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黑体" w:hAnsi="黑体" w:eastAsia="黑体" w:cs="黑体"/>
          <w:b/>
          <w:bCs/>
          <w:spacing w:val="40"/>
          <w:sz w:val="72"/>
          <w:szCs w:val="72"/>
        </w:rPr>
      </w:pPr>
      <w:r>
        <w:rPr>
          <w:rFonts w:ascii="黑体" w:hAnsi="黑体" w:eastAsia="黑体" w:cs="黑体"/>
          <w:b/>
          <w:bCs/>
          <w:spacing w:val="40"/>
          <w:sz w:val="72"/>
          <w:szCs w:val="72"/>
        </w:rPr>
      </w:r>
      <w:r/>
    </w:p>
    <w:p>
      <w:pPr>
        <w:jc w:val="center"/>
        <w:spacing w:line="276" w:lineRule="auto"/>
        <w:rPr>
          <w:rFonts w:ascii="黑体" w:hAnsi="黑体" w:eastAsia="黑体" w:cs="黑体"/>
          <w:bCs/>
          <w:spacing w:val="40"/>
          <w:sz w:val="72"/>
          <w:szCs w:val="72"/>
        </w:rPr>
      </w:pPr>
      <w:r>
        <w:rPr>
          <w:rFonts w:hint="eastAsia" w:ascii="黑体" w:hAnsi="黑体" w:eastAsia="黑体" w:cs="黑体"/>
          <w:spacing w:val="40"/>
          <w:sz w:val="72"/>
          <w:szCs w:val="72"/>
        </w:rPr>
        <w:t xml:space="preserve">苏</w:t>
      </w:r>
      <w:r>
        <w:rPr>
          <w:rFonts w:hint="eastAsia" w:ascii="黑体" w:hAnsi="黑体" w:eastAsia="黑体" w:cs="黑体"/>
          <w:spacing w:val="40"/>
          <w:sz w:val="72"/>
          <w:szCs w:val="72"/>
        </w:rPr>
        <w:t xml:space="preserve"> </w:t>
      </w:r>
      <w:r>
        <w:rPr>
          <w:rFonts w:hint="eastAsia" w:ascii="黑体" w:hAnsi="黑体" w:eastAsia="黑体" w:cs="黑体"/>
          <w:spacing w:val="40"/>
          <w:sz w:val="72"/>
          <w:szCs w:val="72"/>
        </w:rPr>
        <w:t xml:space="preserve">州</w:t>
      </w:r>
      <w:r>
        <w:rPr>
          <w:rFonts w:hint="eastAsia" w:ascii="黑体" w:hAnsi="黑体" w:eastAsia="黑体" w:cs="黑体"/>
          <w:spacing w:val="40"/>
          <w:sz w:val="72"/>
          <w:szCs w:val="72"/>
        </w:rPr>
        <w:t xml:space="preserve"> </w:t>
      </w:r>
      <w:r>
        <w:rPr>
          <w:rFonts w:hint="eastAsia" w:ascii="黑体" w:hAnsi="黑体" w:eastAsia="黑体" w:cs="黑体"/>
          <w:spacing w:val="40"/>
          <w:sz w:val="72"/>
          <w:szCs w:val="72"/>
        </w:rPr>
        <w:t xml:space="preserve">市</w:t>
      </w:r>
      <w:r>
        <w:rPr>
          <w:rFonts w:hint="eastAsia" w:ascii="黑体" w:hAnsi="黑体" w:eastAsia="黑体" w:cs="黑体"/>
          <w:spacing w:val="40"/>
          <w:sz w:val="72"/>
          <w:szCs w:val="72"/>
        </w:rPr>
        <w:t xml:space="preserve"> </w:t>
      </w:r>
      <w:r>
        <w:rPr>
          <w:rFonts w:hint="eastAsia" w:ascii="黑体" w:hAnsi="黑体" w:eastAsia="黑体" w:cs="黑体"/>
          <w:spacing w:val="40"/>
          <w:sz w:val="72"/>
          <w:szCs w:val="72"/>
        </w:rPr>
        <w:t xml:space="preserve">政</w:t>
      </w:r>
      <w:r>
        <w:rPr>
          <w:rFonts w:hint="eastAsia" w:ascii="黑体" w:hAnsi="黑体" w:eastAsia="黑体" w:cs="黑体"/>
          <w:spacing w:val="40"/>
          <w:sz w:val="72"/>
          <w:szCs w:val="72"/>
        </w:rPr>
        <w:t xml:space="preserve"> </w:t>
      </w:r>
      <w:r>
        <w:rPr>
          <w:rFonts w:hint="eastAsia" w:ascii="黑体" w:hAnsi="黑体" w:eastAsia="黑体" w:cs="黑体"/>
          <w:spacing w:val="40"/>
          <w:sz w:val="72"/>
          <w:szCs w:val="72"/>
        </w:rPr>
        <w:t xml:space="preserve">府</w:t>
      </w:r>
      <w:r>
        <w:rPr>
          <w:rFonts w:hint="eastAsia" w:ascii="黑体" w:hAnsi="黑体" w:eastAsia="黑体" w:cs="黑体"/>
          <w:spacing w:val="40"/>
          <w:sz w:val="72"/>
          <w:szCs w:val="72"/>
        </w:rPr>
        <w:t xml:space="preserve"> </w:t>
      </w:r>
      <w:r>
        <w:rPr>
          <w:rFonts w:hint="eastAsia" w:ascii="黑体" w:hAnsi="黑体" w:eastAsia="黑体" w:cs="黑体"/>
          <w:spacing w:val="40"/>
          <w:sz w:val="72"/>
          <w:szCs w:val="72"/>
        </w:rPr>
        <w:t xml:space="preserve">采</w:t>
      </w:r>
      <w:r>
        <w:rPr>
          <w:rFonts w:hint="eastAsia" w:ascii="黑体" w:hAnsi="黑体" w:eastAsia="黑体" w:cs="黑体"/>
          <w:spacing w:val="40"/>
          <w:sz w:val="72"/>
          <w:szCs w:val="72"/>
        </w:rPr>
        <w:t xml:space="preserve"> </w:t>
      </w:r>
      <w:r>
        <w:rPr>
          <w:rFonts w:hint="eastAsia" w:ascii="黑体" w:hAnsi="黑体" w:eastAsia="黑体" w:cs="黑体"/>
          <w:spacing w:val="40"/>
          <w:sz w:val="72"/>
          <w:szCs w:val="72"/>
        </w:rPr>
        <w:t xml:space="preserve">购</w:t>
      </w:r>
      <w:r/>
    </w:p>
    <w:p>
      <w:pPr>
        <w:jc w:val="center"/>
        <w:spacing w:line="276" w:lineRule="auto"/>
        <w:rPr>
          <w:rFonts w:ascii="黑体" w:hAnsi="黑体" w:eastAsia="黑体" w:cs="黑体"/>
          <w:bCs/>
          <w:spacing w:val="40"/>
          <w:sz w:val="72"/>
          <w:szCs w:val="72"/>
        </w:rPr>
      </w:pPr>
      <w:r>
        <w:rPr>
          <w:rFonts w:hint="eastAsia" w:ascii="黑体" w:hAnsi="黑体" w:eastAsia="黑体" w:cs="黑体"/>
          <w:spacing w:val="40"/>
          <w:sz w:val="72"/>
          <w:szCs w:val="72"/>
        </w:rPr>
        <w:t xml:space="preserve">竞争性磋商</w:t>
      </w:r>
      <w:r>
        <w:rPr>
          <w:rFonts w:hint="eastAsia" w:ascii="黑体" w:hAnsi="黑体" w:eastAsia="黑体" w:cs="黑体"/>
          <w:spacing w:val="20"/>
          <w:sz w:val="72"/>
          <w:szCs w:val="72"/>
        </w:rPr>
        <w:t xml:space="preserve">文件</w:t>
      </w:r>
      <w:r/>
    </w:p>
    <w:p>
      <w:pPr>
        <w:jc w:val="center"/>
      </w:pPr>
      <w:r/>
      <w:r/>
    </w:p>
    <w:p>
      <w:pPr>
        <w:ind w:firstLine="1606"/>
        <w:jc w:val="left"/>
        <w:spacing w:line="360" w:lineRule="auto"/>
        <w:rPr>
          <w:rFonts w:ascii="宋体" w:hAnsi="宋体"/>
          <w:b/>
          <w:sz w:val="32"/>
        </w:rPr>
      </w:pPr>
      <w:r>
        <w:rPr>
          <w:rFonts w:ascii="宋体" w:hAnsi="宋体"/>
          <w:b/>
          <w:sz w:val="32"/>
        </w:rPr>
      </w:r>
      <w:r/>
    </w:p>
    <w:p>
      <w:pPr>
        <w:ind w:firstLine="1285"/>
        <w:jc w:val="left"/>
        <w:spacing w:line="360" w:lineRule="auto"/>
        <w:rPr>
          <w:rFonts w:ascii="宋体" w:hAnsi="宋体"/>
          <w:b/>
          <w:sz w:val="32"/>
        </w:rPr>
      </w:pPr>
      <w:r>
        <w:rPr>
          <w:rFonts w:ascii="宋体" w:hAnsi="宋体"/>
          <w:b/>
          <w:sz w:val="32"/>
        </w:rPr>
      </w:r>
      <w:r/>
    </w:p>
    <w:p>
      <w:pPr>
        <w:ind w:firstLine="1285"/>
        <w:jc w:val="left"/>
        <w:spacing w:line="360" w:lineRule="auto"/>
        <w:rPr>
          <w:rFonts w:ascii="宋体" w:hAnsi="宋体"/>
          <w:b/>
          <w:sz w:val="32"/>
        </w:rPr>
      </w:pPr>
      <w:r>
        <w:rPr>
          <w:rFonts w:hint="eastAsia" w:ascii="宋体" w:hAnsi="宋体"/>
          <w:b/>
          <w:sz w:val="32"/>
        </w:rPr>
        <w:t xml:space="preserve">采购编号：</w:t>
      </w:r>
      <w:r>
        <w:rPr>
          <w:rFonts w:ascii="宋体" w:hAnsi="宋体"/>
          <w:b/>
          <w:sz w:val="32"/>
        </w:rPr>
        <w:t xml:space="preserve">JSZC-320506-WYJS-C2026-0008</w:t>
      </w:r>
      <w:r/>
    </w:p>
    <w:p>
      <w:pPr>
        <w:ind w:firstLine="1285"/>
        <w:jc w:val="left"/>
        <w:spacing w:line="360" w:lineRule="auto"/>
        <w:rPr>
          <w:rFonts w:ascii="宋体" w:hAnsi="宋体"/>
          <w:b/>
          <w:sz w:val="32"/>
        </w:rPr>
      </w:pPr>
      <w:r>
        <w:rPr>
          <w:rFonts w:hint="eastAsia" w:ascii="宋体" w:hAnsi="宋体"/>
          <w:b/>
          <w:sz w:val="32"/>
        </w:rPr>
        <w:t xml:space="preserve">采购单位：苏州市吴中区人民政府长桥街道办事处</w:t>
      </w:r>
      <w:r/>
    </w:p>
    <w:p>
      <w:pPr>
        <w:ind w:left="2883" w:hanging="1606"/>
        <w:jc w:val="left"/>
        <w:spacing w:line="360" w:lineRule="auto"/>
        <w:rPr>
          <w:rFonts w:ascii="宋体" w:hAnsi="宋体"/>
          <w:b/>
          <w:sz w:val="32"/>
        </w:rPr>
      </w:pPr>
      <w:r>
        <w:rPr>
          <w:rFonts w:hint="eastAsia" w:ascii="宋体" w:hAnsi="宋体"/>
          <w:b/>
          <w:sz w:val="32"/>
        </w:rPr>
        <w:t xml:space="preserve">采购内容：长桥街道3所公办幼儿园保安服务采购项目</w:t>
      </w:r>
      <w:r/>
    </w:p>
    <w:p>
      <w:pPr>
        <w:ind w:firstLine="1285"/>
        <w:jc w:val="left"/>
        <w:spacing w:line="360" w:lineRule="auto"/>
        <w:rPr>
          <w:rFonts w:ascii="宋体" w:hAnsi="宋体"/>
          <w:b/>
          <w:sz w:val="32"/>
        </w:rPr>
      </w:pPr>
      <w:r>
        <w:rPr>
          <w:rFonts w:hint="eastAsia" w:ascii="宋体" w:hAnsi="宋体"/>
          <w:b/>
          <w:sz w:val="32"/>
        </w:rPr>
        <w:t xml:space="preserve">项目类别：服务类</w:t>
      </w:r>
      <w:r/>
    </w:p>
    <w:p>
      <w:pPr>
        <w:ind w:left="420" w:firstLine="420"/>
        <w:spacing w:after="120"/>
      </w:pPr>
      <w:r/>
      <w:r/>
    </w:p>
    <w:p>
      <w:pPr>
        <w:ind w:left="420" w:firstLine="420"/>
        <w:jc w:val="center"/>
        <w:spacing w:after="120"/>
      </w:pPr>
      <w:r>
        <mc:AlternateContent>
          <mc:Choice Requires="wpg">
            <w:drawing>
              <wp:inline xmlns:wp="http://schemas.openxmlformats.org/drawingml/2006/wordprocessingDrawing" distT="0" distB="0" distL="0" distR="0">
                <wp:extent cx="4010025" cy="19621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4010025"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5.8pt;height:154.5pt;mso-wrap-distance-left:0.0pt;mso-wrap-distance-top:0.0pt;mso-wrap-distance-right:0.0pt;mso-wrap-distance-bottom:0.0pt;" stroked="f">
                <v:path textboxrect="0,0,0,0"/>
                <v:imagedata r:id="rId11" o:title=""/>
              </v:shape>
            </w:pict>
          </mc:Fallback>
        </mc:AlternateContent>
      </w:r>
      <w:r/>
    </w:p>
    <w:p>
      <w:r/>
      <w:r/>
    </w:p>
    <w:p>
      <w:r/>
      <w:r/>
    </w:p>
    <w:p>
      <w:pPr>
        <w:rPr>
          <w:rFonts w:ascii="宋体"/>
          <w:b/>
        </w:rPr>
      </w:pPr>
      <w:r>
        <w:rPr>
          <w:rFonts w:ascii="宋体"/>
          <w:b/>
        </w:rPr>
      </w:r>
      <w:r/>
    </w:p>
    <w:p>
      <w:pPr>
        <w:jc w:val="center"/>
        <w:spacing w:line="360" w:lineRule="auto"/>
        <w:rPr>
          <w:rFonts w:ascii="宋体" w:hAnsi="宋体"/>
          <w:b/>
          <w:sz w:val="32"/>
        </w:rPr>
      </w:pPr>
      <w:r>
        <w:rPr>
          <w:rFonts w:hint="eastAsia" w:ascii="宋体" w:hAnsi="宋体"/>
          <w:b/>
          <w:sz w:val="32"/>
        </w:rPr>
        <w:t xml:space="preserve">江苏维岳工程咨询有限公司</w:t>
      </w:r>
      <w:r/>
    </w:p>
    <w:p>
      <w:pPr>
        <w:jc w:val="center"/>
        <w:spacing w:line="360" w:lineRule="auto"/>
        <w:rPr>
          <w:rFonts w:ascii="宋体" w:hAnsi="宋体"/>
          <w:b/>
          <w:sz w:val="32"/>
        </w:rPr>
      </w:pPr>
      <w:r>
        <w:rPr>
          <w:rFonts w:hint="eastAsia" w:ascii="宋体" w:hAnsi="宋体"/>
          <w:b/>
          <w:sz w:val="32"/>
        </w:rPr>
        <w:t xml:space="preserve">二○二六年</w:t>
      </w:r>
      <w:r>
        <w:rPr>
          <w:rFonts w:hint="eastAsia" w:ascii="宋体" w:hAnsi="宋体"/>
          <w:b/>
          <w:sz w:val="32"/>
        </w:rPr>
        <w:t xml:space="preserve">八</w:t>
      </w:r>
      <w:r>
        <w:rPr>
          <w:rFonts w:hint="eastAsia" w:ascii="宋体" w:hAnsi="宋体"/>
          <w:b/>
          <w:sz w:val="32"/>
        </w:rPr>
        <w:t xml:space="preserve">月</w:t>
      </w:r>
      <w:r/>
    </w:p>
    <w:p>
      <w:r/>
      <w:r/>
    </w:p>
    <w:p>
      <w:pPr>
        <w:jc w:val="center"/>
        <w:rPr>
          <w:rFonts w:ascii="宋体" w:hAnsi="宋体" w:cs="宋体"/>
          <w:spacing w:val="20"/>
          <w:sz w:val="36"/>
        </w:rPr>
      </w:pPr>
      <w:r>
        <w:br w:type="page" w:clear="all"/>
      </w:r>
      <w:r>
        <w:rPr>
          <w:rFonts w:hint="eastAsia" w:ascii="宋体" w:hAnsi="宋体" w:cs="宋体"/>
          <w:spacing w:val="20"/>
          <w:sz w:val="36"/>
        </w:rPr>
        <w:t xml:space="preserve">前 附 表</w:t>
      </w:r>
      <w:r/>
    </w:p>
    <w:tbl>
      <w:tblPr>
        <w:tblW w:w="970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66"/>
        <w:gridCol w:w="1706"/>
        <w:gridCol w:w="7229"/>
      </w:tblGrid>
      <w:tr>
        <w:trPr>
          <w:jc w:val="center"/>
          <w:trHeight w:val="533"/>
        </w:trPr>
        <w:tc>
          <w:tcPr>
            <w:tcW w:w="766" w:type="dxa"/>
            <w:vAlign w:val="center"/>
            <w:textDirection w:val="lrTb"/>
            <w:noWrap/>
          </w:tcPr>
          <w:p>
            <w:pPr>
              <w:spacing w:line="380" w:lineRule="exact"/>
              <w:rPr>
                <w:rFonts w:ascii="宋体" w:hAnsi="宋体" w:cs="宋体"/>
                <w:b/>
                <w:sz w:val="24"/>
              </w:rPr>
            </w:pPr>
            <w:r>
              <w:rPr>
                <w:rFonts w:hint="eastAsia" w:ascii="宋体" w:hAnsi="宋体" w:cs="宋体"/>
                <w:b/>
                <w:sz w:val="24"/>
              </w:rPr>
              <w:t xml:space="preserve">序号</w:t>
            </w:r>
            <w:r/>
          </w:p>
        </w:tc>
        <w:tc>
          <w:tcPr>
            <w:tcW w:w="1706" w:type="dxa"/>
            <w:vAlign w:val="center"/>
            <w:textDirection w:val="lrTb"/>
            <w:noWrap/>
          </w:tcPr>
          <w:p>
            <w:pPr>
              <w:jc w:val="center"/>
              <w:spacing w:line="380" w:lineRule="exact"/>
              <w:rPr>
                <w:rFonts w:ascii="宋体" w:hAnsi="宋体" w:cs="宋体"/>
                <w:b/>
                <w:sz w:val="24"/>
              </w:rPr>
            </w:pPr>
            <w:r>
              <w:rPr>
                <w:rFonts w:hint="eastAsia" w:ascii="宋体" w:hAnsi="宋体" w:cs="宋体"/>
                <w:b/>
                <w:sz w:val="24"/>
              </w:rPr>
              <w:t xml:space="preserve">项目内容</w:t>
            </w:r>
            <w:r/>
          </w:p>
        </w:tc>
        <w:tc>
          <w:tcPr>
            <w:tcW w:w="7229" w:type="dxa"/>
            <w:vAlign w:val="center"/>
            <w:textDirection w:val="lrTb"/>
            <w:noWrap/>
          </w:tcPr>
          <w:p>
            <w:pPr>
              <w:jc w:val="center"/>
              <w:spacing w:line="380" w:lineRule="exact"/>
              <w:rPr>
                <w:rFonts w:ascii="宋体" w:hAnsi="宋体" w:cs="宋体"/>
                <w:b/>
                <w:sz w:val="24"/>
              </w:rPr>
            </w:pPr>
            <w:r>
              <w:rPr>
                <w:rFonts w:hint="eastAsia" w:ascii="宋体" w:hAnsi="宋体" w:cs="宋体"/>
                <w:b/>
                <w:sz w:val="24"/>
              </w:rPr>
              <w:t xml:space="preserve">内容规定</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1</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项目名称</w:t>
            </w:r>
            <w:r/>
          </w:p>
        </w:tc>
        <w:tc>
          <w:tcPr>
            <w:tcW w:w="7229" w:type="dxa"/>
            <w:vAlign w:val="center"/>
            <w:textDirection w:val="lrTb"/>
            <w:noWrap/>
          </w:tcPr>
          <w:p>
            <w:pPr>
              <w:jc w:val="left"/>
              <w:spacing w:line="380" w:lineRule="exact"/>
              <w:rPr>
                <w:rFonts w:ascii="宋体" w:hAnsi="宋体" w:cs="宋体"/>
                <w:sz w:val="24"/>
              </w:rPr>
            </w:pPr>
            <w:r>
              <w:rPr>
                <w:rFonts w:hint="eastAsia" w:ascii="宋体" w:hAnsi="宋体" w:cs="宋体"/>
                <w:sz w:val="24"/>
              </w:rPr>
              <w:t xml:space="preserve">长桥街道3所公办幼儿园保安服务采购项目</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2</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响应文件有效期</w:t>
            </w:r>
            <w:r/>
          </w:p>
        </w:tc>
        <w:tc>
          <w:tcPr>
            <w:tcW w:w="7229" w:type="dxa"/>
            <w:vAlign w:val="center"/>
            <w:textDirection w:val="lrTb"/>
            <w:noWrap/>
          </w:tcPr>
          <w:p>
            <w:pPr>
              <w:spacing w:line="380" w:lineRule="exact"/>
              <w:rPr>
                <w:rFonts w:ascii="宋体" w:hAnsi="宋体" w:cs="宋体"/>
                <w:sz w:val="24"/>
              </w:rPr>
            </w:pPr>
            <w:r>
              <w:rPr>
                <w:rFonts w:hint="eastAsia" w:ascii="宋体" w:hAnsi="宋体" w:cs="宋体"/>
                <w:sz w:val="24"/>
              </w:rPr>
              <w:t xml:space="preserve">响应文件提交截止之日起六十天（日历日）</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3</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磋商保证金</w:t>
            </w:r>
            <w:r/>
          </w:p>
        </w:tc>
        <w:tc>
          <w:tcPr>
            <w:tcW w:w="7229" w:type="dxa"/>
            <w:vAlign w:val="center"/>
            <w:textDirection w:val="lrTb"/>
            <w:noWrap/>
          </w:tcPr>
          <w:p>
            <w:pPr>
              <w:jc w:val="left"/>
              <w:spacing w:line="380" w:lineRule="exact"/>
              <w:rPr>
                <w:rFonts w:ascii="宋体" w:hAnsi="宋体" w:cs="宋体"/>
                <w:sz w:val="24"/>
              </w:rPr>
            </w:pPr>
            <w:r>
              <w:rPr>
                <w:rFonts w:hint="eastAsia" w:ascii="宋体" w:hAnsi="宋体"/>
                <w:sz w:val="24"/>
                <w:lang w:val="zh-CN"/>
              </w:rPr>
              <w:t xml:space="preserve">本项目不收取磋商保证金（采购文件中涉及磋商保证金的条款均不适用）</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4</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磋商响应文件份数</w:t>
            </w:r>
            <w:r/>
          </w:p>
        </w:tc>
        <w:tc>
          <w:tcPr>
            <w:tcW w:w="7229" w:type="dxa"/>
            <w:vAlign w:val="center"/>
            <w:textDirection w:val="lrTb"/>
            <w:noWrap/>
          </w:tcPr>
          <w:p>
            <w:pPr>
              <w:spacing w:line="380" w:lineRule="exact"/>
              <w:rPr>
                <w:rFonts w:ascii="宋体" w:hAnsi="宋体" w:cs="宋体"/>
                <w:sz w:val="24"/>
                <w:szCs w:val="24"/>
              </w:rPr>
            </w:pPr>
            <w:r>
              <w:rPr>
                <w:rFonts w:ascii="宋体" w:hAnsi="宋体" w:cs="宋体"/>
                <w:sz w:val="24"/>
                <w:szCs w:val="24"/>
              </w:rPr>
              <w:t xml:space="preserve">本项目采用电子响应文件，供应商按照采购文件要求制作上传电子响应文件。</w:t>
            </w:r>
            <w:r/>
          </w:p>
          <w:p>
            <w:pPr>
              <w:spacing w:line="400" w:lineRule="exact"/>
              <w:rPr>
                <w:rFonts w:ascii="宋体" w:hAnsi="宋体" w:cs="宋体"/>
                <w:sz w:val="24"/>
              </w:rPr>
            </w:pPr>
            <w:r>
              <w:rPr>
                <w:rFonts w:hint="eastAsia" w:ascii="宋体" w:hAnsi="宋体" w:cs="宋体"/>
                <w:sz w:val="24"/>
                <w:szCs w:val="24"/>
              </w:rPr>
              <w:t xml:space="preserve">成交供应商应在本项目成交公告发布之日起五个工作日内提供纸质响应文件</w:t>
            </w:r>
            <w:r>
              <w:rPr>
                <w:rFonts w:hint="eastAsia" w:ascii="宋体" w:hAnsi="宋体" w:cs="宋体"/>
                <w:sz w:val="24"/>
                <w:szCs w:val="24"/>
              </w:rPr>
              <w:t xml:space="preserve">四</w:t>
            </w:r>
            <w:r>
              <w:rPr>
                <w:rFonts w:hint="eastAsia" w:ascii="宋体" w:hAnsi="宋体" w:cs="宋体"/>
                <w:sz w:val="24"/>
                <w:szCs w:val="24"/>
              </w:rPr>
              <w:t xml:space="preserve">份（采用A4平装或胶装）</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5</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响应文件提交截止时间</w:t>
            </w:r>
            <w:r/>
          </w:p>
        </w:tc>
        <w:tc>
          <w:tcPr>
            <w:tcW w:w="7229" w:type="dxa"/>
            <w:vAlign w:val="center"/>
            <w:textDirection w:val="lrTb"/>
            <w:noWrap/>
          </w:tcPr>
          <w:p>
            <w:pPr>
              <w:spacing w:line="380" w:lineRule="exact"/>
              <w:rPr>
                <w:rFonts w:ascii="宋体" w:hAnsi="宋体" w:cs="宋体"/>
                <w:color w:val="000000"/>
                <w:sz w:val="24"/>
              </w:rPr>
            </w:pPr>
            <w:r>
              <w:rPr>
                <w:rFonts w:hint="eastAsia" w:ascii="宋体" w:hAnsi="宋体" w:cs="宋体"/>
                <w:color w:val="000000"/>
                <w:sz w:val="24"/>
              </w:rPr>
              <w:t xml:space="preserve">响应文件提交截止时间：2026年0</w:t>
            </w:r>
            <w:r>
              <w:rPr>
                <w:rFonts w:ascii="宋体" w:hAnsi="宋体" w:cs="宋体"/>
                <w:color w:val="000000"/>
                <w:sz w:val="24"/>
              </w:rPr>
              <w:t xml:space="preserve">8</w:t>
            </w:r>
            <w:r>
              <w:rPr>
                <w:rFonts w:hint="eastAsia" w:ascii="宋体" w:hAnsi="宋体" w:cs="宋体"/>
                <w:color w:val="000000"/>
                <w:sz w:val="24"/>
              </w:rPr>
              <w:t xml:space="preserve">月19</w:t>
            </w:r>
            <w:r>
              <w:rPr>
                <w:rFonts w:hint="eastAsia" w:ascii="宋体" w:hAnsi="宋体" w:cs="宋体"/>
                <w:color w:val="000000"/>
                <w:sz w:val="24"/>
              </w:rPr>
              <w:t xml:space="preserve">日09：30（北京时间）</w:t>
            </w:r>
            <w:r/>
          </w:p>
          <w:p>
            <w:pPr>
              <w:spacing w:line="380" w:lineRule="exact"/>
              <w:rPr>
                <w:rFonts w:ascii="宋体" w:hAnsi="宋体" w:cs="宋体"/>
                <w:b/>
                <w:color w:val="000000"/>
                <w:sz w:val="24"/>
              </w:rPr>
            </w:pPr>
            <w:r>
              <w:rPr>
                <w:rFonts w:hint="eastAsia" w:ascii="宋体" w:hAnsi="宋体" w:cs="宋体"/>
                <w:b/>
                <w:color w:val="000000"/>
                <w:sz w:val="24"/>
              </w:rPr>
              <w:t xml:space="preserve">响应文件必须在截止时间前完成提交（上传），逾期提交（上传）的响应文件恕不接受。</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6</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磋商时间</w:t>
            </w:r>
            <w:r/>
          </w:p>
          <w:p>
            <w:pPr>
              <w:jc w:val="center"/>
              <w:spacing w:line="380" w:lineRule="exact"/>
              <w:rPr>
                <w:rFonts w:ascii="宋体" w:hAnsi="宋体" w:cs="宋体"/>
                <w:sz w:val="24"/>
              </w:rPr>
            </w:pPr>
            <w:r>
              <w:rPr>
                <w:rFonts w:hint="eastAsia" w:ascii="宋体" w:hAnsi="宋体" w:cs="宋体"/>
                <w:sz w:val="24"/>
              </w:rPr>
              <w:t xml:space="preserve">地点</w:t>
            </w:r>
            <w:r/>
          </w:p>
        </w:tc>
        <w:tc>
          <w:tcPr>
            <w:tcW w:w="7229" w:type="dxa"/>
            <w:vAlign w:val="center"/>
            <w:textDirection w:val="lrTb"/>
            <w:noWrap/>
          </w:tcPr>
          <w:p>
            <w:pPr>
              <w:spacing w:line="380" w:lineRule="exact"/>
              <w:rPr>
                <w:rFonts w:ascii="宋体" w:hAnsi="宋体" w:cs="宋体"/>
                <w:color w:val="000000"/>
                <w:sz w:val="24"/>
              </w:rPr>
            </w:pPr>
            <w:r>
              <w:rPr>
                <w:rFonts w:hint="eastAsia" w:ascii="宋体" w:hAnsi="宋体" w:cs="宋体"/>
                <w:color w:val="000000"/>
                <w:sz w:val="24"/>
              </w:rPr>
              <w:t xml:space="preserve">2026年0</w:t>
            </w:r>
            <w:r>
              <w:rPr>
                <w:rFonts w:ascii="宋体" w:hAnsi="宋体" w:cs="宋体"/>
                <w:color w:val="000000"/>
                <w:sz w:val="24"/>
              </w:rPr>
              <w:t xml:space="preserve">8</w:t>
            </w:r>
            <w:r>
              <w:rPr>
                <w:rFonts w:hint="eastAsia" w:ascii="宋体" w:hAnsi="宋体" w:cs="宋体"/>
                <w:color w:val="000000"/>
                <w:sz w:val="24"/>
              </w:rPr>
              <w:t xml:space="preserve">月19</w:t>
            </w:r>
            <w:r>
              <w:rPr>
                <w:rFonts w:hint="eastAsia" w:ascii="宋体" w:hAnsi="宋体" w:cs="宋体"/>
                <w:color w:val="000000"/>
                <w:sz w:val="24"/>
              </w:rPr>
              <w:t xml:space="preserve">日09：30（北京时间）</w:t>
            </w:r>
            <w:r/>
          </w:p>
          <w:p>
            <w:pPr>
              <w:spacing w:line="380" w:lineRule="exact"/>
              <w:rPr>
                <w:rFonts w:ascii="宋体" w:hAnsi="宋体" w:cs="宋体"/>
                <w:color w:val="000000"/>
                <w:sz w:val="24"/>
              </w:rPr>
            </w:pPr>
            <w:r>
              <w:rPr>
                <w:rFonts w:hint="eastAsia" w:ascii="宋体" w:hAnsi="宋体" w:cs="宋体"/>
                <w:color w:val="000000"/>
                <w:sz w:val="24"/>
              </w:rPr>
              <w:t xml:space="preserve">“苏采云”系统（网址：http://jszfcg.jsczt.cn/）</w:t>
            </w:r>
            <w:r/>
          </w:p>
          <w:p>
            <w:pPr>
              <w:spacing w:line="380" w:lineRule="exact"/>
              <w:rPr>
                <w:rFonts w:ascii="宋体" w:hAnsi="宋体" w:cs="宋体"/>
                <w:b/>
                <w:color w:val="000000"/>
                <w:sz w:val="24"/>
              </w:rPr>
            </w:pPr>
            <w:r>
              <w:rPr>
                <w:rFonts w:hint="eastAsia" w:ascii="宋体" w:hAnsi="宋体" w:cs="宋体"/>
                <w:b/>
                <w:color w:val="000000"/>
                <w:sz w:val="24"/>
              </w:rPr>
              <w:t xml:space="preserve">本项目为不见面磋商项目，开启阶段供应商在【供应商解密】环节必须使用CA证书解密电子响应文件，如在系统规定的解密时间内未能完成解密的视为放弃参与本项目。</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ascii="宋体" w:hAnsi="宋体" w:cs="宋体"/>
                <w:sz w:val="24"/>
              </w:rPr>
              <w:t xml:space="preserve">7</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评审时间</w:t>
            </w:r>
            <w:r/>
          </w:p>
          <w:p>
            <w:pPr>
              <w:jc w:val="center"/>
              <w:spacing w:line="380" w:lineRule="exact"/>
              <w:rPr>
                <w:rFonts w:ascii="宋体" w:hAnsi="宋体" w:cs="宋体"/>
                <w:sz w:val="24"/>
              </w:rPr>
            </w:pPr>
            <w:r>
              <w:rPr>
                <w:rFonts w:hint="eastAsia" w:ascii="宋体" w:hAnsi="宋体" w:cs="宋体"/>
                <w:sz w:val="24"/>
              </w:rPr>
              <w:t xml:space="preserve">地点</w:t>
            </w:r>
            <w:r/>
          </w:p>
        </w:tc>
        <w:tc>
          <w:tcPr>
            <w:tcW w:w="7229" w:type="dxa"/>
            <w:vAlign w:val="center"/>
            <w:textDirection w:val="lrTb"/>
            <w:noWrap/>
          </w:tcPr>
          <w:p>
            <w:pPr>
              <w:spacing w:line="400" w:lineRule="exact"/>
              <w:rPr>
                <w:rFonts w:ascii="宋体" w:hAnsi="宋体" w:cs="宋体"/>
                <w:color w:val="000000"/>
                <w:sz w:val="24"/>
              </w:rPr>
            </w:pPr>
            <w:r>
              <w:rPr>
                <w:rFonts w:hint="eastAsia" w:ascii="宋体" w:hAnsi="宋体" w:cs="宋体"/>
                <w:color w:val="000000"/>
                <w:sz w:val="24"/>
              </w:rPr>
              <w:t xml:space="preserve">2026年0</w:t>
            </w:r>
            <w:r>
              <w:rPr>
                <w:rFonts w:ascii="宋体" w:hAnsi="宋体" w:cs="宋体"/>
                <w:color w:val="000000"/>
                <w:sz w:val="24"/>
              </w:rPr>
              <w:t xml:space="preserve">8</w:t>
            </w:r>
            <w:r>
              <w:rPr>
                <w:rFonts w:hint="eastAsia" w:ascii="宋体" w:hAnsi="宋体" w:cs="宋体"/>
                <w:color w:val="000000"/>
                <w:sz w:val="24"/>
              </w:rPr>
              <w:t xml:space="preserve">月19</w:t>
            </w:r>
            <w:r>
              <w:rPr>
                <w:rFonts w:hint="eastAsia" w:ascii="宋体" w:hAnsi="宋体" w:cs="宋体"/>
                <w:color w:val="000000"/>
                <w:sz w:val="24"/>
              </w:rPr>
              <w:t xml:space="preserve">日09：30（北京时间）</w:t>
            </w:r>
            <w:r/>
          </w:p>
          <w:p>
            <w:pPr>
              <w:spacing w:line="400" w:lineRule="exact"/>
              <w:rPr>
                <w:rFonts w:ascii="宋体" w:hAnsi="宋体" w:cs="宋体"/>
                <w:color w:val="000000"/>
                <w:sz w:val="24"/>
              </w:rPr>
            </w:pPr>
            <w:r>
              <w:rPr>
                <w:rFonts w:hint="eastAsia" w:ascii="宋体" w:hAnsi="宋体" w:cs="宋体"/>
                <w:color w:val="000000"/>
                <w:sz w:val="24"/>
              </w:rPr>
              <w:t xml:space="preserve">苏州市高新区邓尉路105号狮山科技馆8楼</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8</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履约保证金</w:t>
            </w:r>
            <w:r/>
          </w:p>
        </w:tc>
        <w:tc>
          <w:tcPr>
            <w:tcW w:w="7229" w:type="dxa"/>
            <w:vAlign w:val="center"/>
            <w:textDirection w:val="lrTb"/>
            <w:noWrap/>
          </w:tcPr>
          <w:p>
            <w:pPr>
              <w:spacing w:line="400" w:lineRule="exact"/>
              <w:rPr>
                <w:rFonts w:ascii="宋体" w:hAnsi="宋体" w:cs="宋体"/>
                <w:color w:val="000000"/>
                <w:sz w:val="24"/>
              </w:rPr>
            </w:pPr>
            <w:r>
              <w:rPr>
                <w:rFonts w:hint="eastAsia" w:ascii="宋体" w:hAnsi="宋体" w:cs="宋体"/>
                <w:color w:val="000000"/>
                <w:sz w:val="24"/>
              </w:rPr>
              <w:t xml:space="preserve">本项目不收取履约保证金（采购文件中涉及履约保证金的条款均不适用）</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ascii="宋体" w:hAnsi="宋体" w:cs="宋体"/>
                <w:sz w:val="24"/>
              </w:rPr>
              <w:t xml:space="preserve">9</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中标(成交)通知书</w:t>
            </w:r>
            <w:r/>
          </w:p>
        </w:tc>
        <w:tc>
          <w:tcPr>
            <w:tcW w:w="7229" w:type="dxa"/>
            <w:vAlign w:val="center"/>
            <w:textDirection w:val="lrTb"/>
            <w:noWrap/>
          </w:tcPr>
          <w:p>
            <w:pPr>
              <w:spacing w:line="400" w:lineRule="exact"/>
              <w:rPr>
                <w:rFonts w:ascii="宋体" w:hAnsi="宋体" w:cs="宋体"/>
                <w:color w:val="000000"/>
                <w:sz w:val="24"/>
              </w:rPr>
            </w:pPr>
            <w:r>
              <w:rPr>
                <w:rFonts w:hint="eastAsia" w:ascii="宋体" w:hAnsi="宋体" w:cs="宋体"/>
                <w:color w:val="000000"/>
                <w:sz w:val="24"/>
              </w:rPr>
              <w:t xml:space="preserve">确定出中标(成交)人后，采购代理机构在法定时间内向中标(成交)人发出中标(成交)通知书。中标(成交)通知书将成为合同的组成部分。</w:t>
            </w:r>
            <w:r/>
          </w:p>
          <w:p>
            <w:pPr>
              <w:spacing w:line="400" w:lineRule="exact"/>
              <w:rPr>
                <w:rFonts w:ascii="宋体" w:hAnsi="宋体" w:cs="宋体"/>
                <w:color w:val="ff0000"/>
                <w:sz w:val="24"/>
              </w:rPr>
            </w:pPr>
            <w:r>
              <w:rPr>
                <w:rFonts w:hint="eastAsia" w:ascii="宋体" w:hAnsi="宋体" w:cs="宋体"/>
                <w:color w:val="000000"/>
                <w:sz w:val="24"/>
              </w:rPr>
              <w:t xml:space="preserve">请中标人在中标结果公告届满之日起30日内,使用CA证书登录“苏采云”系统及时下载中标通知书。</w:t>
            </w:r>
            <w:r/>
          </w:p>
        </w:tc>
      </w:tr>
      <w:tr>
        <w:trPr>
          <w:jc w:val="center"/>
          <w:trHeight w:val="533"/>
        </w:trPr>
        <w:tc>
          <w:tcPr>
            <w:tcW w:w="766" w:type="dxa"/>
            <w:vAlign w:val="center"/>
            <w:textDirection w:val="lrTb"/>
            <w:noWrap/>
          </w:tcPr>
          <w:p>
            <w:pPr>
              <w:jc w:val="center"/>
              <w:spacing w:line="380" w:lineRule="exact"/>
              <w:rPr>
                <w:rFonts w:ascii="宋体" w:hAnsi="宋体" w:cs="宋体"/>
                <w:sz w:val="24"/>
              </w:rPr>
            </w:pPr>
            <w:r>
              <w:rPr>
                <w:rFonts w:ascii="宋体" w:hAnsi="宋体" w:cs="宋体"/>
                <w:sz w:val="24"/>
              </w:rPr>
              <w:t xml:space="preserve">10</w:t>
            </w:r>
            <w:r/>
          </w:p>
        </w:tc>
        <w:tc>
          <w:tcPr>
            <w:tcW w:w="1706" w:type="dxa"/>
            <w:vAlign w:val="center"/>
            <w:textDirection w:val="lrTb"/>
            <w:noWrap/>
          </w:tcPr>
          <w:p>
            <w:pPr>
              <w:jc w:val="center"/>
              <w:spacing w:line="380" w:lineRule="exact"/>
              <w:rPr>
                <w:rFonts w:ascii="宋体" w:hAnsi="宋体" w:cs="宋体"/>
                <w:sz w:val="24"/>
              </w:rPr>
            </w:pPr>
            <w:r>
              <w:rPr>
                <w:rFonts w:hint="eastAsia" w:ascii="宋体" w:hAnsi="宋体" w:cs="宋体"/>
                <w:sz w:val="24"/>
              </w:rPr>
              <w:t xml:space="preserve">成交</w:t>
            </w:r>
            <w:r/>
          </w:p>
          <w:p>
            <w:pPr>
              <w:jc w:val="center"/>
              <w:spacing w:line="380" w:lineRule="exact"/>
              <w:rPr>
                <w:rFonts w:ascii="宋体" w:hAnsi="宋体" w:cs="宋体"/>
                <w:sz w:val="24"/>
              </w:rPr>
            </w:pPr>
            <w:r>
              <w:rPr>
                <w:rFonts w:hint="eastAsia" w:ascii="宋体" w:hAnsi="宋体" w:cs="宋体"/>
                <w:sz w:val="24"/>
              </w:rPr>
              <w:t xml:space="preserve">服务费</w:t>
            </w:r>
            <w:r/>
          </w:p>
        </w:tc>
        <w:tc>
          <w:tcPr>
            <w:tcW w:w="7229" w:type="dxa"/>
            <w:vAlign w:val="center"/>
            <w:textDirection w:val="lrTb"/>
            <w:noWrap/>
          </w:tcPr>
          <w:p>
            <w:pPr>
              <w:spacing w:line="380" w:lineRule="exact"/>
              <w:rPr>
                <w:rFonts w:ascii="宋体" w:hAnsi="宋体"/>
                <w:color w:val="000000"/>
                <w:sz w:val="24"/>
              </w:rPr>
            </w:pPr>
            <w:r>
              <w:rPr>
                <w:rFonts w:hint="eastAsia" w:ascii="宋体" w:hAnsi="宋体"/>
                <w:color w:val="000000"/>
                <w:sz w:val="24"/>
              </w:rPr>
              <w:t xml:space="preserve">1、支付主体及原因说明</w:t>
            </w:r>
            <w:r/>
          </w:p>
          <w:p>
            <w:pPr>
              <w:spacing w:line="380" w:lineRule="exact"/>
              <w:rPr>
                <w:rFonts w:ascii="宋体" w:hAnsi="宋体"/>
                <w:color w:val="000000"/>
                <w:sz w:val="24"/>
              </w:rPr>
            </w:pPr>
            <w:r>
              <w:rPr>
                <w:rFonts w:hint="eastAsia" w:ascii="宋体" w:hAnsi="宋体"/>
                <w:color w:val="000000"/>
                <w:sz w:val="24"/>
              </w:rPr>
              <w:t xml:space="preserve">本项目采购预算中已列支代理服务费，供应商报价中应当包含代理服务费，故本项目采购代理服务费应由中标（成交）供应商在领取中标通知书时向采购代理机构支付。供应商在投标报价时应将该费用综合考虑在内。</w:t>
            </w:r>
            <w:r/>
          </w:p>
          <w:p>
            <w:pPr>
              <w:spacing w:line="380" w:lineRule="exact"/>
              <w:rPr>
                <w:rFonts w:ascii="宋体" w:hAnsi="宋体"/>
                <w:color w:val="000000"/>
                <w:sz w:val="24"/>
              </w:rPr>
            </w:pPr>
            <w:r>
              <w:rPr>
                <w:rFonts w:hint="eastAsia" w:ascii="宋体" w:hAnsi="宋体"/>
                <w:color w:val="000000"/>
                <w:sz w:val="24"/>
              </w:rPr>
              <w:t xml:space="preserve">2、收取方式</w:t>
            </w:r>
            <w:r/>
          </w:p>
          <w:p>
            <w:pPr>
              <w:spacing w:line="380" w:lineRule="exact"/>
              <w:rPr>
                <w:rFonts w:ascii="宋体" w:hAnsi="宋体"/>
                <w:color w:val="000000"/>
                <w:sz w:val="24"/>
                <w:highlight w:val="yellow"/>
              </w:rPr>
            </w:pPr>
            <w:r>
              <w:rPr>
                <w:rFonts w:hint="eastAsia" w:ascii="宋体" w:hAnsi="宋体"/>
                <w:color w:val="000000"/>
                <w:sz w:val="24"/>
              </w:rPr>
              <w:t xml:space="preserve">中标（成交）供应商在领取中标（成交）通知书时，一次性向采购代理机构支付代理服务费。</w:t>
            </w:r>
            <w:r/>
          </w:p>
          <w:p>
            <w:pPr>
              <w:spacing w:line="38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.成交服务费收费标准：</w:t>
            </w:r>
            <w:r/>
          </w:p>
          <w:p>
            <w:pPr>
              <w:ind w:firstLine="240"/>
              <w:spacing w:line="380" w:lineRule="exact"/>
              <w:rPr>
                <w:rFonts w:ascii="宋体" w:hAnsi="宋体"/>
                <w:color w:val="000000"/>
                <w:sz w:val="24"/>
              </w:rPr>
            </w:pPr>
            <w:r>
              <w:rPr>
                <w:rFonts w:hint="eastAsia" w:ascii="宋体" w:hAnsi="宋体"/>
                <w:color w:val="000000"/>
                <w:sz w:val="24"/>
              </w:rPr>
              <w:t xml:space="preserve">具体收费以如下比例按差额定率累进法进行计算：</w:t>
            </w:r>
            <w:r/>
          </w:p>
          <w:p>
            <w:pPr>
              <w:ind w:firstLine="240"/>
              <w:spacing w:line="380" w:lineRule="exact"/>
              <w:rPr>
                <w:rFonts w:ascii="宋体" w:hAnsi="宋体"/>
                <w:color w:val="000000"/>
                <w:sz w:val="24"/>
              </w:rPr>
            </w:pPr>
            <w:r>
              <w:rPr>
                <w:rFonts w:hint="eastAsia" w:ascii="宋体" w:hAnsi="宋体"/>
                <w:color w:val="000000"/>
                <w:sz w:val="24"/>
              </w:rPr>
              <w:t xml:space="preserve">按预算金额的如下比例支付，即100万元以内1.5%、100～500万元1.1%、500～1000万元0.8%，1000～5000万元0.5%，5000万元以上0.25%</w:t>
            </w:r>
            <w:r>
              <w:rPr>
                <w:rFonts w:hint="eastAsia" w:ascii="宋体" w:hAnsi="宋体"/>
                <w:color w:val="000000"/>
                <w:sz w:val="24"/>
              </w:rPr>
              <w:t xml:space="preserve">，</w:t>
            </w:r>
            <w:r>
              <w:rPr>
                <w:rFonts w:hint="eastAsia" w:ascii="宋体" w:hAnsi="宋体"/>
                <w:bCs/>
                <w:color w:val="000000"/>
                <w:sz w:val="24"/>
              </w:rPr>
              <w:t xml:space="preserve">本项目成交服务费：2</w:t>
            </w:r>
            <w:r>
              <w:rPr>
                <w:rFonts w:ascii="宋体" w:hAnsi="宋体"/>
                <w:bCs/>
                <w:color w:val="000000"/>
                <w:sz w:val="24"/>
              </w:rPr>
              <w:t xml:space="preserve">5071</w:t>
            </w:r>
            <w:r>
              <w:rPr>
                <w:rFonts w:hint="eastAsia" w:ascii="宋体" w:hAnsi="宋体"/>
                <w:bCs/>
                <w:color w:val="000000"/>
                <w:sz w:val="24"/>
              </w:rPr>
              <w:t xml:space="preserve">元</w:t>
            </w:r>
            <w:r/>
          </w:p>
          <w:p>
            <w:pPr>
              <w:spacing w:line="380" w:lineRule="exact"/>
              <w:rPr>
                <w:rFonts w:ascii="宋体" w:hAnsi="宋体"/>
                <w:color w:val="000000"/>
                <w:sz w:val="24"/>
              </w:rPr>
            </w:pPr>
            <w:r>
              <w:rPr>
                <w:rFonts w:ascii="宋体" w:hAnsi="宋体"/>
                <w:color w:val="000000"/>
                <w:sz w:val="24"/>
              </w:rPr>
              <w:t xml:space="preserve"> </w:t>
            </w:r>
            <w:r/>
          </w:p>
        </w:tc>
      </w:tr>
    </w:tbl>
    <w:p>
      <w:pPr>
        <w:jc w:val="center"/>
        <w:tabs>
          <w:tab w:val="left" w:pos="315" w:leader="none"/>
          <w:tab w:val="center" w:pos="4153" w:leader="none"/>
        </w:tabs>
        <w:rPr>
          <w:rFonts w:ascii="黑体" w:eastAsia="黑体"/>
          <w:b/>
          <w:bCs/>
          <w:sz w:val="52"/>
          <w:szCs w:val="52"/>
        </w:rPr>
      </w:pPr>
      <w:r>
        <w:rPr>
          <w:rFonts w:ascii="黑体" w:eastAsia="黑体"/>
          <w:b/>
          <w:bCs/>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bCs/>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numPr>
          <w:ilvl w:val="0"/>
          <w:numId w:val="1"/>
        </w:numPr>
        <w:spacing w:line="600" w:lineRule="auto"/>
        <w:tabs>
          <w:tab w:val="left" w:pos="312" w:leader="none"/>
          <w:tab w:val="left" w:pos="720" w:leader="none"/>
          <w:tab w:val="center" w:pos="4153" w:leader="none"/>
        </w:tabs>
        <w:rPr>
          <w:rFonts w:ascii="黑体" w:eastAsia="黑体"/>
          <w:sz w:val="28"/>
          <w:szCs w:val="28"/>
        </w:rPr>
      </w:pPr>
      <w:r>
        <w:rPr>
          <w:rFonts w:hint="eastAsia" w:ascii="黑体" w:eastAsia="黑体"/>
          <w:sz w:val="28"/>
          <w:szCs w:val="28"/>
        </w:rPr>
        <w:t xml:space="preserve">竞争性磋商公告</w:t>
      </w:r>
      <w:r/>
    </w:p>
    <w:p>
      <w:pPr>
        <w:numPr>
          <w:ilvl w:val="0"/>
          <w:numId w:val="1"/>
        </w:numPr>
        <w:spacing w:line="600" w:lineRule="auto"/>
        <w:tabs>
          <w:tab w:val="left" w:pos="312" w:leader="none"/>
          <w:tab w:val="left" w:pos="720" w:leader="none"/>
          <w:tab w:val="center" w:pos="4153" w:leader="none"/>
        </w:tabs>
        <w:rPr>
          <w:rFonts w:ascii="黑体" w:eastAsia="黑体"/>
          <w:sz w:val="28"/>
          <w:szCs w:val="28"/>
        </w:rPr>
      </w:pPr>
      <w:r>
        <w:rPr>
          <w:rFonts w:hint="eastAsia" w:ascii="黑体" w:eastAsia="黑体"/>
          <w:sz w:val="28"/>
          <w:szCs w:val="28"/>
        </w:rPr>
        <w:t xml:space="preserve">供应商须知</w:t>
      </w:r>
      <w:r/>
    </w:p>
    <w:p>
      <w:pPr>
        <w:numPr>
          <w:ilvl w:val="0"/>
          <w:numId w:val="1"/>
        </w:numPr>
        <w:spacing w:line="600" w:lineRule="auto"/>
        <w:tabs>
          <w:tab w:val="left" w:pos="312" w:leader="none"/>
          <w:tab w:val="left" w:pos="720" w:leader="none"/>
          <w:tab w:val="center" w:pos="4153" w:leader="none"/>
        </w:tabs>
        <w:rPr>
          <w:rFonts w:ascii="黑体" w:eastAsia="黑体"/>
          <w:sz w:val="28"/>
          <w:szCs w:val="28"/>
        </w:rPr>
      </w:pPr>
      <w:r>
        <w:rPr>
          <w:rFonts w:hint="eastAsia" w:ascii="黑体" w:eastAsia="黑体"/>
          <w:sz w:val="28"/>
          <w:szCs w:val="28"/>
        </w:rPr>
        <w:t xml:space="preserve">采购需求</w:t>
      </w:r>
      <w:r/>
    </w:p>
    <w:p>
      <w:pPr>
        <w:numPr>
          <w:ilvl w:val="0"/>
          <w:numId w:val="1"/>
        </w:numPr>
        <w:spacing w:line="600" w:lineRule="auto"/>
        <w:tabs>
          <w:tab w:val="left" w:pos="312" w:leader="none"/>
          <w:tab w:val="left" w:pos="720" w:leader="none"/>
          <w:tab w:val="center" w:pos="4153" w:leader="none"/>
        </w:tabs>
        <w:rPr>
          <w:rFonts w:ascii="黑体" w:eastAsia="黑体"/>
          <w:sz w:val="28"/>
          <w:szCs w:val="28"/>
        </w:rPr>
      </w:pPr>
      <w:r>
        <w:rPr>
          <w:rFonts w:hint="eastAsia" w:ascii="黑体" w:eastAsia="黑体"/>
          <w:sz w:val="28"/>
          <w:szCs w:val="28"/>
        </w:rPr>
        <w:t xml:space="preserve">评审方法及标准</w:t>
      </w:r>
      <w:r/>
    </w:p>
    <w:p>
      <w:pPr>
        <w:numPr>
          <w:ilvl w:val="0"/>
          <w:numId w:val="1"/>
        </w:numPr>
        <w:spacing w:line="600" w:lineRule="auto"/>
        <w:tabs>
          <w:tab w:val="left" w:pos="312" w:leader="none"/>
          <w:tab w:val="left" w:pos="720" w:leader="none"/>
          <w:tab w:val="center" w:pos="4153" w:leader="none"/>
        </w:tabs>
        <w:rPr>
          <w:rFonts w:ascii="黑体" w:eastAsia="黑体"/>
          <w:sz w:val="28"/>
          <w:szCs w:val="28"/>
        </w:rPr>
      </w:pPr>
      <w:r>
        <w:rPr>
          <w:rFonts w:hint="eastAsia" w:ascii="黑体" w:eastAsia="黑体"/>
          <w:sz w:val="28"/>
          <w:szCs w:val="28"/>
        </w:rPr>
        <w:t xml:space="preserve">合同主要条款</w:t>
      </w:r>
      <w:r/>
    </w:p>
    <w:p>
      <w:pPr>
        <w:numPr>
          <w:ilvl w:val="0"/>
          <w:numId w:val="1"/>
        </w:numPr>
        <w:spacing w:line="600" w:lineRule="auto"/>
        <w:tabs>
          <w:tab w:val="left" w:pos="312" w:leader="none"/>
          <w:tab w:val="left" w:pos="720" w:leader="none"/>
          <w:tab w:val="center" w:pos="4153" w:leader="none"/>
        </w:tabs>
        <w:rPr>
          <w:rFonts w:ascii="黑体" w:eastAsia="黑体"/>
          <w:sz w:val="28"/>
          <w:szCs w:val="28"/>
        </w:rPr>
      </w:pPr>
      <w:r>
        <w:rPr>
          <w:rFonts w:hint="eastAsia" w:ascii="黑体" w:eastAsia="黑体"/>
          <w:sz w:val="28"/>
          <w:szCs w:val="28"/>
        </w:rPr>
        <w:t xml:space="preserve">附件格式</w:t>
      </w:r>
      <w:r/>
    </w:p>
    <w:p>
      <w:pPr>
        <w:spacing w:line="360" w:lineRule="auto"/>
      </w:pPr>
      <w:r/>
      <w:r/>
    </w:p>
    <w:p>
      <w:r/>
      <w:r/>
    </w:p>
    <w:p>
      <w:pPr>
        <w:jc w:val="center"/>
        <w:spacing w:line="360" w:lineRule="auto"/>
        <w:rPr>
          <w:rFonts w:ascii="宋体" w:hAnsi="宋体"/>
          <w:b/>
          <w:sz w:val="32"/>
          <w:szCs w:val="32"/>
        </w:rPr>
        <w:outlineLvl w:val="0"/>
      </w:pPr>
      <w:r>
        <w:br w:type="page" w:clear="all"/>
      </w:r>
      <w:r>
        <w:rPr>
          <w:rFonts w:hint="eastAsia" w:ascii="宋体" w:hAnsi="宋体"/>
          <w:b/>
          <w:sz w:val="32"/>
          <w:szCs w:val="32"/>
        </w:rPr>
        <w:t xml:space="preserve">一、竞争性磋商公告</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0"/>
      </w:tblGrid>
      <w:tr>
        <w:trPr/>
        <w:tc>
          <w:tcPr>
            <w:tcW w:w="8510" w:type="dxa"/>
            <w:textDirection w:val="lrTb"/>
            <w:noWrap/>
          </w:tcPr>
          <w:p>
            <w:pPr>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项目概况</w:t>
            </w:r>
            <w:r/>
          </w:p>
          <w:p>
            <w:pPr>
              <w:ind w:firstLine="480"/>
              <w:jc w:val="left"/>
              <w:spacing w:line="360" w:lineRule="auto"/>
              <w:rPr>
                <w:rFonts w:ascii="宋体" w:hAnsi="宋体"/>
                <w:color w:val="000000"/>
                <w:sz w:val="24"/>
              </w:rPr>
            </w:pPr>
            <w:r>
              <w:rPr>
                <w:rFonts w:hint="eastAsia" w:ascii="宋体" w:hAnsi="宋体" w:cs="宋体"/>
                <w:color w:val="000000"/>
                <w:sz w:val="24"/>
                <w:u w:val="single"/>
              </w:rPr>
              <w:t xml:space="preserve">长桥街道3所公办幼儿园保安服务采购项目</w:t>
            </w:r>
            <w:r>
              <w:rPr>
                <w:rFonts w:hint="eastAsia" w:ascii="宋体" w:hAnsi="宋体"/>
                <w:color w:val="000000"/>
                <w:sz w:val="24"/>
              </w:rPr>
              <w:t xml:space="preserve">采购项目</w:t>
            </w:r>
            <w:r>
              <w:rPr>
                <w:rFonts w:ascii="宋体" w:hAnsi="宋体" w:cs="宋体"/>
                <w:color w:val="000000"/>
                <w:sz w:val="24"/>
                <w:u w:val="single"/>
              </w:rPr>
              <w:t xml:space="preserve">JSZC-320506-WYJS-C2026-0008</w:t>
            </w:r>
            <w:r>
              <w:rPr>
                <w:rFonts w:hint="eastAsia" w:ascii="宋体" w:hAnsi="宋体"/>
                <w:color w:val="000000"/>
                <w:sz w:val="24"/>
              </w:rPr>
              <w:t xml:space="preserve">的潜在供应商应在</w:t>
            </w:r>
            <w:r>
              <w:rPr>
                <w:rFonts w:hint="eastAsia" w:ascii="宋体" w:hAnsi="宋体"/>
                <w:color w:val="000000"/>
                <w:sz w:val="24"/>
                <w:szCs w:val="24"/>
              </w:rPr>
              <w:t xml:space="preserve">“苏采云系统”</w:t>
            </w:r>
            <w:r>
              <w:rPr>
                <w:rFonts w:hint="eastAsia" w:ascii="宋体" w:hAnsi="宋体"/>
                <w:color w:val="000000"/>
                <w:sz w:val="24"/>
              </w:rPr>
              <w:t xml:space="preserve">获取采购文件，并于2026年0</w:t>
            </w:r>
            <w:r>
              <w:rPr>
                <w:rFonts w:ascii="宋体" w:hAnsi="宋体"/>
                <w:color w:val="000000"/>
                <w:sz w:val="24"/>
              </w:rPr>
              <w:t xml:space="preserve">8</w:t>
            </w:r>
            <w:r>
              <w:rPr>
                <w:rFonts w:hint="eastAsia" w:ascii="宋体" w:hAnsi="宋体"/>
                <w:color w:val="000000"/>
                <w:sz w:val="24"/>
              </w:rPr>
              <w:t xml:space="preserve">月</w:t>
            </w:r>
            <w:r>
              <w:rPr>
                <w:rFonts w:ascii="宋体" w:hAnsi="宋体"/>
                <w:color w:val="000000"/>
                <w:sz w:val="24"/>
              </w:rPr>
              <w:t xml:space="preserve">  </w:t>
            </w:r>
            <w:r>
              <w:rPr>
                <w:rFonts w:hint="eastAsia" w:ascii="宋体" w:hAnsi="宋体"/>
                <w:color w:val="000000"/>
                <w:sz w:val="24"/>
              </w:rPr>
              <w:t xml:space="preserve">19日09:30（北京时间）前提交响应文件。</w:t>
            </w:r>
            <w:r/>
          </w:p>
        </w:tc>
      </w:tr>
    </w:tbl>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一、项目基本情况</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1、项目编号：</w:t>
      </w:r>
      <w:r>
        <w:rPr>
          <w:rFonts w:ascii="宋体" w:hAnsi="宋体" w:cs="宋体"/>
          <w:color w:val="000000"/>
          <w:sz w:val="24"/>
          <w:szCs w:val="24"/>
        </w:rPr>
        <w:t xml:space="preserve">JSZC-320506-WYJS-C2026-0008</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2、项目名称：长桥街道3所公办幼儿园保安服务采购项目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3、采购方式：竞争性磋商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4、预算金额：人民币</w:t>
      </w:r>
      <w:r>
        <w:rPr>
          <w:rFonts w:hint="eastAsia" w:ascii="宋体" w:hAnsi="宋体" w:cs="宋体"/>
          <w:sz w:val="24"/>
          <w:szCs w:val="24"/>
        </w:rPr>
        <w:t xml:space="preserve">壹佰玖拾壹万伍仟陆佰元</w:t>
      </w:r>
      <w:r>
        <w:rPr>
          <w:rFonts w:hint="eastAsia" w:ascii="宋体" w:hAnsi="宋体" w:cs="宋体"/>
          <w:sz w:val="24"/>
          <w:szCs w:val="24"/>
        </w:rPr>
        <w:t xml:space="preserve">整（￥</w:t>
      </w:r>
      <w:r>
        <w:rPr>
          <w:rFonts w:ascii="宋体" w:hAnsi="宋体" w:cs="宋体"/>
          <w:sz w:val="24"/>
          <w:szCs w:val="24"/>
        </w:rPr>
        <w:t xml:space="preserve">1915600</w:t>
      </w:r>
      <w:r>
        <w:rPr>
          <w:rFonts w:ascii="宋体" w:hAnsi="宋体" w:cs="宋体"/>
          <w:sz w:val="24"/>
          <w:szCs w:val="24"/>
        </w:rPr>
        <w:t xml:space="preserve">.00</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_x0001_糭.飬.."/>
          <w:sz w:val="24"/>
          <w:szCs w:val="24"/>
        </w:rPr>
        <w:t xml:space="preserve">5、</w:t>
      </w:r>
      <w:r>
        <w:rPr>
          <w:rFonts w:hint="eastAsia" w:ascii="宋体" w:hAnsi="宋体" w:cs="宋体"/>
          <w:sz w:val="24"/>
          <w:szCs w:val="24"/>
        </w:rPr>
        <w:t xml:space="preserve">采购需求：</w:t>
      </w:r>
      <w:r>
        <w:rPr>
          <w:rFonts w:hint="eastAsia" w:ascii="宋体" w:hAnsi="宋体" w:cs="宋体"/>
          <w:sz w:val="24"/>
          <w:szCs w:val="24"/>
        </w:rPr>
        <w:t xml:space="preserve">2026-2028年</w:t>
      </w:r>
      <w:r>
        <w:rPr>
          <w:rFonts w:hint="eastAsia" w:ascii="宋体" w:hAnsi="宋体" w:cs="宋体"/>
          <w:sz w:val="24"/>
          <w:szCs w:val="24"/>
        </w:rPr>
        <w:t xml:space="preserve">长桥街道3所公办幼儿园保安服务，</w:t>
      </w:r>
      <w:r>
        <w:rPr>
          <w:rFonts w:hint="eastAsia" w:ascii="宋体" w:hAnsi="宋体" w:cs="宋体"/>
          <w:sz w:val="24"/>
          <w:szCs w:val="24"/>
        </w:rPr>
        <w:t xml:space="preserve">保安</w:t>
      </w:r>
      <w:r>
        <w:rPr>
          <w:rFonts w:hint="eastAsia" w:ascii="宋体" w:hAnsi="宋体" w:cs="宋体"/>
          <w:sz w:val="24"/>
          <w:szCs w:val="24"/>
        </w:rPr>
        <w:t xml:space="preserve">人员</w:t>
      </w:r>
      <w:r>
        <w:rPr>
          <w:rFonts w:hint="eastAsia" w:ascii="宋体" w:hAnsi="宋体" w:cs="宋体"/>
          <w:sz w:val="24"/>
          <w:szCs w:val="24"/>
        </w:rPr>
        <w:t xml:space="preserve">共配置</w:t>
      </w:r>
      <w:r>
        <w:rPr>
          <w:rFonts w:ascii="宋体" w:hAnsi="宋体" w:cs="宋体"/>
          <w:sz w:val="24"/>
          <w:szCs w:val="24"/>
        </w:rPr>
        <w:t xml:space="preserve">16</w:t>
      </w:r>
      <w:r>
        <w:rPr>
          <w:rFonts w:hint="eastAsia" w:ascii="宋体" w:hAnsi="宋体" w:cs="宋体"/>
          <w:sz w:val="24"/>
          <w:szCs w:val="24"/>
        </w:rPr>
        <w:t xml:space="preserve">名，</w:t>
      </w:r>
      <w:r>
        <w:rPr>
          <w:rFonts w:hint="eastAsia" w:ascii="宋体" w:hAnsi="宋体" w:cs="宋体"/>
          <w:sz w:val="24"/>
          <w:szCs w:val="24"/>
        </w:rPr>
        <w:t xml:space="preserve">门岗全天候24小时工作，巡逻岗上课期间每隔1小时巡查一遍校园，每次一人交替进行。夜间值班人员每隔1小时巡查一遍校园。其他岗位结合现场各学校的实际情况进行合理排班。</w:t>
      </w:r>
      <w:r>
        <w:rPr>
          <w:rFonts w:hint="eastAsia" w:ascii="宋体" w:hAnsi="宋体" w:cs="宋体"/>
          <w:sz w:val="24"/>
          <w:szCs w:val="24"/>
        </w:rPr>
        <w:t xml:space="preserve">具体内容详见采购文件。</w:t>
      </w:r>
      <w:r/>
    </w:p>
    <w:p>
      <w:pPr>
        <w:ind w:firstLine="480"/>
        <w:jc w:val="left"/>
        <w:spacing w:line="360" w:lineRule="auto"/>
        <w:rPr>
          <w:rFonts w:ascii="宋体" w:hAnsi="宋体"/>
          <w:sz w:val="24"/>
          <w:szCs w:val="24"/>
        </w:rPr>
      </w:pPr>
      <w:r>
        <w:rPr>
          <w:rFonts w:hint="eastAsia" w:ascii="宋体" w:hAnsi="宋体" w:cs="宋体_x0001_糭.飬.."/>
          <w:sz w:val="24"/>
          <w:szCs w:val="24"/>
        </w:rPr>
        <w:t xml:space="preserve">6、</w:t>
      </w:r>
      <w:r>
        <w:rPr>
          <w:rFonts w:hint="eastAsia" w:ascii="宋体" w:hAnsi="宋体" w:cs="宋体_x0001_糭.飬.."/>
          <w:sz w:val="24"/>
          <w:szCs w:val="24"/>
        </w:rPr>
        <w:t xml:space="preserve">合同履行期限：</w:t>
      </w:r>
      <w:r>
        <w:rPr>
          <w:rFonts w:hint="eastAsia" w:ascii="宋体" w:hAnsi="宋体" w:cs="宋体_x0001_糭.飬.."/>
          <w:sz w:val="24"/>
          <w:szCs w:val="24"/>
        </w:rPr>
        <w:t xml:space="preserve">两年</w:t>
      </w:r>
      <w:r>
        <w:rPr>
          <w:rFonts w:hint="eastAsia" w:ascii="宋体" w:hAnsi="宋体"/>
          <w:sz w:val="24"/>
          <w:szCs w:val="24"/>
        </w:rPr>
        <w:t xml:space="preserve">（具体以签订合同时间为准）</w:t>
      </w:r>
      <w:r/>
    </w:p>
    <w:p>
      <w:pPr>
        <w:ind w:firstLine="480"/>
        <w:jc w:val="left"/>
        <w:spacing w:line="360" w:lineRule="auto"/>
        <w:rPr>
          <w:rFonts w:ascii="宋体" w:hAnsi="宋体" w:cs="宋体_x0001_糭.飬.."/>
          <w:sz w:val="24"/>
          <w:szCs w:val="24"/>
        </w:rPr>
      </w:pPr>
      <w:r>
        <w:rPr>
          <w:rFonts w:hint="eastAsia" w:ascii="宋体" w:hAnsi="宋体"/>
          <w:sz w:val="24"/>
          <w:szCs w:val="24"/>
        </w:rPr>
        <w:t xml:space="preserve">7、</w:t>
      </w:r>
      <w:r>
        <w:rPr>
          <w:rFonts w:hint="eastAsia" w:ascii="宋体" w:hAnsi="宋体"/>
          <w:sz w:val="24"/>
          <w:szCs w:val="24"/>
        </w:rPr>
        <w:t xml:space="preserve">服务地点：采购单位指定地点。</w:t>
      </w:r>
      <w:r/>
    </w:p>
    <w:p>
      <w:pPr>
        <w:ind w:firstLine="480"/>
        <w:jc w:val="left"/>
        <w:spacing w:line="360" w:lineRule="auto"/>
        <w:rPr>
          <w:rFonts w:ascii="宋体" w:hAnsi="宋体" w:cs="宋体_x0001_糭.飬.."/>
          <w:sz w:val="24"/>
          <w:szCs w:val="24"/>
        </w:rPr>
      </w:pPr>
      <w:r>
        <w:rPr>
          <w:rFonts w:ascii="宋体" w:hAnsi="宋体" w:cs="宋体_x0001_糭.飬.."/>
          <w:sz w:val="24"/>
          <w:szCs w:val="24"/>
        </w:rPr>
        <w:t xml:space="preserve">8</w:t>
      </w:r>
      <w:r>
        <w:rPr>
          <w:rFonts w:hint="eastAsia" w:ascii="宋体" w:hAnsi="宋体" w:cs="宋体_x0001_糭.飬.."/>
          <w:sz w:val="24"/>
          <w:szCs w:val="24"/>
        </w:rPr>
        <w:t xml:space="preserve">、</w:t>
      </w:r>
      <w:r>
        <w:rPr>
          <w:rFonts w:hint="eastAsia" w:ascii="宋体" w:hAnsi="宋体" w:cs="宋体"/>
          <w:sz w:val="24"/>
          <w:szCs w:val="24"/>
        </w:rPr>
        <w:t xml:space="preserve">本项目不接受联合体投标。</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二、申请人的资格要求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1.1具有独立承担民事责任的能力；</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1.4依法缴纳税收和社会保障资金的良好记录；</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1.6法律、行政法规规定的其他条件。</w:t>
      </w:r>
      <w:r/>
    </w:p>
    <w:p>
      <w:pPr>
        <w:ind w:firstLine="480"/>
        <w:spacing w:line="360" w:lineRule="auto"/>
        <w:rPr>
          <w:rFonts w:ascii="宋体" w:hAnsi="宋体"/>
          <w:sz w:val="24"/>
          <w:szCs w:val="24"/>
          <w:lang w:val="zh-CN"/>
        </w:rPr>
      </w:pPr>
      <w:r>
        <w:rPr>
          <w:rFonts w:hint="eastAsia" w:ascii="宋体" w:hAnsi="宋体" w:cs="宋体"/>
          <w:sz w:val="24"/>
          <w:szCs w:val="24"/>
        </w:rPr>
        <w:t xml:space="preserve">2、落实政府采购政策需满足的资格要求：</w:t>
      </w:r>
      <w:r>
        <w:rPr>
          <w:rFonts w:hint="eastAsia" w:ascii="宋体" w:hAnsi="宋体"/>
          <w:b/>
          <w:sz w:val="24"/>
          <w:szCs w:val="24"/>
          <w:lang w:val="zh-CN"/>
        </w:rPr>
        <w:t xml:space="preserve">本项目专门面向中小企业采购</w:t>
      </w:r>
      <w:r>
        <w:rPr>
          <w:rFonts w:hint="eastAsia" w:ascii="宋体" w:hAnsi="宋体"/>
          <w:sz w:val="24"/>
          <w:szCs w:val="24"/>
          <w:lang w:val="zh-CN"/>
        </w:rPr>
        <w:t xml:space="preserve">，不再执行小微企业价格评审优惠的扶持政策。本项目所属行业为</w:t>
      </w:r>
      <w:r>
        <w:rPr>
          <w:rFonts w:hint="eastAsia" w:ascii="宋体" w:hAnsi="宋体"/>
          <w:b/>
          <w:sz w:val="24"/>
          <w:szCs w:val="24"/>
          <w:lang w:val="zh-CN"/>
        </w:rPr>
        <w:t xml:space="preserve">租赁和商务服务业</w:t>
      </w:r>
      <w:r>
        <w:rPr>
          <w:rFonts w:hint="eastAsia" w:ascii="宋体" w:hAnsi="宋体"/>
          <w:sz w:val="24"/>
          <w:szCs w:val="24"/>
          <w:lang w:val="zh-CN"/>
        </w:rPr>
        <w:t xml:space="preserve">。残疾人福利性单位、监狱企业视同小型、微型企业。响应供应商必须提供《中小企业声明函》或《残疾人福利性单位声明函》或由省级以上监狱管理局、</w:t>
      </w:r>
      <w:r>
        <w:rPr>
          <w:rFonts w:hint="eastAsia" w:ascii="宋体" w:hAnsi="宋体"/>
          <w:sz w:val="24"/>
          <w:szCs w:val="24"/>
          <w:lang w:val="zh-CN"/>
        </w:rPr>
        <w:t xml:space="preserve">戒毒管理局（含新疆生产建设兵团）出具的属于监狱企业的证明文件。供应商按照本办法规定提供声明函内容不实的，属于提供虚假材料谋取中标、成交，依照《中华人民共和国政府采购法》 等国家有关规定追究相应责任。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3、本项目的特定资格要求：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w:t>
      </w:r>
      <w:bookmarkStart w:id="0" w:name="OLE_LINK10"/>
      <w:r>
        <w:rPr>
          <w:rFonts w:hint="eastAsia" w:ascii="宋体" w:hAnsi="宋体"/>
          <w:sz w:val="24"/>
          <w:szCs w:val="24"/>
          <w:lang w:val="zh-CN"/>
        </w:rPr>
        <w:t xml:space="preserve">具有</w:t>
      </w:r>
      <w:r>
        <w:rPr>
          <w:rFonts w:ascii="宋体" w:hAnsi="宋体"/>
          <w:sz w:val="24"/>
          <w:szCs w:val="24"/>
          <w:lang w:val="zh-CN"/>
        </w:rPr>
        <w:t xml:space="preserve">有效的公安部门颁发的《保安服务许可证》</w:t>
      </w:r>
      <w:bookmarkEnd w:id="0"/>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w:t>
      </w:r>
      <w:bookmarkStart w:id="1" w:name="OLE_LINK11"/>
      <w:r>
        <w:rPr>
          <w:rFonts w:hint="eastAsia" w:ascii="宋体" w:hAnsi="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法人的分支机构不得参加投标。</w:t>
      </w:r>
      <w:bookmarkEnd w:id="1"/>
      <w:r/>
      <w:r/>
    </w:p>
    <w:p>
      <w:pPr>
        <w:ind w:firstLine="480"/>
        <w:spacing w:line="360" w:lineRule="auto"/>
        <w:rPr>
          <w:rFonts w:ascii="宋体" w:hAnsi="宋体"/>
          <w:sz w:val="24"/>
          <w:szCs w:val="24"/>
        </w:rPr>
      </w:pPr>
      <w:r>
        <w:rPr>
          <w:rFonts w:hint="eastAsia" w:ascii="宋体" w:hAnsi="宋体" w:cs="宋体"/>
          <w:sz w:val="24"/>
          <w:szCs w:val="24"/>
        </w:rPr>
        <w:t xml:space="preserve">（3）</w:t>
      </w:r>
      <w:r>
        <w:rPr>
          <w:rFonts w:hint="eastAsia" w:ascii="宋体" w:hAnsi="宋体"/>
          <w:sz w:val="24"/>
          <w:szCs w:val="24"/>
          <w:lang w:val="zh-CN"/>
        </w:rPr>
        <w:t xml:space="preserve">未被</w:t>
      </w:r>
      <w:r>
        <w:rPr>
          <w:rFonts w:hint="eastAsia" w:ascii="宋体" w:hAnsi="宋体"/>
          <w:sz w:val="24"/>
          <w:szCs w:val="24"/>
        </w:rPr>
        <w:t xml:space="preserve">“</w:t>
      </w:r>
      <w:r>
        <w:rPr>
          <w:rFonts w:hint="eastAsia" w:ascii="宋体" w:hAnsi="宋体"/>
          <w:sz w:val="24"/>
          <w:szCs w:val="24"/>
          <w:lang w:val="zh-CN"/>
        </w:rPr>
        <w:t xml:space="preserve">信用中国</w:t>
      </w:r>
      <w:r>
        <w:rPr>
          <w:rFonts w:hint="eastAsia" w:ascii="宋体" w:hAnsi="宋体"/>
          <w:sz w:val="24"/>
          <w:szCs w:val="24"/>
        </w:rPr>
        <w:t xml:space="preserve">”</w:t>
      </w:r>
      <w:r>
        <w:rPr>
          <w:rFonts w:hint="eastAsia" w:ascii="宋体" w:hAnsi="宋体"/>
          <w:sz w:val="24"/>
          <w:szCs w:val="24"/>
          <w:lang w:val="zh-CN"/>
        </w:rPr>
        <w:t xml:space="preserve">网站</w:t>
      </w:r>
      <w:r>
        <w:rPr>
          <w:rFonts w:hint="eastAsia" w:ascii="宋体" w:hAnsi="宋体"/>
          <w:sz w:val="24"/>
          <w:szCs w:val="24"/>
        </w:rPr>
        <w:t xml:space="preserve">（www.creditchina.gov.cn）</w:t>
      </w:r>
      <w:r>
        <w:rPr>
          <w:rFonts w:hint="eastAsia" w:ascii="宋体" w:hAnsi="宋体"/>
          <w:sz w:val="24"/>
          <w:szCs w:val="24"/>
          <w:lang w:val="zh-CN"/>
        </w:rPr>
        <w:t xml:space="preserve">或</w:t>
      </w:r>
      <w:r>
        <w:rPr>
          <w:rFonts w:hint="eastAsia" w:ascii="宋体" w:hAnsi="宋体"/>
          <w:sz w:val="24"/>
          <w:szCs w:val="24"/>
        </w:rPr>
        <w:t xml:space="preserve">“</w:t>
      </w:r>
      <w:r>
        <w:rPr>
          <w:rFonts w:hint="eastAsia" w:ascii="宋体" w:hAnsi="宋体"/>
          <w:sz w:val="24"/>
          <w:szCs w:val="24"/>
          <w:lang w:val="zh-CN"/>
        </w:rPr>
        <w:t xml:space="preserve">中国政府采购网</w:t>
      </w:r>
      <w:r>
        <w:rPr>
          <w:rFonts w:hint="eastAsia" w:ascii="宋体" w:hAnsi="宋体"/>
          <w:sz w:val="24"/>
          <w:szCs w:val="24"/>
        </w:rPr>
        <w:t xml:space="preserve">”</w:t>
      </w:r>
      <w:r>
        <w:rPr>
          <w:rFonts w:hint="eastAsia" w:ascii="宋体" w:hAnsi="宋体"/>
          <w:sz w:val="24"/>
          <w:szCs w:val="24"/>
          <w:lang w:val="zh-CN"/>
        </w:rPr>
        <w:t xml:space="preserve">网站</w:t>
      </w:r>
      <w:r>
        <w:rPr>
          <w:rFonts w:hint="eastAsia" w:ascii="宋体" w:hAnsi="宋体"/>
          <w:sz w:val="24"/>
          <w:szCs w:val="24"/>
        </w:rPr>
        <w:t xml:space="preserve">（www.ccgp.gov.cn）</w:t>
      </w:r>
      <w:r>
        <w:rPr>
          <w:rFonts w:hint="eastAsia" w:ascii="宋体" w:hAnsi="宋体"/>
          <w:sz w:val="24"/>
          <w:szCs w:val="24"/>
          <w:lang w:val="zh-CN"/>
        </w:rPr>
        <w:t xml:space="preserve">列入失信被执行人、重大税收违法案件当事人名单、政府采购严重失信行为记录名单</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cs="宋体"/>
          <w:b/>
          <w:bCs/>
          <w:sz w:val="24"/>
          <w:szCs w:val="24"/>
        </w:rPr>
        <w:t xml:space="preserve">三</w:t>
      </w:r>
      <w:r>
        <w:rPr>
          <w:rFonts w:ascii="宋体" w:hAnsi="宋体" w:cs="宋体"/>
          <w:b/>
          <w:bCs/>
          <w:sz w:val="24"/>
          <w:szCs w:val="24"/>
        </w:rPr>
        <w:t xml:space="preserve">、</w:t>
      </w:r>
      <w:r>
        <w:rPr>
          <w:rFonts w:hint="eastAsia" w:ascii="宋体" w:hAnsi="宋体" w:cs="宋体"/>
          <w:b/>
          <w:bCs/>
          <w:sz w:val="24"/>
          <w:szCs w:val="24"/>
        </w:rPr>
        <w:t xml:space="preserve">获取采购文件</w:t>
      </w:r>
      <w:r>
        <w:rPr>
          <w:rFonts w:ascii="宋体" w:hAnsi="宋体" w:cs="宋体"/>
          <w:b/>
          <w:bCs/>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1、时间：自磋商文件公告发布之日起5个工作日</w:t>
      </w:r>
      <w:r/>
    </w:p>
    <w:p>
      <w:pPr>
        <w:ind w:firstLine="480"/>
        <w:jc w:val="left"/>
        <w:spacing w:line="360" w:lineRule="auto"/>
        <w:rPr>
          <w:rFonts w:ascii="宋体" w:hAnsi="宋体"/>
          <w:sz w:val="24"/>
          <w:szCs w:val="24"/>
        </w:rPr>
      </w:pPr>
      <w:r>
        <w:rPr>
          <w:rFonts w:hint="eastAsia" w:ascii="宋体" w:hAnsi="宋体"/>
          <w:sz w:val="24"/>
          <w:szCs w:val="24"/>
        </w:rPr>
        <w:t xml:space="preserve">2、地点：苏采云系统 </w:t>
      </w:r>
      <w:r/>
    </w:p>
    <w:p>
      <w:pPr>
        <w:ind w:firstLine="480"/>
        <w:jc w:val="left"/>
        <w:spacing w:line="360" w:lineRule="auto"/>
        <w:rPr>
          <w:rFonts w:ascii="宋体" w:hAnsi="宋体"/>
          <w:sz w:val="24"/>
          <w:szCs w:val="24"/>
        </w:rPr>
      </w:pPr>
      <w:r>
        <w:rPr>
          <w:rFonts w:hint="eastAsia" w:ascii="宋体" w:hAnsi="宋体"/>
          <w:sz w:val="24"/>
          <w:szCs w:val="24"/>
        </w:rPr>
        <w:t xml:space="preserve">3、方式：苏采云系统自行下载</w:t>
      </w:r>
      <w:r/>
    </w:p>
    <w:p>
      <w:pPr>
        <w:ind w:firstLine="480"/>
        <w:jc w:val="left"/>
        <w:spacing w:line="360" w:lineRule="auto"/>
        <w:rPr>
          <w:rFonts w:ascii="宋体" w:hAnsi="宋体"/>
          <w:sz w:val="24"/>
          <w:szCs w:val="24"/>
        </w:rPr>
      </w:pPr>
      <w:r>
        <w:rPr>
          <w:rFonts w:hint="eastAsia" w:ascii="宋体" w:hAnsi="宋体"/>
          <w:sz w:val="24"/>
          <w:szCs w:val="24"/>
        </w:rPr>
        <w:t xml:space="preserve">4、售价：0.00元 </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四</w:t>
      </w:r>
      <w:r>
        <w:rPr>
          <w:rFonts w:ascii="宋体" w:hAnsi="宋体" w:cs="宋体"/>
          <w:b/>
          <w:bCs/>
          <w:sz w:val="24"/>
          <w:szCs w:val="24"/>
        </w:rPr>
        <w:t xml:space="preserve">、</w:t>
      </w:r>
      <w:r>
        <w:rPr>
          <w:rFonts w:hint="eastAsia" w:ascii="宋体" w:hAnsi="宋体" w:cs="宋体"/>
          <w:b/>
          <w:bCs/>
          <w:sz w:val="24"/>
          <w:szCs w:val="24"/>
        </w:rPr>
        <w:t xml:space="preserve">响应文件提交：</w:t>
      </w:r>
      <w:r/>
    </w:p>
    <w:p>
      <w:pPr>
        <w:ind w:firstLine="480"/>
        <w:jc w:val="left"/>
        <w:spacing w:line="360" w:lineRule="auto"/>
        <w:rPr>
          <w:rFonts w:ascii="宋体" w:hAnsi="宋体" w:cs="宋体"/>
          <w:color w:val="000000"/>
          <w:sz w:val="24"/>
          <w:szCs w:val="24"/>
        </w:rPr>
      </w:pPr>
      <w:r>
        <w:rPr>
          <w:rFonts w:hint="eastAsia" w:ascii="宋体" w:hAnsi="宋体" w:cs="宋体"/>
          <w:sz w:val="24"/>
          <w:szCs w:val="24"/>
        </w:rPr>
        <w:t xml:space="preserve">1、截止时间：</w:t>
      </w:r>
      <w:r>
        <w:rPr>
          <w:rFonts w:hint="eastAsia" w:ascii="宋体" w:hAnsi="宋体" w:cs="宋体"/>
          <w:color w:val="000000"/>
          <w:sz w:val="24"/>
          <w:szCs w:val="24"/>
        </w:rPr>
        <w:t xml:space="preserve">2026年0</w:t>
      </w:r>
      <w:r>
        <w:rPr>
          <w:rFonts w:ascii="宋体" w:hAnsi="宋体" w:cs="宋体"/>
          <w:color w:val="000000"/>
          <w:sz w:val="24"/>
          <w:szCs w:val="24"/>
        </w:rPr>
        <w:t xml:space="preserve">8</w:t>
      </w:r>
      <w:r>
        <w:rPr>
          <w:rFonts w:hint="eastAsia" w:ascii="宋体" w:hAnsi="宋体" w:cs="宋体"/>
          <w:color w:val="000000"/>
          <w:sz w:val="24"/>
          <w:szCs w:val="24"/>
        </w:rPr>
        <w:t xml:space="preserve">月19</w:t>
      </w:r>
      <w:r>
        <w:rPr>
          <w:rFonts w:hint="eastAsia" w:ascii="宋体" w:hAnsi="宋体" w:cs="宋体"/>
          <w:color w:val="000000"/>
          <w:sz w:val="24"/>
          <w:szCs w:val="24"/>
        </w:rPr>
        <w:t xml:space="preserve">日 09:30（北京时间）</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2、地点：“苏采云”系统（网址：http://jszfcg.jsczt.cn/） </w:t>
      </w:r>
      <w:r/>
    </w:p>
    <w:p>
      <w:pPr>
        <w:ind w:firstLine="482"/>
        <w:jc w:val="left"/>
        <w:spacing w:line="360" w:lineRule="auto"/>
        <w:tabs>
          <w:tab w:val="left" w:pos="3536" w:leader="none"/>
        </w:tabs>
        <w:rPr>
          <w:rFonts w:ascii="宋体" w:hAnsi="宋体" w:cs="宋体"/>
          <w:b/>
          <w:bCs/>
          <w:color w:val="000000"/>
          <w:sz w:val="24"/>
          <w:szCs w:val="24"/>
        </w:rPr>
        <w:outlineLvl w:val="1"/>
      </w:pPr>
      <w:r>
        <w:rPr>
          <w:rFonts w:hint="eastAsia" w:ascii="宋体" w:hAnsi="宋体" w:cs="宋体"/>
          <w:b/>
          <w:bCs/>
          <w:color w:val="000000"/>
          <w:sz w:val="24"/>
          <w:szCs w:val="24"/>
        </w:rPr>
        <w:t xml:space="preserve">五、开启：</w:t>
      </w:r>
      <w:r>
        <w:rPr>
          <w:color w:val="000000"/>
        </w:rPr>
        <w:tab/>
      </w:r>
      <w:r/>
    </w:p>
    <w:p>
      <w:pPr>
        <w:ind w:firstLine="480"/>
        <w:jc w:val="left"/>
        <w:spacing w:line="360" w:lineRule="auto"/>
        <w:rPr>
          <w:rFonts w:ascii="宋体" w:hAnsi="宋体" w:cs="宋体"/>
          <w:sz w:val="24"/>
          <w:szCs w:val="24"/>
        </w:rPr>
      </w:pPr>
      <w:r>
        <w:rPr>
          <w:rFonts w:hint="eastAsia" w:ascii="宋体" w:hAnsi="宋体" w:cs="宋体"/>
          <w:color w:val="000000"/>
          <w:sz w:val="24"/>
          <w:szCs w:val="24"/>
        </w:rPr>
        <w:t xml:space="preserve">1、时间：2026年0</w:t>
      </w:r>
      <w:r>
        <w:rPr>
          <w:rFonts w:ascii="宋体" w:hAnsi="宋体" w:cs="宋体"/>
          <w:color w:val="000000"/>
          <w:sz w:val="24"/>
          <w:szCs w:val="24"/>
        </w:rPr>
        <w:t xml:space="preserve">8</w:t>
      </w:r>
      <w:r>
        <w:rPr>
          <w:rFonts w:hint="eastAsia" w:ascii="宋体" w:hAnsi="宋体" w:cs="宋体"/>
          <w:color w:val="000000"/>
          <w:sz w:val="24"/>
          <w:szCs w:val="24"/>
        </w:rPr>
        <w:t xml:space="preserve">月</w:t>
      </w:r>
      <w:r>
        <w:rPr>
          <w:rFonts w:ascii="宋体" w:hAnsi="宋体" w:cs="宋体"/>
          <w:color w:val="000000"/>
          <w:sz w:val="24"/>
          <w:szCs w:val="24"/>
        </w:rPr>
        <w:t xml:space="preserve">19</w:t>
      </w:r>
      <w:r>
        <w:rPr>
          <w:rFonts w:hint="eastAsia" w:ascii="宋体" w:hAnsi="宋体" w:cs="宋体"/>
          <w:color w:val="000000"/>
          <w:sz w:val="24"/>
          <w:szCs w:val="24"/>
        </w:rPr>
        <w:t xml:space="preserve">日 09:30（北京时</w:t>
      </w:r>
      <w:r>
        <w:rPr>
          <w:rFonts w:hint="eastAsia" w:ascii="宋体" w:hAnsi="宋体" w:cs="宋体"/>
          <w:sz w:val="24"/>
          <w:szCs w:val="24"/>
        </w:rPr>
        <w:t xml:space="preserve">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2、地点：</w:t>
      </w:r>
      <w:r>
        <w:rPr>
          <w:rFonts w:ascii="SimSun" w:hAnsi="SimSun" w:eastAsia="SimSun" w:cs="SimSun"/>
          <w:color w:val="000000"/>
          <w:sz w:val="24"/>
        </w:rPr>
        <w:t xml:space="preserve">苏州市市辖区政府采购不见面虚拟开标室</w:t>
      </w:r>
      <w:r>
        <w:rPr>
          <w:rFonts w:hint="eastAsia" w:ascii="宋体" w:hAnsi="宋体" w:cs="宋体"/>
          <w:sz w:val="24"/>
          <w:szCs w:val="24"/>
        </w:rPr>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六、公告期限：</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七、其他补充事宜：</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1、本次采购的有关信息将在苏州市政府采购网、江苏政府采购网上发布；有关该采购项目的澄清、修正及成交等信息亦在以上网站发布，敬请留意。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苏州市吴中区政府采购监管处电话：0512-65283947。</w:t>
      </w:r>
      <w:r/>
    </w:p>
    <w:p>
      <w:pPr>
        <w:ind w:firstLine="480"/>
        <w:spacing w:line="360" w:lineRule="auto"/>
        <w:rPr>
          <w:rFonts w:ascii="宋体" w:hAnsi="宋体" w:cs="宋体"/>
          <w:sz w:val="24"/>
          <w:szCs w:val="24"/>
          <w:lang w:val="zh-TW"/>
        </w:rPr>
      </w:pPr>
      <w:r>
        <w:rPr>
          <w:rFonts w:hint="eastAsia" w:ascii="宋体" w:hAnsi="宋体" w:cs="宋体"/>
          <w:sz w:val="24"/>
          <w:szCs w:val="24"/>
        </w:rPr>
        <w:t xml:space="preserve">3、</w:t>
      </w:r>
      <w:r>
        <w:rPr>
          <w:rFonts w:hint="eastAsia" w:ascii="宋体" w:hAnsi="宋体" w:cs="宋体"/>
          <w:sz w:val="24"/>
          <w:szCs w:val="24"/>
          <w:lang w:val="zh-TW"/>
        </w:rPr>
        <w:t xml:space="preserve">供应商在报名、下载、制作采购文件过程中如有软件操作方面疑问，请</w:t>
      </w:r>
      <w:r>
        <w:rPr>
          <w:rFonts w:hint="eastAsia" w:ascii="宋体" w:hAnsi="宋体" w:cs="宋体"/>
          <w:sz w:val="24"/>
          <w:szCs w:val="24"/>
          <w:lang w:val="zh-TW"/>
        </w:rPr>
        <w:t xml:space="preserve">拨打（1）注册咨询：18261002950；（2）CA技术咨询电话：400-608-6099；（3）签章使用问题：025-83633811、025-83633812、15380932027、15371015030；（4）系统使用指导与咨询：联系电话：18261002950；QQ：3048755361、1315179389、895706745。智能客服：登录苏采云系统后，联系系统右下方智能客服图标进行咨询。</w:t>
      </w:r>
      <w:r/>
    </w:p>
    <w:p>
      <w:pPr>
        <w:ind w:firstLine="480"/>
        <w:jc w:val="left"/>
        <w:spacing w:line="360" w:lineRule="auto"/>
        <w:rPr>
          <w:rFonts w:ascii="宋体" w:hAnsi="宋体"/>
          <w:sz w:val="24"/>
          <w:szCs w:val="24"/>
        </w:rPr>
      </w:pPr>
      <w:r>
        <w:rPr>
          <w:rFonts w:hint="eastAsia" w:ascii="宋体" w:hAnsi="宋体"/>
          <w:sz w:val="24"/>
          <w:szCs w:val="24"/>
        </w:rPr>
        <w:t xml:space="preserve">4、报名方式（网上报名）</w:t>
      </w:r>
      <w:r/>
    </w:p>
    <w:p>
      <w:pPr>
        <w:ind w:firstLine="480"/>
        <w:jc w:val="left"/>
        <w:spacing w:line="360" w:lineRule="auto"/>
        <w:rPr>
          <w:rFonts w:ascii="宋体" w:hAnsi="宋体"/>
          <w:sz w:val="24"/>
          <w:szCs w:val="24"/>
        </w:rPr>
      </w:pPr>
      <w:r>
        <w:rPr>
          <w:rFonts w:hint="eastAsia" w:ascii="宋体" w:hAnsi="宋体"/>
          <w:sz w:val="24"/>
          <w:szCs w:val="24"/>
        </w:rPr>
        <w:t xml:space="preserve">4.1申领CA证书：</w:t>
      </w:r>
      <w:r/>
    </w:p>
    <w:p>
      <w:pPr>
        <w:ind w:firstLine="480"/>
        <w:jc w:val="left"/>
        <w:spacing w:line="360" w:lineRule="auto"/>
        <w:rPr>
          <w:rFonts w:ascii="宋体" w:hAnsi="宋体"/>
          <w:b/>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微软雅黑"/>
          <w:sz w:val="24"/>
          <w:szCs w:val="24"/>
        </w:rPr>
        <w:t xml:space="preserve">―</w:t>
      </w:r>
      <w:r>
        <w:rPr>
          <w:rFonts w:hint="eastAsia" w:ascii="宋体" w:hAnsi="宋体" w:cs="仿宋_GB2312"/>
          <w:sz w:val="24"/>
          <w:szCs w:val="24"/>
        </w:rPr>
        <w:t xml:space="preserve">法规政策</w:t>
      </w:r>
      <w:r>
        <w:rPr>
          <w:rFonts w:hint="eastAsia" w:ascii="宋体" w:hAnsi="宋体" w:cs="宋体"/>
          <w:sz w:val="24"/>
          <w:szCs w:val="24"/>
        </w:rPr>
        <w:t xml:space="preserve">--《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 w:val="24"/>
          <w:szCs w:val="24"/>
        </w:rPr>
        <w:t xml:space="preserve">苏州现场办理地址：苏州市高新区邓尉路105号狮山科技馆1楼服务大厅，咨询电话：0512-69820834。</w:t>
      </w:r>
      <w:r/>
    </w:p>
    <w:p>
      <w:pPr>
        <w:ind w:firstLine="480"/>
        <w:jc w:val="left"/>
        <w:spacing w:line="360" w:lineRule="auto"/>
        <w:rPr>
          <w:rFonts w:ascii="宋体" w:hAnsi="宋体" w:cs="宋体"/>
          <w:sz w:val="24"/>
          <w:szCs w:val="24"/>
        </w:rPr>
      </w:pPr>
      <w:r>
        <w:rPr>
          <w:rFonts w:hint="eastAsia" w:ascii="宋体" w:hAnsi="宋体"/>
          <w:sz w:val="24"/>
          <w:szCs w:val="24"/>
        </w:rPr>
        <w:t xml:space="preserve">4.2登录</w:t>
      </w:r>
      <w:r>
        <w:rPr>
          <w:rFonts w:ascii="宋体" w:hAnsi="宋体"/>
          <w:sz w:val="24"/>
          <w:szCs w:val="24"/>
        </w:rPr>
        <w:t xml:space="preserve">报名</w:t>
      </w:r>
      <w:r>
        <w:rPr>
          <w:rFonts w:hint="eastAsia" w:ascii="宋体" w:hAnsi="宋体"/>
          <w:sz w:val="24"/>
          <w:szCs w:val="24"/>
        </w:rPr>
        <w:t xml:space="preserve">：</w:t>
      </w:r>
      <w:r>
        <w:rPr>
          <w:rFonts w:hint="eastAsia" w:ascii="宋体" w:hAnsi="宋体" w:cs="宋体"/>
          <w:sz w:val="24"/>
          <w:szCs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ascii="宋体" w:hAnsi="宋体"/>
          <w:sz w:val="24"/>
          <w:szCs w:val="24"/>
        </w:rPr>
      </w:pPr>
      <w:r>
        <w:rPr>
          <w:rFonts w:hint="eastAsia" w:ascii="宋体" w:hAnsi="宋体"/>
          <w:sz w:val="24"/>
          <w:szCs w:val="24"/>
        </w:rPr>
        <w:t xml:space="preserve">5、制作、提交电子响应文件：</w:t>
      </w:r>
      <w:r/>
    </w:p>
    <w:p>
      <w:pPr>
        <w:ind w:firstLine="480"/>
        <w:jc w:val="left"/>
        <w:spacing w:line="360" w:lineRule="auto"/>
        <w:rPr>
          <w:rFonts w:ascii="宋体" w:hAnsi="宋体" w:cs="宋体"/>
          <w:sz w:val="24"/>
          <w:szCs w:val="24"/>
        </w:rPr>
      </w:pPr>
      <w:r>
        <w:rPr>
          <w:rFonts w:hint="eastAsia" w:ascii="宋体" w:hAnsi="宋体"/>
          <w:sz w:val="24"/>
          <w:szCs w:val="24"/>
        </w:rPr>
        <w:t xml:space="preserve">5</w:t>
      </w:r>
      <w:r>
        <w:rPr>
          <w:rFonts w:ascii="宋体" w:hAnsi="宋体"/>
          <w:sz w:val="24"/>
          <w:szCs w:val="24"/>
        </w:rPr>
        <w:t xml:space="preserve">.1</w:t>
      </w:r>
      <w:r>
        <w:rPr>
          <w:rFonts w:hint="eastAsia" w:ascii="宋体" w:hAnsi="宋体" w:cs="宋体"/>
          <w:sz w:val="24"/>
          <w:szCs w:val="24"/>
        </w:rPr>
        <w:t xml:space="preserve">本项目采用电子招投标方式，</w:t>
      </w:r>
      <w:r>
        <w:rPr>
          <w:rFonts w:hint="eastAsia" w:ascii="宋体" w:hAnsi="宋体"/>
          <w:sz w:val="24"/>
          <w:szCs w:val="24"/>
        </w:rPr>
        <w:t xml:space="preserve">请</w:t>
      </w:r>
      <w:r>
        <w:rPr>
          <w:rFonts w:hint="eastAsia" w:ascii="宋体" w:hAnsi="宋体" w:cs="宋体"/>
          <w:sz w:val="24"/>
          <w:szCs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hyperlink r:id="rId12" w:tooltip="https://czju.suzhou.gov.cn/zfcg/html/content/20231220161910031.shtml" w:history="1">
        <w:r>
          <w:rPr>
            <w:rStyle w:val="708"/>
            <w:rFonts w:hint="eastAsia" w:ascii="宋体" w:hAnsi="宋体" w:cs="宋体"/>
            <w:color w:val="000000"/>
            <w:sz w:val="24"/>
            <w:szCs w:val="24"/>
          </w:rPr>
          <w:t xml:space="preserve">https：//czju.suzhou.gov.cn/zfcg/html/content/20231220161910031.shtml</w:t>
        </w:r>
      </w:hyperlink>
      <w:r>
        <w:rPr>
          <w:rFonts w:hint="eastAsia" w:ascii="宋体" w:hAnsi="宋体" w:cs="宋体"/>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5.2补充通知（如有）：成功获取招标文件的供应商应及时关注政府采购信息发布媒体上发布的更正（补充）公告，同时在“苏采云”系统中下载更正（补</w:t>
      </w:r>
      <w:r>
        <w:rPr>
          <w:rFonts w:hint="eastAsia" w:ascii="宋体" w:hAnsi="宋体" w:cs="宋体"/>
          <w:sz w:val="24"/>
          <w:szCs w:val="24"/>
        </w:rPr>
        <w:t xml:space="preserve">充）资料，如有遗漏（包括但不限于文件未下载或下载不完整），可能无法解密投标（响应）文件，由此所造成的响应失败或损失由供应商自行负责。</w:t>
      </w:r>
      <w:r/>
    </w:p>
    <w:p>
      <w:pPr>
        <w:ind w:firstLine="480"/>
        <w:jc w:val="left"/>
        <w:spacing w:line="360" w:lineRule="auto"/>
        <w:rPr>
          <w:rFonts w:ascii="宋体" w:hAnsi="宋体"/>
          <w:sz w:val="24"/>
          <w:szCs w:val="24"/>
        </w:rPr>
      </w:pPr>
      <w:r>
        <w:rPr>
          <w:rFonts w:hint="eastAsia" w:ascii="宋体" w:hAnsi="宋体" w:cs="宋体"/>
          <w:sz w:val="24"/>
          <w:szCs w:val="24"/>
        </w:rPr>
        <w:t xml:space="preserve">5.3本项目采用电子投标形式，请供应商按照《苏采云系统供应商操作手册》、采购文件要求进行制作、上传电子响应文件，响应单位无需提供纸质响应文件。</w:t>
      </w:r>
      <w:r>
        <w:rPr>
          <w:rFonts w:hint="eastAsia" w:ascii="宋体" w:hAnsi="宋体"/>
          <w:b/>
          <w:sz w:val="24"/>
          <w:szCs w:val="24"/>
        </w:rPr>
        <w:t xml:space="preserve">电子响应文件制作完成后请</w:t>
      </w:r>
      <w:r>
        <w:rPr>
          <w:rFonts w:hint="eastAsia" w:ascii="宋体" w:hAnsi="宋体" w:cs="宋体"/>
          <w:b/>
          <w:sz w:val="24"/>
          <w:szCs w:val="24"/>
        </w:rPr>
        <w:t xml:space="preserve">在截止时间前完成提交（上传）</w:t>
      </w:r>
      <w:r>
        <w:rPr>
          <w:rFonts w:hint="eastAsia" w:ascii="宋体" w:hAnsi="宋体"/>
          <w:b/>
          <w:sz w:val="24"/>
          <w:szCs w:val="24"/>
        </w:rPr>
        <w:t xml:space="preserve">，否则视为放弃参加该采购项目。</w:t>
      </w:r>
      <w:r>
        <w:rPr>
          <w:rFonts w:hint="eastAsia" w:ascii="宋体" w:hAnsi="宋体"/>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ascii="宋体" w:hAnsi="宋体"/>
          <w:b/>
          <w:sz w:val="24"/>
          <w:szCs w:val="24"/>
        </w:rPr>
      </w:pPr>
      <w:r>
        <w:rPr>
          <w:rFonts w:hint="eastAsia" w:ascii="宋体" w:hAnsi="宋体" w:cs="宋体"/>
          <w:sz w:val="24"/>
          <w:szCs w:val="24"/>
        </w:rPr>
        <w:t xml:space="preserve">6、</w:t>
      </w:r>
      <w:r>
        <w:rPr>
          <w:rFonts w:ascii="宋体" w:hAnsi="宋体"/>
          <w:bCs/>
          <w:sz w:val="24"/>
          <w:szCs w:val="24"/>
        </w:rPr>
        <w:t xml:space="preserve">线上参加开标（开启）会方式：供应商登录“苏采云”系统在平台首页点击“开标大厅”，进入江苏省政府采购一体化不见面开标（采购）大厅，在今日项目列表，点击项目，进入不见面开标系统。</w:t>
      </w:r>
      <w:r>
        <w:rPr>
          <w:rFonts w:ascii="宋体" w:hAnsi="宋体"/>
          <w:b/>
          <w:bCs/>
          <w:sz w:val="24"/>
          <w:szCs w:val="24"/>
        </w:rPr>
        <w:t xml:space="preserve">本项目为不见面磋商项目，</w:t>
      </w:r>
      <w:r>
        <w:rPr>
          <w:rFonts w:ascii="宋体" w:hAnsi="宋体"/>
          <w:b/>
          <w:sz w:val="24"/>
          <w:szCs w:val="24"/>
        </w:rPr>
        <w:t xml:space="preserve">开启阶段供应商在【供应商解密】环节必须使用CA证书解密电子响应文件，如在系统规定的解密时间内未能完成解密的视为放弃参与本项目。</w:t>
      </w:r>
      <w:r/>
    </w:p>
    <w:p>
      <w:pPr>
        <w:ind w:firstLine="422"/>
        <w:spacing w:line="360" w:lineRule="auto"/>
        <w:widowControl/>
        <w:rPr>
          <w:rFonts w:ascii="宋体" w:hAnsi="宋体"/>
          <w:b/>
          <w:bCs/>
          <w:sz w:val="24"/>
          <w:szCs w:val="24"/>
          <w:lang w:val="zh-CN"/>
        </w:rPr>
      </w:pPr>
      <w:r>
        <w:rPr>
          <w:rFonts w:ascii="宋体" w:hAnsi="宋体"/>
          <w:b/>
          <w:bCs/>
          <w:sz w:val="24"/>
          <w:szCs w:val="24"/>
          <w:lang w:val="zh-CN"/>
        </w:rPr>
        <w:t xml:space="preserve">请供应商确保电脑、系统及其他设备（视频输入输出设备等）无误，且开启直至项目结束始终保持系统在线状态。</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八、凡对本次采购提出询问，请按以下要求及方式联系：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名称：苏州市吴中区人民政府长桥街道办事处</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苏州市吴中区长兴街118号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rPr>
        <w:t xml:space="preserve">顾怡</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联系电话：</w:t>
      </w:r>
      <w:bookmarkStart w:id="2" w:name="OLE_LINK16"/>
      <w:r>
        <w:rPr>
          <w:rFonts w:hint="eastAsia" w:ascii="宋体" w:hAnsi="宋体" w:cs="宋体"/>
          <w:sz w:val="24"/>
          <w:szCs w:val="24"/>
        </w:rPr>
        <w:t xml:space="preserve">0512-</w:t>
      </w:r>
      <w:r>
        <w:rPr>
          <w:rFonts w:hint="eastAsia" w:ascii="宋体" w:hAnsi="宋体" w:cs="宋体"/>
          <w:sz w:val="24"/>
          <w:szCs w:val="24"/>
        </w:rPr>
        <w:t xml:space="preserve">66598171</w:t>
      </w:r>
      <w:bookmarkEnd w:id="2"/>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2、采购代理机构信息</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名称：江苏维岳工程咨询有限公司</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地址：</w:t>
      </w:r>
      <w:bookmarkStart w:id="3" w:name="OLE_LINK15"/>
      <w:r>
        <w:rPr>
          <w:rFonts w:hint="eastAsia" w:ascii="宋体" w:hAnsi="宋体" w:cs="宋体"/>
          <w:sz w:val="24"/>
          <w:szCs w:val="24"/>
        </w:rPr>
        <w:t xml:space="preserve">苏州园区唯华路3号君地新大陆10幢701室</w:t>
      </w:r>
      <w:bookmarkEnd w:id="3"/>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联系方式：</w:t>
      </w:r>
      <w:bookmarkStart w:id="4" w:name="OLE_LINK14"/>
      <w:r>
        <w:rPr>
          <w:rFonts w:hint="eastAsia" w:ascii="宋体" w:hAnsi="宋体" w:cs="宋体"/>
          <w:sz w:val="24"/>
          <w:szCs w:val="24"/>
        </w:rPr>
        <w:t xml:space="preserve">蔡翔宇、王文静</w:t>
      </w:r>
      <w:r>
        <w:rPr>
          <w:rFonts w:hint="eastAsia" w:ascii="宋体" w:hAnsi="宋体" w:cs="宋体"/>
          <w:sz w:val="24"/>
          <w:szCs w:val="24"/>
        </w:rPr>
        <w:t xml:space="preserve">、</w:t>
      </w:r>
      <w:r>
        <w:rPr>
          <w:rFonts w:hint="eastAsia" w:ascii="宋体" w:hAnsi="宋体" w:cs="宋体"/>
          <w:sz w:val="24"/>
          <w:szCs w:val="24"/>
        </w:rPr>
        <w:t xml:space="preserve">汪星</w:t>
      </w:r>
      <w:bookmarkEnd w:id="4"/>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联系方式：0512-66060085</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rPr>
        <w:t xml:space="preserve">蔡翔宇、王文静、汪星、李章明、徐勇</w:t>
      </w:r>
      <w:r/>
    </w:p>
    <w:p>
      <w:pPr>
        <w:ind w:firstLine="480"/>
        <w:jc w:val="left"/>
        <w:spacing w:line="360" w:lineRule="auto"/>
        <w:rPr>
          <w:rFonts w:ascii="宋体" w:hAnsi="宋体" w:cs="宋体"/>
          <w:sz w:val="24"/>
          <w:szCs w:val="24"/>
        </w:rPr>
      </w:pPr>
      <w:r>
        <w:rPr>
          <w:rFonts w:ascii="宋体" w:hAnsi="宋体" w:cs="宋体"/>
          <w:sz w:val="24"/>
          <w:szCs w:val="24"/>
        </w:rPr>
        <w:t xml:space="preserve">联系方式：</w:t>
      </w:r>
      <w:r>
        <w:rPr>
          <w:rFonts w:ascii="宋体" w:hAnsi="宋体" w:cs="宋体"/>
          <w:sz w:val="24"/>
          <w:szCs w:val="24"/>
        </w:rPr>
        <w:t xml:space="preserve">0512-66060085</w:t>
      </w:r>
      <w:r/>
    </w:p>
    <w:p>
      <w:pPr>
        <w:ind w:firstLine="482"/>
        <w:jc w:val="center"/>
        <w:spacing w:line="360" w:lineRule="auto"/>
        <w:rPr>
          <w:rFonts w:ascii="宋体" w:hAnsi="宋体"/>
        </w:rPr>
        <w:outlineLvl w:val="0"/>
      </w:pPr>
      <w:r>
        <w:rPr>
          <w:rFonts w:ascii="宋体" w:hAnsi="宋体"/>
        </w:rPr>
      </w:r>
      <w:r/>
    </w:p>
    <w:p>
      <w:pPr>
        <w:ind w:firstLine="482"/>
        <w:jc w:val="center"/>
        <w:spacing w:line="360" w:lineRule="auto"/>
        <w:rPr>
          <w:rFonts w:ascii="宋体" w:hAnsi="宋体"/>
        </w:rPr>
        <w:outlineLvl w:val="0"/>
      </w:pPr>
      <w:r>
        <w:rPr>
          <w:rFonts w:ascii="宋体" w:hAnsi="宋体"/>
        </w:rPr>
      </w:r>
      <w:r/>
    </w:p>
    <w:p>
      <w:pPr>
        <w:ind w:firstLine="482"/>
        <w:jc w:val="center"/>
        <w:spacing w:line="360" w:lineRule="auto"/>
        <w:rPr>
          <w:rFonts w:ascii="宋体" w:hAnsi="宋体" w:cs="宋体"/>
          <w:sz w:val="24"/>
        </w:rPr>
        <w:outlineLvl w:val="0"/>
      </w:pPr>
      <w:r>
        <w:rPr>
          <w:rFonts w:ascii="宋体" w:hAnsi="宋体"/>
        </w:rPr>
        <w:br w:type="page" w:clear="all"/>
      </w:r>
      <w:r>
        <w:rPr>
          <w:rFonts w:hint="eastAsia" w:ascii="宋体" w:hAnsi="宋体"/>
          <w:b/>
          <w:sz w:val="32"/>
          <w:szCs w:val="32"/>
        </w:rPr>
        <w:t xml:space="preserve">二、供应商须知</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1.总则</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1.1采购方式及定义</w:t>
      </w:r>
      <w:r/>
    </w:p>
    <w:p>
      <w:pPr>
        <w:ind w:firstLine="480"/>
        <w:spacing w:line="360" w:lineRule="auto"/>
        <w:rPr>
          <w:rFonts w:ascii="宋体" w:hAnsi="宋体" w:cs="宋体"/>
          <w:sz w:val="24"/>
          <w:szCs w:val="24"/>
        </w:rPr>
      </w:pPr>
      <w:r>
        <w:rPr>
          <w:rFonts w:hint="eastAsia" w:ascii="宋体" w:hAnsi="宋体" w:cs="宋体"/>
          <w:sz w:val="24"/>
          <w:szCs w:val="24"/>
        </w:rPr>
        <w:t xml:space="preserve">本次采购采用竞争性磋商方式（以下简称磋商），本竞争性磋商文件仅适用于竞争性磋商公告中所述项目。</w:t>
      </w:r>
      <w:r/>
    </w:p>
    <w:p>
      <w:pPr>
        <w:ind w:firstLine="480"/>
        <w:spacing w:line="360" w:lineRule="auto"/>
        <w:rPr>
          <w:rFonts w:ascii="宋体" w:hAnsi="宋体" w:cs="宋体"/>
          <w:sz w:val="24"/>
          <w:szCs w:val="24"/>
        </w:rPr>
      </w:pPr>
      <w:r>
        <w:rPr>
          <w:rFonts w:hint="eastAsia" w:ascii="宋体" w:hAnsi="宋体" w:cs="宋体"/>
          <w:sz w:val="24"/>
          <w:szCs w:val="24"/>
        </w:rPr>
        <w:t xml:space="preserve">采购人指本项目的需求方苏州市吴中区人民政府长桥街道办事处。</w:t>
      </w:r>
      <w:r/>
    </w:p>
    <w:p>
      <w:pPr>
        <w:ind w:firstLine="480"/>
        <w:spacing w:line="360" w:lineRule="auto"/>
        <w:rPr>
          <w:rFonts w:ascii="宋体" w:hAnsi="宋体" w:cs="宋体"/>
          <w:sz w:val="24"/>
          <w:szCs w:val="24"/>
        </w:rPr>
      </w:pPr>
      <w:r>
        <w:rPr>
          <w:rFonts w:hint="eastAsia" w:ascii="宋体" w:hAnsi="宋体" w:cs="宋体"/>
          <w:sz w:val="24"/>
          <w:szCs w:val="24"/>
        </w:rPr>
        <w:t xml:space="preserve">采购代理机构指负责组织本次竞争性磋商的江苏维岳工程咨询有限公司。</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1.2合格的供应商</w:t>
      </w:r>
      <w:r/>
    </w:p>
    <w:p>
      <w:pPr>
        <w:ind w:firstLine="480"/>
        <w:spacing w:line="360" w:lineRule="auto"/>
        <w:rPr>
          <w:rFonts w:ascii="宋体" w:hAnsi="宋体" w:cs="宋体"/>
          <w:sz w:val="24"/>
          <w:szCs w:val="24"/>
        </w:rPr>
      </w:pPr>
      <w:r>
        <w:rPr>
          <w:rFonts w:hint="eastAsia" w:ascii="宋体" w:hAnsi="宋体" w:cs="宋体"/>
          <w:sz w:val="24"/>
          <w:szCs w:val="24"/>
        </w:rPr>
        <w:t xml:space="preserve">1.2.1满足竞争性磋商公告中供应商的资格条件的规定。</w:t>
      </w:r>
      <w:r/>
    </w:p>
    <w:p>
      <w:pPr>
        <w:ind w:firstLine="480"/>
        <w:spacing w:line="360" w:lineRule="auto"/>
        <w:rPr>
          <w:rFonts w:ascii="宋体" w:hAnsi="宋体" w:cs="宋体"/>
          <w:sz w:val="24"/>
          <w:szCs w:val="24"/>
        </w:rPr>
      </w:pPr>
      <w:r>
        <w:rPr>
          <w:rFonts w:hint="eastAsia" w:ascii="宋体" w:hAnsi="宋体" w:cs="宋体"/>
          <w:sz w:val="24"/>
          <w:szCs w:val="24"/>
        </w:rPr>
        <w:t xml:space="preserve">1.2.2满足本文件实质性条款的规定。</w:t>
      </w:r>
      <w:r/>
    </w:p>
    <w:p>
      <w:pPr>
        <w:ind w:firstLine="480"/>
        <w:spacing w:line="360" w:lineRule="auto"/>
        <w:rPr>
          <w:rFonts w:ascii="宋体" w:hAnsi="宋体" w:cs="宋体"/>
          <w:sz w:val="24"/>
          <w:szCs w:val="24"/>
        </w:rPr>
      </w:pPr>
      <w:r>
        <w:rPr>
          <w:rFonts w:hint="eastAsia" w:ascii="宋体" w:hAnsi="宋体" w:cs="宋体"/>
          <w:sz w:val="24"/>
          <w:szCs w:val="24"/>
        </w:rPr>
        <w:t xml:space="preserve">1.3适用法律：本次竞争性磋商及由此产生的合同受中华人民共和国有关的法律法规制约和保护</w:t>
      </w:r>
      <w:r>
        <w:rPr>
          <w:rFonts w:ascii="宋体" w:hAnsi="宋体" w:cs="宋体"/>
          <w:sz w:val="24"/>
          <w:szCs w:val="24"/>
        </w:rPr>
        <w:t xml:space="preserve">。</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1.4磋商费用</w:t>
      </w:r>
      <w:r/>
    </w:p>
    <w:p>
      <w:pPr>
        <w:ind w:firstLine="480"/>
        <w:spacing w:line="360" w:lineRule="auto"/>
        <w:rPr>
          <w:rFonts w:ascii="宋体" w:hAnsi="宋体" w:cs="宋体"/>
          <w:sz w:val="24"/>
          <w:szCs w:val="24"/>
        </w:rPr>
      </w:pPr>
      <w:r>
        <w:rPr>
          <w:rFonts w:hint="eastAsia" w:ascii="宋体" w:hAnsi="宋体" w:cs="宋体"/>
          <w:sz w:val="24"/>
          <w:szCs w:val="24"/>
        </w:rPr>
        <w:t xml:space="preserve">1.4.1供应商应自行承担所有与参加磋商有关的费用，无论磋商过程中的做法和结果如何，采购代理机构在任何情况下均无义务和责任承担这些费用。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1.4.2本次竞争性磋商采购代理机构按前附表规定收取成交服务费。</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2.竞争性磋商文件</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2.1竞争性磋商文件有以下部分组成：</w:t>
      </w:r>
      <w:r/>
    </w:p>
    <w:p>
      <w:pPr>
        <w:ind w:firstLine="480"/>
        <w:spacing w:line="360" w:lineRule="auto"/>
        <w:rPr>
          <w:rFonts w:ascii="宋体" w:hAnsi="宋体" w:cs="宋体"/>
          <w:sz w:val="24"/>
          <w:szCs w:val="24"/>
        </w:rPr>
      </w:pPr>
      <w:r>
        <w:rPr>
          <w:rFonts w:hint="eastAsia" w:ascii="宋体" w:hAnsi="宋体" w:cs="宋体"/>
          <w:sz w:val="24"/>
          <w:szCs w:val="24"/>
        </w:rPr>
        <w:t xml:space="preserve">2.1.1竞争性磋商公告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2.1.2供应商须知</w:t>
      </w:r>
      <w:r/>
    </w:p>
    <w:p>
      <w:pPr>
        <w:ind w:firstLine="480"/>
        <w:spacing w:line="360" w:lineRule="auto"/>
        <w:rPr>
          <w:rFonts w:ascii="宋体" w:hAnsi="宋体" w:cs="宋体"/>
          <w:sz w:val="24"/>
          <w:szCs w:val="24"/>
        </w:rPr>
      </w:pPr>
      <w:r>
        <w:rPr>
          <w:rFonts w:hint="eastAsia" w:ascii="宋体" w:hAnsi="宋体" w:cs="宋体"/>
          <w:sz w:val="24"/>
          <w:szCs w:val="24"/>
        </w:rPr>
        <w:t xml:space="preserve">2.1.3采购项目需求</w:t>
      </w:r>
      <w:r/>
    </w:p>
    <w:p>
      <w:pPr>
        <w:ind w:firstLine="480"/>
        <w:spacing w:line="360" w:lineRule="auto"/>
        <w:rPr>
          <w:rFonts w:ascii="宋体" w:hAnsi="宋体" w:cs="宋体"/>
          <w:sz w:val="24"/>
          <w:szCs w:val="24"/>
        </w:rPr>
      </w:pPr>
      <w:r>
        <w:rPr>
          <w:rFonts w:hint="eastAsia" w:ascii="宋体" w:hAnsi="宋体" w:cs="宋体"/>
          <w:sz w:val="24"/>
          <w:szCs w:val="24"/>
        </w:rPr>
        <w:t xml:space="preserve">2.1.4评审标准</w:t>
      </w:r>
      <w:r/>
    </w:p>
    <w:p>
      <w:pPr>
        <w:ind w:firstLine="480"/>
        <w:spacing w:line="360" w:lineRule="auto"/>
        <w:rPr>
          <w:rFonts w:ascii="宋体" w:hAnsi="宋体" w:cs="宋体"/>
          <w:sz w:val="24"/>
          <w:szCs w:val="24"/>
        </w:rPr>
      </w:pPr>
      <w:r>
        <w:rPr>
          <w:rFonts w:hint="eastAsia" w:ascii="宋体" w:hAnsi="宋体" w:cs="宋体"/>
          <w:sz w:val="24"/>
          <w:szCs w:val="24"/>
        </w:rPr>
        <w:t xml:space="preserve">2.1.5合同及响应文件格式：请仔细检查竞争性磋商文件是否齐全，如有缺漏请立即与采购代理机构联系解决。</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2.2竞争性磋商文件的澄清及修改</w:t>
      </w:r>
      <w:r/>
    </w:p>
    <w:p>
      <w:pPr>
        <w:ind w:firstLine="480"/>
        <w:spacing w:line="360" w:lineRule="auto"/>
        <w:rPr>
          <w:rFonts w:ascii="宋体" w:hAnsi="宋体" w:cs="宋体"/>
          <w:sz w:val="24"/>
          <w:szCs w:val="24"/>
        </w:rPr>
      </w:pPr>
      <w:r>
        <w:rPr>
          <w:rFonts w:hint="eastAsia" w:ascii="宋体" w:hAnsi="宋体" w:cs="宋体"/>
          <w:sz w:val="24"/>
          <w:szCs w:val="24"/>
        </w:rPr>
        <w:t xml:space="preserve">2.2.1任何要求对竞争性磋商文件进行澄清的供应商，均应在提交首次响应</w:t>
      </w:r>
      <w:r>
        <w:rPr>
          <w:rFonts w:hint="eastAsia" w:ascii="宋体" w:hAnsi="宋体" w:cs="宋体"/>
          <w:sz w:val="24"/>
          <w:szCs w:val="24"/>
        </w:rPr>
        <w:t xml:space="preserve">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2.2.2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2.3响应文件的提交及编制</w:t>
      </w:r>
      <w:r/>
    </w:p>
    <w:p>
      <w:pPr>
        <w:ind w:firstLine="480"/>
        <w:spacing w:line="360" w:lineRule="auto"/>
        <w:widowControl/>
        <w:rPr>
          <w:rFonts w:ascii="宋体" w:hAnsi="宋体"/>
          <w:sz w:val="24"/>
          <w:szCs w:val="24"/>
        </w:rPr>
      </w:pPr>
      <w:r>
        <w:rPr>
          <w:rFonts w:hint="eastAsia" w:ascii="宋体" w:hAnsi="宋体"/>
          <w:sz w:val="24"/>
          <w:szCs w:val="24"/>
        </w:rPr>
        <w:t xml:space="preserve">2.3.1电子响应文件要求</w:t>
      </w:r>
      <w:r/>
    </w:p>
    <w:p>
      <w:pPr>
        <w:ind w:firstLine="480"/>
        <w:spacing w:line="360" w:lineRule="auto"/>
        <w:tabs>
          <w:tab w:val="left" w:pos="851" w:leader="none"/>
        </w:tabs>
        <w:rPr>
          <w:rFonts w:ascii="宋体" w:hAnsi="宋体" w:cs="宋体"/>
          <w:sz w:val="24"/>
          <w:szCs w:val="24"/>
        </w:rPr>
      </w:pPr>
      <w:r>
        <w:rPr>
          <w:rFonts w:hint="eastAsia" w:ascii="宋体" w:hAnsi="宋体"/>
          <w:sz w:val="24"/>
          <w:szCs w:val="24"/>
        </w:rPr>
        <w:t xml:space="preserve">2.3.1.1</w:t>
      </w:r>
      <w:r>
        <w:rPr>
          <w:rFonts w:hint="eastAsia" w:ascii="宋体" w:hAnsi="宋体" w:cs="宋体"/>
          <w:sz w:val="24"/>
          <w:szCs w:val="24"/>
        </w:rPr>
        <w:t xml:space="preserve">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p>
    <w:p>
      <w:pPr>
        <w:ind w:firstLine="480"/>
        <w:spacing w:line="360" w:lineRule="auto"/>
        <w:tabs>
          <w:tab w:val="left" w:pos="851" w:leader="none"/>
        </w:tabs>
        <w:rPr>
          <w:rFonts w:ascii="宋体" w:hAnsi="宋体" w:cs="宋体"/>
          <w:sz w:val="24"/>
          <w:szCs w:val="24"/>
        </w:rPr>
      </w:pPr>
      <w:r/>
      <w:hyperlink r:id="rId13" w:tooltip="https://czju.suzhou.gov.cn/zfcg/html/content/20231220161910031.shtml" w:history="1">
        <w:r>
          <w:rPr>
            <w:rStyle w:val="932"/>
            <w:rFonts w:hint="eastAsia" w:ascii="宋体" w:hAnsi="宋体" w:cs="宋体"/>
            <w:color w:val="000000"/>
            <w:sz w:val="24"/>
            <w:szCs w:val="24"/>
          </w:rPr>
          <w:t xml:space="preserve">https//czju.suzhou.gov.cn/zfcg/html/content/20231220161910031.shtml</w:t>
        </w:r>
      </w:hyperlink>
      <w:r>
        <w:rPr>
          <w:rFonts w:hint="eastAsia" w:ascii="宋体" w:hAnsi="宋体" w:cs="宋体"/>
          <w:sz w:val="24"/>
          <w:szCs w:val="24"/>
        </w:rPr>
        <w:t xml:space="preserve">）。</w:t>
      </w:r>
      <w:r/>
    </w:p>
    <w:p>
      <w:pPr>
        <w:ind w:firstLine="480"/>
        <w:spacing w:line="360" w:lineRule="auto"/>
        <w:tabs>
          <w:tab w:val="left" w:pos="851" w:leader="none"/>
        </w:tabs>
        <w:rPr>
          <w:rFonts w:ascii="宋体" w:hAnsi="宋体"/>
          <w:sz w:val="24"/>
          <w:szCs w:val="24"/>
        </w:rPr>
      </w:pPr>
      <w:r>
        <w:rPr>
          <w:rFonts w:hint="eastAsia" w:ascii="宋体" w:hAnsi="宋体" w:cs="宋体"/>
          <w:sz w:val="24"/>
          <w:szCs w:val="24"/>
        </w:rPr>
        <w:t xml:space="preserve">2.3.1.2按照《苏采云系统供应商操作手册》、采购文件要求进行制作、上传电子响应文件，响应单位无需提供纸质响应文件。</w:t>
      </w:r>
      <w:r>
        <w:rPr>
          <w:rFonts w:hint="eastAsia" w:ascii="宋体" w:hAnsi="宋体"/>
          <w:b/>
          <w:sz w:val="24"/>
          <w:szCs w:val="24"/>
        </w:rPr>
        <w:t xml:space="preserve">电子响应文件制作完成后请</w:t>
      </w:r>
      <w:r>
        <w:rPr>
          <w:rFonts w:hint="eastAsia" w:ascii="宋体" w:hAnsi="宋体" w:cs="宋体"/>
          <w:b/>
          <w:sz w:val="24"/>
          <w:szCs w:val="24"/>
        </w:rPr>
        <w:t xml:space="preserve">在截止时间前完成提交（上传）</w:t>
      </w:r>
      <w:r>
        <w:rPr>
          <w:rFonts w:hint="eastAsia" w:ascii="宋体" w:hAnsi="宋体"/>
          <w:b/>
          <w:sz w:val="24"/>
          <w:szCs w:val="24"/>
        </w:rPr>
        <w:t xml:space="preserve">，否则视为放弃参加该采购项目。</w:t>
      </w:r>
      <w:r>
        <w:rPr>
          <w:rFonts w:hint="eastAsia" w:ascii="宋体" w:hAnsi="宋体"/>
          <w:sz w:val="24"/>
          <w:szCs w:val="24"/>
        </w:rPr>
        <w:t xml:space="preserve">供应商应充分考虑到网络环境、网络带宽等风险因素，如因供应商自身原因造成的电子响应文件上传不成功由供应商自行承担全部责任。</w:t>
      </w:r>
      <w:r/>
    </w:p>
    <w:p>
      <w:pPr>
        <w:ind w:firstLine="480"/>
        <w:spacing w:line="360" w:lineRule="auto"/>
        <w:tabs>
          <w:tab w:val="left" w:pos="851" w:leader="none"/>
        </w:tabs>
        <w:rPr>
          <w:rFonts w:ascii="宋体" w:hAnsi="宋体"/>
          <w:sz w:val="24"/>
          <w:szCs w:val="24"/>
        </w:rPr>
      </w:pPr>
      <w:r>
        <w:rPr>
          <w:rFonts w:hint="eastAsia" w:ascii="宋体" w:hAnsi="宋体"/>
          <w:sz w:val="24"/>
          <w:szCs w:val="24"/>
        </w:rPr>
        <w:t xml:space="preserve">2.3.1.3电子响应文件材料中要求加盖公章的必须加盖响应单位电子公章。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t xml:space="preserve">1</w:t>
      </w:r>
      <w:r>
        <w:rPr>
          <w:rFonts w:hint="eastAsia" w:ascii="宋体" w:hAnsi="宋体" w:cs="宋体"/>
          <w:sz w:val="24"/>
          <w:szCs w:val="24"/>
        </w:rPr>
        <w:t xml:space="preserve">.4供应商在提交响应文件截止时间前，可以对所提交的响应文件进行补充、修改或者撤回；补充、修改的内容作为响应文件的组成部分，必须与电子响应文件保持一致。</w:t>
      </w:r>
      <w:r/>
    </w:p>
    <w:p>
      <w:pPr>
        <w:ind w:firstLine="480"/>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t xml:space="preserve">1</w:t>
      </w:r>
      <w:r>
        <w:rPr>
          <w:rFonts w:hint="eastAsia" w:ascii="宋体" w:hAnsi="宋体" w:cs="宋体"/>
          <w:sz w:val="24"/>
          <w:szCs w:val="24"/>
        </w:rPr>
        <w:t xml:space="preserve">.5供应商应当按照磋商文件的要求编制响应文件，并对其提交的响应</w:t>
      </w:r>
      <w:r>
        <w:rPr>
          <w:rFonts w:hint="eastAsia" w:ascii="宋体" w:hAnsi="宋体" w:cs="宋体"/>
          <w:sz w:val="24"/>
          <w:szCs w:val="24"/>
        </w:rPr>
        <w:t xml:space="preserve">文件的真实性、合法性承担法律责任。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t xml:space="preserve">2</w:t>
      </w:r>
      <w:r>
        <w:rPr>
          <w:rFonts w:hint="eastAsia" w:ascii="宋体" w:hAnsi="宋体" w:cs="宋体"/>
          <w:sz w:val="24"/>
          <w:szCs w:val="24"/>
        </w:rPr>
        <w:t xml:space="preserve">响应文件的语言及度量衡单位。</w:t>
      </w:r>
      <w:r/>
    </w:p>
    <w:p>
      <w:pPr>
        <w:ind w:firstLine="480"/>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t xml:space="preserve">2</w:t>
      </w:r>
      <w:r>
        <w:rPr>
          <w:rFonts w:hint="eastAsia" w:ascii="宋体" w:hAnsi="宋体" w:cs="宋体"/>
          <w:sz w:val="24"/>
          <w:szCs w:val="24"/>
        </w:rPr>
        <w:t xml:space="preserve">.1供应商提交的响应文件以及供应商与采购代理机构就有关磋商的所有来往通知、函件和文件均应使用</w:t>
      </w:r>
      <w:r>
        <w:rPr>
          <w:rFonts w:hint="eastAsia" w:ascii="宋体" w:hAnsi="宋体" w:cs="宋体"/>
          <w:bCs/>
          <w:sz w:val="24"/>
          <w:szCs w:val="24"/>
        </w:rPr>
        <w:t xml:space="preserve">简体中文</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t xml:space="preserve">2</w:t>
      </w:r>
      <w:r>
        <w:rPr>
          <w:rFonts w:hint="eastAsia" w:ascii="宋体" w:hAnsi="宋体" w:cs="宋体"/>
          <w:sz w:val="24"/>
          <w:szCs w:val="24"/>
        </w:rPr>
        <w:t xml:space="preserve">.2除技术性能另有规定外，响应文件所使用的度量衡单位，均须采用国家法定计量单位。</w:t>
      </w:r>
      <w:r/>
    </w:p>
    <w:p>
      <w:pPr>
        <w:ind w:firstLine="480"/>
        <w:spacing w:line="360" w:lineRule="auto"/>
        <w:rPr>
          <w:rFonts w:ascii="宋体" w:hAnsi="宋体" w:cs="宋体"/>
          <w:sz w:val="24"/>
          <w:szCs w:val="24"/>
        </w:rPr>
      </w:pPr>
      <w:r>
        <w:rPr>
          <w:rFonts w:hint="eastAsia" w:ascii="宋体" w:hAnsi="宋体" w:cs="宋体"/>
          <w:sz w:val="24"/>
          <w:szCs w:val="24"/>
        </w:rPr>
        <w:t xml:space="preserve">2.4响应文件的组成</w:t>
      </w:r>
      <w:r/>
    </w:p>
    <w:p>
      <w:pPr>
        <w:ind w:firstLine="480"/>
        <w:spacing w:line="360" w:lineRule="auto"/>
        <w:rPr>
          <w:rFonts w:ascii="宋体" w:hAnsi="宋体" w:cs="宋体"/>
          <w:sz w:val="24"/>
          <w:szCs w:val="24"/>
        </w:rPr>
      </w:pPr>
      <w:r>
        <w:rPr>
          <w:rFonts w:hint="eastAsia" w:ascii="宋体" w:hAnsi="宋体" w:cs="宋体"/>
          <w:sz w:val="24"/>
          <w:szCs w:val="24"/>
        </w:rPr>
        <w:t xml:space="preserve">2.4.1封面；</w:t>
      </w:r>
      <w:r/>
    </w:p>
    <w:p>
      <w:pPr>
        <w:ind w:firstLine="480"/>
        <w:spacing w:line="360" w:lineRule="auto"/>
        <w:rPr>
          <w:rFonts w:ascii="宋体" w:hAnsi="宋体" w:cs="宋体"/>
          <w:sz w:val="24"/>
          <w:szCs w:val="24"/>
        </w:rPr>
      </w:pPr>
      <w:r>
        <w:rPr>
          <w:rFonts w:hint="eastAsia" w:ascii="宋体" w:hAnsi="宋体" w:cs="宋体"/>
          <w:sz w:val="24"/>
          <w:szCs w:val="24"/>
        </w:rPr>
        <w:t xml:space="preserve">2.4.2磋商响应函；（格式见附件）</w:t>
      </w:r>
      <w:r/>
    </w:p>
    <w:p>
      <w:pPr>
        <w:ind w:firstLine="480"/>
        <w:spacing w:line="360" w:lineRule="auto"/>
        <w:rPr>
          <w:rFonts w:ascii="宋体" w:hAnsi="宋体" w:cs="宋体"/>
          <w:sz w:val="24"/>
          <w:szCs w:val="24"/>
        </w:rPr>
      </w:pPr>
      <w:r>
        <w:rPr>
          <w:rFonts w:hint="eastAsia" w:ascii="宋体" w:hAnsi="宋体" w:cs="宋体"/>
          <w:sz w:val="24"/>
          <w:szCs w:val="24"/>
        </w:rPr>
        <w:t xml:space="preserve">2.4.3磋商报价表</w:t>
      </w:r>
      <w:r>
        <w:rPr>
          <w:rFonts w:hint="eastAsia" w:ascii="宋体" w:hAnsi="宋体"/>
          <w:sz w:val="24"/>
          <w:szCs w:val="24"/>
        </w:rPr>
        <w:t xml:space="preserve">（开标一览表）</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2.4.4磋商报价分析表（如有）；（格式见附件）</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2.4.5资格审查响应文件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2.4.5</w:t>
      </w:r>
      <w:r>
        <w:rPr>
          <w:rFonts w:ascii="宋体" w:hAnsi="宋体" w:cs="宋体"/>
          <w:sz w:val="24"/>
          <w:szCs w:val="24"/>
        </w:rPr>
        <w:t xml:space="preserve">.</w:t>
      </w:r>
      <w:r>
        <w:rPr>
          <w:rFonts w:hint="eastAsia" w:ascii="宋体" w:hAnsi="宋体" w:cs="宋体"/>
          <w:sz w:val="24"/>
          <w:szCs w:val="24"/>
        </w:rPr>
        <w:t xml:space="preserve">1供应商关于资格的声明函；（格式见附件）</w:t>
      </w:r>
      <w:r/>
    </w:p>
    <w:p>
      <w:pPr>
        <w:ind w:firstLine="480"/>
        <w:spacing w:line="360" w:lineRule="auto"/>
        <w:rPr>
          <w:rFonts w:ascii="宋体" w:hAnsi="宋体" w:cs="宋体"/>
          <w:sz w:val="24"/>
          <w:szCs w:val="24"/>
        </w:rPr>
      </w:pPr>
      <w:r>
        <w:rPr>
          <w:rFonts w:hint="eastAsia" w:ascii="宋体" w:hAnsi="宋体" w:cs="宋体"/>
          <w:sz w:val="24"/>
          <w:szCs w:val="24"/>
        </w:rPr>
        <w:t xml:space="preserve">2.4.5.2响应单位法定代表人身份证扫描件；</w:t>
      </w:r>
      <w:r/>
    </w:p>
    <w:p>
      <w:pPr>
        <w:ind w:firstLine="480"/>
        <w:spacing w:line="360" w:lineRule="auto"/>
        <w:rPr>
          <w:rFonts w:ascii="宋体" w:hAnsi="宋体" w:cs="宋体"/>
          <w:sz w:val="24"/>
          <w:szCs w:val="24"/>
        </w:rPr>
      </w:pPr>
      <w:r>
        <w:rPr>
          <w:rFonts w:hint="eastAsia" w:ascii="宋体" w:hAnsi="宋体" w:cs="宋体"/>
          <w:sz w:val="24"/>
          <w:szCs w:val="24"/>
        </w:rPr>
        <w:t xml:space="preserve">2.4.5.3响应单位法定代表人授权委托书及代理人身份证扫描件（如有授权）；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2.4.5.4</w:t>
      </w:r>
      <w:r>
        <w:rPr>
          <w:rFonts w:hint="eastAsia" w:ascii="宋体" w:hAnsi="宋体"/>
          <w:sz w:val="24"/>
          <w:szCs w:val="24"/>
        </w:rPr>
        <w:t xml:space="preserve">合格供应商的基本条件</w:t>
      </w:r>
      <w:r>
        <w:rPr>
          <w:rFonts w:hint="eastAsia" w:ascii="宋体" w:hAnsi="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①</w:t>
      </w:r>
      <w:bookmarkStart w:id="5" w:name="OLE_LINK7"/>
      <w:r>
        <w:rPr>
          <w:rFonts w:hint="eastAsia" w:ascii="宋体" w:hAnsi="宋体" w:cs="宋体"/>
          <w:sz w:val="24"/>
          <w:szCs w:val="24"/>
        </w:rPr>
        <w:t xml:space="preserve">具有独立承担民事责任的能力</w:t>
      </w:r>
      <w:bookmarkEnd w:id="5"/>
      <w:r>
        <w:rPr>
          <w:rFonts w:hint="eastAsia" w:ascii="宋体" w:hAnsi="宋体" w:cs="宋体"/>
          <w:sz w:val="24"/>
          <w:szCs w:val="24"/>
        </w:rPr>
        <w:t xml:space="preserve">（提供包括法人或者其他组织的营业执照等证明文件，自然人的身份证明。）；</w:t>
      </w:r>
      <w:r/>
    </w:p>
    <w:p>
      <w:pPr>
        <w:ind w:firstLine="480"/>
        <w:spacing w:line="360" w:lineRule="auto"/>
        <w:rPr>
          <w:rFonts w:ascii="宋体" w:hAnsi="宋体" w:cs="宋体"/>
          <w:sz w:val="24"/>
          <w:szCs w:val="24"/>
        </w:rPr>
      </w:pPr>
      <w:r>
        <w:rPr>
          <w:rFonts w:hint="eastAsia" w:ascii="宋体" w:hAnsi="宋体" w:cs="宋体"/>
          <w:sz w:val="24"/>
          <w:szCs w:val="24"/>
        </w:rPr>
        <w:t xml:space="preserve">②</w:t>
      </w:r>
      <w:bookmarkStart w:id="6" w:name="OLE_LINK8"/>
      <w:r>
        <w:rPr>
          <w:rFonts w:hint="eastAsia" w:ascii="宋体" w:hAnsi="宋体" w:cs="宋体"/>
          <w:sz w:val="24"/>
          <w:szCs w:val="24"/>
        </w:rPr>
        <w:t xml:space="preserve">具有良好的商业信誉和健全的财务会计制度</w:t>
      </w:r>
      <w:bookmarkEnd w:id="6"/>
      <w:r>
        <w:rPr>
          <w:rFonts w:hint="eastAsia" w:ascii="宋体" w:hAnsi="宋体" w:cs="宋体"/>
          <w:sz w:val="24"/>
          <w:szCs w:val="24"/>
        </w:rPr>
        <w:t xml:space="preserve">（提供参加本次政府采购前最近一期财务报表或审计报告或银行出具的资信证明扫描件）；</w:t>
      </w:r>
      <w:r/>
    </w:p>
    <w:p>
      <w:pPr>
        <w:ind w:firstLine="480"/>
        <w:spacing w:line="360" w:lineRule="auto"/>
        <w:rPr>
          <w:rFonts w:ascii="宋体" w:hAnsi="宋体" w:cs="宋体"/>
          <w:sz w:val="24"/>
          <w:szCs w:val="24"/>
        </w:rPr>
      </w:pPr>
      <w:r>
        <w:rPr>
          <w:rFonts w:hint="eastAsia" w:ascii="宋体" w:hAnsi="宋体" w:cs="宋体"/>
          <w:sz w:val="24"/>
          <w:szCs w:val="24"/>
        </w:rPr>
        <w:t xml:space="preserve">③有依法缴纳税收和社会保障资金的良好记录</w:t>
      </w:r>
      <w:r>
        <w:rPr>
          <w:rFonts w:hint="eastAsia" w:ascii="宋体" w:hAnsi="宋体"/>
          <w:sz w:val="24"/>
          <w:szCs w:val="24"/>
        </w:rPr>
        <w:t xml:space="preserve">【</w:t>
      </w:r>
      <w:r>
        <w:rPr>
          <w:rFonts w:hint="eastAsia" w:ascii="宋体" w:hAnsi="宋体" w:cs="宋体"/>
          <w:sz w:val="24"/>
          <w:szCs w:val="24"/>
        </w:rPr>
        <w:t xml:space="preserve">包括但不限于最新一期的缴纳税收的凭据，最新一期社会保险缴纳的凭据（专用收据或社会保险缴纳清单扫描件加盖供应商公章）等相关材料</w:t>
      </w:r>
      <w:r>
        <w:rPr>
          <w:rFonts w:hint="eastAsia" w:ascii="宋体" w:hAnsi="宋体"/>
          <w:sz w:val="24"/>
          <w:szCs w:val="24"/>
        </w:rPr>
        <w:t xml:space="preserve">，如相关主管部门证明或银行代扣证明。供应商如依法享受缓缴、免缴税收、社会保障资金的应提供相关主管部门出具的证明材料；所提供材料需能清晰辨别，否则不予认可】</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④</w:t>
      </w:r>
      <w:r>
        <w:rPr>
          <w:rFonts w:hint="eastAsia" w:ascii="宋体" w:hAnsi="宋体"/>
          <w:sz w:val="24"/>
          <w:szCs w:val="24"/>
        </w:rPr>
        <w:t xml:space="preserve">具备履行合同所必需的设备和专业技术能力的证明材料</w:t>
      </w:r>
      <w:bookmarkStart w:id="7" w:name="_Hlk193459499"/>
      <w:r>
        <w:rPr>
          <w:rFonts w:hint="eastAsia" w:ascii="宋体" w:hAnsi="宋体"/>
          <w:sz w:val="24"/>
          <w:szCs w:val="24"/>
        </w:rPr>
        <w:t xml:space="preserve">或具有履行合同所必需的设备和专业技术能力的承诺函（提供承诺函的格式自拟）</w:t>
      </w:r>
      <w:bookmarkEnd w:id="7"/>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sz w:val="24"/>
          <w:szCs w:val="24"/>
        </w:rPr>
        <w:t xml:space="preserve">⑤参加政府采购活动前三年内，在经营活动中没有重大违法记录的书面声明。（格式自拟）</w:t>
      </w:r>
      <w:r/>
    </w:p>
    <w:p>
      <w:pPr>
        <w:ind w:firstLine="480"/>
        <w:spacing w:line="360" w:lineRule="auto"/>
        <w:rPr>
          <w:rFonts w:ascii="宋体" w:hAnsi="宋体" w:cs="宋体"/>
          <w:sz w:val="24"/>
          <w:szCs w:val="24"/>
        </w:rPr>
      </w:pPr>
      <w:r>
        <w:rPr>
          <w:rFonts w:hint="eastAsia" w:ascii="宋体" w:hAnsi="宋体" w:cs="宋体"/>
          <w:sz w:val="24"/>
          <w:szCs w:val="24"/>
        </w:rPr>
        <w:t xml:space="preserve">2.4.5.</w:t>
      </w:r>
      <w:r>
        <w:rPr>
          <w:rFonts w:ascii="宋体" w:hAnsi="宋体" w:cs="宋体"/>
          <w:sz w:val="24"/>
          <w:szCs w:val="24"/>
        </w:rPr>
        <w:t xml:space="preserve">5</w:t>
      </w:r>
      <w:r>
        <w:rPr>
          <w:rFonts w:hint="eastAsia" w:ascii="宋体" w:hAnsi="宋体" w:cs="宋体"/>
          <w:sz w:val="24"/>
          <w:szCs w:val="24"/>
        </w:rPr>
        <w:t xml:space="preserve">未被“信用中国”网站（www.creditchina.gov.cn）或“中国政府采购网”网站（www.ccgp.gov.cn）列入失信被执行人、重大税收违法案件当事人名单、政府采购严重失信行为记录名单；（提供报告或截图）</w:t>
      </w:r>
      <w:r/>
    </w:p>
    <w:p>
      <w:pPr>
        <w:ind w:firstLine="480"/>
        <w:spacing w:line="360" w:lineRule="auto"/>
        <w:rPr>
          <w:rFonts w:ascii="宋体" w:hAnsi="宋体" w:cs="宋体"/>
          <w:sz w:val="24"/>
          <w:szCs w:val="24"/>
        </w:rPr>
      </w:pPr>
      <w:r>
        <w:rPr>
          <w:rFonts w:hint="eastAsia" w:ascii="宋体" w:hAnsi="宋体" w:cs="宋体"/>
          <w:sz w:val="24"/>
          <w:szCs w:val="24"/>
        </w:rPr>
        <w:t xml:space="preserve">2.4.5.</w:t>
      </w:r>
      <w:r>
        <w:rPr>
          <w:rFonts w:ascii="宋体" w:hAnsi="宋体" w:cs="宋体"/>
          <w:sz w:val="24"/>
          <w:szCs w:val="24"/>
        </w:rPr>
        <w:t xml:space="preserve">6</w:t>
      </w:r>
      <w:r>
        <w:rPr>
          <w:rFonts w:hint="eastAsia" w:ascii="宋体" w:hAnsi="宋体" w:cs="宋体"/>
          <w:sz w:val="24"/>
          <w:szCs w:val="24"/>
        </w:rPr>
        <w:t xml:space="preserve">投标人</w:t>
      </w:r>
      <w:bookmarkStart w:id="8" w:name="OLE_LINK12"/>
      <w:r/>
      <w:bookmarkStart w:id="9" w:name="OLE_LINK13"/>
      <w:r>
        <w:rPr>
          <w:rFonts w:hint="eastAsia" w:ascii="宋体" w:hAnsi="宋体" w:cs="宋体"/>
          <w:sz w:val="24"/>
          <w:szCs w:val="24"/>
        </w:rPr>
        <w:t xml:space="preserve">具有有效期内的公安部门核发的《保安服务许可证》</w:t>
      </w:r>
      <w:bookmarkEnd w:id="8"/>
      <w:r/>
      <w:bookmarkEnd w:id="9"/>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.4.5.7</w:t>
      </w:r>
      <w:r>
        <w:rPr>
          <w:rFonts w:hint="eastAsia" w:ascii="宋体" w:hAnsi="宋体" w:cs="宋体"/>
          <w:sz w:val="24"/>
          <w:szCs w:val="24"/>
        </w:rPr>
        <w:t xml:space="preserve">《中小企业声明函》或《残疾人福利性单位声明函》或由省级以上监狱管理局、戒毒管理局（含新疆生产建设兵团）出具的属于监狱企业的证明文件；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cs="宋体"/>
          <w:sz w:val="24"/>
          <w:szCs w:val="24"/>
        </w:rPr>
      </w:pPr>
      <w:r>
        <w:rPr>
          <w:rFonts w:hint="eastAsia" w:ascii="宋体" w:hAnsi="宋体" w:cs="宋体"/>
          <w:sz w:val="24"/>
          <w:szCs w:val="24"/>
        </w:rPr>
        <w:t xml:space="preserve">2.4.5.</w:t>
      </w:r>
      <w:r>
        <w:rPr>
          <w:rFonts w:ascii="宋体" w:hAnsi="宋体" w:cs="宋体"/>
          <w:sz w:val="24"/>
          <w:szCs w:val="24"/>
        </w:rPr>
        <w:t xml:space="preserve">8</w:t>
      </w:r>
      <w:r>
        <w:rPr>
          <w:rFonts w:hint="eastAsia" w:ascii="宋体" w:hAnsi="宋体" w:cs="宋体"/>
          <w:sz w:val="24"/>
          <w:szCs w:val="24"/>
        </w:rPr>
        <w:t xml:space="preserve">其它有关资格证明的文件（如有）。</w:t>
      </w:r>
      <w:r/>
    </w:p>
    <w:p>
      <w:pPr>
        <w:ind w:firstLine="480"/>
        <w:spacing w:line="360" w:lineRule="auto"/>
        <w:rPr>
          <w:rFonts w:ascii="宋体" w:hAnsi="宋体" w:cs="宋体"/>
          <w:sz w:val="24"/>
          <w:szCs w:val="24"/>
        </w:rPr>
      </w:pPr>
      <w:r>
        <w:rPr>
          <w:rFonts w:hint="eastAsia" w:ascii="宋体" w:hAnsi="宋体" w:cs="宋体"/>
          <w:sz w:val="24"/>
          <w:szCs w:val="24"/>
        </w:rPr>
        <w:t xml:space="preserve">2.4.6符合性审查响应文件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2.4.6.1</w:t>
      </w:r>
      <w:r>
        <w:rPr>
          <w:rFonts w:hint="eastAsia" w:ascii="宋体" w:hAnsi="宋体"/>
          <w:sz w:val="24"/>
          <w:szCs w:val="24"/>
        </w:rPr>
        <w:t xml:space="preserve">磋商响应函</w:t>
      </w:r>
      <w:r>
        <w:rPr>
          <w:rFonts w:hint="eastAsia" w:ascii="宋体" w:hAnsi="宋体" w:cs="宋体"/>
          <w:sz w:val="24"/>
          <w:szCs w:val="24"/>
        </w:rPr>
        <w:t xml:space="preserve">；（格式见附件）</w:t>
      </w:r>
      <w:r/>
    </w:p>
    <w:p>
      <w:pPr>
        <w:ind w:firstLine="480"/>
        <w:spacing w:line="360" w:lineRule="auto"/>
        <w:rPr>
          <w:rFonts w:ascii="宋体" w:hAnsi="宋体" w:cs="宋体"/>
          <w:sz w:val="24"/>
          <w:szCs w:val="24"/>
        </w:rPr>
      </w:pPr>
      <w:r>
        <w:rPr>
          <w:rFonts w:hint="eastAsia" w:ascii="宋体" w:hAnsi="宋体" w:cs="宋体"/>
          <w:sz w:val="24"/>
          <w:szCs w:val="24"/>
        </w:rPr>
        <w:t xml:space="preserve">2.4.6.2</w:t>
      </w:r>
      <w:r>
        <w:rPr>
          <w:rFonts w:hint="eastAsia" w:ascii="宋体" w:hAnsi="宋体" w:cs="宋体"/>
          <w:sz w:val="24"/>
          <w:szCs w:val="24"/>
        </w:rPr>
        <w:t xml:space="preserve">磋商报价分析表</w:t>
      </w:r>
      <w:r>
        <w:rPr>
          <w:rFonts w:hint="eastAsia" w:ascii="宋体" w:hAnsi="宋体" w:cs="宋体"/>
          <w:sz w:val="24"/>
          <w:szCs w:val="24"/>
        </w:rPr>
        <w:t xml:space="preserve">；（格式见附件）</w:t>
      </w:r>
      <w:r/>
    </w:p>
    <w:p>
      <w:pPr>
        <w:ind w:firstLine="480"/>
        <w:spacing w:line="360" w:lineRule="auto"/>
        <w:rPr>
          <w:rFonts w:ascii="宋体" w:hAnsi="宋体" w:cs="宋体"/>
          <w:sz w:val="24"/>
          <w:szCs w:val="24"/>
        </w:rPr>
      </w:pPr>
      <w:r>
        <w:rPr>
          <w:rFonts w:hint="eastAsia" w:ascii="宋体" w:hAnsi="宋体" w:cs="宋体"/>
          <w:sz w:val="24"/>
          <w:szCs w:val="24"/>
        </w:rPr>
        <w:t xml:space="preserve">5.4.6.3</w:t>
      </w:r>
      <w:r>
        <w:rPr>
          <w:rFonts w:hint="eastAsia" w:ascii="宋体" w:hAnsi="宋体" w:cs="宋体"/>
          <w:sz w:val="24"/>
          <w:szCs w:val="24"/>
        </w:rPr>
        <w:t xml:space="preserve">偏离表</w:t>
      </w:r>
      <w:r>
        <w:rPr>
          <w:rFonts w:hint="eastAsia" w:ascii="宋体" w:hAnsi="宋体" w:cs="宋体"/>
          <w:sz w:val="24"/>
          <w:szCs w:val="24"/>
        </w:rPr>
        <w:t xml:space="preserve">；（格式见附件）</w:t>
      </w:r>
      <w:r/>
    </w:p>
    <w:p>
      <w:pPr>
        <w:ind w:firstLine="480"/>
        <w:spacing w:line="360" w:lineRule="auto"/>
        <w:rPr>
          <w:rFonts w:ascii="宋体" w:hAnsi="宋体" w:cs="宋体"/>
          <w:sz w:val="24"/>
          <w:szCs w:val="24"/>
        </w:rPr>
      </w:pPr>
      <w:r>
        <w:rPr>
          <w:rFonts w:hint="eastAsia" w:ascii="宋体" w:hAnsi="宋体" w:cs="宋体"/>
          <w:sz w:val="24"/>
          <w:szCs w:val="24"/>
        </w:rPr>
        <w:t xml:space="preserve">5.4.6.</w:t>
      </w:r>
      <w:r>
        <w:rPr>
          <w:rFonts w:ascii="宋体" w:hAnsi="宋体" w:cs="宋体"/>
          <w:sz w:val="24"/>
          <w:szCs w:val="24"/>
        </w:rPr>
        <w:t xml:space="preserve">4</w:t>
      </w:r>
      <w:r>
        <w:rPr>
          <w:rFonts w:hint="eastAsia" w:ascii="宋体" w:hAnsi="宋体" w:cs="宋体"/>
          <w:sz w:val="24"/>
          <w:szCs w:val="24"/>
        </w:rPr>
        <w:t xml:space="preserve">项目服务人员配置表</w:t>
      </w:r>
      <w:r>
        <w:rPr>
          <w:rFonts w:hint="eastAsia" w:ascii="宋体" w:hAnsi="宋体" w:cs="宋体"/>
          <w:sz w:val="24"/>
          <w:szCs w:val="24"/>
        </w:rPr>
        <w:t xml:space="preserve">；（格式见附件）</w:t>
      </w:r>
      <w:r/>
    </w:p>
    <w:p>
      <w:pPr>
        <w:ind w:firstLine="480"/>
        <w:spacing w:line="360" w:lineRule="auto"/>
        <w:rPr>
          <w:rFonts w:ascii="宋体" w:hAnsi="宋体" w:cs="宋体"/>
          <w:sz w:val="24"/>
          <w:szCs w:val="24"/>
        </w:rPr>
      </w:pPr>
      <w:r>
        <w:rPr>
          <w:rFonts w:hint="eastAsia" w:ascii="宋体" w:hAnsi="宋体" w:cs="宋体"/>
          <w:sz w:val="24"/>
          <w:szCs w:val="24"/>
        </w:rPr>
        <w:t xml:space="preserve">5.4.6.</w:t>
      </w:r>
      <w:r>
        <w:rPr>
          <w:rFonts w:ascii="宋体" w:hAnsi="宋体" w:cs="宋体"/>
          <w:sz w:val="24"/>
          <w:szCs w:val="24"/>
        </w:rPr>
        <w:t xml:space="preserve">5</w:t>
      </w:r>
      <w:r>
        <w:rPr>
          <w:rFonts w:hint="eastAsia" w:ascii="宋体" w:hAnsi="宋体" w:cs="宋体"/>
          <w:sz w:val="24"/>
          <w:szCs w:val="24"/>
        </w:rPr>
        <w:t xml:space="preserve">响应保证承诺书</w:t>
      </w:r>
      <w:r>
        <w:rPr>
          <w:rFonts w:hint="eastAsia" w:ascii="宋体" w:hAnsi="宋体" w:cs="宋体"/>
          <w:sz w:val="24"/>
          <w:szCs w:val="24"/>
        </w:rPr>
        <w:t xml:space="preserve">、</w:t>
      </w:r>
      <w:r>
        <w:rPr>
          <w:rFonts w:hint="eastAsia" w:ascii="宋体" w:hAnsi="宋体" w:cs="宋体"/>
          <w:sz w:val="24"/>
          <w:szCs w:val="24"/>
        </w:rPr>
        <w:t xml:space="preserve">资格承诺书</w:t>
      </w:r>
      <w:r>
        <w:rPr>
          <w:rFonts w:hint="eastAsia" w:ascii="宋体" w:hAnsi="宋体" w:cs="宋体"/>
          <w:sz w:val="24"/>
          <w:szCs w:val="24"/>
        </w:rPr>
        <w:t xml:space="preserve">；</w:t>
      </w:r>
      <w:r>
        <w:rPr>
          <w:rFonts w:hint="eastAsia" w:ascii="宋体" w:hAnsi="宋体" w:cs="宋体"/>
          <w:sz w:val="24"/>
          <w:szCs w:val="24"/>
        </w:rPr>
        <w:t xml:space="preserve">（格式见附件）</w:t>
      </w:r>
      <w:r/>
    </w:p>
    <w:p>
      <w:pPr>
        <w:ind w:firstLine="480"/>
        <w:spacing w:line="360" w:lineRule="auto"/>
        <w:rPr>
          <w:rFonts w:ascii="宋体" w:hAnsi="宋体" w:cs="宋体"/>
          <w:sz w:val="24"/>
          <w:szCs w:val="24"/>
        </w:rPr>
      </w:pPr>
      <w:r>
        <w:rPr>
          <w:rFonts w:hint="eastAsia" w:ascii="宋体" w:hAnsi="宋体" w:cs="宋体"/>
          <w:sz w:val="24"/>
          <w:szCs w:val="24"/>
        </w:rPr>
        <w:t xml:space="preserve">2.4.6.</w:t>
      </w:r>
      <w:r>
        <w:rPr>
          <w:rFonts w:ascii="宋体" w:hAnsi="宋体" w:cs="宋体"/>
          <w:sz w:val="24"/>
          <w:szCs w:val="24"/>
        </w:rPr>
        <w:t xml:space="preserve">6</w:t>
      </w:r>
      <w:bookmarkStart w:id="10" w:name="OLE_LINK17"/>
      <w:r/>
      <w:bookmarkStart w:id="11" w:name="OLE_LINK18"/>
      <w:r>
        <w:rPr>
          <w:rFonts w:hint="eastAsia" w:ascii="宋体" w:hAnsi="宋体" w:cs="宋体"/>
          <w:sz w:val="24"/>
          <w:szCs w:val="24"/>
        </w:rPr>
        <w:t xml:space="preserve">其他有关符合性证明的文件（如有）</w:t>
      </w:r>
      <w:bookmarkEnd w:id="10"/>
      <w:r/>
      <w:bookmarkEnd w:id="11"/>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2.4.7综合评审响应文件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2.4.7</w:t>
      </w:r>
      <w:r>
        <w:rPr>
          <w:rFonts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服务方案；</w:t>
      </w:r>
      <w:r/>
    </w:p>
    <w:p>
      <w:pPr>
        <w:ind w:firstLine="480"/>
        <w:spacing w:line="360" w:lineRule="auto"/>
        <w:rPr>
          <w:rFonts w:ascii="宋体" w:hAnsi="宋体" w:cs="宋体"/>
          <w:sz w:val="24"/>
          <w:szCs w:val="24"/>
        </w:rPr>
      </w:pPr>
      <w:r>
        <w:rPr>
          <w:rFonts w:hint="eastAsia" w:ascii="宋体" w:hAnsi="宋体" w:cs="宋体"/>
          <w:sz w:val="24"/>
          <w:szCs w:val="24"/>
        </w:rPr>
        <w:t xml:space="preserve">2.4.7</w:t>
      </w:r>
      <w:r>
        <w:rPr>
          <w:rFonts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响应单位的</w:t>
      </w:r>
      <w:r>
        <w:rPr>
          <w:rFonts w:hint="eastAsia" w:ascii="宋体" w:hAnsi="宋体" w:cs="宋体"/>
          <w:sz w:val="24"/>
          <w:szCs w:val="24"/>
        </w:rPr>
        <w:t xml:space="preserve">人员配备情况</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2.4.7</w:t>
      </w:r>
      <w:r>
        <w:rPr>
          <w:rFonts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响应单位的综合实力证明</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2.4.7</w:t>
      </w:r>
      <w:r>
        <w:rPr>
          <w:rFonts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与本次采购相关的其他证明材料；</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注：供应商必须提交上述文件组成</w:t>
      </w:r>
      <w:r>
        <w:rPr>
          <w:rFonts w:hint="eastAsia" w:ascii="宋体" w:hAnsi="宋体" w:cs="宋体"/>
          <w:b/>
          <w:bCs/>
          <w:sz w:val="24"/>
          <w:szCs w:val="24"/>
        </w:rPr>
        <w:t xml:space="preserve">2.4.1-2.4.6.</w:t>
      </w:r>
      <w:r>
        <w:rPr>
          <w:rFonts w:hint="eastAsia" w:ascii="宋体" w:hAnsi="宋体" w:cs="宋体"/>
          <w:b/>
          <w:bCs/>
          <w:sz w:val="24"/>
          <w:szCs w:val="24"/>
        </w:rPr>
        <w:t xml:space="preserve">款规定的资料。否则，响应文件将因资格条件不符或未实质响应磋商文件而被拒绝。响应单位所提交的其它资料文件的完整与否，将直接影响磋商供应商的评分。</w:t>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2.5磋商保证金：本项目免收磋商保证金。</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3.响应文件提交</w:t>
      </w:r>
      <w:r/>
    </w:p>
    <w:p>
      <w:pPr>
        <w:ind w:firstLine="480"/>
        <w:spacing w:line="360" w:lineRule="auto"/>
        <w:rPr>
          <w:rFonts w:ascii="宋体" w:hAnsi="宋体" w:cs="宋体"/>
          <w:sz w:val="24"/>
          <w:szCs w:val="24"/>
        </w:rPr>
      </w:pPr>
      <w:r>
        <w:rPr>
          <w:rFonts w:hint="eastAsia" w:ascii="宋体" w:hAnsi="宋体" w:cs="宋体"/>
          <w:sz w:val="24"/>
          <w:szCs w:val="24"/>
        </w:rPr>
        <w:t xml:space="preserve">3.1采购代理机构收到响应文件的时间不得迟于竞争性磋商公告中规定的截止时间。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4.磋商采购程序</w:t>
      </w:r>
      <w:r/>
    </w:p>
    <w:p>
      <w:pPr>
        <w:ind w:firstLine="480"/>
        <w:spacing w:line="360" w:lineRule="auto"/>
        <w:rPr>
          <w:rFonts w:ascii="宋体" w:hAnsi="宋体" w:cs="宋体"/>
          <w:sz w:val="24"/>
          <w:szCs w:val="24"/>
        </w:rPr>
      </w:pPr>
      <w:r>
        <w:rPr>
          <w:rFonts w:hint="eastAsia" w:ascii="宋体" w:hAnsi="宋体" w:cs="宋体"/>
          <w:bCs/>
          <w:sz w:val="24"/>
          <w:szCs w:val="24"/>
        </w:rPr>
        <w:t xml:space="preserve">4.1采购代理机构按本须知规定的时间、地点主持磋商采购活动。</w:t>
      </w:r>
      <w:r/>
    </w:p>
    <w:p>
      <w:pPr>
        <w:ind w:firstLine="480"/>
        <w:spacing w:line="360" w:lineRule="auto"/>
        <w:rPr>
          <w:rFonts w:ascii="宋体" w:hAnsi="宋体"/>
          <w:sz w:val="24"/>
          <w:szCs w:val="24"/>
        </w:rPr>
      </w:pPr>
      <w:r>
        <w:rPr>
          <w:rFonts w:hint="eastAsia" w:ascii="宋体" w:hAnsi="宋体" w:cs="宋体"/>
          <w:sz w:val="24"/>
          <w:szCs w:val="24"/>
        </w:rPr>
        <w:t xml:space="preserve">4.2</w:t>
      </w:r>
      <w:r>
        <w:rPr>
          <w:rFonts w:hint="eastAsia" w:ascii="宋体" w:hAnsi="宋体" w:cs="创艺简仿宋"/>
          <w:bCs/>
          <w:sz w:val="24"/>
          <w:szCs w:val="24"/>
        </w:rPr>
        <w:t xml:space="preserve">供应商通过“苏采云”系统在线参与磋商活动；供应商应当按照《苏采云系统供应商操作手册》规定在“苏采云”系统规定的时间内对响应文件进行解密。</w:t>
      </w:r>
      <w:r/>
    </w:p>
    <w:p>
      <w:pPr>
        <w:ind w:firstLine="480"/>
        <w:spacing w:line="360" w:lineRule="auto"/>
        <w:rPr>
          <w:rFonts w:ascii="宋体" w:hAnsi="宋体" w:cs="创艺简仿宋"/>
          <w:bCs/>
          <w:sz w:val="24"/>
          <w:szCs w:val="24"/>
        </w:rPr>
      </w:pPr>
      <w:r>
        <w:rPr>
          <w:rFonts w:hint="eastAsia" w:ascii="宋体" w:hAnsi="宋体" w:cs="宋体"/>
          <w:sz w:val="24"/>
          <w:szCs w:val="24"/>
        </w:rPr>
        <w:t xml:space="preserve">4.3</w:t>
      </w:r>
      <w:r>
        <w:rPr>
          <w:rFonts w:hint="eastAsia" w:ascii="宋体" w:hAnsi="宋体" w:cs="创艺简仿宋"/>
          <w:bCs/>
          <w:sz w:val="24"/>
          <w:szCs w:val="24"/>
        </w:rPr>
        <w:t xml:space="preserve">在磋商响应文件网上提交截止时间止成功上传的响应文件少于三家，则本次采购失败。</w:t>
      </w:r>
      <w:r/>
    </w:p>
    <w:p>
      <w:pPr>
        <w:ind w:firstLine="480"/>
        <w:spacing w:line="360" w:lineRule="auto"/>
        <w:rPr>
          <w:rFonts w:ascii="宋体" w:hAnsi="宋体" w:cs="宋体"/>
          <w:sz w:val="24"/>
          <w:szCs w:val="24"/>
        </w:rPr>
      </w:pPr>
      <w:r>
        <w:rPr>
          <w:rFonts w:hint="eastAsia" w:ascii="宋体" w:hAnsi="宋体" w:cs="宋体"/>
          <w:sz w:val="24"/>
          <w:szCs w:val="24"/>
        </w:rPr>
        <w:t xml:space="preserve">4.4由磋商小组审查供应商解密的响应文件。</w:t>
      </w:r>
      <w:r/>
    </w:p>
    <w:p>
      <w:pPr>
        <w:ind w:firstLine="480"/>
        <w:spacing w:line="360" w:lineRule="auto"/>
        <w:rPr>
          <w:rFonts w:ascii="宋体" w:hAnsi="宋体" w:cs="宋体"/>
          <w:sz w:val="24"/>
          <w:szCs w:val="24"/>
        </w:rPr>
      </w:pPr>
      <w:r>
        <w:rPr>
          <w:rFonts w:ascii="宋体" w:hAnsi="宋体" w:cs="宋体"/>
          <w:sz w:val="24"/>
          <w:szCs w:val="24"/>
        </w:rPr>
        <w:t xml:space="preserve">4.5</w:t>
      </w:r>
      <w:r>
        <w:rPr>
          <w:rFonts w:hint="eastAsia" w:ascii="宋体" w:hAnsi="宋体" w:cs="宋体"/>
          <w:sz w:val="24"/>
          <w:szCs w:val="24"/>
        </w:rPr>
        <w:t xml:space="preserve">磋商小组（磋商小组由评审专家及采购人代表组成）进行资格审查、对</w:t>
      </w:r>
      <w:r>
        <w:rPr>
          <w:rFonts w:ascii="宋体" w:hAnsi="宋体" w:cs="宋体"/>
          <w:sz w:val="24"/>
          <w:szCs w:val="24"/>
        </w:rPr>
        <w:t xml:space="preserve">供应商响应文件的有效性、完整性和响应程度</w:t>
      </w:r>
      <w:r>
        <w:rPr>
          <w:rFonts w:hint="eastAsia" w:ascii="宋体" w:hAnsi="宋体" w:cs="宋体"/>
          <w:sz w:val="24"/>
          <w:szCs w:val="24"/>
        </w:rPr>
        <w:t xml:space="preserve">进行</w:t>
      </w:r>
      <w:r>
        <w:rPr>
          <w:rFonts w:ascii="宋体" w:hAnsi="宋体" w:cs="宋体"/>
          <w:sz w:val="24"/>
          <w:szCs w:val="24"/>
        </w:rPr>
        <w:t xml:space="preserve">评审</w:t>
      </w:r>
      <w:r>
        <w:rPr>
          <w:rFonts w:hint="eastAsia" w:ascii="宋体" w:hAnsi="宋体" w:cs="宋体"/>
          <w:sz w:val="24"/>
          <w:szCs w:val="24"/>
        </w:rPr>
        <w:t xml:space="preserve">；</w:t>
      </w:r>
      <w:r>
        <w:rPr>
          <w:rFonts w:ascii="宋体" w:hAnsi="宋体" w:cs="宋体"/>
          <w:sz w:val="24"/>
          <w:szCs w:val="24"/>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sz w:val="24"/>
          <w:szCs w:val="24"/>
        </w:rPr>
        <w:t xml:space="preserve">。</w:t>
      </w:r>
      <w:r>
        <w:rPr>
          <w:rFonts w:ascii="宋体" w:hAnsi="宋体" w:cs="宋体"/>
          <w:sz w:val="24"/>
          <w:szCs w:val="24"/>
        </w:rPr>
        <w:t xml:space="preserve">供应商的澄清、说明或者更正不得超出响应文件的范围或者改变响应文件的实质性内容。</w:t>
      </w:r>
      <w:r>
        <w:rPr>
          <w:rFonts w:hint="eastAsia" w:ascii="宋体" w:hAnsi="宋体" w:cs="宋体"/>
          <w:sz w:val="24"/>
          <w:szCs w:val="24"/>
        </w:rPr>
        <w:t xml:space="preserve">磋商小组要求供应商澄清、说明或者更正响应文件应当以书面形式做出。供应商的澄清、说明或者更正应当由其单位加盖电子公章。</w:t>
      </w:r>
      <w:r/>
    </w:p>
    <w:p>
      <w:pPr>
        <w:ind w:firstLine="480"/>
        <w:spacing w:line="360" w:lineRule="auto"/>
        <w:rPr>
          <w:rFonts w:ascii="宋体" w:hAnsi="宋体" w:cs="宋体"/>
          <w:b/>
          <w:sz w:val="24"/>
          <w:szCs w:val="24"/>
        </w:rPr>
      </w:pPr>
      <w:r>
        <w:rPr>
          <w:rFonts w:hint="eastAsia" w:ascii="宋体" w:hAnsi="宋体" w:cs="宋体"/>
          <w:sz w:val="24"/>
          <w:szCs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szCs w:val="24"/>
        </w:rPr>
        <w:t xml:space="preserve">（</w:t>
      </w:r>
      <w:r>
        <w:rPr>
          <w:rFonts w:hint="eastAsia" w:ascii="宋体" w:hAnsi="宋体" w:cs="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sz w:val="24"/>
          <w:szCs w:val="24"/>
        </w:rPr>
      </w:pPr>
      <w:r>
        <w:rPr>
          <w:rFonts w:ascii="宋体" w:hAnsi="宋体"/>
          <w:sz w:val="24"/>
          <w:szCs w:val="24"/>
        </w:rPr>
        <w:t xml:space="preserve">4.6</w:t>
      </w:r>
      <w:r>
        <w:rPr>
          <w:rFonts w:hint="eastAsia" w:ascii="宋体" w:hAnsi="宋体"/>
          <w:sz w:val="24"/>
          <w:szCs w:val="24"/>
        </w:rPr>
        <w:t xml:space="preserve">对于通过资格审查和符合性审查的供应商，磋商小组所有成员集中与单一供应商分别进行磋商，并给予所有参加磋商的供应商平等的磋商机会。</w:t>
      </w:r>
      <w:r>
        <w:rPr>
          <w:rFonts w:hint="eastAsia" w:ascii="宋体" w:hAnsi="宋体"/>
          <w:b/>
          <w:sz w:val="24"/>
          <w:szCs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sz w:val="24"/>
          <w:szCs w:val="24"/>
        </w:rPr>
      </w:pPr>
      <w:r>
        <w:rPr>
          <w:rFonts w:ascii="宋体" w:hAnsi="宋体"/>
          <w:sz w:val="24"/>
          <w:szCs w:val="24"/>
        </w:rPr>
        <w:t xml:space="preserve">4.7</w:t>
      </w:r>
      <w:r>
        <w:rPr>
          <w:rFonts w:hint="eastAsia" w:ascii="宋体" w:hAnsi="宋体"/>
          <w:sz w:val="24"/>
          <w:szCs w:val="24"/>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w:t>
      </w:r>
      <w:r>
        <w:rPr>
          <w:rFonts w:hint="eastAsia" w:ascii="宋体" w:hAnsi="宋体"/>
          <w:sz w:val="24"/>
          <w:szCs w:val="24"/>
        </w:rPr>
        <w:t xml:space="preserve">系统中重新提交响应文件，并加盖CA电子公章。</w:t>
      </w:r>
      <w:r/>
    </w:p>
    <w:p>
      <w:pPr>
        <w:ind w:firstLine="482"/>
        <w:spacing w:line="360" w:lineRule="auto"/>
        <w:rPr>
          <w:rFonts w:ascii="宋体" w:hAnsi="宋体"/>
          <w:b/>
          <w:sz w:val="24"/>
          <w:szCs w:val="24"/>
        </w:rPr>
      </w:pPr>
      <w:r>
        <w:rPr>
          <w:rFonts w:ascii="宋体" w:hAnsi="宋体"/>
          <w:b/>
          <w:sz w:val="24"/>
          <w:szCs w:val="24"/>
        </w:rPr>
        <w:t xml:space="preserve">4.8</w:t>
      </w:r>
      <w:r>
        <w:rPr>
          <w:rFonts w:hint="eastAsia" w:ascii="宋体" w:hAnsi="宋体"/>
          <w:b/>
          <w:sz w:val="24"/>
          <w:szCs w:val="24"/>
        </w:rPr>
        <w:t xml:space="preserve">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b/>
          <w:sz w:val="24"/>
          <w:szCs w:val="24"/>
        </w:rPr>
      </w:pPr>
      <w:r>
        <w:rPr>
          <w:rFonts w:ascii="宋体" w:hAnsi="宋体"/>
          <w:b/>
          <w:sz w:val="24"/>
          <w:szCs w:val="24"/>
        </w:rPr>
        <w:t xml:space="preserve">4.9</w:t>
      </w:r>
      <w:r>
        <w:rPr>
          <w:rFonts w:hint="eastAsia" w:ascii="宋体" w:hAnsi="宋体"/>
          <w:b/>
          <w:sz w:val="24"/>
          <w:szCs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已提交响应文件的供应商，在提交最后报价之前，可以根据磋商情况退出磋商，并在“苏采云”系统中提交“退出磋商函”并加盖CA电子公章。</w:t>
      </w:r>
      <w:r/>
    </w:p>
    <w:p>
      <w:pPr>
        <w:ind w:firstLine="482"/>
        <w:spacing w:line="360" w:lineRule="auto"/>
        <w:rPr>
          <w:rFonts w:ascii="宋体" w:hAnsi="宋体"/>
          <w:b/>
          <w:sz w:val="24"/>
          <w:szCs w:val="24"/>
        </w:rPr>
      </w:pPr>
      <w:r>
        <w:rPr>
          <w:rFonts w:hint="eastAsia" w:ascii="宋体" w:hAnsi="宋体"/>
          <w:b/>
          <w:sz w:val="24"/>
          <w:szCs w:val="24"/>
        </w:rPr>
        <w:t xml:space="preserve">*进入项目评审流程后，建议各供应商法定代表人或授权委托人始终保持通讯顺畅，时刻关注不见面开标大厅，不离开不见面开标大厅。</w:t>
      </w:r>
      <w:r/>
    </w:p>
    <w:p>
      <w:pPr>
        <w:ind w:firstLine="480"/>
        <w:spacing w:line="360" w:lineRule="auto"/>
        <w:rPr>
          <w:rFonts w:ascii="宋体" w:hAnsi="宋体"/>
          <w:sz w:val="24"/>
          <w:szCs w:val="24"/>
        </w:rPr>
      </w:pPr>
      <w:r>
        <w:rPr>
          <w:rFonts w:hint="eastAsia" w:ascii="宋体" w:hAnsi="宋体"/>
          <w:sz w:val="24"/>
          <w:szCs w:val="24"/>
        </w:rPr>
        <w:t xml:space="preserve">4.10经磋商确定最终采购需求和提交最后报价的供应商后，由磋商小组采用综合评分法对提交最后报价的供应商的响应文件和最后报价进行综合评分。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sz w:val="24"/>
          <w:szCs w:val="24"/>
        </w:rPr>
      </w:pPr>
      <w:r>
        <w:rPr>
          <w:rFonts w:ascii="宋体" w:hAnsi="宋体"/>
          <w:sz w:val="24"/>
          <w:szCs w:val="24"/>
        </w:rPr>
        <w:t xml:space="preserve">4.11</w:t>
      </w:r>
      <w:r>
        <w:rPr>
          <w:rFonts w:hint="eastAsia" w:ascii="宋体" w:hAnsi="宋体"/>
          <w:sz w:val="24"/>
          <w:szCs w:val="24"/>
        </w:rPr>
        <w:t xml:space="preserve">磋商小组根据磋商成交原则确定成交供应商，并将结果通知所有参加磋商的供应商。</w:t>
      </w:r>
      <w:r/>
    </w:p>
    <w:p>
      <w:pPr>
        <w:ind w:firstLine="480"/>
        <w:spacing w:line="360" w:lineRule="auto"/>
        <w:rPr>
          <w:rFonts w:ascii="宋体" w:hAnsi="宋体"/>
          <w:sz w:val="24"/>
          <w:szCs w:val="24"/>
        </w:rPr>
      </w:pPr>
      <w:r>
        <w:rPr>
          <w:rFonts w:ascii="宋体" w:hAnsi="宋体"/>
          <w:sz w:val="24"/>
          <w:szCs w:val="24"/>
        </w:rPr>
        <w:t xml:space="preserve">4.12</w:t>
      </w:r>
      <w:r>
        <w:rPr>
          <w:rFonts w:hint="eastAsia" w:ascii="宋体" w:hAnsi="宋体"/>
          <w:sz w:val="24"/>
          <w:szCs w:val="24"/>
        </w:rPr>
        <w:t xml:space="preserve">如磋商过程中出现本采购文件未尽事宜，由磋商小组根据政府采购有关法律、法规讨论决定。</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3</w:t>
      </w:r>
      <w:r>
        <w:rPr>
          <w:rFonts w:hint="eastAsia" w:ascii="宋体" w:hAnsi="宋体" w:cs="宋体"/>
          <w:sz w:val="24"/>
          <w:szCs w:val="24"/>
        </w:rPr>
        <w:t xml:space="preserve">响应无效和终止磋商活动条款</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3</w:t>
      </w:r>
      <w:r>
        <w:rPr>
          <w:rFonts w:hint="eastAsia" w:ascii="宋体" w:hAnsi="宋体" w:cs="宋体"/>
          <w:sz w:val="24"/>
          <w:szCs w:val="24"/>
        </w:rPr>
        <w:t xml:space="preserve">.1响应无效条款</w:t>
      </w:r>
      <w:r/>
    </w:p>
    <w:p>
      <w:pPr>
        <w:ind w:firstLine="480"/>
        <w:spacing w:line="360" w:lineRule="auto"/>
        <w:rPr>
          <w:rFonts w:ascii="宋体" w:hAnsi="宋体" w:cs="宋体"/>
          <w:sz w:val="24"/>
          <w:szCs w:val="24"/>
        </w:rPr>
      </w:pPr>
      <w:r>
        <w:rPr>
          <w:rFonts w:hint="eastAsia" w:ascii="宋体" w:hAnsi="宋体" w:cs="宋体"/>
          <w:sz w:val="24"/>
          <w:szCs w:val="24"/>
        </w:rPr>
        <w:t xml:space="preserve">1）供应商不具备竞争性磋商文件中规定资格条件的；</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hint="eastAsia" w:ascii="宋体" w:hAnsi="宋体" w:cs="宋体"/>
          <w:bCs/>
          <w:sz w:val="24"/>
          <w:szCs w:val="24"/>
        </w:rPr>
        <w:t xml:space="preserve">响应文件</w:t>
      </w:r>
      <w:r>
        <w:rPr>
          <w:rFonts w:hint="eastAsia" w:ascii="宋体" w:hAnsi="宋体"/>
          <w:bCs/>
          <w:sz w:val="24"/>
          <w:szCs w:val="24"/>
        </w:rPr>
        <w:t xml:space="preserve">签署不符合要求的；</w:t>
      </w:r>
      <w:r/>
    </w:p>
    <w:p>
      <w:pPr>
        <w:ind w:firstLine="480"/>
        <w:spacing w:line="360" w:lineRule="auto"/>
        <w:rPr>
          <w:rFonts w:ascii="宋体" w:hAnsi="宋体"/>
          <w:bCs/>
          <w:sz w:val="24"/>
          <w:szCs w:val="24"/>
        </w:rPr>
      </w:pPr>
      <w:r>
        <w:rPr>
          <w:rFonts w:hint="eastAsia" w:ascii="宋体" w:hAnsi="宋体"/>
          <w:bCs/>
          <w:sz w:val="24"/>
          <w:szCs w:val="24"/>
        </w:rPr>
        <w:t xml:space="preserve">3）最终报价超过采购预算或最高限价的，不能成交；</w:t>
      </w:r>
      <w:r/>
    </w:p>
    <w:p>
      <w:pPr>
        <w:ind w:firstLine="480"/>
        <w:spacing w:line="360" w:lineRule="auto"/>
        <w:rPr>
          <w:rFonts w:ascii="宋体" w:hAnsi="宋体"/>
          <w:bCs/>
          <w:sz w:val="24"/>
          <w:szCs w:val="24"/>
        </w:rPr>
      </w:pPr>
      <w:r>
        <w:rPr>
          <w:rFonts w:hint="eastAsia" w:ascii="宋体" w:hAnsi="宋体"/>
          <w:bCs/>
          <w:sz w:val="24"/>
          <w:szCs w:val="24"/>
        </w:rPr>
        <w:t xml:space="preserve">4）</w:t>
      </w:r>
      <w:r>
        <w:rPr>
          <w:rFonts w:hint="eastAsia" w:ascii="宋体" w:hAnsi="宋体" w:cs="宋体"/>
          <w:sz w:val="24"/>
          <w:szCs w:val="24"/>
        </w:rPr>
        <w:t xml:space="preserve">标书制作工具客户端标识码一致；</w:t>
      </w:r>
      <w:r/>
    </w:p>
    <w:p>
      <w:pPr>
        <w:ind w:firstLine="480"/>
        <w:spacing w:line="360" w:lineRule="auto"/>
        <w:rPr>
          <w:rFonts w:ascii="宋体" w:hAnsi="宋体"/>
          <w:bCs/>
          <w:sz w:val="24"/>
          <w:szCs w:val="24"/>
        </w:rPr>
      </w:pPr>
      <w:r>
        <w:rPr>
          <w:rFonts w:hint="eastAsia" w:ascii="宋体" w:hAnsi="宋体"/>
          <w:bCs/>
          <w:sz w:val="24"/>
          <w:szCs w:val="24"/>
        </w:rPr>
        <w:t xml:space="preserve">5）</w:t>
      </w:r>
      <w:r>
        <w:rPr>
          <w:rFonts w:hint="eastAsia" w:ascii="宋体" w:hAnsi="宋体"/>
          <w:sz w:val="24"/>
          <w:szCs w:val="24"/>
        </w:rPr>
        <w:t xml:space="preserve">不符合法律、法规和竞争性磋商文件中规定的其他实质性要求的；</w:t>
      </w:r>
      <w:r/>
    </w:p>
    <w:p>
      <w:pPr>
        <w:ind w:firstLine="480"/>
        <w:spacing w:line="360" w:lineRule="auto"/>
        <w:rPr>
          <w:rFonts w:ascii="宋体" w:hAnsi="宋体"/>
          <w:sz w:val="24"/>
          <w:szCs w:val="24"/>
        </w:rPr>
      </w:pPr>
      <w:r>
        <w:rPr>
          <w:rFonts w:hint="eastAsia" w:ascii="宋体" w:hAnsi="宋体"/>
          <w:bCs/>
          <w:sz w:val="24"/>
          <w:szCs w:val="24"/>
        </w:rPr>
        <w:t xml:space="preserve">6）</w:t>
      </w:r>
      <w:r>
        <w:rPr>
          <w:rFonts w:hint="eastAsia" w:ascii="宋体" w:hAnsi="宋体" w:cs="宋体"/>
          <w:sz w:val="24"/>
          <w:szCs w:val="24"/>
        </w:rPr>
        <w:t xml:space="preserve">其他法律、法规及本竞争性磋商文件规定的属响应无效的情形。</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3</w:t>
      </w:r>
      <w:r>
        <w:rPr>
          <w:rFonts w:hint="eastAsia" w:ascii="宋体" w:hAnsi="宋体" w:cs="宋体"/>
          <w:sz w:val="24"/>
          <w:szCs w:val="24"/>
        </w:rPr>
        <w:t xml:space="preserve">.2终止竞争性磋商采购活动的条款</w:t>
      </w:r>
      <w:r/>
    </w:p>
    <w:p>
      <w:pPr>
        <w:ind w:firstLine="480"/>
        <w:spacing w:line="360" w:lineRule="auto"/>
        <w:rPr>
          <w:rFonts w:ascii="宋体" w:hAnsi="宋体" w:cs="宋体"/>
          <w:sz w:val="24"/>
          <w:szCs w:val="24"/>
        </w:rPr>
      </w:pPr>
      <w:r>
        <w:rPr>
          <w:rFonts w:hint="eastAsia" w:ascii="宋体" w:hAnsi="宋体" w:cs="宋体"/>
          <w:sz w:val="24"/>
          <w:szCs w:val="24"/>
        </w:rPr>
        <w:t xml:space="preserve">出现下列情形之一的，采购代理机构将终止竞争性磋商采购活动，发布项目终止公告并说明原因，重新开展采购活动：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3</w:t>
      </w:r>
      <w:r>
        <w:rPr>
          <w:rFonts w:hint="eastAsia" w:ascii="宋体" w:hAnsi="宋体" w:cs="宋体"/>
          <w:sz w:val="24"/>
          <w:szCs w:val="24"/>
        </w:rPr>
        <w:t xml:space="preserve">.2.1因情况变化，不再符合规定的竞争性磋商采购方式适用情形的；</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3</w:t>
      </w:r>
      <w:r>
        <w:rPr>
          <w:rFonts w:hint="eastAsia" w:ascii="宋体" w:hAnsi="宋体" w:cs="宋体"/>
          <w:sz w:val="24"/>
          <w:szCs w:val="24"/>
        </w:rPr>
        <w:t xml:space="preserve">.2.2出现影响采购公正的违法、违规行为的；</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3</w:t>
      </w:r>
      <w:r>
        <w:rPr>
          <w:rFonts w:hint="eastAsia" w:ascii="宋体" w:hAnsi="宋体" w:cs="宋体"/>
          <w:sz w:val="24"/>
          <w:szCs w:val="24"/>
        </w:rPr>
        <w:t xml:space="preserve">.2.3在采购过程中实质性响应磋商文件不满三家的。</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确定成交、询问及质疑</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.1确定成交供应商</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.1.1采购人在收到评审报告后，从评审报告提出的成交候选供应商中，按照排序由高到低的原则确定成交供应商。</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.1.2采购代理机构在成交供应商确定后2个工作日内在“江苏政府采购网”、“苏州市政府采购网”公告成交结果。</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.2询问及质疑</w:t>
      </w:r>
      <w:r/>
    </w:p>
    <w:p>
      <w:pPr>
        <w:ind w:firstLine="480"/>
        <w:spacing w:line="360" w:lineRule="auto"/>
        <w:rPr>
          <w:rFonts w:ascii="宋体" w:hAnsi="宋体" w:cs="宋体"/>
          <w:bCs/>
          <w:sz w:val="24"/>
          <w:szCs w:val="24"/>
        </w:rPr>
      </w:pPr>
      <w:r>
        <w:rPr>
          <w:rFonts w:hint="eastAsia" w:ascii="宋体" w:hAnsi="宋体" w:cs="宋体"/>
          <w:bCs/>
          <w:sz w:val="24"/>
          <w:szCs w:val="24"/>
        </w:rPr>
        <w:t xml:space="preserve">4.1</w:t>
      </w:r>
      <w:r>
        <w:rPr>
          <w:rFonts w:ascii="宋体" w:hAnsi="宋体" w:cs="宋体"/>
          <w:bCs/>
          <w:sz w:val="24"/>
          <w:szCs w:val="24"/>
        </w:rPr>
        <w:t xml:space="preserve">4</w:t>
      </w:r>
      <w:r>
        <w:rPr>
          <w:rFonts w:hint="eastAsia" w:ascii="宋体" w:hAnsi="宋体" w:cs="宋体"/>
          <w:bCs/>
          <w:sz w:val="24"/>
          <w:szCs w:val="24"/>
        </w:rPr>
        <w:t xml:space="preserve">.2.1根据《政府采购质疑和投诉办法》财政部第94号令第十一条规定，提出质疑的供应商应当是参与所质疑项目采购活动的供应商。</w:t>
      </w:r>
      <w:r>
        <w:rPr>
          <w:rFonts w:hint="eastAsia" w:ascii="宋体" w:hAnsi="宋体"/>
          <w:sz w:val="24"/>
          <w:szCs w:val="24"/>
        </w:rPr>
        <w:t xml:space="preserve">因此凡是对采购文件提出质疑的供应商，必须是依法获取采购文件，并请将符合资格条件的证明材料及网上报名的《</w:t>
      </w:r>
      <w:r>
        <w:rPr>
          <w:rFonts w:hint="eastAsia" w:ascii="宋体" w:hAnsi="宋体" w:cs="宋体"/>
          <w:sz w:val="24"/>
          <w:szCs w:val="24"/>
        </w:rPr>
        <w:t xml:space="preserve">投标供应商确认函</w:t>
      </w:r>
      <w:r>
        <w:rPr>
          <w:rFonts w:hint="eastAsia" w:ascii="宋体" w:hAnsi="宋体"/>
          <w:sz w:val="24"/>
          <w:szCs w:val="24"/>
        </w:rPr>
        <w:t xml:space="preserve">》与质疑函一起递交，否则不予受理</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4.1</w:t>
      </w:r>
      <w:r>
        <w:rPr>
          <w:rFonts w:ascii="宋体" w:hAnsi="宋体" w:cs="宋体"/>
          <w:bCs/>
          <w:sz w:val="24"/>
          <w:szCs w:val="24"/>
        </w:rPr>
        <w:t xml:space="preserve">4</w:t>
      </w:r>
      <w:r>
        <w:rPr>
          <w:rFonts w:hint="eastAsia" w:ascii="宋体" w:hAnsi="宋体" w:cs="宋体"/>
          <w:bCs/>
          <w:sz w:val="24"/>
          <w:szCs w:val="24"/>
        </w:rPr>
        <w:t xml:space="preserve">.2.2本次采购文件要求供应商在法定质疑期内一次性提出针对同一采购程序环节的质疑。</w:t>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ascii="宋体" w:hAnsi="宋体" w:cs="宋体"/>
          <w:bCs/>
          <w:sz w:val="24"/>
          <w:szCs w:val="24"/>
        </w:rPr>
        <w:t xml:space="preserve">4</w:t>
      </w:r>
      <w:r>
        <w:rPr>
          <w:rFonts w:hint="eastAsia" w:ascii="宋体" w:hAnsi="宋体" w:cs="宋体"/>
          <w:bCs/>
          <w:sz w:val="24"/>
          <w:szCs w:val="24"/>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.2.4供应商提出质疑应当提交质疑函和必要的证明材料（营业执照副本复印件、报名确认函等）。质疑函应当包括下列内容：</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.2.4.1供应商的姓名或者名称、地址、邮编、联系人及联系电话；</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.2.4.2质疑项目的名称、编号；</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.2.4.3具体、明确的质疑事项和与质疑事项相关的请求；</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.2.4.4事实依据；</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.2.4.5必要的法律依据；</w:t>
      </w:r>
      <w:r/>
    </w:p>
    <w:p>
      <w:pPr>
        <w:ind w:firstLine="480"/>
        <w:spacing w:line="360" w:lineRule="auto"/>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4</w:t>
      </w:r>
      <w:r>
        <w:rPr>
          <w:rFonts w:hint="eastAsia" w:ascii="宋体" w:hAnsi="宋体" w:cs="宋体"/>
          <w:sz w:val="24"/>
          <w:szCs w:val="24"/>
        </w:rPr>
        <w:t xml:space="preserve">.2.4.6提出质疑的日期。</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质疑递交地点：江苏维岳工程咨询有限公司（联系地址：</w:t>
      </w:r>
      <w:r>
        <w:rPr>
          <w:rFonts w:hint="eastAsia" w:ascii="宋体" w:hAnsi="宋体" w:cs="宋体"/>
          <w:sz w:val="24"/>
          <w:szCs w:val="24"/>
        </w:rPr>
        <w:t xml:space="preserve">苏州园区唯华路3号君地新大陆10幢701室</w:t>
      </w:r>
      <w:r>
        <w:rPr>
          <w:rFonts w:hint="eastAsia" w:ascii="宋体" w:hAnsi="宋体" w:cs="宋体"/>
          <w:sz w:val="24"/>
          <w:szCs w:val="24"/>
        </w:rPr>
        <w:t xml:space="preserve">；电话：</w:t>
      </w:r>
      <w:r>
        <w:rPr>
          <w:rFonts w:ascii="宋体" w:hAnsi="宋体" w:cs="宋体"/>
          <w:sz w:val="24"/>
          <w:szCs w:val="24"/>
        </w:rPr>
        <w:t xml:space="preserve">0512-66060085</w:t>
      </w:r>
      <w:r>
        <w:rPr>
          <w:rFonts w:hint="eastAsia" w:ascii="宋体" w:hAnsi="宋体" w:cs="宋体"/>
          <w:sz w:val="24"/>
          <w:szCs w:val="24"/>
        </w:rPr>
        <w:t xml:space="preserve">；联系人：蔡翔宇）</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5.成交通知书</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5.1成交通知书：确定出成交单位后，采购代理机构在法定时间内向成交单位发出成交通知书；</w:t>
      </w:r>
      <w:r>
        <w:rPr>
          <w:rFonts w:hint="eastAsia" w:ascii="宋体" w:hAnsi="宋体" w:cs="宋体"/>
          <w:b/>
          <w:sz w:val="24"/>
          <w:szCs w:val="24"/>
        </w:rPr>
        <w:t xml:space="preserve">请成交单位在成交结果公告届满之日起30日内，使用CA证书登录“苏采云”系统及时下载成交通知书。</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2</w:t>
      </w:r>
      <w:r>
        <w:rPr>
          <w:rFonts w:hint="eastAsia" w:ascii="宋体" w:hAnsi="宋体" w:cs="宋体"/>
          <w:sz w:val="24"/>
          <w:szCs w:val="24"/>
        </w:rPr>
        <w:t xml:space="preserve">成交通知书将成为合同的组成部分。</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3</w:t>
      </w:r>
      <w:r>
        <w:rPr>
          <w:rFonts w:hint="eastAsia" w:ascii="宋体" w:hAnsi="宋体" w:cs="宋体"/>
          <w:sz w:val="24"/>
          <w:szCs w:val="24"/>
        </w:rPr>
        <w:t xml:space="preserve">成交通知书发出后，采购人不得违法改变成交结果，成交单位无正当理由不得放弃成交结果。</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5.4采购单位对未成交单位不承担解释未成交原因的义务。</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6.授予合同</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6.1签订合同</w:t>
      </w:r>
      <w:r/>
    </w:p>
    <w:p>
      <w:pPr>
        <w:ind w:firstLine="480"/>
        <w:spacing w:line="360" w:lineRule="auto"/>
        <w:rPr>
          <w:rFonts w:ascii="宋体" w:hAnsi="宋体" w:cs="宋体"/>
          <w:sz w:val="24"/>
          <w:szCs w:val="24"/>
        </w:rPr>
      </w:pPr>
      <w:r>
        <w:rPr>
          <w:rFonts w:hint="eastAsia" w:ascii="宋体" w:hAnsi="宋体" w:cs="宋体"/>
          <w:sz w:val="24"/>
          <w:szCs w:val="24"/>
        </w:rPr>
        <w:t xml:space="preserve">6.1.1采购人与成交供应商应当在成交通知书发出之日起15日内，按照磋商文件确定的合同文本以及采购标的、服务要求等事项签订政府采购合同。</w:t>
      </w:r>
      <w:r/>
    </w:p>
    <w:p>
      <w:pPr>
        <w:ind w:firstLine="480"/>
        <w:spacing w:line="360" w:lineRule="auto"/>
        <w:rPr>
          <w:rFonts w:ascii="宋体" w:hAnsi="宋体" w:cs="宋体"/>
          <w:sz w:val="24"/>
          <w:szCs w:val="24"/>
        </w:rPr>
      </w:pPr>
      <w:r>
        <w:rPr>
          <w:rFonts w:hint="eastAsia" w:ascii="宋体" w:hAnsi="宋体" w:cs="宋体"/>
          <w:sz w:val="24"/>
          <w:szCs w:val="24"/>
        </w:rPr>
        <w:t xml:space="preserve">6.1.2采购人不得向成交供应商提出超出磋商文件以外的任何要求作为签订合同条件，不得与成交供应商订立背离磋商文件确定的合同文本以及服务要求等实质性内容的协议。</w:t>
      </w:r>
      <w:r/>
    </w:p>
    <w:p>
      <w:pPr>
        <w:ind w:firstLine="480"/>
        <w:spacing w:line="360" w:lineRule="auto"/>
        <w:rPr>
          <w:rFonts w:ascii="宋体" w:hAnsi="宋体" w:cs="宋体"/>
          <w:sz w:val="24"/>
          <w:szCs w:val="24"/>
        </w:rPr>
      </w:pPr>
      <w:r>
        <w:rPr>
          <w:rFonts w:hint="eastAsia" w:ascii="宋体" w:hAnsi="宋体" w:cs="宋体"/>
          <w:sz w:val="24"/>
          <w:szCs w:val="24"/>
        </w:rPr>
        <w:t xml:space="preserve">6.1.3成交供应商拒绝签订政府采购合同的，采购人可以重新开展采购活动。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6.1.4竞争性磋商文件、成交供应商的响应文件及竞争性磋商过程中有关澄清、承诺文件均应作为合同附件。</w:t>
      </w:r>
      <w:r/>
    </w:p>
    <w:p>
      <w:pPr>
        <w:ind w:firstLine="480"/>
        <w:spacing w:line="360" w:lineRule="auto"/>
        <w:rPr>
          <w:rFonts w:ascii="宋体" w:hAnsi="宋体" w:cs="宋体"/>
          <w:sz w:val="24"/>
          <w:szCs w:val="24"/>
        </w:rPr>
      </w:pPr>
      <w:r>
        <w:rPr>
          <w:rFonts w:hint="eastAsia" w:ascii="宋体" w:hAnsi="宋体" w:cs="宋体"/>
          <w:sz w:val="24"/>
          <w:szCs w:val="24"/>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ind w:firstLine="480"/>
        <w:spacing w:line="360" w:lineRule="auto"/>
        <w:tabs>
          <w:tab w:val="left" w:pos="851" w:leader="none"/>
        </w:tabs>
        <w:rPr>
          <w:rFonts w:ascii="宋体" w:hAnsi="宋体" w:cs="宋体"/>
          <w:sz w:val="24"/>
          <w:szCs w:val="24"/>
        </w:rPr>
      </w:pPr>
      <w:r>
        <w:rPr>
          <w:rFonts w:hint="eastAsia" w:ascii="宋体" w:hAnsi="宋体" w:cs="宋体"/>
          <w:sz w:val="24"/>
          <w:szCs w:val="24"/>
        </w:rPr>
        <w:t xml:space="preserve">6.2服务的追加、减少</w:t>
      </w:r>
      <w:r/>
    </w:p>
    <w:p>
      <w:pPr>
        <w:ind w:firstLine="480"/>
        <w:spacing w:line="360" w:lineRule="auto"/>
        <w:rPr>
          <w:rFonts w:ascii="宋体" w:hAnsi="宋体" w:cs="宋体"/>
          <w:sz w:val="24"/>
          <w:szCs w:val="24"/>
        </w:rPr>
      </w:pPr>
      <w:r>
        <w:rPr>
          <w:rFonts w:hint="eastAsia" w:ascii="宋体" w:hAnsi="宋体" w:cs="宋体"/>
          <w:sz w:val="24"/>
          <w:szCs w:val="24"/>
        </w:rPr>
        <w:t xml:space="preserve">6.2.1采购结束后，采购人若由于各种客观原因，必须对采购项目所牵涉的</w:t>
      </w:r>
      <w:r>
        <w:rPr>
          <w:rFonts w:hint="eastAsia" w:ascii="宋体" w:hAnsi="宋体" w:cs="宋体"/>
          <w:sz w:val="24"/>
          <w:szCs w:val="24"/>
        </w:rPr>
        <w:t xml:space="preserve">服务进行适当地减少时，在双方协商一致的前提下，可以按照竞争性磋商采购时的价格水平做相应的调减，并据此签订补充合同。</w:t>
      </w:r>
      <w:r/>
    </w:p>
    <w:p>
      <w:pPr>
        <w:ind w:firstLine="480"/>
        <w:spacing w:line="360" w:lineRule="auto"/>
        <w:rPr>
          <w:rFonts w:ascii="宋体" w:hAnsi="宋体" w:cs="宋体"/>
          <w:sz w:val="24"/>
          <w:szCs w:val="24"/>
        </w:rPr>
      </w:pPr>
      <w:r>
        <w:rPr>
          <w:rFonts w:hint="eastAsia" w:ascii="宋体" w:hAnsi="宋体" w:cs="宋体"/>
          <w:sz w:val="24"/>
          <w:szCs w:val="24"/>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ind w:firstLine="482"/>
        <w:jc w:val="left"/>
        <w:spacing w:line="360" w:lineRule="auto"/>
        <w:rPr>
          <w:rFonts w:ascii="宋体" w:hAnsi="宋体" w:cs="宋体"/>
          <w:b/>
          <w:bCs/>
          <w:sz w:val="24"/>
          <w:szCs w:val="24"/>
        </w:rPr>
        <w:outlineLvl w:val="1"/>
      </w:pPr>
      <w:r>
        <w:rPr>
          <w:rFonts w:hint="eastAsia" w:ascii="宋体" w:hAnsi="宋体" w:cs="宋体"/>
          <w:b/>
          <w:bCs/>
          <w:sz w:val="24"/>
          <w:szCs w:val="24"/>
        </w:rPr>
        <w:t xml:space="preserve">7.服务费</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7.1成交单位须按前附表的规定按其预算总金额计算并支付服务费，该费用应在领取成交通知书时付清。</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7.2成交单位如果未按规定缴纳服务费，支付本磋商文件公布的预算金额的2%作为违约赔偿金，并保留诉讼的权利。</w:t>
      </w:r>
      <w:r/>
    </w:p>
    <w:p>
      <w:pPr>
        <w:ind w:firstLine="480"/>
        <w:spacing w:line="360" w:lineRule="auto"/>
        <w:rPr>
          <w:rFonts w:ascii="宋体" w:hAnsi="宋体" w:cs="宋体"/>
          <w:sz w:val="24"/>
          <w:szCs w:val="24"/>
        </w:rPr>
      </w:pPr>
      <w:r>
        <w:rPr>
          <w:rFonts w:hint="eastAsia" w:ascii="宋体" w:hAnsi="宋体" w:cs="宋体"/>
          <w:sz w:val="24"/>
          <w:szCs w:val="24"/>
        </w:rPr>
        <w:t xml:space="preserve">7.3缴纳代理服务费时，供应商则须提供开票信息。【注：发票开出后一律不予退换。供应商须对所提供材料信息的真实性、准确性和完整性负责，因材料信息内容的差错缺漏等而导致的后果，由供应商自行承担。】开票信息</w:t>
      </w:r>
      <w:r/>
    </w:p>
    <w:tbl>
      <w:tblPr>
        <w:tblW w:w="6278" w:type="dxa"/>
        <w:jc w:val="center"/>
        <w:tblLayout w:type="fixed"/>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ind w:firstLine="480"/>
              <w:spacing w:line="360" w:lineRule="auto"/>
              <w:rPr>
                <w:rFonts w:ascii="宋体" w:hAnsi="宋体" w:cs="宋体"/>
                <w:sz w:val="24"/>
                <w:szCs w:val="24"/>
              </w:rPr>
            </w:pPr>
            <w:r>
              <w:rPr>
                <w:rFonts w:ascii="宋体" w:hAnsi="宋体" w:cs="宋体"/>
                <w:sz w:val="24"/>
                <w:szCs w:val="24"/>
              </w:rPr>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2288"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ind w:firstLine="480"/>
              <w:spacing w:line="360" w:lineRule="auto"/>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ind w:firstLine="480"/>
              <w:spacing w:line="360" w:lineRule="auto"/>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ind w:firstLine="480"/>
              <w:spacing w:line="360" w:lineRule="auto"/>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ind w:firstLine="480"/>
              <w:spacing w:line="360" w:lineRule="auto"/>
              <w:rPr>
                <w:rFonts w:ascii="宋体" w:hAnsi="宋体" w:cs="宋体"/>
                <w:sz w:val="24"/>
                <w:szCs w:val="24"/>
              </w:rPr>
            </w:pPr>
            <w:r>
              <w:rPr>
                <w:rFonts w:ascii="宋体" w:hAnsi="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tcPr>
          <w:p>
            <w:pPr>
              <w:ind w:firstLine="480"/>
              <w:spacing w:line="360" w:lineRule="auto"/>
              <w:rPr>
                <w:rFonts w:ascii="宋体" w:hAnsi="宋体" w:cs="宋体"/>
                <w:sz w:val="24"/>
                <w:szCs w:val="24"/>
              </w:rPr>
            </w:pPr>
            <w:r>
              <w:rPr>
                <w:rFonts w:ascii="宋体" w:hAnsi="宋体" w:cs="宋体"/>
                <w:sz w:val="24"/>
                <w:szCs w:val="24"/>
              </w:rPr>
            </w:r>
            <w:r/>
          </w:p>
        </w:tc>
      </w:tr>
    </w:tbl>
    <w:p>
      <w:pPr>
        <w:ind w:firstLine="480"/>
        <w:spacing w:line="360" w:lineRule="auto"/>
        <w:widowControl/>
        <w:rPr>
          <w:rFonts w:ascii="宋体" w:hAnsi="宋体" w:cs="宋体"/>
          <w:sz w:val="24"/>
          <w:szCs w:val="24"/>
        </w:rPr>
      </w:pPr>
      <w:r>
        <w:rPr>
          <w:rFonts w:hint="eastAsia" w:ascii="宋体" w:hAnsi="宋体" w:cs="宋体"/>
          <w:sz w:val="24"/>
          <w:szCs w:val="24"/>
        </w:rPr>
        <w:t xml:space="preserve">请成交单位将公司开票信息以word文档格式发送至邮箱：916464162@qq.com。成交单位凭已缴纳代理服务费的银行回单至代理机构领取成交通知书、合同。</w:t>
      </w:r>
      <w:r/>
    </w:p>
    <w:p>
      <w:pPr>
        <w:rPr>
          <w:rFonts w:ascii="宋体" w:hAnsi="宋体"/>
        </w:rPr>
      </w:pPr>
      <w:r/>
      <w:bookmarkStart w:id="12" w:name="_Hlt26954731"/>
      <w:r/>
      <w:bookmarkStart w:id="13" w:name="_Hlt26670425"/>
      <w:r/>
      <w:bookmarkStart w:id="14" w:name="_Hlt16619475"/>
      <w:r/>
      <w:bookmarkStart w:id="15" w:name="_Hlt26668983"/>
      <w:r/>
      <w:bookmarkStart w:id="16" w:name="_Hlt26670486"/>
      <w:r/>
      <w:bookmarkStart w:id="17" w:name="_Hlt26954848"/>
      <w:r/>
      <w:bookmarkStart w:id="18" w:name="_Hlt26670403"/>
      <w:r/>
      <w:bookmarkStart w:id="19" w:name="_Hlt26954842"/>
      <w:r/>
      <w:bookmarkStart w:id="20" w:name="_Hlt26954846"/>
      <w:r/>
      <w:bookmarkStart w:id="21" w:name="_Hlt26954852"/>
      <w:r/>
      <w:bookmarkStart w:id="22" w:name="_Hlt26954844"/>
      <w:r/>
      <w:bookmarkStart w:id="23" w:name="_Hlt26954739"/>
      <w:r/>
      <w:bookmarkStart w:id="24" w:name="_Hlt26670482"/>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
    </w:p>
    <w:p>
      <w:pPr>
        <w:jc w:val="center"/>
        <w:spacing w:line="360" w:lineRule="auto"/>
        <w:rPr>
          <w:rFonts w:ascii="宋体" w:hAnsi="宋体"/>
          <w:b/>
          <w:sz w:val="32"/>
          <w:szCs w:val="32"/>
        </w:rPr>
        <w:outlineLvl w:val="0"/>
      </w:pPr>
      <w:r>
        <w:rPr>
          <w:rFonts w:ascii="宋体" w:hAnsi="宋体"/>
        </w:rPr>
        <w:br w:type="page" w:clear="all"/>
      </w:r>
      <w:r>
        <w:rPr>
          <w:rFonts w:hint="eastAsia" w:ascii="宋体" w:hAnsi="宋体"/>
          <w:b/>
          <w:sz w:val="32"/>
          <w:szCs w:val="32"/>
        </w:rPr>
        <w:t xml:space="preserve">三、采购需求</w:t>
      </w:r>
      <w:r/>
    </w:p>
    <w:p>
      <w:pPr>
        <w:ind w:firstLine="480"/>
        <w:spacing w:line="360" w:lineRule="auto"/>
        <w:rPr>
          <w:rFonts w:ascii="宋体" w:hAnsi="宋体"/>
          <w:sz w:val="24"/>
        </w:rPr>
      </w:pPr>
      <w:r>
        <w:rPr>
          <w:rFonts w:hint="eastAsia" w:ascii="宋体" w:hAnsi="宋体"/>
          <w:sz w:val="24"/>
        </w:rPr>
        <w:t xml:space="preserve">受苏州市吴中区人民政府长桥街道办事处委托，江苏维岳工程咨询有限公司对其</w:t>
      </w:r>
      <w:r>
        <w:rPr>
          <w:rFonts w:hint="eastAsia" w:ascii="宋体" w:hAnsi="宋体" w:cs="宋体"/>
          <w:sz w:val="24"/>
        </w:rPr>
        <w:t xml:space="preserve">长桥街道3所公办幼儿园保安服务采购项目</w:t>
      </w:r>
      <w:r>
        <w:rPr>
          <w:rFonts w:hint="eastAsia" w:ascii="宋体" w:hAnsi="宋体"/>
          <w:sz w:val="24"/>
        </w:rPr>
        <w:t xml:space="preserve">采购组织竞争性磋商采购。欢迎符合资格条件的供应商前来报名参加磋商。</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一、磋商编号：</w:t>
      </w:r>
      <w:r>
        <w:rPr>
          <w:rFonts w:ascii="宋体" w:hAnsi="宋体" w:cs="宋体"/>
          <w:b/>
          <w:bCs/>
          <w:sz w:val="24"/>
        </w:rPr>
        <w:t xml:space="preserve">JSZC-320506-WYJS-C2026-0008</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二、采购方式：竞争性磋商</w:t>
      </w:r>
      <w:r/>
    </w:p>
    <w:p>
      <w:pPr>
        <w:ind w:firstLine="420"/>
        <w:spacing w:line="360" w:lineRule="auto"/>
        <w:rPr>
          <w:rFonts w:ascii="宋体" w:hAnsi="宋体" w:cs="宋体"/>
          <w:b/>
          <w:bCs/>
          <w:sz w:val="24"/>
        </w:rPr>
      </w:pPr>
      <w:r>
        <w:rPr>
          <w:rFonts w:hint="eastAsia" w:ascii="宋体" w:hAnsi="宋体" w:cs="宋体"/>
          <w:b/>
          <w:bCs/>
          <w:sz w:val="24"/>
        </w:rPr>
        <w:t xml:space="preserve">三、</w:t>
      </w:r>
      <w:r>
        <w:rPr>
          <w:rFonts w:hint="eastAsia" w:ascii="宋体" w:hAnsi="宋体" w:cs="宋体"/>
          <w:b/>
          <w:bCs/>
          <w:sz w:val="24"/>
        </w:rPr>
        <w:t xml:space="preserve">采购需求：</w:t>
      </w:r>
      <w:r/>
    </w:p>
    <w:p>
      <w:pPr>
        <w:ind w:firstLine="420"/>
        <w:spacing w:line="360" w:lineRule="auto"/>
        <w:rPr>
          <w:rFonts w:ascii="宋体" w:hAnsi="宋体"/>
          <w:sz w:val="24"/>
        </w:rPr>
      </w:pPr>
      <w:r>
        <w:rPr>
          <w:rFonts w:hint="eastAsia" w:ascii="宋体" w:hAnsi="宋体"/>
          <w:sz w:val="24"/>
        </w:rPr>
        <w:t xml:space="preserve">（一）项目概况</w:t>
      </w:r>
      <w:r/>
    </w:p>
    <w:p>
      <w:pPr>
        <w:ind w:firstLine="420"/>
        <w:spacing w:line="360" w:lineRule="auto"/>
        <w:rPr>
          <w:rFonts w:ascii="宋体" w:hAnsi="宋体"/>
          <w:sz w:val="24"/>
        </w:rPr>
      </w:pPr>
      <w:r>
        <w:rPr>
          <w:rFonts w:hint="eastAsia" w:ascii="宋体" w:hAnsi="宋体"/>
          <w:sz w:val="24"/>
        </w:rPr>
        <w:t xml:space="preserve">为了确保学校财产和师生生命安全，切实加强学校安全稳定工作，维护学校正常的教学秩序，特制定本方案。</w:t>
      </w:r>
      <w:r>
        <w:rPr>
          <w:rFonts w:hint="eastAsia" w:ascii="宋体" w:hAnsi="宋体"/>
          <w:sz w:val="24"/>
        </w:rPr>
        <w:t xml:space="preserve">吴中实验幼儿园</w:t>
      </w:r>
      <w:r>
        <w:rPr>
          <w:rFonts w:hint="eastAsia" w:ascii="宋体" w:hAnsi="宋体"/>
          <w:sz w:val="24"/>
        </w:rPr>
        <w:t xml:space="preserve">、</w:t>
      </w:r>
      <w:r>
        <w:rPr>
          <w:rFonts w:hint="eastAsia" w:ascii="宋体" w:hAnsi="宋体"/>
          <w:sz w:val="24"/>
        </w:rPr>
        <w:t xml:space="preserve">长桥</w:t>
      </w:r>
      <w:r>
        <w:rPr>
          <w:rFonts w:hint="eastAsia" w:ascii="宋体" w:hAnsi="宋体"/>
          <w:sz w:val="24"/>
        </w:rPr>
        <w:t xml:space="preserve">中心</w:t>
      </w:r>
      <w:r>
        <w:rPr>
          <w:rFonts w:hint="eastAsia" w:ascii="宋体" w:hAnsi="宋体"/>
          <w:sz w:val="24"/>
        </w:rPr>
        <w:t xml:space="preserve">幼儿园（含天怡分园）</w:t>
      </w:r>
      <w:r>
        <w:rPr>
          <w:rFonts w:hint="eastAsia" w:ascii="宋体" w:hAnsi="宋体"/>
          <w:sz w:val="24"/>
        </w:rPr>
        <w:t xml:space="preserve">保安</w:t>
      </w:r>
      <w:r>
        <w:rPr>
          <w:rFonts w:hint="eastAsia" w:ascii="宋体" w:hAnsi="宋体"/>
          <w:sz w:val="24"/>
        </w:rPr>
        <w:t xml:space="preserve">共配置</w:t>
      </w:r>
      <w:r>
        <w:rPr>
          <w:rFonts w:ascii="宋体" w:hAnsi="宋体"/>
          <w:sz w:val="24"/>
        </w:rPr>
        <w:t xml:space="preserve">16</w:t>
      </w:r>
      <w:r>
        <w:rPr>
          <w:rFonts w:hint="eastAsia" w:ascii="宋体" w:hAnsi="宋体"/>
          <w:sz w:val="24"/>
        </w:rPr>
        <w:t xml:space="preserve">人</w:t>
      </w:r>
      <w:r>
        <w:rPr>
          <w:rFonts w:hint="eastAsia" w:ascii="宋体" w:hAnsi="宋体"/>
          <w:sz w:val="24"/>
        </w:rPr>
        <w:t xml:space="preserve">，保质保量完成各学校的保安任务。</w:t>
      </w:r>
      <w:r/>
    </w:p>
    <w:p>
      <w:pPr>
        <w:ind w:firstLine="420"/>
        <w:spacing w:line="360" w:lineRule="auto"/>
        <w:rPr>
          <w:rFonts w:ascii="宋体" w:hAnsi="宋体"/>
          <w:sz w:val="24"/>
        </w:rPr>
      </w:pPr>
      <w:r>
        <w:rPr>
          <w:rFonts w:hint="eastAsia" w:ascii="宋体" w:hAnsi="宋体"/>
          <w:sz w:val="24"/>
        </w:rPr>
        <w:t xml:space="preserve">门岗全天候24小时工作，巡逻岗上课期间每隔1小时巡查一遍校园，每次一人交替进行。夜间值班人员每隔1小时巡查一遍校园。其他岗位结合现场各学校的实际情况进行合理排班。</w:t>
      </w:r>
      <w:r/>
    </w:p>
    <w:p>
      <w:pPr>
        <w:ind w:firstLine="420"/>
        <w:spacing w:line="360" w:lineRule="auto"/>
        <w:rPr>
          <w:rFonts w:ascii="宋体" w:hAnsi="宋体"/>
          <w:sz w:val="24"/>
        </w:rPr>
      </w:pPr>
      <w:r>
        <w:rPr>
          <w:rFonts w:hint="eastAsia" w:ascii="宋体" w:hAnsi="宋体"/>
          <w:sz w:val="24"/>
        </w:rPr>
        <w:t xml:space="preserve">（二）人员配置要求</w:t>
      </w:r>
      <w:r/>
    </w:p>
    <w:tbl>
      <w:tblPr>
        <w:tblpPr w:horzAnchor="page" w:tblpX="1436" w:vertAnchor="text" w:tblpY="215" w:leftFromText="180" w:topFromText="0" w:rightFromText="180" w:bottomFromText="0"/>
        <w:tblW w:w="9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952"/>
        <w:gridCol w:w="3828"/>
        <w:gridCol w:w="992"/>
        <w:gridCol w:w="1701"/>
      </w:tblGrid>
      <w:tr>
        <w:trPr>
          <w:trHeight w:val="1008"/>
        </w:trPr>
        <w:tc>
          <w:tcPr>
            <w:tcW w:w="675"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序号</w:t>
            </w:r>
            <w:r/>
          </w:p>
        </w:tc>
        <w:tc>
          <w:tcPr>
            <w:tcW w:w="1952"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服务地点</w:t>
            </w:r>
            <w:r/>
          </w:p>
        </w:tc>
        <w:tc>
          <w:tcPr>
            <w:tcW w:w="3828"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概况说明</w:t>
            </w:r>
            <w:r/>
          </w:p>
        </w:tc>
        <w:tc>
          <w:tcPr>
            <w:tcW w:w="992"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需求人数</w:t>
            </w:r>
            <w:r/>
          </w:p>
        </w:tc>
        <w:tc>
          <w:tcPr>
            <w:tcW w:w="1701" w:type="dxa"/>
            <w:vAlign w:val="center"/>
            <w:textDirection w:val="lrTb"/>
            <w:noWrap w:val="false"/>
          </w:tcPr>
          <w:p>
            <w:pPr>
              <w:jc w:val="center"/>
              <w:spacing w:line="360" w:lineRule="auto"/>
              <w:tabs>
                <w:tab w:val="left" w:pos="753" w:leader="none"/>
              </w:tabs>
              <w:rPr>
                <w:rFonts w:ascii="Calibri" w:hAnsi="Calibri" w:cs="宋体"/>
                <w:b/>
                <w:bCs/>
                <w:sz w:val="24"/>
                <w:szCs w:val="24"/>
              </w:rPr>
            </w:pPr>
            <w:r>
              <w:rPr>
                <w:rFonts w:hint="eastAsia" w:ascii="Calibri" w:hAnsi="Calibri" w:cs="宋体"/>
                <w:b/>
                <w:sz w:val="24"/>
                <w:szCs w:val="24"/>
              </w:rPr>
              <w:t xml:space="preserve">工作时间</w:t>
            </w:r>
            <w:r/>
          </w:p>
        </w:tc>
      </w:tr>
      <w:tr>
        <w:trPr>
          <w:trHeight w:val="984"/>
        </w:trPr>
        <w:tc>
          <w:tcPr>
            <w:shd w:val="clear" w:color="auto" w:fill="auto"/>
            <w:tcW w:w="675"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1</w:t>
            </w:r>
            <w:r/>
          </w:p>
        </w:tc>
        <w:tc>
          <w:tcPr>
            <w:shd w:val="clear" w:color="auto" w:fill="auto"/>
            <w:tcW w:w="1952"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吴中实验幼儿园</w:t>
            </w:r>
            <w:r/>
          </w:p>
        </w:tc>
        <w:tc>
          <w:tcPr>
            <w:shd w:val="clear" w:color="auto" w:fill="auto"/>
            <w:tcW w:w="3828" w:type="dxa"/>
            <w:vAlign w:val="center"/>
            <w:textDirection w:val="lrTb"/>
            <w:noWrap w:val="false"/>
          </w:tcPr>
          <w:p>
            <w:pPr>
              <w:jc w:val="left"/>
              <w:spacing w:line="360" w:lineRule="auto"/>
              <w:tabs>
                <w:tab w:val="left" w:pos="753" w:leader="none"/>
              </w:tabs>
              <w:rPr>
                <w:rFonts w:ascii="宋体" w:hAnsi="宋体"/>
                <w:sz w:val="24"/>
              </w:rPr>
            </w:pPr>
            <w:r>
              <w:rPr>
                <w:rFonts w:hint="eastAsia" w:ascii="宋体" w:hAnsi="宋体"/>
                <w:sz w:val="24"/>
              </w:rPr>
              <w:t xml:space="preserve">24小时保安服务：</w:t>
            </w:r>
            <w:r/>
          </w:p>
          <w:p>
            <w:pPr>
              <w:jc w:val="left"/>
              <w:spacing w:line="360" w:lineRule="auto"/>
              <w:tabs>
                <w:tab w:val="left" w:pos="753" w:leader="none"/>
              </w:tabs>
              <w:rPr>
                <w:rFonts w:ascii="宋体" w:hAnsi="宋体"/>
                <w:sz w:val="24"/>
              </w:rPr>
            </w:pPr>
            <w:r>
              <w:rPr>
                <w:rFonts w:hint="eastAsia" w:ascii="宋体" w:hAnsi="宋体"/>
                <w:sz w:val="24"/>
              </w:rPr>
              <w:t xml:space="preserve">早班07:30---15:30  安排3名保安</w:t>
            </w:r>
            <w:r/>
          </w:p>
          <w:p>
            <w:pPr>
              <w:jc w:val="left"/>
              <w:spacing w:line="360" w:lineRule="auto"/>
              <w:tabs>
                <w:tab w:val="left" w:pos="753" w:leader="none"/>
              </w:tabs>
              <w:rPr>
                <w:rFonts w:ascii="宋体" w:hAnsi="宋体"/>
                <w:sz w:val="24"/>
              </w:rPr>
            </w:pPr>
            <w:r>
              <w:rPr>
                <w:rFonts w:hint="eastAsia" w:ascii="宋体" w:hAnsi="宋体"/>
                <w:sz w:val="24"/>
              </w:rPr>
              <w:t xml:space="preserve">中班15:30---23:30  安排3名保安</w:t>
            </w:r>
            <w:r/>
          </w:p>
          <w:p>
            <w:pPr>
              <w:jc w:val="left"/>
              <w:spacing w:line="360" w:lineRule="auto"/>
              <w:tabs>
                <w:tab w:val="left" w:pos="753" w:leader="none"/>
              </w:tabs>
              <w:rPr>
                <w:rFonts w:ascii="宋体" w:hAnsi="宋体"/>
                <w:sz w:val="24"/>
              </w:rPr>
            </w:pPr>
            <w:r>
              <w:rPr>
                <w:rFonts w:hint="eastAsia" w:ascii="宋体" w:hAnsi="宋体"/>
                <w:sz w:val="24"/>
              </w:rPr>
              <w:t xml:space="preserve">晚班23:30----7:30  安排2名保安</w:t>
            </w:r>
            <w:r/>
          </w:p>
        </w:tc>
        <w:tc>
          <w:tcPr>
            <w:shd w:val="clear" w:color="auto" w:fill="auto"/>
            <w:tcW w:w="992" w:type="dxa"/>
            <w:vAlign w:val="center"/>
            <w:textDirection w:val="lrTb"/>
            <w:noWrap w:val="false"/>
          </w:tcPr>
          <w:p>
            <w:pPr>
              <w:jc w:val="center"/>
              <w:spacing w:line="360" w:lineRule="auto"/>
              <w:tabs>
                <w:tab w:val="left" w:pos="753" w:leader="none"/>
              </w:tabs>
              <w:rPr>
                <w:rFonts w:ascii="宋体" w:hAnsi="宋体"/>
                <w:color w:val="000000"/>
                <w:sz w:val="24"/>
              </w:rPr>
            </w:pPr>
            <w:r>
              <w:rPr>
                <w:rFonts w:hint="eastAsia" w:ascii="宋体" w:hAnsi="宋体"/>
                <w:color w:val="000000"/>
                <w:sz w:val="24"/>
              </w:rPr>
              <w:t xml:space="preserve">8人</w:t>
            </w:r>
            <w:r>
              <w:rPr>
                <w:rFonts w:hint="eastAsia" w:ascii="宋体" w:hAnsi="宋体"/>
                <w:color w:val="000000"/>
                <w:sz w:val="24"/>
              </w:rPr>
              <w:t xml:space="preserve">（男性</w:t>
            </w:r>
            <w:r>
              <w:rPr>
                <w:rFonts w:hint="eastAsia" w:ascii="宋体" w:hAnsi="宋体"/>
                <w:color w:val="000000"/>
                <w:sz w:val="24"/>
              </w:rPr>
              <w:t xml:space="preserve">）</w:t>
            </w:r>
            <w:r/>
          </w:p>
        </w:tc>
        <w:tc>
          <w:tcPr>
            <w:shd w:val="clear" w:color="auto" w:fill="auto"/>
            <w:tcW w:w="1701" w:type="dxa"/>
            <w:vAlign w:val="center"/>
            <w:vMerge w:val="restart"/>
            <w:textDirection w:val="lrTb"/>
            <w:noWrap w:val="false"/>
          </w:tcPr>
          <w:p>
            <w:pPr>
              <w:spacing w:line="360" w:lineRule="auto"/>
              <w:tabs>
                <w:tab w:val="left" w:pos="753" w:leader="none"/>
              </w:tabs>
              <w:rPr>
                <w:rFonts w:ascii="宋体" w:hAnsi="宋体" w:cs="宋体"/>
                <w:b/>
                <w:bCs/>
                <w:sz w:val="24"/>
                <w:szCs w:val="24"/>
              </w:rPr>
            </w:pPr>
            <w:r>
              <w:rPr>
                <w:rFonts w:hint="eastAsia" w:ascii="Calibri" w:hAnsi="Calibri" w:cs="宋体"/>
                <w:sz w:val="24"/>
                <w:szCs w:val="24"/>
              </w:rPr>
              <w:t xml:space="preserve">24</w:t>
            </w:r>
            <w:r>
              <w:rPr>
                <w:rFonts w:hint="eastAsia" w:ascii="Calibri" w:hAnsi="Calibri" w:cs="宋体"/>
                <w:sz w:val="24"/>
                <w:szCs w:val="24"/>
              </w:rPr>
              <w:t xml:space="preserve">小时不间断在岗，每岗</w:t>
            </w:r>
            <w:r>
              <w:rPr>
                <w:rFonts w:hint="eastAsia" w:ascii="Calibri" w:hAnsi="Calibri" w:cs="宋体"/>
                <w:sz w:val="24"/>
                <w:szCs w:val="24"/>
              </w:rPr>
              <w:t xml:space="preserve">8</w:t>
            </w:r>
            <w:r>
              <w:rPr>
                <w:rFonts w:hint="eastAsia" w:ascii="Calibri" w:hAnsi="Calibri" w:cs="宋体"/>
                <w:sz w:val="24"/>
                <w:szCs w:val="24"/>
              </w:rPr>
              <w:t xml:space="preserve">小时制；安保人员具体工作内容及排班安排必须服从学校的直接管理</w:t>
            </w:r>
            <w:r>
              <w:rPr>
                <w:rFonts w:hint="eastAsia" w:ascii="Calibri" w:hAnsi="Calibri" w:cs="宋体"/>
                <w:sz w:val="24"/>
                <w:szCs w:val="24"/>
              </w:rPr>
              <w:t xml:space="preserve">,</w:t>
            </w:r>
            <w:r>
              <w:rPr>
                <w:rFonts w:hint="eastAsia" w:ascii="Calibri" w:hAnsi="Calibri" w:cs="宋体"/>
                <w:sz w:val="24"/>
                <w:szCs w:val="24"/>
              </w:rPr>
              <w:t xml:space="preserve">项目配置人员中包含保安队长</w:t>
            </w:r>
            <w:r>
              <w:rPr>
                <w:rFonts w:hint="eastAsia" w:ascii="Calibri" w:hAnsi="Calibri" w:cs="宋体"/>
                <w:sz w:val="24"/>
                <w:szCs w:val="24"/>
              </w:rPr>
              <w:t xml:space="preserve">3</w:t>
            </w:r>
            <w:r>
              <w:rPr>
                <w:rFonts w:hint="eastAsia" w:ascii="Calibri" w:hAnsi="Calibri" w:cs="宋体"/>
                <w:sz w:val="24"/>
                <w:szCs w:val="24"/>
              </w:rPr>
              <w:t xml:space="preserve">名，分别负责安保</w:t>
            </w:r>
            <w:r>
              <w:rPr>
                <w:rFonts w:hint="eastAsia" w:ascii="Calibri" w:hAnsi="Calibri" w:cs="宋体"/>
                <w:sz w:val="24"/>
                <w:szCs w:val="24"/>
              </w:rPr>
              <w:t xml:space="preserve">情况的督查及紧急情况的协调处理。</w:t>
            </w:r>
            <w:r/>
          </w:p>
          <w:p>
            <w:pPr>
              <w:spacing w:line="360" w:lineRule="auto"/>
              <w:tabs>
                <w:tab w:val="left" w:pos="753" w:leader="none"/>
              </w:tabs>
              <w:rPr>
                <w:rFonts w:ascii="宋体" w:hAnsi="宋体" w:cs="宋体"/>
                <w:b/>
                <w:bCs/>
                <w:sz w:val="24"/>
                <w:szCs w:val="24"/>
              </w:rPr>
            </w:pPr>
            <w:r>
              <w:rPr>
                <w:rFonts w:ascii="宋体" w:hAnsi="宋体" w:cs="宋体"/>
                <w:b/>
                <w:bCs/>
                <w:sz w:val="24"/>
                <w:szCs w:val="24"/>
              </w:rPr>
            </w:r>
            <w:r/>
          </w:p>
        </w:tc>
      </w:tr>
      <w:tr>
        <w:trPr>
          <w:trHeight w:val="90"/>
        </w:trPr>
        <w:tc>
          <w:tcPr>
            <w:shd w:val="clear" w:color="auto" w:fill="auto"/>
            <w:tcW w:w="675"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2</w:t>
            </w:r>
            <w:r/>
          </w:p>
        </w:tc>
        <w:tc>
          <w:tcPr>
            <w:shd w:val="clear" w:color="auto" w:fill="auto"/>
            <w:tcW w:w="1952"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长桥</w:t>
            </w:r>
            <w:r>
              <w:rPr>
                <w:rFonts w:hint="eastAsia" w:ascii="宋体" w:hAnsi="宋体"/>
                <w:sz w:val="24"/>
              </w:rPr>
              <w:t xml:space="preserve">中心</w:t>
            </w:r>
            <w:r>
              <w:rPr>
                <w:rFonts w:hint="eastAsia" w:ascii="宋体" w:hAnsi="宋体"/>
                <w:sz w:val="24"/>
              </w:rPr>
              <w:t xml:space="preserve">幼儿园（含天怡分园）</w:t>
            </w:r>
            <w:r/>
          </w:p>
        </w:tc>
        <w:tc>
          <w:tcPr>
            <w:shd w:val="clear" w:color="auto" w:fill="auto"/>
            <w:tcW w:w="3828" w:type="dxa"/>
            <w:vAlign w:val="center"/>
            <w:textDirection w:val="lrTb"/>
            <w:noWrap w:val="false"/>
          </w:tcPr>
          <w:p>
            <w:pPr>
              <w:jc w:val="left"/>
              <w:spacing w:line="360" w:lineRule="auto"/>
              <w:tabs>
                <w:tab w:val="left" w:pos="753" w:leader="none"/>
              </w:tabs>
              <w:rPr>
                <w:rFonts w:ascii="宋体" w:hAnsi="宋体"/>
                <w:sz w:val="24"/>
              </w:rPr>
            </w:pPr>
            <w:r>
              <w:rPr>
                <w:rFonts w:hint="eastAsia" w:ascii="宋体" w:hAnsi="宋体"/>
                <w:sz w:val="24"/>
              </w:rPr>
              <w:t xml:space="preserve">24小时保安服务：</w:t>
            </w:r>
            <w:r/>
          </w:p>
          <w:p>
            <w:pPr>
              <w:jc w:val="left"/>
              <w:spacing w:line="360" w:lineRule="auto"/>
              <w:tabs>
                <w:tab w:val="left" w:pos="753" w:leader="none"/>
              </w:tabs>
              <w:rPr>
                <w:rFonts w:ascii="宋体" w:hAnsi="宋体"/>
                <w:sz w:val="24"/>
              </w:rPr>
            </w:pPr>
            <w:r>
              <w:rPr>
                <w:rFonts w:hint="eastAsia" w:ascii="宋体" w:hAnsi="宋体"/>
                <w:sz w:val="24"/>
              </w:rPr>
              <w:t xml:space="preserve">早班07:30---15:30  安排4名保安</w:t>
            </w:r>
            <w:r/>
          </w:p>
          <w:p>
            <w:pPr>
              <w:jc w:val="left"/>
              <w:spacing w:line="360" w:lineRule="auto"/>
              <w:tabs>
                <w:tab w:val="left" w:pos="753" w:leader="none"/>
              </w:tabs>
              <w:rPr>
                <w:rFonts w:ascii="宋体" w:hAnsi="宋体"/>
                <w:sz w:val="24"/>
              </w:rPr>
            </w:pPr>
            <w:r>
              <w:rPr>
                <w:rFonts w:hint="eastAsia" w:ascii="宋体" w:hAnsi="宋体"/>
                <w:sz w:val="24"/>
              </w:rPr>
              <w:t xml:space="preserve">中班15:30---23:30  安排2名保安</w:t>
            </w:r>
            <w:r/>
          </w:p>
          <w:p>
            <w:pPr>
              <w:jc w:val="left"/>
              <w:spacing w:line="360" w:lineRule="auto"/>
              <w:tabs>
                <w:tab w:val="left" w:pos="753" w:leader="none"/>
              </w:tabs>
              <w:rPr>
                <w:rFonts w:ascii="宋体" w:hAnsi="宋体"/>
                <w:sz w:val="24"/>
              </w:rPr>
            </w:pPr>
            <w:r>
              <w:rPr>
                <w:rFonts w:hint="eastAsia" w:ascii="宋体" w:hAnsi="宋体"/>
                <w:sz w:val="24"/>
              </w:rPr>
              <w:t xml:space="preserve">晚班23:30----7:30  安排2名保安</w:t>
            </w:r>
            <w:r/>
          </w:p>
        </w:tc>
        <w:tc>
          <w:tcPr>
            <w:shd w:val="clear" w:color="auto" w:fill="auto"/>
            <w:tcW w:w="992" w:type="dxa"/>
            <w:vAlign w:val="center"/>
            <w:textDirection w:val="lrTb"/>
            <w:noWrap w:val="false"/>
          </w:tcPr>
          <w:p>
            <w:pPr>
              <w:jc w:val="center"/>
              <w:spacing w:line="360" w:lineRule="auto"/>
              <w:tabs>
                <w:tab w:val="left" w:pos="753" w:leader="none"/>
              </w:tabs>
              <w:rPr>
                <w:rFonts w:ascii="宋体" w:hAnsi="宋体"/>
                <w:color w:val="000000"/>
                <w:sz w:val="24"/>
              </w:rPr>
            </w:pPr>
            <w:r>
              <w:rPr>
                <w:rFonts w:hint="eastAsia" w:ascii="宋体" w:hAnsi="宋体"/>
                <w:color w:val="000000"/>
                <w:sz w:val="24"/>
              </w:rPr>
              <w:t xml:space="preserve">8人</w:t>
            </w:r>
            <w:r>
              <w:rPr>
                <w:rFonts w:hint="eastAsia" w:ascii="宋体" w:hAnsi="宋体"/>
                <w:color w:val="000000"/>
                <w:sz w:val="24"/>
              </w:rPr>
              <w:t xml:space="preserve">（</w:t>
            </w:r>
            <w:r>
              <w:rPr>
                <w:rFonts w:hint="eastAsia" w:ascii="宋体" w:hAnsi="宋体"/>
                <w:color w:val="000000"/>
                <w:sz w:val="24"/>
              </w:rPr>
              <w:t xml:space="preserve">男性</w:t>
            </w:r>
            <w:r>
              <w:rPr>
                <w:rFonts w:hint="eastAsia" w:ascii="宋体" w:hAnsi="宋体"/>
                <w:color w:val="000000"/>
                <w:sz w:val="24"/>
              </w:rPr>
              <w:t xml:space="preserve">）</w:t>
            </w:r>
            <w:r/>
          </w:p>
        </w:tc>
        <w:tc>
          <w:tcPr>
            <w:tcW w:w="1701" w:type="dxa"/>
            <w:vAlign w:val="center"/>
            <w:vMerge w:val="continue"/>
            <w:textDirection w:val="lrTb"/>
            <w:noWrap w:val="false"/>
          </w:tcPr>
          <w:p>
            <w:pPr>
              <w:jc w:val="center"/>
              <w:spacing w:line="360" w:lineRule="auto"/>
              <w:rPr>
                <w:rFonts w:ascii="Calibri" w:hAnsi="Calibri" w:cs="宋体"/>
                <w:sz w:val="24"/>
                <w:szCs w:val="24"/>
              </w:rPr>
            </w:pPr>
            <w:r>
              <w:rPr>
                <w:rFonts w:ascii="Calibri" w:hAnsi="Calibri" w:cs="宋体"/>
                <w:sz w:val="24"/>
                <w:szCs w:val="24"/>
              </w:rPr>
            </w:r>
            <w:r/>
          </w:p>
        </w:tc>
      </w:tr>
      <w:tr>
        <w:trPr>
          <w:trHeight w:val="639"/>
        </w:trPr>
        <w:tc>
          <w:tcPr>
            <w:shd w:val="clear" w:color="auto" w:fill="auto"/>
            <w:tcW w:w="675" w:type="dxa"/>
            <w:vAlign w:val="center"/>
            <w:textDirection w:val="lrTb"/>
            <w:noWrap w:val="false"/>
          </w:tcPr>
          <w:p>
            <w:pPr>
              <w:jc w:val="center"/>
              <w:spacing w:line="360" w:lineRule="auto"/>
              <w:tabs>
                <w:tab w:val="left" w:pos="753" w:leader="none"/>
              </w:tabs>
              <w:rPr>
                <w:rFonts w:ascii="Calibri" w:hAnsi="Calibri" w:cs="宋体"/>
                <w:sz w:val="24"/>
                <w:szCs w:val="24"/>
              </w:rPr>
            </w:pPr>
            <w:r>
              <w:rPr>
                <w:rFonts w:ascii="Calibri" w:hAnsi="Calibri" w:cs="宋体"/>
                <w:sz w:val="24"/>
                <w:szCs w:val="24"/>
              </w:rPr>
            </w:r>
            <w:r/>
          </w:p>
        </w:tc>
        <w:tc>
          <w:tcPr>
            <w:shd w:val="clear" w:color="auto" w:fill="auto"/>
            <w:tcW w:w="1952" w:type="dxa"/>
            <w:vAlign w:val="center"/>
            <w:textDirection w:val="lrTb"/>
            <w:noWrap w:val="false"/>
          </w:tcPr>
          <w:p>
            <w:pPr>
              <w:jc w:val="center"/>
              <w:spacing w:line="360" w:lineRule="auto"/>
              <w:tabs>
                <w:tab w:val="left" w:pos="753" w:leader="none"/>
              </w:tabs>
              <w:rPr>
                <w:rFonts w:ascii="Calibri" w:hAnsi="Calibri" w:cs="宋体"/>
                <w:b/>
                <w:sz w:val="24"/>
                <w:szCs w:val="24"/>
              </w:rPr>
            </w:pPr>
            <w:r>
              <w:rPr>
                <w:rFonts w:hint="eastAsia" w:ascii="Calibri" w:hAnsi="Calibri" w:cs="宋体"/>
                <w:b/>
                <w:sz w:val="24"/>
                <w:szCs w:val="24"/>
              </w:rPr>
              <w:t xml:space="preserve">合计</w:t>
            </w:r>
            <w:r/>
          </w:p>
        </w:tc>
        <w:tc>
          <w:tcPr>
            <w:shd w:val="clear" w:color="auto" w:fill="auto"/>
            <w:tcW w:w="3828" w:type="dxa"/>
            <w:vAlign w:val="center"/>
            <w:textDirection w:val="lrTb"/>
            <w:noWrap w:val="false"/>
          </w:tcPr>
          <w:p>
            <w:pPr>
              <w:jc w:val="center"/>
              <w:spacing w:line="360" w:lineRule="auto"/>
              <w:tabs>
                <w:tab w:val="left" w:pos="753" w:leader="none"/>
              </w:tabs>
              <w:rPr>
                <w:rFonts w:ascii="Calibri" w:hAnsi="Calibri" w:cs="宋体"/>
                <w:b/>
                <w:sz w:val="24"/>
                <w:szCs w:val="24"/>
              </w:rPr>
            </w:pPr>
            <w:r>
              <w:rPr>
                <w:rFonts w:ascii="Calibri" w:hAnsi="Calibri" w:cs="宋体"/>
                <w:b/>
                <w:sz w:val="24"/>
                <w:szCs w:val="24"/>
              </w:rPr>
            </w:r>
            <w:r/>
          </w:p>
        </w:tc>
        <w:tc>
          <w:tcPr>
            <w:shd w:val="clear" w:color="auto" w:fill="auto"/>
            <w:tcW w:w="992" w:type="dxa"/>
            <w:vAlign w:val="center"/>
            <w:textDirection w:val="lrTb"/>
            <w:noWrap w:val="false"/>
          </w:tcPr>
          <w:p>
            <w:pPr>
              <w:jc w:val="center"/>
              <w:spacing w:line="360" w:lineRule="auto"/>
              <w:rPr>
                <w:rFonts w:ascii="Calibri" w:hAnsi="Calibri" w:cs="宋体"/>
                <w:b/>
                <w:sz w:val="24"/>
                <w:szCs w:val="24"/>
              </w:rPr>
            </w:pPr>
            <w:r>
              <w:rPr>
                <w:rFonts w:hint="eastAsia" w:ascii="Calibri" w:hAnsi="Calibri" w:cs="宋体"/>
                <w:b/>
                <w:sz w:val="24"/>
                <w:szCs w:val="24"/>
              </w:rPr>
              <w:t xml:space="preserve">16</w:t>
            </w:r>
            <w:r>
              <w:rPr>
                <w:rFonts w:hint="eastAsia" w:ascii="Calibri" w:hAnsi="Calibri" w:cs="宋体"/>
                <w:b/>
                <w:sz w:val="24"/>
                <w:szCs w:val="24"/>
              </w:rPr>
              <w:t xml:space="preserve">人</w:t>
            </w:r>
            <w:r/>
          </w:p>
        </w:tc>
        <w:tc>
          <w:tcPr>
            <w:shd w:val="clear" w:color="auto" w:fill="auto"/>
            <w:tcW w:w="1701" w:type="dxa"/>
            <w:vAlign w:val="center"/>
            <w:textDirection w:val="lrTb"/>
            <w:noWrap w:val="false"/>
          </w:tcPr>
          <w:p>
            <w:pPr>
              <w:jc w:val="center"/>
              <w:spacing w:line="360" w:lineRule="auto"/>
              <w:rPr>
                <w:rFonts w:ascii="Calibri" w:hAnsi="Calibri" w:cs="宋体"/>
                <w:sz w:val="24"/>
                <w:szCs w:val="24"/>
              </w:rPr>
            </w:pPr>
            <w:r>
              <w:rPr>
                <w:rFonts w:ascii="Calibri" w:hAnsi="Calibri" w:cs="宋体"/>
                <w:sz w:val="24"/>
                <w:szCs w:val="24"/>
              </w:rPr>
            </w:r>
            <w:r/>
          </w:p>
        </w:tc>
      </w:tr>
      <w:tr>
        <w:trPr>
          <w:trHeight w:val="639"/>
        </w:trPr>
        <w:tc>
          <w:tcPr>
            <w:gridSpan w:val="5"/>
            <w:shd w:val="clear" w:color="auto" w:fill="auto"/>
            <w:tcW w:w="9148" w:type="dxa"/>
            <w:vAlign w:val="center"/>
            <w:textDirection w:val="lrTb"/>
            <w:noWrap w:val="false"/>
          </w:tcPr>
          <w:p>
            <w:pPr>
              <w:jc w:val="left"/>
              <w:spacing w:line="360" w:lineRule="auto"/>
              <w:rPr>
                <w:rFonts w:ascii="Calibri" w:hAnsi="Calibri"/>
                <w:b/>
                <w:bCs/>
                <w:sz w:val="24"/>
                <w:szCs w:val="24"/>
              </w:rPr>
            </w:pPr>
            <w:r>
              <w:rPr>
                <w:rFonts w:hint="eastAsia" w:ascii="Calibri" w:hAnsi="Calibri"/>
                <w:b/>
                <w:bCs/>
                <w:sz w:val="24"/>
                <w:szCs w:val="24"/>
              </w:rPr>
              <w:t xml:space="preserve">注：</w:t>
            </w:r>
            <w:r/>
          </w:p>
          <w:p>
            <w:pPr>
              <w:jc w:val="left"/>
              <w:spacing w:line="360" w:lineRule="auto"/>
              <w:rPr>
                <w:rFonts w:ascii="Calibri" w:hAnsi="Calibri"/>
                <w:b/>
                <w:bCs/>
                <w:sz w:val="24"/>
                <w:szCs w:val="24"/>
              </w:rPr>
            </w:pPr>
            <w:r>
              <w:rPr>
                <w:rFonts w:hint="eastAsia" w:ascii="Calibri" w:hAnsi="Calibri"/>
                <w:b/>
                <w:bCs/>
                <w:sz w:val="24"/>
                <w:szCs w:val="24"/>
              </w:rPr>
              <w:t xml:space="preserve">1</w:t>
            </w:r>
            <w:r>
              <w:rPr>
                <w:rFonts w:hint="eastAsia" w:ascii="Calibri" w:hAnsi="Calibri"/>
                <w:b/>
                <w:bCs/>
                <w:sz w:val="24"/>
                <w:szCs w:val="24"/>
              </w:rPr>
              <w:t xml:space="preserve">、保安总人数为</w:t>
            </w:r>
            <w:r>
              <w:rPr>
                <w:rFonts w:hint="eastAsia" w:ascii="Calibri" w:hAnsi="Calibri"/>
                <w:b/>
                <w:bCs/>
                <w:sz w:val="24"/>
                <w:szCs w:val="24"/>
              </w:rPr>
              <w:t xml:space="preserve">16</w:t>
            </w:r>
            <w:r>
              <w:rPr>
                <w:rFonts w:hint="eastAsia" w:ascii="Calibri" w:hAnsi="Calibri"/>
                <w:b/>
                <w:bCs/>
                <w:sz w:val="24"/>
                <w:szCs w:val="24"/>
              </w:rPr>
              <w:t xml:space="preserve">人（不含项目经理），</w:t>
            </w:r>
            <w:r>
              <w:rPr>
                <w:rFonts w:hint="eastAsia" w:ascii="Calibri" w:hAnsi="Calibri"/>
                <w:b/>
                <w:bCs/>
                <w:sz w:val="24"/>
                <w:szCs w:val="24"/>
              </w:rPr>
              <w:t xml:space="preserve">均为男性，</w:t>
            </w:r>
            <w:r>
              <w:rPr>
                <w:rFonts w:hint="eastAsia" w:ascii="Calibri" w:hAnsi="Calibri"/>
                <w:b/>
                <w:bCs/>
                <w:sz w:val="24"/>
                <w:szCs w:val="24"/>
              </w:rPr>
              <w:t xml:space="preserve">有相关工作经验，服务人员均需持证上岗（其中吴中实验幼儿园含</w:t>
            </w:r>
            <w:r>
              <w:rPr>
                <w:rFonts w:hint="eastAsia" w:ascii="Calibri" w:hAnsi="Calibri"/>
                <w:b/>
                <w:bCs/>
                <w:sz w:val="24"/>
                <w:szCs w:val="24"/>
              </w:rPr>
              <w:t xml:space="preserve">1</w:t>
            </w:r>
            <w:r>
              <w:rPr>
                <w:rFonts w:hint="eastAsia" w:ascii="Calibri" w:hAnsi="Calibri"/>
                <w:b/>
                <w:bCs/>
                <w:sz w:val="24"/>
                <w:szCs w:val="24"/>
              </w:rPr>
              <w:t xml:space="preserve">名需具备建构筑消防员或消防设施操作员证书）；另外安排项目经理</w:t>
            </w:r>
            <w:r>
              <w:rPr>
                <w:rFonts w:hint="eastAsia" w:ascii="Calibri" w:hAnsi="Calibri"/>
                <w:b/>
                <w:bCs/>
                <w:sz w:val="24"/>
                <w:szCs w:val="24"/>
              </w:rPr>
              <w:t xml:space="preserve">1</w:t>
            </w:r>
            <w:r>
              <w:rPr>
                <w:rFonts w:hint="eastAsia" w:ascii="Calibri" w:hAnsi="Calibri"/>
                <w:b/>
                <w:bCs/>
                <w:sz w:val="24"/>
                <w:szCs w:val="24"/>
              </w:rPr>
              <w:t xml:space="preserve">名（不定编），负责跟长桥街道辖区内各学校及主管部门作总对接，进行汇报工作，负责响应学校要求</w:t>
            </w:r>
            <w:r>
              <w:rPr>
                <w:rFonts w:hint="eastAsia" w:ascii="Calibri" w:hAnsi="Calibri"/>
                <w:b/>
                <w:bCs/>
                <w:sz w:val="24"/>
                <w:szCs w:val="24"/>
              </w:rPr>
              <w:t xml:space="preserve">，</w:t>
            </w:r>
            <w:r/>
          </w:p>
          <w:p>
            <w:pPr>
              <w:jc w:val="left"/>
              <w:spacing w:line="360" w:lineRule="auto"/>
              <w:rPr>
                <w:rFonts w:ascii="Calibri" w:hAnsi="Calibri"/>
                <w:b/>
                <w:bCs/>
                <w:sz w:val="24"/>
                <w:szCs w:val="24"/>
              </w:rPr>
            </w:pPr>
            <w:r>
              <w:rPr>
                <w:rFonts w:hint="eastAsia" w:ascii="Calibri" w:hAnsi="Calibri"/>
                <w:b/>
                <w:bCs/>
                <w:sz w:val="24"/>
                <w:szCs w:val="24"/>
              </w:rPr>
              <w:t xml:space="preserve">2</w:t>
            </w:r>
            <w:r>
              <w:rPr>
                <w:rFonts w:hint="eastAsia" w:ascii="Calibri" w:hAnsi="Calibri"/>
                <w:b/>
                <w:bCs/>
                <w:sz w:val="24"/>
                <w:szCs w:val="24"/>
              </w:rPr>
              <w:t xml:space="preserve">、在合同履行期间，如项目经理变更须将变更信息报备给采购单位</w:t>
            </w:r>
            <w:r>
              <w:rPr>
                <w:rFonts w:hint="eastAsia" w:ascii="Calibri" w:hAnsi="Calibri"/>
                <w:b/>
                <w:bCs/>
                <w:sz w:val="24"/>
                <w:szCs w:val="24"/>
              </w:rPr>
              <w:t xml:space="preserve">。</w:t>
            </w:r>
            <w:r/>
          </w:p>
          <w:p>
            <w:pPr>
              <w:jc w:val="left"/>
              <w:spacing w:line="360" w:lineRule="auto"/>
              <w:rPr>
                <w:rFonts w:ascii="Calibri" w:hAnsi="Calibri"/>
                <w:sz w:val="24"/>
                <w:szCs w:val="24"/>
              </w:rPr>
            </w:pPr>
            <w:r>
              <w:rPr>
                <w:rFonts w:ascii="Calibri" w:hAnsi="Calibri"/>
                <w:b/>
                <w:bCs/>
                <w:sz w:val="24"/>
                <w:szCs w:val="24"/>
              </w:rPr>
              <w:t xml:space="preserve">3</w:t>
            </w:r>
            <w:r>
              <w:rPr>
                <w:rFonts w:hint="eastAsia" w:ascii="Calibri" w:hAnsi="Calibri"/>
                <w:b/>
                <w:bCs/>
                <w:sz w:val="24"/>
                <w:szCs w:val="24"/>
              </w:rPr>
              <w:t xml:space="preserve">、</w:t>
            </w:r>
            <w:r>
              <w:rPr>
                <w:rFonts w:hint="eastAsia" w:ascii="Calibri" w:hAnsi="Calibri"/>
                <w:b/>
                <w:bCs/>
                <w:sz w:val="24"/>
                <w:szCs w:val="24"/>
              </w:rPr>
              <w:t xml:space="preserve">入场保安人员要保持稳定，不能随意频繁更换人员，上岗前必须向采购单位提供保安上岗证、建构筑消防员或消防设施操作员证书、无犯罪记录证明等信息</w:t>
            </w:r>
            <w:r>
              <w:rPr>
                <w:rFonts w:hint="eastAsia" w:ascii="Calibri" w:hAnsi="Calibri"/>
                <w:b/>
                <w:bCs/>
                <w:sz w:val="24"/>
                <w:szCs w:val="24"/>
              </w:rPr>
              <w:t xml:space="preserve">。</w:t>
            </w:r>
            <w:r/>
          </w:p>
        </w:tc>
      </w:tr>
    </w:tbl>
    <w:p>
      <w:pPr>
        <w:spacing w:line="360" w:lineRule="auto"/>
        <w:rPr>
          <w:rFonts w:ascii="宋体" w:hAnsi="宋体"/>
          <w:sz w:val="24"/>
        </w:rPr>
      </w:pPr>
      <w:r>
        <w:rPr>
          <w:rFonts w:hint="eastAsia" w:ascii="仿宋_GB2312" w:hAnsi="仿宋_GB2312" w:eastAsia="仿宋_GB2312" w:cs="仿宋_GB2312"/>
          <w:sz w:val="32"/>
          <w:szCs w:val="32"/>
        </w:rPr>
        <w:t xml:space="preserve">（</w:t>
      </w:r>
      <w:r>
        <w:rPr>
          <w:rFonts w:hint="eastAsia" w:ascii="宋体" w:hAnsi="宋体"/>
          <w:sz w:val="24"/>
        </w:rPr>
        <w:t xml:space="preserve">三）人员配备要求：</w:t>
      </w:r>
      <w:r/>
    </w:p>
    <w:p>
      <w:pPr>
        <w:ind w:firstLine="420"/>
        <w:spacing w:line="360" w:lineRule="auto"/>
        <w:rPr>
          <w:rFonts w:ascii="宋体" w:hAnsi="宋体"/>
          <w:sz w:val="24"/>
        </w:rPr>
      </w:pPr>
      <w:r>
        <w:rPr>
          <w:rFonts w:hint="eastAsia" w:ascii="宋体" w:hAnsi="宋体"/>
          <w:sz w:val="24"/>
        </w:rPr>
        <w:t xml:space="preserve">（1）项目经理及保安队长年龄均不得超过45周岁；其他保安人员为初中以上学历，人员年龄不得超过50周岁，身高1.70米及以上。 </w:t>
      </w:r>
      <w:r/>
    </w:p>
    <w:p>
      <w:pPr>
        <w:ind w:firstLine="420"/>
        <w:spacing w:line="360" w:lineRule="auto"/>
        <w:rPr>
          <w:rFonts w:ascii="宋体" w:hAnsi="宋体"/>
          <w:sz w:val="24"/>
        </w:rPr>
      </w:pPr>
      <w:r>
        <w:rPr>
          <w:rFonts w:hint="eastAsia" w:ascii="宋体" w:hAnsi="宋体"/>
          <w:sz w:val="24"/>
        </w:rPr>
        <w:t xml:space="preserve">（2）五官端正，身体健康。</w:t>
      </w:r>
      <w:r/>
    </w:p>
    <w:p>
      <w:pPr>
        <w:ind w:firstLine="420"/>
        <w:spacing w:line="360" w:lineRule="auto"/>
        <w:rPr>
          <w:rFonts w:ascii="宋体" w:hAnsi="宋体"/>
          <w:sz w:val="24"/>
        </w:rPr>
      </w:pPr>
      <w:r>
        <w:rPr>
          <w:rFonts w:hint="eastAsia" w:ascii="宋体" w:hAnsi="宋体"/>
          <w:sz w:val="24"/>
        </w:rPr>
        <w:t xml:space="preserve">（3）无精神病（或家族史），无生理缺陷，无传染病、无口吃。</w:t>
      </w:r>
      <w:r/>
    </w:p>
    <w:p>
      <w:pPr>
        <w:ind w:firstLine="420"/>
        <w:spacing w:line="360" w:lineRule="auto"/>
        <w:rPr>
          <w:rFonts w:ascii="宋体" w:hAnsi="宋体"/>
          <w:sz w:val="24"/>
        </w:rPr>
      </w:pPr>
      <w:r>
        <w:rPr>
          <w:rFonts w:hint="eastAsia" w:ascii="宋体" w:hAnsi="宋体"/>
          <w:sz w:val="24"/>
        </w:rPr>
        <w:t xml:space="preserve">（4）思想品德好，无违法犯罪记录。</w:t>
      </w:r>
      <w:r/>
    </w:p>
    <w:p>
      <w:pPr>
        <w:ind w:firstLine="420"/>
        <w:spacing w:line="360" w:lineRule="auto"/>
        <w:rPr>
          <w:rFonts w:ascii="宋体" w:hAnsi="宋体"/>
          <w:sz w:val="24"/>
        </w:rPr>
      </w:pPr>
      <w:r>
        <w:rPr>
          <w:rFonts w:hint="eastAsia" w:ascii="宋体" w:hAnsi="宋体"/>
          <w:sz w:val="24"/>
        </w:rPr>
        <w:t xml:space="preserve">（5）热爱保安工作，能服从工作分配。</w:t>
      </w:r>
      <w:r/>
    </w:p>
    <w:p>
      <w:pPr>
        <w:ind w:firstLine="420"/>
        <w:spacing w:line="360" w:lineRule="auto"/>
        <w:rPr>
          <w:rFonts w:ascii="宋体" w:hAnsi="宋体"/>
          <w:sz w:val="24"/>
        </w:rPr>
      </w:pPr>
      <w:r>
        <w:rPr>
          <w:rFonts w:hint="eastAsia" w:ascii="宋体" w:hAnsi="宋体"/>
          <w:sz w:val="24"/>
        </w:rPr>
        <w:t xml:space="preserve">（6）经过相应的岗位培训，对安全保障工作熟悉。</w:t>
      </w:r>
      <w:r/>
    </w:p>
    <w:p>
      <w:pPr>
        <w:ind w:firstLine="420"/>
        <w:spacing w:line="360" w:lineRule="auto"/>
        <w:rPr>
          <w:rFonts w:ascii="宋体" w:hAnsi="宋体"/>
          <w:sz w:val="24"/>
        </w:rPr>
      </w:pPr>
      <w:r>
        <w:rPr>
          <w:rFonts w:hint="eastAsia" w:ascii="宋体" w:hAnsi="宋体"/>
          <w:sz w:val="24"/>
        </w:rPr>
        <w:t xml:space="preserve">（7）经过安全防范知识的学习，能正确使用消防器材、技防设施。</w:t>
      </w:r>
      <w:r/>
    </w:p>
    <w:p>
      <w:pPr>
        <w:ind w:firstLine="420"/>
        <w:spacing w:line="360" w:lineRule="auto"/>
        <w:rPr>
          <w:rFonts w:ascii="宋体" w:hAnsi="宋体"/>
          <w:sz w:val="24"/>
        </w:rPr>
      </w:pPr>
      <w:r>
        <w:rPr>
          <w:rFonts w:hint="eastAsia" w:ascii="宋体" w:hAnsi="宋体"/>
          <w:sz w:val="24"/>
        </w:rPr>
        <w:t xml:space="preserve">（8）普通话标准，听得懂本地话及本地户口者优先，有沟通能力，能吃苦耐劳，能适应倒班（能上夜班），思维反应快，处置能力强。</w:t>
      </w:r>
      <w:r/>
    </w:p>
    <w:p>
      <w:pPr>
        <w:ind w:firstLine="420"/>
        <w:spacing w:line="360" w:lineRule="auto"/>
        <w:rPr>
          <w:rFonts w:ascii="宋体" w:hAnsi="宋体"/>
          <w:sz w:val="24"/>
        </w:rPr>
      </w:pPr>
      <w:r>
        <w:rPr>
          <w:rFonts w:hint="eastAsia" w:ascii="宋体" w:hAnsi="宋体"/>
          <w:sz w:val="24"/>
        </w:rPr>
        <w:t xml:space="preserve">（9）保持门岗内及门岗周边卫生整洁。</w:t>
      </w:r>
      <w:r/>
    </w:p>
    <w:p>
      <w:pPr>
        <w:ind w:firstLine="420"/>
        <w:spacing w:line="360" w:lineRule="auto"/>
        <w:rPr>
          <w:rFonts w:ascii="宋体" w:hAnsi="宋体"/>
          <w:sz w:val="24"/>
        </w:rPr>
      </w:pPr>
      <w:r>
        <w:rPr>
          <w:rFonts w:hint="eastAsia" w:ascii="宋体" w:hAnsi="宋体"/>
          <w:sz w:val="24"/>
        </w:rPr>
        <w:t xml:space="preserve">（10）严格遵守服务单位相关规章制度。</w:t>
      </w:r>
      <w:r/>
    </w:p>
    <w:p>
      <w:pPr>
        <w:spacing w:line="360" w:lineRule="auto"/>
        <w:rPr>
          <w:rFonts w:ascii="宋体" w:hAnsi="宋体"/>
          <w:sz w:val="24"/>
        </w:rPr>
      </w:pPr>
      <w:r>
        <w:rPr>
          <w:rFonts w:hint="eastAsia" w:ascii="宋体" w:hAnsi="宋体"/>
          <w:sz w:val="24"/>
        </w:rPr>
        <w:t xml:space="preserve">（四）</w:t>
      </w:r>
      <w:r>
        <w:rPr>
          <w:rFonts w:hint="eastAsia" w:ascii="宋体" w:hAnsi="宋体"/>
          <w:sz w:val="24"/>
        </w:rPr>
        <w:t xml:space="preserve">、校园保安服务的工作要求</w:t>
      </w:r>
      <w:r/>
    </w:p>
    <w:p>
      <w:pPr>
        <w:ind w:firstLine="420"/>
        <w:spacing w:line="360" w:lineRule="auto"/>
        <w:rPr>
          <w:rFonts w:ascii="宋体" w:hAnsi="宋体"/>
          <w:sz w:val="24"/>
        </w:rPr>
      </w:pPr>
      <w:r>
        <w:rPr>
          <w:rFonts w:hint="eastAsia" w:ascii="宋体" w:hAnsi="宋体"/>
          <w:sz w:val="24"/>
        </w:rPr>
        <w:t xml:space="preserve">1、专业形象与礼仪</w:t>
      </w:r>
      <w:r/>
    </w:p>
    <w:p>
      <w:pPr>
        <w:ind w:firstLine="420"/>
        <w:spacing w:line="360" w:lineRule="auto"/>
        <w:rPr>
          <w:rFonts w:ascii="宋体" w:hAnsi="宋体"/>
          <w:sz w:val="24"/>
        </w:rPr>
      </w:pPr>
      <w:r>
        <w:rPr>
          <w:rFonts w:hint="eastAsia" w:ascii="宋体" w:hAnsi="宋体"/>
          <w:sz w:val="24"/>
        </w:rPr>
        <w:t xml:space="preserve">1.1着装规范：</w:t>
      </w:r>
      <w:r/>
    </w:p>
    <w:p>
      <w:pPr>
        <w:ind w:firstLine="420"/>
        <w:spacing w:line="360" w:lineRule="auto"/>
        <w:rPr>
          <w:rFonts w:ascii="宋体" w:hAnsi="宋体"/>
          <w:sz w:val="24"/>
        </w:rPr>
      </w:pPr>
      <w:r>
        <w:rPr>
          <w:rFonts w:hint="eastAsia" w:ascii="宋体" w:hAnsi="宋体"/>
          <w:sz w:val="24"/>
        </w:rPr>
        <w:t xml:space="preserve">（1）按时上下班，穿着统一保安制服（服务标识、颜色、款式应规范、统一），佩戴保安标识，上岗证。</w:t>
      </w:r>
      <w:r/>
    </w:p>
    <w:p>
      <w:pPr>
        <w:ind w:firstLine="420"/>
        <w:spacing w:line="360" w:lineRule="auto"/>
        <w:rPr>
          <w:rFonts w:ascii="宋体" w:hAnsi="宋体"/>
          <w:sz w:val="24"/>
        </w:rPr>
      </w:pPr>
      <w:r>
        <w:rPr>
          <w:rFonts w:hint="eastAsia" w:ascii="宋体" w:hAnsi="宋体"/>
          <w:sz w:val="24"/>
        </w:rPr>
        <w:t xml:space="preserve">（2）按季节和场合穿着规定保安制服，不得混穿制服。</w:t>
      </w:r>
      <w:r/>
    </w:p>
    <w:p>
      <w:pPr>
        <w:ind w:firstLine="420"/>
        <w:spacing w:line="360" w:lineRule="auto"/>
        <w:rPr>
          <w:rFonts w:ascii="宋体" w:hAnsi="宋体"/>
          <w:sz w:val="24"/>
        </w:rPr>
      </w:pPr>
      <w:r>
        <w:rPr>
          <w:rFonts w:hint="eastAsia" w:ascii="宋体" w:hAnsi="宋体"/>
          <w:sz w:val="24"/>
        </w:rPr>
        <w:t xml:space="preserve">（3）保持制服干净、整洁、不留长发、胡须、长指甲、不得染发。</w:t>
      </w:r>
      <w:r/>
    </w:p>
    <w:p>
      <w:pPr>
        <w:ind w:firstLine="420"/>
        <w:spacing w:line="360" w:lineRule="auto"/>
        <w:rPr>
          <w:rFonts w:ascii="宋体" w:hAnsi="宋体"/>
          <w:sz w:val="24"/>
        </w:rPr>
      </w:pPr>
      <w:r>
        <w:rPr>
          <w:rFonts w:hint="eastAsia" w:ascii="宋体" w:hAnsi="宋体"/>
          <w:sz w:val="24"/>
        </w:rPr>
        <w:t xml:space="preserve">1.2站位站姿：</w:t>
      </w:r>
      <w:r/>
    </w:p>
    <w:p>
      <w:pPr>
        <w:ind w:firstLine="420"/>
        <w:spacing w:line="360" w:lineRule="auto"/>
        <w:rPr>
          <w:rFonts w:ascii="宋体" w:hAnsi="宋体"/>
          <w:sz w:val="24"/>
        </w:rPr>
      </w:pPr>
      <w:r>
        <w:rPr>
          <w:rFonts w:hint="eastAsia" w:ascii="宋体" w:hAnsi="宋体"/>
          <w:sz w:val="24"/>
        </w:rPr>
        <w:t xml:space="preserve">（1）按岗位要求进行站立，不得随意变化位置。</w:t>
      </w:r>
      <w:r/>
    </w:p>
    <w:p>
      <w:pPr>
        <w:ind w:firstLine="420"/>
        <w:spacing w:line="360" w:lineRule="auto"/>
        <w:rPr>
          <w:rFonts w:ascii="宋体" w:hAnsi="宋体"/>
          <w:sz w:val="24"/>
        </w:rPr>
      </w:pPr>
      <w:r>
        <w:rPr>
          <w:rFonts w:hint="eastAsia" w:ascii="宋体" w:hAnsi="宋体"/>
          <w:sz w:val="24"/>
        </w:rPr>
        <w:t xml:space="preserve">（2）站位时仰首挺胸，面带微笑，展示积极向上的精神风貌。</w:t>
      </w:r>
      <w:r/>
    </w:p>
    <w:p>
      <w:pPr>
        <w:ind w:firstLine="420"/>
        <w:spacing w:line="360" w:lineRule="auto"/>
        <w:rPr>
          <w:rFonts w:ascii="宋体" w:hAnsi="宋体"/>
          <w:sz w:val="24"/>
        </w:rPr>
      </w:pPr>
      <w:r>
        <w:rPr>
          <w:rFonts w:hint="eastAsia" w:ascii="宋体" w:hAnsi="宋体"/>
          <w:sz w:val="24"/>
        </w:rPr>
        <w:t xml:space="preserve">（3）站位时不得长时间接打手机，不相互聊天。</w:t>
      </w:r>
      <w:r/>
    </w:p>
    <w:p>
      <w:pPr>
        <w:ind w:firstLine="420"/>
        <w:spacing w:line="360" w:lineRule="auto"/>
        <w:rPr>
          <w:rFonts w:ascii="宋体" w:hAnsi="宋体"/>
          <w:sz w:val="24"/>
        </w:rPr>
      </w:pPr>
      <w:r>
        <w:rPr>
          <w:rFonts w:hint="eastAsia" w:ascii="宋体" w:hAnsi="宋体"/>
          <w:sz w:val="24"/>
        </w:rPr>
        <w:t xml:space="preserve">（4）站姿规范，不得有备手，叉腰、抖动双腿等不文明举止。</w:t>
      </w:r>
      <w:r/>
    </w:p>
    <w:p>
      <w:pPr>
        <w:ind w:firstLine="420"/>
        <w:spacing w:line="360" w:lineRule="auto"/>
        <w:rPr>
          <w:rFonts w:ascii="宋体" w:hAnsi="宋体"/>
          <w:sz w:val="24"/>
        </w:rPr>
      </w:pPr>
      <w:r>
        <w:rPr>
          <w:rFonts w:hint="eastAsia" w:ascii="宋体" w:hAnsi="宋体"/>
          <w:sz w:val="24"/>
        </w:rPr>
        <w:t xml:space="preserve">1.3器械规范：</w:t>
      </w:r>
      <w:r/>
    </w:p>
    <w:p>
      <w:pPr>
        <w:ind w:firstLine="420"/>
        <w:spacing w:line="360" w:lineRule="auto"/>
        <w:rPr>
          <w:rFonts w:ascii="宋体" w:hAnsi="宋体"/>
          <w:sz w:val="24"/>
        </w:rPr>
      </w:pPr>
      <w:r>
        <w:rPr>
          <w:rFonts w:hint="eastAsia" w:ascii="宋体" w:hAnsi="宋体"/>
          <w:sz w:val="24"/>
        </w:rPr>
        <w:t xml:space="preserve">（1）钢叉、警棍平时固定摆放在门卫显眼位置，不得随意变化位置。</w:t>
      </w:r>
      <w:r/>
    </w:p>
    <w:p>
      <w:pPr>
        <w:ind w:firstLine="420"/>
        <w:spacing w:line="360" w:lineRule="auto"/>
        <w:rPr>
          <w:rFonts w:ascii="宋体" w:hAnsi="宋体"/>
          <w:sz w:val="24"/>
        </w:rPr>
      </w:pPr>
      <w:r>
        <w:rPr>
          <w:rFonts w:hint="eastAsia" w:ascii="宋体" w:hAnsi="宋体"/>
          <w:sz w:val="24"/>
        </w:rPr>
        <w:t xml:space="preserve">1.4文明用语：</w:t>
      </w:r>
      <w:r/>
    </w:p>
    <w:p>
      <w:pPr>
        <w:ind w:firstLine="420"/>
        <w:spacing w:line="360" w:lineRule="auto"/>
        <w:rPr>
          <w:rFonts w:ascii="宋体" w:hAnsi="宋体"/>
          <w:sz w:val="24"/>
        </w:rPr>
      </w:pPr>
      <w:r>
        <w:rPr>
          <w:rFonts w:hint="eastAsia" w:ascii="宋体" w:hAnsi="宋体"/>
          <w:sz w:val="24"/>
        </w:rPr>
        <w:t xml:space="preserve">（1）工作中不逞强、不斗狠，善于化解矛盾。</w:t>
      </w:r>
      <w:r/>
    </w:p>
    <w:p>
      <w:pPr>
        <w:ind w:firstLine="420"/>
        <w:spacing w:line="360" w:lineRule="auto"/>
        <w:rPr>
          <w:rFonts w:ascii="宋体" w:hAnsi="宋体"/>
          <w:sz w:val="24"/>
        </w:rPr>
      </w:pPr>
      <w:r>
        <w:rPr>
          <w:rFonts w:hint="eastAsia" w:ascii="宋体" w:hAnsi="宋体"/>
          <w:sz w:val="24"/>
        </w:rPr>
        <w:t xml:space="preserve">（2）接待时表现大方得体，有礼有节。</w:t>
      </w:r>
      <w:r/>
    </w:p>
    <w:p>
      <w:pPr>
        <w:ind w:firstLine="420"/>
        <w:spacing w:line="360" w:lineRule="auto"/>
        <w:rPr>
          <w:rFonts w:ascii="宋体" w:hAnsi="宋体"/>
          <w:sz w:val="24"/>
        </w:rPr>
      </w:pPr>
      <w:r>
        <w:rPr>
          <w:rFonts w:hint="eastAsia" w:ascii="宋体" w:hAnsi="宋体"/>
          <w:sz w:val="24"/>
        </w:rPr>
        <w:t xml:space="preserve">（3）熟练使用文明用语五句话：敬礼、您好、请问您找谁、请您出示证件、请登记、请稍等、我帮您联系、请进或本人不在，请您下次再来、请您慢走。</w:t>
      </w:r>
      <w:r/>
    </w:p>
    <w:p>
      <w:pPr>
        <w:ind w:firstLine="420"/>
        <w:spacing w:line="360" w:lineRule="auto"/>
        <w:rPr>
          <w:rFonts w:ascii="宋体" w:hAnsi="宋体"/>
          <w:sz w:val="24"/>
        </w:rPr>
      </w:pPr>
      <w:r>
        <w:rPr>
          <w:rFonts w:hint="eastAsia" w:ascii="宋体" w:hAnsi="宋体"/>
          <w:sz w:val="24"/>
        </w:rPr>
        <w:t xml:space="preserve">2、人员出入管理</w:t>
      </w:r>
      <w:r/>
    </w:p>
    <w:p>
      <w:pPr>
        <w:ind w:firstLine="420"/>
        <w:spacing w:line="360" w:lineRule="auto"/>
        <w:rPr>
          <w:rFonts w:ascii="宋体" w:hAnsi="宋体"/>
          <w:sz w:val="24"/>
        </w:rPr>
      </w:pPr>
      <w:r>
        <w:rPr>
          <w:rFonts w:hint="eastAsia" w:ascii="宋体" w:hAnsi="宋体"/>
          <w:sz w:val="24"/>
        </w:rPr>
        <w:t xml:space="preserve">2.1管理制度上墙</w:t>
      </w:r>
      <w:r/>
    </w:p>
    <w:p>
      <w:pPr>
        <w:ind w:firstLine="420"/>
        <w:spacing w:line="360" w:lineRule="auto"/>
        <w:rPr>
          <w:rFonts w:ascii="宋体" w:hAnsi="宋体"/>
          <w:sz w:val="24"/>
        </w:rPr>
      </w:pPr>
      <w:r>
        <w:rPr>
          <w:rFonts w:hint="eastAsia" w:ascii="宋体" w:hAnsi="宋体"/>
          <w:sz w:val="24"/>
        </w:rPr>
        <w:t xml:space="preserve">（1）校园安全管理制度应整齐悬挂在值班室。</w:t>
      </w:r>
      <w:r/>
    </w:p>
    <w:p>
      <w:pPr>
        <w:ind w:firstLine="420"/>
        <w:spacing w:line="360" w:lineRule="auto"/>
        <w:rPr>
          <w:rFonts w:ascii="宋体" w:hAnsi="宋体"/>
          <w:sz w:val="24"/>
        </w:rPr>
      </w:pPr>
      <w:r>
        <w:rPr>
          <w:rFonts w:hint="eastAsia" w:ascii="宋体" w:hAnsi="宋体"/>
          <w:sz w:val="24"/>
        </w:rPr>
        <w:t xml:space="preserve">（2）管理制度有《学校安全管理制度》《保安员职责》《人员出入管理制度》。</w:t>
      </w:r>
      <w:r/>
    </w:p>
    <w:p>
      <w:pPr>
        <w:ind w:firstLine="420"/>
        <w:spacing w:line="360" w:lineRule="auto"/>
        <w:rPr>
          <w:rFonts w:ascii="宋体" w:hAnsi="宋体"/>
          <w:sz w:val="24"/>
        </w:rPr>
      </w:pPr>
      <w:r>
        <w:rPr>
          <w:rFonts w:hint="eastAsia" w:ascii="宋体" w:hAnsi="宋体"/>
          <w:sz w:val="24"/>
        </w:rPr>
        <w:t xml:space="preserve">2.2师生上学、放学时的站立</w:t>
      </w:r>
      <w:r/>
    </w:p>
    <w:p>
      <w:pPr>
        <w:ind w:firstLine="420"/>
        <w:spacing w:line="360" w:lineRule="auto"/>
        <w:rPr>
          <w:rFonts w:ascii="宋体" w:hAnsi="宋体"/>
          <w:sz w:val="24"/>
        </w:rPr>
      </w:pPr>
      <w:r>
        <w:rPr>
          <w:rFonts w:hint="eastAsia" w:ascii="宋体" w:hAnsi="宋体"/>
          <w:sz w:val="24"/>
        </w:rPr>
        <w:t xml:space="preserve">（1）站立于大门两侧警戒，并密切关注大门附近安全情况。</w:t>
      </w:r>
      <w:r/>
    </w:p>
    <w:p>
      <w:pPr>
        <w:ind w:firstLine="420"/>
        <w:spacing w:line="360" w:lineRule="auto"/>
        <w:rPr>
          <w:rFonts w:ascii="宋体" w:hAnsi="宋体"/>
          <w:sz w:val="24"/>
        </w:rPr>
      </w:pPr>
      <w:r>
        <w:rPr>
          <w:rFonts w:hint="eastAsia" w:ascii="宋体" w:hAnsi="宋体"/>
          <w:sz w:val="24"/>
        </w:rPr>
        <w:t xml:space="preserve">（2）必须手持警具，提高警惕，随时做好应急反应。</w:t>
      </w:r>
      <w:r/>
    </w:p>
    <w:p>
      <w:pPr>
        <w:ind w:firstLine="420"/>
        <w:spacing w:line="360" w:lineRule="auto"/>
        <w:rPr>
          <w:rFonts w:ascii="宋体" w:hAnsi="宋体"/>
          <w:sz w:val="24"/>
        </w:rPr>
      </w:pPr>
      <w:r>
        <w:rPr>
          <w:rFonts w:hint="eastAsia" w:ascii="宋体" w:hAnsi="宋体"/>
          <w:sz w:val="24"/>
        </w:rPr>
        <w:t xml:space="preserve">（3）遇可疑人员或事件时，及时报告并按预案积极妥善处置。</w:t>
      </w:r>
      <w:r/>
    </w:p>
    <w:p>
      <w:pPr>
        <w:ind w:firstLine="420"/>
        <w:spacing w:line="360" w:lineRule="auto"/>
        <w:rPr>
          <w:rFonts w:ascii="宋体" w:hAnsi="宋体"/>
          <w:sz w:val="24"/>
        </w:rPr>
      </w:pPr>
      <w:r>
        <w:rPr>
          <w:rFonts w:hint="eastAsia" w:ascii="宋体" w:hAnsi="宋体"/>
          <w:sz w:val="24"/>
        </w:rPr>
        <w:t xml:space="preserve">2.3上课期间人员出入管理：</w:t>
      </w:r>
      <w:r/>
    </w:p>
    <w:p>
      <w:pPr>
        <w:ind w:firstLine="420"/>
        <w:spacing w:line="360" w:lineRule="auto"/>
        <w:rPr>
          <w:rFonts w:ascii="宋体" w:hAnsi="宋体"/>
          <w:sz w:val="24"/>
        </w:rPr>
      </w:pPr>
      <w:r>
        <w:rPr>
          <w:rFonts w:hint="eastAsia" w:ascii="宋体" w:hAnsi="宋体"/>
          <w:sz w:val="24"/>
        </w:rPr>
        <w:t xml:space="preserve">（1）学生：上课期间不允许外出，如遇特殊原因，如生病等需外出必须有班主任通知保安，并上交班主任签字的请假条存档，在登记本上详细登记。</w:t>
      </w:r>
      <w:r/>
    </w:p>
    <w:p>
      <w:pPr>
        <w:ind w:firstLine="420"/>
        <w:spacing w:line="360" w:lineRule="auto"/>
        <w:rPr>
          <w:rFonts w:ascii="宋体" w:hAnsi="宋体"/>
          <w:sz w:val="24"/>
        </w:rPr>
      </w:pPr>
      <w:r>
        <w:rPr>
          <w:rFonts w:hint="eastAsia" w:ascii="宋体" w:hAnsi="宋体"/>
          <w:sz w:val="24"/>
        </w:rPr>
        <w:t xml:space="preserve">（2）本系统人员：上级领导来检查工作，先有保安向学校领导请示，经确认后登记放行。</w:t>
      </w:r>
      <w:r/>
    </w:p>
    <w:p>
      <w:pPr>
        <w:ind w:firstLine="420"/>
        <w:spacing w:line="360" w:lineRule="auto"/>
        <w:rPr>
          <w:rFonts w:ascii="宋体" w:hAnsi="宋体"/>
          <w:sz w:val="24"/>
        </w:rPr>
      </w:pPr>
      <w:r>
        <w:rPr>
          <w:rFonts w:hint="eastAsia" w:ascii="宋体" w:hAnsi="宋体"/>
          <w:sz w:val="24"/>
        </w:rPr>
        <w:t xml:space="preserve">（3）外来人员：学生家长来校办事，须在校外等待下课，由家长与班主任联系并登记家长及学生的基本信息，由班主任确认后通知保安放行，其他来校办事人员须与学校领导或老师联系，由领导或老师亲自到门卫处确认后带领进校。</w:t>
      </w:r>
      <w:r/>
    </w:p>
    <w:p>
      <w:pPr>
        <w:ind w:firstLine="420"/>
        <w:spacing w:line="360" w:lineRule="auto"/>
        <w:rPr>
          <w:rFonts w:ascii="宋体" w:hAnsi="宋体"/>
          <w:sz w:val="24"/>
        </w:rPr>
      </w:pPr>
      <w:r>
        <w:rPr>
          <w:rFonts w:hint="eastAsia" w:ascii="宋体" w:hAnsi="宋体"/>
          <w:sz w:val="24"/>
        </w:rPr>
        <w:t xml:space="preserve">（4）严禁社会闲杂人员进校。</w:t>
      </w:r>
      <w:r/>
    </w:p>
    <w:p>
      <w:pPr>
        <w:ind w:firstLine="420"/>
        <w:spacing w:line="360" w:lineRule="auto"/>
        <w:rPr>
          <w:rFonts w:ascii="宋体" w:hAnsi="宋体"/>
          <w:sz w:val="24"/>
        </w:rPr>
      </w:pPr>
      <w:r>
        <w:rPr>
          <w:rFonts w:hint="eastAsia" w:ascii="宋体" w:hAnsi="宋体"/>
          <w:sz w:val="24"/>
        </w:rPr>
        <w:t xml:space="preserve">2.4校园实行封闭式管理，除上学、放学时段外，所有校门一律关闭，并按规定放置好防恐设施。如有外来人员到校，安保人员应当主动出来询问情况，履行“电话联系确认、核验真实身份、检查携带物品、逐人逐车登记、发放来访证件”等工作职责后，引导来客、车辆按规定线路、位置行走、停放。上学、放学时段，禁止学生及教职工以外的人员进校。</w:t>
      </w:r>
      <w:r/>
    </w:p>
    <w:p>
      <w:pPr>
        <w:ind w:firstLine="420"/>
        <w:spacing w:line="360" w:lineRule="auto"/>
        <w:rPr>
          <w:rFonts w:ascii="宋体" w:hAnsi="宋体"/>
          <w:sz w:val="24"/>
        </w:rPr>
      </w:pPr>
      <w:r>
        <w:rPr>
          <w:rFonts w:hint="eastAsia" w:ascii="宋体" w:hAnsi="宋体"/>
          <w:sz w:val="24"/>
        </w:rPr>
        <w:t xml:space="preserve">3、校园安全巡视</w:t>
      </w:r>
      <w:r/>
    </w:p>
    <w:p>
      <w:pPr>
        <w:ind w:firstLine="420"/>
        <w:spacing w:line="360" w:lineRule="auto"/>
        <w:rPr>
          <w:rFonts w:ascii="宋体" w:hAnsi="宋体"/>
          <w:sz w:val="24"/>
        </w:rPr>
      </w:pPr>
      <w:r>
        <w:rPr>
          <w:rFonts w:hint="eastAsia" w:ascii="宋体" w:hAnsi="宋体"/>
          <w:sz w:val="24"/>
        </w:rPr>
        <w:t xml:space="preserve">3.1检查时间区间：</w:t>
      </w:r>
      <w:r/>
    </w:p>
    <w:p>
      <w:pPr>
        <w:ind w:firstLine="420"/>
        <w:spacing w:line="360" w:lineRule="auto"/>
        <w:rPr>
          <w:rFonts w:ascii="宋体" w:hAnsi="宋体"/>
          <w:sz w:val="24"/>
        </w:rPr>
      </w:pPr>
      <w:r>
        <w:rPr>
          <w:rFonts w:hint="eastAsia" w:ascii="宋体" w:hAnsi="宋体"/>
          <w:sz w:val="24"/>
        </w:rPr>
        <w:t xml:space="preserve">上课期间每隔1小时巡查一遍校园，每次一人交替进行。</w:t>
      </w:r>
      <w:r/>
    </w:p>
    <w:p>
      <w:pPr>
        <w:ind w:firstLine="420"/>
        <w:spacing w:line="360" w:lineRule="auto"/>
        <w:rPr>
          <w:rFonts w:ascii="宋体" w:hAnsi="宋体"/>
          <w:sz w:val="24"/>
        </w:rPr>
      </w:pPr>
      <w:r>
        <w:rPr>
          <w:rFonts w:hint="eastAsia" w:ascii="宋体" w:hAnsi="宋体"/>
          <w:sz w:val="24"/>
        </w:rPr>
        <w:t xml:space="preserve">夜间值班人员每隔1小时巡查一遍校园。</w:t>
      </w:r>
      <w:r/>
    </w:p>
    <w:p>
      <w:pPr>
        <w:ind w:firstLine="420"/>
        <w:spacing w:line="360" w:lineRule="auto"/>
        <w:rPr>
          <w:rFonts w:ascii="宋体" w:hAnsi="宋体"/>
          <w:sz w:val="24"/>
        </w:rPr>
      </w:pPr>
      <w:r>
        <w:rPr>
          <w:rFonts w:hint="eastAsia" w:ascii="宋体" w:hAnsi="宋体"/>
          <w:sz w:val="24"/>
        </w:rPr>
        <w:t xml:space="preserve">3.2巡查范围及内容</w:t>
      </w:r>
      <w:r/>
    </w:p>
    <w:p>
      <w:pPr>
        <w:ind w:firstLine="420"/>
        <w:spacing w:line="360" w:lineRule="auto"/>
        <w:rPr>
          <w:rFonts w:ascii="宋体" w:hAnsi="宋体"/>
          <w:sz w:val="24"/>
        </w:rPr>
      </w:pPr>
      <w:r>
        <w:rPr>
          <w:rFonts w:hint="eastAsia" w:ascii="宋体" w:hAnsi="宋体"/>
          <w:sz w:val="24"/>
        </w:rPr>
        <w:t xml:space="preserve">（1）在巡查时要重点检查：校园围墙、教学楼、操场等重点部位是否存在安全隐患。</w:t>
      </w:r>
      <w:r/>
    </w:p>
    <w:p>
      <w:pPr>
        <w:ind w:firstLine="420"/>
        <w:spacing w:line="360" w:lineRule="auto"/>
        <w:rPr>
          <w:rFonts w:ascii="宋体" w:hAnsi="宋体"/>
          <w:sz w:val="24"/>
        </w:rPr>
      </w:pPr>
      <w:r>
        <w:rPr>
          <w:rFonts w:hint="eastAsia" w:ascii="宋体" w:hAnsi="宋体"/>
          <w:sz w:val="24"/>
        </w:rPr>
        <w:t xml:space="preserve">（2）在巡查时要检查消防、水电器材的放置是否符合规定要求，是否有损毁现象，发现异常情况及时报告，使学校能够及时进行更换或修复。</w:t>
      </w:r>
      <w:r/>
    </w:p>
    <w:p>
      <w:pPr>
        <w:ind w:firstLine="420"/>
        <w:spacing w:line="360" w:lineRule="auto"/>
        <w:rPr>
          <w:rFonts w:ascii="宋体" w:hAnsi="宋体"/>
          <w:sz w:val="24"/>
        </w:rPr>
      </w:pPr>
      <w:r>
        <w:rPr>
          <w:rFonts w:hint="eastAsia" w:ascii="宋体" w:hAnsi="宋体"/>
          <w:sz w:val="24"/>
        </w:rPr>
        <w:t xml:space="preserve">（3）责任区卫生：保持责任区卫生无明显垃圾、异物或乱堆乱放的物品。</w:t>
      </w:r>
      <w:r/>
    </w:p>
    <w:p>
      <w:pPr>
        <w:ind w:firstLine="420"/>
        <w:spacing w:line="360" w:lineRule="auto"/>
        <w:rPr>
          <w:rFonts w:ascii="宋体" w:hAnsi="宋体"/>
          <w:sz w:val="24"/>
        </w:rPr>
      </w:pPr>
      <w:r>
        <w:rPr>
          <w:rFonts w:hint="eastAsia" w:ascii="宋体" w:hAnsi="宋体"/>
          <w:sz w:val="24"/>
        </w:rPr>
        <w:t xml:space="preserve">4、紧急情况应急处理</w:t>
      </w:r>
      <w:r/>
    </w:p>
    <w:p>
      <w:pPr>
        <w:ind w:firstLine="420"/>
        <w:spacing w:line="360" w:lineRule="auto"/>
        <w:rPr>
          <w:rFonts w:ascii="宋体" w:hAnsi="宋体"/>
          <w:sz w:val="24"/>
        </w:rPr>
      </w:pPr>
      <w:r>
        <w:rPr>
          <w:rFonts w:hint="eastAsia" w:ascii="宋体" w:hAnsi="宋体"/>
          <w:sz w:val="24"/>
        </w:rPr>
        <w:t xml:space="preserve">4.1外来突发事件：学校外来突发事件时保安必须坚守岗位，在第一时间向学校、公司及公安机关报告，并做好应急准备。</w:t>
      </w:r>
      <w:r/>
    </w:p>
    <w:p>
      <w:pPr>
        <w:ind w:firstLine="420"/>
        <w:spacing w:line="360" w:lineRule="auto"/>
        <w:rPr>
          <w:rFonts w:ascii="宋体" w:hAnsi="宋体"/>
          <w:sz w:val="24"/>
        </w:rPr>
      </w:pPr>
      <w:r>
        <w:rPr>
          <w:rFonts w:hint="eastAsia" w:ascii="宋体" w:hAnsi="宋体"/>
          <w:sz w:val="24"/>
        </w:rPr>
        <w:t xml:space="preserve">4.2校内突发事件：校内发生突发事件时保安在保证大门安全的前提下，首先要赶到现场判明情况，协助学校领导处理，必要时报警和报告公司领导。</w:t>
      </w:r>
      <w:r/>
    </w:p>
    <w:p>
      <w:pPr>
        <w:ind w:firstLine="420"/>
        <w:spacing w:line="360" w:lineRule="auto"/>
        <w:rPr>
          <w:rFonts w:ascii="宋体" w:hAnsi="宋体"/>
          <w:sz w:val="24"/>
        </w:rPr>
      </w:pPr>
      <w:r>
        <w:rPr>
          <w:rFonts w:hint="eastAsia" w:ascii="宋体" w:hAnsi="宋体"/>
          <w:sz w:val="24"/>
        </w:rPr>
        <w:t xml:space="preserve">5、保安服务作业规范及岗位职责</w:t>
      </w:r>
      <w:r/>
    </w:p>
    <w:p>
      <w:pPr>
        <w:ind w:firstLine="420"/>
        <w:spacing w:line="360" w:lineRule="auto"/>
        <w:rPr>
          <w:rFonts w:ascii="宋体" w:hAnsi="宋体"/>
          <w:sz w:val="24"/>
        </w:rPr>
      </w:pPr>
      <w:r>
        <w:rPr>
          <w:rFonts w:hint="eastAsia" w:ascii="宋体" w:hAnsi="宋体"/>
          <w:sz w:val="24"/>
        </w:rPr>
        <w:t xml:space="preserve">5.1保安服务作业流程规范</w:t>
      </w:r>
      <w:r/>
    </w:p>
    <w:p>
      <w:pPr>
        <w:ind w:firstLine="420"/>
        <w:spacing w:line="360" w:lineRule="auto"/>
        <w:rPr>
          <w:rFonts w:ascii="宋体" w:hAnsi="宋体"/>
          <w:sz w:val="24"/>
        </w:rPr>
      </w:pPr>
      <w:r>
        <w:rPr>
          <w:rFonts w:hint="eastAsia" w:ascii="宋体" w:hAnsi="宋体"/>
          <w:sz w:val="24"/>
        </w:rPr>
        <w:t xml:space="preserve">（1）保安人员须按照国家规定穿戴统一的保安服装、佩戴统一的保安标志并胸卡。着装必须整洁、整齐，注意仪表、仪容，不得留胡须、蓄长发，上岗时不得戴墨镜。</w:t>
      </w:r>
      <w:r/>
    </w:p>
    <w:p>
      <w:pPr>
        <w:ind w:firstLine="420"/>
        <w:spacing w:line="360" w:lineRule="auto"/>
        <w:rPr>
          <w:rFonts w:ascii="宋体" w:hAnsi="宋体"/>
          <w:sz w:val="24"/>
        </w:rPr>
      </w:pPr>
      <w:r>
        <w:rPr>
          <w:rFonts w:hint="eastAsia" w:ascii="宋体" w:hAnsi="宋体"/>
          <w:sz w:val="24"/>
        </w:rPr>
        <w:t xml:space="preserve">（2）保安人员在工作期间应坚守岗位、尽职尽责，不得擅离职守，不得闲</w:t>
      </w:r>
      <w:r>
        <w:rPr>
          <w:rFonts w:hint="eastAsia" w:ascii="宋体" w:hAnsi="宋体"/>
          <w:sz w:val="24"/>
        </w:rPr>
        <w:t xml:space="preserve">聊、打闹，不得干私活，不得看书、看报，不得下棋、打牌，不得会私客，不得酿酒、抽烟、打瞌睡。</w:t>
      </w:r>
      <w:r/>
    </w:p>
    <w:p>
      <w:pPr>
        <w:ind w:firstLine="420"/>
        <w:spacing w:line="360" w:lineRule="auto"/>
        <w:rPr>
          <w:rFonts w:ascii="宋体" w:hAnsi="宋体"/>
          <w:sz w:val="24"/>
        </w:rPr>
      </w:pPr>
      <w:r>
        <w:rPr>
          <w:rFonts w:hint="eastAsia" w:ascii="宋体" w:hAnsi="宋体"/>
          <w:sz w:val="24"/>
        </w:rPr>
        <w:t xml:space="preserve">（3）保安人员在工作期间应严格遵守作息制度，不得迟到早退，不得脱岗、旷工。</w:t>
      </w:r>
      <w:r/>
    </w:p>
    <w:p>
      <w:pPr>
        <w:ind w:firstLine="420"/>
        <w:spacing w:line="360" w:lineRule="auto"/>
        <w:rPr>
          <w:rFonts w:ascii="宋体" w:hAnsi="宋体"/>
          <w:sz w:val="24"/>
        </w:rPr>
      </w:pPr>
      <w:r>
        <w:rPr>
          <w:rFonts w:hint="eastAsia" w:ascii="宋体" w:hAnsi="宋体"/>
          <w:sz w:val="24"/>
        </w:rPr>
        <w:t xml:space="preserve">（4）保安人员在工作期间应坚持文明服务、礼貌用语，处理问题要分清是非、坚持原则、实事求是、以理服人、态度和蔼，不讲污言秽语、不刁难群众，严禁打人、骂人、侮辱人格等侵权行为。</w:t>
      </w:r>
      <w:r/>
    </w:p>
    <w:p>
      <w:pPr>
        <w:ind w:firstLine="420"/>
        <w:spacing w:line="360" w:lineRule="auto"/>
        <w:rPr>
          <w:rFonts w:ascii="宋体" w:hAnsi="宋体"/>
          <w:sz w:val="24"/>
        </w:rPr>
      </w:pPr>
      <w:r>
        <w:rPr>
          <w:rFonts w:hint="eastAsia" w:ascii="宋体" w:hAnsi="宋体"/>
          <w:sz w:val="24"/>
        </w:rPr>
        <w:t xml:space="preserve">（5）保安人员应遵纪守法、秉公办事，不得侵犯群众的合法权益，严禁以权谋私、徇私舞弊。</w:t>
      </w:r>
      <w:r/>
    </w:p>
    <w:p>
      <w:pPr>
        <w:ind w:firstLine="420"/>
        <w:spacing w:line="360" w:lineRule="auto"/>
        <w:rPr>
          <w:rFonts w:ascii="宋体" w:hAnsi="宋体"/>
          <w:sz w:val="24"/>
        </w:rPr>
      </w:pPr>
      <w:r>
        <w:rPr>
          <w:rFonts w:hint="eastAsia" w:ascii="宋体" w:hAnsi="宋体"/>
          <w:sz w:val="24"/>
        </w:rPr>
        <w:t xml:space="preserve">（6）保安人员应认真维护好项目区域内的治安秩序，发现破坏、恶意污染或其他可疑情况以及发生的治安、刑事等案件要及时汇报、妥善处理，配合相关部门调查处理。</w:t>
      </w:r>
      <w:r/>
    </w:p>
    <w:p>
      <w:pPr>
        <w:ind w:firstLine="420"/>
        <w:spacing w:line="360" w:lineRule="auto"/>
        <w:rPr>
          <w:rFonts w:ascii="宋体" w:hAnsi="宋体"/>
          <w:sz w:val="24"/>
        </w:rPr>
      </w:pPr>
      <w:r>
        <w:rPr>
          <w:rFonts w:hint="eastAsia" w:ascii="宋体" w:hAnsi="宋体"/>
          <w:sz w:val="24"/>
        </w:rPr>
        <w:t xml:space="preserve">（7）保安人员应做好详细的交接班记录、值班巡逻记录，以备检查。</w:t>
      </w:r>
      <w:r/>
    </w:p>
    <w:p>
      <w:pPr>
        <w:ind w:firstLine="420"/>
        <w:spacing w:line="360" w:lineRule="auto"/>
        <w:rPr>
          <w:rFonts w:ascii="宋体" w:hAnsi="宋体"/>
          <w:sz w:val="24"/>
        </w:rPr>
      </w:pPr>
      <w:r>
        <w:rPr>
          <w:rFonts w:hint="eastAsia" w:ascii="宋体" w:hAnsi="宋体"/>
          <w:sz w:val="24"/>
        </w:rPr>
        <w:t xml:space="preserve">（8）不得使用大功率电器（电器使用须报甲方批准），节约用水用电。</w:t>
      </w:r>
      <w:r/>
    </w:p>
    <w:p>
      <w:pPr>
        <w:ind w:firstLine="420"/>
        <w:spacing w:line="360" w:lineRule="auto"/>
        <w:rPr>
          <w:rFonts w:ascii="宋体" w:hAnsi="宋体"/>
          <w:sz w:val="24"/>
        </w:rPr>
      </w:pPr>
      <w:r>
        <w:rPr>
          <w:rFonts w:hint="eastAsia" w:ascii="宋体" w:hAnsi="宋体"/>
          <w:sz w:val="24"/>
        </w:rPr>
        <w:t xml:space="preserve">（9）不折不扣完成甲方安排的各项任务（合同保安工作范围外的费用另行协商）。</w:t>
      </w:r>
      <w:r/>
    </w:p>
    <w:p>
      <w:pPr>
        <w:ind w:firstLine="420"/>
        <w:spacing w:line="360" w:lineRule="auto"/>
        <w:rPr>
          <w:rFonts w:ascii="宋体" w:hAnsi="宋体"/>
          <w:sz w:val="24"/>
        </w:rPr>
      </w:pPr>
      <w:r>
        <w:rPr>
          <w:rFonts w:hint="eastAsia" w:ascii="宋体" w:hAnsi="宋体"/>
          <w:sz w:val="24"/>
        </w:rPr>
        <w:t xml:space="preserve">5.2保安巡逻管理要求</w:t>
      </w:r>
      <w:r/>
    </w:p>
    <w:p>
      <w:pPr>
        <w:ind w:firstLine="420"/>
        <w:spacing w:line="360" w:lineRule="auto"/>
        <w:rPr>
          <w:rFonts w:ascii="宋体" w:hAnsi="宋体"/>
          <w:sz w:val="24"/>
        </w:rPr>
      </w:pPr>
      <w:r>
        <w:rPr>
          <w:rFonts w:hint="eastAsia" w:ascii="宋体" w:hAnsi="宋体"/>
          <w:sz w:val="24"/>
        </w:rPr>
        <w:t xml:space="preserve">根据保安服务合同，制定巡逻方案，确定巡逻人员，巡逻路线，巡逻方式控制重点及所需要装备。</w:t>
      </w:r>
      <w:r/>
    </w:p>
    <w:p>
      <w:pPr>
        <w:ind w:firstLine="420"/>
        <w:spacing w:line="360" w:lineRule="auto"/>
        <w:rPr>
          <w:rFonts w:ascii="宋体" w:hAnsi="宋体"/>
          <w:sz w:val="24"/>
        </w:rPr>
      </w:pPr>
      <w:r>
        <w:rPr>
          <w:rFonts w:hint="eastAsia" w:ascii="宋体" w:hAnsi="宋体"/>
          <w:sz w:val="24"/>
        </w:rPr>
        <w:t xml:space="preserve">（1）根据客户单位内部实际情况，确定巡逻区域，地段及所需装备的种类和数量。</w:t>
      </w:r>
      <w:r/>
    </w:p>
    <w:p>
      <w:pPr>
        <w:ind w:firstLine="420"/>
        <w:spacing w:line="360" w:lineRule="auto"/>
        <w:rPr>
          <w:rFonts w:ascii="宋体" w:hAnsi="宋体"/>
          <w:sz w:val="24"/>
        </w:rPr>
      </w:pPr>
      <w:r>
        <w:rPr>
          <w:rFonts w:hint="eastAsia" w:ascii="宋体" w:hAnsi="宋体"/>
          <w:sz w:val="24"/>
        </w:rPr>
        <w:t xml:space="preserve">（2）根据巡逻区域的地形，地貌和要害部位，重点目标等情况，确定巡视检查，控制的路线，巡逻方式、巡逻重点、巡逻频次等。</w:t>
      </w:r>
      <w:r/>
    </w:p>
    <w:p>
      <w:pPr>
        <w:ind w:firstLine="420"/>
        <w:spacing w:line="360" w:lineRule="auto"/>
        <w:rPr>
          <w:rFonts w:ascii="宋体" w:hAnsi="宋体"/>
          <w:sz w:val="24"/>
        </w:rPr>
      </w:pPr>
      <w:r>
        <w:rPr>
          <w:rFonts w:hint="eastAsia" w:ascii="宋体" w:hAnsi="宋体"/>
          <w:sz w:val="24"/>
        </w:rPr>
        <w:t xml:space="preserve">（3）确定各类情况的处置方法，制定紧急情况的处置预案。</w:t>
      </w:r>
      <w:r/>
    </w:p>
    <w:p>
      <w:pPr>
        <w:ind w:firstLine="420"/>
        <w:spacing w:line="360" w:lineRule="auto"/>
        <w:rPr>
          <w:rFonts w:ascii="宋体" w:hAnsi="宋体"/>
          <w:sz w:val="24"/>
        </w:rPr>
      </w:pPr>
      <w:r>
        <w:rPr>
          <w:rFonts w:hint="eastAsia" w:ascii="宋体" w:hAnsi="宋体"/>
          <w:sz w:val="24"/>
        </w:rPr>
        <w:t xml:space="preserve">（4）巡逻队员应按规定着工装，服装保持干净、整洁。</w:t>
      </w:r>
      <w:r/>
    </w:p>
    <w:p>
      <w:pPr>
        <w:ind w:firstLine="420"/>
        <w:spacing w:line="360" w:lineRule="auto"/>
        <w:rPr>
          <w:rFonts w:ascii="宋体" w:hAnsi="宋体"/>
          <w:sz w:val="24"/>
        </w:rPr>
      </w:pPr>
      <w:r>
        <w:rPr>
          <w:rFonts w:hint="eastAsia" w:ascii="宋体" w:hAnsi="宋体"/>
          <w:sz w:val="24"/>
        </w:rPr>
        <w:t xml:space="preserve">（5）巡逻队员巡逻应按要求时间打点巡逻过程中须佩带巡视器材。（如电筒、对讲机等）对讲机要保证畅通。对巡逻中发现的问题及隐患及时做出处理及做好记录，并通过对讲机向保安队长或其他值班领导报告。（如：违章搭建等）</w:t>
      </w:r>
      <w:r/>
    </w:p>
    <w:p>
      <w:pPr>
        <w:ind w:firstLine="420"/>
        <w:spacing w:line="360" w:lineRule="auto"/>
        <w:rPr>
          <w:rFonts w:ascii="宋体" w:hAnsi="宋体"/>
          <w:sz w:val="24"/>
        </w:rPr>
      </w:pPr>
      <w:r>
        <w:rPr>
          <w:rFonts w:hint="eastAsia" w:ascii="宋体" w:hAnsi="宋体"/>
          <w:sz w:val="24"/>
        </w:rPr>
        <w:t xml:space="preserve">（6）保安巡逻员在巡逻过程中应多看、多听、多嗅以确保完成巡逻任务。</w:t>
      </w:r>
      <w:r/>
    </w:p>
    <w:p>
      <w:pPr>
        <w:ind w:firstLine="420"/>
        <w:spacing w:line="360" w:lineRule="auto"/>
        <w:rPr>
          <w:rFonts w:ascii="宋体" w:hAnsi="宋体"/>
          <w:sz w:val="24"/>
        </w:rPr>
      </w:pPr>
      <w:r>
        <w:rPr>
          <w:rFonts w:hint="eastAsia" w:ascii="宋体" w:hAnsi="宋体"/>
          <w:sz w:val="24"/>
        </w:rPr>
        <w:t xml:space="preserve">（7）对重点部位实施重点监控，阻止闲杂人员在辖区内乱窜，注意来往人员</w:t>
      </w:r>
      <w:r>
        <w:rPr>
          <w:rFonts w:hint="eastAsia" w:ascii="宋体" w:hAnsi="宋体"/>
          <w:sz w:val="24"/>
        </w:rPr>
        <w:t xml:space="preserve">的动向及携带物品，对可疑人员应前往盘问，必要时拨打110。</w:t>
      </w:r>
      <w:r/>
    </w:p>
    <w:p>
      <w:pPr>
        <w:ind w:firstLine="420"/>
        <w:spacing w:line="360" w:lineRule="auto"/>
        <w:rPr>
          <w:rFonts w:ascii="宋体" w:hAnsi="宋体"/>
          <w:sz w:val="24"/>
        </w:rPr>
      </w:pPr>
      <w:r>
        <w:rPr>
          <w:rFonts w:hint="eastAsia" w:ascii="宋体" w:hAnsi="宋体"/>
          <w:sz w:val="24"/>
        </w:rPr>
        <w:t xml:space="preserve">（8）遇有盗窃、流氓违法犯罪分子，应立即设法擒获，并及时与有关部门联系。发现吵架时，应予以劝止，发现打架斗殴等情况时应及时报警。</w:t>
      </w:r>
      <w:r/>
    </w:p>
    <w:p>
      <w:pPr>
        <w:ind w:firstLine="420"/>
        <w:spacing w:line="360" w:lineRule="auto"/>
        <w:rPr>
          <w:rFonts w:ascii="宋体" w:hAnsi="宋体"/>
          <w:sz w:val="24"/>
        </w:rPr>
      </w:pPr>
      <w:r>
        <w:rPr>
          <w:rFonts w:hint="eastAsia" w:ascii="宋体" w:hAnsi="宋体"/>
          <w:sz w:val="24"/>
        </w:rPr>
        <w:t xml:space="preserve">（9）发现火情，应立即上报并组织扑救。如火情无法控制应立即报警。</w:t>
      </w:r>
      <w:r/>
    </w:p>
    <w:p>
      <w:pPr>
        <w:ind w:firstLine="420"/>
        <w:spacing w:line="360" w:lineRule="auto"/>
        <w:rPr>
          <w:rFonts w:ascii="宋体" w:hAnsi="宋体"/>
          <w:sz w:val="24"/>
        </w:rPr>
      </w:pPr>
      <w:r>
        <w:rPr>
          <w:rFonts w:hint="eastAsia" w:ascii="宋体" w:hAnsi="宋体"/>
          <w:sz w:val="24"/>
        </w:rPr>
        <w:t xml:space="preserve">（10）严格执行交接班制度，在接岗队员尚未到岗时，原班队员不得离开，可通过对讲机系统向班长或保安队长查询。巡逻队员下班后将巡视器材进行交接，并做好相关记录。</w:t>
      </w:r>
      <w:r/>
    </w:p>
    <w:p>
      <w:pPr>
        <w:ind w:firstLine="420"/>
        <w:spacing w:line="360" w:lineRule="auto"/>
        <w:rPr>
          <w:rFonts w:ascii="宋体" w:hAnsi="宋体"/>
          <w:sz w:val="24"/>
        </w:rPr>
      </w:pPr>
      <w:r>
        <w:rPr>
          <w:rFonts w:hint="eastAsia" w:ascii="宋体" w:hAnsi="宋体"/>
          <w:sz w:val="24"/>
        </w:rPr>
        <w:t xml:space="preserve">（五）</w:t>
      </w:r>
      <w:r>
        <w:rPr>
          <w:rFonts w:hint="eastAsia" w:ascii="宋体" w:hAnsi="宋体"/>
          <w:sz w:val="24"/>
        </w:rPr>
        <w:t xml:space="preserve">、保安服务内容</w:t>
      </w:r>
      <w:r/>
    </w:p>
    <w:p>
      <w:pPr>
        <w:ind w:firstLine="420"/>
        <w:spacing w:line="360" w:lineRule="auto"/>
        <w:rPr>
          <w:rFonts w:ascii="宋体" w:hAnsi="宋体"/>
          <w:sz w:val="24"/>
        </w:rPr>
      </w:pPr>
      <w:r>
        <w:rPr>
          <w:rFonts w:hint="eastAsia" w:ascii="宋体" w:hAnsi="宋体"/>
          <w:sz w:val="24"/>
        </w:rPr>
        <w:t xml:space="preserve">保安具体管理事项：依照校方规定与管理要求，结合校园安全保卫工作实际情况，制订切实可行的校园安全保卫工作整体方案，开展专业化安全防范业务，具体管理事项如下：</w:t>
      </w:r>
      <w:r/>
    </w:p>
    <w:p>
      <w:pPr>
        <w:ind w:firstLine="420"/>
        <w:spacing w:line="360" w:lineRule="auto"/>
        <w:rPr>
          <w:rFonts w:ascii="宋体" w:hAnsi="宋体"/>
          <w:sz w:val="24"/>
        </w:rPr>
      </w:pPr>
      <w:r>
        <w:rPr>
          <w:rFonts w:hint="eastAsia" w:ascii="宋体" w:hAnsi="宋体"/>
          <w:sz w:val="24"/>
        </w:rPr>
        <w:t xml:space="preserve">1、学校大门24小时门卫管理、大门的定时开放管理及校园不定时巡查，全天时刻有保安；每1小时按巡更路线进行全校巡视一次（如有电子巡更器以此记录为准）。每天定人定岗在学校门口执勤，每天（周六、周日除外，重要活动另行安排）；礼貌接待来访人员并作好联系和来访人员登记；应急处理；书信、材料收发；执勤、巡视记录；传达室卫生；帮助完成突击的搬运任务等。保安人员24小时始终在岗位上执勤，发现可疑及时处理。</w:t>
      </w:r>
      <w:r/>
    </w:p>
    <w:p>
      <w:pPr>
        <w:ind w:firstLine="420"/>
        <w:spacing w:line="360" w:lineRule="auto"/>
        <w:rPr>
          <w:rFonts w:ascii="宋体" w:hAnsi="宋体"/>
          <w:sz w:val="24"/>
        </w:rPr>
      </w:pPr>
      <w:r>
        <w:rPr>
          <w:rFonts w:hint="eastAsia" w:ascii="宋体" w:hAnsi="宋体"/>
          <w:sz w:val="24"/>
        </w:rPr>
        <w:t xml:space="preserve">标准：全面负责校园治安，维持校园秩序，维护校园稳定，及时发现和消除安全隐患，保证校园人身和财产的绝对安全。来访者入校，保安必须先与受访者电话联系，经允许后，填写来访登记单方可入校，严禁外来无关人员进入学校。学生在课间出校门必须持有班主任签字的出门单，方可出校，其他具体要求按保安工作职责实施。收发各类信件，不遗失。</w:t>
      </w:r>
      <w:r/>
    </w:p>
    <w:p>
      <w:pPr>
        <w:ind w:firstLine="420"/>
        <w:spacing w:line="360" w:lineRule="auto"/>
        <w:rPr>
          <w:rFonts w:ascii="宋体" w:hAnsi="宋体"/>
          <w:sz w:val="24"/>
        </w:rPr>
      </w:pPr>
      <w:r>
        <w:rPr>
          <w:rFonts w:hint="eastAsia" w:ascii="宋体" w:hAnsi="宋体"/>
          <w:sz w:val="24"/>
        </w:rPr>
        <w:t xml:space="preserve">2、夜间的保安要求：</w:t>
      </w:r>
      <w:r/>
    </w:p>
    <w:p>
      <w:pPr>
        <w:ind w:firstLine="420"/>
        <w:spacing w:line="360" w:lineRule="auto"/>
        <w:rPr>
          <w:rFonts w:ascii="宋体" w:hAnsi="宋体"/>
          <w:sz w:val="24"/>
        </w:rPr>
      </w:pPr>
      <w:r>
        <w:rPr>
          <w:rFonts w:hint="eastAsia" w:ascii="宋体" w:hAnsi="宋体"/>
          <w:sz w:val="24"/>
        </w:rPr>
        <w:t xml:space="preserve">①学校的清场检查</w:t>
      </w:r>
      <w:r/>
    </w:p>
    <w:p>
      <w:pPr>
        <w:ind w:firstLine="420"/>
        <w:spacing w:line="360" w:lineRule="auto"/>
        <w:rPr>
          <w:rFonts w:ascii="宋体" w:hAnsi="宋体"/>
          <w:sz w:val="24"/>
        </w:rPr>
      </w:pPr>
      <w:r>
        <w:rPr>
          <w:rFonts w:hint="eastAsia" w:ascii="宋体" w:hAnsi="宋体"/>
          <w:sz w:val="24"/>
        </w:rPr>
        <w:t xml:space="preserve">要求：上岗后及时对学校各个部位、角落进行彻底、仔细地清场检查，清除各类可疑物品、易燃易爆品和无关人员，及时关闭门窗，关闭不用的电源。确认学校无师生等人员、无安全隐患后，启动无线红外报警系统。周界电子围栏系统和红外报警系统及视频监控系统应24小时不间断工作。</w:t>
      </w:r>
      <w:r/>
    </w:p>
    <w:p>
      <w:pPr>
        <w:ind w:firstLine="420"/>
        <w:spacing w:line="360" w:lineRule="auto"/>
        <w:rPr>
          <w:rFonts w:ascii="宋体" w:hAnsi="宋体"/>
          <w:sz w:val="24"/>
        </w:rPr>
      </w:pPr>
      <w:r>
        <w:rPr>
          <w:rFonts w:hint="eastAsia" w:ascii="宋体" w:hAnsi="宋体"/>
          <w:sz w:val="24"/>
        </w:rPr>
        <w:t xml:space="preserve">标准：无闲杂人员和可疑人员躲藏校内，不留安全隐患。</w:t>
      </w:r>
      <w:r/>
    </w:p>
    <w:p>
      <w:pPr>
        <w:ind w:firstLine="420"/>
        <w:spacing w:line="360" w:lineRule="auto"/>
        <w:rPr>
          <w:rFonts w:ascii="宋体" w:hAnsi="宋体"/>
          <w:sz w:val="24"/>
        </w:rPr>
      </w:pPr>
      <w:r>
        <w:rPr>
          <w:rFonts w:hint="eastAsia" w:ascii="宋体" w:hAnsi="宋体"/>
          <w:sz w:val="24"/>
        </w:rPr>
        <w:t xml:space="preserve">②夜间保安巡更</w:t>
      </w:r>
      <w:r/>
    </w:p>
    <w:p>
      <w:pPr>
        <w:ind w:firstLine="420"/>
        <w:spacing w:line="360" w:lineRule="auto"/>
        <w:rPr>
          <w:rFonts w:ascii="宋体" w:hAnsi="宋体"/>
          <w:sz w:val="24"/>
        </w:rPr>
      </w:pPr>
      <w:r>
        <w:rPr>
          <w:rFonts w:hint="eastAsia" w:ascii="宋体" w:hAnsi="宋体"/>
          <w:sz w:val="24"/>
        </w:rPr>
        <w:t xml:space="preserve">要求：防盗报警设备布防后，保安进入夜间布防区域外的部位巡更，按照规定的时间段和巡更路线、巡更点进行巡更。当接到无线红外报警系统、网络教室CK报警系统或周界红外报警系统报警指令后，立即赶赴报警点进行查看并处置。</w:t>
      </w:r>
      <w:r/>
    </w:p>
    <w:p>
      <w:pPr>
        <w:ind w:firstLine="420"/>
        <w:spacing w:line="360" w:lineRule="auto"/>
        <w:rPr>
          <w:rFonts w:ascii="宋体" w:hAnsi="宋体"/>
          <w:sz w:val="24"/>
        </w:rPr>
      </w:pPr>
      <w:r>
        <w:rPr>
          <w:rFonts w:hint="eastAsia" w:ascii="宋体" w:hAnsi="宋体"/>
          <w:sz w:val="24"/>
        </w:rPr>
        <w:t xml:space="preserve">标准：遵守规定的巡更时间、巡更线路、巡更点进行巡更。每天检查巡更考勤记录，能处理报警器误报和非误报等情况。确保夜间安全无事故。</w:t>
      </w:r>
      <w:r/>
    </w:p>
    <w:p>
      <w:pPr>
        <w:ind w:firstLine="420"/>
        <w:spacing w:line="360" w:lineRule="auto"/>
        <w:rPr>
          <w:rFonts w:ascii="宋体" w:hAnsi="宋体"/>
          <w:sz w:val="24"/>
        </w:rPr>
      </w:pPr>
      <w:r>
        <w:rPr>
          <w:rFonts w:hint="eastAsia" w:ascii="宋体" w:hAnsi="宋体"/>
          <w:sz w:val="24"/>
        </w:rPr>
        <w:t xml:space="preserve">③夜间保安分布</w:t>
      </w:r>
      <w:r/>
    </w:p>
    <w:p>
      <w:pPr>
        <w:ind w:firstLine="420"/>
        <w:spacing w:line="360" w:lineRule="auto"/>
        <w:rPr>
          <w:rFonts w:ascii="宋体" w:hAnsi="宋体"/>
          <w:sz w:val="24"/>
        </w:rPr>
      </w:pPr>
      <w:r>
        <w:rPr>
          <w:rFonts w:hint="eastAsia" w:ascii="宋体" w:hAnsi="宋体"/>
          <w:sz w:val="24"/>
        </w:rPr>
        <w:t xml:space="preserve">标准：保持良好精神状态，不得打瞌睡、玩手机游戏等影响工作的行为。</w:t>
      </w:r>
      <w:r/>
    </w:p>
    <w:p>
      <w:pPr>
        <w:ind w:firstLine="420"/>
        <w:spacing w:line="360" w:lineRule="auto"/>
        <w:rPr>
          <w:rFonts w:ascii="宋体" w:hAnsi="宋体"/>
          <w:sz w:val="24"/>
        </w:rPr>
      </w:pPr>
      <w:r>
        <w:rPr>
          <w:rFonts w:hint="eastAsia" w:ascii="宋体" w:hAnsi="宋体"/>
          <w:sz w:val="24"/>
        </w:rPr>
        <w:t xml:space="preserve">其他：消防工作要求</w:t>
      </w:r>
      <w:r/>
    </w:p>
    <w:p>
      <w:pPr>
        <w:ind w:firstLine="420"/>
        <w:spacing w:line="360" w:lineRule="auto"/>
        <w:rPr>
          <w:rFonts w:ascii="宋体" w:hAnsi="宋体"/>
          <w:sz w:val="24"/>
        </w:rPr>
      </w:pPr>
      <w:r>
        <w:rPr>
          <w:rFonts w:hint="eastAsia" w:ascii="宋体" w:hAnsi="宋体"/>
          <w:sz w:val="24"/>
        </w:rPr>
        <w:t xml:space="preserve">要求：熟悉了解学校内所有消防设施器材，懂得防火、灭火知识，能熟练使用灭火器材扑救火灾，</w:t>
      </w:r>
      <w:r>
        <w:rPr>
          <w:rFonts w:hint="eastAsia" w:ascii="宋体" w:hAnsi="宋体"/>
          <w:sz w:val="24"/>
        </w:rPr>
        <w:t xml:space="preserve">定期</w:t>
      </w:r>
      <w:r>
        <w:rPr>
          <w:rFonts w:hint="eastAsia" w:ascii="宋体" w:hAnsi="宋体"/>
          <w:sz w:val="24"/>
        </w:rPr>
        <w:t xml:space="preserve">检查灭火器材是否完好无损</w:t>
      </w:r>
      <w:r>
        <w:rPr>
          <w:rFonts w:hint="eastAsia" w:ascii="宋体" w:hAnsi="宋体"/>
          <w:sz w:val="24"/>
        </w:rPr>
        <w:t xml:space="preserve">，并做好检查记录。与消防组建义务消防队。</w:t>
      </w:r>
      <w:r/>
    </w:p>
    <w:p>
      <w:pPr>
        <w:ind w:firstLine="420"/>
        <w:spacing w:line="360" w:lineRule="auto"/>
        <w:rPr>
          <w:rFonts w:ascii="宋体" w:hAnsi="宋体"/>
          <w:sz w:val="24"/>
        </w:rPr>
      </w:pPr>
      <w:r>
        <w:rPr>
          <w:rFonts w:hint="eastAsia" w:ascii="宋体" w:hAnsi="宋体"/>
          <w:sz w:val="24"/>
        </w:rPr>
        <w:t xml:space="preserve">标准：懂防火、灭火知识，会使用灭火设备扑救火灾，制定应急预案，能按照应急预案处理突发事件。</w:t>
      </w:r>
      <w:r/>
    </w:p>
    <w:p>
      <w:pPr>
        <w:ind w:firstLine="420"/>
        <w:spacing w:line="360" w:lineRule="auto"/>
        <w:rPr>
          <w:rFonts w:ascii="宋体" w:hAnsi="宋体"/>
          <w:sz w:val="24"/>
        </w:rPr>
      </w:pPr>
      <w:r>
        <w:rPr>
          <w:rFonts w:hint="eastAsia" w:ascii="宋体" w:hAnsi="宋体"/>
          <w:sz w:val="24"/>
        </w:rPr>
        <w:t xml:space="preserve">3、上学放学高峰时段对进出人员及车辆的引导和秩序维护。</w:t>
      </w:r>
      <w:r/>
    </w:p>
    <w:p>
      <w:pPr>
        <w:ind w:firstLine="420"/>
        <w:spacing w:line="360" w:lineRule="auto"/>
        <w:rPr>
          <w:rFonts w:ascii="宋体" w:hAnsi="宋体"/>
          <w:sz w:val="24"/>
        </w:rPr>
      </w:pPr>
      <w:r>
        <w:rPr>
          <w:rFonts w:hint="eastAsia" w:ascii="宋体" w:hAnsi="宋体"/>
          <w:sz w:val="24"/>
        </w:rPr>
        <w:t xml:space="preserve">4、校园车辆秩序的维护：包括负责校门及周边和校园内部车辆的指挥，确保车辆有序停放。</w:t>
      </w:r>
      <w:r/>
    </w:p>
    <w:p>
      <w:pPr>
        <w:ind w:firstLine="420"/>
        <w:spacing w:line="360" w:lineRule="auto"/>
        <w:rPr>
          <w:rFonts w:ascii="宋体" w:hAnsi="宋体"/>
          <w:sz w:val="24"/>
        </w:rPr>
      </w:pPr>
      <w:r>
        <w:rPr>
          <w:rFonts w:hint="eastAsia" w:ascii="宋体" w:hAnsi="宋体"/>
          <w:sz w:val="24"/>
        </w:rPr>
        <w:t xml:space="preserve">5、校园内定时定点治安巡逻检查，各巡逻人员晚上9点巡视检查时关闭不需要的灯，检查锁门情况及电梯开关。 </w:t>
      </w:r>
      <w:r/>
    </w:p>
    <w:p>
      <w:pPr>
        <w:ind w:firstLine="420"/>
        <w:spacing w:line="360" w:lineRule="auto"/>
        <w:rPr>
          <w:rFonts w:ascii="宋体" w:hAnsi="宋体"/>
          <w:sz w:val="24"/>
        </w:rPr>
      </w:pPr>
      <w:r>
        <w:rPr>
          <w:rFonts w:hint="eastAsia" w:ascii="宋体" w:hAnsi="宋体"/>
          <w:sz w:val="24"/>
        </w:rPr>
        <w:t xml:space="preserve">6、校内重大活动的安全警戒与秩序保障，配合学校做好重大事件的政治保卫工作。根据实际需要，可以临时调配保安人员，加强安保力量。</w:t>
      </w:r>
      <w:r/>
    </w:p>
    <w:p>
      <w:pPr>
        <w:ind w:firstLine="420"/>
        <w:spacing w:line="360" w:lineRule="auto"/>
        <w:rPr>
          <w:rFonts w:ascii="宋体" w:hAnsi="宋体"/>
          <w:sz w:val="24"/>
        </w:rPr>
      </w:pPr>
      <w:r>
        <w:rPr>
          <w:rFonts w:hint="eastAsia" w:ascii="宋体" w:hAnsi="宋体"/>
          <w:sz w:val="24"/>
        </w:rPr>
        <w:t xml:space="preserve">7、受理校区内各类纠纷和治安案件，配合校方对违规事件的调查，协助公安机关对案件的排查。做好门卫值班的日常台账工作。</w:t>
      </w:r>
      <w:r/>
    </w:p>
    <w:p>
      <w:pPr>
        <w:ind w:firstLine="420"/>
        <w:spacing w:line="360" w:lineRule="auto"/>
        <w:rPr>
          <w:rFonts w:ascii="宋体" w:hAnsi="宋体"/>
          <w:sz w:val="24"/>
        </w:rPr>
      </w:pPr>
      <w:r>
        <w:rPr>
          <w:rFonts w:hint="eastAsia" w:ascii="宋体" w:hAnsi="宋体"/>
          <w:sz w:val="24"/>
        </w:rPr>
        <w:t xml:space="preserve">8、校园突发事件处置、灾害预防、火灾扑救，发现和制止校内暴力事件，随时准备提供紧急救助。做好日常消防的台账工作。</w:t>
      </w:r>
      <w:r/>
    </w:p>
    <w:p>
      <w:pPr>
        <w:ind w:firstLine="420"/>
        <w:spacing w:line="360" w:lineRule="auto"/>
        <w:rPr>
          <w:rFonts w:ascii="宋体" w:hAnsi="宋体"/>
          <w:sz w:val="24"/>
        </w:rPr>
      </w:pPr>
      <w:r>
        <w:rPr>
          <w:rFonts w:hint="eastAsia" w:ascii="宋体" w:hAnsi="宋体"/>
          <w:sz w:val="24"/>
        </w:rPr>
        <w:t xml:space="preserve">9、校园公共部位安全隐患检查、排除及时上报，违规纠正，有针对性地开展安全教育和提示。</w:t>
      </w:r>
      <w:r/>
    </w:p>
    <w:p>
      <w:pPr>
        <w:ind w:firstLine="420"/>
        <w:spacing w:line="360" w:lineRule="auto"/>
        <w:rPr>
          <w:rFonts w:ascii="宋体" w:hAnsi="宋体"/>
          <w:sz w:val="24"/>
        </w:rPr>
      </w:pPr>
      <w:r>
        <w:rPr>
          <w:rFonts w:hint="eastAsia" w:ascii="宋体" w:hAnsi="宋体"/>
          <w:sz w:val="24"/>
        </w:rPr>
        <w:t xml:space="preserve">10、正确使用和保管好校方提供的保安业务所使用的办公设备、设施（如桌椅凳橱柜、空调）、对讲机、照明设施、警具等设备，若故意损坏、恶意使用或丢失，乙方负责全额赔偿。</w:t>
      </w:r>
      <w:r/>
    </w:p>
    <w:p>
      <w:pPr>
        <w:ind w:firstLine="420"/>
        <w:spacing w:line="360" w:lineRule="auto"/>
        <w:rPr>
          <w:rFonts w:ascii="宋体" w:hAnsi="宋体"/>
          <w:sz w:val="24"/>
        </w:rPr>
      </w:pPr>
      <w:r>
        <w:rPr>
          <w:rFonts w:hint="eastAsia" w:ascii="宋体" w:hAnsi="宋体"/>
          <w:sz w:val="24"/>
        </w:rPr>
        <w:t xml:space="preserve">11、会正确使用保安器材、监控报警设备，按要求做好相关的接待及登记工</w:t>
      </w:r>
      <w:r>
        <w:rPr>
          <w:rFonts w:hint="eastAsia" w:ascii="宋体" w:hAnsi="宋体"/>
          <w:sz w:val="24"/>
        </w:rPr>
        <w:t xml:space="preserve">作，确保办公大楼学生楼等所属区域内的安全；（甲方免费提供办公用房）。</w:t>
      </w:r>
      <w:r/>
    </w:p>
    <w:p>
      <w:pPr>
        <w:ind w:firstLine="420"/>
        <w:spacing w:line="360" w:lineRule="auto"/>
        <w:rPr>
          <w:rFonts w:ascii="宋体" w:hAnsi="宋体"/>
          <w:sz w:val="24"/>
        </w:rPr>
      </w:pPr>
      <w:r>
        <w:rPr>
          <w:rFonts w:hint="eastAsia" w:ascii="宋体" w:hAnsi="宋体"/>
          <w:sz w:val="24"/>
        </w:rPr>
        <w:t xml:space="preserve">12、其它属于保安服务范围内的工作以及校方临时交办的任务。</w:t>
      </w:r>
      <w:r/>
    </w:p>
    <w:p>
      <w:pPr>
        <w:ind w:firstLine="420"/>
        <w:spacing w:line="360" w:lineRule="auto"/>
        <w:rPr>
          <w:rFonts w:ascii="宋体" w:hAnsi="宋体"/>
          <w:sz w:val="24"/>
        </w:rPr>
      </w:pPr>
      <w:r>
        <w:rPr>
          <w:rFonts w:hint="eastAsia" w:ascii="宋体" w:hAnsi="宋体"/>
          <w:sz w:val="24"/>
        </w:rPr>
        <w:t xml:space="preserve">（六）</w:t>
      </w:r>
      <w:r>
        <w:rPr>
          <w:rFonts w:hint="eastAsia" w:ascii="宋体" w:hAnsi="宋体"/>
          <w:sz w:val="24"/>
        </w:rPr>
        <w:t xml:space="preserve">、人员岗位职责</w:t>
      </w:r>
      <w:r/>
    </w:p>
    <w:p>
      <w:pPr>
        <w:ind w:firstLine="420"/>
        <w:spacing w:line="360" w:lineRule="auto"/>
        <w:rPr>
          <w:rFonts w:ascii="宋体" w:hAnsi="宋体"/>
          <w:sz w:val="24"/>
        </w:rPr>
      </w:pPr>
      <w:r>
        <w:rPr>
          <w:rFonts w:hint="eastAsia" w:ascii="宋体" w:hAnsi="宋体"/>
          <w:sz w:val="24"/>
        </w:rPr>
        <w:t xml:space="preserve">1、保安员岗位职责</w:t>
      </w:r>
      <w:r/>
    </w:p>
    <w:p>
      <w:pPr>
        <w:ind w:firstLine="420"/>
        <w:spacing w:line="360" w:lineRule="auto"/>
        <w:rPr>
          <w:rFonts w:ascii="宋体" w:hAnsi="宋体"/>
          <w:sz w:val="24"/>
        </w:rPr>
      </w:pPr>
      <w:r>
        <w:rPr>
          <w:rFonts w:hint="eastAsia" w:ascii="宋体" w:hAnsi="宋体"/>
          <w:sz w:val="24"/>
        </w:rPr>
        <w:t xml:space="preserve">（1）严格遵守并执行公司制定的各项规章制度。</w:t>
      </w:r>
      <w:r/>
    </w:p>
    <w:p>
      <w:pPr>
        <w:ind w:firstLine="420"/>
        <w:spacing w:line="360" w:lineRule="auto"/>
        <w:rPr>
          <w:rFonts w:ascii="宋体" w:hAnsi="宋体"/>
          <w:sz w:val="24"/>
        </w:rPr>
      </w:pPr>
      <w:r>
        <w:rPr>
          <w:rFonts w:hint="eastAsia" w:ascii="宋体" w:hAnsi="宋体"/>
          <w:sz w:val="24"/>
        </w:rPr>
        <w:t xml:space="preserve">（2）注意仪容仪表，并做到严肃礼貌，尊重领导、尊敬他人，爱岗敬业，见到校方领导必须敬礼。同事之间相互尊重、团结友爱、互帮互助。</w:t>
      </w:r>
      <w:r/>
    </w:p>
    <w:p>
      <w:pPr>
        <w:ind w:firstLine="420"/>
        <w:spacing w:line="360" w:lineRule="auto"/>
        <w:rPr>
          <w:rFonts w:ascii="宋体" w:hAnsi="宋体"/>
          <w:sz w:val="24"/>
        </w:rPr>
      </w:pPr>
      <w:r>
        <w:rPr>
          <w:rFonts w:hint="eastAsia" w:ascii="宋体" w:hAnsi="宋体"/>
          <w:sz w:val="24"/>
        </w:rPr>
        <w:t xml:space="preserve">（3）当班期间，不得擅离职守、串岗、不得与他人闲聊，禁止吸烟、喝酒，禁止吃零食，不做与工作无关的事情，禁止任何理由使用手机。</w:t>
      </w:r>
      <w:r/>
    </w:p>
    <w:p>
      <w:pPr>
        <w:ind w:firstLine="420"/>
        <w:spacing w:line="360" w:lineRule="auto"/>
        <w:rPr>
          <w:rFonts w:ascii="宋体" w:hAnsi="宋体"/>
          <w:sz w:val="24"/>
        </w:rPr>
      </w:pPr>
      <w:r>
        <w:rPr>
          <w:rFonts w:hint="eastAsia" w:ascii="宋体" w:hAnsi="宋体"/>
          <w:sz w:val="24"/>
        </w:rPr>
        <w:t xml:space="preserve">（4）落实各项安全保卫责任制度，对各种可能发生的事件进行积极地防范，维护校区正常的教学与办公秩序。为校方创造安全、可靠的 工作办公环境。</w:t>
      </w:r>
      <w:r/>
    </w:p>
    <w:p>
      <w:pPr>
        <w:ind w:firstLine="420"/>
        <w:spacing w:line="360" w:lineRule="auto"/>
        <w:rPr>
          <w:rFonts w:ascii="宋体" w:hAnsi="宋体"/>
          <w:sz w:val="24"/>
        </w:rPr>
      </w:pPr>
      <w:r>
        <w:rPr>
          <w:rFonts w:hint="eastAsia" w:ascii="宋体" w:hAnsi="宋体"/>
          <w:sz w:val="24"/>
        </w:rPr>
        <w:t xml:space="preserve">（5）切实做好校区内各设施设备的监管与管理，做好记录归档，并对设备设施的损坏情况及时向上汇报。</w:t>
      </w:r>
      <w:r/>
    </w:p>
    <w:p>
      <w:pPr>
        <w:ind w:firstLine="420"/>
        <w:spacing w:line="360" w:lineRule="auto"/>
        <w:rPr>
          <w:rFonts w:ascii="宋体" w:hAnsi="宋体"/>
          <w:sz w:val="24"/>
        </w:rPr>
      </w:pPr>
      <w:r>
        <w:rPr>
          <w:rFonts w:hint="eastAsia" w:ascii="宋体" w:hAnsi="宋体"/>
          <w:sz w:val="24"/>
        </w:rPr>
        <w:t xml:space="preserve">（6）切实做好钥匙管理与管控，定期检查各门锁的状况，做到认真记录，对门锁损坏情况及时向上汇报。</w:t>
      </w:r>
      <w:r/>
    </w:p>
    <w:p>
      <w:pPr>
        <w:ind w:firstLine="420"/>
        <w:spacing w:line="360" w:lineRule="auto"/>
        <w:rPr>
          <w:rFonts w:ascii="宋体" w:hAnsi="宋体"/>
          <w:sz w:val="24"/>
        </w:rPr>
      </w:pPr>
      <w:r>
        <w:rPr>
          <w:rFonts w:hint="eastAsia" w:ascii="宋体" w:hAnsi="宋体"/>
          <w:sz w:val="24"/>
        </w:rPr>
        <w:t xml:space="preserve">（7）切实做好进出校区的车辆管理与控制，做到出入有序。</w:t>
      </w:r>
      <w:r/>
    </w:p>
    <w:p>
      <w:pPr>
        <w:ind w:firstLine="420"/>
        <w:spacing w:line="360" w:lineRule="auto"/>
        <w:rPr>
          <w:rFonts w:ascii="宋体" w:hAnsi="宋体"/>
          <w:sz w:val="24"/>
        </w:rPr>
      </w:pPr>
      <w:r>
        <w:rPr>
          <w:rFonts w:hint="eastAsia" w:ascii="宋体" w:hAnsi="宋体"/>
          <w:sz w:val="24"/>
        </w:rPr>
        <w:t xml:space="preserve">（8）针对校区内的各种活动和会议，采取相应的安全保卫措施，并积极配合其他有关部门做好各项安保工作。</w:t>
      </w:r>
      <w:r/>
    </w:p>
    <w:p>
      <w:pPr>
        <w:ind w:firstLine="420"/>
        <w:spacing w:line="360" w:lineRule="auto"/>
        <w:rPr>
          <w:rFonts w:ascii="宋体" w:hAnsi="宋体"/>
          <w:sz w:val="24"/>
        </w:rPr>
      </w:pPr>
      <w:r>
        <w:rPr>
          <w:rFonts w:hint="eastAsia" w:ascii="宋体" w:hAnsi="宋体"/>
          <w:sz w:val="24"/>
        </w:rPr>
        <w:t xml:space="preserve">（9）认真做好校区内的巡逻工作，对各个区域内的校区资产和设备设施进行监管，妥善处理突发事件，并在工作值班日志内详细记录，并及时向上汇报。</w:t>
      </w:r>
      <w:r/>
    </w:p>
    <w:p>
      <w:pPr>
        <w:ind w:firstLine="420"/>
        <w:spacing w:line="360" w:lineRule="auto"/>
        <w:rPr>
          <w:rFonts w:ascii="宋体" w:hAnsi="宋体"/>
          <w:sz w:val="24"/>
        </w:rPr>
      </w:pPr>
      <w:r>
        <w:rPr>
          <w:rFonts w:hint="eastAsia" w:ascii="宋体" w:hAnsi="宋体"/>
          <w:sz w:val="24"/>
        </w:rPr>
        <w:t xml:space="preserve">（10）定期开展安全检查，及时发现安全隐患，发现问题及时处理，并积极配合各相关部门工作，切实做到防范于未然。</w:t>
      </w:r>
      <w:r/>
    </w:p>
    <w:p>
      <w:pPr>
        <w:ind w:firstLine="420"/>
        <w:spacing w:line="360" w:lineRule="auto"/>
        <w:rPr>
          <w:rFonts w:ascii="宋体" w:hAnsi="宋体"/>
          <w:sz w:val="24"/>
        </w:rPr>
      </w:pPr>
      <w:r>
        <w:rPr>
          <w:rFonts w:hint="eastAsia" w:ascii="宋体" w:hAnsi="宋体"/>
          <w:sz w:val="24"/>
        </w:rPr>
        <w:t xml:space="preserve">（11）做好校区的日常安全保卫工作，对来访人员、车辆进行登记换证，禁止闲杂人员混入校区，防止校区的财物流失。</w:t>
      </w:r>
      <w:r/>
    </w:p>
    <w:p>
      <w:pPr>
        <w:ind w:firstLine="420"/>
        <w:spacing w:line="360" w:lineRule="auto"/>
        <w:rPr>
          <w:rFonts w:ascii="宋体" w:hAnsi="宋体"/>
          <w:sz w:val="24"/>
        </w:rPr>
      </w:pPr>
      <w:r>
        <w:rPr>
          <w:rFonts w:hint="eastAsia" w:ascii="宋体" w:hAnsi="宋体"/>
          <w:sz w:val="24"/>
        </w:rPr>
        <w:t xml:space="preserve">（12）保安人员临时外出办私事，必须向学校请假，乙方须保证门卫上人员符合要求。</w:t>
      </w:r>
      <w:r/>
    </w:p>
    <w:p>
      <w:pPr>
        <w:ind w:firstLine="420"/>
        <w:spacing w:line="360" w:lineRule="auto"/>
        <w:rPr>
          <w:rFonts w:ascii="宋体" w:hAnsi="宋体"/>
          <w:sz w:val="24"/>
        </w:rPr>
      </w:pPr>
      <w:r>
        <w:rPr>
          <w:rFonts w:hint="eastAsia" w:ascii="宋体" w:hAnsi="宋体"/>
          <w:sz w:val="24"/>
        </w:rPr>
        <w:t xml:space="preserve">2、管理人员工作职责</w:t>
      </w:r>
      <w:r/>
    </w:p>
    <w:p>
      <w:pPr>
        <w:ind w:firstLine="420"/>
        <w:spacing w:line="360" w:lineRule="auto"/>
        <w:rPr>
          <w:rFonts w:ascii="宋体" w:hAnsi="宋体"/>
          <w:sz w:val="24"/>
        </w:rPr>
      </w:pPr>
      <w:r>
        <w:rPr>
          <w:rFonts w:hint="eastAsia" w:ascii="宋体" w:hAnsi="宋体"/>
          <w:sz w:val="24"/>
        </w:rPr>
        <w:t xml:space="preserve">（1）落实各项安全保卫责任制，负责组织全组人员对各种可能发生的事件实施积极防范，以维护校区正常的运转秩序，为校方创造安全、可靠的教学和办公环境。</w:t>
      </w:r>
      <w:r/>
    </w:p>
    <w:p>
      <w:pPr>
        <w:ind w:firstLine="420"/>
        <w:spacing w:line="360" w:lineRule="auto"/>
        <w:rPr>
          <w:rFonts w:ascii="宋体" w:hAnsi="宋体"/>
          <w:sz w:val="24"/>
        </w:rPr>
      </w:pPr>
      <w:r>
        <w:rPr>
          <w:rFonts w:hint="eastAsia" w:ascii="宋体" w:hAnsi="宋体"/>
          <w:sz w:val="24"/>
        </w:rPr>
        <w:t xml:space="preserve">（2）负责管理校园各区域的门岗守卫、区域治安巡逻、车辆出入管理等安保工作，并处理好各类应急性、临时性、紧急性安保情况。</w:t>
      </w:r>
      <w:r/>
    </w:p>
    <w:p>
      <w:pPr>
        <w:ind w:firstLine="420"/>
        <w:spacing w:line="360" w:lineRule="auto"/>
        <w:rPr>
          <w:rFonts w:ascii="宋体" w:hAnsi="宋体"/>
          <w:sz w:val="24"/>
        </w:rPr>
      </w:pPr>
      <w:r>
        <w:rPr>
          <w:rFonts w:hint="eastAsia" w:ascii="宋体" w:hAnsi="宋体"/>
          <w:sz w:val="24"/>
        </w:rPr>
        <w:t xml:space="preserve">（3）检查督导保安队员的日常工作情况，查阅各班组、各岗位的值班台账，并将本部门的工作情况整理汇总报项目经理批阅。</w:t>
      </w:r>
      <w:r/>
    </w:p>
    <w:p>
      <w:pPr>
        <w:ind w:firstLine="420"/>
        <w:spacing w:line="360" w:lineRule="auto"/>
        <w:rPr>
          <w:rFonts w:ascii="宋体" w:hAnsi="宋体"/>
          <w:sz w:val="24"/>
        </w:rPr>
      </w:pPr>
      <w:r>
        <w:rPr>
          <w:rFonts w:hint="eastAsia" w:ascii="宋体" w:hAnsi="宋体"/>
          <w:sz w:val="24"/>
        </w:rPr>
        <w:t xml:space="preserve">（4）抓好保安队伍的业务培训，加强保安队员应对突发情况的处理能力，并对班组队员进行考核。</w:t>
      </w:r>
      <w:r/>
    </w:p>
    <w:p>
      <w:pPr>
        <w:ind w:firstLine="420"/>
        <w:spacing w:line="360" w:lineRule="auto"/>
        <w:rPr>
          <w:rFonts w:ascii="宋体" w:hAnsi="宋体"/>
          <w:sz w:val="24"/>
        </w:rPr>
      </w:pPr>
      <w:r>
        <w:rPr>
          <w:rFonts w:hint="eastAsia" w:ascii="宋体" w:hAnsi="宋体"/>
          <w:sz w:val="24"/>
        </w:rPr>
        <w:t xml:space="preserve">（5）定期组织安全检查，及时发现事故隐患。发现问题及时处理，重大事项上报项目经理。</w:t>
      </w:r>
      <w:r/>
    </w:p>
    <w:p>
      <w:pPr>
        <w:ind w:firstLine="420"/>
        <w:spacing w:line="360" w:lineRule="auto"/>
        <w:rPr>
          <w:rFonts w:ascii="宋体" w:hAnsi="宋体"/>
          <w:sz w:val="24"/>
        </w:rPr>
      </w:pPr>
      <w:r>
        <w:rPr>
          <w:rFonts w:hint="eastAsia" w:ascii="宋体" w:hAnsi="宋体"/>
          <w:sz w:val="24"/>
        </w:rPr>
        <w:t xml:space="preserve">（6）负责做好校园的消防安全工作，建立并实施完善的消防管理制度，保障消防系统24小时的正常运行、做好消防设备和器材的日常维护和检修工作。</w:t>
      </w:r>
      <w:r/>
    </w:p>
    <w:p>
      <w:pPr>
        <w:ind w:firstLine="420"/>
        <w:spacing w:line="360" w:lineRule="auto"/>
        <w:rPr>
          <w:rFonts w:ascii="宋体" w:hAnsi="宋体"/>
          <w:sz w:val="24"/>
        </w:rPr>
      </w:pPr>
      <w:r>
        <w:rPr>
          <w:rFonts w:hint="eastAsia" w:ascii="宋体" w:hAnsi="宋体"/>
          <w:sz w:val="24"/>
        </w:rPr>
        <w:t xml:space="preserve">3、保安服务其他相关要求</w:t>
      </w:r>
      <w:r/>
    </w:p>
    <w:p>
      <w:pPr>
        <w:ind w:firstLine="420"/>
        <w:spacing w:line="360" w:lineRule="auto"/>
        <w:rPr>
          <w:rFonts w:ascii="宋体" w:hAnsi="宋体"/>
          <w:sz w:val="24"/>
        </w:rPr>
      </w:pPr>
      <w:r>
        <w:rPr>
          <w:rFonts w:hint="eastAsia" w:ascii="宋体" w:hAnsi="宋体"/>
          <w:sz w:val="24"/>
        </w:rPr>
        <w:t xml:space="preserve">（1）安保消防监控系统由中标方负责日常的管理，设备发生故障后与供应商联系维修事宜，费用由采购单位承担。</w:t>
      </w:r>
      <w:r/>
    </w:p>
    <w:p>
      <w:pPr>
        <w:ind w:firstLine="420"/>
        <w:spacing w:line="360" w:lineRule="auto"/>
        <w:rPr>
          <w:rFonts w:ascii="宋体" w:hAnsi="宋体"/>
          <w:sz w:val="24"/>
        </w:rPr>
      </w:pPr>
      <w:r>
        <w:rPr>
          <w:rFonts w:hint="eastAsia" w:ascii="宋体" w:hAnsi="宋体"/>
          <w:sz w:val="24"/>
        </w:rPr>
        <w:t xml:space="preserve">（2）乙方应当在项目所属的各学校门卫值班室内按执勤人数配备以下防卫器械：防暴头盔（1顶/人）、防护盾牌（1副/人）、防刺背心（1套/人）、防割手套（1副/人）、橡胶警棍（1支/人）、强光电筒（1支/人）、自卫喷雾剂（1支/人）、安全钢叉2套。</w:t>
      </w:r>
      <w:r/>
    </w:p>
    <w:p>
      <w:pPr>
        <w:ind w:firstLine="420"/>
        <w:spacing w:line="360" w:lineRule="auto"/>
        <w:rPr>
          <w:rFonts w:ascii="宋体" w:hAnsi="宋体"/>
          <w:sz w:val="24"/>
        </w:rPr>
      </w:pPr>
      <w:r>
        <w:rPr>
          <w:rFonts w:hint="eastAsia" w:ascii="宋体" w:hAnsi="宋体"/>
          <w:sz w:val="24"/>
        </w:rPr>
        <w:t xml:space="preserve">4、项目经理巡检职责</w:t>
      </w:r>
      <w:r/>
    </w:p>
    <w:p>
      <w:pPr>
        <w:ind w:firstLine="420"/>
        <w:spacing w:line="440" w:lineRule="exact"/>
        <w:rPr>
          <w:rFonts w:ascii="宋体" w:hAnsi="宋体" w:cs="宋体"/>
          <w:color w:val="000000"/>
          <w:sz w:val="24"/>
          <w:szCs w:val="24"/>
        </w:rPr>
      </w:pPr>
      <w:r>
        <w:rPr>
          <w:rFonts w:hint="eastAsia" w:ascii="宋体" w:hAnsi="宋体"/>
          <w:sz w:val="24"/>
        </w:rPr>
        <w:t xml:space="preserve">（1）对安保工作的督查要落实到位，</w:t>
      </w:r>
      <w:r>
        <w:rPr>
          <w:rFonts w:hint="eastAsia" w:ascii="宋体" w:hAnsi="宋体" w:cs="宋体"/>
          <w:color w:val="000000"/>
          <w:sz w:val="24"/>
          <w:szCs w:val="24"/>
        </w:rPr>
        <w:t xml:space="preserve">每周要到实地督查安保工作情况，并与采购方沟通，及时调整、优化安保工作</w:t>
      </w:r>
      <w:r>
        <w:rPr>
          <w:rFonts w:hint="eastAsia" w:ascii="宋体" w:hAnsi="宋体" w:cs="宋体"/>
          <w:color w:val="000000"/>
          <w:sz w:val="24"/>
          <w:szCs w:val="24"/>
        </w:rPr>
        <w:t xml:space="preserve">。</w:t>
      </w:r>
      <w:r>
        <w:rPr>
          <w:rFonts w:hint="eastAsia" w:ascii="宋体" w:hAnsi="宋体"/>
          <w:color w:val="000000"/>
          <w:sz w:val="24"/>
        </w:rPr>
        <w:t xml:space="preserve">每周对项目服务地的白天、夜间的工作情况抽查，每周不低于</w:t>
      </w:r>
      <w:r>
        <w:rPr>
          <w:rFonts w:ascii="宋体" w:hAnsi="宋体"/>
          <w:color w:val="000000"/>
          <w:sz w:val="24"/>
        </w:rPr>
        <w:t xml:space="preserve">1</w:t>
      </w:r>
      <w:r>
        <w:rPr>
          <w:rFonts w:hint="eastAsia" w:ascii="宋体" w:hAnsi="宋体"/>
          <w:color w:val="000000"/>
          <w:sz w:val="24"/>
        </w:rPr>
        <w:t xml:space="preserve">次。</w:t>
      </w:r>
      <w:r/>
    </w:p>
    <w:p>
      <w:pPr>
        <w:ind w:firstLine="420"/>
        <w:spacing w:line="360" w:lineRule="auto"/>
        <w:rPr>
          <w:rFonts w:ascii="宋体" w:hAnsi="宋体"/>
          <w:sz w:val="24"/>
        </w:rPr>
      </w:pPr>
      <w:r>
        <w:rPr>
          <w:rFonts w:hint="eastAsia" w:ascii="宋体" w:hAnsi="宋体"/>
          <w:sz w:val="24"/>
        </w:rPr>
        <w:t xml:space="preserve">（2）定期与不定期的对本项目进行岗位抽查巡检工作，对本项目的保安队员的工作情况进行检查，发现问题及时处理、更正，提高保安服务质量。</w:t>
      </w:r>
      <w:r/>
    </w:p>
    <w:p>
      <w:pPr>
        <w:ind w:firstLine="420"/>
        <w:spacing w:line="360" w:lineRule="auto"/>
        <w:rPr>
          <w:rFonts w:ascii="宋体" w:hAnsi="宋体"/>
          <w:sz w:val="24"/>
        </w:rPr>
      </w:pPr>
      <w:r>
        <w:rPr>
          <w:rFonts w:hint="eastAsia" w:ascii="宋体" w:hAnsi="宋体"/>
          <w:sz w:val="24"/>
        </w:rPr>
        <w:t xml:space="preserve">（3）针对重点单位、重点区域定期开展检查工作，发现安全隐患及时通知采购方有关领导，并与采购方共同将隐患排除，避免事故发生。</w:t>
      </w:r>
      <w:r/>
    </w:p>
    <w:p>
      <w:pPr>
        <w:ind w:firstLine="420"/>
        <w:spacing w:line="360" w:lineRule="auto"/>
        <w:rPr>
          <w:rFonts w:ascii="宋体" w:hAnsi="宋体"/>
          <w:sz w:val="24"/>
        </w:rPr>
      </w:pPr>
      <w:r>
        <w:rPr>
          <w:rFonts w:hint="eastAsia" w:ascii="宋体" w:hAnsi="宋体"/>
          <w:sz w:val="24"/>
        </w:rPr>
        <w:t xml:space="preserve">（4）对夜班执勤情况进行不定期的抽查，严格杜绝夜班保安队员工作质量差、睡岗、脱岗等违纪现象发生，切实保障夜间大院的财产、设施、设备的安全，提高保安服务工作的质量。</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）接受由公司质检部门组织的对本项目保安工作质量进行的抽查，每月不低于2次。</w:t>
      </w:r>
      <w:r/>
    </w:p>
    <w:p>
      <w:pPr>
        <w:ind w:firstLine="420"/>
        <w:spacing w:line="360" w:lineRule="auto"/>
        <w:rPr>
          <w:rFonts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）通过巡检，对各个保安队员进行工作质量的考核，对工作中存在一般问题的队员加强培训，对工作中存在严重失职的队员坚决予以辞退，严格把控各个保安的工作服务质量。</w:t>
      </w:r>
      <w:r/>
    </w:p>
    <w:p>
      <w:pPr>
        <w:ind w:firstLine="480"/>
        <w:rPr>
          <w:rFonts w:ascii="宋体" w:hAnsi="宋体"/>
          <w:sz w:val="24"/>
        </w:rPr>
      </w:pPr>
      <w:r>
        <w:rPr>
          <w:rFonts w:hint="eastAsia" w:ascii="宋体" w:hAnsi="宋体"/>
          <w:sz w:val="24"/>
        </w:rPr>
        <w:t xml:space="preserve">（七）</w:t>
      </w:r>
      <w:r>
        <w:rPr>
          <w:rFonts w:hint="eastAsia" w:ascii="宋体" w:hAnsi="宋体"/>
          <w:sz w:val="24"/>
        </w:rPr>
        <w:t xml:space="preserve">、安保服务考核表</w:t>
      </w:r>
      <w:r/>
    </w:p>
    <w:p>
      <w:pPr>
        <w:rPr>
          <w:rFonts w:ascii="宋体" w:hAnsi="宋体"/>
          <w:sz w:val="24"/>
        </w:rPr>
      </w:pPr>
      <w:r>
        <w:rPr>
          <w:rFonts w:ascii="宋体" w:hAnsi="宋体"/>
          <w:sz w:val="24"/>
        </w:rPr>
      </w:r>
      <w:r/>
    </w:p>
    <w:tbl>
      <w:tblPr>
        <w:tblW w:w="86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4361"/>
        <w:gridCol w:w="992"/>
        <w:gridCol w:w="1148"/>
        <w:gridCol w:w="1425"/>
      </w:tblGrid>
      <w:tr>
        <w:trPr>
          <w:trHeight w:val="313"/>
        </w:trPr>
        <w:tc>
          <w:tcPr>
            <w:tcW w:w="709"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4361" w:type="dxa"/>
            <w:vAlign w:val="center"/>
            <w:textDirection w:val="lrTb"/>
            <w:noWrap w:val="false"/>
          </w:tcPr>
          <w:p>
            <w:pPr>
              <w:jc w:val="center"/>
              <w:rPr>
                <w:rFonts w:ascii="宋体" w:hAnsi="宋体"/>
                <w:sz w:val="24"/>
              </w:rPr>
            </w:pPr>
            <w:r>
              <w:rPr>
                <w:rFonts w:hint="eastAsia" w:ascii="宋体" w:hAnsi="宋体"/>
                <w:sz w:val="24"/>
              </w:rPr>
              <w:t xml:space="preserve">项目</w:t>
            </w:r>
            <w:r/>
          </w:p>
        </w:tc>
        <w:tc>
          <w:tcPr>
            <w:tcW w:w="992" w:type="dxa"/>
            <w:vAlign w:val="center"/>
            <w:textDirection w:val="lrTb"/>
            <w:noWrap w:val="false"/>
          </w:tcPr>
          <w:p>
            <w:pPr>
              <w:jc w:val="center"/>
              <w:rPr>
                <w:rFonts w:ascii="宋体" w:hAnsi="宋体"/>
                <w:sz w:val="24"/>
              </w:rPr>
            </w:pPr>
            <w:r>
              <w:rPr>
                <w:rFonts w:hint="eastAsia" w:ascii="宋体" w:hAnsi="宋体"/>
                <w:sz w:val="24"/>
              </w:rPr>
              <w:t xml:space="preserve">分值</w:t>
            </w:r>
            <w:r/>
          </w:p>
        </w:tc>
        <w:tc>
          <w:tcPr>
            <w:tcW w:w="1148" w:type="dxa"/>
            <w:vAlign w:val="center"/>
            <w:textDirection w:val="lrTb"/>
            <w:noWrap w:val="false"/>
          </w:tcPr>
          <w:p>
            <w:pPr>
              <w:jc w:val="center"/>
              <w:rPr>
                <w:rFonts w:ascii="宋体" w:hAnsi="宋体"/>
                <w:sz w:val="24"/>
              </w:rPr>
            </w:pPr>
            <w:r>
              <w:rPr>
                <w:rFonts w:hint="eastAsia" w:ascii="宋体" w:hAnsi="宋体"/>
                <w:sz w:val="24"/>
              </w:rPr>
              <w:t xml:space="preserve">扣分</w:t>
            </w:r>
            <w:r/>
          </w:p>
        </w:tc>
        <w:tc>
          <w:tcPr>
            <w:tcW w:w="1425" w:type="dxa"/>
            <w:vAlign w:val="center"/>
            <w:textDirection w:val="lrTb"/>
            <w:noWrap w:val="false"/>
          </w:tcPr>
          <w:p>
            <w:pPr>
              <w:jc w:val="center"/>
              <w:rPr>
                <w:rFonts w:ascii="宋体" w:hAnsi="宋体"/>
                <w:sz w:val="24"/>
              </w:rPr>
            </w:pPr>
            <w:r>
              <w:rPr>
                <w:rFonts w:hint="eastAsia" w:ascii="宋体" w:hAnsi="宋体"/>
                <w:sz w:val="24"/>
              </w:rPr>
              <w:t xml:space="preserve">扣分原因</w:t>
            </w:r>
            <w:r/>
          </w:p>
        </w:tc>
      </w:tr>
      <w:tr>
        <w:trPr>
          <w:trHeight w:val="575"/>
        </w:trPr>
        <w:tc>
          <w:tcPr>
            <w:tcW w:w="709"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1</w:t>
            </w:r>
            <w:r/>
          </w:p>
        </w:tc>
        <w:tc>
          <w:tcPr>
            <w:tcW w:w="4361" w:type="dxa"/>
            <w:vAlign w:val="center"/>
            <w:textDirection w:val="lrTb"/>
            <w:noWrap w:val="false"/>
          </w:tcPr>
          <w:p>
            <w:pPr>
              <w:spacing w:line="300" w:lineRule="exact"/>
              <w:rPr>
                <w:rFonts w:ascii="宋体" w:hAnsi="宋体"/>
                <w:sz w:val="24"/>
              </w:rPr>
            </w:pPr>
            <w:r>
              <w:rPr>
                <w:rFonts w:hint="eastAsia" w:ascii="宋体" w:hAnsi="宋体"/>
                <w:sz w:val="24"/>
              </w:rPr>
              <w:t xml:space="preserve">未按合同要求配齐设备，未按各个岗位专业要求派遣人员，不符合录用条件的</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10</w:t>
            </w:r>
            <w:r/>
          </w:p>
        </w:tc>
        <w:tc>
          <w:tcPr>
            <w:tcW w:w="1148" w:type="dxa"/>
            <w:vAlign w:val="center"/>
            <w:textDirection w:val="lrTb"/>
            <w:noWrap w:val="false"/>
          </w:tcPr>
          <w:p>
            <w:pPr>
              <w:jc w:val="center"/>
              <w:spacing w:line="300" w:lineRule="exact"/>
              <w:rPr>
                <w:rFonts w:ascii="宋体" w:hAnsi="宋体"/>
                <w:sz w:val="24"/>
              </w:rPr>
            </w:pPr>
            <w:r>
              <w:rPr>
                <w:rFonts w:ascii="宋体" w:hAnsi="宋体"/>
                <w:sz w:val="24"/>
              </w:rPr>
            </w:r>
            <w:r/>
          </w:p>
        </w:tc>
        <w:tc>
          <w:tcPr>
            <w:tcW w:w="1425" w:type="dxa"/>
            <w:vAlign w:val="center"/>
            <w:textDirection w:val="lrTb"/>
            <w:noWrap w:val="false"/>
          </w:tcPr>
          <w:p>
            <w:pPr>
              <w:jc w:val="center"/>
              <w:spacing w:line="300" w:lineRule="exact"/>
              <w:rPr>
                <w:rFonts w:ascii="宋体" w:hAnsi="宋体"/>
                <w:sz w:val="24"/>
              </w:rPr>
            </w:pPr>
            <w:r>
              <w:rPr>
                <w:rFonts w:ascii="宋体" w:hAnsi="宋体"/>
                <w:sz w:val="24"/>
              </w:rPr>
            </w:r>
            <w:r/>
          </w:p>
        </w:tc>
      </w:tr>
      <w:tr>
        <w:trPr>
          <w:trHeight w:val="489"/>
        </w:trPr>
        <w:tc>
          <w:tcPr>
            <w:tcW w:w="709"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2</w:t>
            </w:r>
            <w:r/>
          </w:p>
        </w:tc>
        <w:tc>
          <w:tcPr>
            <w:tcW w:w="4361" w:type="dxa"/>
            <w:vAlign w:val="center"/>
            <w:textDirection w:val="lrTb"/>
            <w:noWrap w:val="false"/>
          </w:tcPr>
          <w:p>
            <w:pPr>
              <w:spacing w:line="300" w:lineRule="exact"/>
              <w:rPr>
                <w:rFonts w:ascii="宋体" w:hAnsi="宋体"/>
                <w:sz w:val="24"/>
              </w:rPr>
            </w:pPr>
            <w:r>
              <w:rPr>
                <w:rFonts w:hint="eastAsia" w:ascii="宋体" w:hAnsi="宋体"/>
                <w:sz w:val="24"/>
              </w:rPr>
              <w:t xml:space="preserve">在岗人员未按要求着装，整齐着装</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5</w:t>
            </w:r>
            <w:r/>
          </w:p>
        </w:tc>
        <w:tc>
          <w:tcPr>
            <w:tcW w:w="1148" w:type="dxa"/>
            <w:vAlign w:val="center"/>
            <w:textDirection w:val="lrTb"/>
            <w:noWrap w:val="false"/>
          </w:tcPr>
          <w:p>
            <w:pPr>
              <w:jc w:val="center"/>
              <w:spacing w:line="300" w:lineRule="exact"/>
              <w:rPr>
                <w:rFonts w:ascii="宋体" w:hAnsi="宋体"/>
                <w:sz w:val="24"/>
              </w:rPr>
            </w:pPr>
            <w:r>
              <w:rPr>
                <w:rFonts w:ascii="宋体" w:hAnsi="宋体"/>
                <w:sz w:val="24"/>
              </w:rPr>
            </w:r>
            <w:r/>
          </w:p>
        </w:tc>
        <w:tc>
          <w:tcPr>
            <w:tcW w:w="1425" w:type="dxa"/>
            <w:vAlign w:val="center"/>
            <w:textDirection w:val="lrTb"/>
            <w:noWrap w:val="false"/>
          </w:tcPr>
          <w:p>
            <w:pPr>
              <w:jc w:val="center"/>
              <w:spacing w:line="300" w:lineRule="exact"/>
              <w:rPr>
                <w:rFonts w:ascii="宋体" w:hAnsi="宋体"/>
                <w:sz w:val="24"/>
              </w:rPr>
            </w:pPr>
            <w:r>
              <w:rPr>
                <w:rFonts w:ascii="宋体" w:hAnsi="宋体"/>
                <w:sz w:val="24"/>
              </w:rPr>
            </w:r>
            <w:r/>
          </w:p>
        </w:tc>
      </w:tr>
      <w:tr>
        <w:trPr>
          <w:trHeight w:val="411"/>
        </w:trPr>
        <w:tc>
          <w:tcPr>
            <w:tcW w:w="709"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3</w:t>
            </w:r>
            <w:r/>
          </w:p>
        </w:tc>
        <w:tc>
          <w:tcPr>
            <w:tcW w:w="4361" w:type="dxa"/>
            <w:vAlign w:val="center"/>
            <w:textDirection w:val="lrTb"/>
            <w:noWrap w:val="false"/>
          </w:tcPr>
          <w:p>
            <w:pPr>
              <w:spacing w:line="300" w:lineRule="exact"/>
              <w:rPr>
                <w:rFonts w:ascii="宋体" w:hAnsi="宋体"/>
                <w:sz w:val="24"/>
              </w:rPr>
            </w:pPr>
            <w:r>
              <w:rPr>
                <w:rFonts w:hint="eastAsia" w:ascii="宋体" w:hAnsi="宋体"/>
                <w:sz w:val="24"/>
              </w:rPr>
              <w:t xml:space="preserve">抽烟、工作时间聊天，上岗时间睡觉的，违反乙方的规章制度等</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5</w:t>
            </w:r>
            <w:r/>
          </w:p>
        </w:tc>
        <w:tc>
          <w:tcPr>
            <w:tcW w:w="1148" w:type="dxa"/>
            <w:vAlign w:val="center"/>
            <w:textDirection w:val="lrTb"/>
            <w:noWrap w:val="false"/>
          </w:tcPr>
          <w:p>
            <w:pPr>
              <w:jc w:val="center"/>
              <w:spacing w:line="300" w:lineRule="exact"/>
              <w:rPr>
                <w:rFonts w:ascii="宋体" w:hAnsi="宋体"/>
                <w:sz w:val="24"/>
              </w:rPr>
            </w:pPr>
            <w:r>
              <w:rPr>
                <w:rFonts w:ascii="宋体" w:hAnsi="宋体"/>
                <w:sz w:val="24"/>
              </w:rPr>
            </w:r>
            <w:r/>
          </w:p>
        </w:tc>
        <w:tc>
          <w:tcPr>
            <w:tcW w:w="1425" w:type="dxa"/>
            <w:vAlign w:val="center"/>
            <w:textDirection w:val="lrTb"/>
            <w:noWrap w:val="false"/>
          </w:tcPr>
          <w:p>
            <w:pPr>
              <w:jc w:val="center"/>
              <w:spacing w:line="300" w:lineRule="exact"/>
              <w:rPr>
                <w:rFonts w:ascii="宋体" w:hAnsi="宋体"/>
                <w:sz w:val="24"/>
              </w:rPr>
            </w:pPr>
            <w:r>
              <w:rPr>
                <w:rFonts w:ascii="宋体" w:hAnsi="宋体"/>
                <w:sz w:val="24"/>
              </w:rPr>
            </w:r>
            <w:r/>
          </w:p>
        </w:tc>
      </w:tr>
      <w:tr>
        <w:trPr>
          <w:trHeight w:val="90"/>
        </w:trPr>
        <w:tc>
          <w:tcPr>
            <w:tcW w:w="709"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4</w:t>
            </w:r>
            <w:r/>
          </w:p>
        </w:tc>
        <w:tc>
          <w:tcPr>
            <w:tcW w:w="4361" w:type="dxa"/>
            <w:vAlign w:val="center"/>
            <w:textDirection w:val="lrTb"/>
            <w:noWrap w:val="false"/>
          </w:tcPr>
          <w:p>
            <w:pPr>
              <w:spacing w:line="300" w:lineRule="exact"/>
              <w:rPr>
                <w:rFonts w:ascii="宋体" w:hAnsi="宋体"/>
                <w:sz w:val="24"/>
              </w:rPr>
            </w:pPr>
            <w:r>
              <w:rPr>
                <w:rFonts w:hint="eastAsia" w:ascii="宋体" w:hAnsi="宋体"/>
                <w:sz w:val="24"/>
              </w:rPr>
              <w:t xml:space="preserve">未按要求派遣足够人员数量到岗，劳务人员缺勤、未能及时补充人员</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10</w:t>
            </w:r>
            <w:r/>
          </w:p>
        </w:tc>
        <w:tc>
          <w:tcPr>
            <w:tcW w:w="1148" w:type="dxa"/>
            <w:vAlign w:val="center"/>
            <w:textDirection w:val="lrTb"/>
            <w:noWrap w:val="false"/>
          </w:tcPr>
          <w:p>
            <w:pPr>
              <w:jc w:val="center"/>
              <w:spacing w:line="300" w:lineRule="exact"/>
              <w:rPr>
                <w:rFonts w:ascii="宋体" w:hAnsi="宋体"/>
                <w:sz w:val="24"/>
              </w:rPr>
            </w:pPr>
            <w:r>
              <w:rPr>
                <w:rFonts w:ascii="宋体" w:hAnsi="宋体"/>
                <w:sz w:val="24"/>
              </w:rPr>
            </w:r>
            <w:r/>
          </w:p>
        </w:tc>
        <w:tc>
          <w:tcPr>
            <w:tcW w:w="1425" w:type="dxa"/>
            <w:vAlign w:val="center"/>
            <w:textDirection w:val="lrTb"/>
            <w:noWrap w:val="false"/>
          </w:tcPr>
          <w:p>
            <w:pPr>
              <w:jc w:val="center"/>
              <w:spacing w:line="300" w:lineRule="exact"/>
              <w:rPr>
                <w:rFonts w:ascii="宋体" w:hAnsi="宋体"/>
                <w:sz w:val="24"/>
              </w:rPr>
            </w:pPr>
            <w:r>
              <w:rPr>
                <w:rFonts w:ascii="宋体" w:hAnsi="宋体"/>
                <w:sz w:val="24"/>
              </w:rPr>
            </w:r>
            <w:r/>
          </w:p>
        </w:tc>
      </w:tr>
      <w:tr>
        <w:trPr>
          <w:trHeight w:val="396"/>
        </w:trPr>
        <w:tc>
          <w:tcPr>
            <w:tcW w:w="709"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5</w:t>
            </w:r>
            <w:r/>
          </w:p>
        </w:tc>
        <w:tc>
          <w:tcPr>
            <w:tcW w:w="4361" w:type="dxa"/>
            <w:vAlign w:val="center"/>
            <w:textDirection w:val="lrTb"/>
            <w:noWrap w:val="false"/>
          </w:tcPr>
          <w:p>
            <w:pPr>
              <w:spacing w:line="300" w:lineRule="exact"/>
              <w:rPr>
                <w:rFonts w:ascii="宋体" w:hAnsi="宋体"/>
                <w:sz w:val="24"/>
              </w:rPr>
            </w:pPr>
            <w:r>
              <w:rPr>
                <w:rFonts w:hint="eastAsia" w:ascii="宋体" w:hAnsi="宋体"/>
                <w:sz w:val="24"/>
              </w:rPr>
              <w:t xml:space="preserve">被派遣人员负责的工作因业务不熟悉，不能操作监控安防设备等原因引起投诉，并经查实的</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10</w:t>
            </w:r>
            <w:r/>
          </w:p>
        </w:tc>
        <w:tc>
          <w:tcPr>
            <w:tcW w:w="1148" w:type="dxa"/>
            <w:vAlign w:val="center"/>
            <w:textDirection w:val="lrTb"/>
            <w:noWrap w:val="false"/>
          </w:tcPr>
          <w:p>
            <w:pPr>
              <w:jc w:val="center"/>
              <w:spacing w:line="300" w:lineRule="exact"/>
              <w:rPr>
                <w:rFonts w:ascii="宋体" w:hAnsi="宋体"/>
                <w:sz w:val="24"/>
              </w:rPr>
            </w:pPr>
            <w:r>
              <w:rPr>
                <w:rFonts w:ascii="宋体" w:hAnsi="宋体"/>
                <w:sz w:val="24"/>
              </w:rPr>
            </w:r>
            <w:r/>
          </w:p>
        </w:tc>
        <w:tc>
          <w:tcPr>
            <w:tcW w:w="1425" w:type="dxa"/>
            <w:vAlign w:val="center"/>
            <w:textDirection w:val="lrTb"/>
            <w:noWrap w:val="false"/>
          </w:tcPr>
          <w:p>
            <w:pPr>
              <w:jc w:val="center"/>
              <w:spacing w:line="300" w:lineRule="exact"/>
              <w:rPr>
                <w:rFonts w:ascii="宋体" w:hAnsi="宋体"/>
                <w:sz w:val="24"/>
              </w:rPr>
            </w:pPr>
            <w:r>
              <w:rPr>
                <w:rFonts w:ascii="宋体" w:hAnsi="宋体"/>
                <w:sz w:val="24"/>
              </w:rPr>
            </w:r>
            <w:r/>
          </w:p>
        </w:tc>
      </w:tr>
      <w:tr>
        <w:trPr>
          <w:trHeight w:val="313"/>
        </w:trPr>
        <w:tc>
          <w:tcPr>
            <w:tcW w:w="709"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6</w:t>
            </w:r>
            <w:r/>
          </w:p>
        </w:tc>
        <w:tc>
          <w:tcPr>
            <w:tcW w:w="4361" w:type="dxa"/>
            <w:vAlign w:val="center"/>
            <w:textDirection w:val="lrTb"/>
            <w:noWrap w:val="false"/>
          </w:tcPr>
          <w:p>
            <w:pPr>
              <w:spacing w:line="300" w:lineRule="exact"/>
              <w:rPr>
                <w:rFonts w:ascii="宋体" w:hAnsi="宋体"/>
                <w:sz w:val="24"/>
              </w:rPr>
            </w:pPr>
            <w:r>
              <w:rPr>
                <w:rFonts w:hint="eastAsia" w:ascii="宋体" w:hAnsi="宋体"/>
                <w:sz w:val="24"/>
              </w:rPr>
              <w:t xml:space="preserve">安防设备存放要整齐有序，有乱丢乱放现象的</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2</w:t>
            </w:r>
            <w:r/>
          </w:p>
        </w:tc>
        <w:tc>
          <w:tcPr>
            <w:tcW w:w="1148" w:type="dxa"/>
            <w:vAlign w:val="center"/>
            <w:textDirection w:val="lrTb"/>
            <w:noWrap w:val="false"/>
          </w:tcPr>
          <w:p>
            <w:pPr>
              <w:jc w:val="center"/>
              <w:spacing w:line="300" w:lineRule="exact"/>
              <w:rPr>
                <w:rFonts w:ascii="宋体" w:hAnsi="宋体"/>
                <w:sz w:val="24"/>
              </w:rPr>
            </w:pPr>
            <w:r>
              <w:rPr>
                <w:rFonts w:ascii="宋体" w:hAnsi="宋体"/>
                <w:sz w:val="24"/>
              </w:rPr>
            </w:r>
            <w:r/>
          </w:p>
        </w:tc>
        <w:tc>
          <w:tcPr>
            <w:tcW w:w="1425" w:type="dxa"/>
            <w:vAlign w:val="center"/>
            <w:textDirection w:val="lrTb"/>
            <w:noWrap w:val="false"/>
          </w:tcPr>
          <w:p>
            <w:pPr>
              <w:jc w:val="center"/>
              <w:spacing w:line="300" w:lineRule="exact"/>
              <w:rPr>
                <w:rFonts w:ascii="宋体" w:hAnsi="宋体"/>
                <w:sz w:val="24"/>
              </w:rPr>
            </w:pPr>
            <w:r>
              <w:rPr>
                <w:rFonts w:ascii="宋体" w:hAnsi="宋体"/>
                <w:sz w:val="24"/>
              </w:rPr>
            </w:r>
            <w:r/>
          </w:p>
        </w:tc>
      </w:tr>
      <w:tr>
        <w:trPr>
          <w:trHeight w:val="309"/>
        </w:trPr>
        <w:tc>
          <w:tcPr>
            <w:tcW w:w="709"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7</w:t>
            </w:r>
            <w:r/>
          </w:p>
        </w:tc>
        <w:tc>
          <w:tcPr>
            <w:tcW w:w="4361" w:type="dxa"/>
            <w:vAlign w:val="center"/>
            <w:textDirection w:val="lrTb"/>
            <w:noWrap w:val="false"/>
          </w:tcPr>
          <w:p>
            <w:pPr>
              <w:spacing w:line="300" w:lineRule="exact"/>
              <w:rPr>
                <w:rFonts w:ascii="宋体" w:hAnsi="宋体"/>
                <w:sz w:val="24"/>
              </w:rPr>
            </w:pPr>
            <w:r>
              <w:rPr>
                <w:rFonts w:hint="eastAsia" w:ascii="宋体" w:hAnsi="宋体"/>
                <w:sz w:val="24"/>
              </w:rPr>
              <w:t xml:space="preserve">在巡查区域大声喧哗，影响办公的，上岗时间睡觉，对完成甲方的工作任务造成严重影响，拒不改正的</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10</w:t>
            </w:r>
            <w:r/>
          </w:p>
        </w:tc>
        <w:tc>
          <w:tcPr>
            <w:tcW w:w="1148" w:type="dxa"/>
            <w:vAlign w:val="center"/>
            <w:textDirection w:val="lrTb"/>
            <w:noWrap w:val="false"/>
          </w:tcPr>
          <w:p>
            <w:pPr>
              <w:jc w:val="center"/>
              <w:spacing w:line="300" w:lineRule="exact"/>
              <w:rPr>
                <w:rFonts w:ascii="宋体" w:hAnsi="宋体"/>
                <w:sz w:val="24"/>
              </w:rPr>
            </w:pPr>
            <w:r>
              <w:rPr>
                <w:rFonts w:ascii="宋体" w:hAnsi="宋体"/>
                <w:sz w:val="24"/>
              </w:rPr>
            </w:r>
            <w:r/>
          </w:p>
        </w:tc>
        <w:tc>
          <w:tcPr>
            <w:tcW w:w="1425" w:type="dxa"/>
            <w:vAlign w:val="center"/>
            <w:textDirection w:val="lrTb"/>
            <w:noWrap w:val="false"/>
          </w:tcPr>
          <w:p>
            <w:pPr>
              <w:jc w:val="center"/>
              <w:spacing w:line="300" w:lineRule="exact"/>
              <w:rPr>
                <w:rFonts w:ascii="宋体" w:hAnsi="宋体"/>
                <w:sz w:val="24"/>
              </w:rPr>
            </w:pPr>
            <w:r>
              <w:rPr>
                <w:rFonts w:ascii="宋体" w:hAnsi="宋体"/>
                <w:sz w:val="24"/>
              </w:rPr>
            </w:r>
            <w:r/>
          </w:p>
        </w:tc>
      </w:tr>
      <w:tr>
        <w:trPr>
          <w:trHeight w:val="426"/>
        </w:trPr>
        <w:tc>
          <w:tcPr>
            <w:tcW w:w="709"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8</w:t>
            </w:r>
            <w:r/>
          </w:p>
        </w:tc>
        <w:tc>
          <w:tcPr>
            <w:tcW w:w="4361" w:type="dxa"/>
            <w:vAlign w:val="center"/>
            <w:textDirection w:val="lrTb"/>
            <w:noWrap w:val="false"/>
          </w:tcPr>
          <w:p>
            <w:pPr>
              <w:spacing w:line="300" w:lineRule="exact"/>
              <w:rPr>
                <w:rFonts w:ascii="宋体" w:hAnsi="宋体"/>
                <w:sz w:val="24"/>
              </w:rPr>
            </w:pPr>
            <w:r>
              <w:rPr>
                <w:rFonts w:hint="eastAsia" w:ascii="宋体" w:hAnsi="宋体"/>
                <w:sz w:val="24"/>
              </w:rPr>
              <w:t xml:space="preserve">被派遣人员在外兼职，对完成甲方的工作任务造成严重影响，拒不改正的</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5</w:t>
            </w:r>
            <w:r/>
          </w:p>
        </w:tc>
        <w:tc>
          <w:tcPr>
            <w:tcW w:w="1148" w:type="dxa"/>
            <w:vAlign w:val="center"/>
            <w:textDirection w:val="lrTb"/>
            <w:noWrap w:val="false"/>
          </w:tcPr>
          <w:p>
            <w:pPr>
              <w:jc w:val="center"/>
              <w:spacing w:line="300" w:lineRule="exact"/>
              <w:rPr>
                <w:rFonts w:ascii="宋体" w:hAnsi="宋体"/>
                <w:sz w:val="24"/>
              </w:rPr>
            </w:pPr>
            <w:r>
              <w:rPr>
                <w:rFonts w:ascii="宋体" w:hAnsi="宋体"/>
                <w:sz w:val="24"/>
              </w:rPr>
            </w:r>
            <w:r/>
          </w:p>
        </w:tc>
        <w:tc>
          <w:tcPr>
            <w:tcW w:w="1425" w:type="dxa"/>
            <w:vAlign w:val="center"/>
            <w:textDirection w:val="lrTb"/>
            <w:noWrap w:val="false"/>
          </w:tcPr>
          <w:p>
            <w:pPr>
              <w:jc w:val="center"/>
              <w:spacing w:line="300" w:lineRule="exact"/>
              <w:rPr>
                <w:rFonts w:ascii="宋体" w:hAnsi="宋体"/>
                <w:sz w:val="24"/>
              </w:rPr>
            </w:pPr>
            <w:r>
              <w:rPr>
                <w:rFonts w:ascii="宋体" w:hAnsi="宋体"/>
                <w:sz w:val="24"/>
              </w:rPr>
            </w:r>
            <w:r/>
          </w:p>
        </w:tc>
      </w:tr>
      <w:tr>
        <w:trPr>
          <w:trHeight w:val="459"/>
        </w:trPr>
        <w:tc>
          <w:tcPr>
            <w:tcW w:w="709"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9</w:t>
            </w:r>
            <w:r/>
          </w:p>
        </w:tc>
        <w:tc>
          <w:tcPr>
            <w:tcW w:w="4361" w:type="dxa"/>
            <w:vAlign w:val="center"/>
            <w:textDirection w:val="lrTb"/>
            <w:noWrap w:val="false"/>
          </w:tcPr>
          <w:p>
            <w:pPr>
              <w:spacing w:line="300" w:lineRule="exact"/>
              <w:rPr>
                <w:rFonts w:ascii="宋体" w:hAnsi="宋体"/>
                <w:sz w:val="24"/>
              </w:rPr>
            </w:pPr>
            <w:r>
              <w:rPr>
                <w:rFonts w:hint="eastAsia" w:ascii="宋体" w:hAnsi="宋体"/>
                <w:sz w:val="24"/>
              </w:rPr>
              <w:t xml:space="preserve">遇到安防设备损坏时，不及时上报维修的</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5</w:t>
            </w:r>
            <w:r/>
          </w:p>
        </w:tc>
        <w:tc>
          <w:tcPr>
            <w:tcW w:w="1148" w:type="dxa"/>
            <w:vAlign w:val="center"/>
            <w:textDirection w:val="lrTb"/>
            <w:noWrap w:val="false"/>
          </w:tcPr>
          <w:p>
            <w:pPr>
              <w:jc w:val="center"/>
              <w:spacing w:line="300" w:lineRule="exact"/>
              <w:rPr>
                <w:rFonts w:ascii="宋体" w:hAnsi="宋体"/>
                <w:sz w:val="24"/>
              </w:rPr>
            </w:pPr>
            <w:r>
              <w:rPr>
                <w:rFonts w:ascii="宋体" w:hAnsi="宋体"/>
                <w:sz w:val="24"/>
              </w:rPr>
            </w:r>
            <w:r/>
          </w:p>
        </w:tc>
        <w:tc>
          <w:tcPr>
            <w:tcW w:w="1425" w:type="dxa"/>
            <w:vAlign w:val="center"/>
            <w:textDirection w:val="lrTb"/>
            <w:noWrap w:val="false"/>
          </w:tcPr>
          <w:p>
            <w:pPr>
              <w:jc w:val="center"/>
              <w:spacing w:line="300" w:lineRule="exact"/>
              <w:rPr>
                <w:rFonts w:ascii="宋体" w:hAnsi="宋体"/>
                <w:sz w:val="24"/>
              </w:rPr>
            </w:pPr>
            <w:r>
              <w:rPr>
                <w:rFonts w:ascii="宋体" w:hAnsi="宋体"/>
                <w:sz w:val="24"/>
              </w:rPr>
            </w:r>
            <w:r/>
          </w:p>
        </w:tc>
      </w:tr>
      <w:tr>
        <w:trPr>
          <w:trHeight w:val="90"/>
        </w:trPr>
        <w:tc>
          <w:tcPr>
            <w:tcW w:w="709"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10</w:t>
            </w:r>
            <w:r/>
          </w:p>
        </w:tc>
        <w:tc>
          <w:tcPr>
            <w:tcW w:w="4361" w:type="dxa"/>
            <w:vAlign w:val="center"/>
            <w:textDirection w:val="lrTb"/>
            <w:noWrap w:val="false"/>
          </w:tcPr>
          <w:p>
            <w:pPr>
              <w:spacing w:line="300" w:lineRule="exact"/>
              <w:rPr>
                <w:rFonts w:ascii="宋体" w:hAnsi="宋体"/>
                <w:sz w:val="24"/>
              </w:rPr>
            </w:pPr>
            <w:r>
              <w:rPr>
                <w:rFonts w:hint="eastAsia" w:ascii="宋体" w:hAnsi="宋体"/>
                <w:sz w:val="24"/>
              </w:rPr>
              <w:t xml:space="preserve">在岗人员在工作期间人数不足，或外出或离岗未及时向甲方请假的</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3</w:t>
            </w:r>
            <w:r/>
          </w:p>
        </w:tc>
        <w:tc>
          <w:tcPr>
            <w:tcW w:w="1148" w:type="dxa"/>
            <w:vAlign w:val="center"/>
            <w:textDirection w:val="lrTb"/>
            <w:noWrap w:val="false"/>
          </w:tcPr>
          <w:p>
            <w:pPr>
              <w:jc w:val="center"/>
              <w:spacing w:line="300" w:lineRule="exact"/>
              <w:rPr>
                <w:rFonts w:ascii="宋体" w:hAnsi="宋体"/>
                <w:sz w:val="24"/>
              </w:rPr>
            </w:pPr>
            <w:r>
              <w:rPr>
                <w:rFonts w:ascii="宋体" w:hAnsi="宋体"/>
                <w:sz w:val="24"/>
              </w:rPr>
            </w:r>
            <w:r/>
          </w:p>
        </w:tc>
        <w:tc>
          <w:tcPr>
            <w:tcW w:w="1425" w:type="dxa"/>
            <w:vAlign w:val="center"/>
            <w:textDirection w:val="lrTb"/>
            <w:noWrap w:val="false"/>
          </w:tcPr>
          <w:p>
            <w:pPr>
              <w:jc w:val="center"/>
              <w:spacing w:line="300" w:lineRule="exact"/>
              <w:rPr>
                <w:rFonts w:ascii="宋体" w:hAnsi="宋体"/>
                <w:sz w:val="24"/>
              </w:rPr>
            </w:pPr>
            <w:r>
              <w:rPr>
                <w:rFonts w:ascii="宋体" w:hAnsi="宋体"/>
                <w:sz w:val="24"/>
              </w:rPr>
            </w:r>
            <w:r/>
          </w:p>
        </w:tc>
      </w:tr>
      <w:tr>
        <w:trPr>
          <w:trHeight w:val="237"/>
        </w:trPr>
        <w:tc>
          <w:tcPr>
            <w:tcW w:w="709"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11</w:t>
            </w:r>
            <w:r/>
          </w:p>
        </w:tc>
        <w:tc>
          <w:tcPr>
            <w:tcW w:w="4361" w:type="dxa"/>
            <w:vAlign w:val="center"/>
            <w:textDirection w:val="lrTb"/>
            <w:noWrap w:val="false"/>
          </w:tcPr>
          <w:p>
            <w:pPr>
              <w:spacing w:line="300" w:lineRule="exact"/>
              <w:rPr>
                <w:rFonts w:ascii="宋体" w:hAnsi="宋体"/>
                <w:sz w:val="24"/>
              </w:rPr>
            </w:pPr>
            <w:r>
              <w:rPr>
                <w:rFonts w:hint="eastAsia" w:ascii="宋体" w:hAnsi="宋体"/>
                <w:sz w:val="24"/>
              </w:rPr>
              <w:t xml:space="preserve">利用工作之便，偷盗甲方单位物品的</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20</w:t>
            </w:r>
            <w:r/>
          </w:p>
          <w:p>
            <w:pPr>
              <w:jc w:val="center"/>
              <w:spacing w:line="300" w:lineRule="exact"/>
              <w:rPr>
                <w:rFonts w:ascii="宋体" w:hAnsi="宋体"/>
                <w:sz w:val="24"/>
              </w:rPr>
            </w:pPr>
            <w:r>
              <w:rPr>
                <w:rFonts w:ascii="宋体" w:hAnsi="宋体"/>
                <w:sz w:val="24"/>
              </w:rPr>
            </w:r>
            <w:r/>
          </w:p>
        </w:tc>
        <w:tc>
          <w:tcPr>
            <w:tcW w:w="1148" w:type="dxa"/>
            <w:vAlign w:val="center"/>
            <w:textDirection w:val="lrTb"/>
            <w:noWrap w:val="false"/>
          </w:tcPr>
          <w:p>
            <w:pPr>
              <w:jc w:val="center"/>
              <w:spacing w:line="300" w:lineRule="exact"/>
              <w:rPr>
                <w:rFonts w:ascii="宋体" w:hAnsi="宋体"/>
                <w:sz w:val="24"/>
              </w:rPr>
            </w:pPr>
            <w:r>
              <w:rPr>
                <w:rFonts w:ascii="宋体" w:hAnsi="宋体"/>
                <w:sz w:val="24"/>
              </w:rPr>
            </w:r>
            <w:r/>
          </w:p>
        </w:tc>
        <w:tc>
          <w:tcPr>
            <w:tcW w:w="1425" w:type="dxa"/>
            <w:vAlign w:val="center"/>
            <w:textDirection w:val="lrTb"/>
            <w:noWrap w:val="false"/>
          </w:tcPr>
          <w:p>
            <w:pPr>
              <w:jc w:val="center"/>
              <w:spacing w:line="300" w:lineRule="exact"/>
              <w:rPr>
                <w:rFonts w:ascii="宋体" w:hAnsi="宋体"/>
                <w:sz w:val="24"/>
              </w:rPr>
            </w:pPr>
            <w:r>
              <w:rPr>
                <w:rFonts w:ascii="宋体" w:hAnsi="宋体"/>
                <w:sz w:val="24"/>
              </w:rPr>
            </w:r>
            <w:r/>
          </w:p>
        </w:tc>
      </w:tr>
      <w:tr>
        <w:trPr>
          <w:trHeight w:val="671"/>
        </w:trPr>
        <w:tc>
          <w:tcPr>
            <w:tcW w:w="709"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12</w:t>
            </w:r>
            <w:r/>
          </w:p>
        </w:tc>
        <w:tc>
          <w:tcPr>
            <w:tcW w:w="4361" w:type="dxa"/>
            <w:vAlign w:val="center"/>
            <w:textDirection w:val="lrTb"/>
            <w:noWrap w:val="false"/>
          </w:tcPr>
          <w:p>
            <w:pPr>
              <w:spacing w:line="300" w:lineRule="exact"/>
              <w:rPr>
                <w:rFonts w:ascii="宋体" w:hAnsi="宋体"/>
                <w:sz w:val="24"/>
              </w:rPr>
            </w:pPr>
            <w:r>
              <w:rPr>
                <w:rFonts w:hint="eastAsia" w:ascii="宋体" w:hAnsi="宋体"/>
                <w:sz w:val="24"/>
              </w:rPr>
              <w:t xml:space="preserve">履行工作职责范围以内工作时不听从甲方工作安排的，不服从分配、不听从指挥的</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5</w:t>
            </w:r>
            <w:r/>
          </w:p>
        </w:tc>
        <w:tc>
          <w:tcPr>
            <w:tcW w:w="1148" w:type="dxa"/>
            <w:vAlign w:val="center"/>
            <w:textDirection w:val="lrTb"/>
            <w:noWrap w:val="false"/>
          </w:tcPr>
          <w:p>
            <w:pPr>
              <w:jc w:val="center"/>
              <w:spacing w:line="300" w:lineRule="exact"/>
              <w:rPr>
                <w:rFonts w:ascii="宋体" w:hAnsi="宋体"/>
                <w:sz w:val="24"/>
              </w:rPr>
            </w:pPr>
            <w:r>
              <w:rPr>
                <w:rFonts w:ascii="宋体" w:hAnsi="宋体"/>
                <w:sz w:val="24"/>
              </w:rPr>
            </w:r>
            <w:r/>
          </w:p>
        </w:tc>
        <w:tc>
          <w:tcPr>
            <w:tcW w:w="1425" w:type="dxa"/>
            <w:vAlign w:val="center"/>
            <w:textDirection w:val="lrTb"/>
            <w:noWrap w:val="false"/>
          </w:tcPr>
          <w:p>
            <w:pPr>
              <w:jc w:val="center"/>
              <w:spacing w:line="300" w:lineRule="exact"/>
              <w:rPr>
                <w:rFonts w:ascii="宋体" w:hAnsi="宋体"/>
                <w:sz w:val="24"/>
              </w:rPr>
            </w:pPr>
            <w:r>
              <w:rPr>
                <w:rFonts w:ascii="宋体" w:hAnsi="宋体"/>
                <w:sz w:val="24"/>
              </w:rPr>
            </w:r>
            <w:r/>
          </w:p>
        </w:tc>
      </w:tr>
      <w:tr>
        <w:trPr>
          <w:trHeight w:val="626"/>
        </w:trPr>
        <w:tc>
          <w:tcPr>
            <w:tcW w:w="709"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13</w:t>
            </w:r>
            <w:r/>
          </w:p>
        </w:tc>
        <w:tc>
          <w:tcPr>
            <w:tcW w:w="4361" w:type="dxa"/>
            <w:vAlign w:val="center"/>
            <w:textDirection w:val="lrTb"/>
            <w:noWrap w:val="false"/>
          </w:tcPr>
          <w:p>
            <w:pPr>
              <w:spacing w:line="300" w:lineRule="exact"/>
              <w:rPr>
                <w:rFonts w:ascii="宋体" w:hAnsi="宋体"/>
                <w:sz w:val="24"/>
              </w:rPr>
            </w:pPr>
            <w:r>
              <w:rPr>
                <w:rFonts w:hint="eastAsia" w:ascii="宋体" w:hAnsi="宋体"/>
                <w:sz w:val="24"/>
              </w:rPr>
              <w:t xml:space="preserve">没有提前通知而更换人员的，因乙方管理不善，导致派遣人员工作情绪不稳定</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10</w:t>
            </w:r>
            <w:r/>
          </w:p>
        </w:tc>
        <w:tc>
          <w:tcPr>
            <w:tcW w:w="1148" w:type="dxa"/>
            <w:vAlign w:val="center"/>
            <w:textDirection w:val="lrTb"/>
            <w:noWrap w:val="false"/>
          </w:tcPr>
          <w:p>
            <w:pPr>
              <w:jc w:val="center"/>
              <w:spacing w:line="300" w:lineRule="exact"/>
              <w:rPr>
                <w:rFonts w:ascii="宋体" w:hAnsi="宋体"/>
                <w:sz w:val="24"/>
              </w:rPr>
            </w:pPr>
            <w:r>
              <w:rPr>
                <w:rFonts w:ascii="宋体" w:hAnsi="宋体"/>
                <w:sz w:val="24"/>
              </w:rPr>
            </w:r>
            <w:r/>
          </w:p>
        </w:tc>
        <w:tc>
          <w:tcPr>
            <w:tcW w:w="1425" w:type="dxa"/>
            <w:vAlign w:val="center"/>
            <w:textDirection w:val="lrTb"/>
            <w:noWrap w:val="false"/>
          </w:tcPr>
          <w:p>
            <w:pPr>
              <w:jc w:val="center"/>
              <w:spacing w:line="300" w:lineRule="exact"/>
              <w:rPr>
                <w:rFonts w:ascii="宋体" w:hAnsi="宋体"/>
                <w:sz w:val="24"/>
              </w:rPr>
            </w:pPr>
            <w:r>
              <w:rPr>
                <w:rFonts w:ascii="宋体" w:hAnsi="宋体"/>
                <w:sz w:val="24"/>
              </w:rPr>
            </w:r>
            <w:r/>
          </w:p>
        </w:tc>
      </w:tr>
      <w:tr>
        <w:trPr>
          <w:trHeight w:val="365"/>
        </w:trPr>
        <w:tc>
          <w:tcPr>
            <w:tcW w:w="709" w:type="dxa"/>
            <w:vAlign w:val="center"/>
            <w:textDirection w:val="lrTb"/>
            <w:noWrap w:val="false"/>
          </w:tcPr>
          <w:p>
            <w:pPr>
              <w:spacing w:line="300" w:lineRule="exact"/>
              <w:rPr>
                <w:rFonts w:ascii="宋体" w:hAnsi="宋体"/>
                <w:sz w:val="24"/>
              </w:rPr>
            </w:pPr>
            <w:r>
              <w:rPr>
                <w:rFonts w:ascii="宋体" w:hAnsi="宋体"/>
                <w:sz w:val="24"/>
              </w:rPr>
            </w:r>
            <w:r/>
          </w:p>
        </w:tc>
        <w:tc>
          <w:tcPr>
            <w:tcW w:w="4361"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合计</w:t>
            </w:r>
            <w:r/>
          </w:p>
        </w:tc>
        <w:tc>
          <w:tcPr>
            <w:tcW w:w="992"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100</w:t>
            </w:r>
            <w:r/>
          </w:p>
        </w:tc>
        <w:tc>
          <w:tcPr>
            <w:tcW w:w="1148" w:type="dxa"/>
            <w:vAlign w:val="center"/>
            <w:textDirection w:val="lrTb"/>
            <w:noWrap w:val="false"/>
          </w:tcPr>
          <w:p>
            <w:pPr>
              <w:spacing w:line="300" w:lineRule="exact"/>
              <w:rPr>
                <w:rFonts w:ascii="宋体" w:hAnsi="宋体"/>
                <w:sz w:val="24"/>
              </w:rPr>
            </w:pPr>
            <w:r>
              <w:rPr>
                <w:rFonts w:ascii="宋体" w:hAnsi="宋体"/>
                <w:sz w:val="24"/>
              </w:rPr>
            </w:r>
            <w:r/>
          </w:p>
        </w:tc>
        <w:tc>
          <w:tcPr>
            <w:tcW w:w="1425" w:type="dxa"/>
            <w:vAlign w:val="center"/>
            <w:textDirection w:val="lrTb"/>
            <w:noWrap w:val="false"/>
          </w:tcPr>
          <w:p>
            <w:pPr>
              <w:spacing w:line="300" w:lineRule="exact"/>
              <w:rPr>
                <w:rFonts w:ascii="宋体" w:hAnsi="宋体"/>
                <w:sz w:val="24"/>
              </w:rPr>
            </w:pPr>
            <w:r>
              <w:rPr>
                <w:rFonts w:ascii="宋体" w:hAnsi="宋体"/>
                <w:sz w:val="24"/>
              </w:rPr>
            </w:r>
            <w:r/>
          </w:p>
        </w:tc>
      </w:tr>
      <w:tr>
        <w:trPr>
          <w:trHeight w:val="1059"/>
        </w:trPr>
        <w:tc>
          <w:tcPr>
            <w:gridSpan w:val="5"/>
            <w:tcW w:w="8635" w:type="dxa"/>
            <w:vAlign w:val="center"/>
            <w:textDirection w:val="lrTb"/>
            <w:noWrap w:val="false"/>
          </w:tcPr>
          <w:p>
            <w:pPr>
              <w:spacing w:line="300" w:lineRule="exact"/>
              <w:rPr>
                <w:rFonts w:ascii="宋体" w:hAnsi="宋体"/>
                <w:sz w:val="24"/>
              </w:rPr>
            </w:pPr>
            <w:r>
              <w:rPr>
                <w:rFonts w:hint="eastAsia" w:ascii="宋体" w:hAnsi="宋体"/>
                <w:sz w:val="24"/>
              </w:rPr>
              <w:t xml:space="preserve">备注：</w:t>
            </w:r>
            <w:r>
              <w:rPr>
                <w:rFonts w:hint="eastAsia" w:ascii="宋体" w:hAnsi="宋体" w:cs="仿宋_GB2312"/>
                <w:sz w:val="24"/>
                <w:szCs w:val="21"/>
              </w:rPr>
            </w:r>
            <w:r>
              <w:rPr>
                <w:rFonts w:ascii="SimSun" w:hAnsi="SimSun" w:eastAsia="SimSun" w:cs="SimSun"/>
                <w:color w:val="000000"/>
                <w:sz w:val="24"/>
              </w:rPr>
              <w:t xml:space="preserve">季度评分100分为满分，扣分15分以内的，则无考核扣款</w:t>
            </w:r>
            <w:r>
              <w:rPr>
                <w:rFonts w:hint="eastAsia" w:ascii="宋体" w:hAnsi="宋体" w:cs="仿宋_GB2312"/>
                <w:sz w:val="24"/>
                <w:szCs w:val="21"/>
              </w:rPr>
              <w:t xml:space="preserve">，乙方季度考核得分低于85分的，按当季考核得分率计算考核扣款（季度考核扣款=季度考核费总额×（85-季度考核得分）/100）</w:t>
            </w:r>
            <w:r/>
          </w:p>
        </w:tc>
      </w:tr>
      <w:tr>
        <w:trPr>
          <w:trHeight w:val="1993"/>
        </w:trPr>
        <w:tc>
          <w:tcPr>
            <w:gridSpan w:val="5"/>
            <w:tcW w:w="8635" w:type="dxa"/>
            <w:vAlign w:val="center"/>
            <w:textDirection w:val="lrTb"/>
            <w:noWrap w:val="false"/>
          </w:tcPr>
          <w:p>
            <w:pPr>
              <w:jc w:val="left"/>
              <w:spacing w:line="300" w:lineRule="exact"/>
              <w:rPr>
                <w:rFonts w:ascii="宋体" w:hAnsi="宋体"/>
                <w:sz w:val="24"/>
              </w:rPr>
            </w:pPr>
            <w:r>
              <w:rPr>
                <w:rFonts w:hint="eastAsia" w:ascii="宋体" w:hAnsi="宋体"/>
                <w:sz w:val="24"/>
              </w:rPr>
              <w:t xml:space="preserve">考核单位：</w:t>
            </w:r>
            <w:r/>
          </w:p>
          <w:p>
            <w:pPr>
              <w:ind w:firstLine="420"/>
              <w:jc w:val="left"/>
              <w:spacing w:line="300" w:lineRule="exact"/>
              <w:rPr>
                <w:rFonts w:ascii="宋体" w:hAnsi="宋体"/>
                <w:sz w:val="24"/>
              </w:rPr>
            </w:pPr>
            <w:r>
              <w:rPr>
                <w:rFonts w:ascii="宋体" w:hAnsi="宋体"/>
                <w:sz w:val="24"/>
              </w:rPr>
            </w:r>
            <w:r/>
          </w:p>
          <w:p>
            <w:pPr>
              <w:spacing w:line="300" w:lineRule="exact"/>
              <w:rPr>
                <w:rFonts w:ascii="宋体" w:hAnsi="宋体"/>
                <w:sz w:val="24"/>
              </w:rPr>
            </w:pPr>
            <w:r>
              <w:rPr>
                <w:rFonts w:hint="eastAsia" w:ascii="宋体" w:hAnsi="宋体"/>
                <w:sz w:val="24"/>
              </w:rPr>
              <w:t xml:space="preserve">确认签字（盖章）：</w:t>
            </w:r>
            <w:r/>
          </w:p>
        </w:tc>
      </w:tr>
    </w:tbl>
    <w:p>
      <w:pPr>
        <w:ind w:firstLine="420"/>
        <w:spacing w:line="360" w:lineRule="auto"/>
        <w:rPr>
          <w:rFonts w:ascii="宋体" w:hAnsi="宋体"/>
          <w:sz w:val="24"/>
        </w:rPr>
      </w:pPr>
      <w:r>
        <w:rPr>
          <w:rFonts w:ascii="宋体" w:hAnsi="宋体"/>
          <w:sz w:val="24"/>
        </w:rPr>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四、综合说明：</w:t>
      </w:r>
      <w:r/>
    </w:p>
    <w:p>
      <w:pPr>
        <w:ind w:firstLine="420"/>
        <w:spacing w:line="360" w:lineRule="auto"/>
        <w:rPr>
          <w:rFonts w:ascii="Calibri" w:hAnsi="Calibri"/>
          <w:sz w:val="24"/>
          <w:szCs w:val="24"/>
        </w:rPr>
        <w:outlineLvl w:val="1"/>
      </w:pPr>
      <w:r>
        <w:rPr>
          <w:rFonts w:hint="eastAsia" w:ascii="Calibri" w:hAnsi="Calibri"/>
          <w:sz w:val="24"/>
          <w:szCs w:val="24"/>
        </w:rPr>
        <w:t xml:space="preserve">1</w:t>
      </w:r>
      <w:r>
        <w:rPr>
          <w:rFonts w:hint="eastAsia" w:ascii="Calibri" w:hAnsi="Calibri"/>
          <w:sz w:val="24"/>
          <w:szCs w:val="24"/>
        </w:rPr>
        <w:t xml:space="preserve">、供应商须说明其是否响应采购文件中提出的全部内容与要求，如果以其中某些条款不响应时，应在文件中逐条列出，未列出的视同响应。</w:t>
      </w:r>
      <w:r/>
    </w:p>
    <w:p>
      <w:pPr>
        <w:ind w:firstLine="420"/>
        <w:spacing w:line="360" w:lineRule="auto"/>
        <w:rPr>
          <w:rFonts w:ascii="Calibri" w:hAnsi="Calibri"/>
          <w:sz w:val="24"/>
          <w:szCs w:val="24"/>
        </w:rPr>
        <w:outlineLvl w:val="1"/>
      </w:pPr>
      <w:r>
        <w:rPr>
          <w:rFonts w:hint="eastAsia" w:ascii="Calibri" w:hAnsi="Calibri"/>
          <w:sz w:val="24"/>
          <w:szCs w:val="24"/>
        </w:rPr>
        <w:t xml:space="preserve">2</w:t>
      </w:r>
      <w:r>
        <w:rPr>
          <w:rFonts w:hint="eastAsia" w:ascii="Calibri" w:hAnsi="Calibri"/>
          <w:sz w:val="24"/>
          <w:szCs w:val="24"/>
        </w:rPr>
        <w:t xml:space="preserve">、供应商的报价包括采购文件所确定的服务管理内容，还应包括工具及耗材、通讯巡检器材、各种税费、人工、食宿、保险、加班费、劳保、薪金、医疗费用、维护与培训及相关劳务支出等工作所发生的全部费用以及投标人企业利润、税金和政策性文件规定及合同包含的所有风险、责任等各项应有费用。</w:t>
      </w:r>
      <w:r/>
    </w:p>
    <w:p>
      <w:pPr>
        <w:ind w:firstLine="420"/>
        <w:spacing w:line="360" w:lineRule="auto"/>
        <w:rPr>
          <w:rFonts w:ascii="Calibri" w:hAnsi="Calibri"/>
          <w:sz w:val="24"/>
          <w:szCs w:val="24"/>
        </w:rPr>
        <w:outlineLvl w:val="1"/>
      </w:pPr>
      <w:r>
        <w:rPr>
          <w:rFonts w:hint="eastAsia" w:ascii="Calibri" w:hAnsi="Calibri"/>
          <w:sz w:val="24"/>
          <w:szCs w:val="24"/>
        </w:rPr>
        <w:t xml:space="preserve">3</w:t>
      </w:r>
      <w:r>
        <w:rPr>
          <w:rFonts w:hint="eastAsia" w:ascii="Calibri" w:hAnsi="Calibri"/>
          <w:sz w:val="24"/>
          <w:szCs w:val="24"/>
        </w:rPr>
        <w:t xml:space="preserve">、响应价格采取二次报价，合同金额以最终第二次价格为准，包含了本项目所有服务期间所需费用及标的物。</w:t>
      </w:r>
      <w:r/>
    </w:p>
    <w:p>
      <w:pPr>
        <w:ind w:firstLine="420"/>
        <w:spacing w:line="360" w:lineRule="auto"/>
        <w:rPr>
          <w:rFonts w:ascii="Calibri" w:hAnsi="Calibri"/>
          <w:sz w:val="24"/>
          <w:szCs w:val="24"/>
        </w:rPr>
        <w:outlineLvl w:val="1"/>
      </w:pPr>
      <w:r>
        <w:rPr>
          <w:rFonts w:hint="eastAsia" w:ascii="Calibri" w:hAnsi="Calibri"/>
          <w:sz w:val="24"/>
          <w:szCs w:val="24"/>
        </w:rPr>
        <w:t xml:space="preserve">4</w:t>
      </w:r>
      <w:r>
        <w:rPr>
          <w:rFonts w:hint="eastAsia" w:ascii="Calibri" w:hAnsi="Calibri"/>
          <w:sz w:val="24"/>
          <w:szCs w:val="24"/>
        </w:rPr>
        <w:t xml:space="preserve">、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p>
    <w:p>
      <w:pPr>
        <w:ind w:firstLine="420"/>
        <w:spacing w:line="360" w:lineRule="auto"/>
        <w:rPr>
          <w:rFonts w:ascii="Calibri" w:hAnsi="Calibri"/>
          <w:sz w:val="24"/>
          <w:szCs w:val="24"/>
        </w:rPr>
        <w:outlineLvl w:val="1"/>
      </w:pPr>
      <w:r>
        <w:rPr>
          <w:rFonts w:hint="eastAsia" w:ascii="Calibri" w:hAnsi="Calibri"/>
          <w:sz w:val="24"/>
          <w:szCs w:val="24"/>
        </w:rPr>
        <w:t xml:space="preserve">5</w:t>
      </w:r>
      <w:r>
        <w:rPr>
          <w:rFonts w:hint="eastAsia" w:ascii="Calibri" w:hAnsi="Calibri"/>
          <w:sz w:val="24"/>
          <w:szCs w:val="24"/>
        </w:rPr>
        <w:t xml:space="preserve">、成交供应商按采购人要求，按时完成工作内容，必要时必须按照采购人要求在规定时间、指定地点完成相关任务，且采购人不支付额外费用。</w:t>
      </w:r>
      <w:r/>
    </w:p>
    <w:p>
      <w:pPr>
        <w:ind w:firstLine="420"/>
        <w:spacing w:line="360" w:lineRule="auto"/>
        <w:rPr>
          <w:rFonts w:ascii="Calibri" w:hAnsi="Calibri"/>
          <w:sz w:val="24"/>
          <w:szCs w:val="24"/>
        </w:rPr>
        <w:outlineLvl w:val="1"/>
      </w:pPr>
      <w:r>
        <w:rPr>
          <w:rFonts w:hint="eastAsia" w:ascii="Calibri" w:hAnsi="Calibri"/>
          <w:sz w:val="24"/>
          <w:szCs w:val="24"/>
        </w:rPr>
        <w:t xml:space="preserve">6</w:t>
      </w:r>
      <w:r>
        <w:rPr>
          <w:rFonts w:hint="eastAsia" w:ascii="Calibri" w:hAnsi="Calibri"/>
          <w:sz w:val="24"/>
          <w:szCs w:val="24"/>
        </w:rPr>
        <w:t xml:space="preserve">、成交供应商在项目实施过程中，必须严格遵守采购人的相关管理制度，并按照要求签订保密协议，不得有泄密、人为损坏采购人设备及工作成果、不遵守工作纪律等不法行为，由此造成的一切后果及法律责任由成交供应商承担。</w:t>
      </w:r>
      <w:r/>
    </w:p>
    <w:p>
      <w:pPr>
        <w:ind w:firstLine="420"/>
        <w:spacing w:line="360" w:lineRule="auto"/>
        <w:rPr>
          <w:rFonts w:ascii="Calibri" w:hAnsi="Calibri"/>
          <w:sz w:val="24"/>
          <w:szCs w:val="24"/>
        </w:rPr>
        <w:outlineLvl w:val="1"/>
      </w:pPr>
      <w:r>
        <w:rPr>
          <w:rFonts w:hint="eastAsia" w:ascii="Calibri" w:hAnsi="Calibri"/>
          <w:sz w:val="24"/>
          <w:szCs w:val="24"/>
        </w:rPr>
        <w:t xml:space="preserve">7</w:t>
      </w:r>
      <w:r>
        <w:rPr>
          <w:rFonts w:hint="eastAsia" w:ascii="Calibri" w:hAnsi="Calibri"/>
          <w:sz w:val="24"/>
          <w:szCs w:val="24"/>
        </w:rPr>
        <w:t xml:space="preserve">、实际项目执行过程中，成交供应商违反上述规定的，采购人有权要求成交供应商退回项目经费，由此带来的一切后果由成交供应商承担。</w:t>
      </w:r>
      <w:r/>
    </w:p>
    <w:p>
      <w:pPr>
        <w:ind w:firstLine="420"/>
        <w:spacing w:line="360" w:lineRule="auto"/>
        <w:rPr>
          <w:rFonts w:ascii="Calibri" w:hAnsi="Calibri"/>
          <w:sz w:val="24"/>
          <w:szCs w:val="24"/>
        </w:rPr>
        <w:outlineLvl w:val="1"/>
      </w:pPr>
      <w:r>
        <w:rPr>
          <w:rFonts w:hint="eastAsia" w:ascii="Calibri" w:hAnsi="Calibri"/>
          <w:sz w:val="24"/>
          <w:szCs w:val="24"/>
        </w:rPr>
        <w:t xml:space="preserve">8</w:t>
      </w:r>
      <w:r>
        <w:rPr>
          <w:rFonts w:hint="eastAsia" w:ascii="Calibri" w:hAnsi="Calibri"/>
          <w:sz w:val="24"/>
          <w:szCs w:val="24"/>
        </w:rPr>
        <w:t xml:space="preserve">、本项目不得转包或分包，若发现成交供应商转包或分包，采购人有权立即解除合同，并要求成交供应商赔偿采购人工期等方面的损失。</w:t>
      </w:r>
      <w:r/>
    </w:p>
    <w:p>
      <w:pPr>
        <w:ind w:firstLine="420"/>
        <w:spacing w:line="360" w:lineRule="auto"/>
        <w:rPr>
          <w:rFonts w:ascii="Calibri" w:hAnsi="Calibri"/>
          <w:sz w:val="24"/>
          <w:szCs w:val="24"/>
        </w:rPr>
        <w:outlineLvl w:val="1"/>
      </w:pPr>
      <w:r>
        <w:rPr>
          <w:rFonts w:hint="eastAsia" w:ascii="Calibri" w:hAnsi="Calibri"/>
          <w:sz w:val="24"/>
          <w:szCs w:val="24"/>
        </w:rPr>
        <w:t xml:space="preserve">9</w:t>
      </w:r>
      <w:r>
        <w:rPr>
          <w:rFonts w:hint="eastAsia" w:ascii="Calibri" w:hAnsi="Calibri"/>
          <w:sz w:val="24"/>
          <w:szCs w:val="24"/>
        </w:rPr>
        <w:t xml:space="preserve">、凡涉及采购文件的补充说明和修改，均以政府采购网所发布的公告为准。</w:t>
      </w:r>
      <w:r/>
    </w:p>
    <w:p>
      <w:pPr>
        <w:spacing w:line="360" w:lineRule="auto"/>
        <w:widowControl/>
        <w:rPr>
          <w:rFonts w:ascii="宋体" w:hAnsi="宋体" w:cs="宋体"/>
          <w:b/>
          <w:bCs/>
          <w:sz w:val="24"/>
          <w:szCs w:val="24"/>
        </w:rPr>
      </w:pPr>
      <w:r>
        <w:rPr>
          <w:rFonts w:ascii="宋体" w:hAnsi="宋体" w:cs="宋体"/>
          <w:b/>
          <w:bCs/>
          <w:sz w:val="24"/>
          <w:szCs w:val="24"/>
        </w:rPr>
      </w:r>
      <w:r/>
    </w:p>
    <w:p>
      <w:pPr>
        <w:spacing w:line="360" w:lineRule="auto"/>
        <w:widowControl/>
        <w:rPr>
          <w:rFonts w:ascii="宋体" w:hAnsi="宋体" w:cs="宋体"/>
          <w:b/>
          <w:bCs/>
          <w:sz w:val="24"/>
          <w:szCs w:val="24"/>
        </w:rPr>
      </w:pPr>
      <w:r>
        <w:rPr>
          <w:rFonts w:hint="eastAsia" w:ascii="宋体" w:hAnsi="宋体" w:cs="宋体"/>
          <w:b/>
          <w:bCs/>
          <w:sz w:val="24"/>
          <w:szCs w:val="24"/>
        </w:rPr>
        <w:t xml:space="preserve">五、政府采购相关政策：</w:t>
      </w:r>
      <w:r/>
    </w:p>
    <w:p>
      <w:pPr>
        <w:ind w:firstLine="422"/>
        <w:spacing w:line="360" w:lineRule="auto"/>
        <w:rPr>
          <w:rFonts w:ascii="宋体" w:hAnsi="宋体"/>
          <w:sz w:val="24"/>
          <w:szCs w:val="24"/>
        </w:rPr>
      </w:pPr>
      <w:r>
        <w:rPr>
          <w:rFonts w:hint="eastAsia" w:ascii="宋体" w:hAnsi="宋体"/>
          <w:bCs/>
          <w:sz w:val="24"/>
          <w:szCs w:val="24"/>
        </w:rPr>
        <w:t xml:space="preserve">1、</w:t>
      </w:r>
      <w:r>
        <w:rPr>
          <w:rFonts w:hint="eastAsia" w:ascii="宋体" w:hAnsi="宋体"/>
          <w:sz w:val="24"/>
          <w:szCs w:val="24"/>
        </w:rPr>
        <w:t xml:space="preserve">对列入失信被执行人、重大税收违法案件当事人名单、政府采购严重违法失信行为记录名单的供应商，拒绝其参与政府采购活动。</w:t>
      </w:r>
      <w:r/>
    </w:p>
    <w:p>
      <w:pPr>
        <w:ind w:firstLine="420"/>
        <w:spacing w:line="360" w:lineRule="auto"/>
        <w:rPr>
          <w:rFonts w:ascii="宋体" w:hAnsi="宋体"/>
          <w:sz w:val="24"/>
          <w:szCs w:val="24"/>
        </w:rPr>
      </w:pPr>
      <w:r>
        <w:rPr>
          <w:rFonts w:hint="eastAsia" w:ascii="宋体" w:hAnsi="宋体"/>
          <w:sz w:val="24"/>
          <w:szCs w:val="24"/>
        </w:rPr>
        <w:t xml:space="preserve">根据政府采购法及相关法规，以及苏州市财政局《关于印发苏州市市级政府采购信用记录查询和使用工作试行办法的通知》（苏财购（2017）11号）文件的规定，磋商代理人将对供应商进行信用查询。（磋商时如有新政策，按新政策执行）</w:t>
      </w:r>
      <w:r/>
    </w:p>
    <w:p>
      <w:pPr>
        <w:ind w:firstLine="420"/>
        <w:spacing w:line="360" w:lineRule="auto"/>
        <w:rPr>
          <w:rFonts w:ascii="宋体" w:hAnsi="宋体"/>
          <w:sz w:val="24"/>
          <w:szCs w:val="24"/>
        </w:rPr>
      </w:pPr>
      <w:r>
        <w:rPr>
          <w:rFonts w:hint="eastAsia" w:ascii="宋体" w:hAnsi="宋体"/>
          <w:sz w:val="24"/>
          <w:szCs w:val="24"/>
        </w:rPr>
        <w:t xml:space="preserve">（1）查询截止时点：响应文件递交截止时间。</w:t>
      </w:r>
      <w:r/>
    </w:p>
    <w:p>
      <w:pPr>
        <w:ind w:firstLine="420"/>
        <w:spacing w:line="360" w:lineRule="auto"/>
        <w:rPr>
          <w:rFonts w:ascii="宋体" w:hAnsi="宋体"/>
          <w:sz w:val="24"/>
          <w:szCs w:val="24"/>
        </w:rPr>
      </w:pPr>
      <w:r>
        <w:rPr>
          <w:rFonts w:hint="eastAsia" w:ascii="宋体" w:hAnsi="宋体"/>
          <w:sz w:val="24"/>
          <w:szCs w:val="24"/>
        </w:rPr>
        <w:t xml:space="preserve">（2）查询渠道：信用中国。</w:t>
      </w:r>
      <w:r/>
    </w:p>
    <w:p>
      <w:pPr>
        <w:ind w:firstLine="420"/>
        <w:spacing w:line="360" w:lineRule="auto"/>
        <w:rPr>
          <w:rFonts w:ascii="宋体" w:hAnsi="宋体"/>
          <w:sz w:val="24"/>
          <w:szCs w:val="24"/>
        </w:rPr>
      </w:pPr>
      <w:r>
        <w:rPr>
          <w:rFonts w:hint="eastAsia" w:ascii="宋体" w:hAnsi="宋体"/>
          <w:sz w:val="24"/>
          <w:szCs w:val="24"/>
        </w:rPr>
        <w:t xml:space="preserve">（3）信用记录使用规则：</w:t>
      </w:r>
      <w:r/>
    </w:p>
    <w:p>
      <w:pPr>
        <w:ind w:firstLine="420"/>
        <w:spacing w:line="360" w:lineRule="auto"/>
        <w:rPr>
          <w:rFonts w:ascii="宋体" w:hAnsi="宋体"/>
          <w:sz w:val="24"/>
          <w:szCs w:val="24"/>
        </w:rPr>
      </w:pPr>
      <w:r>
        <w:rPr>
          <w:rFonts w:hint="eastAsia" w:ascii="宋体" w:hAnsi="宋体"/>
          <w:sz w:val="24"/>
          <w:szCs w:val="24"/>
        </w:rPr>
        <w:t xml:space="preserve">对存在失信信息的供应商，评审小组应填写《苏州市级政府采购供应商失信信息确认函》，由失信供应商签名确认。同时，采购代理机构工作人员应根据评审小组确认的失信信息，登陆到来源网站页面进行复核并打印，作为证据留存。</w:t>
      </w:r>
      <w:r/>
    </w:p>
    <w:p>
      <w:pPr>
        <w:ind w:firstLine="420"/>
        <w:spacing w:line="360" w:lineRule="auto"/>
        <w:rPr>
          <w:rFonts w:ascii="宋体" w:hAnsi="宋体"/>
          <w:sz w:val="24"/>
          <w:szCs w:val="24"/>
        </w:rPr>
      </w:pPr>
      <w:r>
        <w:rPr>
          <w:rFonts w:hint="eastAsia" w:ascii="宋体" w:hAnsi="宋体"/>
          <w:sz w:val="24"/>
          <w:szCs w:val="24"/>
        </w:rPr>
        <w:t xml:space="preserve">（4）信用记录使用规则：</w:t>
      </w:r>
      <w:r/>
    </w:p>
    <w:p>
      <w:pPr>
        <w:ind w:firstLine="420"/>
        <w:spacing w:line="360" w:lineRule="auto"/>
        <w:rPr>
          <w:rFonts w:ascii="宋体" w:hAnsi="宋体"/>
          <w:sz w:val="24"/>
          <w:szCs w:val="24"/>
        </w:rPr>
      </w:pPr>
      <w:r>
        <w:rPr>
          <w:rFonts w:hint="eastAsia" w:ascii="宋体" w:hAnsi="宋体"/>
          <w:sz w:val="24"/>
          <w:szCs w:val="24"/>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sz w:val="24"/>
          <w:szCs w:val="24"/>
        </w:rPr>
      </w:pPr>
      <w:r>
        <w:rPr>
          <w:rFonts w:hint="eastAsia" w:ascii="宋体" w:hAnsi="宋体"/>
          <w:sz w:val="24"/>
          <w:szCs w:val="24"/>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sz w:val="24"/>
          <w:szCs w:val="24"/>
        </w:rPr>
      </w:pPr>
      <w:r>
        <w:rPr>
          <w:rFonts w:hint="eastAsia" w:ascii="宋体" w:hAnsi="宋体"/>
          <w:sz w:val="24"/>
          <w:szCs w:val="24"/>
        </w:rPr>
        <w:t xml:space="preserve">（二）财政部门与法院、工商、税务等部门联合惩戒的失信信息，包括：</w:t>
      </w:r>
      <w:r/>
    </w:p>
    <w:p>
      <w:pPr>
        <w:ind w:firstLine="420"/>
        <w:spacing w:line="360" w:lineRule="auto"/>
        <w:rPr>
          <w:rFonts w:ascii="宋体" w:hAnsi="宋体"/>
          <w:sz w:val="24"/>
          <w:szCs w:val="24"/>
        </w:rPr>
      </w:pPr>
      <w:r>
        <w:rPr>
          <w:rFonts w:hint="eastAsia" w:ascii="宋体" w:hAnsi="宋体"/>
          <w:sz w:val="24"/>
          <w:szCs w:val="24"/>
        </w:rPr>
        <w:t xml:space="preserve">（1）被列入失信被执行人名单；</w:t>
      </w:r>
      <w:r/>
    </w:p>
    <w:p>
      <w:pPr>
        <w:ind w:firstLine="420"/>
        <w:spacing w:line="360" w:lineRule="auto"/>
        <w:rPr>
          <w:rFonts w:ascii="宋体" w:hAnsi="宋体"/>
          <w:sz w:val="24"/>
          <w:szCs w:val="24"/>
        </w:rPr>
      </w:pPr>
      <w:r>
        <w:rPr>
          <w:rFonts w:hint="eastAsia" w:ascii="宋体" w:hAnsi="宋体"/>
          <w:sz w:val="24"/>
          <w:szCs w:val="24"/>
        </w:rPr>
        <w:t xml:space="preserve">（2）被列入重大税收违法案件当事人名单；</w:t>
      </w:r>
      <w:r/>
    </w:p>
    <w:p>
      <w:pPr>
        <w:ind w:firstLine="420"/>
        <w:spacing w:line="360" w:lineRule="auto"/>
        <w:rPr>
          <w:rFonts w:ascii="宋体" w:hAnsi="宋体"/>
          <w:sz w:val="24"/>
          <w:szCs w:val="24"/>
        </w:rPr>
      </w:pPr>
      <w:r>
        <w:rPr>
          <w:rFonts w:hint="eastAsia" w:ascii="宋体" w:hAnsi="宋体"/>
          <w:sz w:val="24"/>
          <w:szCs w:val="24"/>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tabs>
          <w:tab w:val="left" w:pos="567" w:leader="none"/>
        </w:tabs>
        <w:rPr>
          <w:rFonts w:ascii="宋体" w:hAnsi="宋体" w:cs="宋体"/>
          <w:color w:val="000000"/>
          <w:sz w:val="24"/>
          <w:szCs w:val="24"/>
        </w:rPr>
      </w:pPr>
      <w:r>
        <w:rPr>
          <w:rFonts w:hint="eastAsia" w:ascii="宋体" w:hAnsi="宋体"/>
          <w:color w:val="000000"/>
          <w:sz w:val="24"/>
          <w:szCs w:val="24"/>
          <w:lang w:val="zh-CN"/>
        </w:rPr>
        <w:t xml:space="preserve">经采购人或者采购代理机构审查供应商存在上述失信行为的，投标无效</w:t>
      </w:r>
      <w:r>
        <w:rPr>
          <w:rFonts w:hint="eastAsia" w:ascii="宋体" w:hAnsi="宋体" w:cs="宋体"/>
          <w:color w:val="000000"/>
          <w:sz w:val="24"/>
          <w:szCs w:val="24"/>
        </w:rPr>
        <w:t xml:space="preserve">。</w:t>
      </w:r>
      <w:r/>
    </w:p>
    <w:p>
      <w:pPr>
        <w:ind w:firstLine="422"/>
        <w:spacing w:line="360" w:lineRule="auto"/>
        <w:rPr>
          <w:rFonts w:ascii="宋体" w:hAnsi="宋体"/>
          <w:sz w:val="24"/>
          <w:szCs w:val="24"/>
        </w:rPr>
      </w:pPr>
      <w:r>
        <w:rPr>
          <w:rFonts w:hint="eastAsia" w:ascii="宋体" w:hAnsi="宋体"/>
          <w:b/>
          <w:bCs/>
          <w:sz w:val="24"/>
          <w:szCs w:val="24"/>
        </w:rPr>
        <w:t xml:space="preserve">2、采购政策</w:t>
      </w:r>
      <w:r/>
    </w:p>
    <w:p>
      <w:pPr>
        <w:ind w:firstLine="420"/>
        <w:spacing w:line="360" w:lineRule="auto"/>
        <w:rPr>
          <w:rFonts w:ascii="宋体" w:hAnsi="宋体"/>
          <w:sz w:val="24"/>
          <w:szCs w:val="24"/>
        </w:rPr>
      </w:pPr>
      <w:r>
        <w:rPr>
          <w:rFonts w:hint="eastAsia" w:ascii="宋体" w:hAnsi="宋体"/>
          <w:sz w:val="24"/>
          <w:szCs w:val="24"/>
        </w:rPr>
        <w:t xml:space="preserve">2.1.强制采购节能产品、信息安全产品，优先采购环境标志产品。节能产品</w:t>
      </w:r>
      <w:r>
        <w:rPr>
          <w:rFonts w:hint="eastAsia" w:ascii="宋体" w:hAnsi="宋体"/>
          <w:sz w:val="24"/>
          <w:szCs w:val="24"/>
        </w:rPr>
        <w:t xml:space="preserve">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ascii="宋体" w:hAnsi="宋体"/>
          <w:sz w:val="24"/>
          <w:szCs w:val="24"/>
        </w:rPr>
      </w:pPr>
      <w:r>
        <w:rPr>
          <w:rFonts w:hint="eastAsia" w:ascii="宋体" w:hAnsi="宋体"/>
          <w:sz w:val="24"/>
          <w:szCs w:val="24"/>
        </w:rPr>
        <w:t xml:space="preserve">2.2.提供的产品属于政府强制采购节能产品（计算机、液晶显示器、制冷压缩机、空调、镇流器、热水器、荧光灯、电视设备、视频设备、便器、水嘴为强制采购节能产品，如有最新规定的以最新规定为准）的，供应商应当选择经过认证的节能产品投标，并提供有效的节能产品认证证书复印件。</w:t>
      </w:r>
      <w:r/>
    </w:p>
    <w:p>
      <w:pPr>
        <w:ind w:firstLine="420"/>
        <w:spacing w:line="360" w:lineRule="auto"/>
        <w:rPr>
          <w:rFonts w:ascii="宋体" w:hAnsi="宋体"/>
          <w:sz w:val="24"/>
          <w:szCs w:val="24"/>
        </w:rPr>
      </w:pPr>
      <w:r>
        <w:rPr>
          <w:rFonts w:hint="eastAsia" w:ascii="宋体" w:hAnsi="宋体"/>
          <w:sz w:val="24"/>
          <w:szCs w:val="24"/>
        </w:rPr>
        <w:t xml:space="preserve">2.3.提供的产品属于环境标志产品的，供应商应当选择经过认证的环境标志产品投标，并提供有效的环境标志产品认证证书复印件。</w:t>
      </w:r>
      <w:r/>
    </w:p>
    <w:p>
      <w:pPr>
        <w:ind w:firstLine="420"/>
        <w:spacing w:line="360" w:lineRule="auto"/>
        <w:rPr>
          <w:rFonts w:ascii="宋体" w:hAnsi="宋体"/>
          <w:sz w:val="24"/>
          <w:szCs w:val="24"/>
        </w:rPr>
      </w:pPr>
      <w:r>
        <w:rPr>
          <w:rFonts w:hint="eastAsia" w:ascii="宋体" w:hAnsi="宋体"/>
          <w:sz w:val="24"/>
          <w:szCs w:val="24"/>
        </w:rPr>
        <w:t xml:space="preserve">2.4.如采购货物涉及协议供货相关产品的，执行协议供货相关政策。</w:t>
      </w:r>
      <w:r/>
    </w:p>
    <w:p>
      <w:pPr>
        <w:ind w:firstLine="420"/>
        <w:spacing w:line="360" w:lineRule="auto"/>
        <w:rPr>
          <w:rFonts w:ascii="宋体" w:hAnsi="宋体"/>
          <w:sz w:val="24"/>
          <w:szCs w:val="24"/>
        </w:rPr>
      </w:pPr>
      <w:r>
        <w:rPr>
          <w:rFonts w:hint="eastAsia" w:ascii="宋体" w:hAnsi="宋体"/>
          <w:sz w:val="24"/>
          <w:szCs w:val="24"/>
        </w:rPr>
        <w:t xml:space="preserve">2.5.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rPr>
          <w:rFonts w:ascii="宋体" w:hAnsi="宋体"/>
          <w:sz w:val="24"/>
          <w:szCs w:val="24"/>
        </w:rPr>
      </w:pPr>
      <w:r>
        <w:rPr>
          <w:rFonts w:hint="eastAsia" w:ascii="宋体" w:hAnsi="宋体"/>
          <w:sz w:val="24"/>
          <w:szCs w:val="24"/>
        </w:rPr>
        <w:t xml:space="preserve">2.6.根据《政府采购促进中小企业发展管理办法》（财库〔2020〕46号）、《关于做好政府采购支持企业发展有关事项的通知》（苏财购〔2020〕52号）及《关于印发&lt;苏州市政府采购促进中小企业发展实施意见&gt;的通知》（苏财购〔20</w:t>
      </w:r>
      <w:r>
        <w:rPr>
          <w:rFonts w:hint="eastAsia" w:ascii="宋体" w:hAnsi="宋体"/>
          <w:sz w:val="24"/>
          <w:szCs w:val="24"/>
        </w:rPr>
        <w:t xml:space="preserve">22〕16号）的相关规定，如供应商认定本企业提供的货物、工程或服务符合上述文件规定情形，可以享受中小企业扶持政策的，则需提交《中小企业声明函》并加盖公章（“中小企业划型标准”详见《关于印发中小企业划型标准规定的通知》工信部联企业〔2011〕300号及《国家统计局关于印发统计上大中小微型企业划分办法的通知》国统字〔2011〕75号），《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w:t>
      </w:r>
      <w:r>
        <w:rPr>
          <w:rFonts w:hint="eastAsia" w:ascii="宋体" w:hAnsi="宋体"/>
          <w:sz w:val="24"/>
          <w:szCs w:val="24"/>
        </w:rPr>
        <w:t xml:space="preserve">相关扶持政策。</w:t>
      </w:r>
      <w:r/>
    </w:p>
    <w:p>
      <w:pPr>
        <w:ind w:firstLine="420"/>
        <w:spacing w:line="360" w:lineRule="auto"/>
        <w:rPr>
          <w:rFonts w:ascii="宋体" w:hAnsi="宋体"/>
          <w:sz w:val="24"/>
          <w:szCs w:val="24"/>
        </w:rPr>
      </w:pPr>
      <w:r>
        <w:rPr>
          <w:rFonts w:ascii="Calibri" w:hAnsi="Calibri"/>
          <w:b/>
          <w:sz w:val="24"/>
          <w:szCs w:val="24"/>
        </w:rPr>
        <w:t xml:space="preserve">根据《政府采购促进中小企业发展管理办法》（财库〔</w:t>
      </w:r>
      <w:r>
        <w:rPr>
          <w:rFonts w:ascii="Calibri" w:hAnsi="Calibri"/>
          <w:b/>
          <w:sz w:val="24"/>
          <w:szCs w:val="24"/>
        </w:rPr>
        <w:t xml:space="preserve">2020</w:t>
      </w:r>
      <w:r>
        <w:rPr>
          <w:rFonts w:ascii="Calibri" w:hAnsi="Calibri"/>
          <w:b/>
          <w:sz w:val="24"/>
          <w:szCs w:val="24"/>
        </w:rPr>
        <w:t xml:space="preserve">〕</w:t>
      </w:r>
      <w:r>
        <w:rPr>
          <w:rFonts w:ascii="Calibri" w:hAnsi="Calibri"/>
          <w:b/>
          <w:sz w:val="24"/>
          <w:szCs w:val="24"/>
        </w:rPr>
        <w:t xml:space="preserve">46</w:t>
      </w:r>
      <w:r>
        <w:rPr>
          <w:rFonts w:ascii="Calibri" w:hAnsi="Calibri"/>
          <w:b/>
          <w:sz w:val="24"/>
          <w:szCs w:val="24"/>
        </w:rPr>
        <w:t xml:space="preserve">号）及《中小企业划型标准规定》（工信部联企业〔</w:t>
      </w:r>
      <w:r>
        <w:rPr>
          <w:rFonts w:ascii="Calibri" w:hAnsi="Calibri"/>
          <w:b/>
          <w:sz w:val="24"/>
          <w:szCs w:val="24"/>
        </w:rPr>
        <w:t xml:space="preserve">2011</w:t>
      </w:r>
      <w:r>
        <w:rPr>
          <w:rFonts w:ascii="Calibri" w:hAnsi="Calibri"/>
          <w:b/>
          <w:sz w:val="24"/>
          <w:szCs w:val="24"/>
        </w:rPr>
        <w:t xml:space="preserve">〕</w:t>
      </w:r>
      <w:r>
        <w:rPr>
          <w:rFonts w:ascii="Calibri" w:hAnsi="Calibri"/>
          <w:b/>
          <w:sz w:val="24"/>
          <w:szCs w:val="24"/>
        </w:rPr>
        <w:t xml:space="preserve">300</w:t>
      </w:r>
      <w:r>
        <w:rPr>
          <w:rFonts w:ascii="Calibri" w:hAnsi="Calibri"/>
          <w:b/>
          <w:sz w:val="24"/>
          <w:szCs w:val="24"/>
        </w:rPr>
        <w:t xml:space="preserve">号），本采购标的对应的中小企业划分标准所属行业为：</w:t>
      </w:r>
      <w:r>
        <w:rPr>
          <w:rFonts w:hint="eastAsia" w:ascii="Calibri" w:hAnsi="Calibri"/>
          <w:b/>
          <w:sz w:val="24"/>
          <w:szCs w:val="24"/>
        </w:rPr>
        <w:t xml:space="preserve">租赁和商务服务业</w:t>
      </w:r>
      <w:r>
        <w:rPr>
          <w:rFonts w:ascii="Calibri" w:hAnsi="Calibri"/>
          <w:b/>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2.7.残疾人福利性单位</w:t>
      </w:r>
      <w:r/>
    </w:p>
    <w:p>
      <w:pPr>
        <w:ind w:firstLine="420"/>
        <w:spacing w:line="360" w:lineRule="auto"/>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ascii="宋体" w:hAnsi="宋体"/>
          <w:sz w:val="24"/>
          <w:szCs w:val="24"/>
        </w:rPr>
      </w:pPr>
      <w:r>
        <w:rPr>
          <w:rFonts w:hint="eastAsia" w:ascii="宋体" w:hAnsi="宋体"/>
          <w:sz w:val="24"/>
          <w:szCs w:val="24"/>
        </w:rPr>
        <w:t xml:space="preserve">2.8.监狱企业</w:t>
      </w:r>
      <w:r/>
    </w:p>
    <w:p>
      <w:pPr>
        <w:ind w:firstLine="420"/>
        <w:spacing w:line="360" w:lineRule="auto"/>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rPr>
          <w:rFonts w:ascii="宋体" w:hAnsi="宋体"/>
          <w:sz w:val="24"/>
          <w:szCs w:val="24"/>
        </w:rPr>
      </w:pPr>
      <w:r>
        <w:rPr>
          <w:rFonts w:hint="eastAsia" w:ascii="宋体" w:hAnsi="宋体"/>
          <w:sz w:val="24"/>
          <w:szCs w:val="24"/>
        </w:rPr>
        <w:t xml:space="preserve">2.9监狱企业、残疾人福利性单位视同小微企业；符合中小企业划分标准的个体工商户视同中小企业；符合中小企业划分标准的专业合作社及家庭农场等新型农业经营主体视同中小企业。</w:t>
      </w:r>
      <w:r/>
    </w:p>
    <w:p>
      <w:pPr>
        <w:ind w:firstLine="420"/>
        <w:spacing w:line="360" w:lineRule="auto"/>
        <w:rPr>
          <w:rFonts w:ascii="宋体" w:hAnsi="宋体"/>
          <w:b/>
          <w:bCs/>
          <w:sz w:val="24"/>
          <w:szCs w:val="24"/>
        </w:rPr>
      </w:pPr>
      <w:r>
        <w:rPr>
          <w:rFonts w:hint="eastAsia" w:ascii="宋体" w:hAnsi="宋体"/>
          <w:sz w:val="24"/>
          <w:szCs w:val="24"/>
        </w:rPr>
        <w:t xml:space="preserve">2.10价格分的折扣：</w:t>
      </w:r>
      <w:r>
        <w:rPr>
          <w:rFonts w:hint="eastAsia" w:ascii="宋体" w:hAnsi="宋体"/>
          <w:b/>
          <w:bCs/>
          <w:sz w:val="24"/>
          <w:szCs w:val="24"/>
        </w:rPr>
        <w:t xml:space="preserve">本项目为专门面向中小企业采购的项目，不允许大型及以上企业参与投标,投标单位不再享受价格分优惠。中小微企业在投标文件中,必须提供《中小企业声明函》。未在投标文件中提供《中小企业声明函》,其投标文件为不实质响应采购文件,为无效响应。</w:t>
      </w:r>
      <w:r/>
    </w:p>
    <w:p>
      <w:pPr>
        <w:ind w:firstLine="420"/>
        <w:spacing w:line="360" w:lineRule="auto"/>
        <w:rPr>
          <w:rFonts w:ascii="宋体" w:hAnsi="宋体"/>
          <w:sz w:val="24"/>
        </w:rPr>
      </w:pPr>
      <w:r>
        <w:rPr>
          <w:rFonts w:ascii="宋体" w:hAnsi="宋体"/>
          <w:sz w:val="24"/>
        </w:rPr>
      </w:r>
      <w:r/>
    </w:p>
    <w:p>
      <w:pPr>
        <w:ind w:firstLine="420"/>
        <w:spacing w:line="360" w:lineRule="auto"/>
        <w:rPr>
          <w:rFonts w:ascii="宋体" w:hAnsi="宋体"/>
          <w:sz w:val="24"/>
        </w:rPr>
      </w:pPr>
      <w:r>
        <w:rPr>
          <w:rFonts w:ascii="宋体" w:hAnsi="宋体"/>
          <w:sz w:val="24"/>
        </w:rPr>
      </w:r>
      <w:r/>
    </w:p>
    <w:p>
      <w:pPr>
        <w:ind w:firstLine="480"/>
        <w:jc w:val="left"/>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b/>
          <w:sz w:val="32"/>
          <w:szCs w:val="32"/>
        </w:rPr>
        <w:outlineLvl w:val="0"/>
      </w:pPr>
      <w:r>
        <w:rPr>
          <w:rFonts w:ascii="宋体" w:hAnsi="宋体"/>
          <w:b/>
          <w:sz w:val="32"/>
          <w:szCs w:val="32"/>
        </w:rPr>
      </w:r>
      <w:r/>
    </w:p>
    <w:p>
      <w:pPr>
        <w:jc w:val="center"/>
        <w:spacing w:line="360" w:lineRule="auto"/>
        <w:rPr>
          <w:rFonts w:ascii="宋体" w:hAnsi="宋体"/>
          <w:b/>
          <w:bCs/>
          <w:sz w:val="36"/>
          <w:szCs w:val="36"/>
        </w:rPr>
        <w:outlineLvl w:val="0"/>
      </w:pPr>
      <w:r>
        <w:rPr>
          <w:rFonts w:hint="eastAsia" w:ascii="宋体" w:hAnsi="宋体"/>
          <w:b/>
          <w:sz w:val="32"/>
          <w:szCs w:val="32"/>
        </w:rPr>
        <w:t xml:space="preserve">四、评审方法及评分标准</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一、评审方法</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本次磋商采用综合评分法，即在响应文件满足采购文件全部实质性要求且按评审因素的量化指标评审得分最高的供应商为成交候选供应商。</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评审委员会各成员独立对每个进入打分程序的有效磋商供应商的响应文件技术和资质部分以打分的形式进行评审和评价。 </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对评委的评分（除价格分外）进行统计汇总，直接算术平均计算出每个磋商供应商的得分，加上价格得分即为每个磋商供应商的综合得分。 </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如出现评审总得分最高的磋商供应商有两个或两个以上的，以磋商报价较低者优先作为成交候选人，如果磋商报价也相同的，则由采购人或代理机构组织以抽签方式确定成交候选人。</w:t>
      </w:r>
      <w:r/>
    </w:p>
    <w:p>
      <w:pPr>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针对中小型企业、残疾人福利企业和监狱企业的评审：</w:t>
      </w:r>
      <w:r/>
    </w:p>
    <w:p>
      <w:pPr>
        <w:ind w:firstLine="480"/>
        <w:spacing w:line="360" w:lineRule="auto"/>
        <w:rPr>
          <w:rFonts w:ascii="宋体" w:hAnsi="宋体" w:cs="宋体"/>
          <w:b/>
          <w:bCs/>
          <w:sz w:val="24"/>
          <w:szCs w:val="24"/>
        </w:rPr>
      </w:pPr>
      <w:r>
        <w:rPr>
          <w:rFonts w:hint="eastAsia" w:ascii="宋体" w:hAns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cs="宋体"/>
          <w:b/>
          <w:bCs/>
          <w:sz w:val="24"/>
          <w:szCs w:val="24"/>
        </w:rPr>
        <w:t xml:space="preserve">本项目为专门面向中小企业采购的项目，不再执行价格评审优惠的扶持政策。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投标人必须提供《中小企业声明函》或《残疾人福利性单位声明函》或由省级以上监狱管理局、戒毒管理局（含新疆生产建设兵团）出具的属于监狱企业的证明文件。服务类项目中投标人若使用退休人员，将不享受中小企业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注：</w:t>
      </w:r>
      <w:r/>
    </w:p>
    <w:p>
      <w:pPr>
        <w:ind w:firstLine="480"/>
        <w:spacing w:line="360" w:lineRule="auto"/>
        <w:rPr>
          <w:rFonts w:ascii="宋体" w:hAnsi="宋体" w:cs="宋体"/>
          <w:sz w:val="24"/>
          <w:szCs w:val="24"/>
        </w:rPr>
      </w:pPr>
      <w:r>
        <w:rPr>
          <w:rFonts w:hint="eastAsia" w:ascii="宋体" w:hAnsi="宋体" w:cs="宋体"/>
          <w:sz w:val="24"/>
          <w:szCs w:val="24"/>
        </w:rPr>
        <w:t xml:space="preserve">①填报“中小企业声明函”需严格按“工信部联企业〔2011〕300号通知中的《中小企业划型标准规定》进行。</w:t>
      </w:r>
      <w:r/>
    </w:p>
    <w:p>
      <w:pPr>
        <w:ind w:firstLine="480"/>
        <w:spacing w:line="360" w:lineRule="auto"/>
        <w:rPr>
          <w:rFonts w:ascii="宋体" w:hAnsi="宋体" w:cs="宋体"/>
          <w:sz w:val="24"/>
          <w:szCs w:val="24"/>
        </w:rPr>
      </w:pPr>
      <w:r>
        <w:rPr>
          <w:rFonts w:hint="eastAsia" w:ascii="宋体" w:hAnsi="宋体" w:cs="宋体"/>
          <w:sz w:val="24"/>
          <w:szCs w:val="24"/>
        </w:rPr>
        <w:t xml:space="preserve">②若投标人提供的声明函或认定证明为虚假材料，按“政府采购法”相关规定处理并报请政府监管部门给予行政处罚。</w:t>
      </w:r>
      <w:r/>
    </w:p>
    <w:p>
      <w:pPr>
        <w:ind w:firstLine="480"/>
        <w:jc w:val="left"/>
        <w:spacing w:line="360" w:lineRule="auto"/>
        <w:rPr>
          <w:rFonts w:ascii="宋体" w:hAnsi="宋体" w:cs="宋体"/>
          <w:b/>
          <w:bCs/>
          <w:sz w:val="24"/>
          <w:szCs w:val="24"/>
        </w:rPr>
      </w:pP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b/>
          <w:bCs/>
          <w:sz w:val="24"/>
          <w:szCs w:val="24"/>
        </w:rPr>
        <w:t xml:space="preserve">政府采购异常低价审查</w:t>
      </w:r>
      <w:r/>
    </w:p>
    <w:p>
      <w:pPr>
        <w:ind w:firstLine="480"/>
        <w:jc w:val="left"/>
        <w:spacing w:line="360" w:lineRule="auto"/>
        <w:rPr>
          <w:rFonts w:ascii="宋体" w:hAnsi="宋体" w:cs="宋体"/>
          <w:b/>
          <w:bCs/>
          <w:sz w:val="24"/>
          <w:szCs w:val="24"/>
        </w:rPr>
      </w:pPr>
      <w:r>
        <w:rPr>
          <w:rFonts w:hint="eastAsia" w:ascii="宋体" w:hAnsi="宋体" w:cs="宋体"/>
          <w:b/>
          <w:bCs/>
          <w:sz w:val="24"/>
          <w:szCs w:val="24"/>
        </w:rPr>
        <w:t xml:space="preserve">6.1评审过程中出现下列情形之一的，评审委员会应当启动异常低价投标</w:t>
      </w:r>
      <w:r>
        <w:rPr>
          <w:rFonts w:hint="eastAsia" w:ascii="宋体" w:hAnsi="宋体" w:cs="宋体"/>
          <w:b/>
          <w:bCs/>
          <w:sz w:val="24"/>
          <w:szCs w:val="24"/>
        </w:rPr>
        <w:t xml:space="preserve">（响应）审查程序： </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（1）投标（响应）报价低于全部通过符合性审查供应商投标（响应）报价平均值50%的，即投标（响应）报价&lt;全部通过符合性审查供应商投标（响应）报价平均值×50%； </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（2）投标（响应）报价低于通过符合性审查的次低报价供应商投标（响应）报价50%的，即投标（响应）报价&lt;通过符合性审查的次低报价供应商投标（响应）报价×50%； </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（3）投标（响应）报价低于采购项目最高限价45%的，即投标（响应）报价&lt;采购项目最高限价×45%； </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（4）评审委员会基于专业判断，认为供应商报价过低，有可能影响产品质量或者不能诚信履约的其他情形。 </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6.2评审委员会启动异常低价投标（响应）审查后，应当要求相关供应商在评审现场合理的时间内对投标（响应）价格作出解释，提供项目具体成本测算等与报价合理性相关的书面说明及必要的证明材料，</w:t>
      </w:r>
      <w:r>
        <w:rPr>
          <w:rFonts w:hint="eastAsia" w:ascii="宋体" w:hAnsi="宋体" w:cs="宋体"/>
          <w:b/>
          <w:bCs/>
          <w:sz w:val="24"/>
          <w:szCs w:val="24"/>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6.3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6.4异常低价投标（响应）审查的启动原因、审查意见和审查结果应当在评审报告中记录，并随供应商提供的相关书面说明及证明材料，以及评审委员会有关互联网浏览、查询历史一并归档。</w:t>
      </w:r>
      <w:r/>
    </w:p>
    <w:p>
      <w:pPr>
        <w:jc w:val="left"/>
        <w:spacing w:line="360" w:lineRule="auto"/>
        <w:widowControl/>
        <w:rPr>
          <w:rFonts w:ascii="宋体" w:hAnsi="宋体" w:cs="宋体"/>
          <w:sz w:val="24"/>
          <w:szCs w:val="24"/>
        </w:rPr>
      </w:pPr>
      <w:r>
        <w:rPr>
          <w:rFonts w:hint="eastAsia" w:ascii="宋体" w:hAnsi="宋体" w:cs="宋体"/>
          <w:sz w:val="24"/>
          <w:szCs w:val="24"/>
        </w:rPr>
        <w:t xml:space="preserve"> </w:t>
      </w:r>
      <w:r/>
    </w:p>
    <w:p>
      <w:pPr>
        <w:spacing w:line="360" w:lineRule="auto"/>
        <w:rPr>
          <w:rFonts w:ascii="宋体" w:hAnsi="宋体" w:eastAsia="楷体_GB2312" w:cs="宋体"/>
          <w:b/>
          <w:color w:val="000000"/>
          <w:sz w:val="24"/>
          <w:szCs w:val="24"/>
        </w:rPr>
      </w:pPr>
      <w:r>
        <w:rPr>
          <w:rFonts w:hint="eastAsia" w:ascii="宋体" w:hAnsi="宋体" w:cs="宋体"/>
          <w:b/>
          <w:color w:val="000000"/>
          <w:sz w:val="24"/>
          <w:szCs w:val="24"/>
        </w:rPr>
        <w:t xml:space="preserve">二、综合评分标准</w:t>
      </w:r>
      <w:r/>
    </w:p>
    <w:p>
      <w:pPr>
        <w:ind w:left="422"/>
        <w:jc w:val="left"/>
        <w:spacing w:line="360" w:lineRule="auto"/>
        <w:rPr>
          <w:rFonts w:ascii="宋体" w:hAnsi="宋体" w:cs="宋体"/>
          <w:b/>
          <w:sz w:val="24"/>
          <w:szCs w:val="24"/>
        </w:rPr>
      </w:pPr>
      <w:r>
        <w:rPr>
          <w:rFonts w:hint="eastAsia" w:ascii="宋体" w:hAnsi="宋体"/>
          <w:b/>
          <w:bCs/>
          <w:sz w:val="24"/>
          <w:szCs w:val="24"/>
        </w:rPr>
        <w:t xml:space="preserve">（一）</w:t>
      </w:r>
      <w:r>
        <w:rPr>
          <w:rFonts w:ascii="宋体" w:hAnsi="宋体"/>
          <w:b/>
          <w:bCs/>
          <w:sz w:val="24"/>
          <w:szCs w:val="24"/>
        </w:rPr>
        <w:t xml:space="preserve">价格（10分）</w:t>
      </w:r>
      <w:r/>
    </w:p>
    <w:p>
      <w:pPr>
        <w:ind w:firstLine="420"/>
        <w:jc w:val="left"/>
        <w:spacing w:line="360" w:lineRule="auto"/>
        <w:rPr>
          <w:rFonts w:ascii="宋体" w:hAnsi="宋体" w:cs="宋体"/>
          <w:bCs/>
          <w:sz w:val="24"/>
          <w:szCs w:val="24"/>
        </w:rPr>
      </w:pPr>
      <w:r>
        <w:rPr>
          <w:rFonts w:hint="eastAsia" w:ascii="宋体" w:hAnsi="宋体" w:cs="宋体"/>
          <w:bCs/>
          <w:sz w:val="24"/>
          <w:szCs w:val="24"/>
        </w:rPr>
        <w:t xml:space="preserve">第一步：磋商报价低于或等于财政预算价格的，为有效磋商报价。超财政预算的磋商报价文件为未实质性响应文件，不参与评审。</w:t>
      </w:r>
      <w:r/>
    </w:p>
    <w:p>
      <w:pPr>
        <w:ind w:firstLine="420"/>
        <w:jc w:val="left"/>
        <w:spacing w:line="360" w:lineRule="auto"/>
        <w:rPr>
          <w:rFonts w:ascii="宋体" w:hAnsi="宋体" w:cs="宋体"/>
          <w:bCs/>
          <w:sz w:val="24"/>
          <w:szCs w:val="24"/>
        </w:rPr>
      </w:pPr>
      <w:r>
        <w:rPr>
          <w:rFonts w:hint="eastAsia" w:ascii="宋体" w:hAnsi="宋体" w:cs="宋体"/>
          <w:bCs/>
          <w:sz w:val="24"/>
          <w:szCs w:val="24"/>
        </w:rPr>
        <w:t xml:space="preserve">第二步：在所有有效磋商报价中满足采购文件要求，且磋商价格最低的磋商报价为评标基准价，其价格分为10分，其他磋商供应商的价格分按照下列公式计算（计算结果四舍五入保留两位小数）磋商报价得分＝（评标基准价/磋商报价）×10%×100</w:t>
      </w:r>
      <w:r/>
    </w:p>
    <w:p>
      <w:pPr>
        <w:ind w:firstLine="420"/>
        <w:jc w:val="left"/>
        <w:spacing w:line="360" w:lineRule="auto"/>
        <w:rPr>
          <w:rFonts w:ascii="宋体" w:hAnsi="宋体" w:cs="宋体"/>
          <w:b/>
          <w:sz w:val="24"/>
          <w:szCs w:val="24"/>
        </w:rPr>
      </w:pPr>
      <w:r>
        <w:rPr>
          <w:rFonts w:hint="eastAsia" w:ascii="宋体" w:hAnsi="宋体" w:cs="宋体"/>
          <w:b/>
          <w:sz w:val="24"/>
          <w:szCs w:val="24"/>
        </w:rPr>
        <w:t xml:space="preserve">（二）针对本项目的服务方案比较（</w:t>
      </w:r>
      <w:r>
        <w:rPr>
          <w:rFonts w:ascii="宋体" w:hAnsi="宋体" w:cs="宋体"/>
          <w:b/>
          <w:sz w:val="24"/>
          <w:szCs w:val="24"/>
        </w:rPr>
        <w:t xml:space="preserve">5</w:t>
      </w:r>
      <w:r>
        <w:rPr>
          <w:rFonts w:ascii="宋体" w:hAnsi="宋体" w:cs="宋体"/>
          <w:b/>
          <w:sz w:val="24"/>
          <w:szCs w:val="24"/>
        </w:rPr>
        <w:t xml:space="preserve">8</w:t>
      </w:r>
      <w:r>
        <w:rPr>
          <w:rFonts w:hint="eastAsia" w:ascii="宋体" w:hAnsi="宋体" w:cs="宋体"/>
          <w:b/>
          <w:sz w:val="24"/>
          <w:szCs w:val="24"/>
        </w:rPr>
        <w:t xml:space="preserve">分）</w:t>
      </w:r>
      <w:r/>
    </w:p>
    <w:p>
      <w:pPr>
        <w:ind w:firstLine="525"/>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1.针对本项目整体方案要求：1</w:t>
      </w:r>
      <w:r>
        <w:rPr>
          <w:rFonts w:ascii="宋体" w:hAnsi="宋体" w:cs="宋体"/>
          <w:color w:val="000000"/>
          <w:sz w:val="24"/>
          <w:szCs w:val="24"/>
        </w:rPr>
        <w:t xml:space="preserve">0</w:t>
      </w:r>
      <w:r>
        <w:rPr>
          <w:rFonts w:hint="eastAsia" w:ascii="宋体" w:hAnsi="宋体" w:cs="宋体"/>
          <w:color w:val="000000"/>
          <w:sz w:val="24"/>
          <w:szCs w:val="24"/>
        </w:rPr>
        <w:t xml:space="preserve">分</w:t>
      </w:r>
      <w:r/>
    </w:p>
    <w:p>
      <w:pPr>
        <w:ind w:firstLine="525"/>
        <w:spacing w:line="360" w:lineRule="auto"/>
        <w:tabs>
          <w:tab w:val="left" w:pos="2870" w:leader="none"/>
        </w:tabs>
        <w:rPr>
          <w:rFonts w:ascii="宋体" w:hAnsi="宋体" w:cs="宋体"/>
          <w:color w:val="000000"/>
          <w:sz w:val="24"/>
          <w:szCs w:val="24"/>
        </w:rPr>
      </w:pPr>
      <w:r/>
      <w:bookmarkStart w:id="25" w:name="OLE_LINK1"/>
      <w:r/>
      <w:bookmarkStart w:id="26" w:name="OLE_LINK2"/>
      <w:r>
        <w:rPr>
          <w:rFonts w:hint="eastAsia" w:ascii="宋体" w:hAnsi="宋体" w:cs="宋体"/>
          <w:color w:val="000000"/>
          <w:sz w:val="24"/>
          <w:szCs w:val="24"/>
        </w:rPr>
        <w:t xml:space="preserve">整体</w:t>
      </w:r>
      <w:r>
        <w:rPr>
          <w:rFonts w:hint="eastAsia" w:ascii="宋体" w:hAnsi="宋体" w:cs="宋体"/>
          <w:color w:val="000000"/>
          <w:sz w:val="24"/>
          <w:szCs w:val="24"/>
        </w:rPr>
        <w:t xml:space="preserve">服务</w:t>
      </w:r>
      <w:r>
        <w:rPr>
          <w:rFonts w:hint="eastAsia" w:ascii="宋体" w:hAnsi="宋体" w:cs="宋体"/>
          <w:color w:val="000000"/>
          <w:sz w:val="24"/>
          <w:szCs w:val="24"/>
        </w:rPr>
        <w:t xml:space="preserve">方案</w:t>
      </w:r>
      <w:r>
        <w:rPr>
          <w:rFonts w:hint="eastAsia" w:ascii="宋体" w:hAnsi="宋体" w:cs="宋体"/>
          <w:color w:val="000000"/>
          <w:sz w:val="24"/>
          <w:szCs w:val="24"/>
        </w:rPr>
        <w:t xml:space="preserve">：</w:t>
      </w:r>
      <w:r>
        <w:rPr>
          <w:rFonts w:hint="eastAsia" w:ascii="宋体" w:hAnsi="宋体" w:cs="宋体"/>
          <w:bCs/>
          <w:sz w:val="24"/>
          <w:szCs w:val="24"/>
        </w:rPr>
        <w:t xml:space="preserve">针对本项目特点和需求进行项目的定位、服务理念、管理思路及重点难点进行分析等。项目定位合理，服务理念先进，管理思路优秀，重点难点分析全面得10分；项目定位基本合理，服务理念较为先进，管理思路较为优秀，重点难点分析较为全面得</w:t>
      </w:r>
      <w:r>
        <w:rPr>
          <w:rFonts w:ascii="宋体" w:hAnsi="宋体" w:cs="宋体"/>
          <w:bCs/>
          <w:sz w:val="24"/>
          <w:szCs w:val="24"/>
        </w:rPr>
        <w:t xml:space="preserve">7</w:t>
      </w:r>
      <w:r>
        <w:rPr>
          <w:rFonts w:hint="eastAsia" w:ascii="宋体" w:hAnsi="宋体" w:cs="宋体"/>
          <w:bCs/>
          <w:sz w:val="24"/>
          <w:szCs w:val="24"/>
        </w:rPr>
        <w:t xml:space="preserve">分；项目定位不甚合理，服务理念落后，管理思路不明确，重点难点分析不全面得</w:t>
      </w:r>
      <w:r>
        <w:rPr>
          <w:rFonts w:ascii="宋体" w:hAnsi="宋体" w:cs="宋体"/>
          <w:bCs/>
          <w:sz w:val="24"/>
          <w:szCs w:val="24"/>
        </w:rPr>
        <w:t xml:space="preserve">3</w:t>
      </w:r>
      <w:r>
        <w:rPr>
          <w:rFonts w:hint="eastAsia" w:ascii="宋体" w:hAnsi="宋体" w:cs="宋体"/>
          <w:bCs/>
          <w:sz w:val="24"/>
          <w:szCs w:val="24"/>
        </w:rPr>
        <w:t xml:space="preserve">分</w:t>
      </w:r>
      <w:r>
        <w:rPr>
          <w:rFonts w:hint="eastAsia" w:ascii="宋体" w:hAnsi="宋体" w:cs="宋体"/>
          <w:color w:val="000000"/>
          <w:sz w:val="24"/>
          <w:szCs w:val="24"/>
        </w:rPr>
        <w:t xml:space="preserve">，</w:t>
      </w:r>
      <w:r>
        <w:rPr>
          <w:rFonts w:hint="eastAsia" w:ascii="宋体" w:hAnsi="宋体" w:cs="宋体"/>
          <w:color w:val="000000"/>
          <w:sz w:val="24"/>
          <w:szCs w:val="24"/>
        </w:rPr>
        <w:t xml:space="preserve">未提供此项不得分。</w:t>
      </w:r>
      <w:bookmarkEnd w:id="25"/>
      <w:r/>
      <w:bookmarkEnd w:id="26"/>
      <w:r>
        <w:rPr>
          <w:rFonts w:hint="eastAsia" w:ascii="宋体" w:hAnsi="宋体" w:cs="宋体"/>
          <w:color w:val="000000"/>
          <w:sz w:val="24"/>
          <w:szCs w:val="24"/>
        </w:rPr>
        <w:t xml:space="preserve">                                                  </w:t>
      </w:r>
      <w:r/>
    </w:p>
    <w:p>
      <w:pPr>
        <w:ind w:firstLine="525"/>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2.保安服务方案比较：</w:t>
      </w:r>
      <w:r>
        <w:rPr>
          <w:rFonts w:ascii="宋体" w:hAnsi="宋体" w:cs="宋体"/>
          <w:color w:val="000000"/>
          <w:sz w:val="24"/>
          <w:szCs w:val="24"/>
        </w:rPr>
        <w:t xml:space="preserve">8</w:t>
      </w:r>
      <w:r>
        <w:rPr>
          <w:rFonts w:hint="eastAsia" w:ascii="宋体" w:hAnsi="宋体" w:cs="宋体"/>
          <w:color w:val="000000"/>
          <w:sz w:val="24"/>
          <w:szCs w:val="24"/>
        </w:rPr>
        <w:t xml:space="preserve">分</w:t>
      </w:r>
      <w:r/>
    </w:p>
    <w:p>
      <w:pPr>
        <w:ind w:firstLine="525"/>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保安服务方案：</w:t>
      </w:r>
      <w:r>
        <w:rPr>
          <w:rFonts w:ascii="宋体" w:hAnsi="宋体" w:cs="宋体"/>
          <w:bCs/>
          <w:sz w:val="24"/>
          <w:szCs w:val="24"/>
        </w:rPr>
        <w:t xml:space="preserve">包含但不限于日常工作方案、24小时工作方案、消防管理等方案</w:t>
      </w:r>
      <w:r>
        <w:rPr>
          <w:rFonts w:hint="eastAsia" w:ascii="宋体" w:hAnsi="宋体" w:cs="宋体"/>
          <w:bCs/>
          <w:sz w:val="24"/>
          <w:szCs w:val="24"/>
        </w:rPr>
        <w:t xml:space="preserve">。内容完善、严谨，可操作性强得</w:t>
      </w:r>
      <w:r>
        <w:rPr>
          <w:rFonts w:ascii="宋体" w:hAnsi="宋体" w:cs="宋体"/>
          <w:bCs/>
          <w:sz w:val="24"/>
          <w:szCs w:val="24"/>
        </w:rPr>
        <w:t xml:space="preserve">8</w:t>
      </w:r>
      <w:r>
        <w:rPr>
          <w:rFonts w:hint="eastAsia" w:ascii="宋体" w:hAnsi="宋体" w:cs="宋体"/>
          <w:bCs/>
          <w:sz w:val="24"/>
          <w:szCs w:val="24"/>
        </w:rPr>
        <w:t xml:space="preserve">分。内容基本完善、较为严谨，可操作性较强得</w:t>
      </w:r>
      <w:r>
        <w:rPr>
          <w:rFonts w:ascii="宋体" w:hAnsi="宋体" w:cs="宋体"/>
          <w:bCs/>
          <w:sz w:val="24"/>
          <w:szCs w:val="24"/>
        </w:rPr>
        <w:t xml:space="preserve">5</w:t>
      </w:r>
      <w:r>
        <w:rPr>
          <w:rFonts w:hint="eastAsia" w:ascii="宋体" w:hAnsi="宋体" w:cs="宋体"/>
          <w:bCs/>
          <w:sz w:val="24"/>
          <w:szCs w:val="24"/>
        </w:rPr>
        <w:t xml:space="preserve">分；内容简陋，不严谨，可操作性较一般得</w:t>
      </w:r>
      <w:r>
        <w:rPr>
          <w:rFonts w:ascii="宋体" w:hAnsi="宋体" w:cs="宋体"/>
          <w:bCs/>
          <w:sz w:val="24"/>
          <w:szCs w:val="24"/>
        </w:rPr>
        <w:t xml:space="preserve">2</w:t>
      </w:r>
      <w:r>
        <w:rPr>
          <w:rFonts w:hint="eastAsia" w:ascii="宋体" w:hAnsi="宋体" w:cs="宋体"/>
          <w:bCs/>
          <w:sz w:val="24"/>
          <w:szCs w:val="24"/>
        </w:rPr>
        <w:t xml:space="preserve">分；</w:t>
      </w:r>
      <w:r>
        <w:rPr>
          <w:rFonts w:hint="eastAsia" w:ascii="宋体" w:hAnsi="宋体" w:cs="宋体"/>
          <w:color w:val="000000"/>
          <w:sz w:val="24"/>
          <w:szCs w:val="24"/>
        </w:rPr>
        <w:t xml:space="preserve">未提供此项不得分。</w:t>
      </w:r>
      <w:r/>
    </w:p>
    <w:p>
      <w:pPr>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sz w:val="24"/>
          <w:szCs w:val="24"/>
          <w:lang w:bidi="ar"/>
        </w:rPr>
        <w:t xml:space="preserve">保密措施管理方案比较</w:t>
      </w:r>
      <w:r>
        <w:rPr>
          <w:rFonts w:hint="eastAsia" w:ascii="宋体" w:hAnsi="宋体" w:cs="宋体"/>
          <w:bCs/>
          <w:color w:val="000000"/>
          <w:sz w:val="24"/>
          <w:szCs w:val="24"/>
        </w:rPr>
        <w:t xml:space="preserve">：</w:t>
      </w:r>
      <w:r>
        <w:rPr>
          <w:rFonts w:ascii="宋体" w:hAnsi="宋体" w:cs="宋体"/>
          <w:bCs/>
          <w:color w:val="000000"/>
          <w:sz w:val="24"/>
          <w:szCs w:val="24"/>
        </w:rPr>
        <w:t xml:space="preserve">8</w:t>
      </w:r>
      <w:r>
        <w:rPr>
          <w:rFonts w:hint="eastAsia" w:ascii="宋体" w:hAnsi="宋体" w:cs="宋体"/>
          <w:bCs/>
          <w:color w:val="000000"/>
          <w:sz w:val="24"/>
          <w:szCs w:val="24"/>
        </w:rPr>
        <w:t xml:space="preserve">分</w:t>
      </w:r>
      <w:r/>
    </w:p>
    <w:p>
      <w:pPr>
        <w:ind w:firstLine="420"/>
        <w:spacing w:line="360" w:lineRule="auto"/>
        <w:rPr>
          <w:rFonts w:ascii="宋体" w:hAnsi="宋体" w:cs="宋体"/>
          <w:bCs/>
          <w:sz w:val="24"/>
          <w:szCs w:val="24"/>
        </w:rPr>
      </w:pPr>
      <w:r/>
      <w:bookmarkStart w:id="27" w:name="OLE_LINK3"/>
      <w:r>
        <w:rPr>
          <w:rFonts w:hint="eastAsia" w:ascii="宋体" w:hAnsi="宋体" w:cs="宋体"/>
          <w:sz w:val="24"/>
          <w:szCs w:val="24"/>
          <w:lang w:bidi="ar"/>
        </w:rPr>
        <w:t xml:space="preserve">保密措施管理方案：</w:t>
      </w:r>
      <w:r>
        <w:rPr>
          <w:rFonts w:hint="eastAsia" w:ascii="宋体" w:hAnsi="宋体" w:cs="宋体"/>
          <w:bCs/>
          <w:sz w:val="24"/>
          <w:szCs w:val="24"/>
        </w:rPr>
        <w:t xml:space="preserve">包括人员的保密管理、日常工作保密制度等。方案最可行、最规范、最完整的得</w:t>
      </w:r>
      <w:r>
        <w:rPr>
          <w:rFonts w:ascii="宋体" w:hAnsi="宋体" w:cs="宋体"/>
          <w:bCs/>
          <w:sz w:val="24"/>
          <w:szCs w:val="24"/>
        </w:rPr>
        <w:t xml:space="preserve">8</w:t>
      </w:r>
      <w:r>
        <w:rPr>
          <w:rFonts w:hint="eastAsia" w:ascii="宋体" w:hAnsi="宋体" w:cs="宋体"/>
          <w:bCs/>
          <w:sz w:val="24"/>
          <w:szCs w:val="24"/>
        </w:rPr>
        <w:t xml:space="preserve">分；服务方案较可行、较规范、较完整的得5分；服务方案可行性一般、规范性一般、完整度一般的得2分。未提供此项不得分。</w:t>
      </w:r>
      <w:r/>
    </w:p>
    <w:p>
      <w:pPr>
        <w:ind w:firstLine="420"/>
        <w:spacing w:line="360" w:lineRule="auto"/>
        <w:rPr>
          <w:rFonts w:ascii="宋体" w:hAnsi="宋体" w:cs="宋体"/>
          <w:sz w:val="24"/>
          <w:szCs w:val="24"/>
        </w:rPr>
      </w:pPr>
      <w:r/>
      <w:bookmarkStart w:id="28" w:name="_Hlk66951494"/>
      <w:r/>
      <w:bookmarkEnd w:id="27"/>
      <w:r>
        <w:rPr>
          <w:rFonts w:ascii="宋体" w:hAnsi="宋体" w:cs="宋体"/>
          <w:sz w:val="24"/>
          <w:szCs w:val="24"/>
          <w:shd w:val="clear" w:color="auto" w:fill="ffffff"/>
        </w:rPr>
        <w:t xml:space="preserve">4</w:t>
      </w:r>
      <w:r>
        <w:rPr>
          <w:rFonts w:hint="eastAsia" w:ascii="宋体" w:hAnsi="宋体" w:cs="宋体"/>
          <w:sz w:val="24"/>
          <w:szCs w:val="24"/>
          <w:shd w:val="clear" w:color="auto" w:fill="ffffff"/>
        </w:rPr>
        <w:t xml:space="preserve">.</w:t>
      </w:r>
      <w:bookmarkEnd w:id="28"/>
      <w:r>
        <w:rPr>
          <w:rFonts w:hint="eastAsia" w:ascii="宋体" w:hAnsi="宋体" w:cs="宋体"/>
          <w:sz w:val="24"/>
          <w:szCs w:val="24"/>
          <w:shd w:val="clear" w:color="auto" w:fill="ffffff"/>
        </w:rPr>
        <w:t xml:space="preserve">重点时段安保专项方案</w:t>
      </w:r>
      <w:r>
        <w:rPr>
          <w:rFonts w:hint="eastAsia" w:ascii="宋体" w:hAnsi="宋体" w:cs="宋体"/>
          <w:sz w:val="24"/>
          <w:szCs w:val="24"/>
        </w:rPr>
        <w:t xml:space="preserve">：</w:t>
      </w:r>
      <w:r>
        <w:rPr>
          <w:rFonts w:ascii="宋体" w:hAnsi="宋体" w:cs="宋体"/>
          <w:sz w:val="24"/>
          <w:szCs w:val="24"/>
          <w:shd w:val="clear" w:color="auto" w:fill="ffffff"/>
        </w:rPr>
        <w:t xml:space="preserve">8</w:t>
      </w:r>
      <w:r>
        <w:rPr>
          <w:rFonts w:hint="eastAsia" w:ascii="宋体" w:hAnsi="宋体" w:cs="宋体"/>
          <w:sz w:val="24"/>
          <w:szCs w:val="24"/>
          <w:shd w:val="clear" w:color="auto" w:fill="ffffff"/>
        </w:rPr>
        <w:t xml:space="preserve">分</w:t>
      </w:r>
      <w:r/>
    </w:p>
    <w:p>
      <w:pPr>
        <w:ind w:firstLine="42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结合本项目实际情况，提供详细的动态监测、区域管控和协同联动方案，方案流程清晰，职责明确，布岗计划清晰的得</w:t>
      </w:r>
      <w:r>
        <w:rPr>
          <w:rFonts w:ascii="宋体" w:hAnsi="宋体" w:cs="宋体"/>
          <w:sz w:val="24"/>
          <w:szCs w:val="24"/>
          <w:shd w:val="clear" w:color="auto" w:fill="ffffff"/>
        </w:rPr>
        <w:t xml:space="preserve">8</w:t>
      </w:r>
      <w:r>
        <w:rPr>
          <w:rFonts w:hint="eastAsia" w:ascii="宋体" w:hAnsi="宋体" w:cs="宋体"/>
          <w:sz w:val="24"/>
          <w:szCs w:val="24"/>
          <w:shd w:val="clear" w:color="auto" w:fill="ffffff"/>
        </w:rPr>
        <w:t xml:space="preserve">分；有基本的活动安保方案，但细节不足，缺乏动态性和针对性，方案可行性一般的得5分；方案空洞，仅提及“加强安保”，无具体措施的得2分；</w:t>
      </w:r>
      <w:r>
        <w:rPr>
          <w:rFonts w:hint="eastAsia" w:ascii="宋体" w:hAnsi="宋体" w:cs="宋体"/>
          <w:bCs/>
          <w:sz w:val="24"/>
          <w:szCs w:val="24"/>
        </w:rPr>
        <w:t xml:space="preserve">未提供此项不得分。</w:t>
      </w:r>
      <w:r/>
    </w:p>
    <w:p>
      <w:pPr>
        <w:ind w:firstLine="525"/>
        <w:spacing w:line="360" w:lineRule="auto"/>
        <w:tabs>
          <w:tab w:val="left" w:pos="2870" w:leader="none"/>
        </w:tabs>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.针对本项目的突发应急预案：</w:t>
      </w:r>
      <w:r>
        <w:rPr>
          <w:rFonts w:ascii="宋体" w:hAnsi="宋体" w:cs="宋体"/>
          <w:sz w:val="24"/>
          <w:szCs w:val="24"/>
        </w:rPr>
        <w:t xml:space="preserve">8</w:t>
      </w:r>
      <w:r>
        <w:rPr>
          <w:rFonts w:hint="eastAsia" w:ascii="宋体" w:hAnsi="宋体" w:cs="宋体"/>
          <w:sz w:val="24"/>
          <w:szCs w:val="24"/>
        </w:rPr>
        <w:t xml:space="preserve">分</w:t>
      </w:r>
      <w:r/>
    </w:p>
    <w:p>
      <w:pPr>
        <w:ind w:firstLine="525"/>
        <w:spacing w:line="360" w:lineRule="auto"/>
        <w:tabs>
          <w:tab w:val="left" w:pos="2870" w:leader="none"/>
        </w:tabs>
        <w:rPr>
          <w:rFonts w:ascii="宋体" w:hAnsi="宋体" w:cs="宋体"/>
          <w:color w:val="000000"/>
          <w:sz w:val="24"/>
          <w:szCs w:val="24"/>
        </w:rPr>
      </w:pPr>
      <w:r>
        <w:rPr>
          <w:rFonts w:hint="eastAsia" w:ascii="宋体" w:hAnsi="宋体" w:cs="宋体"/>
          <w:bCs/>
          <w:sz w:val="24"/>
          <w:szCs w:val="24"/>
        </w:rPr>
        <w:t xml:space="preserve">包括重大活动服务保障预案、恶劣天气保障预案、火警预案、治安事件预案等内容。</w:t>
      </w:r>
      <w:r>
        <w:rPr>
          <w:rFonts w:hint="eastAsia" w:ascii="宋体" w:hAnsi="宋体" w:cs="宋体"/>
          <w:color w:val="000000"/>
          <w:sz w:val="24"/>
          <w:szCs w:val="24"/>
        </w:rPr>
        <w:t xml:space="preserve">提出的应急方案，阐述明确，条理清晰，具有详细方案内容的得</w:t>
      </w:r>
      <w:r>
        <w:rPr>
          <w:rFonts w:ascii="宋体" w:hAnsi="宋体" w:cs="宋体"/>
          <w:color w:val="000000"/>
          <w:sz w:val="24"/>
          <w:szCs w:val="24"/>
        </w:rPr>
        <w:t xml:space="preserve">8</w:t>
      </w:r>
      <w:r>
        <w:rPr>
          <w:rFonts w:hint="eastAsia" w:ascii="宋体" w:hAnsi="宋体" w:cs="宋体"/>
          <w:color w:val="000000"/>
          <w:sz w:val="24"/>
          <w:szCs w:val="24"/>
        </w:rPr>
        <w:t xml:space="preserve">分；提出的应急方案，阐述清楚，条理比较清晰，得5分；提出的应急方案，阐述不清晰，条理一般，方案措施不完善得2分；</w:t>
      </w:r>
      <w:r>
        <w:rPr>
          <w:rFonts w:hint="eastAsia" w:ascii="宋体" w:hAnsi="宋体" w:cs="宋体"/>
          <w:bCs/>
          <w:sz w:val="24"/>
          <w:szCs w:val="24"/>
        </w:rPr>
        <w:t xml:space="preserve">未提供此项不得分。</w:t>
      </w:r>
      <w:r/>
    </w:p>
    <w:p>
      <w:pPr>
        <w:ind w:firstLine="525"/>
        <w:spacing w:line="360" w:lineRule="auto"/>
        <w:tabs>
          <w:tab w:val="left" w:pos="2870" w:leader="none"/>
        </w:tabs>
        <w:rPr>
          <w:rFonts w:ascii="宋体" w:hAnsi="宋体" w:cs="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.进退场交接方案及服务期间与其他单位、部门的综合协调方案：</w:t>
      </w:r>
      <w:r>
        <w:rPr>
          <w:rFonts w:ascii="宋体" w:hAnsi="宋体" w:cs="宋体"/>
          <w:color w:val="000000"/>
          <w:sz w:val="24"/>
          <w:szCs w:val="24"/>
        </w:rPr>
        <w:t xml:space="preserve">8</w:t>
      </w:r>
      <w:r>
        <w:rPr>
          <w:rFonts w:hint="eastAsia" w:ascii="宋体" w:hAnsi="宋体" w:cs="宋体"/>
          <w:color w:val="000000"/>
          <w:sz w:val="24"/>
          <w:szCs w:val="24"/>
        </w:rPr>
        <w:t xml:space="preserve">分</w:t>
      </w:r>
      <w:r/>
    </w:p>
    <w:p>
      <w:pPr>
        <w:ind w:firstLine="525"/>
        <w:spacing w:line="360" w:lineRule="auto"/>
        <w:tabs>
          <w:tab w:val="left" w:pos="2870" w:leader="none"/>
        </w:tabs>
        <w:rPr>
          <w:rFonts w:ascii="宋体" w:hAnsi="宋体" w:cs="宋体"/>
          <w:color w:val="000000"/>
          <w:sz w:val="24"/>
          <w:szCs w:val="24"/>
        </w:rPr>
      </w:pPr>
      <w:r>
        <w:rPr>
          <w:rFonts w:hint="eastAsia" w:ascii="宋体" w:hAnsi="宋体" w:cs="宋体"/>
          <w:color w:val="000000"/>
          <w:sz w:val="24"/>
          <w:szCs w:val="24"/>
        </w:rPr>
        <w:t xml:space="preserve">进退场交接方案应包含项目日常资料交接、设备交接及其他资料交接，交接方案应符合实际情况、有操作性且尽量详细得</w:t>
      </w:r>
      <w:r>
        <w:rPr>
          <w:rFonts w:hint="eastAsia" w:ascii="宋体" w:hAnsi="宋体" w:cs="宋体"/>
          <w:color w:val="000000"/>
          <w:sz w:val="24"/>
          <w:szCs w:val="24"/>
        </w:rPr>
        <w:t xml:space="preserve">8</w:t>
      </w:r>
      <w:r>
        <w:rPr>
          <w:rFonts w:hint="eastAsia" w:ascii="宋体" w:hAnsi="宋体" w:cs="宋体"/>
          <w:color w:val="000000"/>
          <w:sz w:val="24"/>
          <w:szCs w:val="24"/>
        </w:rPr>
        <w:t xml:space="preserve">分；提出的进退场交接方案基本涉及但内容不详细的，得5分；提出的进退场交接方案不完善得2分；</w:t>
      </w:r>
      <w:r>
        <w:rPr>
          <w:rFonts w:hint="eastAsia" w:ascii="宋体" w:hAnsi="宋体" w:cs="宋体"/>
          <w:bCs/>
          <w:sz w:val="24"/>
          <w:szCs w:val="24"/>
        </w:rPr>
        <w:t xml:space="preserve">未提供此项不得分</w:t>
      </w:r>
      <w:r>
        <w:rPr>
          <w:rFonts w:hint="eastAsia" w:ascii="宋体" w:hAnsi="宋体" w:cs="宋体"/>
          <w:color w:val="000000"/>
          <w:sz w:val="24"/>
          <w:szCs w:val="24"/>
        </w:rPr>
        <w:t xml:space="preserve">。</w:t>
      </w:r>
      <w:r/>
    </w:p>
    <w:p>
      <w:pPr>
        <w:ind w:firstLine="525"/>
        <w:spacing w:line="360" w:lineRule="auto"/>
        <w:tabs>
          <w:tab w:val="left" w:pos="2870" w:leader="none"/>
        </w:tabs>
        <w:rPr>
          <w:rFonts w:ascii="宋体" w:hAnsi="宋体" w:cs="宋体"/>
          <w:color w:val="000000"/>
          <w:sz w:val="24"/>
          <w:szCs w:val="24"/>
        </w:rPr>
      </w:pPr>
      <w:r>
        <w:rPr>
          <w:rFonts w:ascii="宋体" w:hAnsi="宋体" w:cs="宋体"/>
          <w:color w:val="000000"/>
          <w:sz w:val="24"/>
          <w:szCs w:val="24"/>
        </w:rPr>
        <w:t xml:space="preserve">7</w:t>
      </w:r>
      <w:r>
        <w:rPr>
          <w:rFonts w:hint="eastAsia" w:ascii="宋体" w:hAnsi="宋体" w:cs="宋体"/>
          <w:color w:val="000000"/>
          <w:sz w:val="24"/>
          <w:szCs w:val="24"/>
        </w:rPr>
        <w:t xml:space="preserve">.内部管理制度及考核管理办法及年度培训计划比较：</w:t>
      </w:r>
      <w:r>
        <w:rPr>
          <w:rFonts w:ascii="宋体" w:hAnsi="宋体" w:cs="宋体"/>
          <w:color w:val="000000"/>
          <w:sz w:val="24"/>
          <w:szCs w:val="24"/>
        </w:rPr>
        <w:t xml:space="preserve">8</w:t>
      </w:r>
      <w:r>
        <w:rPr>
          <w:rFonts w:hint="eastAsia" w:ascii="宋体" w:hAnsi="宋体" w:cs="宋体"/>
          <w:color w:val="000000"/>
          <w:sz w:val="24"/>
          <w:szCs w:val="24"/>
        </w:rPr>
        <w:t xml:space="preserve">分</w:t>
      </w:r>
      <w:r/>
    </w:p>
    <w:p>
      <w:pPr>
        <w:ind w:firstLine="420"/>
        <w:jc w:val="left"/>
        <w:spacing w:line="360" w:lineRule="auto"/>
        <w:rPr>
          <w:rFonts w:ascii="宋体" w:hAnsi="宋体" w:cs="宋体"/>
          <w:b/>
          <w:sz w:val="24"/>
          <w:szCs w:val="24"/>
        </w:rPr>
      </w:pPr>
      <w:r>
        <w:rPr>
          <w:rFonts w:hint="eastAsia" w:ascii="宋体" w:hAnsi="宋体" w:cs="宋体"/>
          <w:color w:val="000000"/>
          <w:sz w:val="24"/>
          <w:szCs w:val="24"/>
        </w:rPr>
        <w:t xml:space="preserve">根据管理制度及考核方案、年度培训计划的完整性、合理性、可行性、稳定性较好的得</w:t>
      </w:r>
      <w:r>
        <w:rPr>
          <w:rFonts w:ascii="宋体" w:hAnsi="宋体" w:cs="宋体"/>
          <w:color w:val="000000"/>
          <w:sz w:val="24"/>
          <w:szCs w:val="24"/>
        </w:rPr>
        <w:t xml:space="preserve">8</w:t>
      </w:r>
      <w:r>
        <w:rPr>
          <w:rFonts w:hint="eastAsia" w:ascii="宋体" w:hAnsi="宋体" w:cs="宋体"/>
          <w:color w:val="000000"/>
          <w:sz w:val="24"/>
          <w:szCs w:val="24"/>
        </w:rPr>
        <w:t xml:space="preserve">分，完整性、合理性、可行性、稳定性一般的得5分，完整性、合理性、可行性、稳定性较差的可操作性较差的得2分；</w:t>
      </w:r>
      <w:r>
        <w:rPr>
          <w:rFonts w:hint="eastAsia" w:ascii="宋体" w:hAnsi="宋体" w:cs="宋体"/>
          <w:bCs/>
          <w:sz w:val="24"/>
          <w:szCs w:val="24"/>
        </w:rPr>
        <w:t xml:space="preserve">未提供此项不得分。</w:t>
      </w:r>
      <w:r>
        <w:rPr>
          <w:rFonts w:hint="eastAsia" w:ascii="宋体" w:hAnsi="宋体" w:cs="宋体"/>
          <w:color w:val="000000"/>
          <w:sz w:val="24"/>
          <w:szCs w:val="24"/>
        </w:rPr>
        <w:t xml:space="preserve">   </w:t>
      </w:r>
      <w:r/>
    </w:p>
    <w:p>
      <w:pPr>
        <w:ind w:firstLine="420"/>
        <w:jc w:val="left"/>
        <w:spacing w:line="360" w:lineRule="auto"/>
        <w:rPr>
          <w:rFonts w:ascii="宋体" w:hAnsi="宋体" w:cs="宋体"/>
          <w:b/>
          <w:sz w:val="24"/>
          <w:szCs w:val="24"/>
        </w:rPr>
      </w:pPr>
      <w:r>
        <w:rPr>
          <w:rFonts w:hint="eastAsia" w:ascii="宋体" w:hAnsi="宋体" w:cs="宋体"/>
          <w:b/>
          <w:sz w:val="24"/>
          <w:szCs w:val="24"/>
        </w:rPr>
        <w:t xml:space="preserve">（四）人员配备（1</w:t>
      </w:r>
      <w:r>
        <w:rPr>
          <w:rFonts w:ascii="宋体" w:hAnsi="宋体" w:cs="宋体"/>
          <w:b/>
          <w:sz w:val="24"/>
          <w:szCs w:val="24"/>
        </w:rPr>
        <w:t xml:space="preserve">6</w:t>
      </w:r>
      <w:r>
        <w:rPr>
          <w:rFonts w:hint="eastAsia" w:ascii="宋体" w:hAnsi="宋体" w:cs="宋体"/>
          <w:b/>
          <w:sz w:val="24"/>
          <w:szCs w:val="24"/>
        </w:rPr>
        <w:t xml:space="preserve">分）</w:t>
      </w:r>
      <w:r/>
    </w:p>
    <w:p>
      <w:pPr>
        <w:ind w:firstLine="420"/>
        <w:jc w:val="left"/>
        <w:spacing w:line="360" w:lineRule="auto"/>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w:t>
      </w:r>
      <w:bookmarkStart w:id="29" w:name="OLE_LINK4"/>
      <w:r>
        <w:rPr>
          <w:rFonts w:hint="eastAsia" w:ascii="宋体" w:hAnsi="宋体" w:cs="宋体"/>
          <w:bCs/>
          <w:sz w:val="24"/>
          <w:szCs w:val="24"/>
        </w:rPr>
        <w:t xml:space="preserve">项目经理具</w:t>
      </w:r>
      <w:r>
        <w:rPr>
          <w:rFonts w:hint="eastAsia" w:ascii="宋体" w:hAnsi="宋体" w:cs="宋体"/>
          <w:bCs/>
          <w:sz w:val="24"/>
          <w:szCs w:val="24"/>
        </w:rPr>
        <w:t xml:space="preserve">有</w:t>
      </w:r>
      <w:r>
        <w:rPr>
          <w:rFonts w:hint="eastAsia" w:ascii="宋体" w:hAnsi="宋体" w:cs="宋体"/>
          <w:bCs/>
          <w:sz w:val="24"/>
          <w:szCs w:val="24"/>
        </w:rPr>
        <w:t xml:space="preserve">三级（高级）及以上保安员职业资格证书</w:t>
      </w:r>
      <w:r>
        <w:rPr>
          <w:rFonts w:hint="eastAsia" w:ascii="宋体" w:hAnsi="宋体" w:cs="宋体"/>
          <w:bCs/>
          <w:sz w:val="24"/>
          <w:szCs w:val="24"/>
        </w:rPr>
        <w:t xml:space="preserve">的得</w:t>
      </w:r>
      <w:r>
        <w:rPr>
          <w:rFonts w:ascii="宋体" w:hAnsi="宋体" w:cs="宋体"/>
          <w:bCs/>
          <w:sz w:val="24"/>
          <w:szCs w:val="24"/>
        </w:rPr>
        <w:t xml:space="preserve">2</w:t>
      </w:r>
      <w:r>
        <w:rPr>
          <w:rFonts w:hint="eastAsia" w:ascii="宋体" w:hAnsi="宋体" w:cs="宋体"/>
          <w:bCs/>
          <w:sz w:val="24"/>
          <w:szCs w:val="24"/>
        </w:rPr>
        <w:t xml:space="preserve">分</w:t>
      </w:r>
      <w:r>
        <w:rPr>
          <w:rFonts w:hint="eastAsia" w:ascii="宋体" w:hAnsi="宋体" w:cs="宋体"/>
          <w:bCs/>
          <w:sz w:val="24"/>
          <w:szCs w:val="24"/>
        </w:rPr>
        <w:t xml:space="preserve">、</w:t>
      </w:r>
      <w:r>
        <w:rPr>
          <w:rFonts w:hint="eastAsia" w:ascii="宋体" w:hAnsi="宋体" w:cs="宋体"/>
          <w:bCs/>
          <w:sz w:val="24"/>
          <w:szCs w:val="24"/>
        </w:rPr>
        <w:t xml:space="preserve">具有退伍军人证书的得2分、</w:t>
      </w:r>
      <w:r>
        <w:rPr>
          <w:rFonts w:hint="eastAsia" w:hAnsi="宋体"/>
          <w:bCs/>
          <w:sz w:val="24"/>
          <w:szCs w:val="24"/>
        </w:rPr>
        <w:t xml:space="preserve">具有</w:t>
      </w:r>
      <w:r>
        <w:rPr>
          <w:rFonts w:hint="eastAsia" w:hAnsi="宋体"/>
          <w:bCs/>
          <w:sz w:val="24"/>
          <w:szCs w:val="24"/>
        </w:rPr>
        <w:t xml:space="preserve">五级及以上应急救援员职业资格证书</w:t>
      </w:r>
      <w:r>
        <w:rPr>
          <w:rFonts w:ascii="宋体" w:hAnsi="宋体" w:cs="宋体"/>
          <w:bCs/>
          <w:sz w:val="24"/>
          <w:szCs w:val="24"/>
        </w:rPr>
        <w:t xml:space="preserve">的</w:t>
      </w:r>
      <w:r>
        <w:rPr>
          <w:rFonts w:hint="eastAsia" w:ascii="宋体" w:hAnsi="宋体" w:cs="宋体"/>
          <w:bCs/>
          <w:sz w:val="24"/>
          <w:szCs w:val="24"/>
        </w:rPr>
        <w:t xml:space="preserve">得</w:t>
      </w:r>
      <w:r>
        <w:rPr>
          <w:rFonts w:ascii="宋体" w:hAnsi="宋体" w:cs="宋体"/>
          <w:bCs/>
          <w:sz w:val="24"/>
          <w:szCs w:val="24"/>
        </w:rPr>
        <w:t xml:space="preserve">2</w:t>
      </w:r>
      <w:r>
        <w:rPr>
          <w:rFonts w:hint="eastAsia" w:ascii="宋体" w:hAnsi="宋体" w:cs="宋体"/>
          <w:bCs/>
          <w:sz w:val="24"/>
          <w:szCs w:val="24"/>
        </w:rPr>
        <w:t xml:space="preserve">分</w:t>
      </w:r>
      <w:r>
        <w:rPr>
          <w:rFonts w:hint="eastAsia" w:ascii="宋体" w:hAnsi="宋体" w:cs="宋体"/>
          <w:bCs/>
          <w:sz w:val="24"/>
          <w:szCs w:val="24"/>
        </w:rPr>
        <w:t xml:space="preserve">，共计</w:t>
      </w:r>
      <w:r>
        <w:rPr>
          <w:rFonts w:ascii="宋体" w:hAnsi="宋体" w:cs="宋体"/>
          <w:bCs/>
          <w:sz w:val="24"/>
          <w:szCs w:val="24"/>
        </w:rPr>
        <w:t xml:space="preserve">6</w:t>
      </w:r>
      <w:r>
        <w:rPr>
          <w:rFonts w:hint="eastAsia" w:ascii="宋体" w:hAnsi="宋体" w:cs="宋体"/>
          <w:bCs/>
          <w:sz w:val="24"/>
          <w:szCs w:val="24"/>
        </w:rPr>
        <w:t xml:space="preserve">分</w:t>
      </w:r>
      <w:bookmarkEnd w:id="29"/>
      <w:r/>
      <w:r/>
    </w:p>
    <w:p>
      <w:pPr>
        <w:ind w:firstLine="420"/>
        <w:jc w:val="left"/>
        <w:spacing w:line="360"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保安队长</w:t>
      </w:r>
      <w:r>
        <w:rPr>
          <w:rFonts w:hint="eastAsia" w:ascii="宋体" w:hAnsi="宋体" w:cs="宋体"/>
          <w:bCs/>
          <w:sz w:val="24"/>
          <w:szCs w:val="24"/>
        </w:rPr>
        <w:t xml:space="preserve">具</w:t>
      </w:r>
      <w:r>
        <w:rPr>
          <w:rFonts w:hint="eastAsia" w:ascii="宋体" w:hAnsi="宋体" w:cs="宋体"/>
          <w:bCs/>
          <w:sz w:val="24"/>
          <w:szCs w:val="24"/>
        </w:rPr>
        <w:t xml:space="preserve">有</w:t>
      </w:r>
      <w:r>
        <w:rPr>
          <w:rFonts w:hint="eastAsia" w:ascii="宋体" w:hAnsi="宋体" w:cs="宋体"/>
          <w:bCs/>
          <w:sz w:val="24"/>
          <w:szCs w:val="24"/>
        </w:rPr>
        <w:t xml:space="preserve">三级（高级）及以上保安员职业资格证书</w:t>
      </w:r>
      <w:r>
        <w:rPr>
          <w:rFonts w:hint="eastAsia" w:ascii="宋体" w:hAnsi="宋体" w:cs="宋体"/>
          <w:bCs/>
          <w:sz w:val="24"/>
          <w:szCs w:val="24"/>
        </w:rPr>
        <w:t xml:space="preserve">的</w:t>
      </w:r>
      <w:r>
        <w:rPr>
          <w:rFonts w:hint="eastAsia" w:ascii="宋体" w:hAnsi="宋体" w:cs="宋体"/>
          <w:bCs/>
          <w:sz w:val="24"/>
          <w:szCs w:val="24"/>
        </w:rPr>
        <w:t xml:space="preserve">每提供一个</w:t>
      </w:r>
      <w:r>
        <w:rPr>
          <w:rFonts w:hint="eastAsia" w:ascii="宋体" w:hAnsi="宋体" w:cs="宋体"/>
          <w:bCs/>
          <w:sz w:val="24"/>
          <w:szCs w:val="24"/>
        </w:rPr>
        <w:t xml:space="preserve">得</w:t>
      </w:r>
      <w:r>
        <w:rPr>
          <w:rFonts w:ascii="宋体" w:hAnsi="宋体" w:cs="宋体"/>
          <w:bCs/>
          <w:sz w:val="24"/>
          <w:szCs w:val="24"/>
        </w:rPr>
        <w:t xml:space="preserve">2</w:t>
      </w:r>
      <w:r>
        <w:rPr>
          <w:rFonts w:hint="eastAsia" w:ascii="宋体" w:hAnsi="宋体" w:cs="宋体"/>
          <w:bCs/>
          <w:sz w:val="24"/>
          <w:szCs w:val="24"/>
        </w:rPr>
        <w:t xml:space="preserve">分</w:t>
      </w:r>
      <w:r>
        <w:rPr>
          <w:rFonts w:hint="eastAsia" w:ascii="宋体" w:hAnsi="宋体" w:cs="宋体"/>
          <w:bCs/>
          <w:sz w:val="24"/>
          <w:szCs w:val="24"/>
        </w:rPr>
        <w:t xml:space="preserve">，共计</w:t>
      </w:r>
      <w:r>
        <w:rPr>
          <w:rFonts w:ascii="宋体" w:hAnsi="宋体" w:cs="宋体"/>
          <w:bCs/>
          <w:sz w:val="24"/>
          <w:szCs w:val="24"/>
        </w:rPr>
        <w:t xml:space="preserve">6</w:t>
      </w:r>
      <w:r>
        <w:rPr>
          <w:rFonts w:hint="eastAsia" w:ascii="宋体" w:hAnsi="宋体" w:cs="宋体"/>
          <w:bCs/>
          <w:sz w:val="24"/>
          <w:szCs w:val="24"/>
        </w:rPr>
        <w:t xml:space="preserve">分</w:t>
      </w:r>
      <w:r>
        <w:rPr>
          <w:rFonts w:hint="eastAsia" w:ascii="宋体" w:hAnsi="宋体"/>
          <w:color w:val="000000"/>
          <w:sz w:val="24"/>
        </w:rPr>
        <w:t xml:space="preserve">。</w:t>
      </w:r>
      <w:r/>
    </w:p>
    <w:p>
      <w:pPr>
        <w:ind w:firstLine="420"/>
        <w:jc w:val="left"/>
        <w:spacing w:line="360" w:lineRule="auto"/>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拟派的安保人员</w:t>
      </w:r>
      <w:r>
        <w:rPr>
          <w:rFonts w:hint="eastAsia" w:ascii="宋体" w:hAnsi="宋体" w:cs="宋体"/>
          <w:bCs/>
          <w:sz w:val="24"/>
          <w:szCs w:val="24"/>
        </w:rPr>
        <w:t xml:space="preserve">具有五级及以上保安员职业资格证书，每提供一人得</w:t>
      </w:r>
      <w:r>
        <w:rPr>
          <w:rFonts w:ascii="宋体" w:hAnsi="宋体" w:cs="宋体"/>
          <w:bCs/>
          <w:sz w:val="24"/>
          <w:szCs w:val="24"/>
        </w:rPr>
        <w:t xml:space="preserve">1</w:t>
      </w:r>
      <w:r>
        <w:rPr>
          <w:rFonts w:hint="eastAsia" w:ascii="宋体" w:hAnsi="宋体" w:cs="宋体"/>
          <w:bCs/>
          <w:sz w:val="24"/>
          <w:szCs w:val="24"/>
        </w:rPr>
        <w:t xml:space="preserve">分，最高得</w:t>
      </w:r>
      <w:r>
        <w:rPr>
          <w:rFonts w:ascii="宋体" w:hAnsi="宋体" w:cs="宋体"/>
          <w:bCs/>
          <w:sz w:val="24"/>
          <w:szCs w:val="24"/>
        </w:rPr>
        <w:t xml:space="preserve">4</w:t>
      </w:r>
      <w:r>
        <w:rPr>
          <w:rFonts w:hint="eastAsia" w:ascii="宋体" w:hAnsi="宋体" w:cs="宋体"/>
          <w:bCs/>
          <w:sz w:val="24"/>
          <w:szCs w:val="24"/>
        </w:rPr>
        <w:t xml:space="preserve">分</w:t>
      </w:r>
      <w:r>
        <w:rPr>
          <w:rFonts w:ascii="宋体" w:hAnsi="宋体" w:cs="宋体"/>
          <w:bCs/>
          <w:sz w:val="24"/>
          <w:szCs w:val="24"/>
        </w:rPr>
        <w:t xml:space="preserve">。</w:t>
      </w:r>
      <w:r/>
    </w:p>
    <w:p>
      <w:pPr>
        <w:ind w:firstLine="420"/>
        <w:jc w:val="left"/>
        <w:spacing w:line="360" w:lineRule="auto"/>
        <w:rPr>
          <w:rFonts w:ascii="宋体" w:hAnsi="宋体" w:cs="宋体"/>
          <w:b/>
          <w:sz w:val="24"/>
          <w:szCs w:val="24"/>
        </w:rPr>
      </w:pPr>
      <w:r>
        <w:rPr>
          <w:rFonts w:hint="eastAsia" w:ascii="宋体" w:hAnsi="宋体" w:cs="宋体"/>
          <w:b/>
          <w:sz w:val="24"/>
          <w:szCs w:val="24"/>
        </w:rPr>
        <w:t xml:space="preserve">（五）响应单位综合实力（1</w:t>
      </w:r>
      <w:r>
        <w:rPr>
          <w:rFonts w:ascii="宋体" w:hAnsi="宋体" w:cs="宋体"/>
          <w:b/>
          <w:sz w:val="24"/>
          <w:szCs w:val="24"/>
        </w:rPr>
        <w:t xml:space="preserve">6</w:t>
      </w:r>
      <w:r>
        <w:rPr>
          <w:rFonts w:hint="eastAsia" w:ascii="宋体" w:hAnsi="宋体" w:cs="宋体"/>
          <w:b/>
          <w:sz w:val="24"/>
          <w:szCs w:val="24"/>
        </w:rPr>
        <w:t xml:space="preserve">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w:t>
      </w:r>
      <w:bookmarkStart w:id="30" w:name="OLE_LINK5"/>
      <w:r>
        <w:rPr>
          <w:rFonts w:hint="eastAsia" w:ascii="宋体" w:hAnsi="宋体" w:cs="宋体"/>
          <w:bCs/>
          <w:sz w:val="24"/>
          <w:szCs w:val="24"/>
        </w:rPr>
        <w:t xml:space="preserve">响应单位</w:t>
      </w:r>
      <w:r>
        <w:rPr>
          <w:rFonts w:hint="eastAsia" w:ascii="宋体" w:hAnsi="宋体" w:cs="宋体"/>
          <w:bCs/>
          <w:sz w:val="24"/>
          <w:szCs w:val="24"/>
        </w:rPr>
        <w:t xml:space="preserve">具有有效期内的质量管理体系认证证书、环境管理体系认证证书、职业健康安全管理体系认证证书、保安服务认证证书的有一个得2分，本项最高得8分。</w:t>
      </w:r>
      <w:r/>
    </w:p>
    <w:p>
      <w:pPr>
        <w:ind w:firstLine="480"/>
        <w:spacing w:line="360" w:lineRule="auto"/>
        <w:rPr>
          <w:rFonts w:ascii="宋体" w:hAnsi="宋体"/>
          <w:color w:val="000000"/>
          <w:sz w:val="24"/>
          <w:szCs w:val="24"/>
        </w:rPr>
      </w:pPr>
      <w:r>
        <w:rPr>
          <w:rFonts w:hint="eastAsia" w:ascii="宋体" w:hAnsi="宋体" w:cs="宋体"/>
          <w:bCs/>
          <w:sz w:val="24"/>
          <w:szCs w:val="24"/>
        </w:rPr>
        <w:t xml:space="preserve">注：需提供证书扫描件，证书覆盖范围应与本项目相关且须提供中国国家</w:t>
      </w:r>
      <w:r>
        <w:rPr>
          <w:rFonts w:hint="eastAsia" w:ascii="宋体" w:hAnsi="宋体" w:cs="宋体"/>
          <w:bCs/>
          <w:sz w:val="24"/>
          <w:szCs w:val="24"/>
        </w:rPr>
        <w:t xml:space="preserve">认证认可监督管理委员会网站查询页面完整截图，否则对应内容不得分</w:t>
      </w:r>
      <w:r>
        <w:rPr>
          <w:rFonts w:hint="eastAsia" w:ascii="宋体" w:hAnsi="宋体"/>
          <w:color w:val="000000"/>
          <w:sz w:val="24"/>
          <w:szCs w:val="24"/>
        </w:rPr>
        <w:t xml:space="preserve">。</w:t>
      </w:r>
      <w:bookmarkEnd w:id="30"/>
      <w:r/>
      <w:r/>
    </w:p>
    <w:p>
      <w:pPr>
        <w:ind w:firstLine="420"/>
        <w:jc w:val="left"/>
        <w:spacing w:line="360"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类似项目业绩比较：</w:t>
      </w:r>
      <w:r>
        <w:rPr>
          <w:rFonts w:ascii="宋体" w:hAnsi="宋体" w:cs="宋体"/>
          <w:bCs/>
          <w:sz w:val="24"/>
          <w:szCs w:val="24"/>
        </w:rPr>
        <w:t xml:space="preserve">8</w:t>
      </w:r>
      <w:r>
        <w:rPr>
          <w:rFonts w:hint="eastAsia" w:ascii="宋体" w:hAnsi="宋体" w:cs="宋体"/>
          <w:bCs/>
          <w:sz w:val="24"/>
          <w:szCs w:val="24"/>
        </w:rPr>
        <w:t xml:space="preserve">分</w:t>
      </w:r>
      <w:r/>
    </w:p>
    <w:p>
      <w:pPr>
        <w:ind w:firstLine="480"/>
        <w:spacing w:line="360" w:lineRule="auto"/>
        <w:rPr>
          <w:rFonts w:ascii="宋体" w:hAnsi="宋体"/>
          <w:color w:val="000000"/>
          <w:sz w:val="24"/>
          <w:szCs w:val="24"/>
        </w:rPr>
      </w:pPr>
      <w:r/>
      <w:bookmarkStart w:id="31" w:name="OLE_LINK6"/>
      <w:r>
        <w:rPr>
          <w:rFonts w:hint="eastAsia" w:ascii="宋体" w:hAnsi="宋体" w:cs="宋体"/>
          <w:bCs/>
          <w:sz w:val="24"/>
          <w:szCs w:val="24"/>
        </w:rPr>
        <w:t xml:space="preserve">响应单位</w:t>
      </w:r>
      <w:r>
        <w:rPr>
          <w:rFonts w:hint="eastAsia" w:ascii="宋体" w:hAnsi="宋体" w:cs="宋体"/>
          <w:bCs/>
          <w:sz w:val="24"/>
          <w:szCs w:val="24"/>
        </w:rPr>
        <w:t xml:space="preserve">自</w:t>
      </w:r>
      <w:r>
        <w:rPr>
          <w:rFonts w:hint="eastAsia" w:ascii="宋体" w:hAnsi="宋体"/>
          <w:color w:val="000000"/>
          <w:sz w:val="24"/>
          <w:szCs w:val="24"/>
        </w:rPr>
        <w:t xml:space="preserve">202</w:t>
      </w:r>
      <w:r>
        <w:rPr>
          <w:rFonts w:ascii="宋体" w:hAnsi="宋体"/>
          <w:color w:val="000000"/>
          <w:sz w:val="24"/>
          <w:szCs w:val="24"/>
        </w:rPr>
        <w:t xml:space="preserve">3</w:t>
      </w:r>
      <w:r>
        <w:rPr>
          <w:rFonts w:hint="eastAsia" w:ascii="宋体" w:hAnsi="宋体"/>
          <w:color w:val="000000"/>
          <w:sz w:val="24"/>
          <w:szCs w:val="24"/>
        </w:rPr>
        <w:t xml:space="preserve">年1月1日以来（以签订合同日期为准）具有类似</w:t>
      </w:r>
      <w:r>
        <w:rPr>
          <w:rFonts w:hint="eastAsia" w:ascii="宋体" w:hAnsi="宋体"/>
          <w:color w:val="000000"/>
          <w:sz w:val="24"/>
          <w:szCs w:val="24"/>
        </w:rPr>
        <w:t xml:space="preserve">保安</w:t>
      </w:r>
      <w:r>
        <w:rPr>
          <w:rFonts w:hint="eastAsia" w:ascii="宋体" w:hAnsi="宋体"/>
          <w:color w:val="000000"/>
          <w:sz w:val="24"/>
          <w:szCs w:val="24"/>
        </w:rPr>
        <w:t xml:space="preserve">服务项目业绩的，每提供一份合同复印件得2分，最高</w:t>
      </w:r>
      <w:r>
        <w:rPr>
          <w:rFonts w:ascii="宋体" w:hAnsi="宋体"/>
          <w:color w:val="000000"/>
          <w:sz w:val="24"/>
          <w:szCs w:val="24"/>
        </w:rPr>
        <w:t xml:space="preserve">8</w:t>
      </w:r>
      <w:r>
        <w:rPr>
          <w:rFonts w:hint="eastAsia" w:ascii="宋体" w:hAnsi="宋体"/>
          <w:color w:val="000000"/>
          <w:sz w:val="24"/>
          <w:szCs w:val="24"/>
        </w:rPr>
        <w:t xml:space="preserve">分。（注：投标文件中需</w:t>
      </w:r>
      <w:r>
        <w:rPr>
          <w:rFonts w:hint="eastAsia" w:ascii="宋体" w:hAnsi="宋体"/>
          <w:color w:val="000000"/>
          <w:sz w:val="24"/>
          <w:szCs w:val="24"/>
        </w:rPr>
        <w:t xml:space="preserve">提供合同复印件并加盖单位公章，不提供不得分）。</w:t>
      </w:r>
      <w:bookmarkEnd w:id="31"/>
      <w:r/>
      <w:r/>
    </w:p>
    <w:p>
      <w:pPr>
        <w:ind w:firstLine="420"/>
        <w:spacing w:line="360" w:lineRule="auto"/>
        <w:rPr>
          <w:rFonts w:ascii="宋体" w:hAnsi="宋体" w:eastAsia="楷体_GB2312" w:cs="宋体"/>
          <w:color w:val="000000"/>
          <w:sz w:val="24"/>
          <w:szCs w:val="24"/>
        </w:rPr>
      </w:pPr>
      <w:r>
        <w:rPr>
          <w:rFonts w:hint="eastAsia" w:ascii="宋体" w:hAnsi="宋体" w:cs="宋体"/>
          <w:color w:val="000000"/>
          <w:sz w:val="24"/>
          <w:szCs w:val="24"/>
        </w:rPr>
        <w:t xml:space="preserve">注：1</w:t>
      </w:r>
      <w:r>
        <w:rPr>
          <w:rFonts w:hint="eastAsia" w:ascii="宋体" w:hAnsi="宋体" w:cs="宋体"/>
          <w:color w:val="000000"/>
          <w:sz w:val="24"/>
          <w:szCs w:val="24"/>
        </w:rPr>
        <w:t xml:space="preserve">.</w:t>
      </w:r>
      <w:r>
        <w:rPr>
          <w:rFonts w:hint="eastAsia" w:ascii="宋体" w:hAnsi="宋体" w:cs="宋体"/>
          <w:color w:val="000000"/>
          <w:sz w:val="24"/>
          <w:szCs w:val="24"/>
        </w:rPr>
        <w:t xml:space="preserve">针对评分标准中评分的每一条，投标人均应提供相关资料并作出相应说明供评委评判，不提供相关资料的视为不具备该项得分的条件。</w:t>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cs="宋体"/>
          <w:color w:val="000000"/>
          <w:sz w:val="24"/>
          <w:szCs w:val="24"/>
        </w:rPr>
        <w:t xml:space="preserve">评标委员会可以书面方式要求投标人对投标文件中含义不明、对同类问题表述不一致或有明显文字及计算错误的内容作必要澄清、说明和补正。如投标人拒绝上述请求，则视为其投标无效。</w:t>
      </w:r>
      <w:r/>
    </w:p>
    <w:p>
      <w:pPr>
        <w:ind w:firstLine="420"/>
        <w:spacing w:line="400" w:lineRule="exact"/>
        <w:rPr>
          <w:rFonts w:ascii="宋体" w:hAnsi="宋体" w:cs="宋体"/>
          <w:color w:val="000000"/>
          <w:szCs w:val="21"/>
        </w:rPr>
      </w:pPr>
      <w:r>
        <w:rPr>
          <w:rFonts w:ascii="宋体" w:hAnsi="宋体" w:cs="宋体"/>
          <w:color w:val="000000"/>
          <w:szCs w:val="21"/>
        </w:rPr>
      </w:r>
      <w:r/>
    </w:p>
    <w:p>
      <w:pPr>
        <w:ind w:firstLine="420"/>
        <w:spacing w:line="400" w:lineRule="exact"/>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br w:type="page" w:clear="all"/>
      </w:r>
      <w:r/>
    </w:p>
    <w:p>
      <w:pPr>
        <w:jc w:val="center"/>
        <w:spacing w:line="360" w:lineRule="auto"/>
        <w:rPr>
          <w:rFonts w:ascii="宋体" w:hAnsi="宋体"/>
          <w:b/>
          <w:sz w:val="32"/>
          <w:szCs w:val="32"/>
        </w:rPr>
        <w:outlineLvl w:val="0"/>
      </w:pPr>
      <w:r>
        <w:rPr>
          <w:rFonts w:hint="eastAsia" w:ascii="宋体" w:hAnsi="宋体"/>
          <w:b/>
          <w:sz w:val="32"/>
          <w:szCs w:val="32"/>
        </w:rPr>
        <w:t xml:space="preserve">五、合同主要条款</w:t>
      </w:r>
      <w:r/>
    </w:p>
    <w:p>
      <w:pPr>
        <w:spacing w:line="360" w:lineRule="auto"/>
        <w:rPr>
          <w:rFonts w:ascii="宋体" w:hAnsi="宋体" w:cs="仿宋_GB2312"/>
          <w:sz w:val="24"/>
          <w:szCs w:val="21"/>
        </w:rPr>
      </w:pPr>
      <w:r>
        <w:rPr>
          <w:rFonts w:hint="eastAsia" w:ascii="宋体" w:hAnsi="宋体" w:cs="仿宋_GB2312"/>
          <w:sz w:val="24"/>
          <w:szCs w:val="21"/>
        </w:rPr>
        <w:t xml:space="preserve">甲方（采购人）：</w:t>
      </w:r>
      <w:r>
        <w:rPr>
          <w:rFonts w:ascii="宋体" w:hAnsi="宋体" w:cs="仿宋_GB2312"/>
          <w:sz w:val="24"/>
          <w:szCs w:val="21"/>
        </w:rPr>
        <w:t xml:space="preserve">                                </w:t>
      </w:r>
      <w:r>
        <w:rPr>
          <w:rFonts w:hint="eastAsia" w:ascii="宋体" w:hAnsi="宋体" w:cs="仿宋_GB2312"/>
          <w:sz w:val="24"/>
          <w:szCs w:val="21"/>
        </w:rPr>
        <w:t xml:space="preserve">单位地址：</w:t>
      </w:r>
      <w:r/>
    </w:p>
    <w:p>
      <w:pPr>
        <w:spacing w:line="360" w:lineRule="auto"/>
        <w:rPr>
          <w:rFonts w:ascii="宋体" w:hAnsi="宋体" w:cs="仿宋_GB2312"/>
          <w:sz w:val="24"/>
          <w:szCs w:val="21"/>
        </w:rPr>
      </w:pPr>
      <w:r>
        <w:rPr>
          <w:rFonts w:hint="eastAsia" w:ascii="宋体" w:hAnsi="宋体" w:cs="仿宋_GB2312"/>
          <w:sz w:val="24"/>
          <w:szCs w:val="21"/>
        </w:rPr>
        <w:t xml:space="preserve">乙方（供应商）：</w:t>
      </w:r>
      <w:r>
        <w:rPr>
          <w:rFonts w:ascii="宋体" w:hAnsi="宋体" w:cs="仿宋_GB2312"/>
          <w:sz w:val="24"/>
          <w:szCs w:val="21"/>
        </w:rPr>
        <w:t xml:space="preserve">                                </w:t>
      </w:r>
      <w:r>
        <w:rPr>
          <w:rFonts w:hint="eastAsia" w:ascii="宋体" w:hAnsi="宋体" w:cs="仿宋_GB2312"/>
          <w:sz w:val="24"/>
          <w:szCs w:val="21"/>
        </w:rPr>
        <w:t xml:space="preserve">单位地址：</w:t>
      </w:r>
      <w:r/>
    </w:p>
    <w:p>
      <w:pPr>
        <w:spacing w:line="360" w:lineRule="auto"/>
        <w:rPr>
          <w:rFonts w:ascii="宋体" w:hAnsi="宋体" w:cs="仿宋_GB2312"/>
          <w:sz w:val="24"/>
          <w:szCs w:val="21"/>
        </w:rPr>
      </w:pPr>
      <w:r>
        <w:rPr>
          <w:rFonts w:hint="eastAsia" w:ascii="宋体" w:hAnsi="宋体" w:cs="仿宋_GB2312"/>
          <w:sz w:val="24"/>
          <w:szCs w:val="21"/>
        </w:rPr>
        <w:t xml:space="preserve">签订日期：</w:t>
      </w:r>
      <w:r>
        <w:rPr>
          <w:rFonts w:ascii="宋体" w:hAnsi="宋体" w:cs="仿宋_GB2312"/>
          <w:sz w:val="24"/>
          <w:szCs w:val="21"/>
        </w:rPr>
        <w:t xml:space="preserve">                                      </w:t>
      </w:r>
      <w:r>
        <w:rPr>
          <w:rFonts w:hint="eastAsia" w:ascii="宋体" w:hAnsi="宋体" w:cs="仿宋_GB2312"/>
          <w:sz w:val="24"/>
          <w:szCs w:val="21"/>
        </w:rPr>
        <w:t xml:space="preserve">签订地点：</w:t>
      </w:r>
      <w:r/>
    </w:p>
    <w:p>
      <w:pPr>
        <w:ind w:firstLine="480"/>
        <w:spacing w:line="440" w:lineRule="exact"/>
        <w:rPr>
          <w:rFonts w:ascii="宋体" w:hAnsi="宋体" w:cs="宋体"/>
          <w:sz w:val="24"/>
          <w:szCs w:val="24"/>
        </w:rPr>
      </w:pPr>
      <w:r>
        <w:rPr>
          <w:rFonts w:hint="eastAsia" w:ascii="宋体" w:hAnsi="宋体" w:cs="宋体"/>
          <w:sz w:val="24"/>
          <w:szCs w:val="24"/>
        </w:rPr>
        <w:t xml:space="preserve">根据《中华人民共和国民法典》和《中华人民共和国政府采购法》等有关法律法规，为明确采购单位（甲方）和供应单位（乙方）在购销过程中的权利、义务和经济责任，双方遵循平等、自愿、公平和诚实信用原则，经友好协商，同意按照下面的条款和条件订立本合同，以资共同遵守。</w:t>
      </w:r>
      <w:r/>
    </w:p>
    <w:p>
      <w:pPr>
        <w:ind w:firstLine="425"/>
        <w:spacing w:line="440" w:lineRule="exact"/>
        <w:rPr>
          <w:rFonts w:ascii="宋体" w:hAnsi="宋体" w:cs="宋体"/>
          <w:sz w:val="24"/>
          <w:szCs w:val="24"/>
        </w:rPr>
      </w:pPr>
      <w:r>
        <w:rPr>
          <w:rFonts w:hint="eastAsia" w:ascii="宋体" w:hAnsi="宋体" w:cs="宋体"/>
          <w:sz w:val="24"/>
          <w:szCs w:val="24"/>
        </w:rPr>
        <w:t xml:space="preserve">一、下列文件为本合同不可分割部分：</w:t>
      </w:r>
      <w:r/>
    </w:p>
    <w:p>
      <w:pPr>
        <w:ind w:firstLine="425"/>
        <w:spacing w:line="440" w:lineRule="exact"/>
        <w:rPr>
          <w:rFonts w:ascii="宋体" w:hAnsi="宋体" w:cs="宋体"/>
          <w:sz w:val="24"/>
          <w:szCs w:val="24"/>
        </w:rPr>
      </w:pPr>
      <w:r>
        <w:rPr>
          <w:rFonts w:hint="eastAsia" w:ascii="宋体" w:hAnsi="宋体" w:cs="宋体"/>
          <w:sz w:val="24"/>
          <w:szCs w:val="24"/>
        </w:rPr>
        <w:t xml:space="preserve">（1）成交通知书；</w:t>
      </w:r>
      <w:r/>
    </w:p>
    <w:p>
      <w:pPr>
        <w:ind w:firstLine="425"/>
        <w:spacing w:line="440" w:lineRule="exact"/>
        <w:rPr>
          <w:rFonts w:ascii="宋体" w:hAnsi="宋体" w:cs="宋体"/>
          <w:sz w:val="24"/>
          <w:szCs w:val="24"/>
        </w:rPr>
      </w:pPr>
      <w:r>
        <w:rPr>
          <w:rFonts w:hint="eastAsia" w:ascii="宋体" w:hAnsi="宋体" w:cs="宋体"/>
          <w:sz w:val="24"/>
          <w:szCs w:val="24"/>
        </w:rPr>
        <w:t xml:space="preserve">（2）乙方的投标响应文件；</w:t>
      </w:r>
      <w:r/>
    </w:p>
    <w:p>
      <w:pPr>
        <w:ind w:firstLine="425"/>
        <w:spacing w:line="440" w:lineRule="exact"/>
        <w:rPr>
          <w:rFonts w:ascii="宋体" w:hAnsi="宋体" w:cs="宋体"/>
          <w:sz w:val="24"/>
          <w:szCs w:val="24"/>
        </w:rPr>
      </w:pPr>
      <w:r>
        <w:rPr>
          <w:rFonts w:hint="eastAsia" w:ascii="宋体" w:hAnsi="宋体" w:cs="宋体"/>
          <w:sz w:val="24"/>
          <w:szCs w:val="24"/>
        </w:rPr>
        <w:t xml:space="preserve">（3）采购文件；</w:t>
      </w:r>
      <w:r/>
    </w:p>
    <w:p>
      <w:pPr>
        <w:ind w:firstLine="425"/>
        <w:spacing w:line="440" w:lineRule="exact"/>
        <w:rPr>
          <w:rFonts w:ascii="宋体" w:hAnsi="宋体" w:cs="宋体"/>
          <w:sz w:val="24"/>
          <w:szCs w:val="24"/>
        </w:rPr>
      </w:pPr>
      <w:r>
        <w:rPr>
          <w:rFonts w:hint="eastAsia" w:ascii="宋体" w:hAnsi="宋体" w:cs="宋体"/>
          <w:sz w:val="24"/>
          <w:szCs w:val="24"/>
        </w:rPr>
        <w:t xml:space="preserve">（4）乙方在投标过程中所作的其它承诺、声明、书面澄清等。</w:t>
      </w:r>
      <w:r/>
    </w:p>
    <w:p>
      <w:pPr>
        <w:ind w:firstLine="425"/>
        <w:spacing w:line="440" w:lineRule="exact"/>
        <w:rPr>
          <w:rFonts w:ascii="宋体" w:hAnsi="宋体" w:cs="宋体"/>
          <w:b/>
          <w:bCs/>
          <w:sz w:val="24"/>
          <w:szCs w:val="24"/>
        </w:rPr>
      </w:pPr>
      <w:r>
        <w:rPr>
          <w:rFonts w:hint="eastAsia" w:ascii="宋体" w:hAnsi="宋体" w:cs="宋体"/>
          <w:b/>
          <w:bCs/>
          <w:sz w:val="24"/>
          <w:szCs w:val="24"/>
        </w:rPr>
        <w:t xml:space="preserve">二、合同内容</w:t>
      </w:r>
      <w:r/>
    </w:p>
    <w:p>
      <w:pPr>
        <w:ind w:firstLine="425"/>
        <w:spacing w:line="440" w:lineRule="exact"/>
        <w:rPr>
          <w:rFonts w:ascii="宋体" w:hAnsi="宋体" w:cs="宋体"/>
          <w:sz w:val="24"/>
          <w:szCs w:val="24"/>
        </w:rPr>
      </w:pPr>
      <w:r>
        <w:rPr>
          <w:rFonts w:hint="eastAsia" w:ascii="宋体" w:hAnsi="宋体" w:cs="宋体"/>
          <w:sz w:val="24"/>
          <w:szCs w:val="24"/>
        </w:rPr>
        <w:t xml:space="preserve">1、采购编号：</w:t>
      </w:r>
      <w:r>
        <w:rPr>
          <w:rFonts w:ascii="宋体" w:hAnsi="宋体" w:cs="宋体"/>
          <w:sz w:val="24"/>
          <w:szCs w:val="24"/>
          <w:u w:val="single"/>
        </w:rPr>
        <w:t xml:space="preserve">JSZC-320506-WYJS-C2026-0008</w:t>
      </w:r>
      <w:r>
        <w:rPr>
          <w:rFonts w:hint="eastAsia" w:ascii="宋体" w:hAnsi="宋体" w:cs="宋体"/>
          <w:sz w:val="24"/>
          <w:szCs w:val="24"/>
        </w:rPr>
        <w:t xml:space="preserve">；</w:t>
      </w:r>
      <w:r/>
    </w:p>
    <w:p>
      <w:pPr>
        <w:ind w:firstLine="425"/>
        <w:spacing w:line="440" w:lineRule="exact"/>
        <w:rPr>
          <w:rFonts w:ascii="宋体" w:hAnsi="宋体" w:cs="宋体"/>
          <w:sz w:val="24"/>
          <w:szCs w:val="24"/>
        </w:rPr>
      </w:pPr>
      <w:r>
        <w:rPr>
          <w:rFonts w:hint="eastAsia" w:ascii="宋体" w:hAnsi="宋体" w:cs="宋体"/>
          <w:sz w:val="24"/>
          <w:szCs w:val="24"/>
        </w:rPr>
        <w:t xml:space="preserve">2、项目名称：</w:t>
      </w:r>
      <w:r>
        <w:rPr>
          <w:rFonts w:hint="eastAsia" w:ascii="宋体" w:hAnsi="宋体" w:cs="宋体"/>
          <w:sz w:val="24"/>
          <w:szCs w:val="24"/>
          <w:u w:val="single"/>
        </w:rPr>
        <w:t xml:space="preserve">长桥街道</w:t>
      </w:r>
      <w:r>
        <w:rPr>
          <w:rFonts w:ascii="宋体" w:hAnsi="宋体" w:cs="宋体"/>
          <w:sz w:val="24"/>
          <w:szCs w:val="24"/>
          <w:u w:val="single"/>
        </w:rPr>
        <w:t xml:space="preserve">3</w:t>
      </w:r>
      <w:r>
        <w:rPr>
          <w:rFonts w:hint="eastAsia" w:ascii="宋体" w:hAnsi="宋体" w:cs="宋体"/>
          <w:sz w:val="24"/>
          <w:szCs w:val="24"/>
          <w:u w:val="single"/>
        </w:rPr>
        <w:t xml:space="preserve">所公办幼儿园保安服务采购项目</w:t>
      </w:r>
      <w:r>
        <w:rPr>
          <w:rFonts w:hint="eastAsia" w:ascii="宋体" w:hAnsi="宋体" w:cs="宋体"/>
          <w:sz w:val="24"/>
          <w:szCs w:val="24"/>
        </w:rPr>
        <w:t xml:space="preserve">；</w:t>
      </w:r>
      <w:r/>
    </w:p>
    <w:p>
      <w:pPr>
        <w:ind w:firstLine="425"/>
        <w:spacing w:line="440" w:lineRule="exact"/>
        <w:rPr>
          <w:rFonts w:ascii="宋体" w:hAnsi="宋体" w:cs="宋体"/>
          <w:color w:val="000000"/>
          <w:sz w:val="24"/>
          <w:szCs w:val="24"/>
        </w:rPr>
      </w:pPr>
      <w:r>
        <w:rPr>
          <w:rFonts w:hint="eastAsia" w:ascii="宋体" w:hAnsi="宋体" w:cs="宋体"/>
          <w:color w:val="000000"/>
          <w:sz w:val="24"/>
          <w:szCs w:val="24"/>
        </w:rPr>
        <w:t xml:space="preserve">3、成交单位数量：一家单位；</w:t>
      </w:r>
      <w:r>
        <w:rPr>
          <w:rFonts w:ascii="宋体" w:hAnsi="宋体" w:cs="宋体"/>
          <w:color w:val="000000"/>
          <w:sz w:val="24"/>
          <w:szCs w:val="24"/>
        </w:rPr>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r>
      <w:r>
        <w:rPr>
          <w:rFonts w:ascii="SimSun" w:hAnsi="SimSun" w:eastAsia="SimSun" w:cs="SimSun"/>
          <w:color w:val="000000"/>
          <w:sz w:val="24"/>
        </w:rPr>
        <w:t xml:space="preserve">4、服务期限：两年（自</w:t>
      </w:r>
      <w:r>
        <w:rPr>
          <w:rFonts w:ascii="SimSun" w:hAnsi="SimSun" w:eastAsia="SimSun" w:cs="SimSun"/>
          <w:color w:val="000000"/>
          <w:sz w:val="24"/>
          <w:u w:val="single"/>
        </w:rPr>
        <w:t xml:space="preserve">2026 </w:t>
      </w:r>
      <w:r>
        <w:rPr>
          <w:rFonts w:ascii="SimSun" w:hAnsi="SimSun" w:eastAsia="SimSun" w:cs="SimSun"/>
          <w:color w:val="000000"/>
          <w:sz w:val="24"/>
        </w:rPr>
        <w:t xml:space="preserve">年</w:t>
      </w:r>
      <w:r>
        <w:rPr>
          <w:rFonts w:ascii="SimSun" w:hAnsi="SimSun" w:eastAsia="SimSun" w:cs="SimSun"/>
          <w:color w:val="000000"/>
          <w:sz w:val="24"/>
          <w:u w:val="single"/>
        </w:rPr>
        <w:t xml:space="preserve"> 9 </w:t>
      </w:r>
      <w:r>
        <w:rPr>
          <w:rFonts w:ascii="SimSun" w:hAnsi="SimSun" w:eastAsia="SimSun" w:cs="SimSun"/>
          <w:color w:val="000000"/>
          <w:sz w:val="24"/>
        </w:rPr>
        <w:t xml:space="preserve">月</w:t>
      </w:r>
      <w:r>
        <w:rPr>
          <w:rFonts w:ascii="SimSun" w:hAnsi="SimSun" w:eastAsia="SimSun" w:cs="SimSun"/>
          <w:color w:val="000000"/>
          <w:sz w:val="24"/>
          <w:u w:val="single"/>
        </w:rPr>
        <w:t xml:space="preserve"> 1  </w:t>
      </w:r>
      <w:r>
        <w:rPr>
          <w:rFonts w:ascii="SimSun" w:hAnsi="SimSun" w:eastAsia="SimSun" w:cs="SimSun"/>
          <w:color w:val="000000"/>
          <w:sz w:val="24"/>
        </w:rPr>
        <w:t xml:space="preserve">日至</w:t>
      </w:r>
      <w:r>
        <w:rPr>
          <w:rFonts w:ascii="SimSun" w:hAnsi="SimSun" w:eastAsia="SimSun" w:cs="SimSun"/>
          <w:color w:val="000000"/>
          <w:sz w:val="24"/>
          <w:u w:val="single"/>
        </w:rPr>
        <w:t xml:space="preserve">  2028 </w:t>
      </w:r>
      <w:r>
        <w:rPr>
          <w:rFonts w:ascii="SimSun" w:hAnsi="SimSun" w:eastAsia="SimSun" w:cs="SimSun"/>
          <w:color w:val="000000"/>
          <w:sz w:val="24"/>
        </w:rPr>
        <w:t xml:space="preserve">年</w:t>
      </w:r>
      <w:r>
        <w:rPr>
          <w:rFonts w:ascii="SimSun" w:hAnsi="SimSun" w:eastAsia="SimSun" w:cs="SimSun"/>
          <w:color w:val="000000"/>
          <w:sz w:val="24"/>
          <w:u w:val="single"/>
        </w:rPr>
        <w:t xml:space="preserve">  8 </w:t>
      </w:r>
      <w:r>
        <w:rPr>
          <w:rFonts w:ascii="SimSun" w:hAnsi="SimSun" w:eastAsia="SimSun" w:cs="SimSun"/>
          <w:color w:val="000000"/>
          <w:sz w:val="24"/>
        </w:rPr>
        <w:t xml:space="preserve">月</w:t>
      </w:r>
      <w:r>
        <w:rPr>
          <w:rFonts w:ascii="SimSun" w:hAnsi="SimSun" w:eastAsia="SimSun" w:cs="SimSun"/>
          <w:color w:val="000000"/>
          <w:sz w:val="24"/>
          <w:u w:val="single"/>
        </w:rPr>
        <w:t xml:space="preserve"> 31 </w:t>
      </w:r>
      <w:r>
        <w:rPr>
          <w:rFonts w:ascii="SimSun" w:hAnsi="SimSun" w:eastAsia="SimSun" w:cs="SimSun"/>
          <w:color w:val="000000"/>
          <w:sz w:val="24"/>
        </w:rPr>
        <w:t xml:space="preserve">日）。</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三、合同价款及付款步骤及方式：</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1、合同价款</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本合同总金额为人民币大写</w:t>
      </w:r>
      <w:r>
        <w:rPr>
          <w:rFonts w:ascii="SimSun" w:hAnsi="SimSun" w:eastAsia="SimSun" w:cs="SimSun"/>
          <w:color w:val="000000"/>
          <w:sz w:val="24"/>
          <w:u w:val="single"/>
        </w:rPr>
        <w:t xml:space="preserve">        整（小写 ￥       .00元）</w:t>
      </w:r>
      <w:r>
        <w:rPr>
          <w:rFonts w:ascii="SimSun" w:hAnsi="SimSun" w:eastAsia="SimSun" w:cs="SimSun"/>
          <w:color w:val="000000"/>
          <w:sz w:val="24"/>
        </w:rPr>
        <w:t xml:space="preserve"> ，包括采购文件所确定的服务管理内容，还应包括工具及耗材、通讯巡检器材、各种税费、人工、食宿、保险、加班费、劳保、薪金、医疗费用、维护与培训及相关劳务支出等工作所发生的全部费用以及投标人企业利润、税金和政策性文件规定及合同包含的所有风险、责任等各项应有费用。</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2、合同价款的支付及付款方式</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2.1付款方式：</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（1）甲乙双方签订合同后，待整个服务项目所需设备、人员全部到位，甲方支付合同金额的10% 作为预付款，每季度付款一次，根据《考核情况表》进行计算相应费用金额，最后一个季度扣回预付款。</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（在签订合同时，乙方明确表示无需预付款或者主动要求降低预付款比例的，甲方可不适用关于预付款的规定。）</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按照“考核内容及标准”（附后）的有关规定及合同期内后续规定的其他考核内容，对乙方进行季度考核。季度考核得分达到85分及以上的，则无考核扣款，乙方季度考核得分低于85分的，按当季考核得分率计算考核扣款（季度考核扣款=季度考核费总额×（85-季度考核得分）/100）（采购文件及合同中规定的其他扣款约定继续有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乙方要求付款应提供以下资料：</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（1）合格的发票。</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（2）考核情况表。</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（3）其他（如有）。</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2.2付款方式：银行汇票或转账。</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2.3乙方开户银行名称、地址和账号为：</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    名： </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w:t>
      </w:r>
      <w:r/>
    </w:p>
    <w:p>
      <w:pPr>
        <w:ind w:left="0" w:right="0" w:firstLine="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四、服务工作管理、检查考核：</w:t>
      </w:r>
      <w:r>
        <w:rPr>
          <w:sz w:val="21"/>
        </w:rPr>
      </w:r>
      <w:r/>
    </w:p>
    <w:p>
      <w:pPr>
        <w:ind w:firstLine="420"/>
        <w:spacing w:line="440" w:lineRule="exact"/>
        <w:rPr>
          <w:rFonts w:ascii="宋体" w:hAnsi="宋体" w:cs="宋体"/>
          <w:sz w:val="24"/>
          <w:szCs w:val="24"/>
        </w:rPr>
      </w:pPr>
      <w:r>
        <w:rPr>
          <w:rFonts w:hint="eastAsia" w:ascii="Calibri" w:hAnsi="Calibri"/>
          <w:sz w:val="24"/>
          <w:szCs w:val="24"/>
        </w:rPr>
        <w:t xml:space="preserve">（</w:t>
      </w:r>
      <w:r>
        <w:rPr>
          <w:rFonts w:hint="eastAsia" w:ascii="宋体" w:hAnsi="宋体" w:cs="宋体"/>
          <w:sz w:val="24"/>
          <w:szCs w:val="24"/>
        </w:rPr>
        <w:t xml:space="preserve">一）项目概况</w:t>
      </w:r>
      <w:r/>
    </w:p>
    <w:p>
      <w:pPr>
        <w:ind w:firstLine="420"/>
        <w:spacing w:line="440" w:lineRule="exact"/>
        <w:rPr>
          <w:rFonts w:ascii="宋体" w:hAnsi="宋体" w:cs="宋体"/>
          <w:sz w:val="24"/>
          <w:szCs w:val="24"/>
        </w:rPr>
      </w:pPr>
      <w:r>
        <w:rPr>
          <w:rFonts w:hint="eastAsia" w:ascii="宋体" w:hAnsi="宋体" w:cs="宋体"/>
          <w:sz w:val="24"/>
          <w:szCs w:val="24"/>
        </w:rPr>
        <w:t xml:space="preserve">为了确保学校财产和师生生命安全，切实加强学校安全稳定工作，维护学校正常的教学秩序，特制定本方案。管理处保安部共配置</w:t>
      </w:r>
      <w:r>
        <w:rPr>
          <w:rFonts w:ascii="宋体" w:hAnsi="宋体" w:cs="宋体"/>
          <w:sz w:val="24"/>
          <w:szCs w:val="24"/>
        </w:rPr>
        <w:t xml:space="preserve">16</w:t>
      </w:r>
      <w:r>
        <w:rPr>
          <w:rFonts w:hint="eastAsia" w:ascii="宋体" w:hAnsi="宋体" w:cs="宋体"/>
          <w:sz w:val="24"/>
          <w:szCs w:val="24"/>
        </w:rPr>
        <w:t xml:space="preserve">人，合理安排人员，保质保量完成各学校的保安任务。</w:t>
      </w:r>
      <w:r/>
    </w:p>
    <w:p>
      <w:pPr>
        <w:ind w:firstLine="420"/>
        <w:spacing w:line="440" w:lineRule="exact"/>
        <w:rPr>
          <w:rFonts w:ascii="宋体" w:hAnsi="宋体" w:cs="宋体"/>
          <w:sz w:val="24"/>
          <w:szCs w:val="24"/>
        </w:rPr>
      </w:pPr>
      <w:r>
        <w:rPr>
          <w:rFonts w:hint="eastAsia" w:ascii="宋体" w:hAnsi="宋体" w:cs="宋体"/>
          <w:sz w:val="24"/>
          <w:szCs w:val="24"/>
        </w:rPr>
        <w:t xml:space="preserve">门岗全天候24小时工作，巡逻岗上课期间每隔1小时巡查一遍校园，每次一人交替进行。夜间值班人员每隔1小时巡查一遍校园。其他岗位结合现场各学校的实际情况进行合理排班。</w:t>
      </w:r>
      <w:r/>
    </w:p>
    <w:p>
      <w:pPr>
        <w:ind w:firstLine="368"/>
        <w:spacing w:line="440" w:lineRule="exact"/>
        <w:rPr>
          <w:rFonts w:ascii="宋体" w:hAnsi="宋体" w:cs="宋体"/>
          <w:sz w:val="24"/>
          <w:szCs w:val="24"/>
        </w:rPr>
        <w:outlineLvl w:val="1"/>
      </w:pPr>
      <w:r>
        <w:rPr>
          <w:rFonts w:hint="eastAsia" w:ascii="宋体" w:hAnsi="宋体" w:cs="宋体"/>
          <w:sz w:val="24"/>
          <w:szCs w:val="24"/>
        </w:rPr>
        <w:t xml:space="preserve">（二）人员配置及要求</w:t>
      </w:r>
      <w:r/>
    </w:p>
    <w:p>
      <w:pPr>
        <w:ind w:firstLine="420"/>
        <w:spacing w:line="440" w:lineRule="exact"/>
        <w:rPr>
          <w:rFonts w:ascii="宋体" w:hAnsi="宋体" w:cs="宋体"/>
          <w:sz w:val="24"/>
          <w:szCs w:val="24"/>
        </w:rPr>
      </w:pPr>
      <w:r>
        <w:rPr>
          <w:rFonts w:hint="eastAsia" w:ascii="宋体" w:hAnsi="宋体" w:cs="宋体"/>
          <w:sz w:val="24"/>
          <w:szCs w:val="24"/>
        </w:rPr>
        <w:t xml:space="preserve">1、安保岗位人员配置表：</w:t>
      </w:r>
      <w:r/>
    </w:p>
    <w:p>
      <w:pPr>
        <w:rPr>
          <w:rFonts w:eastAsia="楷体_GB2312"/>
          <w:sz w:val="24"/>
          <w:szCs w:val="24"/>
        </w:rPr>
      </w:pPr>
      <w:r>
        <w:rPr>
          <w:rFonts w:hint="eastAsia" w:ascii="宋体" w:hAnsi="宋体" w:cs="宋体"/>
          <w:sz w:val="24"/>
          <w:szCs w:val="24"/>
        </w:rPr>
        <w:br w:type="page" w:clear="all"/>
      </w:r>
      <w:r/>
    </w:p>
    <w:tbl>
      <w:tblPr>
        <w:tblpPr w:horzAnchor="page" w:tblpX="1436" w:vertAnchor="text" w:tblpY="215" w:leftFromText="180" w:topFromText="0" w:rightFromText="180" w:bottomFromText="0"/>
        <w:tblW w:w="9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952"/>
        <w:gridCol w:w="3828"/>
        <w:gridCol w:w="992"/>
        <w:gridCol w:w="1701"/>
      </w:tblGrid>
      <w:tr>
        <w:trPr>
          <w:trHeight w:val="1975"/>
        </w:trPr>
        <w:tc>
          <w:tcPr>
            <w:tcW w:w="675"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序号</w:t>
            </w:r>
            <w:r/>
          </w:p>
        </w:tc>
        <w:tc>
          <w:tcPr>
            <w:tcW w:w="1952"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服务地点</w:t>
            </w:r>
            <w:r/>
          </w:p>
        </w:tc>
        <w:tc>
          <w:tcPr>
            <w:tcW w:w="3828"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概况说明</w:t>
            </w:r>
            <w:r/>
          </w:p>
        </w:tc>
        <w:tc>
          <w:tcPr>
            <w:tcW w:w="992"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需求人数</w:t>
            </w:r>
            <w:r/>
          </w:p>
        </w:tc>
        <w:tc>
          <w:tcPr>
            <w:tcW w:w="1701" w:type="dxa"/>
            <w:vAlign w:val="center"/>
            <w:textDirection w:val="lrTb"/>
            <w:noWrap w:val="false"/>
          </w:tcPr>
          <w:p>
            <w:pPr>
              <w:jc w:val="center"/>
              <w:spacing w:line="360" w:lineRule="auto"/>
              <w:tabs>
                <w:tab w:val="left" w:pos="753" w:leader="none"/>
              </w:tabs>
              <w:rPr>
                <w:rFonts w:ascii="Calibri" w:hAnsi="Calibri" w:cs="宋体"/>
                <w:b/>
                <w:bCs/>
                <w:sz w:val="24"/>
                <w:szCs w:val="24"/>
              </w:rPr>
            </w:pPr>
            <w:r>
              <w:rPr>
                <w:rFonts w:hint="eastAsia" w:ascii="Calibri" w:hAnsi="Calibri" w:cs="宋体"/>
                <w:b/>
                <w:sz w:val="24"/>
                <w:szCs w:val="24"/>
              </w:rPr>
              <w:t xml:space="preserve">工作时间</w:t>
            </w:r>
            <w:r/>
          </w:p>
        </w:tc>
      </w:tr>
      <w:tr>
        <w:trPr>
          <w:trHeight w:val="984"/>
        </w:trPr>
        <w:tc>
          <w:tcPr>
            <w:shd w:val="clear" w:color="auto" w:fill="auto"/>
            <w:tcW w:w="675"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1</w:t>
            </w:r>
            <w:r/>
          </w:p>
        </w:tc>
        <w:tc>
          <w:tcPr>
            <w:shd w:val="clear" w:color="auto" w:fill="auto"/>
            <w:tcW w:w="1952"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吴中实验幼儿园</w:t>
            </w:r>
            <w:r/>
          </w:p>
        </w:tc>
        <w:tc>
          <w:tcPr>
            <w:shd w:val="clear" w:color="auto" w:fill="auto"/>
            <w:tcW w:w="3828" w:type="dxa"/>
            <w:vAlign w:val="center"/>
            <w:textDirection w:val="lrTb"/>
            <w:noWrap w:val="false"/>
          </w:tcPr>
          <w:p>
            <w:pPr>
              <w:jc w:val="left"/>
              <w:spacing w:line="360" w:lineRule="auto"/>
              <w:tabs>
                <w:tab w:val="left" w:pos="753" w:leader="none"/>
              </w:tabs>
              <w:rPr>
                <w:rFonts w:ascii="宋体" w:hAnsi="宋体"/>
                <w:sz w:val="24"/>
              </w:rPr>
            </w:pPr>
            <w:r>
              <w:rPr>
                <w:rFonts w:hint="eastAsia" w:ascii="宋体" w:hAnsi="宋体"/>
                <w:sz w:val="24"/>
              </w:rPr>
              <w:t xml:space="preserve">24小时保安服务：</w:t>
            </w:r>
            <w:r/>
          </w:p>
          <w:p>
            <w:pPr>
              <w:jc w:val="left"/>
              <w:spacing w:line="360" w:lineRule="auto"/>
              <w:tabs>
                <w:tab w:val="left" w:pos="753" w:leader="none"/>
              </w:tabs>
              <w:rPr>
                <w:rFonts w:ascii="宋体" w:hAnsi="宋体"/>
                <w:sz w:val="24"/>
              </w:rPr>
            </w:pPr>
            <w:r>
              <w:rPr>
                <w:rFonts w:hint="eastAsia" w:ascii="宋体" w:hAnsi="宋体"/>
                <w:sz w:val="24"/>
              </w:rPr>
              <w:t xml:space="preserve">早班07:30---15:30  安排3名保安</w:t>
            </w:r>
            <w:r/>
          </w:p>
          <w:p>
            <w:pPr>
              <w:jc w:val="left"/>
              <w:spacing w:line="360" w:lineRule="auto"/>
              <w:tabs>
                <w:tab w:val="left" w:pos="753" w:leader="none"/>
              </w:tabs>
              <w:rPr>
                <w:rFonts w:ascii="宋体" w:hAnsi="宋体"/>
                <w:sz w:val="24"/>
              </w:rPr>
            </w:pPr>
            <w:r>
              <w:rPr>
                <w:rFonts w:hint="eastAsia" w:ascii="宋体" w:hAnsi="宋体"/>
                <w:sz w:val="24"/>
              </w:rPr>
              <w:t xml:space="preserve">中班15:30---23:30  安排3名保安</w:t>
            </w:r>
            <w:r/>
          </w:p>
          <w:p>
            <w:pPr>
              <w:jc w:val="left"/>
              <w:spacing w:line="360" w:lineRule="auto"/>
              <w:tabs>
                <w:tab w:val="left" w:pos="753" w:leader="none"/>
              </w:tabs>
              <w:rPr>
                <w:rFonts w:ascii="宋体" w:hAnsi="宋体"/>
                <w:sz w:val="24"/>
              </w:rPr>
            </w:pPr>
            <w:r>
              <w:rPr>
                <w:rFonts w:hint="eastAsia" w:ascii="宋体" w:hAnsi="宋体"/>
                <w:sz w:val="24"/>
              </w:rPr>
              <w:t xml:space="preserve">晚班23:30----7:30  安排2名保安</w:t>
            </w:r>
            <w:r/>
          </w:p>
        </w:tc>
        <w:tc>
          <w:tcPr>
            <w:shd w:val="clear" w:color="auto" w:fill="auto"/>
            <w:tcW w:w="992" w:type="dxa"/>
            <w:vAlign w:val="center"/>
            <w:textDirection w:val="lrTb"/>
            <w:noWrap w:val="false"/>
          </w:tcPr>
          <w:p>
            <w:pPr>
              <w:jc w:val="center"/>
              <w:spacing w:line="360" w:lineRule="auto"/>
              <w:tabs>
                <w:tab w:val="left" w:pos="753" w:leader="none"/>
              </w:tabs>
              <w:rPr>
                <w:rFonts w:ascii="宋体" w:hAnsi="宋体"/>
                <w:color w:val="000000"/>
                <w:sz w:val="24"/>
              </w:rPr>
            </w:pPr>
            <w:r>
              <w:rPr>
                <w:rFonts w:hint="eastAsia" w:ascii="宋体" w:hAnsi="宋体"/>
                <w:color w:val="000000"/>
                <w:sz w:val="24"/>
              </w:rPr>
              <w:t xml:space="preserve">8人（男性）</w:t>
            </w:r>
            <w:r/>
          </w:p>
        </w:tc>
        <w:tc>
          <w:tcPr>
            <w:shd w:val="clear" w:color="auto" w:fill="auto"/>
            <w:tcW w:w="1701" w:type="dxa"/>
            <w:vAlign w:val="center"/>
            <w:vMerge w:val="restart"/>
            <w:textDirection w:val="lrTb"/>
            <w:noWrap w:val="false"/>
          </w:tcPr>
          <w:p>
            <w:pPr>
              <w:spacing w:line="360" w:lineRule="auto"/>
              <w:tabs>
                <w:tab w:val="left" w:pos="753" w:leader="none"/>
              </w:tabs>
              <w:rPr>
                <w:rFonts w:ascii="宋体" w:hAnsi="宋体" w:cs="宋体"/>
                <w:b/>
                <w:bCs/>
                <w:sz w:val="24"/>
                <w:szCs w:val="24"/>
              </w:rPr>
            </w:pPr>
            <w:r>
              <w:rPr>
                <w:rFonts w:hint="eastAsia" w:ascii="Calibri" w:hAnsi="Calibri" w:cs="宋体"/>
                <w:sz w:val="24"/>
                <w:szCs w:val="24"/>
              </w:rPr>
              <w:t xml:space="preserve">24</w:t>
            </w:r>
            <w:r>
              <w:rPr>
                <w:rFonts w:hint="eastAsia" w:ascii="Calibri" w:hAnsi="Calibri" w:cs="宋体"/>
                <w:sz w:val="24"/>
                <w:szCs w:val="24"/>
              </w:rPr>
              <w:t xml:space="preserve">小时不间断在岗，每岗</w:t>
            </w:r>
            <w:r>
              <w:rPr>
                <w:rFonts w:hint="eastAsia" w:ascii="Calibri" w:hAnsi="Calibri" w:cs="宋体"/>
                <w:sz w:val="24"/>
                <w:szCs w:val="24"/>
              </w:rPr>
              <w:t xml:space="preserve">8</w:t>
            </w:r>
            <w:r>
              <w:rPr>
                <w:rFonts w:hint="eastAsia" w:ascii="Calibri" w:hAnsi="Calibri" w:cs="宋体"/>
                <w:sz w:val="24"/>
                <w:szCs w:val="24"/>
              </w:rPr>
              <w:t xml:space="preserve">小时制；安保人员具体工作内容及排班安排必须服从学校的直接管理</w:t>
            </w:r>
            <w:r>
              <w:rPr>
                <w:rFonts w:hint="eastAsia" w:ascii="Calibri" w:hAnsi="Calibri" w:cs="宋体"/>
                <w:sz w:val="24"/>
                <w:szCs w:val="24"/>
              </w:rPr>
              <w:t xml:space="preserve">,</w:t>
            </w:r>
            <w:r>
              <w:rPr>
                <w:rFonts w:hint="eastAsia" w:ascii="Calibri" w:hAnsi="Calibri" w:cs="宋体"/>
                <w:sz w:val="24"/>
                <w:szCs w:val="24"/>
              </w:rPr>
              <w:t xml:space="preserve">项目配置人员中包含保安队长</w:t>
            </w:r>
            <w:r>
              <w:rPr>
                <w:rFonts w:hint="eastAsia" w:ascii="Calibri" w:hAnsi="Calibri" w:cs="宋体"/>
                <w:sz w:val="24"/>
                <w:szCs w:val="24"/>
              </w:rPr>
              <w:t xml:space="preserve">3</w:t>
            </w:r>
            <w:r>
              <w:rPr>
                <w:rFonts w:hint="eastAsia" w:ascii="Calibri" w:hAnsi="Calibri" w:cs="宋体"/>
                <w:sz w:val="24"/>
                <w:szCs w:val="24"/>
              </w:rPr>
              <w:t xml:space="preserve">名，分别负责安保情况的督查及紧急情况的协调处理。</w:t>
            </w:r>
            <w:r/>
          </w:p>
          <w:p>
            <w:pPr>
              <w:spacing w:line="360" w:lineRule="auto"/>
              <w:tabs>
                <w:tab w:val="left" w:pos="753" w:leader="none"/>
              </w:tabs>
              <w:rPr>
                <w:rFonts w:ascii="宋体" w:hAnsi="宋体" w:cs="宋体"/>
                <w:b/>
                <w:bCs/>
                <w:sz w:val="24"/>
                <w:szCs w:val="24"/>
              </w:rPr>
            </w:pPr>
            <w:r>
              <w:rPr>
                <w:rFonts w:ascii="宋体" w:hAnsi="宋体" w:cs="宋体"/>
                <w:b/>
                <w:bCs/>
                <w:sz w:val="24"/>
                <w:szCs w:val="24"/>
              </w:rPr>
            </w:r>
            <w:r/>
          </w:p>
        </w:tc>
      </w:tr>
      <w:tr>
        <w:trPr>
          <w:trHeight w:val="90"/>
        </w:trPr>
        <w:tc>
          <w:tcPr>
            <w:shd w:val="clear" w:color="auto" w:fill="auto"/>
            <w:tcW w:w="675"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2</w:t>
            </w:r>
            <w:r/>
          </w:p>
        </w:tc>
        <w:tc>
          <w:tcPr>
            <w:shd w:val="clear" w:color="auto" w:fill="auto"/>
            <w:tcW w:w="1952" w:type="dxa"/>
            <w:vAlign w:val="center"/>
            <w:textDirection w:val="lrTb"/>
            <w:noWrap w:val="false"/>
          </w:tcPr>
          <w:p>
            <w:pPr>
              <w:jc w:val="center"/>
              <w:spacing w:line="360" w:lineRule="auto"/>
              <w:tabs>
                <w:tab w:val="left" w:pos="753" w:leader="none"/>
              </w:tabs>
              <w:rPr>
                <w:rFonts w:ascii="宋体" w:hAnsi="宋体"/>
                <w:sz w:val="24"/>
              </w:rPr>
            </w:pPr>
            <w:r>
              <w:rPr>
                <w:rFonts w:hint="eastAsia" w:ascii="宋体" w:hAnsi="宋体"/>
                <w:sz w:val="24"/>
              </w:rPr>
              <w:t xml:space="preserve">长桥中心幼儿园（含天怡分园）</w:t>
            </w:r>
            <w:r/>
          </w:p>
        </w:tc>
        <w:tc>
          <w:tcPr>
            <w:shd w:val="clear" w:color="auto" w:fill="auto"/>
            <w:tcW w:w="3828" w:type="dxa"/>
            <w:vAlign w:val="center"/>
            <w:textDirection w:val="lrTb"/>
            <w:noWrap w:val="false"/>
          </w:tcPr>
          <w:p>
            <w:pPr>
              <w:jc w:val="left"/>
              <w:spacing w:line="360" w:lineRule="auto"/>
              <w:tabs>
                <w:tab w:val="left" w:pos="753" w:leader="none"/>
              </w:tabs>
              <w:rPr>
                <w:rFonts w:ascii="宋体" w:hAnsi="宋体"/>
                <w:sz w:val="24"/>
              </w:rPr>
            </w:pPr>
            <w:r>
              <w:rPr>
                <w:rFonts w:hint="eastAsia" w:ascii="宋体" w:hAnsi="宋体"/>
                <w:sz w:val="24"/>
              </w:rPr>
              <w:t xml:space="preserve">24小时保安服务：</w:t>
            </w:r>
            <w:r/>
          </w:p>
          <w:p>
            <w:pPr>
              <w:jc w:val="left"/>
              <w:spacing w:line="360" w:lineRule="auto"/>
              <w:tabs>
                <w:tab w:val="left" w:pos="753" w:leader="none"/>
              </w:tabs>
              <w:rPr>
                <w:rFonts w:ascii="宋体" w:hAnsi="宋体"/>
                <w:sz w:val="24"/>
              </w:rPr>
            </w:pPr>
            <w:r>
              <w:rPr>
                <w:rFonts w:hint="eastAsia" w:ascii="宋体" w:hAnsi="宋体"/>
                <w:sz w:val="24"/>
              </w:rPr>
              <w:t xml:space="preserve">早班07:30---15:30  安排4名保安</w:t>
            </w:r>
            <w:r/>
          </w:p>
          <w:p>
            <w:pPr>
              <w:jc w:val="left"/>
              <w:spacing w:line="360" w:lineRule="auto"/>
              <w:tabs>
                <w:tab w:val="left" w:pos="753" w:leader="none"/>
              </w:tabs>
              <w:rPr>
                <w:rFonts w:ascii="宋体" w:hAnsi="宋体"/>
                <w:sz w:val="24"/>
              </w:rPr>
            </w:pPr>
            <w:r>
              <w:rPr>
                <w:rFonts w:hint="eastAsia" w:ascii="宋体" w:hAnsi="宋体"/>
                <w:sz w:val="24"/>
              </w:rPr>
              <w:t xml:space="preserve">中班15:30---23:30  安排2名保安</w:t>
            </w:r>
            <w:r/>
          </w:p>
          <w:p>
            <w:pPr>
              <w:jc w:val="left"/>
              <w:spacing w:line="360" w:lineRule="auto"/>
              <w:tabs>
                <w:tab w:val="left" w:pos="753" w:leader="none"/>
              </w:tabs>
              <w:rPr>
                <w:rFonts w:ascii="宋体" w:hAnsi="宋体"/>
                <w:sz w:val="24"/>
              </w:rPr>
            </w:pPr>
            <w:r>
              <w:rPr>
                <w:rFonts w:hint="eastAsia" w:ascii="宋体" w:hAnsi="宋体"/>
                <w:sz w:val="24"/>
              </w:rPr>
              <w:t xml:space="preserve">晚班23:30----7:30  安排2名保安</w:t>
            </w:r>
            <w:r/>
          </w:p>
        </w:tc>
        <w:tc>
          <w:tcPr>
            <w:shd w:val="clear" w:color="auto" w:fill="auto"/>
            <w:tcW w:w="992" w:type="dxa"/>
            <w:vAlign w:val="center"/>
            <w:textDirection w:val="lrTb"/>
            <w:noWrap w:val="false"/>
          </w:tcPr>
          <w:p>
            <w:pPr>
              <w:jc w:val="center"/>
              <w:spacing w:line="360" w:lineRule="auto"/>
              <w:tabs>
                <w:tab w:val="left" w:pos="753" w:leader="none"/>
              </w:tabs>
              <w:rPr>
                <w:rFonts w:ascii="宋体" w:hAnsi="宋体"/>
                <w:color w:val="000000"/>
                <w:sz w:val="24"/>
              </w:rPr>
            </w:pPr>
            <w:r>
              <w:rPr>
                <w:rFonts w:hint="eastAsia" w:ascii="宋体" w:hAnsi="宋体"/>
                <w:color w:val="000000"/>
                <w:sz w:val="24"/>
              </w:rPr>
              <w:t xml:space="preserve">8人（男性）</w:t>
            </w:r>
            <w:r/>
          </w:p>
        </w:tc>
        <w:tc>
          <w:tcPr>
            <w:tcW w:w="1701" w:type="dxa"/>
            <w:vAlign w:val="center"/>
            <w:vMerge w:val="continue"/>
            <w:textDirection w:val="lrTb"/>
            <w:noWrap w:val="false"/>
          </w:tcPr>
          <w:p>
            <w:pPr>
              <w:jc w:val="center"/>
              <w:spacing w:line="360" w:lineRule="auto"/>
              <w:rPr>
                <w:rFonts w:ascii="Calibri" w:hAnsi="Calibri" w:cs="宋体"/>
                <w:sz w:val="24"/>
                <w:szCs w:val="24"/>
              </w:rPr>
            </w:pPr>
            <w:r>
              <w:rPr>
                <w:rFonts w:ascii="Calibri" w:hAnsi="Calibri" w:cs="宋体"/>
                <w:sz w:val="24"/>
                <w:szCs w:val="24"/>
              </w:rPr>
            </w:r>
            <w:r/>
          </w:p>
        </w:tc>
      </w:tr>
      <w:tr>
        <w:trPr>
          <w:trHeight w:val="639"/>
        </w:trPr>
        <w:tc>
          <w:tcPr>
            <w:shd w:val="clear" w:color="auto" w:fill="auto"/>
            <w:tcW w:w="675" w:type="dxa"/>
            <w:vAlign w:val="center"/>
            <w:textDirection w:val="lrTb"/>
            <w:noWrap w:val="false"/>
          </w:tcPr>
          <w:p>
            <w:pPr>
              <w:jc w:val="center"/>
              <w:spacing w:line="360" w:lineRule="auto"/>
              <w:tabs>
                <w:tab w:val="left" w:pos="753" w:leader="none"/>
              </w:tabs>
              <w:rPr>
                <w:rFonts w:ascii="Calibri" w:hAnsi="Calibri" w:cs="宋体"/>
                <w:sz w:val="24"/>
                <w:szCs w:val="24"/>
              </w:rPr>
            </w:pPr>
            <w:r>
              <w:rPr>
                <w:rFonts w:ascii="Calibri" w:hAnsi="Calibri" w:cs="宋体"/>
                <w:sz w:val="24"/>
                <w:szCs w:val="24"/>
              </w:rPr>
            </w:r>
            <w:r/>
          </w:p>
        </w:tc>
        <w:tc>
          <w:tcPr>
            <w:shd w:val="clear" w:color="auto" w:fill="auto"/>
            <w:tcW w:w="1952" w:type="dxa"/>
            <w:vAlign w:val="center"/>
            <w:textDirection w:val="lrTb"/>
            <w:noWrap w:val="false"/>
          </w:tcPr>
          <w:p>
            <w:pPr>
              <w:jc w:val="center"/>
              <w:spacing w:line="360" w:lineRule="auto"/>
              <w:tabs>
                <w:tab w:val="left" w:pos="753" w:leader="none"/>
              </w:tabs>
              <w:rPr>
                <w:rFonts w:ascii="Calibri" w:hAnsi="Calibri" w:cs="宋体"/>
                <w:b/>
                <w:sz w:val="24"/>
                <w:szCs w:val="24"/>
              </w:rPr>
            </w:pPr>
            <w:r>
              <w:rPr>
                <w:rFonts w:hint="eastAsia" w:ascii="Calibri" w:hAnsi="Calibri" w:cs="宋体"/>
                <w:b/>
                <w:sz w:val="24"/>
                <w:szCs w:val="24"/>
              </w:rPr>
              <w:t xml:space="preserve">合计</w:t>
            </w:r>
            <w:r/>
          </w:p>
        </w:tc>
        <w:tc>
          <w:tcPr>
            <w:shd w:val="clear" w:color="auto" w:fill="auto"/>
            <w:tcW w:w="3828" w:type="dxa"/>
            <w:vAlign w:val="center"/>
            <w:textDirection w:val="lrTb"/>
            <w:noWrap w:val="false"/>
          </w:tcPr>
          <w:p>
            <w:pPr>
              <w:jc w:val="center"/>
              <w:spacing w:line="360" w:lineRule="auto"/>
              <w:tabs>
                <w:tab w:val="left" w:pos="753" w:leader="none"/>
              </w:tabs>
              <w:rPr>
                <w:rFonts w:ascii="Calibri" w:hAnsi="Calibri" w:cs="宋体"/>
                <w:b/>
                <w:sz w:val="24"/>
                <w:szCs w:val="24"/>
              </w:rPr>
            </w:pPr>
            <w:r>
              <w:rPr>
                <w:rFonts w:ascii="Calibri" w:hAnsi="Calibri" w:cs="宋体"/>
                <w:b/>
                <w:sz w:val="24"/>
                <w:szCs w:val="24"/>
              </w:rPr>
            </w:r>
            <w:r/>
          </w:p>
        </w:tc>
        <w:tc>
          <w:tcPr>
            <w:shd w:val="clear" w:color="auto" w:fill="auto"/>
            <w:tcW w:w="992" w:type="dxa"/>
            <w:vAlign w:val="center"/>
            <w:textDirection w:val="lrTb"/>
            <w:noWrap w:val="false"/>
          </w:tcPr>
          <w:p>
            <w:pPr>
              <w:jc w:val="center"/>
              <w:spacing w:line="360" w:lineRule="auto"/>
              <w:rPr>
                <w:rFonts w:ascii="Calibri" w:hAnsi="Calibri" w:cs="宋体"/>
                <w:b/>
                <w:sz w:val="24"/>
                <w:szCs w:val="24"/>
              </w:rPr>
            </w:pPr>
            <w:r>
              <w:rPr>
                <w:rFonts w:hint="eastAsia" w:ascii="Calibri" w:hAnsi="Calibri" w:cs="宋体"/>
                <w:b/>
                <w:sz w:val="24"/>
                <w:szCs w:val="24"/>
              </w:rPr>
              <w:t xml:space="preserve">16</w:t>
            </w:r>
            <w:r>
              <w:rPr>
                <w:rFonts w:hint="eastAsia" w:ascii="Calibri" w:hAnsi="Calibri" w:cs="宋体"/>
                <w:b/>
                <w:sz w:val="24"/>
                <w:szCs w:val="24"/>
              </w:rPr>
              <w:t xml:space="preserve">人</w:t>
            </w:r>
            <w:r/>
          </w:p>
        </w:tc>
        <w:tc>
          <w:tcPr>
            <w:shd w:val="clear" w:color="auto" w:fill="auto"/>
            <w:tcW w:w="1701" w:type="dxa"/>
            <w:vAlign w:val="center"/>
            <w:textDirection w:val="lrTb"/>
            <w:noWrap w:val="false"/>
          </w:tcPr>
          <w:p>
            <w:pPr>
              <w:jc w:val="center"/>
              <w:spacing w:line="360" w:lineRule="auto"/>
              <w:rPr>
                <w:rFonts w:ascii="Calibri" w:hAnsi="Calibri" w:cs="宋体"/>
                <w:sz w:val="24"/>
                <w:szCs w:val="24"/>
              </w:rPr>
            </w:pPr>
            <w:r>
              <w:rPr>
                <w:rFonts w:ascii="Calibri" w:hAnsi="Calibri" w:cs="宋体"/>
                <w:sz w:val="24"/>
                <w:szCs w:val="24"/>
              </w:rPr>
            </w:r>
            <w:r/>
          </w:p>
        </w:tc>
      </w:tr>
      <w:tr>
        <w:trPr>
          <w:trHeight w:val="639"/>
        </w:trPr>
        <w:tc>
          <w:tcPr>
            <w:gridSpan w:val="5"/>
            <w:shd w:val="clear" w:color="auto" w:fill="auto"/>
            <w:tcW w:w="9148" w:type="dxa"/>
            <w:vAlign w:val="center"/>
            <w:textDirection w:val="lrTb"/>
            <w:noWrap w:val="false"/>
          </w:tcPr>
          <w:p>
            <w:pPr>
              <w:jc w:val="left"/>
              <w:spacing w:line="360" w:lineRule="auto"/>
              <w:rPr>
                <w:rFonts w:ascii="Calibri" w:hAnsi="Calibri"/>
                <w:b/>
                <w:bCs/>
                <w:sz w:val="24"/>
                <w:szCs w:val="24"/>
              </w:rPr>
            </w:pPr>
            <w:r>
              <w:rPr>
                <w:rFonts w:hint="eastAsia" w:ascii="Calibri" w:hAnsi="Calibri"/>
                <w:b/>
                <w:bCs/>
                <w:sz w:val="24"/>
                <w:szCs w:val="24"/>
              </w:rPr>
              <w:t xml:space="preserve">注：</w:t>
            </w:r>
            <w:r/>
          </w:p>
          <w:p>
            <w:pPr>
              <w:jc w:val="left"/>
              <w:spacing w:line="360" w:lineRule="auto"/>
              <w:rPr>
                <w:rFonts w:ascii="Calibri" w:hAnsi="Calibri"/>
                <w:b/>
                <w:bCs/>
                <w:sz w:val="24"/>
                <w:szCs w:val="24"/>
              </w:rPr>
            </w:pPr>
            <w:r>
              <w:rPr>
                <w:rFonts w:hint="eastAsia" w:ascii="Calibri" w:hAnsi="Calibri"/>
                <w:b/>
                <w:bCs/>
                <w:sz w:val="24"/>
                <w:szCs w:val="24"/>
              </w:rPr>
              <w:t xml:space="preserve">1</w:t>
            </w:r>
            <w:r>
              <w:rPr>
                <w:rFonts w:hint="eastAsia" w:ascii="Calibri" w:hAnsi="Calibri"/>
                <w:b/>
                <w:bCs/>
                <w:sz w:val="24"/>
                <w:szCs w:val="24"/>
              </w:rPr>
              <w:t xml:space="preserve">、保安总人数为</w:t>
            </w:r>
            <w:r>
              <w:rPr>
                <w:rFonts w:hint="eastAsia" w:ascii="Calibri" w:hAnsi="Calibri"/>
                <w:b/>
                <w:bCs/>
                <w:sz w:val="24"/>
                <w:szCs w:val="24"/>
              </w:rPr>
              <w:t xml:space="preserve">16</w:t>
            </w:r>
            <w:r>
              <w:rPr>
                <w:rFonts w:hint="eastAsia" w:ascii="Calibri" w:hAnsi="Calibri"/>
                <w:b/>
                <w:bCs/>
                <w:sz w:val="24"/>
                <w:szCs w:val="24"/>
              </w:rPr>
              <w:t xml:space="preserve">人（不含项目经理），</w:t>
            </w:r>
            <w:r>
              <w:rPr>
                <w:rFonts w:hint="eastAsia" w:ascii="Calibri" w:hAnsi="Calibri"/>
                <w:b/>
                <w:bCs/>
                <w:sz w:val="24"/>
                <w:szCs w:val="24"/>
              </w:rPr>
              <w:t xml:space="preserve">均为男性，</w:t>
            </w:r>
            <w:r>
              <w:rPr>
                <w:rFonts w:hint="eastAsia" w:ascii="Calibri" w:hAnsi="Calibri"/>
                <w:b/>
                <w:bCs/>
                <w:sz w:val="24"/>
                <w:szCs w:val="24"/>
              </w:rPr>
              <w:t xml:space="preserve">有相关工作经验，服务人员均需持证上岗（其中吴中实验幼儿园含</w:t>
            </w:r>
            <w:r>
              <w:rPr>
                <w:rFonts w:hint="eastAsia" w:ascii="Calibri" w:hAnsi="Calibri"/>
                <w:b/>
                <w:bCs/>
                <w:sz w:val="24"/>
                <w:szCs w:val="24"/>
              </w:rPr>
              <w:t xml:space="preserve">1</w:t>
            </w:r>
            <w:r>
              <w:rPr>
                <w:rFonts w:hint="eastAsia" w:ascii="Calibri" w:hAnsi="Calibri"/>
                <w:b/>
                <w:bCs/>
                <w:sz w:val="24"/>
                <w:szCs w:val="24"/>
              </w:rPr>
              <w:t xml:space="preserve">名需具备建构筑消防员或消防设施操作员证书）；另外安排项目经理</w:t>
            </w:r>
            <w:r>
              <w:rPr>
                <w:rFonts w:hint="eastAsia" w:ascii="Calibri" w:hAnsi="Calibri"/>
                <w:b/>
                <w:bCs/>
                <w:sz w:val="24"/>
                <w:szCs w:val="24"/>
              </w:rPr>
              <w:t xml:space="preserve">1</w:t>
            </w:r>
            <w:r>
              <w:rPr>
                <w:rFonts w:hint="eastAsia" w:ascii="Calibri" w:hAnsi="Calibri"/>
                <w:b/>
                <w:bCs/>
                <w:sz w:val="24"/>
                <w:szCs w:val="24"/>
              </w:rPr>
              <w:t xml:space="preserve">名（不定编），负责跟长桥街道辖区内各学校及主管部门作总对接，进行汇报工作，负责响应学校要求；</w:t>
            </w:r>
            <w:r/>
          </w:p>
          <w:p>
            <w:pPr>
              <w:jc w:val="left"/>
              <w:spacing w:line="360" w:lineRule="auto"/>
              <w:rPr>
                <w:rFonts w:ascii="Calibri" w:hAnsi="Calibri"/>
                <w:b/>
                <w:bCs/>
                <w:sz w:val="24"/>
                <w:szCs w:val="24"/>
              </w:rPr>
            </w:pPr>
            <w:r>
              <w:rPr>
                <w:rFonts w:hint="eastAsia" w:ascii="Calibri" w:hAnsi="Calibri"/>
                <w:b/>
                <w:bCs/>
                <w:sz w:val="24"/>
                <w:szCs w:val="24"/>
              </w:rPr>
              <w:t xml:space="preserve">2</w:t>
            </w:r>
            <w:r>
              <w:rPr>
                <w:rFonts w:hint="eastAsia" w:ascii="Calibri" w:hAnsi="Calibri"/>
                <w:b/>
                <w:bCs/>
                <w:sz w:val="24"/>
                <w:szCs w:val="24"/>
              </w:rPr>
              <w:t xml:space="preserve">、</w:t>
            </w:r>
            <w:r>
              <w:rPr>
                <w:rFonts w:hint="eastAsia" w:ascii="Calibri" w:hAnsi="Calibri"/>
                <w:b/>
                <w:bCs/>
                <w:sz w:val="24"/>
                <w:szCs w:val="24"/>
              </w:rPr>
              <w:t xml:space="preserve">在合同履行期间，如项目经理变更</w:t>
            </w:r>
            <w:r>
              <w:rPr>
                <w:rFonts w:hint="eastAsia" w:ascii="Calibri" w:hAnsi="Calibri"/>
                <w:b/>
                <w:bCs/>
                <w:sz w:val="24"/>
                <w:szCs w:val="24"/>
              </w:rPr>
              <w:t xml:space="preserve">须将变更</w:t>
            </w:r>
            <w:r>
              <w:rPr>
                <w:rFonts w:hint="eastAsia" w:ascii="Calibri" w:hAnsi="Calibri"/>
                <w:b/>
                <w:bCs/>
                <w:sz w:val="24"/>
                <w:szCs w:val="24"/>
              </w:rPr>
              <w:t xml:space="preserve">信息报备给采购单位</w:t>
            </w:r>
            <w:r>
              <w:rPr>
                <w:rFonts w:hint="eastAsia" w:ascii="Calibri" w:hAnsi="Calibri"/>
                <w:b/>
                <w:bCs/>
                <w:sz w:val="24"/>
                <w:szCs w:val="24"/>
              </w:rPr>
              <w:t xml:space="preserve">。</w:t>
            </w:r>
            <w:r/>
          </w:p>
          <w:p>
            <w:pPr>
              <w:jc w:val="left"/>
              <w:spacing w:line="360" w:lineRule="auto"/>
              <w:rPr>
                <w:rFonts w:ascii="Calibri" w:hAnsi="Calibri"/>
                <w:sz w:val="24"/>
                <w:szCs w:val="24"/>
              </w:rPr>
            </w:pPr>
            <w:r>
              <w:rPr>
                <w:rFonts w:ascii="Calibri" w:hAnsi="Calibri"/>
                <w:b/>
                <w:bCs/>
                <w:sz w:val="24"/>
                <w:szCs w:val="24"/>
              </w:rPr>
              <w:t xml:space="preserve">3</w:t>
            </w:r>
            <w:r>
              <w:rPr>
                <w:rFonts w:hint="eastAsia" w:ascii="Calibri" w:hAnsi="Calibri"/>
                <w:b/>
                <w:bCs/>
                <w:sz w:val="24"/>
                <w:szCs w:val="24"/>
              </w:rPr>
              <w:t xml:space="preserve">、</w:t>
            </w:r>
            <w:r>
              <w:rPr>
                <w:rFonts w:hint="eastAsia" w:ascii="Calibri" w:hAnsi="Calibri"/>
                <w:b/>
                <w:bCs/>
                <w:sz w:val="24"/>
                <w:szCs w:val="24"/>
              </w:rPr>
              <w:t xml:space="preserve">入场保安人员要保持稳定，不能随意频繁更换人员</w:t>
            </w:r>
            <w:r>
              <w:rPr>
                <w:rFonts w:hint="eastAsia" w:ascii="Calibri" w:hAnsi="Calibri"/>
                <w:b/>
                <w:bCs/>
                <w:sz w:val="24"/>
                <w:szCs w:val="24"/>
              </w:rPr>
              <w:t xml:space="preserve">，上岗前</w:t>
            </w:r>
            <w:r>
              <w:rPr>
                <w:rFonts w:hint="eastAsia" w:ascii="Calibri" w:hAnsi="Calibri"/>
                <w:b/>
                <w:bCs/>
                <w:sz w:val="24"/>
                <w:szCs w:val="24"/>
              </w:rPr>
              <w:t xml:space="preserve">必须向采购单位</w:t>
            </w:r>
            <w:r>
              <w:rPr>
                <w:rFonts w:hint="eastAsia" w:ascii="Calibri" w:hAnsi="Calibri"/>
                <w:b/>
                <w:bCs/>
                <w:sz w:val="24"/>
                <w:szCs w:val="24"/>
              </w:rPr>
              <w:t xml:space="preserve">提供</w:t>
            </w:r>
            <w:r>
              <w:rPr>
                <w:rFonts w:hint="eastAsia" w:ascii="Calibri" w:hAnsi="Calibri"/>
                <w:b/>
                <w:bCs/>
                <w:sz w:val="24"/>
                <w:szCs w:val="24"/>
              </w:rPr>
              <w:t xml:space="preserve">保安上岗证、建构筑消防员或消防设施操作员证书、无犯罪记录证明等信息</w:t>
            </w:r>
            <w:r>
              <w:rPr>
                <w:rFonts w:hint="eastAsia" w:ascii="Calibri" w:hAnsi="Calibri"/>
                <w:b/>
                <w:bCs/>
                <w:sz w:val="24"/>
                <w:szCs w:val="24"/>
              </w:rPr>
              <w:t xml:space="preserve">。</w:t>
            </w:r>
            <w:r/>
          </w:p>
        </w:tc>
      </w:tr>
    </w:tbl>
    <w:p>
      <w:pPr>
        <w:ind w:firstLine="420"/>
        <w:spacing w:line="440" w:lineRule="exact"/>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人员配备要求：</w:t>
      </w:r>
      <w:r/>
    </w:p>
    <w:p>
      <w:pPr>
        <w:ind w:firstLine="420"/>
        <w:spacing w:line="440" w:lineRule="exact"/>
        <w:rPr>
          <w:rFonts w:ascii="宋体" w:hAnsi="宋体" w:cs="宋体"/>
          <w:sz w:val="24"/>
          <w:szCs w:val="24"/>
        </w:rPr>
      </w:pPr>
      <w:r>
        <w:rPr>
          <w:rFonts w:hint="eastAsia" w:ascii="宋体" w:hAnsi="宋体" w:cs="宋体"/>
          <w:sz w:val="24"/>
          <w:szCs w:val="24"/>
        </w:rPr>
        <w:t xml:space="preserve">（1）项目经理及保安队长年龄均不得超过45周岁；其他保安人员为初中以上学历，人员年龄不得超过50周岁，身高1.70米及以上。 </w:t>
      </w:r>
      <w:r/>
    </w:p>
    <w:p>
      <w:pPr>
        <w:ind w:firstLine="420"/>
        <w:spacing w:line="440" w:lineRule="exact"/>
        <w:rPr>
          <w:rFonts w:ascii="宋体" w:hAnsi="宋体" w:cs="宋体"/>
          <w:sz w:val="24"/>
          <w:szCs w:val="24"/>
        </w:rPr>
      </w:pPr>
      <w:r>
        <w:rPr>
          <w:rFonts w:hint="eastAsia" w:ascii="宋体" w:hAnsi="宋体" w:cs="宋体"/>
          <w:sz w:val="24"/>
          <w:szCs w:val="24"/>
        </w:rPr>
        <w:t xml:space="preserve">（2）五官端正，身体健康。</w:t>
      </w:r>
      <w:r/>
    </w:p>
    <w:p>
      <w:pPr>
        <w:ind w:firstLine="420"/>
        <w:spacing w:line="440" w:lineRule="exact"/>
        <w:rPr>
          <w:rFonts w:ascii="宋体" w:hAnsi="宋体" w:cs="宋体"/>
          <w:sz w:val="24"/>
          <w:szCs w:val="24"/>
        </w:rPr>
      </w:pPr>
      <w:r>
        <w:rPr>
          <w:rFonts w:hint="eastAsia" w:ascii="宋体" w:hAnsi="宋体" w:cs="宋体"/>
          <w:sz w:val="24"/>
          <w:szCs w:val="24"/>
        </w:rPr>
        <w:t xml:space="preserve">（3）无精神病（或家族史），无生理缺陷，无传染病、无口吃。</w:t>
      </w:r>
      <w:r/>
    </w:p>
    <w:p>
      <w:pPr>
        <w:ind w:firstLine="420"/>
        <w:spacing w:line="440" w:lineRule="exact"/>
        <w:rPr>
          <w:rFonts w:ascii="宋体" w:hAnsi="宋体" w:cs="宋体"/>
          <w:sz w:val="24"/>
          <w:szCs w:val="24"/>
        </w:rPr>
      </w:pPr>
      <w:r>
        <w:rPr>
          <w:rFonts w:hint="eastAsia" w:ascii="宋体" w:hAnsi="宋体" w:cs="宋体"/>
          <w:sz w:val="24"/>
          <w:szCs w:val="24"/>
        </w:rPr>
        <w:t xml:space="preserve">（4）思想品德好，无违法犯罪记录。</w:t>
      </w:r>
      <w:r/>
    </w:p>
    <w:p>
      <w:pPr>
        <w:ind w:firstLine="420"/>
        <w:spacing w:line="440" w:lineRule="exact"/>
        <w:rPr>
          <w:rFonts w:ascii="宋体" w:hAnsi="宋体" w:cs="宋体"/>
          <w:sz w:val="24"/>
          <w:szCs w:val="24"/>
        </w:rPr>
      </w:pPr>
      <w:r>
        <w:rPr>
          <w:rFonts w:hint="eastAsia" w:ascii="宋体" w:hAnsi="宋体" w:cs="宋体"/>
          <w:sz w:val="24"/>
          <w:szCs w:val="24"/>
        </w:rPr>
        <w:t xml:space="preserve">（5）热爱保安工作，能服从工作分配。</w:t>
      </w:r>
      <w:r/>
    </w:p>
    <w:p>
      <w:pPr>
        <w:ind w:firstLine="420"/>
        <w:spacing w:line="440" w:lineRule="exact"/>
        <w:rPr>
          <w:rFonts w:ascii="宋体" w:hAnsi="宋体" w:cs="宋体"/>
          <w:sz w:val="24"/>
          <w:szCs w:val="24"/>
        </w:rPr>
      </w:pPr>
      <w:r>
        <w:rPr>
          <w:rFonts w:hint="eastAsia" w:ascii="宋体" w:hAnsi="宋体" w:cs="宋体"/>
          <w:sz w:val="24"/>
          <w:szCs w:val="24"/>
        </w:rPr>
        <w:t xml:space="preserve">（6）经过相应的岗位培训，对安全保障工作熟悉。</w:t>
      </w:r>
      <w:r/>
    </w:p>
    <w:p>
      <w:pPr>
        <w:ind w:firstLine="420"/>
        <w:spacing w:line="440" w:lineRule="exact"/>
        <w:rPr>
          <w:rFonts w:ascii="宋体" w:hAnsi="宋体" w:cs="宋体"/>
          <w:sz w:val="24"/>
          <w:szCs w:val="24"/>
        </w:rPr>
      </w:pPr>
      <w:r>
        <w:rPr>
          <w:rFonts w:hint="eastAsia" w:ascii="宋体" w:hAnsi="宋体" w:cs="宋体"/>
          <w:sz w:val="24"/>
          <w:szCs w:val="24"/>
        </w:rPr>
        <w:t xml:space="preserve">（7）经过安全防范知识的学习，能正确使用消防器材、技防设施。</w:t>
      </w:r>
      <w:r/>
    </w:p>
    <w:p>
      <w:pPr>
        <w:ind w:firstLine="420"/>
        <w:spacing w:line="440" w:lineRule="exact"/>
        <w:rPr>
          <w:rFonts w:ascii="宋体" w:hAnsi="宋体" w:cs="宋体"/>
          <w:sz w:val="24"/>
          <w:szCs w:val="24"/>
        </w:rPr>
      </w:pPr>
      <w:r>
        <w:rPr>
          <w:rFonts w:hint="eastAsia" w:ascii="宋体" w:hAnsi="宋体" w:cs="宋体"/>
          <w:sz w:val="24"/>
          <w:szCs w:val="24"/>
        </w:rPr>
        <w:t xml:space="preserve">（8）普通话标准，听得懂本地话及本地户口者优先，有沟通能力，能吃苦耐劳，能适应倒班（能上夜班），思维反应快，处置能力强。</w:t>
      </w:r>
      <w:r/>
    </w:p>
    <w:p>
      <w:pPr>
        <w:ind w:firstLine="420"/>
        <w:spacing w:line="440" w:lineRule="exact"/>
        <w:rPr>
          <w:rFonts w:ascii="宋体" w:hAnsi="宋体" w:cs="宋体"/>
          <w:sz w:val="24"/>
          <w:szCs w:val="24"/>
        </w:rPr>
      </w:pPr>
      <w:r>
        <w:rPr>
          <w:rFonts w:hint="eastAsia" w:ascii="宋体" w:hAnsi="宋体" w:cs="宋体"/>
          <w:sz w:val="24"/>
          <w:szCs w:val="24"/>
        </w:rPr>
        <w:t xml:space="preserve">（9）保持门岗内及门岗周边卫生整洁。</w:t>
      </w:r>
      <w:r/>
    </w:p>
    <w:p>
      <w:pPr>
        <w:ind w:firstLine="420"/>
        <w:spacing w:line="440" w:lineRule="exact"/>
        <w:rPr>
          <w:rFonts w:ascii="宋体" w:hAnsi="宋体" w:cs="宋体"/>
          <w:color w:val="000000"/>
          <w:sz w:val="24"/>
          <w:szCs w:val="24"/>
        </w:rPr>
      </w:pPr>
      <w:r>
        <w:rPr>
          <w:rFonts w:hint="eastAsia" w:ascii="宋体" w:hAnsi="宋体" w:cs="宋体"/>
          <w:sz w:val="24"/>
          <w:szCs w:val="24"/>
        </w:rPr>
        <w:t xml:space="preserve">（10）严格遵守服务单位相关规章制度。</w:t>
      </w:r>
      <w:r/>
    </w:p>
    <w:p>
      <w:pPr>
        <w:ind w:firstLine="420"/>
        <w:spacing w:line="440" w:lineRule="exact"/>
        <w:rPr>
          <w:rFonts w:ascii="宋体" w:hAnsi="宋体" w:cs="宋体"/>
          <w:sz w:val="24"/>
          <w:szCs w:val="24"/>
        </w:rPr>
        <w:outlineLvl w:val="1"/>
      </w:pPr>
      <w:r>
        <w:rPr>
          <w:rFonts w:hint="eastAsia" w:ascii="宋体" w:hAnsi="宋体" w:cs="宋体"/>
          <w:sz w:val="24"/>
          <w:szCs w:val="24"/>
        </w:rPr>
        <w:t xml:space="preserve">（三）校园保安服务的工作要求</w:t>
      </w:r>
      <w:r/>
    </w:p>
    <w:p>
      <w:pPr>
        <w:ind w:firstLine="420"/>
        <w:spacing w:line="440" w:lineRule="exact"/>
        <w:rPr>
          <w:rFonts w:ascii="宋体" w:hAnsi="宋体" w:cs="宋体"/>
          <w:sz w:val="24"/>
          <w:szCs w:val="24"/>
        </w:rPr>
      </w:pPr>
      <w:r>
        <w:rPr>
          <w:rFonts w:hint="eastAsia" w:ascii="宋体" w:hAnsi="宋体" w:cs="宋体"/>
          <w:sz w:val="24"/>
          <w:szCs w:val="24"/>
        </w:rPr>
        <w:t xml:space="preserve">1、专业形象与礼仪</w:t>
      </w:r>
      <w:r/>
    </w:p>
    <w:p>
      <w:pPr>
        <w:ind w:firstLine="420"/>
        <w:spacing w:line="440" w:lineRule="exact"/>
        <w:rPr>
          <w:rFonts w:ascii="宋体" w:hAnsi="宋体" w:cs="宋体"/>
          <w:sz w:val="24"/>
          <w:szCs w:val="24"/>
        </w:rPr>
      </w:pPr>
      <w:r>
        <w:rPr>
          <w:rFonts w:hint="eastAsia" w:ascii="宋体" w:hAnsi="宋体" w:cs="宋体"/>
          <w:sz w:val="24"/>
          <w:szCs w:val="24"/>
        </w:rPr>
        <w:t xml:space="preserve">1.1着装规范：</w:t>
      </w:r>
      <w:r/>
    </w:p>
    <w:p>
      <w:pPr>
        <w:ind w:firstLine="420"/>
        <w:spacing w:line="440" w:lineRule="exact"/>
        <w:rPr>
          <w:rFonts w:ascii="宋体" w:hAnsi="宋体" w:cs="宋体"/>
          <w:sz w:val="24"/>
          <w:szCs w:val="24"/>
        </w:rPr>
      </w:pPr>
      <w:r>
        <w:rPr>
          <w:rFonts w:hint="eastAsia" w:ascii="宋体" w:hAnsi="宋体" w:cs="宋体"/>
          <w:sz w:val="24"/>
          <w:szCs w:val="24"/>
        </w:rPr>
        <w:t xml:space="preserve">（1）按时上下班，穿着统一保安制服（服务标识、颜色、款式应规范、统一），佩戴保安标识，上岗证。</w:t>
      </w:r>
      <w:r/>
    </w:p>
    <w:p>
      <w:pPr>
        <w:ind w:firstLine="420"/>
        <w:spacing w:line="440" w:lineRule="exact"/>
        <w:rPr>
          <w:rFonts w:ascii="宋体" w:hAnsi="宋体" w:cs="宋体"/>
          <w:sz w:val="24"/>
          <w:szCs w:val="24"/>
        </w:rPr>
      </w:pPr>
      <w:r>
        <w:rPr>
          <w:rFonts w:hint="eastAsia" w:ascii="宋体" w:hAnsi="宋体" w:cs="宋体"/>
          <w:sz w:val="24"/>
          <w:szCs w:val="24"/>
        </w:rPr>
        <w:t xml:space="preserve">（2）按季节和场合穿着规定保安制服，不得混穿制服。</w:t>
      </w:r>
      <w:r/>
    </w:p>
    <w:p>
      <w:pPr>
        <w:ind w:firstLine="420"/>
        <w:spacing w:line="440" w:lineRule="exact"/>
        <w:rPr>
          <w:rFonts w:ascii="宋体" w:hAnsi="宋体" w:cs="宋体"/>
          <w:sz w:val="24"/>
          <w:szCs w:val="24"/>
        </w:rPr>
      </w:pPr>
      <w:r>
        <w:rPr>
          <w:rFonts w:hint="eastAsia" w:ascii="宋体" w:hAnsi="宋体" w:cs="宋体"/>
          <w:sz w:val="24"/>
          <w:szCs w:val="24"/>
        </w:rPr>
        <w:t xml:space="preserve">（3）保持制服干净、整洁、不留长发、胡须、长指甲、不得染发。</w:t>
      </w:r>
      <w:r/>
    </w:p>
    <w:p>
      <w:pPr>
        <w:ind w:firstLine="420"/>
        <w:spacing w:line="440" w:lineRule="exact"/>
        <w:rPr>
          <w:rFonts w:ascii="宋体" w:hAnsi="宋体" w:cs="宋体"/>
          <w:sz w:val="24"/>
          <w:szCs w:val="24"/>
        </w:rPr>
      </w:pPr>
      <w:r>
        <w:rPr>
          <w:rFonts w:hint="eastAsia" w:ascii="宋体" w:hAnsi="宋体" w:cs="宋体"/>
          <w:sz w:val="24"/>
          <w:szCs w:val="24"/>
        </w:rPr>
        <w:t xml:space="preserve">1.2站位站姿：</w:t>
      </w:r>
      <w:r/>
    </w:p>
    <w:p>
      <w:pPr>
        <w:ind w:firstLine="420"/>
        <w:spacing w:line="440" w:lineRule="exact"/>
        <w:rPr>
          <w:rFonts w:ascii="宋体" w:hAnsi="宋体" w:cs="宋体"/>
          <w:sz w:val="24"/>
          <w:szCs w:val="24"/>
        </w:rPr>
      </w:pPr>
      <w:r>
        <w:rPr>
          <w:rFonts w:hint="eastAsia" w:ascii="宋体" w:hAnsi="宋体" w:cs="宋体"/>
          <w:sz w:val="24"/>
          <w:szCs w:val="24"/>
        </w:rPr>
        <w:t xml:space="preserve">（1）按岗位要求进行站立，不得随意变化位置。</w:t>
      </w:r>
      <w:r/>
    </w:p>
    <w:p>
      <w:pPr>
        <w:ind w:firstLine="420"/>
        <w:spacing w:line="440" w:lineRule="exact"/>
        <w:rPr>
          <w:rFonts w:ascii="宋体" w:hAnsi="宋体" w:cs="宋体"/>
          <w:sz w:val="24"/>
          <w:szCs w:val="24"/>
        </w:rPr>
      </w:pPr>
      <w:r>
        <w:rPr>
          <w:rFonts w:hint="eastAsia" w:ascii="宋体" w:hAnsi="宋体" w:cs="宋体"/>
          <w:sz w:val="24"/>
          <w:szCs w:val="24"/>
        </w:rPr>
        <w:t xml:space="preserve">（2）站位时仰首挺胸，面带微笑，展示积极向上的精神风貌。</w:t>
      </w:r>
      <w:r/>
    </w:p>
    <w:p>
      <w:pPr>
        <w:ind w:firstLine="420"/>
        <w:spacing w:line="440" w:lineRule="exact"/>
        <w:rPr>
          <w:rFonts w:ascii="宋体" w:hAnsi="宋体" w:cs="宋体"/>
          <w:sz w:val="24"/>
          <w:szCs w:val="24"/>
        </w:rPr>
      </w:pPr>
      <w:r>
        <w:rPr>
          <w:rFonts w:hint="eastAsia" w:ascii="宋体" w:hAnsi="宋体" w:cs="宋体"/>
          <w:sz w:val="24"/>
          <w:szCs w:val="24"/>
        </w:rPr>
        <w:t xml:space="preserve">（3）站位时不得长时间接打手机，不相互聊天。</w:t>
      </w:r>
      <w:r/>
    </w:p>
    <w:p>
      <w:pPr>
        <w:ind w:firstLine="420"/>
        <w:spacing w:line="440" w:lineRule="exact"/>
        <w:rPr>
          <w:rFonts w:ascii="宋体" w:hAnsi="宋体" w:cs="宋体"/>
          <w:sz w:val="24"/>
          <w:szCs w:val="24"/>
        </w:rPr>
      </w:pPr>
      <w:r>
        <w:rPr>
          <w:rFonts w:hint="eastAsia" w:ascii="宋体" w:hAnsi="宋体" w:cs="宋体"/>
          <w:sz w:val="24"/>
          <w:szCs w:val="24"/>
        </w:rPr>
        <w:t xml:space="preserve">（4）站姿规范，不得有备手，叉腰、抖动双腿等不文明举止。</w:t>
      </w:r>
      <w:r/>
    </w:p>
    <w:p>
      <w:pPr>
        <w:ind w:firstLine="420"/>
        <w:spacing w:line="440" w:lineRule="exact"/>
        <w:rPr>
          <w:rFonts w:ascii="宋体" w:hAnsi="宋体" w:cs="宋体"/>
          <w:sz w:val="24"/>
          <w:szCs w:val="24"/>
        </w:rPr>
      </w:pPr>
      <w:r>
        <w:rPr>
          <w:rFonts w:hint="eastAsia" w:ascii="宋体" w:hAnsi="宋体" w:cs="宋体"/>
          <w:sz w:val="24"/>
          <w:szCs w:val="24"/>
        </w:rPr>
        <w:t xml:space="preserve">1.3器械规范：</w:t>
      </w:r>
      <w:r/>
    </w:p>
    <w:p>
      <w:pPr>
        <w:ind w:firstLine="420"/>
        <w:spacing w:line="440" w:lineRule="exact"/>
        <w:rPr>
          <w:rFonts w:ascii="宋体" w:hAnsi="宋体" w:cs="宋体"/>
          <w:sz w:val="24"/>
          <w:szCs w:val="24"/>
        </w:rPr>
      </w:pPr>
      <w:r>
        <w:rPr>
          <w:rFonts w:hint="eastAsia" w:ascii="宋体" w:hAnsi="宋体" w:cs="宋体"/>
          <w:sz w:val="24"/>
          <w:szCs w:val="24"/>
        </w:rPr>
        <w:t xml:space="preserve">（1）钢叉、警棍平时固定摆放在门卫显眼位置，不得随意变化位置。</w:t>
      </w:r>
      <w:r/>
    </w:p>
    <w:p>
      <w:pPr>
        <w:ind w:firstLine="420"/>
        <w:spacing w:line="440" w:lineRule="exact"/>
        <w:rPr>
          <w:rFonts w:ascii="宋体" w:hAnsi="宋体" w:cs="宋体"/>
          <w:sz w:val="24"/>
          <w:szCs w:val="24"/>
        </w:rPr>
      </w:pPr>
      <w:r>
        <w:rPr>
          <w:rFonts w:hint="eastAsia" w:ascii="宋体" w:hAnsi="宋体" w:cs="宋体"/>
          <w:sz w:val="24"/>
          <w:szCs w:val="24"/>
        </w:rPr>
        <w:t xml:space="preserve">1.4文明用语：</w:t>
      </w:r>
      <w:r/>
    </w:p>
    <w:p>
      <w:pPr>
        <w:ind w:firstLine="420"/>
        <w:spacing w:line="440" w:lineRule="exact"/>
        <w:rPr>
          <w:rFonts w:ascii="宋体" w:hAnsi="宋体" w:cs="宋体"/>
          <w:sz w:val="24"/>
          <w:szCs w:val="24"/>
        </w:rPr>
      </w:pPr>
      <w:r>
        <w:rPr>
          <w:rFonts w:hint="eastAsia" w:ascii="宋体" w:hAnsi="宋体" w:cs="宋体"/>
          <w:sz w:val="24"/>
          <w:szCs w:val="24"/>
        </w:rPr>
        <w:t xml:space="preserve">（1）工作中不逞强、不斗狠，善于化解矛盾。</w:t>
      </w:r>
      <w:r/>
    </w:p>
    <w:p>
      <w:pPr>
        <w:ind w:firstLine="420"/>
        <w:spacing w:line="440" w:lineRule="exact"/>
        <w:rPr>
          <w:rFonts w:ascii="宋体" w:hAnsi="宋体" w:cs="宋体"/>
          <w:sz w:val="24"/>
          <w:szCs w:val="24"/>
        </w:rPr>
      </w:pPr>
      <w:r>
        <w:rPr>
          <w:rFonts w:hint="eastAsia" w:ascii="宋体" w:hAnsi="宋体" w:cs="宋体"/>
          <w:sz w:val="24"/>
          <w:szCs w:val="24"/>
        </w:rPr>
        <w:t xml:space="preserve">（2）接待时表现大方得体，有礼有节。</w:t>
      </w:r>
      <w:r/>
    </w:p>
    <w:p>
      <w:pPr>
        <w:ind w:firstLine="420"/>
        <w:spacing w:line="440" w:lineRule="exact"/>
        <w:rPr>
          <w:rFonts w:ascii="宋体" w:hAnsi="宋体" w:cs="宋体"/>
          <w:sz w:val="24"/>
          <w:szCs w:val="24"/>
        </w:rPr>
      </w:pPr>
      <w:r>
        <w:rPr>
          <w:rFonts w:hint="eastAsia" w:ascii="宋体" w:hAnsi="宋体" w:cs="宋体"/>
          <w:sz w:val="24"/>
          <w:szCs w:val="24"/>
        </w:rPr>
        <w:t xml:space="preserve">（3）熟练使用文明用语五句话：敬礼、您好、请问您找谁、请您出示证件、</w:t>
      </w:r>
      <w:r>
        <w:rPr>
          <w:rFonts w:hint="eastAsia" w:ascii="宋体" w:hAnsi="宋体" w:cs="宋体"/>
          <w:sz w:val="24"/>
          <w:szCs w:val="24"/>
        </w:rPr>
        <w:t xml:space="preserve">请登记、请稍等、我帮您联系、请进或本人不在，请您下次再来、请您慢走。</w:t>
      </w:r>
      <w:r/>
    </w:p>
    <w:p>
      <w:pPr>
        <w:ind w:firstLine="420"/>
        <w:spacing w:line="440" w:lineRule="exact"/>
        <w:rPr>
          <w:rFonts w:ascii="宋体" w:hAnsi="宋体" w:cs="宋体"/>
          <w:sz w:val="24"/>
          <w:szCs w:val="24"/>
        </w:rPr>
      </w:pPr>
      <w:r>
        <w:rPr>
          <w:rFonts w:hint="eastAsia" w:ascii="宋体" w:hAnsi="宋体" w:cs="宋体"/>
          <w:sz w:val="24"/>
          <w:szCs w:val="24"/>
        </w:rPr>
        <w:t xml:space="preserve">2、人员出入管理</w:t>
      </w:r>
      <w:r/>
    </w:p>
    <w:p>
      <w:pPr>
        <w:ind w:firstLine="420"/>
        <w:spacing w:line="440" w:lineRule="exact"/>
        <w:rPr>
          <w:rFonts w:ascii="宋体" w:hAnsi="宋体" w:cs="宋体"/>
          <w:sz w:val="24"/>
          <w:szCs w:val="24"/>
        </w:rPr>
      </w:pPr>
      <w:r>
        <w:rPr>
          <w:rFonts w:hint="eastAsia" w:ascii="宋体" w:hAnsi="宋体" w:cs="宋体"/>
          <w:sz w:val="24"/>
          <w:szCs w:val="24"/>
        </w:rPr>
        <w:t xml:space="preserve">2.1管理制度上墙</w:t>
      </w:r>
      <w:r/>
    </w:p>
    <w:p>
      <w:pPr>
        <w:ind w:firstLine="420"/>
        <w:spacing w:line="440" w:lineRule="exact"/>
        <w:rPr>
          <w:rFonts w:ascii="宋体" w:hAnsi="宋体" w:cs="宋体"/>
          <w:sz w:val="24"/>
          <w:szCs w:val="24"/>
        </w:rPr>
      </w:pPr>
      <w:r>
        <w:rPr>
          <w:rFonts w:hint="eastAsia" w:ascii="宋体" w:hAnsi="宋体" w:cs="宋体"/>
          <w:sz w:val="24"/>
          <w:szCs w:val="24"/>
        </w:rPr>
        <w:t xml:space="preserve">（1）校园安全管理制度应整齐悬挂在值班室。</w:t>
      </w:r>
      <w:r/>
    </w:p>
    <w:p>
      <w:pPr>
        <w:ind w:firstLine="420"/>
        <w:spacing w:line="440" w:lineRule="exact"/>
        <w:rPr>
          <w:rFonts w:ascii="宋体" w:hAnsi="宋体" w:cs="宋体"/>
          <w:sz w:val="24"/>
          <w:szCs w:val="24"/>
        </w:rPr>
      </w:pPr>
      <w:r>
        <w:rPr>
          <w:rFonts w:hint="eastAsia" w:ascii="宋体" w:hAnsi="宋体" w:cs="宋体"/>
          <w:sz w:val="24"/>
          <w:szCs w:val="24"/>
        </w:rPr>
        <w:t xml:space="preserve">（2）管理制度有《学校安全管理制度》《保安员职责》《人员出入管理制度》。</w:t>
      </w:r>
      <w:r/>
    </w:p>
    <w:p>
      <w:pPr>
        <w:ind w:firstLine="420"/>
        <w:spacing w:line="440" w:lineRule="exact"/>
        <w:rPr>
          <w:rFonts w:ascii="宋体" w:hAnsi="宋体" w:cs="宋体"/>
          <w:sz w:val="24"/>
          <w:szCs w:val="24"/>
        </w:rPr>
      </w:pPr>
      <w:r>
        <w:rPr>
          <w:rFonts w:hint="eastAsia" w:ascii="宋体" w:hAnsi="宋体" w:cs="宋体"/>
          <w:sz w:val="24"/>
          <w:szCs w:val="24"/>
        </w:rPr>
        <w:t xml:space="preserve">2.2师生上学、放学时的站立</w:t>
      </w:r>
      <w:r/>
    </w:p>
    <w:p>
      <w:pPr>
        <w:ind w:firstLine="420"/>
        <w:spacing w:line="440" w:lineRule="exact"/>
        <w:rPr>
          <w:rFonts w:ascii="宋体" w:hAnsi="宋体" w:cs="宋体"/>
          <w:sz w:val="24"/>
          <w:szCs w:val="24"/>
        </w:rPr>
      </w:pPr>
      <w:r>
        <w:rPr>
          <w:rFonts w:hint="eastAsia" w:ascii="宋体" w:hAnsi="宋体" w:cs="宋体"/>
          <w:sz w:val="24"/>
          <w:szCs w:val="24"/>
        </w:rPr>
        <w:t xml:space="preserve">（1）站立于大门两侧警戒，并密切关注大门附近安全情况。</w:t>
      </w:r>
      <w:r/>
    </w:p>
    <w:p>
      <w:pPr>
        <w:ind w:firstLine="420"/>
        <w:spacing w:line="440" w:lineRule="exact"/>
        <w:rPr>
          <w:rFonts w:ascii="宋体" w:hAnsi="宋体" w:cs="宋体"/>
          <w:sz w:val="24"/>
          <w:szCs w:val="24"/>
        </w:rPr>
      </w:pPr>
      <w:r>
        <w:rPr>
          <w:rFonts w:hint="eastAsia" w:ascii="宋体" w:hAnsi="宋体" w:cs="宋体"/>
          <w:sz w:val="24"/>
          <w:szCs w:val="24"/>
        </w:rPr>
        <w:t xml:space="preserve">（2）必须手持警具，提高警惕，随时做好应急反应。</w:t>
      </w:r>
      <w:r/>
    </w:p>
    <w:p>
      <w:pPr>
        <w:ind w:firstLine="420"/>
        <w:spacing w:line="440" w:lineRule="exact"/>
        <w:rPr>
          <w:rFonts w:ascii="宋体" w:hAnsi="宋体" w:cs="宋体"/>
          <w:sz w:val="24"/>
          <w:szCs w:val="24"/>
        </w:rPr>
      </w:pPr>
      <w:r>
        <w:rPr>
          <w:rFonts w:hint="eastAsia" w:ascii="宋体" w:hAnsi="宋体" w:cs="宋体"/>
          <w:sz w:val="24"/>
          <w:szCs w:val="24"/>
        </w:rPr>
        <w:t xml:space="preserve">（3）遇可疑人员或事件时，及时报告并按预案积极妥善处置。</w:t>
      </w:r>
      <w:r/>
    </w:p>
    <w:p>
      <w:pPr>
        <w:ind w:firstLine="420"/>
        <w:spacing w:line="440" w:lineRule="exact"/>
        <w:rPr>
          <w:rFonts w:ascii="宋体" w:hAnsi="宋体" w:cs="宋体"/>
          <w:sz w:val="24"/>
          <w:szCs w:val="24"/>
        </w:rPr>
      </w:pPr>
      <w:r>
        <w:rPr>
          <w:rFonts w:hint="eastAsia" w:ascii="宋体" w:hAnsi="宋体" w:cs="宋体"/>
          <w:sz w:val="24"/>
          <w:szCs w:val="24"/>
        </w:rPr>
        <w:t xml:space="preserve">2.3上课期间人员出入管理：</w:t>
      </w:r>
      <w:r/>
    </w:p>
    <w:p>
      <w:pPr>
        <w:ind w:firstLine="420"/>
        <w:spacing w:line="440" w:lineRule="exact"/>
        <w:rPr>
          <w:rFonts w:ascii="宋体" w:hAnsi="宋体" w:cs="宋体"/>
          <w:sz w:val="24"/>
          <w:szCs w:val="24"/>
        </w:rPr>
      </w:pPr>
      <w:r>
        <w:rPr>
          <w:rFonts w:hint="eastAsia" w:ascii="宋体" w:hAnsi="宋体" w:cs="宋体"/>
          <w:sz w:val="24"/>
          <w:szCs w:val="24"/>
        </w:rPr>
        <w:t xml:space="preserve">（1）学生：上课期间不允许外出，如遇特殊原因，如生病等需外出必须有班主任通知保安，并上交班主任签字的请假条存档，在登记本上详细登记。</w:t>
      </w:r>
      <w:r/>
    </w:p>
    <w:p>
      <w:pPr>
        <w:ind w:firstLine="420"/>
        <w:spacing w:line="440" w:lineRule="exact"/>
        <w:rPr>
          <w:rFonts w:ascii="宋体" w:hAnsi="宋体" w:cs="宋体"/>
          <w:sz w:val="24"/>
          <w:szCs w:val="24"/>
        </w:rPr>
      </w:pPr>
      <w:r>
        <w:rPr>
          <w:rFonts w:hint="eastAsia" w:ascii="宋体" w:hAnsi="宋体" w:cs="宋体"/>
          <w:sz w:val="24"/>
          <w:szCs w:val="24"/>
        </w:rPr>
        <w:t xml:space="preserve">（2）本系统人员：上级领导来检查工作，先有保安向学校领导请示，经确认后登记放行。</w:t>
      </w:r>
      <w:r/>
    </w:p>
    <w:p>
      <w:pPr>
        <w:ind w:firstLine="420"/>
        <w:spacing w:line="440" w:lineRule="exact"/>
        <w:rPr>
          <w:rFonts w:ascii="宋体" w:hAnsi="宋体" w:cs="宋体"/>
          <w:sz w:val="24"/>
          <w:szCs w:val="24"/>
        </w:rPr>
      </w:pPr>
      <w:r>
        <w:rPr>
          <w:rFonts w:hint="eastAsia" w:ascii="宋体" w:hAnsi="宋体" w:cs="宋体"/>
          <w:sz w:val="24"/>
          <w:szCs w:val="24"/>
        </w:rPr>
        <w:t xml:space="preserve">（3）外来人员：学生家长来校办事，须在校外等待下课，由家长与班主任联系并登记家长及学生的基本信息，由班主任确认后通知保安放行，其他来校办事人员须与学校领导或老师联系，由领导或老师亲自到门卫处确认后带领进校。</w:t>
      </w:r>
      <w:r/>
    </w:p>
    <w:p>
      <w:pPr>
        <w:ind w:firstLine="420"/>
        <w:spacing w:line="440" w:lineRule="exact"/>
        <w:rPr>
          <w:rFonts w:ascii="宋体" w:hAnsi="宋体" w:cs="宋体"/>
          <w:sz w:val="24"/>
          <w:szCs w:val="24"/>
        </w:rPr>
      </w:pPr>
      <w:r>
        <w:rPr>
          <w:rFonts w:hint="eastAsia" w:ascii="宋体" w:hAnsi="宋体" w:cs="宋体"/>
          <w:sz w:val="24"/>
          <w:szCs w:val="24"/>
        </w:rPr>
        <w:t xml:space="preserve">（4）严禁社会闲杂人员进校。</w:t>
      </w:r>
      <w:r/>
    </w:p>
    <w:p>
      <w:pPr>
        <w:ind w:firstLine="420"/>
        <w:spacing w:line="440" w:lineRule="exact"/>
        <w:rPr>
          <w:rFonts w:ascii="宋体" w:hAnsi="宋体" w:cs="宋体"/>
          <w:sz w:val="24"/>
          <w:szCs w:val="24"/>
        </w:rPr>
      </w:pPr>
      <w:r>
        <w:rPr>
          <w:rFonts w:hint="eastAsia" w:ascii="宋体" w:hAnsi="宋体" w:cs="宋体"/>
          <w:sz w:val="24"/>
          <w:szCs w:val="24"/>
        </w:rPr>
        <w:t xml:space="preserve">2.4校园实行封闭式管理，除上学、放学时段外，所有校门一律关闭，并按规定放置好防恐设施。如有外来人员到校，安保人员应当主动出来询问情况，履行“电话联系确认、核验真实身份、检查携带物品、逐人逐车登记、发放来访证件”等工作职责后，引导来客、车辆按规定线路、位置行走、停放。上学、放学时段，禁止学生及教职工以外的人员进校。</w:t>
      </w:r>
      <w:r/>
    </w:p>
    <w:p>
      <w:pPr>
        <w:ind w:firstLine="420"/>
        <w:spacing w:line="440" w:lineRule="exact"/>
        <w:rPr>
          <w:rFonts w:ascii="宋体" w:hAnsi="宋体" w:cs="宋体"/>
          <w:sz w:val="24"/>
          <w:szCs w:val="24"/>
        </w:rPr>
      </w:pPr>
      <w:r>
        <w:rPr>
          <w:rFonts w:hint="eastAsia" w:ascii="宋体" w:hAnsi="宋体" w:cs="宋体"/>
          <w:sz w:val="24"/>
          <w:szCs w:val="24"/>
        </w:rPr>
        <w:t xml:space="preserve">3、校园安全巡视</w:t>
      </w:r>
      <w:r/>
    </w:p>
    <w:p>
      <w:pPr>
        <w:ind w:firstLine="420"/>
        <w:spacing w:line="440" w:lineRule="exact"/>
        <w:rPr>
          <w:rFonts w:ascii="宋体" w:hAnsi="宋体" w:cs="宋体"/>
          <w:sz w:val="24"/>
          <w:szCs w:val="24"/>
        </w:rPr>
      </w:pPr>
      <w:r>
        <w:rPr>
          <w:rFonts w:hint="eastAsia" w:ascii="宋体" w:hAnsi="宋体" w:cs="宋体"/>
          <w:sz w:val="24"/>
          <w:szCs w:val="24"/>
        </w:rPr>
        <w:t xml:space="preserve">3.1检查时间区间：</w:t>
      </w:r>
      <w:r/>
    </w:p>
    <w:p>
      <w:pPr>
        <w:ind w:firstLine="420"/>
        <w:spacing w:line="440" w:lineRule="exact"/>
        <w:rPr>
          <w:rFonts w:ascii="宋体" w:hAnsi="宋体" w:cs="宋体"/>
          <w:sz w:val="24"/>
          <w:szCs w:val="24"/>
        </w:rPr>
      </w:pPr>
      <w:r>
        <w:rPr>
          <w:rFonts w:hint="eastAsia" w:ascii="宋体" w:hAnsi="宋体" w:cs="宋体"/>
          <w:sz w:val="24"/>
          <w:szCs w:val="24"/>
        </w:rPr>
        <w:t xml:space="preserve">上课期间每隔1小时巡查一遍校园，每次一人交替进行。</w:t>
      </w:r>
      <w:r/>
    </w:p>
    <w:p>
      <w:pPr>
        <w:ind w:firstLine="420"/>
        <w:spacing w:line="440" w:lineRule="exact"/>
        <w:rPr>
          <w:rFonts w:ascii="宋体" w:hAnsi="宋体" w:cs="宋体"/>
          <w:sz w:val="24"/>
          <w:szCs w:val="24"/>
        </w:rPr>
      </w:pPr>
      <w:r>
        <w:rPr>
          <w:rFonts w:hint="eastAsia" w:ascii="宋体" w:hAnsi="宋体" w:cs="宋体"/>
          <w:sz w:val="24"/>
          <w:szCs w:val="24"/>
        </w:rPr>
        <w:t xml:space="preserve">夜间值班人员每隔1小时巡查一遍校园。</w:t>
      </w:r>
      <w:r/>
    </w:p>
    <w:p>
      <w:pPr>
        <w:ind w:firstLine="420"/>
        <w:spacing w:line="440" w:lineRule="exact"/>
        <w:rPr>
          <w:rFonts w:ascii="宋体" w:hAnsi="宋体" w:cs="宋体"/>
          <w:sz w:val="24"/>
          <w:szCs w:val="24"/>
        </w:rPr>
      </w:pPr>
      <w:r>
        <w:rPr>
          <w:rFonts w:hint="eastAsia" w:ascii="宋体" w:hAnsi="宋体" w:cs="宋体"/>
          <w:sz w:val="24"/>
          <w:szCs w:val="24"/>
        </w:rPr>
        <w:t xml:space="preserve">3.2巡查范围及内容</w:t>
      </w:r>
      <w:r/>
    </w:p>
    <w:p>
      <w:pPr>
        <w:ind w:firstLine="420"/>
        <w:spacing w:line="440" w:lineRule="exact"/>
        <w:rPr>
          <w:rFonts w:ascii="宋体" w:hAnsi="宋体" w:cs="宋体"/>
          <w:sz w:val="24"/>
          <w:szCs w:val="24"/>
        </w:rPr>
      </w:pPr>
      <w:r>
        <w:rPr>
          <w:rFonts w:hint="eastAsia" w:ascii="宋体" w:hAnsi="宋体" w:cs="宋体"/>
          <w:sz w:val="24"/>
          <w:szCs w:val="24"/>
        </w:rPr>
        <w:t xml:space="preserve">（1）在巡查时要重点检查：校园围墙、教学楼、操场等重点部位是否存在安全隐患。</w:t>
      </w:r>
      <w:r/>
    </w:p>
    <w:p>
      <w:pPr>
        <w:ind w:firstLine="420"/>
        <w:spacing w:line="440" w:lineRule="exact"/>
        <w:rPr>
          <w:rFonts w:ascii="宋体" w:hAnsi="宋体" w:cs="宋体"/>
          <w:sz w:val="24"/>
          <w:szCs w:val="24"/>
        </w:rPr>
      </w:pPr>
      <w:r>
        <w:rPr>
          <w:rFonts w:hint="eastAsia" w:ascii="宋体" w:hAnsi="宋体" w:cs="宋体"/>
          <w:sz w:val="24"/>
          <w:szCs w:val="24"/>
        </w:rPr>
        <w:t xml:space="preserve">（2）在巡查时要检查</w:t>
      </w:r>
      <w:r>
        <w:rPr>
          <w:rFonts w:hint="eastAsia" w:ascii="宋体" w:hAnsi="宋体" w:cs="宋体"/>
          <w:bCs/>
          <w:sz w:val="24"/>
          <w:szCs w:val="24"/>
        </w:rPr>
        <w:t xml:space="preserve">消防、</w:t>
      </w:r>
      <w:r>
        <w:rPr>
          <w:rFonts w:hint="eastAsia" w:ascii="宋体" w:hAnsi="宋体" w:cs="宋体"/>
          <w:sz w:val="24"/>
          <w:szCs w:val="24"/>
        </w:rPr>
        <w:t xml:space="preserve">水电器材的放置是否符合规定要求，是否有损毁现象，发现异常情况及时报告，使学校能够及时进行更换或修复。</w:t>
      </w:r>
      <w:r/>
    </w:p>
    <w:p>
      <w:pPr>
        <w:ind w:firstLine="420"/>
        <w:spacing w:line="440" w:lineRule="exact"/>
        <w:rPr>
          <w:rFonts w:ascii="宋体" w:hAnsi="宋体" w:cs="宋体"/>
          <w:sz w:val="24"/>
          <w:szCs w:val="24"/>
        </w:rPr>
      </w:pPr>
      <w:r>
        <w:rPr>
          <w:rFonts w:hint="eastAsia" w:ascii="宋体" w:hAnsi="宋体" w:cs="宋体"/>
          <w:sz w:val="24"/>
          <w:szCs w:val="24"/>
        </w:rPr>
        <w:t xml:space="preserve">（3）责任区卫生：保持责任区卫生无明显垃圾、异物或乱堆乱放的物品。</w:t>
      </w:r>
      <w:r/>
    </w:p>
    <w:p>
      <w:pPr>
        <w:ind w:firstLine="420"/>
        <w:spacing w:line="440" w:lineRule="exact"/>
        <w:rPr>
          <w:rFonts w:ascii="宋体" w:hAnsi="宋体" w:cs="宋体"/>
          <w:sz w:val="24"/>
          <w:szCs w:val="24"/>
        </w:rPr>
      </w:pPr>
      <w:r>
        <w:rPr>
          <w:rFonts w:hint="eastAsia" w:ascii="宋体" w:hAnsi="宋体" w:cs="宋体"/>
          <w:sz w:val="24"/>
          <w:szCs w:val="24"/>
        </w:rPr>
        <w:t xml:space="preserve">4、紧急情况应急处理</w:t>
      </w:r>
      <w:r/>
    </w:p>
    <w:p>
      <w:pPr>
        <w:ind w:firstLine="420"/>
        <w:spacing w:line="440" w:lineRule="exact"/>
        <w:rPr>
          <w:rFonts w:ascii="宋体" w:hAnsi="宋体" w:cs="宋体"/>
          <w:sz w:val="24"/>
          <w:szCs w:val="24"/>
        </w:rPr>
      </w:pPr>
      <w:r>
        <w:rPr>
          <w:rFonts w:hint="eastAsia" w:ascii="宋体" w:hAnsi="宋体" w:cs="宋体"/>
          <w:sz w:val="24"/>
          <w:szCs w:val="24"/>
        </w:rPr>
        <w:t xml:space="preserve">4.1外来突发事件：学校外来突发事件时保安必须坚守岗位，在第一时间向学校、公司及公安机关报告，并做好应急准备。</w:t>
      </w:r>
      <w:r/>
    </w:p>
    <w:p>
      <w:pPr>
        <w:ind w:firstLine="420"/>
        <w:spacing w:line="440" w:lineRule="exact"/>
        <w:rPr>
          <w:rFonts w:ascii="宋体" w:hAnsi="宋体" w:cs="宋体"/>
          <w:sz w:val="24"/>
          <w:szCs w:val="24"/>
        </w:rPr>
      </w:pPr>
      <w:r>
        <w:rPr>
          <w:rFonts w:hint="eastAsia" w:ascii="宋体" w:hAnsi="宋体" w:cs="宋体"/>
          <w:sz w:val="24"/>
          <w:szCs w:val="24"/>
        </w:rPr>
        <w:t xml:space="preserve">4.2校内突发事件：校内发生突发事件时保安在保证大门安全的前提下，首先要赶到现场判明情况，协助学校领导处理，必要时报警和报告公司领导。</w:t>
      </w:r>
      <w:r/>
    </w:p>
    <w:p>
      <w:pPr>
        <w:ind w:firstLine="420"/>
        <w:spacing w:line="440" w:lineRule="exact"/>
        <w:rPr>
          <w:rFonts w:ascii="宋体" w:hAnsi="宋体" w:cs="宋体"/>
          <w:sz w:val="24"/>
          <w:szCs w:val="24"/>
        </w:rPr>
      </w:pPr>
      <w:r>
        <w:rPr>
          <w:rFonts w:hint="eastAsia" w:ascii="宋体" w:hAnsi="宋体" w:cs="宋体"/>
          <w:sz w:val="24"/>
          <w:szCs w:val="24"/>
        </w:rPr>
        <w:t xml:space="preserve">5、保安服务作业规范及岗位职责</w:t>
      </w:r>
      <w:r/>
    </w:p>
    <w:p>
      <w:pPr>
        <w:ind w:firstLine="420"/>
        <w:spacing w:line="440" w:lineRule="exact"/>
        <w:rPr>
          <w:rFonts w:ascii="宋体" w:hAnsi="宋体" w:cs="宋体"/>
          <w:sz w:val="24"/>
          <w:szCs w:val="24"/>
        </w:rPr>
      </w:pPr>
      <w:r>
        <w:rPr>
          <w:rFonts w:hint="eastAsia" w:ascii="宋体" w:hAnsi="宋体" w:cs="宋体"/>
          <w:sz w:val="24"/>
          <w:szCs w:val="24"/>
        </w:rPr>
        <w:t xml:space="preserve">5.1保安服务作业流程规范</w:t>
      </w:r>
      <w:r/>
    </w:p>
    <w:p>
      <w:pPr>
        <w:ind w:firstLine="420"/>
        <w:spacing w:line="440" w:lineRule="exact"/>
        <w:rPr>
          <w:rFonts w:ascii="宋体" w:hAnsi="宋体" w:cs="宋体"/>
          <w:sz w:val="24"/>
          <w:szCs w:val="24"/>
        </w:rPr>
      </w:pPr>
      <w:r>
        <w:rPr>
          <w:rFonts w:hint="eastAsia" w:ascii="宋体" w:hAnsi="宋体" w:cs="宋体"/>
          <w:sz w:val="24"/>
          <w:szCs w:val="24"/>
        </w:rPr>
        <w:t xml:space="preserve">（1）保安人员须按照国家规定穿戴统一的保安服装、佩戴统一的保安标志并胸卡。着装必须整洁、整齐，注意仪表、仪容，不得留胡须、蓄长发，上岗时不得戴墨镜。</w:t>
      </w:r>
      <w:r/>
    </w:p>
    <w:p>
      <w:pPr>
        <w:ind w:firstLine="420"/>
        <w:spacing w:line="440" w:lineRule="exact"/>
        <w:rPr>
          <w:rFonts w:ascii="宋体" w:hAnsi="宋体" w:cs="宋体"/>
          <w:sz w:val="24"/>
          <w:szCs w:val="24"/>
        </w:rPr>
      </w:pPr>
      <w:r>
        <w:rPr>
          <w:rFonts w:hint="eastAsia" w:ascii="宋体" w:hAnsi="宋体" w:cs="宋体"/>
          <w:sz w:val="24"/>
          <w:szCs w:val="24"/>
        </w:rPr>
        <w:t xml:space="preserve">（2）保安人员在工作期间应坚守岗位、尽职尽责，不得擅离职守，不得闲聊、打闹，不得干私活，不得看书、看报，不得下棋、打牌，不得会私客，不得酿酒、抽烟、打瞌睡。</w:t>
      </w:r>
      <w:r/>
    </w:p>
    <w:p>
      <w:pPr>
        <w:ind w:firstLine="420"/>
        <w:spacing w:line="440" w:lineRule="exact"/>
        <w:rPr>
          <w:rFonts w:ascii="宋体" w:hAnsi="宋体" w:cs="宋体"/>
          <w:sz w:val="24"/>
          <w:szCs w:val="24"/>
        </w:rPr>
      </w:pPr>
      <w:r>
        <w:rPr>
          <w:rFonts w:hint="eastAsia" w:ascii="宋体" w:hAnsi="宋体" w:cs="宋体"/>
          <w:sz w:val="24"/>
          <w:szCs w:val="24"/>
        </w:rPr>
        <w:t xml:space="preserve">（3）保安人员在工作期间应严格遵守作息制度，不得迟到早退，不得脱岗、旷工。</w:t>
      </w:r>
      <w:r/>
    </w:p>
    <w:p>
      <w:pPr>
        <w:ind w:firstLine="420"/>
        <w:spacing w:line="440" w:lineRule="exact"/>
        <w:rPr>
          <w:rFonts w:ascii="宋体" w:hAnsi="宋体" w:cs="宋体"/>
          <w:sz w:val="24"/>
          <w:szCs w:val="24"/>
        </w:rPr>
      </w:pPr>
      <w:r>
        <w:rPr>
          <w:rFonts w:hint="eastAsia" w:ascii="宋体" w:hAnsi="宋体" w:cs="宋体"/>
          <w:sz w:val="24"/>
          <w:szCs w:val="24"/>
        </w:rPr>
        <w:t xml:space="preserve">（4）保安人员在工作期间应坚持文明服务、礼貌用语，处理问题要分清是非、坚持原则、实事求是、以理服人、态度和蔼，不讲污言秽语、不刁难群众，严禁打人、骂人、侮辱人格等侵权行为。</w:t>
      </w:r>
      <w:r/>
    </w:p>
    <w:p>
      <w:pPr>
        <w:ind w:firstLine="420"/>
        <w:spacing w:line="440" w:lineRule="exact"/>
        <w:rPr>
          <w:rFonts w:ascii="宋体" w:hAnsi="宋体" w:cs="宋体"/>
          <w:sz w:val="24"/>
          <w:szCs w:val="24"/>
        </w:rPr>
      </w:pPr>
      <w:r>
        <w:rPr>
          <w:rFonts w:hint="eastAsia" w:ascii="宋体" w:hAnsi="宋体" w:cs="宋体"/>
          <w:sz w:val="24"/>
          <w:szCs w:val="24"/>
        </w:rPr>
        <w:t xml:space="preserve">（5）保安人员应遵纪守法、秉公办事，不得侵犯群众的合法权益，严禁以权谋私、徇私舞弊。</w:t>
      </w:r>
      <w:r/>
    </w:p>
    <w:p>
      <w:pPr>
        <w:ind w:firstLine="420"/>
        <w:spacing w:line="440" w:lineRule="exact"/>
        <w:rPr>
          <w:rFonts w:ascii="宋体" w:hAnsi="宋体" w:cs="宋体"/>
          <w:sz w:val="24"/>
          <w:szCs w:val="24"/>
        </w:rPr>
      </w:pPr>
      <w:r>
        <w:rPr>
          <w:rFonts w:hint="eastAsia" w:ascii="宋体" w:hAnsi="宋体" w:cs="宋体"/>
          <w:sz w:val="24"/>
          <w:szCs w:val="24"/>
        </w:rPr>
        <w:t xml:space="preserve">（6）保安人员应认真维护好项目区域内的治安秩序，发现破坏、恶意污染或其他可疑情况以及发生的治安、刑事等案件要及时汇报、妥善处理，配合相关部门调查处理。</w:t>
      </w:r>
      <w:r/>
    </w:p>
    <w:p>
      <w:pPr>
        <w:ind w:firstLine="420"/>
        <w:spacing w:line="440" w:lineRule="exact"/>
        <w:rPr>
          <w:rFonts w:ascii="宋体" w:hAnsi="宋体" w:cs="宋体"/>
          <w:sz w:val="24"/>
          <w:szCs w:val="24"/>
        </w:rPr>
      </w:pPr>
      <w:r>
        <w:rPr>
          <w:rFonts w:hint="eastAsia" w:ascii="宋体" w:hAnsi="宋体" w:cs="宋体"/>
          <w:sz w:val="24"/>
          <w:szCs w:val="24"/>
        </w:rPr>
        <w:t xml:space="preserve">（7）保安人员应做好详细的交接班记录、值班巡逻记录，以备检查。</w:t>
      </w:r>
      <w:r/>
    </w:p>
    <w:p>
      <w:pPr>
        <w:ind w:firstLine="420"/>
        <w:spacing w:line="440" w:lineRule="exact"/>
        <w:rPr>
          <w:rFonts w:ascii="宋体" w:hAnsi="宋体" w:cs="宋体"/>
          <w:sz w:val="24"/>
          <w:szCs w:val="24"/>
        </w:rPr>
      </w:pPr>
      <w:r>
        <w:rPr>
          <w:rFonts w:hint="eastAsia" w:ascii="宋体" w:hAnsi="宋体" w:cs="宋体"/>
          <w:sz w:val="24"/>
          <w:szCs w:val="24"/>
        </w:rPr>
        <w:t xml:space="preserve">（8）不得使用大功率电器（电器使用须报甲方批准），节约用水用电。</w:t>
      </w:r>
      <w:r/>
    </w:p>
    <w:p>
      <w:pPr>
        <w:ind w:firstLine="420"/>
        <w:spacing w:line="440" w:lineRule="exact"/>
        <w:rPr>
          <w:rFonts w:ascii="宋体" w:hAnsi="宋体" w:cs="宋体"/>
          <w:sz w:val="24"/>
          <w:szCs w:val="24"/>
        </w:rPr>
      </w:pPr>
      <w:r>
        <w:rPr>
          <w:rFonts w:hint="eastAsia" w:ascii="宋体" w:hAnsi="宋体" w:cs="宋体"/>
          <w:sz w:val="24"/>
          <w:szCs w:val="24"/>
        </w:rPr>
        <w:t xml:space="preserve">（9）不折不扣完成甲方安排的各项任务（合同保安工作范围外的费用另行协商）。</w:t>
      </w:r>
      <w:r/>
    </w:p>
    <w:p>
      <w:pPr>
        <w:ind w:firstLine="420"/>
        <w:spacing w:line="440" w:lineRule="exact"/>
        <w:rPr>
          <w:rFonts w:ascii="宋体" w:hAnsi="宋体" w:cs="宋体"/>
          <w:sz w:val="24"/>
          <w:szCs w:val="24"/>
        </w:rPr>
      </w:pPr>
      <w:r>
        <w:rPr>
          <w:rFonts w:hint="eastAsia" w:ascii="宋体" w:hAnsi="宋体" w:cs="宋体"/>
          <w:sz w:val="24"/>
          <w:szCs w:val="24"/>
        </w:rPr>
        <w:t xml:space="preserve">5.2保安巡逻管理要求</w:t>
      </w:r>
      <w:r/>
    </w:p>
    <w:p>
      <w:pPr>
        <w:ind w:firstLine="420"/>
        <w:spacing w:line="440" w:lineRule="exact"/>
        <w:rPr>
          <w:rFonts w:ascii="宋体" w:hAnsi="宋体" w:cs="宋体"/>
          <w:sz w:val="24"/>
          <w:szCs w:val="24"/>
        </w:rPr>
      </w:pPr>
      <w:r>
        <w:rPr>
          <w:rFonts w:hint="eastAsia" w:ascii="宋体" w:hAnsi="宋体" w:cs="宋体"/>
          <w:sz w:val="24"/>
          <w:szCs w:val="24"/>
        </w:rPr>
        <w:t xml:space="preserve">根据保安服务合同，制定巡逻方案，确定巡逻人员，巡逻路线，巡逻方式控制重点及所需要装备。</w:t>
      </w:r>
      <w:r/>
    </w:p>
    <w:p>
      <w:pPr>
        <w:ind w:firstLine="420"/>
        <w:spacing w:line="440" w:lineRule="exact"/>
        <w:rPr>
          <w:rFonts w:ascii="宋体" w:hAnsi="宋体" w:cs="宋体"/>
          <w:sz w:val="24"/>
          <w:szCs w:val="24"/>
        </w:rPr>
      </w:pPr>
      <w:r>
        <w:rPr>
          <w:rFonts w:hint="eastAsia" w:ascii="宋体" w:hAnsi="宋体" w:cs="宋体"/>
          <w:sz w:val="24"/>
          <w:szCs w:val="24"/>
        </w:rPr>
        <w:t xml:space="preserve">（1）根据客户单位内部实际情况，确定巡逻区域，地段及所需装备的种类和数量。</w:t>
      </w:r>
      <w:r/>
    </w:p>
    <w:p>
      <w:pPr>
        <w:ind w:firstLine="420"/>
        <w:spacing w:line="440" w:lineRule="exact"/>
        <w:rPr>
          <w:rFonts w:ascii="宋体" w:hAnsi="宋体" w:cs="宋体"/>
          <w:sz w:val="24"/>
          <w:szCs w:val="24"/>
        </w:rPr>
      </w:pPr>
      <w:r>
        <w:rPr>
          <w:rFonts w:hint="eastAsia" w:ascii="宋体" w:hAnsi="宋体" w:cs="宋体"/>
          <w:sz w:val="24"/>
          <w:szCs w:val="24"/>
        </w:rPr>
        <w:t xml:space="preserve">（2）根据巡逻区域的地形，地貌和要害部位，重点目标等情况，确定巡视检查，控制的路线，巡逻方式、巡逻重点、巡逻频次等。</w:t>
      </w:r>
      <w:r/>
    </w:p>
    <w:p>
      <w:pPr>
        <w:ind w:firstLine="420"/>
        <w:spacing w:line="440" w:lineRule="exact"/>
        <w:rPr>
          <w:rFonts w:ascii="宋体" w:hAnsi="宋体" w:cs="宋体"/>
          <w:sz w:val="24"/>
          <w:szCs w:val="24"/>
        </w:rPr>
      </w:pPr>
      <w:r>
        <w:rPr>
          <w:rFonts w:hint="eastAsia" w:ascii="宋体" w:hAnsi="宋体" w:cs="宋体"/>
          <w:sz w:val="24"/>
          <w:szCs w:val="24"/>
        </w:rPr>
        <w:t xml:space="preserve">（3）确定各类情况的处置方法，制定紧急情况的处置预案。</w:t>
      </w:r>
      <w:r/>
    </w:p>
    <w:p>
      <w:pPr>
        <w:ind w:firstLine="420"/>
        <w:spacing w:line="440" w:lineRule="exact"/>
        <w:rPr>
          <w:rFonts w:ascii="宋体" w:hAnsi="宋体" w:cs="宋体"/>
          <w:sz w:val="24"/>
          <w:szCs w:val="24"/>
        </w:rPr>
      </w:pPr>
      <w:r>
        <w:rPr>
          <w:rFonts w:hint="eastAsia" w:ascii="宋体" w:hAnsi="宋体" w:cs="宋体"/>
          <w:sz w:val="24"/>
          <w:szCs w:val="24"/>
        </w:rPr>
        <w:t xml:space="preserve">（4）巡逻队员应按规定着工装，服装保持干净、整洁。</w:t>
      </w:r>
      <w:r/>
    </w:p>
    <w:p>
      <w:pPr>
        <w:ind w:firstLine="420"/>
        <w:spacing w:line="440" w:lineRule="exact"/>
        <w:rPr>
          <w:rFonts w:ascii="宋体" w:hAnsi="宋体" w:cs="宋体"/>
          <w:sz w:val="24"/>
          <w:szCs w:val="24"/>
        </w:rPr>
      </w:pPr>
      <w:r>
        <w:rPr>
          <w:rFonts w:hint="eastAsia" w:ascii="宋体" w:hAnsi="宋体" w:cs="宋体"/>
          <w:sz w:val="24"/>
          <w:szCs w:val="24"/>
        </w:rPr>
        <w:t xml:space="preserve">（5）巡逻队员巡逻应按要求时间打点巡逻过程中须佩带巡视器材。（如电筒、对讲机等）对讲机要保证畅通。对巡逻中发现的问题及隐患及时做出处理及做好记录，并通过对讲机向保安队长或其他值班领导报告。（如：违章搭建等）</w:t>
      </w:r>
      <w:r/>
    </w:p>
    <w:p>
      <w:pPr>
        <w:ind w:firstLine="420"/>
        <w:spacing w:line="440" w:lineRule="exact"/>
        <w:rPr>
          <w:rFonts w:ascii="宋体" w:hAnsi="宋体" w:cs="宋体"/>
          <w:sz w:val="24"/>
          <w:szCs w:val="24"/>
        </w:rPr>
      </w:pPr>
      <w:r>
        <w:rPr>
          <w:rFonts w:hint="eastAsia" w:ascii="宋体" w:hAnsi="宋体" w:cs="宋体"/>
          <w:sz w:val="24"/>
          <w:szCs w:val="24"/>
        </w:rPr>
        <w:t xml:space="preserve">（6）保安巡逻员在巡逻过程中应多看、多听、多嗅以确保完成巡逻任务。</w:t>
      </w:r>
      <w:r/>
    </w:p>
    <w:p>
      <w:pPr>
        <w:ind w:firstLine="420"/>
        <w:spacing w:line="440" w:lineRule="exact"/>
        <w:rPr>
          <w:rFonts w:ascii="宋体" w:hAnsi="宋体" w:cs="宋体"/>
          <w:sz w:val="24"/>
          <w:szCs w:val="24"/>
        </w:rPr>
      </w:pPr>
      <w:r>
        <w:rPr>
          <w:rFonts w:hint="eastAsia" w:ascii="宋体" w:hAnsi="宋体" w:cs="宋体"/>
          <w:sz w:val="24"/>
          <w:szCs w:val="24"/>
        </w:rPr>
        <w:t xml:space="preserve">（7）对重点部位实施重点监控，阻止闲杂人员在辖区内乱窜，注意来往人员的动向及携带物品，对可疑人员应前往盘问，必要时拨打110。</w:t>
      </w:r>
      <w:r/>
    </w:p>
    <w:p>
      <w:pPr>
        <w:ind w:firstLine="420"/>
        <w:spacing w:line="440" w:lineRule="exact"/>
        <w:rPr>
          <w:rFonts w:ascii="宋体" w:hAnsi="宋体" w:cs="宋体"/>
          <w:sz w:val="24"/>
          <w:szCs w:val="24"/>
        </w:rPr>
      </w:pPr>
      <w:r>
        <w:rPr>
          <w:rFonts w:hint="eastAsia" w:ascii="宋体" w:hAnsi="宋体" w:cs="宋体"/>
          <w:sz w:val="24"/>
          <w:szCs w:val="24"/>
        </w:rPr>
        <w:t xml:space="preserve">（8）遇有盗窃、流氓违法犯罪分子，应立即设法擒获，并及时与有关部门联系。发现吵架时，应予以劝止，发现打架斗殴等情况时应及时报警。</w:t>
      </w:r>
      <w:r/>
    </w:p>
    <w:p>
      <w:pPr>
        <w:ind w:firstLine="420"/>
        <w:spacing w:line="440" w:lineRule="exact"/>
        <w:rPr>
          <w:rFonts w:ascii="宋体" w:hAnsi="宋体" w:cs="宋体"/>
          <w:sz w:val="24"/>
          <w:szCs w:val="24"/>
        </w:rPr>
      </w:pPr>
      <w:r>
        <w:rPr>
          <w:rFonts w:hint="eastAsia" w:ascii="宋体" w:hAnsi="宋体" w:cs="宋体"/>
          <w:sz w:val="24"/>
          <w:szCs w:val="24"/>
        </w:rPr>
        <w:t xml:space="preserve">（9）发现火情，应立即上报并组织扑救。如火情无法控制应立即报警。</w:t>
      </w:r>
      <w:r/>
    </w:p>
    <w:p>
      <w:pPr>
        <w:ind w:firstLine="420"/>
        <w:spacing w:line="440" w:lineRule="exact"/>
        <w:rPr>
          <w:rFonts w:ascii="宋体" w:hAnsi="宋体" w:cs="宋体"/>
          <w:sz w:val="24"/>
          <w:szCs w:val="24"/>
        </w:rPr>
      </w:pPr>
      <w:r>
        <w:rPr>
          <w:rFonts w:hint="eastAsia" w:ascii="宋体" w:hAnsi="宋体" w:cs="宋体"/>
          <w:sz w:val="24"/>
          <w:szCs w:val="24"/>
        </w:rPr>
        <w:t xml:space="preserve">（10）严格执行交接班制度，在接岗队员尚未到岗时，原班队员不得离开，可通过对讲机系统向班长或保安队长查询。巡逻队员下班后将巡视器材进行交接，并做好相关记录。</w:t>
      </w:r>
      <w:r/>
    </w:p>
    <w:p>
      <w:pPr>
        <w:ind w:firstLine="368"/>
        <w:spacing w:line="440" w:lineRule="exact"/>
        <w:rPr>
          <w:rFonts w:ascii="宋体" w:hAnsi="宋体" w:cs="宋体"/>
          <w:sz w:val="24"/>
          <w:szCs w:val="24"/>
        </w:rPr>
        <w:outlineLvl w:val="1"/>
      </w:pPr>
      <w:r>
        <w:rPr>
          <w:rFonts w:hint="eastAsia" w:ascii="宋体" w:hAnsi="宋体" w:cs="宋体"/>
          <w:sz w:val="24"/>
          <w:szCs w:val="24"/>
        </w:rPr>
        <w:t xml:space="preserve">（四）保安服务内容</w:t>
      </w:r>
      <w:r/>
    </w:p>
    <w:p>
      <w:pPr>
        <w:ind w:firstLine="420"/>
        <w:spacing w:line="440" w:lineRule="exact"/>
        <w:rPr>
          <w:rFonts w:ascii="宋体" w:hAnsi="宋体" w:cs="宋体"/>
          <w:sz w:val="24"/>
          <w:szCs w:val="24"/>
        </w:rPr>
      </w:pPr>
      <w:r>
        <w:rPr>
          <w:rFonts w:hint="eastAsia" w:ascii="宋体" w:hAnsi="宋体" w:cs="宋体"/>
          <w:sz w:val="24"/>
          <w:szCs w:val="24"/>
        </w:rPr>
        <w:t xml:space="preserve">保安具体管理事项：依照校方规定与管理要求，结合校园安全保卫工作实际情况，制订切实可行的校园安全保卫工作整体方案，开展专业化安全防范业务，具体管理事项如下：</w:t>
      </w:r>
      <w:r/>
    </w:p>
    <w:p>
      <w:pPr>
        <w:ind w:firstLine="420"/>
        <w:spacing w:line="440" w:lineRule="exact"/>
        <w:rPr>
          <w:rFonts w:ascii="宋体" w:hAnsi="宋体" w:cs="宋体"/>
          <w:sz w:val="24"/>
          <w:szCs w:val="24"/>
        </w:rPr>
      </w:pPr>
      <w:r>
        <w:rPr>
          <w:rFonts w:hint="eastAsia" w:ascii="宋体" w:hAnsi="宋体" w:cs="宋体"/>
          <w:sz w:val="24"/>
          <w:szCs w:val="24"/>
        </w:rPr>
        <w:t xml:space="preserve">1、学校大门24小时门卫管理、大门的定时开放管理及校园不定时巡查，全天时刻有保安；每1小时按巡更路线进行全校巡视一次（如有电子巡更器以此记录为准）。每天定人定岗在学校门口执勤，每天（周六、周日除外，重要活动另行安排）；礼貌接待来访人员并作好联系和来访人员登记；应急处理；书信、材料收发；执勤、巡视记录；传达室卫生；帮助完成突击的搬运任务等。保安人员24小时始终在岗位上执勤，发现可疑及时处理。</w:t>
      </w:r>
      <w:r/>
    </w:p>
    <w:p>
      <w:pPr>
        <w:ind w:firstLine="420"/>
        <w:spacing w:line="440" w:lineRule="exact"/>
        <w:rPr>
          <w:rFonts w:ascii="宋体" w:hAnsi="宋体" w:cs="宋体"/>
          <w:sz w:val="24"/>
          <w:szCs w:val="24"/>
        </w:rPr>
      </w:pPr>
      <w:r>
        <w:rPr>
          <w:rFonts w:hint="eastAsia" w:ascii="宋体" w:hAnsi="宋体" w:cs="宋体"/>
          <w:sz w:val="24"/>
          <w:szCs w:val="24"/>
        </w:rPr>
        <w:t xml:space="preserve">标准：全面负责校园治安，维持校园秩序，维护校园稳定，及时发现和消除</w:t>
      </w:r>
      <w:r>
        <w:rPr>
          <w:rFonts w:hint="eastAsia" w:ascii="宋体" w:hAnsi="宋体" w:cs="宋体"/>
          <w:sz w:val="24"/>
          <w:szCs w:val="24"/>
        </w:rPr>
        <w:t xml:space="preserve">安全隐患，保证校园人身和财产的绝对安全。来访者入校，保安必须先与受访者电话联系，经允许后，填写来访登记单方可入校，严禁外来无关人员进入学校。学生在课间出校门必须持有班主任签字的出门单，方可出校，其他具体要求按保安工作职责实施。收发各类信件，不遗失。</w:t>
      </w:r>
      <w:r/>
    </w:p>
    <w:p>
      <w:pPr>
        <w:ind w:firstLine="420"/>
        <w:spacing w:line="440" w:lineRule="exact"/>
        <w:rPr>
          <w:rFonts w:ascii="宋体" w:hAnsi="宋体" w:cs="宋体"/>
          <w:sz w:val="24"/>
          <w:szCs w:val="24"/>
        </w:rPr>
      </w:pPr>
      <w:r>
        <w:rPr>
          <w:rFonts w:hint="eastAsia" w:ascii="宋体" w:hAnsi="宋体" w:cs="宋体"/>
          <w:sz w:val="24"/>
          <w:szCs w:val="24"/>
        </w:rPr>
        <w:t xml:space="preserve">2、夜间的保安要求：</w:t>
      </w:r>
      <w:r/>
    </w:p>
    <w:p>
      <w:pPr>
        <w:ind w:firstLine="420"/>
        <w:spacing w:line="440" w:lineRule="exact"/>
        <w:rPr>
          <w:rFonts w:ascii="宋体" w:hAnsi="宋体" w:cs="宋体"/>
          <w:sz w:val="24"/>
          <w:szCs w:val="24"/>
        </w:rPr>
      </w:pPr>
      <w:r>
        <w:rPr>
          <w:rFonts w:hint="eastAsia" w:ascii="宋体" w:hAnsi="宋体" w:cs="宋体"/>
          <w:sz w:val="24"/>
          <w:szCs w:val="24"/>
        </w:rPr>
        <w:t xml:space="preserve">①学校的清场检查</w:t>
      </w:r>
      <w:r/>
    </w:p>
    <w:p>
      <w:pPr>
        <w:ind w:firstLine="420"/>
        <w:spacing w:line="440" w:lineRule="exact"/>
        <w:rPr>
          <w:rFonts w:ascii="宋体" w:hAnsi="宋体" w:cs="宋体"/>
          <w:sz w:val="24"/>
          <w:szCs w:val="24"/>
        </w:rPr>
      </w:pPr>
      <w:r>
        <w:rPr>
          <w:rFonts w:hint="eastAsia" w:ascii="宋体" w:hAnsi="宋体" w:cs="宋体"/>
          <w:sz w:val="24"/>
          <w:szCs w:val="24"/>
        </w:rPr>
        <w:t xml:space="preserve">要求：上岗后及时对学校各个部位、角落进行彻底、仔细地清场检查，清除各类可疑物品、易燃易爆品和无关人员，及时关闭门窗，关闭不用的电源。确认学校无师生等人员、无安全隐患后，启动无线红外报警系统。周界电子围栏系统和红外报警系统及视频监控系统应24小时不间断工作。</w:t>
      </w:r>
      <w:r/>
    </w:p>
    <w:p>
      <w:pPr>
        <w:ind w:firstLine="420"/>
        <w:spacing w:line="440" w:lineRule="exact"/>
        <w:rPr>
          <w:rFonts w:ascii="宋体" w:hAnsi="宋体" w:cs="宋体"/>
          <w:sz w:val="24"/>
          <w:szCs w:val="24"/>
        </w:rPr>
      </w:pPr>
      <w:r>
        <w:rPr>
          <w:rFonts w:hint="eastAsia" w:ascii="宋体" w:hAnsi="宋体" w:cs="宋体"/>
          <w:sz w:val="24"/>
          <w:szCs w:val="24"/>
        </w:rPr>
        <w:t xml:space="preserve">标准：无闲杂人员和可疑人员躲藏校内，不留安全隐患。</w:t>
      </w:r>
      <w:r/>
    </w:p>
    <w:p>
      <w:pPr>
        <w:ind w:firstLine="420"/>
        <w:spacing w:line="440" w:lineRule="exact"/>
        <w:rPr>
          <w:rFonts w:ascii="宋体" w:hAnsi="宋体" w:cs="宋体"/>
          <w:sz w:val="24"/>
          <w:szCs w:val="24"/>
        </w:rPr>
      </w:pPr>
      <w:r>
        <w:rPr>
          <w:rFonts w:hint="eastAsia" w:ascii="宋体" w:hAnsi="宋体" w:cs="宋体"/>
          <w:sz w:val="24"/>
          <w:szCs w:val="24"/>
        </w:rPr>
        <w:t xml:space="preserve">②夜间保安巡更</w:t>
      </w:r>
      <w:r/>
    </w:p>
    <w:p>
      <w:pPr>
        <w:ind w:firstLine="420"/>
        <w:spacing w:line="440" w:lineRule="exact"/>
        <w:rPr>
          <w:rFonts w:ascii="宋体" w:hAnsi="宋体" w:cs="宋体"/>
          <w:sz w:val="24"/>
          <w:szCs w:val="24"/>
        </w:rPr>
      </w:pPr>
      <w:r>
        <w:rPr>
          <w:rFonts w:hint="eastAsia" w:ascii="宋体" w:hAnsi="宋体" w:cs="宋体"/>
          <w:sz w:val="24"/>
          <w:szCs w:val="24"/>
        </w:rPr>
        <w:t xml:space="preserve">要求：防盗报警设备布防后，保安进入夜间布防区域外的部位巡更，按照规定的时间段和巡更路线、巡更点进行巡更。当接到无线红外报警系统、网络教室CK报警系统或周界红外报警系统报警指令后，立即赶赴报警点进行查看并处置。</w:t>
      </w:r>
      <w:r/>
    </w:p>
    <w:p>
      <w:pPr>
        <w:ind w:firstLine="420"/>
        <w:spacing w:line="440" w:lineRule="exact"/>
        <w:rPr>
          <w:rFonts w:ascii="宋体" w:hAnsi="宋体" w:cs="宋体"/>
          <w:sz w:val="24"/>
          <w:szCs w:val="24"/>
        </w:rPr>
      </w:pPr>
      <w:r>
        <w:rPr>
          <w:rFonts w:hint="eastAsia" w:ascii="宋体" w:hAnsi="宋体" w:cs="宋体"/>
          <w:sz w:val="24"/>
          <w:szCs w:val="24"/>
        </w:rPr>
        <w:t xml:space="preserve">标准：遵守规定的巡更时间、巡更线路、巡更点进行巡更。每天检查巡更考勤记录，能处理报警器误报和非误报等情况。确保夜间安全无事故。</w:t>
      </w:r>
      <w:r/>
    </w:p>
    <w:p>
      <w:pPr>
        <w:ind w:firstLine="420"/>
        <w:spacing w:line="440" w:lineRule="exact"/>
        <w:rPr>
          <w:rFonts w:ascii="宋体" w:hAnsi="宋体" w:cs="宋体"/>
          <w:sz w:val="24"/>
          <w:szCs w:val="24"/>
        </w:rPr>
      </w:pPr>
      <w:r>
        <w:rPr>
          <w:rFonts w:hint="eastAsia" w:ascii="宋体" w:hAnsi="宋体" w:cs="宋体"/>
          <w:sz w:val="24"/>
          <w:szCs w:val="24"/>
        </w:rPr>
        <w:t xml:space="preserve">③夜间保安分布</w:t>
      </w:r>
      <w:r/>
    </w:p>
    <w:p>
      <w:pPr>
        <w:ind w:firstLine="420"/>
        <w:spacing w:line="440" w:lineRule="exact"/>
        <w:rPr>
          <w:rFonts w:ascii="宋体" w:hAnsi="宋体" w:cs="宋体"/>
          <w:sz w:val="24"/>
          <w:szCs w:val="24"/>
        </w:rPr>
      </w:pPr>
      <w:r>
        <w:rPr>
          <w:rFonts w:hint="eastAsia" w:ascii="宋体" w:hAnsi="宋体" w:cs="宋体"/>
          <w:sz w:val="24"/>
          <w:szCs w:val="24"/>
        </w:rPr>
        <w:t xml:space="preserve">标准：保持良好精神状态，不得打瞌睡、玩手机游戏等影响工作的行为。</w:t>
      </w:r>
      <w:r/>
    </w:p>
    <w:p>
      <w:pPr>
        <w:ind w:firstLine="420"/>
        <w:spacing w:line="440" w:lineRule="exact"/>
        <w:rPr>
          <w:rFonts w:ascii="宋体" w:hAnsi="宋体" w:cs="宋体"/>
          <w:sz w:val="24"/>
          <w:szCs w:val="24"/>
        </w:rPr>
      </w:pPr>
      <w:r>
        <w:rPr>
          <w:rFonts w:hint="eastAsia" w:ascii="宋体" w:hAnsi="宋体" w:cs="宋体"/>
          <w:sz w:val="24"/>
          <w:szCs w:val="24"/>
        </w:rPr>
        <w:t xml:space="preserve">其他：消防工作要求</w:t>
      </w:r>
      <w:r/>
    </w:p>
    <w:p>
      <w:pPr>
        <w:ind w:firstLine="420"/>
        <w:spacing w:line="440" w:lineRule="exact"/>
        <w:rPr>
          <w:rFonts w:ascii="宋体" w:hAnsi="宋体" w:cs="宋体"/>
          <w:sz w:val="24"/>
          <w:szCs w:val="24"/>
        </w:rPr>
      </w:pPr>
      <w:r>
        <w:rPr>
          <w:rFonts w:hint="eastAsia" w:ascii="宋体" w:hAnsi="宋体" w:cs="宋体"/>
          <w:sz w:val="24"/>
          <w:szCs w:val="24"/>
        </w:rPr>
        <w:t xml:space="preserve">要求：熟悉了解学校内所有消防设施器材，懂得防火、灭火知识，能熟练使用灭火器材扑救火灾，</w:t>
      </w:r>
      <w:r>
        <w:rPr>
          <w:rFonts w:hint="eastAsia" w:ascii="宋体" w:hAnsi="宋体" w:cs="宋体"/>
          <w:sz w:val="24"/>
          <w:szCs w:val="24"/>
        </w:rPr>
        <w:t xml:space="preserve">定期检查灭火器材是否完好无损</w:t>
      </w:r>
      <w:r>
        <w:rPr>
          <w:rFonts w:hint="eastAsia" w:ascii="宋体" w:hAnsi="宋体" w:cs="宋体"/>
          <w:sz w:val="24"/>
          <w:szCs w:val="24"/>
        </w:rPr>
        <w:t xml:space="preserve">，并做好检查记录。与消防组建义务消防队。</w:t>
      </w:r>
      <w:r/>
    </w:p>
    <w:p>
      <w:pPr>
        <w:ind w:firstLine="420"/>
        <w:spacing w:line="440" w:lineRule="exact"/>
        <w:rPr>
          <w:rFonts w:ascii="宋体" w:hAnsi="宋体" w:cs="宋体"/>
          <w:sz w:val="24"/>
          <w:szCs w:val="24"/>
        </w:rPr>
      </w:pPr>
      <w:r>
        <w:rPr>
          <w:rFonts w:hint="eastAsia" w:ascii="宋体" w:hAnsi="宋体" w:cs="宋体"/>
          <w:sz w:val="24"/>
          <w:szCs w:val="24"/>
        </w:rPr>
        <w:t xml:space="preserve">标准：懂防火、灭火知识，会使用灭火设备扑救火灾，制定应急预案，能按照应急预案处理突发事件。</w:t>
      </w:r>
      <w:r/>
    </w:p>
    <w:p>
      <w:pPr>
        <w:ind w:firstLine="420"/>
        <w:spacing w:line="440" w:lineRule="exact"/>
        <w:rPr>
          <w:rFonts w:ascii="宋体" w:hAnsi="宋体" w:cs="宋体"/>
          <w:sz w:val="24"/>
          <w:szCs w:val="24"/>
        </w:rPr>
      </w:pPr>
      <w:r>
        <w:rPr>
          <w:rFonts w:hint="eastAsia" w:ascii="宋体" w:hAnsi="宋体" w:cs="宋体"/>
          <w:sz w:val="24"/>
          <w:szCs w:val="24"/>
        </w:rPr>
        <w:t xml:space="preserve">3、上学放学高峰时段对进出人员及车辆的引导和秩序维护。</w:t>
      </w:r>
      <w:r/>
    </w:p>
    <w:p>
      <w:pPr>
        <w:ind w:firstLine="420"/>
        <w:spacing w:line="440" w:lineRule="exact"/>
        <w:rPr>
          <w:rFonts w:ascii="宋体" w:hAnsi="宋体" w:cs="宋体"/>
          <w:sz w:val="24"/>
          <w:szCs w:val="24"/>
        </w:rPr>
      </w:pPr>
      <w:r>
        <w:rPr>
          <w:rFonts w:hint="eastAsia" w:ascii="宋体" w:hAnsi="宋体" w:cs="宋体"/>
          <w:sz w:val="24"/>
          <w:szCs w:val="24"/>
        </w:rPr>
        <w:t xml:space="preserve">4、校园车辆秩序的维护：包括负责校门及周边和校园内部车辆的指挥，确保车辆有序停放。</w:t>
      </w:r>
      <w:r/>
    </w:p>
    <w:p>
      <w:pPr>
        <w:ind w:firstLine="420"/>
        <w:spacing w:line="440" w:lineRule="exact"/>
        <w:rPr>
          <w:rFonts w:ascii="宋体" w:hAnsi="宋体" w:cs="宋体"/>
          <w:sz w:val="24"/>
          <w:szCs w:val="24"/>
        </w:rPr>
      </w:pPr>
      <w:r>
        <w:rPr>
          <w:rFonts w:hint="eastAsia" w:ascii="宋体" w:hAnsi="宋体" w:cs="宋体"/>
          <w:sz w:val="24"/>
          <w:szCs w:val="24"/>
        </w:rPr>
        <w:t xml:space="preserve">5、校园内定时定点治安巡逻检查，各巡逻人员晚上9点巡视检查时关闭不需要的灯，检查锁门情况及电梯开关。 </w:t>
      </w:r>
      <w:r/>
    </w:p>
    <w:p>
      <w:pPr>
        <w:ind w:firstLine="420"/>
        <w:spacing w:line="440" w:lineRule="exact"/>
        <w:rPr>
          <w:rFonts w:ascii="宋体" w:hAnsi="宋体" w:cs="宋体"/>
          <w:sz w:val="24"/>
          <w:szCs w:val="24"/>
        </w:rPr>
      </w:pPr>
      <w:r>
        <w:rPr>
          <w:rFonts w:hint="eastAsia" w:ascii="宋体" w:hAnsi="宋体" w:cs="宋体"/>
          <w:sz w:val="24"/>
          <w:szCs w:val="24"/>
        </w:rPr>
        <w:t xml:space="preserve">6、校内重大活动的安全警戒与秩序保障，配合学校做好重大事件的政治保卫</w:t>
      </w:r>
      <w:r>
        <w:rPr>
          <w:rFonts w:hint="eastAsia" w:ascii="宋体" w:hAnsi="宋体" w:cs="宋体"/>
          <w:sz w:val="24"/>
          <w:szCs w:val="24"/>
        </w:rPr>
        <w:t xml:space="preserve">工作。根据实际需要，可以临时调配保安人员，加强安保力量。</w:t>
      </w:r>
      <w:r/>
    </w:p>
    <w:p>
      <w:pPr>
        <w:ind w:firstLine="420"/>
        <w:spacing w:line="440" w:lineRule="exact"/>
        <w:rPr>
          <w:rFonts w:ascii="宋体" w:hAnsi="宋体" w:cs="宋体"/>
          <w:sz w:val="24"/>
          <w:szCs w:val="24"/>
        </w:rPr>
      </w:pPr>
      <w:r>
        <w:rPr>
          <w:rFonts w:hint="eastAsia" w:ascii="宋体" w:hAnsi="宋体" w:cs="宋体"/>
          <w:sz w:val="24"/>
          <w:szCs w:val="24"/>
        </w:rPr>
        <w:t xml:space="preserve">7、受理校区内各类纠纷和治安案件，配合校方对违规事件的调查，协助公安机关对案件的排查。做好门卫值班的日常台账工作。</w:t>
      </w:r>
      <w:r/>
    </w:p>
    <w:p>
      <w:pPr>
        <w:ind w:firstLine="420"/>
        <w:spacing w:line="440" w:lineRule="exact"/>
        <w:rPr>
          <w:rFonts w:ascii="宋体" w:hAnsi="宋体" w:cs="宋体"/>
          <w:sz w:val="24"/>
          <w:szCs w:val="24"/>
        </w:rPr>
      </w:pPr>
      <w:r>
        <w:rPr>
          <w:rFonts w:hint="eastAsia" w:ascii="宋体" w:hAnsi="宋体" w:cs="宋体"/>
          <w:sz w:val="24"/>
          <w:szCs w:val="24"/>
        </w:rPr>
        <w:t xml:space="preserve">8、校园突发事件处置、灾害预防、火灾扑救，发现和制止校内暴力事件，随时准备提供紧急救助。做好日常消防的台账工作。</w:t>
      </w:r>
      <w:r/>
    </w:p>
    <w:p>
      <w:pPr>
        <w:ind w:firstLine="420"/>
        <w:spacing w:line="440" w:lineRule="exact"/>
        <w:rPr>
          <w:rFonts w:ascii="宋体" w:hAnsi="宋体" w:cs="宋体"/>
          <w:sz w:val="24"/>
          <w:szCs w:val="24"/>
        </w:rPr>
      </w:pPr>
      <w:r>
        <w:rPr>
          <w:rFonts w:hint="eastAsia" w:ascii="宋体" w:hAnsi="宋体" w:cs="宋体"/>
          <w:sz w:val="24"/>
          <w:szCs w:val="24"/>
        </w:rPr>
        <w:t xml:space="preserve">9、校园公共部位安全隐患检查、排除及时上报，违规纠正，有针对性地开展安全教育和提示。</w:t>
      </w:r>
      <w:r/>
    </w:p>
    <w:p>
      <w:pPr>
        <w:ind w:firstLine="420"/>
        <w:spacing w:line="440" w:lineRule="exact"/>
        <w:rPr>
          <w:rFonts w:ascii="宋体" w:hAnsi="宋体" w:cs="宋体"/>
          <w:sz w:val="24"/>
          <w:szCs w:val="24"/>
        </w:rPr>
      </w:pPr>
      <w:r>
        <w:rPr>
          <w:rFonts w:hint="eastAsia" w:ascii="宋体" w:hAnsi="宋体" w:cs="宋体"/>
          <w:sz w:val="24"/>
          <w:szCs w:val="24"/>
        </w:rPr>
        <w:t xml:space="preserve">10、正确使用和保管好校方提供的保安业务所使用的办公设备、设施（如桌椅凳橱柜、空调）、对讲机、照明设施、警具等设备，若故意损坏、恶意使用或丢失，乙方负责全额赔偿。</w:t>
      </w:r>
      <w:r/>
    </w:p>
    <w:p>
      <w:pPr>
        <w:ind w:firstLine="420"/>
        <w:spacing w:line="440" w:lineRule="exact"/>
        <w:rPr>
          <w:rFonts w:ascii="宋体" w:hAnsi="宋体" w:cs="宋体"/>
          <w:sz w:val="24"/>
          <w:szCs w:val="24"/>
        </w:rPr>
      </w:pPr>
      <w:r>
        <w:rPr>
          <w:rFonts w:hint="eastAsia" w:ascii="宋体" w:hAnsi="宋体" w:cs="宋体"/>
          <w:sz w:val="24"/>
          <w:szCs w:val="24"/>
        </w:rPr>
        <w:t xml:space="preserve">11、会正确使用保安器材、监控报警设备，按要求做好相关的接待及登记工作，确保办公大楼学生楼等所属区域内的安全；（甲方免费提供办公用房）。</w:t>
      </w:r>
      <w:r/>
    </w:p>
    <w:p>
      <w:pPr>
        <w:ind w:firstLine="420"/>
        <w:spacing w:line="440" w:lineRule="exact"/>
        <w:rPr>
          <w:rFonts w:ascii="宋体" w:hAnsi="宋体" w:cs="宋体"/>
          <w:color w:val="000000"/>
          <w:sz w:val="24"/>
          <w:szCs w:val="24"/>
        </w:rPr>
      </w:pPr>
      <w:r>
        <w:rPr>
          <w:rFonts w:hint="eastAsia" w:ascii="宋体" w:hAnsi="宋体" w:cs="宋体"/>
          <w:sz w:val="24"/>
          <w:szCs w:val="24"/>
        </w:rPr>
        <w:t xml:space="preserve">12、其它属于保安服务范围内的工作以及校方临时交办的任务。</w:t>
      </w:r>
      <w:r/>
    </w:p>
    <w:p>
      <w:pPr>
        <w:ind w:firstLine="368"/>
        <w:spacing w:line="440" w:lineRule="exact"/>
        <w:rPr>
          <w:rFonts w:ascii="宋体" w:hAnsi="宋体" w:cs="宋体"/>
          <w:sz w:val="24"/>
          <w:szCs w:val="24"/>
        </w:rPr>
        <w:outlineLvl w:val="1"/>
      </w:pPr>
      <w:r>
        <w:rPr>
          <w:rFonts w:hint="eastAsia" w:ascii="宋体" w:hAnsi="宋体" w:cs="宋体"/>
          <w:sz w:val="24"/>
          <w:szCs w:val="24"/>
        </w:rPr>
        <w:t xml:space="preserve">（五）人员岗位职责</w:t>
      </w:r>
      <w:r/>
    </w:p>
    <w:p>
      <w:pPr>
        <w:ind w:firstLine="420"/>
        <w:spacing w:line="440" w:lineRule="exact"/>
        <w:rPr>
          <w:rFonts w:ascii="宋体" w:hAnsi="宋体" w:cs="宋体"/>
          <w:color w:val="000000"/>
          <w:sz w:val="24"/>
          <w:szCs w:val="24"/>
        </w:rPr>
      </w:pPr>
      <w:r>
        <w:rPr>
          <w:rFonts w:hint="eastAsia" w:ascii="宋体" w:hAnsi="宋体" w:cs="宋体"/>
          <w:color w:val="000000"/>
          <w:sz w:val="24"/>
          <w:szCs w:val="24"/>
        </w:rPr>
        <w:t xml:space="preserve">1、保安员岗位职责</w:t>
      </w:r>
      <w:r/>
    </w:p>
    <w:p>
      <w:pPr>
        <w:ind w:firstLine="420"/>
        <w:spacing w:line="440" w:lineRule="exact"/>
        <w:rPr>
          <w:rFonts w:ascii="宋体" w:hAnsi="宋体" w:cs="宋体"/>
          <w:sz w:val="24"/>
          <w:szCs w:val="24"/>
        </w:rPr>
      </w:pPr>
      <w:r>
        <w:rPr>
          <w:rFonts w:hint="eastAsia" w:ascii="宋体" w:hAnsi="宋体" w:cs="宋体"/>
          <w:sz w:val="24"/>
          <w:szCs w:val="24"/>
        </w:rPr>
        <w:t xml:space="preserve">（1）严格遵守并执行公司制定的各项规章制度。</w:t>
      </w:r>
      <w:r/>
    </w:p>
    <w:p>
      <w:pPr>
        <w:ind w:firstLine="420"/>
        <w:spacing w:line="440" w:lineRule="exact"/>
        <w:rPr>
          <w:rFonts w:ascii="宋体" w:hAnsi="宋体" w:cs="宋体"/>
          <w:sz w:val="24"/>
          <w:szCs w:val="24"/>
        </w:rPr>
      </w:pPr>
      <w:r>
        <w:rPr>
          <w:rFonts w:hint="eastAsia" w:ascii="宋体" w:hAnsi="宋体" w:cs="宋体"/>
          <w:sz w:val="24"/>
          <w:szCs w:val="24"/>
        </w:rPr>
        <w:t xml:space="preserve">（2）注意仪容仪表，并做到严肃礼貌，尊重领导、尊敬他人，爱岗敬业，见到校方领导必须敬礼。同事之间相互尊重、团结友爱、互帮互助。</w:t>
      </w:r>
      <w:r/>
    </w:p>
    <w:p>
      <w:pPr>
        <w:ind w:firstLine="420"/>
        <w:spacing w:line="440" w:lineRule="exact"/>
        <w:rPr>
          <w:rFonts w:ascii="宋体" w:hAnsi="宋体" w:cs="宋体"/>
          <w:sz w:val="24"/>
          <w:szCs w:val="24"/>
        </w:rPr>
      </w:pPr>
      <w:r>
        <w:rPr>
          <w:rFonts w:hint="eastAsia" w:ascii="宋体" w:hAnsi="宋体" w:cs="宋体"/>
          <w:sz w:val="24"/>
          <w:szCs w:val="24"/>
        </w:rPr>
        <w:t xml:space="preserve">（3）当班期间，不得擅离职守、串岗、不得与他人闲聊，禁止吸烟、喝酒，禁止吃零食，不做与工作无关的事情，禁止任何理由使用手机。</w:t>
      </w:r>
      <w:r/>
    </w:p>
    <w:p>
      <w:pPr>
        <w:ind w:firstLine="420"/>
        <w:spacing w:line="440" w:lineRule="exact"/>
        <w:rPr>
          <w:rFonts w:ascii="宋体" w:hAnsi="宋体" w:cs="宋体"/>
          <w:sz w:val="24"/>
          <w:szCs w:val="24"/>
        </w:rPr>
      </w:pPr>
      <w:r>
        <w:rPr>
          <w:rFonts w:hint="eastAsia" w:ascii="宋体" w:hAnsi="宋体" w:cs="宋体"/>
          <w:sz w:val="24"/>
          <w:szCs w:val="24"/>
        </w:rPr>
        <w:t xml:space="preserve">（4）落实各项安全保卫责任制度，对各种可能发生的事件进行积极地防范，维护校区正常的教学与办公秩序。为校方创造安全、可靠的 工作办公环境。</w:t>
      </w:r>
      <w:r/>
    </w:p>
    <w:p>
      <w:pPr>
        <w:ind w:firstLine="420"/>
        <w:spacing w:line="440" w:lineRule="exact"/>
        <w:rPr>
          <w:rFonts w:ascii="宋体" w:hAnsi="宋体" w:cs="宋体"/>
          <w:sz w:val="24"/>
          <w:szCs w:val="24"/>
        </w:rPr>
      </w:pPr>
      <w:r>
        <w:rPr>
          <w:rFonts w:hint="eastAsia" w:ascii="宋体" w:hAnsi="宋体" w:cs="宋体"/>
          <w:sz w:val="24"/>
          <w:szCs w:val="24"/>
        </w:rPr>
        <w:t xml:space="preserve">（5）切实做好校区内各设施设备的监管与管理，做好记录归档，并对设备设施的损坏情况及时向上汇报。</w:t>
      </w:r>
      <w:r/>
    </w:p>
    <w:p>
      <w:pPr>
        <w:ind w:firstLine="420"/>
        <w:spacing w:line="440" w:lineRule="exact"/>
        <w:rPr>
          <w:rFonts w:ascii="宋体" w:hAnsi="宋体" w:cs="宋体"/>
          <w:sz w:val="24"/>
          <w:szCs w:val="24"/>
        </w:rPr>
      </w:pPr>
      <w:r>
        <w:rPr>
          <w:rFonts w:hint="eastAsia" w:ascii="宋体" w:hAnsi="宋体" w:cs="宋体"/>
          <w:sz w:val="24"/>
          <w:szCs w:val="24"/>
        </w:rPr>
        <w:t xml:space="preserve">（6）切实做好钥匙管理与管控，定期检查各门锁的状况，做到认真记录，对门锁损坏情况及时向上汇报。</w:t>
      </w:r>
      <w:r/>
    </w:p>
    <w:p>
      <w:pPr>
        <w:ind w:firstLine="420"/>
        <w:spacing w:line="440" w:lineRule="exact"/>
        <w:rPr>
          <w:rFonts w:ascii="宋体" w:hAnsi="宋体" w:cs="宋体"/>
          <w:sz w:val="24"/>
          <w:szCs w:val="24"/>
        </w:rPr>
      </w:pPr>
      <w:r>
        <w:rPr>
          <w:rFonts w:hint="eastAsia" w:ascii="宋体" w:hAnsi="宋体" w:cs="宋体"/>
          <w:sz w:val="24"/>
          <w:szCs w:val="24"/>
        </w:rPr>
        <w:t xml:space="preserve">（7）切实做好进出校区的车辆管理与控制，做到出入有序。</w:t>
      </w:r>
      <w:r/>
    </w:p>
    <w:p>
      <w:pPr>
        <w:ind w:firstLine="420"/>
        <w:spacing w:line="440" w:lineRule="exact"/>
        <w:rPr>
          <w:rFonts w:ascii="宋体" w:hAnsi="宋体" w:cs="宋体"/>
          <w:sz w:val="24"/>
          <w:szCs w:val="24"/>
        </w:rPr>
      </w:pPr>
      <w:r>
        <w:rPr>
          <w:rFonts w:hint="eastAsia" w:ascii="宋体" w:hAnsi="宋体" w:cs="宋体"/>
          <w:sz w:val="24"/>
          <w:szCs w:val="24"/>
        </w:rPr>
        <w:t xml:space="preserve">（8）针对校区内的各种活动和会议，采取相应的安全保卫措施，并积极配合其他有关部门做好各项安保工作。</w:t>
      </w:r>
      <w:r/>
    </w:p>
    <w:p>
      <w:pPr>
        <w:ind w:firstLine="420"/>
        <w:spacing w:line="440" w:lineRule="exact"/>
        <w:rPr>
          <w:rFonts w:ascii="宋体" w:hAnsi="宋体" w:cs="宋体"/>
          <w:sz w:val="24"/>
          <w:szCs w:val="24"/>
        </w:rPr>
      </w:pPr>
      <w:r>
        <w:rPr>
          <w:rFonts w:hint="eastAsia" w:ascii="宋体" w:hAnsi="宋体" w:cs="宋体"/>
          <w:sz w:val="24"/>
          <w:szCs w:val="24"/>
        </w:rPr>
        <w:t xml:space="preserve">（9）认真做好校区内的巡逻工作，对各个区域内的校区资产和设备设施进行监管，妥善处理突发事件，并在工作值班日志内详细记录，并及时向上汇报。</w:t>
      </w:r>
      <w:r/>
    </w:p>
    <w:p>
      <w:pPr>
        <w:ind w:firstLine="420"/>
        <w:spacing w:line="440" w:lineRule="exact"/>
        <w:rPr>
          <w:rFonts w:ascii="宋体" w:hAnsi="宋体" w:cs="宋体"/>
          <w:sz w:val="24"/>
          <w:szCs w:val="24"/>
        </w:rPr>
      </w:pPr>
      <w:r>
        <w:rPr>
          <w:rFonts w:hint="eastAsia" w:ascii="宋体" w:hAnsi="宋体" w:cs="宋体"/>
          <w:sz w:val="24"/>
          <w:szCs w:val="24"/>
        </w:rPr>
        <w:t xml:space="preserve">（10）定期开展安全检查，及时发现安全隐患，发现问题及时处理，并积极配合各相关部门工作，切实做到防范于未然。</w:t>
      </w:r>
      <w:r/>
    </w:p>
    <w:p>
      <w:pPr>
        <w:ind w:firstLine="420"/>
        <w:spacing w:line="440" w:lineRule="exact"/>
        <w:rPr>
          <w:rFonts w:ascii="宋体" w:hAnsi="宋体" w:cs="宋体"/>
          <w:sz w:val="24"/>
          <w:szCs w:val="24"/>
        </w:rPr>
      </w:pPr>
      <w:r>
        <w:rPr>
          <w:rFonts w:hint="eastAsia" w:ascii="宋体" w:hAnsi="宋体" w:cs="宋体"/>
          <w:sz w:val="24"/>
          <w:szCs w:val="24"/>
        </w:rPr>
        <w:t xml:space="preserve">（11）做好校区的日常安全保卫工作，对来访人员、车辆进行登记换证，禁止闲杂人员混入校区，防止校区的财物流失。</w:t>
      </w:r>
      <w:r/>
    </w:p>
    <w:p>
      <w:pPr>
        <w:ind w:firstLine="420"/>
        <w:spacing w:line="440" w:lineRule="exact"/>
        <w:rPr>
          <w:rFonts w:ascii="Calibri" w:hAnsi="Calibri"/>
          <w:sz w:val="24"/>
          <w:szCs w:val="24"/>
        </w:rPr>
      </w:pPr>
      <w:r>
        <w:rPr>
          <w:rFonts w:hint="eastAsia" w:ascii="宋体" w:hAnsi="宋体" w:cs="宋体"/>
          <w:sz w:val="24"/>
          <w:szCs w:val="24"/>
        </w:rPr>
        <w:t xml:space="preserve">（12）保安人员临时外出办私事，必须向学校请假，乙方须保证门卫上人员符合要求。</w:t>
      </w:r>
      <w:r/>
    </w:p>
    <w:p>
      <w:pPr>
        <w:ind w:firstLine="420"/>
        <w:spacing w:line="440" w:lineRule="exact"/>
        <w:rPr>
          <w:rFonts w:ascii="宋体" w:hAnsi="宋体" w:cs="宋体"/>
          <w:color w:val="000000"/>
          <w:sz w:val="24"/>
          <w:szCs w:val="24"/>
        </w:rPr>
      </w:pPr>
      <w:r>
        <w:rPr>
          <w:rFonts w:hint="eastAsia" w:ascii="宋体" w:hAnsi="宋体" w:cs="宋体"/>
          <w:color w:val="000000"/>
          <w:sz w:val="24"/>
          <w:szCs w:val="24"/>
        </w:rPr>
        <w:t xml:space="preserve">2、管理人员工作职责</w:t>
      </w:r>
      <w:r/>
    </w:p>
    <w:p>
      <w:pPr>
        <w:ind w:firstLine="420"/>
        <w:spacing w:line="440" w:lineRule="exact"/>
        <w:rPr>
          <w:rFonts w:ascii="宋体" w:hAnsi="宋体" w:cs="宋体"/>
          <w:sz w:val="24"/>
          <w:szCs w:val="24"/>
        </w:rPr>
      </w:pPr>
      <w:r>
        <w:rPr>
          <w:rFonts w:hint="eastAsia" w:ascii="宋体" w:hAnsi="宋体" w:cs="宋体"/>
          <w:sz w:val="24"/>
          <w:szCs w:val="24"/>
        </w:rPr>
        <w:t xml:space="preserve">（1）落实各项安全保卫责任制，负责组织全组人员对各种可能发生的事件实施积极防范，以维护校区正常的运转秩序，为校方创造安全、可靠的教学和办公环境。</w:t>
      </w:r>
      <w:r/>
    </w:p>
    <w:p>
      <w:pPr>
        <w:ind w:firstLine="420"/>
        <w:spacing w:line="440" w:lineRule="exact"/>
        <w:rPr>
          <w:rFonts w:ascii="宋体" w:hAnsi="宋体" w:cs="宋体"/>
          <w:sz w:val="24"/>
          <w:szCs w:val="24"/>
        </w:rPr>
      </w:pPr>
      <w:r>
        <w:rPr>
          <w:rFonts w:hint="eastAsia" w:ascii="宋体" w:hAnsi="宋体" w:cs="宋体"/>
          <w:sz w:val="24"/>
          <w:szCs w:val="24"/>
        </w:rPr>
        <w:t xml:space="preserve">（2）负责管理校园各区域的门岗守卫、区域治安巡逻、车辆出入管理等安保工作，并处理好各类应急性、临时性、紧急性安保情况。</w:t>
      </w:r>
      <w:r/>
    </w:p>
    <w:p>
      <w:pPr>
        <w:ind w:firstLine="420"/>
        <w:spacing w:line="440" w:lineRule="exact"/>
        <w:rPr>
          <w:rFonts w:ascii="宋体" w:hAnsi="宋体" w:cs="宋体"/>
          <w:sz w:val="24"/>
          <w:szCs w:val="24"/>
        </w:rPr>
      </w:pPr>
      <w:r>
        <w:rPr>
          <w:rFonts w:hint="eastAsia" w:ascii="宋体" w:hAnsi="宋体" w:cs="宋体"/>
          <w:sz w:val="24"/>
          <w:szCs w:val="24"/>
        </w:rPr>
        <w:t xml:space="preserve">（3）检查督导保安队员的日常工作情况，查阅各班组、各岗位的值班台账，并将本部门的工作情况整理汇总报项目经理批阅。</w:t>
      </w:r>
      <w:r/>
    </w:p>
    <w:p>
      <w:pPr>
        <w:ind w:firstLine="420"/>
        <w:spacing w:line="440" w:lineRule="exact"/>
        <w:rPr>
          <w:rFonts w:ascii="宋体" w:hAnsi="宋体" w:cs="宋体"/>
          <w:sz w:val="24"/>
          <w:szCs w:val="24"/>
        </w:rPr>
      </w:pPr>
      <w:r>
        <w:rPr>
          <w:rFonts w:hint="eastAsia" w:ascii="宋体" w:hAnsi="宋体" w:cs="宋体"/>
          <w:sz w:val="24"/>
          <w:szCs w:val="24"/>
        </w:rPr>
        <w:t xml:space="preserve">（4）抓好保安队伍的业务培训，加强保安队员应对突发情况的处理能力，并对班组队员进行考核。</w:t>
      </w:r>
      <w:r/>
    </w:p>
    <w:p>
      <w:pPr>
        <w:ind w:firstLine="420"/>
        <w:spacing w:line="440" w:lineRule="exact"/>
        <w:rPr>
          <w:rFonts w:ascii="宋体" w:hAnsi="宋体" w:cs="宋体"/>
          <w:sz w:val="24"/>
          <w:szCs w:val="24"/>
        </w:rPr>
      </w:pPr>
      <w:r>
        <w:rPr>
          <w:rFonts w:hint="eastAsia" w:ascii="宋体" w:hAnsi="宋体" w:cs="宋体"/>
          <w:sz w:val="24"/>
          <w:szCs w:val="24"/>
        </w:rPr>
        <w:t xml:space="preserve">（5）定期组织安全检查，及时发现事故隐患。发现问题及时处理，重大事项上报项目经理。</w:t>
      </w:r>
      <w:r/>
    </w:p>
    <w:p>
      <w:pPr>
        <w:ind w:firstLine="420"/>
        <w:spacing w:line="440" w:lineRule="exact"/>
        <w:rPr>
          <w:rFonts w:ascii="宋体" w:hAnsi="宋体" w:cs="宋体"/>
          <w:sz w:val="24"/>
          <w:szCs w:val="24"/>
        </w:rPr>
      </w:pPr>
      <w:r>
        <w:rPr>
          <w:rFonts w:hint="eastAsia" w:ascii="宋体" w:hAnsi="宋体" w:cs="宋体"/>
          <w:sz w:val="24"/>
          <w:szCs w:val="24"/>
        </w:rPr>
        <w:t xml:space="preserve">（6）负责做好校园的消防安全工作，建立并实施完善的消防管理制度，保障消防系统24小时的正常运行、做好消防设备和器材的日常维护和检修工作。</w:t>
      </w:r>
      <w:r/>
    </w:p>
    <w:p>
      <w:pPr>
        <w:ind w:firstLine="420"/>
        <w:spacing w:line="440" w:lineRule="exact"/>
        <w:rPr>
          <w:rFonts w:ascii="宋体" w:hAnsi="宋体" w:cs="宋体"/>
          <w:color w:val="000000"/>
          <w:sz w:val="24"/>
          <w:szCs w:val="24"/>
        </w:rPr>
      </w:pPr>
      <w:r>
        <w:rPr>
          <w:rFonts w:hint="eastAsia" w:ascii="宋体" w:hAnsi="宋体" w:cs="宋体"/>
          <w:color w:val="000000"/>
          <w:sz w:val="24"/>
          <w:szCs w:val="24"/>
        </w:rPr>
        <w:t xml:space="preserve">3、保安服务其他相关要求</w:t>
      </w:r>
      <w:r/>
    </w:p>
    <w:p>
      <w:pPr>
        <w:ind w:firstLine="420"/>
        <w:spacing w:line="440" w:lineRule="exact"/>
        <w:rPr>
          <w:rFonts w:ascii="宋体" w:hAnsi="宋体" w:cs="宋体"/>
          <w:color w:val="000000"/>
          <w:sz w:val="24"/>
          <w:szCs w:val="24"/>
        </w:rPr>
      </w:pPr>
      <w:r>
        <w:rPr>
          <w:rFonts w:hint="eastAsia" w:ascii="宋体" w:hAnsi="宋体" w:cs="宋体"/>
          <w:color w:val="000000"/>
          <w:sz w:val="24"/>
          <w:szCs w:val="24"/>
        </w:rPr>
        <w:t xml:space="preserve">（1）安保消防监控系统由中标方负责日常的管理，设备发生故障后与供应商联系维修事宜，费用由采购单位承担。</w:t>
      </w:r>
      <w:r/>
    </w:p>
    <w:p>
      <w:pPr>
        <w:ind w:firstLine="420"/>
        <w:spacing w:line="440" w:lineRule="exact"/>
        <w:rPr>
          <w:rFonts w:ascii="宋体" w:hAnsi="宋体" w:cs="宋体"/>
          <w:color w:val="000000"/>
          <w:sz w:val="24"/>
          <w:szCs w:val="24"/>
        </w:rPr>
      </w:pPr>
      <w:r>
        <w:rPr>
          <w:rFonts w:hint="eastAsia" w:ascii="宋体" w:hAnsi="宋体" w:cs="宋体"/>
          <w:color w:val="000000"/>
          <w:sz w:val="24"/>
          <w:szCs w:val="24"/>
        </w:rPr>
        <w:t xml:space="preserve">（2）乙方应当在项目所属的各学校门卫值班室内按执勤人数配备以下防卫器械：防暴头盔（1顶/人）、防护盾牌（1副/人）、防刺背心（1套/人）、防割手套（1副/人）、橡胶警棍（1支/人）、强光电筒（1支/人）、自卫喷雾剂（1支/人）、安全钢叉2套。</w:t>
      </w:r>
      <w:r/>
    </w:p>
    <w:p>
      <w:pPr>
        <w:ind w:firstLine="420"/>
        <w:spacing w:line="440" w:lineRule="exact"/>
        <w:rPr>
          <w:rFonts w:ascii="宋体" w:hAnsi="宋体" w:cs="宋体"/>
          <w:color w:val="000000"/>
          <w:sz w:val="24"/>
          <w:szCs w:val="24"/>
        </w:rPr>
      </w:pPr>
      <w:r>
        <w:rPr>
          <w:rFonts w:hint="eastAsia" w:ascii="宋体" w:hAnsi="宋体" w:cs="宋体"/>
          <w:color w:val="000000"/>
          <w:sz w:val="24"/>
          <w:szCs w:val="24"/>
        </w:rPr>
        <w:t xml:space="preserve">4、项目经理巡检职责</w:t>
      </w:r>
      <w:r/>
    </w:p>
    <w:p>
      <w:pPr>
        <w:ind w:firstLine="420"/>
        <w:spacing w:line="44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sz w:val="24"/>
        </w:rPr>
        <w:t xml:space="preserve">对安保工作的督查要落实到位，</w:t>
      </w:r>
      <w:r>
        <w:rPr>
          <w:rFonts w:hint="eastAsia" w:ascii="宋体" w:hAnsi="宋体" w:cs="宋体"/>
          <w:color w:val="000000"/>
          <w:sz w:val="24"/>
          <w:szCs w:val="24"/>
        </w:rPr>
        <w:t xml:space="preserve">每周要到实地督查安保工作情况，并与采购方沟通，及时调整、优化安保工作</w:t>
      </w:r>
      <w:r>
        <w:rPr>
          <w:rFonts w:hint="eastAsia" w:ascii="宋体" w:hAnsi="宋体" w:cs="宋体"/>
          <w:color w:val="000000"/>
          <w:sz w:val="24"/>
          <w:szCs w:val="24"/>
        </w:rPr>
        <w:t xml:space="preserve">。</w:t>
      </w:r>
      <w:r>
        <w:rPr>
          <w:rFonts w:hint="eastAsia" w:ascii="宋体" w:hAnsi="宋体"/>
          <w:color w:val="000000"/>
          <w:sz w:val="24"/>
        </w:rPr>
        <w:t xml:space="preserve">每周对项目服务地的白天、夜间的工作情况抽查，每周不低于</w:t>
      </w:r>
      <w:r>
        <w:rPr>
          <w:rFonts w:ascii="宋体" w:hAnsi="宋体"/>
          <w:color w:val="000000"/>
          <w:sz w:val="24"/>
        </w:rPr>
        <w:t xml:space="preserve">1</w:t>
      </w:r>
      <w:r>
        <w:rPr>
          <w:rFonts w:hint="eastAsia" w:ascii="宋体" w:hAnsi="宋体"/>
          <w:color w:val="000000"/>
          <w:sz w:val="24"/>
        </w:rPr>
        <w:t xml:space="preserve">次。</w:t>
      </w:r>
      <w:r/>
    </w:p>
    <w:p>
      <w:pPr>
        <w:ind w:firstLine="420"/>
        <w:spacing w:line="440" w:lineRule="exact"/>
        <w:rPr>
          <w:rFonts w:ascii="宋体" w:hAnsi="宋体" w:cs="宋体"/>
          <w:color w:val="000000"/>
          <w:sz w:val="24"/>
          <w:szCs w:val="24"/>
        </w:rPr>
      </w:pPr>
      <w:r>
        <w:rPr>
          <w:rFonts w:ascii="宋体" w:hAnsi="宋体" w:cs="宋体"/>
          <w:color w:val="000000"/>
          <w:sz w:val="24"/>
          <w:szCs w:val="24"/>
        </w:rPr>
      </w:r>
      <w:r/>
    </w:p>
    <w:p>
      <w:pPr>
        <w:ind w:firstLine="420"/>
        <w:spacing w:line="440" w:lineRule="exact"/>
        <w:rPr>
          <w:rFonts w:ascii="宋体" w:hAnsi="宋体" w:cs="宋体"/>
          <w:sz w:val="24"/>
          <w:szCs w:val="24"/>
        </w:rPr>
      </w:pPr>
      <w:r>
        <w:rPr>
          <w:rFonts w:hint="eastAsia" w:ascii="宋体" w:hAnsi="宋体" w:cs="宋体"/>
          <w:sz w:val="24"/>
          <w:szCs w:val="24"/>
        </w:rPr>
        <w:t xml:space="preserve">（2）定期与不定期的对本项目进行岗位抽查巡检工作，对本项目的保安队员的工作情况进行检查，发现问题及时处理、更正，提高保安服务质量。</w:t>
      </w:r>
      <w:r/>
    </w:p>
    <w:p>
      <w:pPr>
        <w:ind w:firstLine="420"/>
        <w:spacing w:line="440" w:lineRule="exact"/>
        <w:rPr>
          <w:rFonts w:ascii="宋体" w:hAnsi="宋体" w:cs="宋体"/>
          <w:sz w:val="24"/>
          <w:szCs w:val="24"/>
        </w:rPr>
      </w:pPr>
      <w:r>
        <w:rPr>
          <w:rFonts w:hint="eastAsia" w:ascii="宋体" w:hAnsi="宋体" w:cs="宋体"/>
          <w:sz w:val="24"/>
          <w:szCs w:val="24"/>
        </w:rPr>
        <w:t xml:space="preserve">（3）针对重点单位、重点区域定期开展检查工作，发现安全隐患及时通知采购方有关领导，并与采购方共同将隐患排除，避免事故发生。</w:t>
      </w:r>
      <w:r/>
    </w:p>
    <w:p>
      <w:pPr>
        <w:ind w:firstLine="420"/>
        <w:spacing w:line="440" w:lineRule="exact"/>
        <w:rPr>
          <w:rFonts w:ascii="宋体" w:hAnsi="宋体" w:cs="宋体"/>
          <w:sz w:val="24"/>
          <w:szCs w:val="24"/>
        </w:rPr>
      </w:pPr>
      <w:r>
        <w:rPr>
          <w:rFonts w:hint="eastAsia" w:ascii="宋体" w:hAnsi="宋体" w:cs="宋体"/>
          <w:sz w:val="24"/>
          <w:szCs w:val="24"/>
        </w:rPr>
        <w:t xml:space="preserve">（4）对夜班执勤情况进行不定期的抽查，严格杜绝夜班保安队员工作质量差、睡岗、脱岗等违纪现象发生，切实保障夜间大院的财产、设施、设备的安全，提高保安服务工作的质量。</w:t>
      </w:r>
      <w:r/>
    </w:p>
    <w:p>
      <w:pPr>
        <w:ind w:firstLine="420"/>
        <w:spacing w:line="44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）接受由公司质检部门组织的对本项目保安工作质量进行的抽查，每月不低于2次。</w:t>
      </w:r>
      <w:r/>
    </w:p>
    <w:p>
      <w:pPr>
        <w:ind w:firstLine="420"/>
        <w:spacing w:line="44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）通过巡检，对各个保安队员进行工作质量的考核，对工作中存在一般问题的队员加强培训，对工作中存在严重失职的队员坚决予以辞退，严格把控各个保安的工作服务质量。</w:t>
      </w:r>
      <w:r/>
    </w:p>
    <w:p>
      <w:pPr>
        <w:ind w:firstLine="420"/>
        <w:spacing w:line="440" w:lineRule="exact"/>
        <w:rPr>
          <w:rFonts w:ascii="宋体" w:hAnsi="宋体" w:cs="宋体"/>
          <w:sz w:val="24"/>
          <w:szCs w:val="24"/>
        </w:rPr>
      </w:pPr>
      <w:r>
        <w:rPr>
          <w:rFonts w:hint="eastAsia" w:ascii="宋体" w:hAnsi="宋体" w:cs="宋体"/>
          <w:sz w:val="24"/>
          <w:szCs w:val="24"/>
        </w:rPr>
        <w:t xml:space="preserve">（六）考核标准详见附件</w:t>
      </w:r>
      <w:r/>
    </w:p>
    <w:p>
      <w:pPr>
        <w:ind w:firstLine="425"/>
        <w:spacing w:line="440" w:lineRule="exact"/>
        <w:rPr>
          <w:rFonts w:ascii="宋体" w:hAnsi="宋体" w:cs="宋体"/>
          <w:b/>
          <w:bCs/>
          <w:sz w:val="24"/>
          <w:szCs w:val="24"/>
        </w:rPr>
      </w:pPr>
      <w:r>
        <w:rPr>
          <w:rFonts w:hint="eastAsia" w:ascii="宋体" w:hAnsi="宋体" w:cs="宋体"/>
          <w:b/>
          <w:bCs/>
          <w:sz w:val="24"/>
          <w:szCs w:val="24"/>
        </w:rPr>
        <w:t xml:space="preserve">五</w:t>
      </w:r>
      <w:r>
        <w:rPr>
          <w:rFonts w:hint="eastAsia" w:ascii="宋体" w:hAnsi="宋体" w:cs="宋体"/>
          <w:b/>
          <w:bCs/>
          <w:sz w:val="24"/>
          <w:szCs w:val="24"/>
        </w:rPr>
        <w:t xml:space="preserve">、甲乙两方权利义务</w:t>
      </w:r>
      <w:r/>
    </w:p>
    <w:p>
      <w:pPr>
        <w:ind w:firstLine="425"/>
        <w:spacing w:line="440" w:lineRule="exact"/>
        <w:rPr>
          <w:rFonts w:ascii="宋体" w:hAnsi="宋体" w:cs="宋体"/>
          <w:sz w:val="24"/>
          <w:szCs w:val="24"/>
          <w:lang w:val="zh-CN"/>
        </w:rPr>
      </w:pPr>
      <w:r>
        <w:rPr>
          <w:rFonts w:hint="eastAsia" w:ascii="宋体" w:hAnsi="宋体" w:cs="宋体"/>
          <w:sz w:val="24"/>
          <w:szCs w:val="24"/>
          <w:lang w:val="zh-CN"/>
        </w:rPr>
        <w:t xml:space="preserve">1、甲方责任及义务：</w:t>
      </w:r>
      <w:r/>
    </w:p>
    <w:p>
      <w:pPr>
        <w:ind w:firstLine="425"/>
        <w:spacing w:line="440" w:lineRule="exact"/>
        <w:rPr>
          <w:rFonts w:ascii="宋体" w:hAnsi="宋体" w:cs="宋体"/>
          <w:sz w:val="24"/>
          <w:szCs w:val="24"/>
          <w:lang w:val="zh-CN"/>
        </w:rPr>
      </w:pPr>
      <w:r>
        <w:rPr>
          <w:rFonts w:hint="eastAsia" w:ascii="宋体" w:hAnsi="宋体" w:cs="宋体"/>
          <w:sz w:val="24"/>
          <w:szCs w:val="24"/>
          <w:lang w:val="zh-CN"/>
        </w:rPr>
        <w:t xml:space="preserve">（1）为乙方提供所需相关设备的技术资料及值勤所需的工具，材料，并指定专人作为甲方联系人予以协调工作。加强与乙方沟通，交流情况，互通信息。</w:t>
      </w:r>
      <w:r/>
    </w:p>
    <w:p>
      <w:pPr>
        <w:ind w:firstLine="425"/>
        <w:spacing w:line="440" w:lineRule="exac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）甲方应教育所属人员尊重乙方工作人员的劳动成果，积极配合乙方工作人员履行好合同所规定的职责和义务。</w:t>
      </w:r>
      <w:r/>
    </w:p>
    <w:p>
      <w:pPr>
        <w:ind w:firstLine="425"/>
        <w:spacing w:line="440" w:lineRule="exac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）定期组织对乙方服务质量的考核、收集意见和建议，并将结果及时通报乙方。</w:t>
      </w:r>
      <w:r/>
    </w:p>
    <w:p>
      <w:pPr>
        <w:ind w:firstLine="425"/>
        <w:spacing w:line="440" w:lineRule="exact"/>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）协助做好与新旧管理公司的业务交接事宜。</w:t>
      </w:r>
      <w:r/>
    </w:p>
    <w:p>
      <w:pPr>
        <w:ind w:firstLine="425"/>
        <w:spacing w:line="440" w:lineRule="exact"/>
        <w:rPr>
          <w:rFonts w:ascii="宋体" w:hAnsi="宋体" w:cs="宋体"/>
          <w:sz w:val="24"/>
          <w:szCs w:val="24"/>
          <w:lang w:val="zh-CN"/>
        </w:rPr>
      </w:pPr>
      <w:r>
        <w:rPr>
          <w:rFonts w:hint="eastAsia" w:ascii="宋体" w:hAnsi="宋体" w:cs="宋体"/>
          <w:sz w:val="24"/>
          <w:szCs w:val="24"/>
          <w:lang w:val="zh-CN"/>
        </w:rPr>
        <w:t xml:space="preserve">2、乙方责任及义务：</w:t>
      </w:r>
      <w:r/>
    </w:p>
    <w:p>
      <w:pPr>
        <w:ind w:firstLine="240"/>
        <w:spacing w:line="440" w:lineRule="exact"/>
        <w:rPr>
          <w:rFonts w:ascii="宋体" w:hAnsi="宋体" w:cs="宋体"/>
          <w:sz w:val="24"/>
          <w:szCs w:val="24"/>
          <w:lang w:val="zh-CN"/>
        </w:rPr>
      </w:pPr>
      <w:r>
        <w:rPr>
          <w:rFonts w:ascii="宋体" w:hAnsi="宋体" w:cs="宋体"/>
          <w:sz w:val="24"/>
          <w:szCs w:val="24"/>
          <w:lang w:val="zh-CN"/>
        </w:rPr>
        <w:t xml:space="preserve"> </w:t>
      </w:r>
      <w:r>
        <w:rPr>
          <w:rFonts w:ascii="宋体" w:hAnsi="宋体" w:cs="宋体"/>
          <w:sz w:val="24"/>
          <w:szCs w:val="24"/>
          <w:lang w:val="zh-CN"/>
        </w:rPr>
        <w:t xml:space="preserve">(</w:t>
      </w:r>
      <w:r>
        <w:rPr>
          <w:rFonts w:ascii="宋体" w:hAnsi="宋体" w:cs="宋体"/>
          <w:sz w:val="24"/>
          <w:szCs w:val="24"/>
          <w:lang w:val="zh-CN"/>
        </w:rPr>
        <w:t xml:space="preserve">1</w:t>
      </w:r>
      <w:r>
        <w:rPr>
          <w:rFonts w:ascii="宋体" w:hAnsi="宋体" w:cs="宋体"/>
          <w:sz w:val="24"/>
          <w:szCs w:val="24"/>
          <w:lang w:val="zh-CN"/>
        </w:rPr>
        <w:t xml:space="preserve">)</w:t>
      </w:r>
      <w:r>
        <w:rPr>
          <w:rFonts w:hint="eastAsia" w:ascii="宋体" w:hAnsi="宋体" w:cs="宋体"/>
          <w:sz w:val="24"/>
          <w:szCs w:val="24"/>
          <w:lang w:val="zh-CN"/>
        </w:rPr>
        <w:t xml:space="preserve">合同签订前乙方</w:t>
      </w:r>
      <w:r>
        <w:rPr>
          <w:rFonts w:hint="eastAsia" w:ascii="宋体" w:hAnsi="宋体" w:cs="宋体"/>
          <w:sz w:val="24"/>
          <w:szCs w:val="24"/>
          <w:lang w:val="zh-CN"/>
        </w:rPr>
        <w:t xml:space="preserve">将服务</w:t>
      </w:r>
      <w:r>
        <w:rPr>
          <w:rFonts w:hint="eastAsia" w:ascii="宋体" w:hAnsi="宋体" w:cs="宋体"/>
          <w:sz w:val="24"/>
          <w:szCs w:val="24"/>
          <w:lang w:val="zh-CN"/>
        </w:rPr>
        <w:t xml:space="preserve">人员清单包括:姓名、身份证号、手机号</w:t>
      </w:r>
      <w:r>
        <w:rPr>
          <w:rFonts w:hint="eastAsia" w:ascii="宋体" w:hAnsi="宋体" w:cs="宋体"/>
          <w:sz w:val="24"/>
          <w:szCs w:val="24"/>
          <w:lang w:val="zh-CN"/>
        </w:rPr>
        <w:t xml:space="preserve">、保安证</w:t>
      </w:r>
      <w:r>
        <w:rPr>
          <w:rFonts w:hint="eastAsia" w:ascii="宋体" w:hAnsi="宋体" w:cs="宋体"/>
          <w:sz w:val="24"/>
          <w:szCs w:val="24"/>
          <w:lang w:val="zh-CN"/>
        </w:rPr>
        <w:t xml:space="preserve">、</w:t>
      </w:r>
      <w:r>
        <w:rPr>
          <w:rFonts w:hint="eastAsia" w:ascii="宋体" w:hAnsi="宋体" w:cs="宋体"/>
          <w:sz w:val="24"/>
          <w:szCs w:val="24"/>
          <w:lang w:val="zh-CN"/>
        </w:rPr>
        <w:t xml:space="preserve">无犯罪证明</w:t>
      </w:r>
      <w:r>
        <w:rPr>
          <w:rFonts w:hint="eastAsia" w:ascii="宋体" w:hAnsi="宋体" w:cs="宋体"/>
          <w:sz w:val="24"/>
          <w:szCs w:val="24"/>
          <w:lang w:val="zh-CN"/>
        </w:rPr>
      </w:r>
      <w:r>
        <w:rPr>
          <w:rFonts w:ascii="SimSun" w:hAnsi="SimSun" w:eastAsia="SimSun" w:cs="SimSun"/>
          <w:color w:val="000000"/>
          <w:sz w:val="24"/>
          <w:highlight w:val="yellow"/>
        </w:rPr>
      </w:r>
      <w:r>
        <w:rPr>
          <w:rFonts w:ascii="SimSun" w:hAnsi="SimSun" w:eastAsia="SimSun" w:cs="SimSun"/>
          <w:color w:val="000000"/>
          <w:sz w:val="24"/>
        </w:rPr>
        <w:t xml:space="preserve">等材料提交给甲方，甲方审查通过后人员如约进场</w:t>
      </w:r>
      <w:r>
        <w:rPr>
          <w:rFonts w:ascii="SimSun" w:hAnsi="SimSun" w:eastAsia="SimSun" w:cs="SimSun"/>
          <w:color w:val="000000"/>
          <w:sz w:val="24"/>
          <w:highlight w:val="yellow"/>
        </w:rPr>
      </w:r>
      <w:r>
        <w:rPr>
          <w:rFonts w:hint="eastAsia" w:ascii="宋体" w:hAnsi="宋体" w:cs="宋体"/>
          <w:sz w:val="24"/>
          <w:szCs w:val="24"/>
          <w:lang w:val="zh-CN"/>
        </w:rPr>
        <w:t xml:space="preserve">。如乙方在规定的时间内未能向甲方提供相关资料，或提供的材料不完整、不真实的，或未经甲方</w:t>
      </w:r>
      <w:r>
        <w:rPr>
          <w:rFonts w:hint="eastAsia" w:ascii="宋体" w:hAnsi="宋体" w:cs="宋体"/>
          <w:sz w:val="24"/>
          <w:szCs w:val="24"/>
          <w:lang w:val="zh-CN"/>
        </w:rPr>
        <w:t xml:space="preserve">审查</w:t>
      </w:r>
      <w:r>
        <w:rPr>
          <w:rFonts w:hint="eastAsia" w:ascii="宋体" w:hAnsi="宋体" w:cs="宋体"/>
          <w:sz w:val="24"/>
          <w:szCs w:val="24"/>
          <w:lang w:val="zh-CN"/>
        </w:rPr>
        <w:t xml:space="preserve">的，甲方有权要求乙方立即整改，整改不及时，乙方应承担相关违约责任。</w:t>
      </w:r>
      <w:r/>
    </w:p>
    <w:p>
      <w:pPr>
        <w:ind w:firstLine="425"/>
        <w:spacing w:line="440" w:lineRule="exact"/>
        <w:rPr>
          <w:rFonts w:ascii="宋体" w:hAnsi="宋体" w:cs="宋体"/>
          <w:sz w:val="24"/>
          <w:szCs w:val="24"/>
          <w:lang w:val="zh-CN"/>
        </w:rPr>
      </w:pPr>
      <w:r>
        <w:rPr>
          <w:rFonts w:ascii="宋体" w:hAnsi="宋体" w:cs="宋体"/>
          <w:sz w:val="24"/>
          <w:szCs w:val="24"/>
          <w:lang w:val="zh-CN"/>
        </w:rPr>
        <w:t xml:space="preserve">(</w:t>
      </w:r>
      <w:r>
        <w:rPr>
          <w:rFonts w:ascii="宋体" w:hAnsi="宋体" w:cs="宋体"/>
          <w:sz w:val="24"/>
          <w:szCs w:val="24"/>
          <w:lang w:val="zh-CN"/>
        </w:rPr>
        <w:t xml:space="preserve">2</w:t>
      </w:r>
      <w:r>
        <w:rPr>
          <w:rFonts w:ascii="宋体" w:hAnsi="宋体" w:cs="宋体"/>
          <w:sz w:val="24"/>
          <w:szCs w:val="24"/>
          <w:lang w:val="zh-CN"/>
        </w:rPr>
        <w:t xml:space="preserve">)</w:t>
      </w:r>
      <w:r>
        <w:rPr>
          <w:rFonts w:hint="eastAsia" w:ascii="宋体" w:hAnsi="宋体" w:cs="宋体"/>
          <w:sz w:val="24"/>
          <w:szCs w:val="24"/>
          <w:lang w:val="zh-CN"/>
        </w:rPr>
        <w:t xml:space="preserve">项目所需人员必须专职服务于本项目，不得同时兼任其他项目。乙方安排在项目内工作人员</w:t>
      </w:r>
      <w:r>
        <w:rPr>
          <w:rFonts w:hint="eastAsia" w:ascii="宋体" w:hAnsi="宋体" w:cs="宋体"/>
          <w:sz w:val="24"/>
          <w:szCs w:val="24"/>
          <w:lang w:val="zh-CN"/>
        </w:rPr>
        <w:t xml:space="preserve">未经甲方同意不得擅自调动或调整岗位</w:t>
      </w:r>
      <w:r>
        <w:rPr>
          <w:rFonts w:hint="eastAsia" w:ascii="宋体" w:hAnsi="宋体" w:cs="宋体"/>
          <w:sz w:val="24"/>
          <w:szCs w:val="24"/>
          <w:lang w:val="zh-CN"/>
        </w:rPr>
        <w:t xml:space="preserve">。</w:t>
      </w:r>
      <w:r>
        <w:rPr>
          <w:rFonts w:hint="eastAsia" w:ascii="宋体" w:hAnsi="宋体" w:cs="宋体"/>
          <w:sz w:val="24"/>
          <w:szCs w:val="24"/>
          <w:lang w:val="zh-CN"/>
        </w:rPr>
        <w:t xml:space="preserve">如</w:t>
      </w:r>
      <w:r>
        <w:rPr>
          <w:rFonts w:hint="eastAsia" w:ascii="宋体" w:hAnsi="宋体" w:cs="宋体"/>
          <w:sz w:val="24"/>
          <w:szCs w:val="24"/>
          <w:lang w:val="zh-CN"/>
        </w:rPr>
        <w:t xml:space="preserve">擅自更换服务人员达到三次的，甲方有权要求乙方支付合同总价款30%的违约金并且甲方有权利解除合同。</w:t>
      </w:r>
      <w:r/>
    </w:p>
    <w:p>
      <w:pPr>
        <w:ind w:firstLine="480"/>
        <w:spacing w:line="440" w:lineRule="exact"/>
        <w:rPr>
          <w:rFonts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lang w:val="zh-CN"/>
        </w:rPr>
        <w:t xml:space="preserve">3</w:t>
      </w:r>
      <w:r>
        <w:rPr>
          <w:rFonts w:hint="eastAsia" w:ascii="宋体" w:hAnsi="宋体" w:cs="宋体"/>
          <w:sz w:val="24"/>
          <w:szCs w:val="24"/>
          <w:lang w:val="zh-CN"/>
        </w:rPr>
        <w:t xml:space="preserve">）乙方在从事管理服务工作中应当做到文明工作、安全生产，采取必要的安全防范措施，合同期内若发生安全事故由乙方承担，与甲方无关。</w:t>
      </w:r>
      <w:r/>
    </w:p>
    <w:p>
      <w:pPr>
        <w:ind w:firstLine="425"/>
        <w:spacing w:line="440" w:lineRule="exact"/>
        <w:rPr>
          <w:rFonts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lang w:val="zh-CN"/>
        </w:rPr>
        <w:t xml:space="preserve">4</w:t>
      </w:r>
      <w:r>
        <w:rPr>
          <w:rFonts w:hint="eastAsia" w:ascii="宋体" w:hAnsi="宋体" w:cs="宋体"/>
          <w:sz w:val="24"/>
          <w:szCs w:val="24"/>
          <w:lang w:val="zh-CN"/>
        </w:rPr>
        <w:t xml:space="preserve">）乙方应及时调整不适应工作需求的管理服务人员及其员工。如甲方认为该员工不能胜任本职工作的，必须调整。</w:t>
      </w:r>
      <w:r/>
    </w:p>
    <w:p>
      <w:pPr>
        <w:ind w:firstLine="425"/>
        <w:spacing w:line="440" w:lineRule="exact"/>
        <w:rPr>
          <w:rFonts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lang w:val="zh-CN"/>
        </w:rPr>
        <w:t xml:space="preserve">5</w:t>
      </w:r>
      <w:r>
        <w:rPr>
          <w:rFonts w:hint="eastAsia" w:ascii="宋体" w:hAnsi="宋体" w:cs="宋体"/>
          <w:sz w:val="24"/>
          <w:szCs w:val="24"/>
          <w:lang w:val="zh-CN"/>
        </w:rPr>
        <w:t xml:space="preserve">）乙方应经常对员工进行岗位职责和安全教育、加强岗位责任考核。因管理不当、违规操作发生设备损坏、被盗、火灾等安全事故对甲方造成一定损失的，乙方需承担相应的赔偿责任。具体办法于合同签订后经甲乙双方协商后确定。</w:t>
      </w:r>
      <w:r/>
    </w:p>
    <w:p>
      <w:pPr>
        <w:ind w:firstLine="425"/>
        <w:spacing w:line="440" w:lineRule="exact"/>
        <w:rPr>
          <w:rFonts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lang w:val="zh-CN"/>
        </w:rPr>
        <w:t xml:space="preserve">6</w:t>
      </w:r>
      <w:r>
        <w:rPr>
          <w:rFonts w:hint="eastAsia" w:ascii="宋体" w:hAnsi="宋体" w:cs="宋体"/>
          <w:sz w:val="24"/>
          <w:szCs w:val="24"/>
          <w:lang w:val="zh-CN"/>
        </w:rPr>
        <w:t xml:space="preserve">）乙方应定期对员工进行消防培训、安全教育及演练。</w:t>
      </w:r>
      <w:r/>
    </w:p>
    <w:p>
      <w:pPr>
        <w:ind w:firstLine="425"/>
        <w:spacing w:line="440" w:lineRule="exact"/>
        <w:rPr>
          <w:rFonts w:ascii="宋体" w:hAnsi="宋体" w:cs="宋体"/>
          <w:sz w:val="24"/>
          <w:szCs w:val="24"/>
          <w:lang w:val="zh-CN"/>
        </w:rPr>
      </w:pPr>
      <w:r>
        <w:rPr>
          <w:rFonts w:hint="eastAsia" w:ascii="宋体" w:hAnsi="宋体" w:cs="宋体"/>
          <w:sz w:val="24"/>
          <w:szCs w:val="24"/>
          <w:lang w:val="zh-CN"/>
        </w:rPr>
        <w:t xml:space="preserve">（</w:t>
      </w:r>
      <w:r>
        <w:rPr>
          <w:rFonts w:ascii="宋体" w:hAnsi="宋体" w:cs="宋体"/>
          <w:sz w:val="24"/>
          <w:szCs w:val="24"/>
          <w:lang w:val="zh-CN"/>
        </w:rPr>
        <w:t xml:space="preserve">7</w:t>
      </w:r>
      <w:r>
        <w:rPr>
          <w:rFonts w:hint="eastAsia" w:ascii="宋体" w:hAnsi="宋体" w:cs="宋体"/>
          <w:sz w:val="24"/>
          <w:szCs w:val="24"/>
          <w:lang w:val="zh-CN"/>
        </w:rPr>
        <w:t xml:space="preserve">）乙方应经常对员工进行岗位职责和安全教育，加强岗位责任考核。因管理不当、违规操作发生消防、设备损坏等安全事故的，乙方应承担全部责任，并负责赔偿由此造成的损失，与甲方无关。</w:t>
      </w:r>
      <w:r/>
    </w:p>
    <w:p>
      <w:pPr>
        <w:ind w:firstLine="425"/>
        <w:spacing w:line="360" w:lineRule="auto"/>
        <w:rPr>
          <w:rFonts w:ascii="宋体" w:hAnsi="宋体"/>
          <w:sz w:val="24"/>
          <w:szCs w:val="24"/>
        </w:rPr>
      </w:pPr>
      <w:r>
        <w:rPr>
          <w:rFonts w:hint="eastAsia" w:ascii="宋体" w:hAnsi="宋体" w:cs="宋体"/>
          <w:sz w:val="24"/>
          <w:szCs w:val="24"/>
          <w:lang w:val="zh-CN"/>
        </w:rPr>
        <w:t xml:space="preserve">（</w:t>
      </w:r>
      <w:r>
        <w:rPr>
          <w:rFonts w:ascii="宋体" w:hAnsi="宋体" w:cs="宋体"/>
          <w:sz w:val="24"/>
          <w:szCs w:val="24"/>
          <w:lang w:val="zh-CN"/>
        </w:rPr>
        <w:t xml:space="preserve">8</w:t>
      </w:r>
      <w:r>
        <w:rPr>
          <w:rFonts w:hint="eastAsia" w:ascii="宋体" w:hAnsi="宋体" w:cs="宋体"/>
          <w:sz w:val="24"/>
          <w:szCs w:val="24"/>
          <w:lang w:val="zh-CN"/>
        </w:rPr>
        <w:t xml:space="preserve">）乙方应认真管理和使用项目内各项设备，建立各类设备的管理档案资</w:t>
      </w:r>
      <w:r>
        <w:rPr>
          <w:rFonts w:hint="eastAsia" w:ascii="宋体" w:hAnsi="宋体"/>
          <w:sz w:val="24"/>
          <w:szCs w:val="24"/>
        </w:rPr>
        <w:t xml:space="preserve">料，并每月向甲方上报备案。</w:t>
      </w:r>
      <w:r/>
    </w:p>
    <w:p>
      <w:pPr>
        <w:ind w:firstLine="425"/>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）乙方需接受并积极配合甲方组织的定期考核、满意度调查等工作，并按甲方提出的意见及时进行整改。</w:t>
      </w:r>
      <w:r/>
    </w:p>
    <w:p>
      <w:pPr>
        <w:ind w:firstLine="425"/>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）确因甲方工作需要，乙方应无条件配合甲方完成一些突击</w:t>
      </w:r>
      <w:bookmarkStart w:id="32" w:name="_GoBack"/>
      <w:r/>
      <w:bookmarkEnd w:id="32"/>
      <w:r>
        <w:rPr>
          <w:rFonts w:hint="eastAsia" w:ascii="宋体" w:hAnsi="宋体"/>
          <w:sz w:val="24"/>
          <w:szCs w:val="24"/>
        </w:rPr>
        <w:t xml:space="preserve">性工作。</w:t>
      </w:r>
      <w:r/>
    </w:p>
    <w:p>
      <w:pPr>
        <w:ind w:firstLine="425"/>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11</w:t>
      </w:r>
      <w:r>
        <w:rPr>
          <w:rFonts w:hint="eastAsia" w:ascii="宋体" w:hAnsi="宋体"/>
          <w:sz w:val="24"/>
          <w:szCs w:val="24"/>
        </w:rPr>
        <w:t xml:space="preserve">）乙方在投标文件中提出的其他服务承诺。</w:t>
      </w:r>
      <w:r/>
    </w:p>
    <w:p>
      <w:pPr>
        <w:ind w:firstLine="425"/>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12</w:t>
      </w:r>
      <w:r>
        <w:rPr>
          <w:rFonts w:hint="eastAsia" w:ascii="宋体" w:hAnsi="宋体"/>
          <w:sz w:val="24"/>
          <w:szCs w:val="24"/>
        </w:rPr>
        <w:t xml:space="preserve">）乙方提供的服务人员应当属于乙方聘用的劳动者，乙方应执行国家有关规定（如苏州市最低工资标准和其他规定），按时发放员工工资和代扣代缴个人所得税，负责员工的生病、事故、伤残、死亡和劳务纠纷，并承担其他依法应由用人单位对劳动者承担的义务。同时，甲乙双方确认，在任何情况下，乙方服务人员与甲方均不构成劳动关系、劳务关系或劳务派遣关系或其他类似法律关系，甲方不承担任何相关责任。乙方工作人员在岗履行职责期间（包括上下班途中），发生自身的人身伤害、伤亡，均由乙方负责处理并承担经济和道义上的责任，甲方不承担任何责任。</w:t>
      </w:r>
      <w:r/>
    </w:p>
    <w:p>
      <w:pPr>
        <w:ind w:firstLine="425"/>
        <w:spacing w:line="440" w:lineRule="exact"/>
        <w:rPr>
          <w:rFonts w:ascii="宋体" w:hAnsi="宋体" w:cs="宋体"/>
          <w:b/>
          <w:bCs/>
          <w:sz w:val="24"/>
          <w:szCs w:val="24"/>
        </w:rPr>
      </w:pPr>
      <w:r>
        <w:rPr>
          <w:rFonts w:hint="eastAsia" w:ascii="宋体" w:hAnsi="宋体" w:cs="宋体"/>
          <w:b/>
          <w:bCs/>
          <w:sz w:val="24"/>
          <w:szCs w:val="24"/>
        </w:rPr>
        <w:t xml:space="preserve">六</w:t>
      </w:r>
      <w:r>
        <w:rPr>
          <w:rFonts w:hint="eastAsia" w:ascii="宋体" w:hAnsi="宋体" w:cs="宋体"/>
          <w:b/>
          <w:bCs/>
          <w:sz w:val="24"/>
          <w:szCs w:val="24"/>
        </w:rPr>
        <w:t xml:space="preserve">、违约责任</w:t>
      </w:r>
      <w:r/>
    </w:p>
    <w:p>
      <w:pPr>
        <w:ind w:firstLine="425"/>
        <w:spacing w:line="440" w:lineRule="exact"/>
        <w:rPr>
          <w:rFonts w:ascii="宋体" w:hAnsi="宋体" w:cs="宋体"/>
          <w:sz w:val="24"/>
          <w:szCs w:val="24"/>
        </w:rPr>
      </w:pPr>
      <w:r>
        <w:rPr>
          <w:rFonts w:hint="eastAsia" w:ascii="宋体" w:hAnsi="宋体" w:cs="宋体"/>
          <w:sz w:val="24"/>
          <w:szCs w:val="24"/>
        </w:rPr>
        <w:t xml:space="preserve">1、违约责任</w:t>
      </w:r>
      <w:r/>
    </w:p>
    <w:p>
      <w:pPr>
        <w:ind w:firstLine="425"/>
        <w:spacing w:line="440" w:lineRule="exact"/>
        <w:rPr>
          <w:rFonts w:ascii="宋体" w:hAnsi="宋体" w:cs="宋体"/>
          <w:sz w:val="24"/>
          <w:szCs w:val="24"/>
        </w:rPr>
      </w:pPr>
      <w:r>
        <w:rPr>
          <w:rFonts w:hint="eastAsia" w:ascii="宋体" w:hAnsi="宋体" w:cs="宋体"/>
          <w:sz w:val="24"/>
          <w:szCs w:val="24"/>
        </w:rPr>
        <w:t xml:space="preserve">合同一方不履行合同义务或者履行合同义务不符合约定的，应当承担继续履行、采取补救措施或者赔偿损失等违约责任。</w:t>
      </w:r>
      <w:r/>
    </w:p>
    <w:p>
      <w:pPr>
        <w:ind w:firstLine="425"/>
        <w:spacing w:line="440" w:lineRule="exact"/>
        <w:rPr>
          <w:rFonts w:ascii="宋体" w:hAnsi="宋体" w:cs="宋体"/>
          <w:sz w:val="24"/>
          <w:szCs w:val="24"/>
        </w:rPr>
      </w:pPr>
      <w:r>
        <w:rPr>
          <w:rFonts w:hint="eastAsia" w:ascii="宋体" w:hAnsi="宋体" w:cs="宋体"/>
          <w:sz w:val="24"/>
          <w:szCs w:val="24"/>
        </w:rPr>
        <w:t xml:space="preserve">2、甲方违约责任</w:t>
      </w:r>
      <w:r/>
    </w:p>
    <w:p>
      <w:pPr>
        <w:ind w:firstLine="425"/>
        <w:spacing w:line="440" w:lineRule="exact"/>
        <w:rPr>
          <w:rFonts w:ascii="宋体" w:hAnsi="宋体" w:cs="宋体"/>
          <w:sz w:val="24"/>
          <w:szCs w:val="24"/>
        </w:rPr>
      </w:pPr>
      <w:r>
        <w:rPr>
          <w:rFonts w:hint="eastAsia" w:ascii="宋体" w:hAnsi="宋体" w:cs="宋体"/>
          <w:sz w:val="24"/>
          <w:szCs w:val="24"/>
        </w:rPr>
        <w:t xml:space="preserve">（1）在合同生效后，甲方要求解除合同的，应向乙方偿付合同总价款1%的违约金，违约金不足以补偿损失的，乙方有权要求甲方补足。</w:t>
      </w:r>
      <w:r/>
    </w:p>
    <w:p>
      <w:pPr>
        <w:ind w:firstLine="425"/>
        <w:spacing w:line="440" w:lineRule="exact"/>
        <w:rPr>
          <w:rFonts w:ascii="宋体" w:hAnsi="宋体" w:cs="宋体"/>
          <w:sz w:val="24"/>
          <w:szCs w:val="24"/>
        </w:rPr>
      </w:pPr>
      <w:r>
        <w:rPr>
          <w:rFonts w:hint="eastAsia" w:ascii="宋体" w:hAnsi="宋体" w:cs="宋体"/>
          <w:sz w:val="24"/>
          <w:szCs w:val="24"/>
        </w:rPr>
        <w:t xml:space="preserve">（2）甲方逾期付款的应按照逾期付款金额的每天万分之四支付逾期付款违约金。</w:t>
      </w:r>
      <w:r/>
    </w:p>
    <w:p>
      <w:pPr>
        <w:ind w:firstLine="425"/>
        <w:spacing w:line="440" w:lineRule="exact"/>
        <w:rPr>
          <w:rFonts w:ascii="宋体" w:hAnsi="宋体" w:cs="宋体"/>
          <w:sz w:val="24"/>
          <w:szCs w:val="24"/>
        </w:rPr>
      </w:pPr>
      <w:r>
        <w:rPr>
          <w:rFonts w:hint="eastAsia" w:ascii="宋体" w:hAnsi="宋体" w:cs="宋体"/>
          <w:sz w:val="24"/>
          <w:szCs w:val="24"/>
        </w:rPr>
        <w:t xml:space="preserve">3、乙方违约责任</w:t>
      </w:r>
      <w:r/>
    </w:p>
    <w:p>
      <w:pPr>
        <w:ind w:firstLine="480"/>
        <w:spacing w:line="440" w:lineRule="exact"/>
        <w:rPr>
          <w:rFonts w:ascii="宋体" w:hAnsi="宋体" w:cs="宋体"/>
          <w:sz w:val="24"/>
          <w:szCs w:val="24"/>
        </w:rPr>
      </w:pPr>
      <w:r>
        <w:rPr>
          <w:rFonts w:hint="eastAsia" w:ascii="宋体" w:hAnsi="宋体" w:cs="宋体"/>
          <w:sz w:val="24"/>
          <w:szCs w:val="24"/>
        </w:rPr>
        <w:t xml:space="preserve">乙方未按本合同及双方约定提供服务的，每逾期一天，乙方应向甲方支付本合同总价款</w:t>
      </w:r>
      <w:r>
        <w:rPr>
          <w:rFonts w:hint="eastAsia" w:ascii="宋体" w:hAnsi="宋体" w:cs="宋体"/>
          <w:sz w:val="24"/>
          <w:szCs w:val="24"/>
        </w:rPr>
        <w:t xml:space="preserve">5%</w:t>
      </w:r>
      <w:r>
        <w:rPr>
          <w:rFonts w:hint="eastAsia" w:ascii="宋体" w:hAnsi="宋体" w:cs="宋体"/>
          <w:sz w:val="24"/>
          <w:szCs w:val="24"/>
        </w:rPr>
        <w:t xml:space="preserve">的违约金。乙方不能正常提供服务（逾期超过十五天视为不能提供）从而影响甲方按期正常工作的，甲方有权解除本合同，乙方应向甲方偿付合同总价款5%的违约金，违约金不足以补偿损失的，甲方有权要求乙方补足。同时甲方有权要求乙方承担因此造成的其他损失。</w:t>
      </w:r>
      <w:r/>
    </w:p>
    <w:p>
      <w:pPr>
        <w:ind w:firstLine="480"/>
        <w:spacing w:line="440" w:lineRule="exact"/>
        <w:rPr>
          <w:rFonts w:ascii="宋体" w:hAnsi="宋体" w:cs="宋体"/>
          <w:sz w:val="24"/>
          <w:szCs w:val="24"/>
        </w:rPr>
      </w:pPr>
      <w:r>
        <w:rPr>
          <w:rFonts w:hint="eastAsia" w:ascii="宋体" w:hAnsi="宋体" w:cs="宋体"/>
          <w:sz w:val="24"/>
          <w:szCs w:val="24"/>
        </w:rPr>
        <w:t xml:space="preserve">4、不可抗力</w:t>
      </w:r>
      <w:r/>
    </w:p>
    <w:p>
      <w:pPr>
        <w:ind w:firstLine="425"/>
        <w:spacing w:line="440" w:lineRule="exact"/>
        <w:rPr>
          <w:rFonts w:ascii="宋体" w:hAnsi="宋体" w:cs="宋体"/>
          <w:sz w:val="24"/>
          <w:szCs w:val="24"/>
        </w:rPr>
      </w:pPr>
      <w:r>
        <w:rPr>
          <w:rFonts w:hint="eastAsia" w:ascii="宋体" w:hAnsi="宋体" w:cs="宋体"/>
          <w:sz w:val="24"/>
          <w:szCs w:val="24"/>
        </w:rPr>
        <w:t xml:space="preserve">（1）因不可抗力不能履行合同的，根据不可抗力的影响，部分或者全部免除责任。但合同一方迟延履行后发生不可抗力的，不能免除责任。</w:t>
      </w:r>
      <w:r/>
    </w:p>
    <w:p>
      <w:pPr>
        <w:ind w:firstLine="425"/>
        <w:spacing w:line="440" w:lineRule="exact"/>
        <w:rPr>
          <w:rFonts w:ascii="宋体" w:hAnsi="宋体" w:cs="宋体"/>
          <w:sz w:val="24"/>
          <w:szCs w:val="24"/>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p>
    <w:p>
      <w:pPr>
        <w:ind w:firstLine="425"/>
        <w:spacing w:line="440" w:lineRule="exact"/>
        <w:rPr>
          <w:rFonts w:ascii="宋体" w:hAnsi="宋体" w:cs="宋体"/>
          <w:b/>
          <w:bCs/>
          <w:sz w:val="24"/>
          <w:szCs w:val="24"/>
        </w:rPr>
      </w:pPr>
      <w:r>
        <w:rPr>
          <w:rFonts w:hint="eastAsia" w:ascii="宋体" w:hAnsi="宋体" w:cs="宋体"/>
          <w:b/>
          <w:bCs/>
          <w:sz w:val="24"/>
          <w:szCs w:val="24"/>
        </w:rPr>
        <w:t xml:space="preserve">七</w:t>
      </w:r>
      <w:r>
        <w:rPr>
          <w:rFonts w:hint="eastAsia" w:ascii="宋体" w:hAnsi="宋体" w:cs="宋体"/>
          <w:b/>
          <w:bCs/>
          <w:sz w:val="24"/>
          <w:szCs w:val="24"/>
        </w:rPr>
        <w:t xml:space="preserve">、合同的解除和转让</w:t>
      </w:r>
      <w:r/>
    </w:p>
    <w:p>
      <w:pPr>
        <w:ind w:firstLine="425"/>
        <w:spacing w:line="440" w:lineRule="exact"/>
        <w:rPr>
          <w:rFonts w:ascii="宋体" w:hAnsi="宋体" w:cs="宋体"/>
          <w:sz w:val="24"/>
          <w:szCs w:val="24"/>
        </w:rPr>
      </w:pPr>
      <w:r>
        <w:rPr>
          <w:rFonts w:hint="eastAsia" w:ascii="宋体" w:hAnsi="宋体" w:cs="宋体"/>
          <w:sz w:val="24"/>
          <w:szCs w:val="24"/>
        </w:rPr>
        <w:t xml:space="preserve">1、甲方和乙方协商一致，可以解除合同。</w:t>
      </w:r>
      <w:r/>
    </w:p>
    <w:p>
      <w:pPr>
        <w:ind w:firstLine="425"/>
        <w:spacing w:line="440" w:lineRule="exact"/>
        <w:rPr>
          <w:rFonts w:ascii="宋体" w:hAnsi="宋体" w:cs="宋体"/>
          <w:sz w:val="24"/>
          <w:szCs w:val="24"/>
        </w:rPr>
      </w:pPr>
      <w:r>
        <w:rPr>
          <w:rFonts w:hint="eastAsia" w:ascii="宋体" w:hAnsi="宋体" w:cs="宋体"/>
          <w:sz w:val="24"/>
          <w:szCs w:val="24"/>
        </w:rPr>
        <w:t xml:space="preserve">2、有下列情形之一，合同一方可以解除合同：</w:t>
      </w:r>
      <w:r/>
    </w:p>
    <w:p>
      <w:pPr>
        <w:ind w:firstLine="425"/>
        <w:spacing w:line="440" w:lineRule="exact"/>
        <w:rPr>
          <w:rFonts w:ascii="宋体" w:hAnsi="宋体" w:cs="宋体"/>
          <w:sz w:val="24"/>
          <w:szCs w:val="24"/>
        </w:rPr>
      </w:pPr>
      <w:r>
        <w:rPr>
          <w:rFonts w:hint="eastAsia" w:ascii="宋体" w:hAnsi="宋体" w:cs="宋体"/>
          <w:sz w:val="24"/>
          <w:szCs w:val="24"/>
        </w:rPr>
        <w:t xml:space="preserve">（1）因不可抗力致使不能实现合同目的，未受不可抗力影响的一方有权解除合同；</w:t>
      </w:r>
      <w:r/>
    </w:p>
    <w:p>
      <w:pPr>
        <w:ind w:firstLine="425"/>
        <w:spacing w:line="440" w:lineRule="exact"/>
        <w:rPr>
          <w:rFonts w:ascii="宋体" w:hAnsi="宋体" w:cs="宋体"/>
          <w:sz w:val="24"/>
          <w:szCs w:val="24"/>
        </w:rPr>
      </w:pPr>
      <w:r>
        <w:rPr>
          <w:rFonts w:hint="eastAsia" w:ascii="宋体" w:hAnsi="宋体" w:cs="宋体"/>
          <w:sz w:val="24"/>
          <w:szCs w:val="24"/>
        </w:rPr>
        <w:t xml:space="preserve">（2）因合同一方违约导致合同不能履行，另一方有权解除合同。</w:t>
      </w:r>
      <w:r/>
    </w:p>
    <w:p>
      <w:pPr>
        <w:ind w:firstLine="425"/>
        <w:spacing w:line="440" w:lineRule="exact"/>
        <w:rPr>
          <w:rFonts w:ascii="宋体" w:hAnsi="宋体" w:cs="宋体"/>
          <w:sz w:val="24"/>
          <w:szCs w:val="24"/>
        </w:rPr>
      </w:pPr>
      <w:r>
        <w:rPr>
          <w:rFonts w:hint="eastAsia" w:ascii="宋体" w:hAnsi="宋体" w:cs="宋体"/>
          <w:sz w:val="24"/>
          <w:szCs w:val="24"/>
        </w:rPr>
        <w:t xml:space="preserve">3、有权解除合同的一方，应当在违约事实或不可抗力发生之后三十天内书面通知对方提出解除合同，合同在书面通知到达对方时解除。</w:t>
      </w:r>
      <w:r/>
    </w:p>
    <w:p>
      <w:pPr>
        <w:ind w:firstLine="425"/>
        <w:spacing w:line="440" w:lineRule="exact"/>
        <w:rPr>
          <w:rFonts w:ascii="宋体" w:hAnsi="宋体" w:cs="宋体"/>
          <w:sz w:val="24"/>
          <w:szCs w:val="24"/>
        </w:rPr>
      </w:pPr>
      <w:r>
        <w:rPr>
          <w:rFonts w:hint="eastAsia" w:ascii="宋体" w:hAnsi="宋体" w:cs="宋体"/>
          <w:sz w:val="24"/>
          <w:szCs w:val="24"/>
        </w:rPr>
        <w:t xml:space="preserve">4、合同的部分和全部都不得转让。</w:t>
      </w:r>
      <w:r/>
    </w:p>
    <w:p>
      <w:pPr>
        <w:ind w:firstLine="425"/>
        <w:spacing w:line="440" w:lineRule="exact"/>
        <w:rPr>
          <w:rFonts w:ascii="宋体" w:hAnsi="宋体" w:cs="宋体"/>
          <w:b/>
          <w:bCs/>
          <w:sz w:val="24"/>
          <w:szCs w:val="24"/>
        </w:rPr>
      </w:pPr>
      <w:r>
        <w:rPr>
          <w:rFonts w:hint="eastAsia" w:ascii="宋体" w:hAnsi="宋体" w:cs="宋体"/>
          <w:b/>
          <w:bCs/>
          <w:sz w:val="24"/>
          <w:szCs w:val="24"/>
        </w:rPr>
        <w:t xml:space="preserve">八、争议的解决</w:t>
      </w:r>
      <w:r/>
    </w:p>
    <w:p>
      <w:pPr>
        <w:ind w:firstLine="425"/>
        <w:spacing w:line="440" w:lineRule="exact"/>
        <w:rPr>
          <w:rFonts w:ascii="宋体" w:hAnsi="宋体" w:cs="宋体"/>
          <w:sz w:val="24"/>
          <w:szCs w:val="24"/>
        </w:rPr>
      </w:pPr>
      <w:r>
        <w:rPr>
          <w:rFonts w:hint="eastAsia" w:ascii="宋体" w:hAnsi="宋体" w:cs="宋体"/>
          <w:sz w:val="24"/>
          <w:szCs w:val="24"/>
        </w:rPr>
        <w:t xml:space="preserve">如在本合同履行过程中发生争议的，双方应先协商解决，协商解决不成的，甲乙双方均有权向甲方所在地人民法院提起诉讼。因乙方违反本合同的约定或乙方追究甲方违约但不成立，导致甲方为处理此纠纷支出的费用由乙方承担，该费用包括但不限于诉讼费、保全费、鉴定费、执行费、律师费、差旅费等。</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九、合同生效</w:t>
      </w:r>
      <w:r/>
    </w:p>
    <w:p>
      <w:pPr>
        <w:ind w:firstLine="425"/>
        <w:spacing w:line="440" w:lineRule="exact"/>
        <w:rPr>
          <w:rFonts w:ascii="宋体" w:hAnsi="宋体" w:cs="宋体"/>
          <w:sz w:val="24"/>
          <w:szCs w:val="24"/>
        </w:rPr>
      </w:pPr>
      <w:r>
        <w:rPr>
          <w:rFonts w:hint="eastAsia" w:ascii="宋体" w:hAnsi="宋体" w:cs="宋体"/>
          <w:sz w:val="24"/>
          <w:szCs w:val="24"/>
        </w:rPr>
        <w:t xml:space="preserve">本合同经双方法定（授权）代表人签字（或盖章）并盖单位公章后生效，生效合同需在苏州市政府采购网公示。</w:t>
      </w:r>
      <w:r/>
    </w:p>
    <w:p>
      <w:pPr>
        <w:ind w:firstLine="425"/>
        <w:spacing w:line="440" w:lineRule="exact"/>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rPr>
        <w:t xml:space="preserve">、附则</w:t>
      </w:r>
      <w:r/>
    </w:p>
    <w:p>
      <w:pPr>
        <w:ind w:firstLine="425"/>
        <w:spacing w:line="44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、合同份数</w:t>
      </w:r>
      <w:r/>
    </w:p>
    <w:p>
      <w:pPr>
        <w:ind w:firstLine="425"/>
        <w:spacing w:line="440" w:lineRule="exact"/>
        <w:rPr>
          <w:rFonts w:ascii="宋体" w:hAnsi="宋体" w:cs="宋体"/>
          <w:sz w:val="24"/>
          <w:szCs w:val="24"/>
        </w:rPr>
      </w:pPr>
      <w:r>
        <w:rPr>
          <w:rFonts w:hint="eastAsia" w:ascii="宋体" w:hAnsi="宋体" w:cs="宋体"/>
          <w:sz w:val="24"/>
          <w:szCs w:val="24"/>
        </w:rPr>
        <w:t xml:space="preserve">本合同一式</w:t>
      </w:r>
      <w:r>
        <w:rPr>
          <w:rFonts w:hint="eastAsia" w:ascii="宋体" w:hAnsi="宋体" w:cs="宋体"/>
          <w:b/>
          <w:bCs/>
          <w:sz w:val="24"/>
          <w:szCs w:val="24"/>
          <w:u w:val="single"/>
        </w:rPr>
        <w:t xml:space="preserve">陆</w:t>
      </w:r>
      <w:r>
        <w:rPr>
          <w:rFonts w:hint="eastAsia" w:ascii="宋体" w:hAnsi="宋体" w:cs="宋体"/>
          <w:sz w:val="24"/>
          <w:szCs w:val="24"/>
        </w:rPr>
        <w:t xml:space="preserve">份，甲方</w:t>
      </w:r>
      <w:r>
        <w:rPr>
          <w:rFonts w:hint="eastAsia" w:ascii="宋体" w:hAnsi="宋体" w:cs="宋体"/>
          <w:b/>
          <w:bCs/>
          <w:sz w:val="24"/>
          <w:szCs w:val="24"/>
          <w:u w:val="single"/>
        </w:rPr>
        <w:t xml:space="preserve">贰</w:t>
      </w:r>
      <w:r>
        <w:rPr>
          <w:rFonts w:hint="eastAsia" w:ascii="宋体" w:hAnsi="宋体" w:cs="宋体"/>
          <w:sz w:val="24"/>
          <w:szCs w:val="24"/>
        </w:rPr>
        <w:t xml:space="preserve">份、乙方</w:t>
      </w:r>
      <w:r>
        <w:rPr>
          <w:rFonts w:hint="eastAsia" w:ascii="宋体" w:hAnsi="宋体" w:cs="宋体"/>
          <w:b/>
          <w:bCs/>
          <w:sz w:val="24"/>
          <w:szCs w:val="24"/>
          <w:u w:val="single"/>
        </w:rPr>
        <w:t xml:space="preserve">贰</w:t>
      </w:r>
      <w:r>
        <w:rPr>
          <w:rFonts w:hint="eastAsia" w:ascii="宋体" w:hAnsi="宋体" w:cs="宋体"/>
          <w:sz w:val="24"/>
          <w:szCs w:val="24"/>
        </w:rPr>
        <w:t xml:space="preserve">份，政府采购监督管理部门备案</w:t>
      </w:r>
      <w:r>
        <w:rPr>
          <w:rFonts w:hint="eastAsia" w:ascii="宋体" w:hAnsi="宋体" w:cs="宋体"/>
          <w:b/>
          <w:bCs/>
          <w:sz w:val="24"/>
          <w:szCs w:val="24"/>
          <w:u w:val="single"/>
        </w:rPr>
        <w:t xml:space="preserve">壹</w:t>
      </w:r>
      <w:r>
        <w:rPr>
          <w:rFonts w:hint="eastAsia" w:ascii="宋体" w:hAnsi="宋体" w:cs="宋体"/>
          <w:sz w:val="24"/>
          <w:szCs w:val="24"/>
        </w:rPr>
        <w:t xml:space="preserve">份，采购代理机构</w:t>
      </w:r>
      <w:r>
        <w:rPr>
          <w:rFonts w:hint="eastAsia" w:ascii="宋体" w:hAnsi="宋体" w:cs="宋体"/>
          <w:b/>
          <w:bCs/>
          <w:sz w:val="24"/>
          <w:szCs w:val="24"/>
          <w:u w:val="single"/>
        </w:rPr>
        <w:t xml:space="preserve">壹</w:t>
      </w:r>
      <w:r>
        <w:rPr>
          <w:rFonts w:hint="eastAsia" w:ascii="宋体" w:hAnsi="宋体" w:cs="宋体"/>
          <w:sz w:val="24"/>
          <w:szCs w:val="24"/>
        </w:rPr>
        <w:t xml:space="preserve">份。</w:t>
      </w:r>
      <w:r/>
    </w:p>
    <w:p>
      <w:pPr>
        <w:ind w:firstLine="425"/>
        <w:spacing w:line="44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、未尽事宜</w:t>
      </w:r>
      <w:r/>
    </w:p>
    <w:p>
      <w:pPr>
        <w:ind w:firstLine="425"/>
        <w:spacing w:line="440" w:lineRule="exact"/>
        <w:rPr>
          <w:rFonts w:ascii="宋体" w:hAnsi="宋体" w:cs="宋体"/>
          <w:sz w:val="24"/>
          <w:szCs w:val="24"/>
        </w:rPr>
      </w:pPr>
      <w:r>
        <w:rPr>
          <w:rFonts w:hint="eastAsia" w:ascii="宋体" w:hAnsi="宋体" w:cs="宋体"/>
          <w:sz w:val="24"/>
          <w:szCs w:val="24"/>
        </w:rPr>
        <w:t xml:space="preserve">本合同未尽事宜，由双方协商签订补充协议；有关协议及双方认可的往来电报、传真、会议纪要等，均为本合同组成部分，与本合同具有同等法律效力。</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tbl>
      <w:tblPr>
        <w:tblW w:w="9016" w:type="dxa"/>
        <w:jc w:val="center"/>
        <w:tblLayout w:type="fixed"/>
        <w:tblLook w:val="04A0" w:firstRow="1" w:lastRow="0" w:firstColumn="1" w:lastColumn="0" w:noHBand="0" w:noVBand="1"/>
      </w:tblPr>
      <w:tblGrid>
        <w:gridCol w:w="3970"/>
        <w:gridCol w:w="495"/>
        <w:gridCol w:w="495"/>
        <w:gridCol w:w="4056"/>
      </w:tblGrid>
      <w:tr>
        <w:trPr>
          <w:jc w:val="center"/>
          <w:trHeight w:val="845"/>
        </w:trPr>
        <w:tc>
          <w:tcPr>
            <w:shd w:val="clear" w:color="auto" w:fill="auto"/>
            <w:tcW w:w="3970" w:type="dxa"/>
            <w:textDirection w:val="lrTb"/>
            <w:noWrap w:val="false"/>
          </w:tcPr>
          <w:p>
            <w:pPr>
              <w:spacing w:line="360" w:lineRule="auto"/>
              <w:rPr>
                <w:rFonts w:ascii="宋体" w:hAnsi="宋体" w:cs="宋体"/>
                <w:sz w:val="24"/>
                <w:szCs w:val="24"/>
              </w:rPr>
            </w:pPr>
            <w:r>
              <w:rPr>
                <w:rFonts w:hint="eastAsia" w:ascii="宋体" w:hAnsi="宋体" w:cs="宋体"/>
                <w:sz w:val="24"/>
                <w:szCs w:val="24"/>
                <w:lang w:val="zh-CN"/>
              </w:rPr>
              <w:t xml:space="preserve">甲方（盖章）：</w:t>
            </w:r>
            <w:r>
              <w:rPr>
                <w:rFonts w:ascii="宋体" w:hAnsi="宋体" w:cs="宋体"/>
                <w:sz w:val="24"/>
                <w:szCs w:val="24"/>
              </w:rPr>
              <w:t xml:space="preserve"> </w:t>
            </w:r>
            <w:r/>
          </w:p>
        </w:tc>
        <w:tc>
          <w:tcPr>
            <w:shd w:val="clear" w:color="auto" w:fill="auto"/>
            <w:tcW w:w="495" w:type="dxa"/>
            <w:textDirection w:val="lrTb"/>
            <w:noWrap w:val="false"/>
          </w:tcPr>
          <w:p>
            <w:pPr>
              <w:spacing w:line="360" w:lineRule="auto"/>
              <w:rPr>
                <w:rFonts w:ascii="宋体" w:hAnsi="宋体" w:cs="宋体"/>
                <w:sz w:val="24"/>
                <w:szCs w:val="24"/>
                <w:lang w:val="zh-CN"/>
              </w:rPr>
            </w:pPr>
            <w:r>
              <w:rPr>
                <w:rFonts w:hint="eastAsia" w:ascii="宋体" w:hAnsi="宋体" w:cs="宋体"/>
                <w:sz w:val="24"/>
                <w:szCs w:val="24"/>
                <w:lang w:val="zh-CN"/>
              </w:rPr>
              <w:t xml:space="preserve"> </w:t>
            </w:r>
            <w:r/>
          </w:p>
        </w:tc>
        <w:tc>
          <w:tcPr>
            <w:shd w:val="clear" w:color="auto" w:fill="auto"/>
            <w:tcW w:w="495"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tc>
        <w:tc>
          <w:tcPr>
            <w:shd w:val="clear" w:color="auto" w:fill="auto"/>
            <w:tcW w:w="4056" w:type="dxa"/>
            <w:textDirection w:val="lrTb"/>
            <w:noWrap w:val="false"/>
          </w:tcPr>
          <w:p>
            <w:pPr>
              <w:spacing w:line="360" w:lineRule="auto"/>
              <w:rPr>
                <w:rFonts w:ascii="宋体" w:hAnsi="宋体" w:cs="宋体"/>
                <w:color w:val="ff0000"/>
                <w:sz w:val="24"/>
                <w:szCs w:val="24"/>
              </w:rPr>
            </w:pPr>
            <w:r>
              <w:rPr>
                <w:rFonts w:hint="eastAsia" w:ascii="宋体" w:hAnsi="宋体" w:cs="宋体"/>
                <w:sz w:val="24"/>
                <w:szCs w:val="24"/>
                <w:lang w:val="zh-CN"/>
              </w:rPr>
              <w:t xml:space="preserve">乙方（盖章）： </w:t>
            </w:r>
            <w:r/>
          </w:p>
        </w:tc>
      </w:tr>
      <w:tr>
        <w:trPr>
          <w:jc w:val="center"/>
          <w:trHeight w:val="680"/>
        </w:trPr>
        <w:tc>
          <w:tcPr>
            <w:shd w:val="clear" w:color="auto" w:fill="auto"/>
            <w:tcW w:w="3970"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p>
            <w:pPr>
              <w:spacing w:line="360" w:lineRule="auto"/>
              <w:rPr>
                <w:rFonts w:ascii="宋体" w:hAnsi="宋体" w:cs="宋体"/>
                <w:sz w:val="24"/>
                <w:szCs w:val="24"/>
              </w:rPr>
            </w:pPr>
            <w:r>
              <w:rPr>
                <w:rFonts w:hint="eastAsia" w:ascii="宋体" w:hAnsi="宋体" w:cs="宋体"/>
                <w:sz w:val="24"/>
                <w:szCs w:val="24"/>
                <w:lang w:val="zh-CN"/>
              </w:rPr>
              <w:t xml:space="preserve">法定（授权）代表人（签字）：</w:t>
            </w:r>
            <w:r/>
          </w:p>
        </w:tc>
        <w:tc>
          <w:tcPr>
            <w:shd w:val="clear" w:color="auto" w:fill="auto"/>
            <w:tcW w:w="495"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tc>
        <w:tc>
          <w:tcPr>
            <w:shd w:val="clear" w:color="auto" w:fill="auto"/>
            <w:tcW w:w="495"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tc>
        <w:tc>
          <w:tcPr>
            <w:shd w:val="clear" w:color="auto" w:fill="auto"/>
            <w:tcW w:w="4056"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p>
            <w:pPr>
              <w:spacing w:line="360" w:lineRule="auto"/>
              <w:rPr>
                <w:rFonts w:ascii="宋体" w:hAnsi="宋体" w:cs="宋体"/>
                <w:sz w:val="24"/>
                <w:szCs w:val="24"/>
              </w:rPr>
            </w:pPr>
            <w:r>
              <w:rPr>
                <w:rFonts w:hint="eastAsia" w:ascii="宋体" w:hAnsi="宋体" w:cs="宋体"/>
                <w:sz w:val="24"/>
                <w:szCs w:val="24"/>
                <w:lang w:val="zh-CN"/>
              </w:rPr>
              <w:t xml:space="preserve">法定（授权）代表人（签字）：</w:t>
            </w:r>
            <w:r/>
          </w:p>
        </w:tc>
      </w:tr>
      <w:tr>
        <w:trPr>
          <w:jc w:val="center"/>
          <w:trHeight w:val="680"/>
        </w:trPr>
        <w:tc>
          <w:tcPr>
            <w:shd w:val="clear" w:color="auto" w:fill="auto"/>
            <w:tcW w:w="3970"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p>
            <w:pPr>
              <w:spacing w:line="360" w:lineRule="auto"/>
              <w:rPr>
                <w:rFonts w:ascii="宋体" w:hAnsi="宋体" w:cs="宋体"/>
                <w:sz w:val="24"/>
                <w:szCs w:val="24"/>
              </w:rPr>
            </w:pPr>
            <w:r>
              <w:rPr>
                <w:rFonts w:hint="eastAsia" w:ascii="宋体" w:hAnsi="宋体" w:cs="宋体"/>
                <w:sz w:val="24"/>
                <w:szCs w:val="24"/>
                <w:lang w:val="zh-CN"/>
              </w:rPr>
              <w:t xml:space="preserve">日期：  </w:t>
            </w:r>
            <w:r>
              <w:rPr>
                <w:rFonts w:hint="eastAsia" w:ascii="宋体" w:hAnsi="宋体" w:cs="宋体"/>
                <w:sz w:val="24"/>
                <w:szCs w:val="24"/>
              </w:rPr>
              <w:t xml:space="preserve"> </w:t>
            </w:r>
            <w:r>
              <w:rPr>
                <w:rFonts w:hint="eastAsia" w:ascii="宋体" w:hAnsi="宋体" w:cs="宋体"/>
                <w:sz w:val="24"/>
                <w:szCs w:val="24"/>
                <w:lang w:val="zh-CN"/>
              </w:rPr>
              <w:t xml:space="preserve"> 年 </w:t>
            </w:r>
            <w:r>
              <w:rPr>
                <w:rFonts w:hint="eastAsia" w:ascii="宋体" w:hAnsi="宋体" w:cs="宋体"/>
                <w:sz w:val="24"/>
                <w:szCs w:val="24"/>
              </w:rPr>
              <w:t xml:space="preserve"> </w:t>
            </w:r>
            <w:r>
              <w:rPr>
                <w:rFonts w:hint="eastAsia" w:ascii="宋体" w:hAnsi="宋体" w:cs="宋体"/>
                <w:sz w:val="24"/>
                <w:szCs w:val="24"/>
                <w:lang w:val="zh-CN"/>
              </w:rPr>
              <w:t xml:space="preserve">  月</w:t>
            </w:r>
            <w:r>
              <w:rPr>
                <w:rFonts w:hint="eastAsia" w:ascii="宋体" w:hAnsi="宋体" w:cs="宋体"/>
                <w:sz w:val="24"/>
                <w:szCs w:val="24"/>
              </w:rPr>
              <w:t xml:space="preserve"> </w:t>
            </w:r>
            <w:r>
              <w:rPr>
                <w:rFonts w:hint="eastAsia" w:ascii="宋体" w:hAnsi="宋体" w:cs="宋体"/>
                <w:sz w:val="24"/>
                <w:szCs w:val="24"/>
                <w:lang w:val="zh-CN"/>
              </w:rPr>
              <w:t xml:space="preserve">   日</w:t>
            </w:r>
            <w:r/>
          </w:p>
        </w:tc>
        <w:tc>
          <w:tcPr>
            <w:shd w:val="clear" w:color="auto" w:fill="auto"/>
            <w:tcW w:w="495"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tc>
        <w:tc>
          <w:tcPr>
            <w:shd w:val="clear" w:color="auto" w:fill="auto"/>
            <w:tcW w:w="495"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tc>
        <w:tc>
          <w:tcPr>
            <w:shd w:val="clear" w:color="auto" w:fill="auto"/>
            <w:tcW w:w="4056" w:type="dxa"/>
            <w:textDirection w:val="lrTb"/>
            <w:noWrap w:val="false"/>
          </w:tcPr>
          <w:p>
            <w:pPr>
              <w:spacing w:line="360" w:lineRule="auto"/>
              <w:rPr>
                <w:rFonts w:ascii="宋体" w:hAnsi="宋体" w:cs="宋体"/>
                <w:sz w:val="24"/>
                <w:szCs w:val="24"/>
                <w:lang w:val="zh-CN"/>
              </w:rPr>
            </w:pPr>
            <w:r>
              <w:rPr>
                <w:rFonts w:ascii="宋体" w:hAnsi="宋体" w:cs="宋体"/>
                <w:sz w:val="24"/>
                <w:szCs w:val="24"/>
                <w:lang w:val="zh-CN"/>
              </w:rPr>
            </w:r>
            <w:r/>
          </w:p>
          <w:p>
            <w:pPr>
              <w:spacing w:line="360" w:lineRule="auto"/>
              <w:rPr>
                <w:rFonts w:ascii="宋体" w:hAnsi="宋体" w:cs="宋体"/>
                <w:sz w:val="24"/>
                <w:szCs w:val="24"/>
              </w:rPr>
            </w:pPr>
            <w:r>
              <w:rPr>
                <w:rFonts w:hint="eastAsia" w:ascii="宋体" w:hAnsi="宋体" w:cs="宋体"/>
                <w:sz w:val="24"/>
                <w:szCs w:val="24"/>
                <w:lang w:val="zh-CN"/>
              </w:rPr>
              <w:t xml:space="preserve">日期： </w:t>
            </w:r>
            <w:r>
              <w:rPr>
                <w:rFonts w:hint="eastAsia" w:ascii="宋体" w:hAnsi="宋体" w:cs="宋体"/>
                <w:sz w:val="24"/>
                <w:szCs w:val="24"/>
              </w:rPr>
              <w:t xml:space="preserve"> </w:t>
            </w:r>
            <w:r>
              <w:rPr>
                <w:rFonts w:hint="eastAsia" w:ascii="宋体" w:hAnsi="宋体" w:cs="宋体"/>
                <w:sz w:val="24"/>
                <w:szCs w:val="24"/>
                <w:lang w:val="zh-CN"/>
              </w:rPr>
              <w:t xml:space="preserve">  年 </w:t>
            </w:r>
            <w:r>
              <w:rPr>
                <w:rFonts w:hint="eastAsia" w:ascii="宋体" w:hAnsi="宋体" w:cs="宋体"/>
                <w:sz w:val="24"/>
                <w:szCs w:val="24"/>
              </w:rPr>
              <w:t xml:space="preserve"> </w:t>
            </w:r>
            <w:r>
              <w:rPr>
                <w:rFonts w:hint="eastAsia" w:ascii="宋体" w:hAnsi="宋体" w:cs="宋体"/>
                <w:sz w:val="24"/>
                <w:szCs w:val="24"/>
                <w:lang w:val="zh-CN"/>
              </w:rPr>
              <w:t xml:space="preserve">  月  </w:t>
            </w:r>
            <w:r>
              <w:rPr>
                <w:rFonts w:hint="eastAsia" w:ascii="宋体" w:hAnsi="宋体" w:cs="宋体"/>
                <w:sz w:val="24"/>
                <w:szCs w:val="24"/>
              </w:rPr>
              <w:t xml:space="preserve"> </w:t>
            </w:r>
            <w:r>
              <w:rPr>
                <w:rFonts w:hint="eastAsia" w:ascii="宋体" w:hAnsi="宋体" w:cs="宋体"/>
                <w:sz w:val="24"/>
                <w:szCs w:val="24"/>
                <w:lang w:val="zh-CN"/>
              </w:rPr>
              <w:t xml:space="preserve"> 日</w:t>
            </w:r>
            <w:r/>
          </w:p>
        </w:tc>
      </w:tr>
    </w:tbl>
    <w:p>
      <w:pPr>
        <w:spacing w:line="400" w:lineRule="exact"/>
        <w:rPr>
          <w:rFonts w:ascii="宋体" w:hAnsi="宋体" w:cs="宋体"/>
          <w:b/>
          <w:bCs/>
          <w:sz w:val="24"/>
          <w:szCs w:val="24"/>
        </w:rPr>
      </w:pPr>
      <w:r>
        <w:rPr>
          <w:rFonts w:ascii="宋体" w:hAnsi="宋体" w:cs="宋体"/>
          <w:b/>
          <w:bCs/>
          <w:sz w:val="24"/>
          <w:szCs w:val="24"/>
        </w:rPr>
      </w:r>
      <w:r/>
    </w:p>
    <w:p>
      <w:pPr>
        <w:spacing w:line="400" w:lineRule="exact"/>
        <w:rPr>
          <w:rFonts w:ascii="宋体" w:hAnsi="宋体" w:cs="宋体"/>
          <w:b/>
          <w:bCs/>
          <w:sz w:val="24"/>
          <w:szCs w:val="24"/>
        </w:rPr>
      </w:pPr>
      <w:r>
        <w:rPr>
          <w:rFonts w:ascii="宋体" w:hAnsi="宋体" w:cs="宋体"/>
          <w:b/>
          <w:bCs/>
          <w:sz w:val="24"/>
          <w:szCs w:val="24"/>
        </w:rPr>
      </w:r>
      <w:r/>
    </w:p>
    <w:p>
      <w:pPr>
        <w:spacing w:line="400" w:lineRule="exact"/>
        <w:rPr>
          <w:rFonts w:ascii="宋体" w:hAnsi="宋体" w:cs="宋体"/>
          <w:b/>
          <w:bCs/>
          <w:szCs w:val="21"/>
        </w:rPr>
      </w:pPr>
      <w:r>
        <w:rPr>
          <w:rFonts w:ascii="宋体" w:hAnsi="宋体" w:cs="宋体"/>
          <w:b/>
          <w:bCs/>
          <w:szCs w:val="21"/>
        </w:rPr>
      </w:r>
      <w:r/>
    </w:p>
    <w:p>
      <w:pPr>
        <w:spacing w:line="400" w:lineRule="exact"/>
        <w:rPr>
          <w:rFonts w:ascii="宋体" w:hAnsi="宋体" w:cs="宋体"/>
          <w:b/>
          <w:bCs/>
          <w:szCs w:val="21"/>
        </w:rPr>
      </w:pPr>
      <w:r>
        <w:rPr>
          <w:rFonts w:ascii="宋体" w:hAnsi="宋体" w:cs="宋体"/>
          <w:b/>
          <w:bCs/>
          <w:szCs w:val="21"/>
        </w:rPr>
      </w:r>
      <w:r/>
    </w:p>
    <w:p>
      <w:pPr>
        <w:spacing w:line="480" w:lineRule="exact"/>
        <w:rPr>
          <w:rFonts w:eastAsia="楷体_GB2312"/>
          <w:sz w:val="24"/>
        </w:rPr>
      </w:pPr>
      <w:r>
        <w:rPr>
          <w:rFonts w:eastAsia="楷体_GB2312"/>
          <w:sz w:val="24"/>
        </w:rPr>
      </w:r>
      <w:r/>
    </w:p>
    <w:p>
      <w:pPr>
        <w:spacing w:line="400" w:lineRule="exact"/>
        <w:rPr>
          <w:rFonts w:ascii="宋体" w:hAnsi="宋体" w:cs="宋体"/>
          <w:b/>
          <w:bCs/>
          <w:szCs w:val="21"/>
        </w:rPr>
      </w:pPr>
      <w:r>
        <w:rPr>
          <w:rFonts w:hint="eastAsia" w:ascii="宋体" w:hAnsi="宋体" w:cs="宋体"/>
          <w:b/>
          <w:bCs/>
          <w:szCs w:val="21"/>
        </w:rPr>
        <w:t xml:space="preserve">附件一：考核标准</w:t>
      </w:r>
      <w:r/>
    </w:p>
    <w:tbl>
      <w:tblPr>
        <w:tblW w:w="5526"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
        <w:gridCol w:w="4120"/>
        <w:gridCol w:w="997"/>
        <w:gridCol w:w="2468"/>
        <w:gridCol w:w="1203"/>
      </w:tblGrid>
      <w:tr>
        <w:trPr>
          <w:trHeight w:val="313"/>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序号</w:t>
            </w:r>
            <w:r/>
          </w:p>
        </w:tc>
        <w:tc>
          <w:tcPr>
            <w:tcW w:w="213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项目</w:t>
            </w:r>
            <w:r/>
          </w:p>
        </w:tc>
        <w:tc>
          <w:tcPr>
            <w:tcW w:w="51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分值</w:t>
            </w:r>
            <w:r/>
          </w:p>
        </w:tc>
        <w:tc>
          <w:tcPr>
            <w:tcW w:w="1280"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扣分</w:t>
            </w:r>
            <w:r/>
          </w:p>
        </w:tc>
        <w:tc>
          <w:tcPr>
            <w:tcW w:w="624"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扣分原因</w:t>
            </w:r>
            <w:r/>
          </w:p>
        </w:tc>
      </w:tr>
      <w:tr>
        <w:trPr>
          <w:trHeight w:val="444"/>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1</w:t>
            </w:r>
            <w:r/>
          </w:p>
        </w:tc>
        <w:tc>
          <w:tcPr>
            <w:tcW w:w="213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未按合同要求配齐设备，未按各个岗位专业要求派遣人员，不符合录用条件的</w:t>
            </w:r>
            <w:r/>
          </w:p>
        </w:tc>
        <w:tc>
          <w:tcPr>
            <w:tcW w:w="51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10</w:t>
            </w:r>
            <w:r/>
          </w:p>
        </w:tc>
        <w:tc>
          <w:tcPr>
            <w:tcW w:w="1280"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2-5分/次</w:t>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489"/>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2</w:t>
            </w:r>
            <w:r/>
          </w:p>
        </w:tc>
        <w:tc>
          <w:tcPr>
            <w:tcW w:w="213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在岗人员未按要求着装，整齐着装</w:t>
            </w:r>
            <w:r/>
          </w:p>
        </w:tc>
        <w:tc>
          <w:tcPr>
            <w:tcW w:w="51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5</w:t>
            </w:r>
            <w:r/>
          </w:p>
        </w:tc>
        <w:tc>
          <w:tcPr>
            <w:tcW w:w="1280"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1分/起</w:t>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411"/>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3</w:t>
            </w:r>
            <w:r/>
          </w:p>
        </w:tc>
        <w:tc>
          <w:tcPr>
            <w:tcW w:w="213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抽烟、工作时间聊天，上岗时间睡觉的，违反乙方的规章制度等</w:t>
            </w:r>
            <w:r/>
          </w:p>
        </w:tc>
        <w:tc>
          <w:tcPr>
            <w:tcW w:w="51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5</w:t>
            </w:r>
            <w:r/>
          </w:p>
        </w:tc>
        <w:tc>
          <w:tcPr>
            <w:tcW w:w="1280"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1-2分/次</w:t>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90"/>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4</w:t>
            </w:r>
            <w:r/>
          </w:p>
        </w:tc>
        <w:tc>
          <w:tcPr>
            <w:tcW w:w="213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未按要求派遣足够人员数量到岗，劳</w:t>
            </w:r>
            <w:r>
              <w:rPr>
                <w:rFonts w:hint="eastAsia" w:ascii="宋体" w:hAnsi="宋体" w:cs="仿宋_GB2312"/>
                <w:sz w:val="24"/>
                <w:szCs w:val="21"/>
              </w:rPr>
              <w:t xml:space="preserve">务人员缺勤、未能及时补充人员</w:t>
            </w:r>
            <w:r/>
          </w:p>
        </w:tc>
        <w:tc>
          <w:tcPr>
            <w:tcW w:w="51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10</w:t>
            </w:r>
            <w:r/>
          </w:p>
        </w:tc>
        <w:tc>
          <w:tcPr>
            <w:tcW w:w="1280"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2-5分/次</w:t>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396"/>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5</w:t>
            </w:r>
            <w:r/>
          </w:p>
        </w:tc>
        <w:tc>
          <w:tcPr>
            <w:tcW w:w="213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被派遣人员负责的工作因业务不熟悉，不能操作监控安防设备等原因引起投诉，并经查实的</w:t>
            </w:r>
            <w:r/>
          </w:p>
        </w:tc>
        <w:tc>
          <w:tcPr>
            <w:tcW w:w="51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10</w:t>
            </w:r>
            <w:r/>
          </w:p>
        </w:tc>
        <w:tc>
          <w:tcPr>
            <w:tcW w:w="1280"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3-5分/次</w:t>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313"/>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6</w:t>
            </w:r>
            <w:r/>
          </w:p>
        </w:tc>
        <w:tc>
          <w:tcPr>
            <w:tcW w:w="213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安防设备存放要整齐有序，有乱丢乱放现象的</w:t>
            </w:r>
            <w:r/>
          </w:p>
        </w:tc>
        <w:tc>
          <w:tcPr>
            <w:tcW w:w="51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2</w:t>
            </w:r>
            <w:r/>
          </w:p>
        </w:tc>
        <w:tc>
          <w:tcPr>
            <w:tcW w:w="1280"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1分/起</w:t>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309"/>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7</w:t>
            </w:r>
            <w:r/>
          </w:p>
        </w:tc>
        <w:tc>
          <w:tcPr>
            <w:tcW w:w="213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在巡查区域大声喧哗，影响办公的，上岗时间睡觉，对完成甲方的工作任务造成严重影响，拒不改正的</w:t>
            </w:r>
            <w:r/>
          </w:p>
        </w:tc>
        <w:tc>
          <w:tcPr>
            <w:tcW w:w="51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10</w:t>
            </w:r>
            <w:r/>
          </w:p>
        </w:tc>
        <w:tc>
          <w:tcPr>
            <w:tcW w:w="1280"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2分/起</w:t>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426"/>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8</w:t>
            </w:r>
            <w:r/>
          </w:p>
        </w:tc>
        <w:tc>
          <w:tcPr>
            <w:tcW w:w="213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被派遣人员在外兼职，对完成甲方的工作任务造成严重影响，拒不改正的</w:t>
            </w:r>
            <w:r/>
          </w:p>
        </w:tc>
        <w:tc>
          <w:tcPr>
            <w:tcW w:w="51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5</w:t>
            </w:r>
            <w:r/>
          </w:p>
        </w:tc>
        <w:tc>
          <w:tcPr>
            <w:tcW w:w="1280"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扣除5分/起</w:t>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459"/>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9</w:t>
            </w:r>
            <w:r/>
          </w:p>
        </w:tc>
        <w:tc>
          <w:tcPr>
            <w:tcW w:w="213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遇到安防设备损坏时，不及时上报维修的</w:t>
            </w:r>
            <w:r/>
          </w:p>
        </w:tc>
        <w:tc>
          <w:tcPr>
            <w:tcW w:w="51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5</w:t>
            </w:r>
            <w:r/>
          </w:p>
        </w:tc>
        <w:tc>
          <w:tcPr>
            <w:tcW w:w="1280"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扣除2-5分/起</w:t>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90"/>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10</w:t>
            </w:r>
            <w:r/>
          </w:p>
        </w:tc>
        <w:tc>
          <w:tcPr>
            <w:tcW w:w="213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在岗人员在工作期间人数不足，或外出或离岗未及时向甲方请假的</w:t>
            </w:r>
            <w:r/>
          </w:p>
        </w:tc>
        <w:tc>
          <w:tcPr>
            <w:tcW w:w="51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3</w:t>
            </w:r>
            <w:r/>
          </w:p>
        </w:tc>
        <w:tc>
          <w:tcPr>
            <w:tcW w:w="1280"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扣除2分/起</w:t>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237"/>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11</w:t>
            </w:r>
            <w:r/>
          </w:p>
        </w:tc>
        <w:tc>
          <w:tcPr>
            <w:tcW w:w="213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利用工作之便，偷盗甲方单位物品的</w:t>
            </w:r>
            <w:r/>
          </w:p>
        </w:tc>
        <w:tc>
          <w:tcPr>
            <w:tcW w:w="51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20</w:t>
            </w:r>
            <w:r/>
          </w:p>
          <w:p>
            <w:pPr>
              <w:ind w:firstLine="480"/>
              <w:spacing w:line="360" w:lineRule="auto"/>
              <w:rPr>
                <w:rFonts w:ascii="宋体" w:hAnsi="宋体" w:cs="仿宋_GB2312"/>
                <w:sz w:val="24"/>
                <w:szCs w:val="21"/>
              </w:rPr>
            </w:pPr>
            <w:r>
              <w:rPr>
                <w:rFonts w:ascii="宋体" w:hAnsi="宋体" w:cs="仿宋_GB2312"/>
                <w:sz w:val="24"/>
                <w:szCs w:val="21"/>
              </w:rPr>
            </w:r>
            <w:r/>
          </w:p>
        </w:tc>
        <w:tc>
          <w:tcPr>
            <w:tcW w:w="1280"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扣除10分/起</w:t>
            </w:r>
            <w:r/>
          </w:p>
          <w:p>
            <w:pPr>
              <w:spacing w:line="360" w:lineRule="auto"/>
              <w:rPr>
                <w:rFonts w:ascii="宋体" w:hAnsi="宋体" w:cs="仿宋_GB2312"/>
                <w:sz w:val="24"/>
                <w:szCs w:val="21"/>
              </w:rPr>
            </w:pPr>
            <w:r>
              <w:rPr>
                <w:rFonts w:hint="eastAsia" w:ascii="宋体" w:hAnsi="宋体" w:cs="仿宋_GB2312"/>
                <w:sz w:val="24"/>
                <w:szCs w:val="21"/>
              </w:rPr>
              <w:t xml:space="preserve">情节严重的扣除10-20分/起，开除相关人员</w:t>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90"/>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12</w:t>
            </w:r>
            <w:r/>
          </w:p>
        </w:tc>
        <w:tc>
          <w:tcPr>
            <w:tcW w:w="213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履行工作职责范围以内工作时不听从甲方工作安排的，不服从分配、不听从指挥的</w:t>
            </w:r>
            <w:r/>
          </w:p>
        </w:tc>
        <w:tc>
          <w:tcPr>
            <w:tcW w:w="51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5</w:t>
            </w:r>
            <w:r/>
          </w:p>
        </w:tc>
        <w:tc>
          <w:tcPr>
            <w:tcW w:w="1280"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扣2分/次</w:t>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626"/>
        </w:trPr>
        <w:tc>
          <w:tcPr>
            <w:tcW w:w="442"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13</w:t>
            </w:r>
            <w:r/>
          </w:p>
        </w:tc>
        <w:tc>
          <w:tcPr>
            <w:tcW w:w="213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没有提前通知而更换人员的，因乙方管理不善，导致派遣人员工作情绪不稳定</w:t>
            </w:r>
            <w:r/>
          </w:p>
        </w:tc>
        <w:tc>
          <w:tcPr>
            <w:tcW w:w="51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10</w:t>
            </w:r>
            <w:r/>
          </w:p>
        </w:tc>
        <w:tc>
          <w:tcPr>
            <w:tcW w:w="1280"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扣2分/起</w:t>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626"/>
        </w:trPr>
        <w:tc>
          <w:tcPr>
            <w:tcW w:w="442"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c>
          <w:tcPr>
            <w:tcW w:w="2137"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合计</w:t>
            </w:r>
            <w:r/>
          </w:p>
        </w:tc>
        <w:tc>
          <w:tcPr>
            <w:tcW w:w="517" w:type="pct"/>
            <w:vAlign w:val="center"/>
            <w:textDirection w:val="lrTb"/>
            <w:noWrap w:val="false"/>
          </w:tcPr>
          <w:p>
            <w:pPr>
              <w:spacing w:line="360" w:lineRule="auto"/>
              <w:rPr>
                <w:rFonts w:ascii="宋体" w:hAnsi="宋体" w:cs="仿宋_GB2312"/>
                <w:sz w:val="24"/>
                <w:szCs w:val="21"/>
              </w:rPr>
            </w:pPr>
            <w:r>
              <w:rPr>
                <w:rFonts w:hint="eastAsia" w:ascii="宋体" w:hAnsi="宋体" w:cs="仿宋_GB2312"/>
                <w:sz w:val="24"/>
                <w:szCs w:val="21"/>
              </w:rPr>
              <w:t xml:space="preserve">100</w:t>
            </w:r>
            <w:r/>
          </w:p>
        </w:tc>
        <w:tc>
          <w:tcPr>
            <w:tcW w:w="1280"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c>
          <w:tcPr>
            <w:tcW w:w="624" w:type="pct"/>
            <w:vAlign w:val="center"/>
            <w:textDirection w:val="lrTb"/>
            <w:noWrap w:val="false"/>
          </w:tcPr>
          <w:p>
            <w:pPr>
              <w:ind w:firstLine="480"/>
              <w:spacing w:line="360" w:lineRule="auto"/>
              <w:rPr>
                <w:rFonts w:ascii="宋体" w:hAnsi="宋体" w:cs="仿宋_GB2312"/>
                <w:sz w:val="24"/>
                <w:szCs w:val="21"/>
              </w:rPr>
            </w:pPr>
            <w:r>
              <w:rPr>
                <w:rFonts w:ascii="宋体" w:hAnsi="宋体" w:cs="仿宋_GB2312"/>
                <w:sz w:val="24"/>
                <w:szCs w:val="21"/>
              </w:rPr>
            </w:r>
            <w:r/>
          </w:p>
        </w:tc>
      </w:tr>
      <w:tr>
        <w:trPr>
          <w:trHeight w:val="626"/>
        </w:trPr>
        <w:tc>
          <w:tcPr>
            <w:gridSpan w:val="5"/>
            <w:tcW w:w="5000" w:type="pct"/>
            <w:vAlign w:val="center"/>
            <w:textDirection w:val="lrTb"/>
            <w:noWrap w:val="false"/>
          </w:tcPr>
          <w:p>
            <w:pPr>
              <w:ind w:firstLine="480"/>
              <w:spacing w:line="360" w:lineRule="auto"/>
              <w:rPr>
                <w:rFonts w:ascii="宋体" w:hAnsi="宋体" w:cs="仿宋_GB2312"/>
                <w:sz w:val="24"/>
                <w:szCs w:val="21"/>
              </w:rPr>
            </w:pPr>
            <w:r>
              <w:rPr>
                <w:rFonts w:hint="eastAsia" w:ascii="宋体" w:hAnsi="宋体" w:cs="仿宋_GB2312"/>
                <w:sz w:val="24"/>
                <w:szCs w:val="21"/>
              </w:rPr>
              <w:t xml:space="preserve">备注：</w:t>
            </w:r>
            <w:r>
              <w:rPr>
                <w:rFonts w:ascii="SimSun" w:hAnsi="SimSun" w:eastAsia="SimSun" w:cs="SimSun"/>
                <w:color w:val="000000"/>
                <w:sz w:val="24"/>
              </w:rPr>
              <w:t xml:space="preserve">季度评分100分为满分，扣分15分以内的，则无考核扣款</w:t>
            </w:r>
            <w:r>
              <w:rPr>
                <w:rFonts w:hint="eastAsia" w:ascii="宋体" w:hAnsi="宋体" w:cs="仿宋_GB2312"/>
                <w:sz w:val="24"/>
                <w:szCs w:val="21"/>
              </w:rPr>
            </w:r>
            <w:r>
              <w:rPr>
                <w:rFonts w:hint="eastAsia" w:ascii="宋体" w:hAnsi="宋体" w:cs="仿宋_GB2312"/>
                <w:sz w:val="24"/>
                <w:szCs w:val="21"/>
              </w:rPr>
            </w:r>
            <w:r>
              <w:rPr>
                <w:rFonts w:hint="eastAsia" w:ascii="宋体" w:hAnsi="宋体" w:cs="仿宋_GB2312"/>
                <w:sz w:val="24"/>
                <w:szCs w:val="21"/>
              </w:rPr>
              <w:t xml:space="preserve">，乙方季度考核得分低于85分的，按当季考核得分率计算考核扣款（季度考核扣款=季度考核费总额×（85-季度考核得分）/100）</w:t>
            </w:r>
            <w:r/>
          </w:p>
        </w:tc>
      </w:tr>
    </w:tbl>
    <w:p>
      <w:pPr>
        <w:ind w:firstLine="480"/>
        <w:spacing w:line="360" w:lineRule="auto"/>
        <w:rPr>
          <w:rFonts w:ascii="宋体" w:hAnsi="宋体" w:cs="仿宋_GB2312"/>
          <w:sz w:val="24"/>
          <w:szCs w:val="21"/>
        </w:rPr>
      </w:pPr>
      <w:r>
        <w:rPr>
          <w:rFonts w:hint="eastAsia" w:ascii="宋体" w:hAnsi="宋体" w:cs="仿宋_GB2312"/>
          <w:sz w:val="24"/>
          <w:szCs w:val="21"/>
        </w:rPr>
        <w:t xml:space="preserve">注：具体考核计分办法，可由乙方和学校签订合同时双方再进行细化。</w:t>
      </w:r>
      <w:r/>
    </w:p>
    <w:p>
      <w:pPr>
        <w:ind w:firstLine="420"/>
        <w:spacing w:line="400" w:lineRule="exact"/>
        <w:widowControl/>
        <w:rPr>
          <w:rFonts w:ascii="宋体" w:hAnsi="宋体" w:cs="宋体"/>
          <w:szCs w:val="21"/>
        </w:rPr>
      </w:pPr>
      <w:r>
        <w:rPr>
          <w:rFonts w:ascii="宋体" w:hAnsi="宋体" w:cs="宋体"/>
          <w:szCs w:val="21"/>
        </w:rPr>
      </w:r>
      <w:r/>
    </w:p>
    <w:p>
      <w:pPr>
        <w:ind w:firstLine="420"/>
        <w:spacing w:line="400" w:lineRule="exact"/>
        <w:widowControl/>
        <w:rPr>
          <w:rFonts w:ascii="宋体" w:hAnsi="宋体" w:cs="宋体"/>
          <w:szCs w:val="21"/>
        </w:rPr>
      </w:pPr>
      <w:r>
        <w:rPr>
          <w:rFonts w:hint="eastAsia" w:ascii="宋体" w:hAnsi="宋体" w:cs="宋体"/>
          <w:szCs w:val="21"/>
        </w:rPr>
        <w:t xml:space="preserve">（全文完）</w:t>
      </w:r>
      <w:r/>
    </w:p>
    <w:p>
      <w:pPr>
        <w:ind w:firstLine="480"/>
        <w:spacing w:line="360" w:lineRule="auto"/>
        <w:rPr>
          <w:rFonts w:ascii="宋体" w:hAnsi="宋体" w:cs="仿宋_GB2312"/>
          <w:sz w:val="24"/>
          <w:szCs w:val="21"/>
        </w:rPr>
      </w:pPr>
      <w:r>
        <w:rPr>
          <w:rFonts w:ascii="宋体" w:hAnsi="宋体" w:cs="仿宋_GB2312"/>
          <w:sz w:val="24"/>
          <w:szCs w:val="21"/>
        </w:rPr>
      </w:r>
      <w:r/>
    </w:p>
    <w:p>
      <w:pPr>
        <w:ind w:firstLine="480"/>
        <w:spacing w:line="360" w:lineRule="auto"/>
        <w:rPr>
          <w:rFonts w:ascii="宋体" w:hAnsi="宋体" w:cs="仿宋_GB2312"/>
          <w:sz w:val="24"/>
          <w:szCs w:val="21"/>
        </w:rPr>
      </w:pPr>
      <w:r>
        <w:rPr>
          <w:rFonts w:hint="eastAsia" w:ascii="宋体" w:hAnsi="宋体" w:cs="仿宋_GB2312"/>
          <w:sz w:val="24"/>
          <w:szCs w:val="21"/>
        </w:rPr>
        <w:t xml:space="preserve">甲方（盖章）：</w:t>
      </w:r>
      <w:r>
        <w:rPr>
          <w:rFonts w:ascii="宋体" w:hAnsi="宋体" w:cs="仿宋_GB2312"/>
          <w:sz w:val="24"/>
          <w:szCs w:val="21"/>
        </w:rPr>
        <w:t xml:space="preserve">                                </w:t>
      </w:r>
      <w:r>
        <w:rPr>
          <w:rFonts w:hint="eastAsia" w:ascii="宋体" w:hAnsi="宋体" w:cs="仿宋_GB2312"/>
          <w:sz w:val="24"/>
          <w:szCs w:val="21"/>
        </w:rPr>
        <w:t xml:space="preserve">乙方（盖章）：</w:t>
      </w:r>
      <w:r/>
    </w:p>
    <w:p>
      <w:pPr>
        <w:ind w:firstLine="480"/>
        <w:spacing w:line="360" w:lineRule="auto"/>
        <w:rPr>
          <w:rFonts w:ascii="宋体" w:hAnsi="宋体" w:cs="仿宋_GB2312"/>
          <w:sz w:val="24"/>
          <w:szCs w:val="21"/>
        </w:rPr>
      </w:pPr>
      <w:r>
        <w:rPr>
          <w:rFonts w:hint="eastAsia" w:ascii="宋体" w:hAnsi="宋体" w:cs="仿宋_GB2312"/>
          <w:sz w:val="24"/>
          <w:szCs w:val="21"/>
        </w:rPr>
        <w:t xml:space="preserve">法定（授权）代表人（签字）：</w:t>
      </w:r>
      <w:r>
        <w:rPr>
          <w:rFonts w:ascii="宋体" w:hAnsi="宋体" w:cs="仿宋_GB2312"/>
          <w:sz w:val="24"/>
          <w:szCs w:val="21"/>
        </w:rPr>
        <w:t xml:space="preserve">         </w:t>
      </w:r>
      <w:r>
        <w:rPr>
          <w:rFonts w:hint="eastAsia" w:ascii="宋体" w:hAnsi="宋体" w:cs="仿宋_GB2312"/>
          <w:sz w:val="24"/>
          <w:szCs w:val="21"/>
        </w:rPr>
        <w:t xml:space="preserve">法定（授权）代表人（签字）：</w:t>
      </w:r>
      <w:r/>
    </w:p>
    <w:p>
      <w:pPr>
        <w:ind w:firstLine="480"/>
        <w:spacing w:line="360" w:lineRule="auto"/>
        <w:rPr>
          <w:rFonts w:ascii="宋体" w:hAnsi="宋体"/>
          <w:sz w:val="24"/>
          <w:szCs w:val="21"/>
        </w:rPr>
      </w:pPr>
      <w:r>
        <w:rPr>
          <w:rFonts w:hint="eastAsia" w:ascii="宋体" w:hAnsi="宋体"/>
          <w:sz w:val="24"/>
          <w:szCs w:val="21"/>
        </w:rPr>
        <w:t xml:space="preserve">签订日期：</w:t>
      </w:r>
      <w:r>
        <w:rPr>
          <w:rFonts w:ascii="宋体" w:hAnsi="宋体"/>
          <w:sz w:val="24"/>
          <w:szCs w:val="21"/>
        </w:rPr>
        <w:tab/>
      </w:r>
      <w:r>
        <w:rPr>
          <w:rFonts w:ascii="宋体" w:hAnsi="宋体"/>
          <w:sz w:val="24"/>
          <w:szCs w:val="21"/>
        </w:rPr>
        <w:tab/>
      </w:r>
      <w:r>
        <w:rPr>
          <w:rFonts w:ascii="宋体" w:hAnsi="宋体"/>
          <w:sz w:val="24"/>
          <w:szCs w:val="21"/>
        </w:rPr>
        <w:tab/>
      </w:r>
      <w:r>
        <w:rPr>
          <w:rFonts w:ascii="宋体" w:hAnsi="宋体"/>
          <w:sz w:val="24"/>
          <w:szCs w:val="21"/>
        </w:rPr>
        <w:tab/>
      </w:r>
      <w:r>
        <w:rPr>
          <w:rFonts w:ascii="宋体" w:hAnsi="宋体"/>
          <w:sz w:val="24"/>
          <w:szCs w:val="21"/>
        </w:rPr>
        <w:tab/>
      </w:r>
      <w:r>
        <w:rPr>
          <w:rFonts w:ascii="宋体" w:hAnsi="宋体"/>
          <w:sz w:val="24"/>
          <w:szCs w:val="21"/>
        </w:rPr>
        <w:tab/>
      </w:r>
      <w:r>
        <w:rPr>
          <w:rFonts w:ascii="宋体" w:hAnsi="宋体"/>
          <w:sz w:val="24"/>
          <w:szCs w:val="21"/>
        </w:rPr>
        <w:tab/>
        <w:t xml:space="preserve">  </w:t>
      </w:r>
      <w:r>
        <w:rPr>
          <w:rFonts w:hint="eastAsia" w:ascii="宋体" w:hAnsi="宋体"/>
          <w:sz w:val="24"/>
          <w:szCs w:val="21"/>
        </w:rPr>
        <w:t xml:space="preserve">签订日期：</w:t>
      </w:r>
      <w:r/>
    </w:p>
    <w:p>
      <w:pPr>
        <w:ind w:firstLine="420"/>
        <w:spacing w:line="400" w:lineRule="exact"/>
        <w:rPr>
          <w:rFonts w:ascii="宋体" w:hAnsi="宋体"/>
          <w:szCs w:val="21"/>
        </w:rPr>
      </w:pPr>
      <w:r>
        <w:rPr>
          <w:rFonts w:ascii="宋体" w:hAnsi="宋体"/>
          <w:szCs w:val="21"/>
        </w:rPr>
      </w:r>
      <w:r/>
    </w:p>
    <w:p>
      <w:pPr>
        <w:jc w:val="left"/>
        <w:spacing w:before="318" w:line="560" w:lineRule="exact"/>
        <w:rPr>
          <w:rFonts w:ascii="宋体" w:hAnsi="宋体" w:cs="宋体"/>
          <w:b/>
          <w:bCs/>
          <w:color w:val="000000"/>
          <w:spacing w:val="9"/>
          <w:szCs w:val="21"/>
        </w:rPr>
        <w:outlineLvl w:val="0"/>
      </w:pPr>
      <w:r>
        <w:rPr>
          <w:rFonts w:hint="eastAsia" w:ascii="宋体" w:hAnsi="宋体" w:cs="宋体"/>
          <w:b/>
          <w:bCs/>
          <w:color w:val="000000"/>
          <w:spacing w:val="9"/>
          <w:szCs w:val="21"/>
        </w:rPr>
        <w:t xml:space="preserve">附件2：政府采购履约验收书参考样本(服务类)</w:t>
      </w:r>
      <w:r/>
    </w:p>
    <w:tbl>
      <w:tblPr>
        <w:tblW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96"/>
        <w:gridCol w:w="1118"/>
        <w:gridCol w:w="1496"/>
        <w:gridCol w:w="972"/>
        <w:gridCol w:w="379"/>
        <w:gridCol w:w="1131"/>
        <w:gridCol w:w="1514"/>
        <w:gridCol w:w="1694"/>
      </w:tblGrid>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采购人</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r>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供应商</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r>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是□   否□</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90"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共分   期（段），此为第   期（段）验收</w:t>
            </w:r>
            <w:r/>
          </w:p>
        </w:tc>
      </w:tr>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□自行简易验收</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□验收小组验收</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□采购代理机构验收</w:t>
            </w:r>
            <w:r/>
          </w:p>
        </w:tc>
      </w:tr>
      <w:tr>
        <w:trPr/>
        <w:tc>
          <w:tcPr>
            <w:tcBorders>
              <w:top w:val="single" w:color="000000" w:sz="2" w:space="0"/>
              <w:left w:val="single" w:color="000000" w:sz="2" w:space="0"/>
              <w:bottom w:val="single" w:color="000000" w:sz="2" w:space="0"/>
              <w:right w:val="single" w:color="000000" w:sz="2" w:space="0"/>
            </w:tcBorders>
            <w:tcW w:w="1096" w:type="dxa"/>
            <w:vAlign w:val="center"/>
            <w:vMerge w:val="restart"/>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合同履约时间、 地点、方式</w:t>
            </w:r>
            <w:r/>
          </w:p>
        </w:tc>
      </w:tr>
      <w:tr>
        <w:trPr/>
        <w:tc>
          <w:tcPr>
            <w:tcBorders>
              <w:top w:val="single" w:color="000000" w:sz="2" w:space="0"/>
              <w:left w:val="single" w:color="000000" w:sz="2" w:space="0"/>
              <w:bottom w:val="single" w:color="000000" w:sz="2" w:space="0"/>
              <w:right w:val="single" w:color="000000" w:sz="2" w:space="0"/>
            </w:tcBorders>
            <w:tcW w:w="300" w:type="dxa"/>
            <w:vAlign w:val="center"/>
            <w:vMerge w:val="continue"/>
            <w:textDirection w:val="lrTb"/>
            <w:noWrap w:val="false"/>
          </w:tcPr>
          <w:p>
            <w:pPr>
              <w:jc w:val="left"/>
              <w:rPr>
                <w:rFonts w:ascii="宋体" w:hAnsi="宋体" w:cs="宋体"/>
                <w:sz w:val="24"/>
                <w:szCs w:val="24"/>
                <w:lang w:bidi="ar"/>
              </w:rPr>
            </w:pPr>
            <w:r>
              <w:rPr>
                <w:rFonts w:ascii="宋体" w:hAnsi="宋体" w:cs="宋体"/>
                <w:sz w:val="24"/>
                <w:szCs w:val="24"/>
                <w:lang w:bidi="ar"/>
              </w:rPr>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  格□ </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不合格□</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按  时□ </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  格□ </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  格□ </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不合格□</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  格□ </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不合格□</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  格□ </w:t>
            </w:r>
            <w:r/>
          </w:p>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不合格□</w:t>
            </w:r>
            <w:r/>
          </w:p>
        </w:tc>
      </w:tr>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专业检</w:t>
            </w:r>
            <w:r>
              <w:rPr>
                <w:rFonts w:hint="eastAsia" w:ascii="宋体" w:hAnsi="宋体" w:cs="宋体"/>
                <w:sz w:val="24"/>
                <w:szCs w:val="24"/>
                <w:lang w:bidi="ar"/>
              </w:rPr>
              <w:t xml:space="preserve">测机构情况说明</w:t>
            </w:r>
            <w:r/>
          </w:p>
        </w:tc>
        <w:tc>
          <w:tcPr>
            <w:gridSpan w:val="7"/>
            <w:tcBorders>
              <w:top w:val="single" w:color="000000" w:sz="2" w:space="0"/>
              <w:left w:val="single" w:color="000000" w:sz="2" w:space="0"/>
              <w:bottom w:val="single" w:color="000000" w:sz="2" w:space="0"/>
              <w:right w:val="single" w:color="000000" w:sz="2" w:space="0"/>
            </w:tcBorders>
            <w:tcW w:w="8304"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8304"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304"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验收小组成员签字</w:t>
            </w:r>
            <w:r/>
          </w:p>
        </w:tc>
        <w:tc>
          <w:tcPr>
            <w:gridSpan w:val="7"/>
            <w:tcBorders>
              <w:top w:val="single" w:color="000000" w:sz="2" w:space="0"/>
              <w:left w:val="single" w:color="000000" w:sz="2" w:space="0"/>
              <w:bottom w:val="single" w:color="000000" w:sz="2" w:space="0"/>
              <w:right w:val="single" w:color="000000" w:sz="2" w:space="0"/>
            </w:tcBorders>
            <w:tcW w:w="8304" w:type="dxa"/>
            <w:vAlign w:val="center"/>
            <w:textDirection w:val="lrTb"/>
            <w:noWrap w:val="false"/>
          </w:tcPr>
          <w:p>
            <w:pPr>
              <w:jc w:val="center"/>
              <w:spacing w:line="360" w:lineRule="auto"/>
              <w:rPr>
                <w:rFonts w:ascii="宋体" w:hAnsi="宋体" w:cs="宋体"/>
                <w:sz w:val="24"/>
                <w:szCs w:val="24"/>
                <w:lang w:bidi="ar"/>
              </w:rPr>
            </w:pPr>
            <w:r>
              <w:rPr>
                <w:rFonts w:ascii="宋体" w:hAnsi="宋体" w:cs="宋体"/>
                <w:sz w:val="24"/>
                <w:szCs w:val="24"/>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4682"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4718" w:type="dxa"/>
            <w:vAlign w:val="center"/>
            <w:textDirection w:val="lrTb"/>
            <w:noWrap w:val="false"/>
          </w:tcPr>
          <w:p>
            <w:pPr>
              <w:jc w:val="center"/>
              <w:spacing w:line="360" w:lineRule="auto"/>
              <w:rPr>
                <w:rFonts w:ascii="宋体" w:hAnsi="宋体" w:cs="宋体"/>
                <w:sz w:val="24"/>
                <w:szCs w:val="24"/>
                <w:lang w:bidi="ar"/>
              </w:rPr>
            </w:pPr>
            <w:r>
              <w:rPr>
                <w:rFonts w:hint="eastAsia" w:ascii="宋体" w:hAnsi="宋体" w:cs="宋体"/>
                <w:sz w:val="24"/>
                <w:szCs w:val="24"/>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4682" w:type="dxa"/>
            <w:textDirection w:val="lrTb"/>
            <w:noWrap w:val="false"/>
          </w:tcPr>
          <w:p>
            <w:pPr>
              <w:jc w:val="left"/>
              <w:spacing w:line="360" w:lineRule="auto"/>
              <w:rPr>
                <w:rFonts w:ascii="宋体" w:hAnsi="宋体" w:cs="宋体"/>
                <w:sz w:val="24"/>
                <w:szCs w:val="24"/>
                <w:lang w:bidi="ar"/>
              </w:rPr>
            </w:pPr>
            <w:r>
              <w:rPr>
                <w:rFonts w:hint="eastAsia" w:ascii="宋体" w:hAnsi="宋体" w:cs="宋体"/>
                <w:sz w:val="24"/>
                <w:szCs w:val="24"/>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4718" w:type="dxa"/>
            <w:textDirection w:val="lrTb"/>
            <w:noWrap w:val="false"/>
          </w:tcPr>
          <w:p>
            <w:pPr>
              <w:jc w:val="left"/>
              <w:spacing w:line="360" w:lineRule="auto"/>
              <w:rPr>
                <w:rFonts w:ascii="宋体" w:hAnsi="宋体" w:cs="宋体"/>
                <w:sz w:val="24"/>
                <w:szCs w:val="24"/>
                <w:lang w:bidi="ar"/>
              </w:rPr>
            </w:pPr>
            <w:r>
              <w:rPr>
                <w:rFonts w:hint="eastAsia" w:ascii="宋体" w:hAnsi="宋体" w:cs="宋体"/>
                <w:sz w:val="24"/>
                <w:szCs w:val="24"/>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00" w:type="dxa"/>
            <w:textDirection w:val="lrTb"/>
            <w:noWrap w:val="false"/>
          </w:tcPr>
          <w:p>
            <w:pPr>
              <w:jc w:val="left"/>
              <w:spacing w:line="360" w:lineRule="auto"/>
              <w:rPr>
                <w:rFonts w:ascii="宋体" w:hAnsi="宋体" w:cs="宋体"/>
                <w:sz w:val="24"/>
                <w:szCs w:val="24"/>
                <w:lang w:bidi="ar"/>
              </w:rPr>
            </w:pPr>
            <w:r>
              <w:rPr>
                <w:rFonts w:hint="eastAsia" w:ascii="宋体" w:hAnsi="宋体" w:cs="宋体"/>
                <w:sz w:val="24"/>
                <w:szCs w:val="24"/>
                <w:lang w:bidi="ar"/>
              </w:rPr>
              <w:t xml:space="preserve">供应商确认：</w:t>
            </w:r>
            <w:r/>
          </w:p>
          <w:p>
            <w:pPr>
              <w:jc w:val="left"/>
              <w:spacing w:line="360" w:lineRule="auto"/>
              <w:rPr>
                <w:rFonts w:ascii="宋体" w:hAnsi="宋体" w:cs="宋体"/>
                <w:sz w:val="24"/>
                <w:szCs w:val="24"/>
                <w:lang w:bidi="ar"/>
              </w:rPr>
            </w:pPr>
            <w:r>
              <w:rPr>
                <w:rFonts w:hint="eastAsia" w:ascii="宋体" w:hAnsi="宋体" w:cs="宋体"/>
                <w:sz w:val="24"/>
                <w:szCs w:val="24"/>
                <w:lang w:bidi="ar"/>
              </w:rPr>
              <w:t xml:space="preserve">（单位公章或授权代表签字）</w:t>
            </w:r>
            <w:r/>
          </w:p>
        </w:tc>
      </w:tr>
    </w:tbl>
    <w:p>
      <w:pPr>
        <w:ind w:firstLine="480"/>
        <w:jc w:val="left"/>
        <w:spacing w:line="560" w:lineRule="exact"/>
        <w:rPr>
          <w:rFonts w:ascii="宋体" w:hAnsi="宋体" w:cs="宋体"/>
          <w:sz w:val="24"/>
          <w:szCs w:val="24"/>
          <w:lang w:bidi="ar"/>
        </w:rPr>
      </w:pPr>
      <w:r>
        <w:rPr>
          <w:rFonts w:hint="eastAsia" w:ascii="宋体" w:hAnsi="宋体" w:cs="宋体"/>
          <w:sz w:val="24"/>
          <w:szCs w:val="24"/>
          <w:lang w:bidi="ar"/>
        </w:rPr>
        <w:t xml:space="preserve">说明：1.该表为服务类项目履约验收的参考样表，采购人或采购代理机构可以根据工作实际进行调整。</w:t>
      </w:r>
      <w:r/>
    </w:p>
    <w:p>
      <w:pPr>
        <w:ind w:firstLine="1200"/>
        <w:jc w:val="left"/>
        <w:spacing w:line="560" w:lineRule="exact"/>
        <w:rPr>
          <w:rFonts w:ascii="宋体" w:hAnsi="宋体" w:cs="宋体"/>
          <w:sz w:val="24"/>
          <w:szCs w:val="24"/>
          <w:lang w:bidi="ar"/>
        </w:rPr>
      </w:pPr>
      <w:r>
        <w:rPr>
          <w:rFonts w:hint="eastAsia" w:ascii="宋体" w:hAnsi="宋体" w:cs="宋体"/>
          <w:sz w:val="24"/>
          <w:szCs w:val="24"/>
          <w:lang w:bidi="ar"/>
        </w:rPr>
        <w:t xml:space="preserve">2.未委托采购代理机构开展履约验收工作的，无需填写“采购代理机构意见”。</w:t>
      </w:r>
      <w:r/>
    </w:p>
    <w:p>
      <w:pPr>
        <w:pStyle w:val="729"/>
        <w:rPr>
          <w:rFonts w:ascii="宋体" w:hAnsi="宋体"/>
          <w:sz w:val="20"/>
          <w:szCs w:val="20"/>
        </w:rPr>
      </w:pPr>
      <w:r>
        <w:rPr>
          <w:rFonts w:ascii="宋体" w:hAnsi="宋体"/>
          <w:sz w:val="20"/>
          <w:szCs w:val="20"/>
        </w:rPr>
      </w:r>
      <w:r/>
    </w:p>
    <w:p>
      <w:pPr>
        <w:ind w:firstLine="420"/>
        <w:spacing w:line="400" w:lineRule="exact"/>
        <w:rPr>
          <w:rFonts w:ascii="宋体" w:hAnsi="宋体"/>
          <w:szCs w:val="21"/>
        </w:rPr>
        <w:sectPr>
          <w:headerReference w:type="default" r:id="rId9"/>
          <w:footerReference w:type="default" r:id="rId10"/>
          <w:footnotePr/>
          <w:endnotePr/>
          <w:type w:val="nextPage"/>
          <w:pgSz w:w="11906" w:h="16838" w:orient="portrait"/>
          <w:pgMar w:top="1440" w:right="1800" w:bottom="1440" w:left="1600" w:header="1077" w:footer="992" w:gutter="0"/>
          <w:cols w:num="1" w:sep="0" w:space="720" w:equalWidth="1"/>
          <w:docGrid w:linePitch="360"/>
          <w:titlePg/>
        </w:sectPr>
      </w:pPr>
      <w:r>
        <w:rPr>
          <w:rFonts w:hint="eastAsia" w:ascii="宋体" w:hAnsi="宋体"/>
        </w:rPr>
        <w:br w:type="page" w:clear="all"/>
      </w:r>
      <w:r/>
    </w:p>
    <w:p>
      <w:pPr>
        <w:ind w:firstLine="420"/>
        <w:spacing w:line="400" w:lineRule="exact"/>
        <w:rPr>
          <w:rFonts w:ascii="宋体" w:hAnsi="宋体"/>
          <w:szCs w:val="21"/>
        </w:rPr>
      </w:pPr>
      <w:r>
        <w:rPr>
          <w:rFonts w:ascii="宋体" w:hAnsi="宋体"/>
          <w:szCs w:val="21"/>
        </w:rPr>
      </w:r>
      <w:r/>
    </w:p>
    <w:p>
      <w:pPr>
        <w:jc w:val="center"/>
        <w:spacing w:line="360" w:lineRule="auto"/>
        <w:rPr>
          <w:rFonts w:ascii="宋体" w:hAnsi="宋体"/>
          <w:b/>
          <w:sz w:val="32"/>
          <w:szCs w:val="32"/>
        </w:rPr>
        <w:outlineLvl w:val="0"/>
      </w:pPr>
      <w:r>
        <w:rPr>
          <w:rFonts w:hint="eastAsia" w:ascii="宋体" w:hAnsi="宋体"/>
          <w:b/>
          <w:sz w:val="32"/>
          <w:szCs w:val="32"/>
        </w:rPr>
        <w:t xml:space="preserve">六、附件格式</w:t>
      </w:r>
      <w:r/>
    </w:p>
    <w:p>
      <w:pPr>
        <w:jc w:val="left"/>
        <w:spacing w:line="360" w:lineRule="auto"/>
        <w:widowControl/>
        <w:rPr>
          <w:rFonts w:ascii="宋体" w:hAnsi="宋体"/>
          <w:b/>
          <w:szCs w:val="21"/>
        </w:rPr>
      </w:pPr>
      <w:r>
        <w:rPr>
          <w:rFonts w:hint="eastAsia" w:ascii="宋体" w:hAnsi="宋体"/>
          <w:b/>
          <w:szCs w:val="21"/>
        </w:rPr>
        <w:t xml:space="preserve">附件1：</w:t>
      </w:r>
      <w:r/>
    </w:p>
    <w:p>
      <w:pPr>
        <w:jc w:val="left"/>
        <w:spacing w:line="360" w:lineRule="auto"/>
        <w:widowControl/>
        <w:rPr>
          <w:rFonts w:ascii="宋体" w:hAnsi="宋体"/>
          <w:b/>
          <w:bCs/>
          <w:szCs w:val="21"/>
        </w:rPr>
      </w:pPr>
      <w:r>
        <w:rPr>
          <w:rFonts w:ascii="宋体" w:hAnsi="宋体"/>
          <w:b/>
          <w:bCs/>
          <w:szCs w:val="21"/>
        </w:rPr>
      </w:r>
      <w:r/>
    </w:p>
    <w:p>
      <w:pPr>
        <w:ind w:firstLine="4427"/>
        <w:jc w:val="left"/>
        <w:spacing w:line="360" w:lineRule="auto"/>
        <w:widowControl/>
        <w:rPr>
          <w:rFonts w:ascii="宋体" w:hAnsi="宋体"/>
          <w:b/>
          <w:szCs w:val="21"/>
        </w:rPr>
      </w:pPr>
      <w:r>
        <w:rPr>
          <w:rFonts w:hint="eastAsia" w:ascii="宋体" w:hAnsi="宋体"/>
          <w:b/>
          <w:szCs w:val="21"/>
        </w:rPr>
        <w:t xml:space="preserve">授权委托书</w:t>
      </w:r>
      <w:r/>
    </w:p>
    <w:p>
      <w:pPr>
        <w:jc w:val="left"/>
        <w:spacing w:line="360" w:lineRule="auto"/>
        <w:widowControl/>
        <w:rPr>
          <w:rFonts w:ascii="宋体" w:hAnsi="宋体"/>
          <w:b/>
          <w:bCs/>
          <w:szCs w:val="21"/>
        </w:rPr>
      </w:pPr>
      <w:r>
        <w:rPr>
          <w:rFonts w:ascii="宋体" w:hAnsi="宋体"/>
          <w:b/>
          <w:bCs/>
          <w:szCs w:val="21"/>
        </w:rPr>
      </w:r>
      <w:r/>
    </w:p>
    <w:p>
      <w:pPr>
        <w:ind w:firstLine="420"/>
        <w:jc w:val="left"/>
        <w:spacing w:line="360" w:lineRule="auto"/>
        <w:widowControl/>
        <w:rPr>
          <w:rFonts w:ascii="宋体" w:hAnsi="宋体"/>
          <w:szCs w:val="21"/>
        </w:rPr>
      </w:pPr>
      <w:r>
        <w:rPr>
          <w:rFonts w:hint="eastAsia" w:ascii="宋体" w:hAnsi="宋体"/>
          <w:szCs w:val="21"/>
        </w:rPr>
        <w:t xml:space="preserve">本授权委托书声明：</w:t>
      </w:r>
      <w:r>
        <w:rPr>
          <w:rFonts w:ascii="宋体" w:hAnsi="宋体"/>
          <w:szCs w:val="21"/>
        </w:rPr>
        <w:t xml:space="preserve">  </w:t>
      </w:r>
      <w:r>
        <w:rPr>
          <w:rFonts w:hint="eastAsia" w:ascii="宋体" w:hAnsi="宋体"/>
          <w:szCs w:val="21"/>
        </w:rPr>
        <w:t xml:space="preserve">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（供应商名称）  </w:t>
      </w:r>
      <w:r>
        <w:rPr>
          <w:rFonts w:hint="eastAsia" w:ascii="宋体" w:hAnsi="宋体"/>
          <w:b/>
          <w:i/>
          <w:szCs w:val="21"/>
          <w:u w:val="single"/>
        </w:rPr>
        <w:t xml:space="preserve">  </w:t>
      </w:r>
      <w:r>
        <w:rPr>
          <w:rFonts w:hint="eastAsia" w:ascii="宋体" w:hAnsi="宋体"/>
          <w:szCs w:val="21"/>
        </w:rPr>
        <w:t xml:space="preserve">的法定代表人（负责人），现授权委托</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（姓名）为我公司授权代表（即代理人），以本公司的名义参加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组织实施的编号为</w:t>
      </w:r>
      <w:r>
        <w:rPr>
          <w:rFonts w:ascii="宋体" w:hAnsi="宋体"/>
          <w:szCs w:val="21"/>
          <w:u w:val="single"/>
        </w:rPr>
        <w:t xml:space="preserve">              </w:t>
      </w:r>
      <w:r>
        <w:rPr>
          <w:rFonts w:hint="eastAsia" w:ascii="宋体" w:hAnsi="宋体"/>
          <w:szCs w:val="21"/>
        </w:rPr>
        <w:t xml:space="preserve">号的采购活动。授权代表在采购活动过程中所签署的一切文件和处理与这有关的一切事务，我均予以承认。</w:t>
      </w:r>
      <w:r/>
    </w:p>
    <w:p>
      <w:pPr>
        <w:ind w:firstLine="420"/>
        <w:jc w:val="left"/>
        <w:spacing w:line="360" w:lineRule="auto"/>
        <w:widowControl/>
        <w:rPr>
          <w:rFonts w:ascii="宋体" w:hAnsi="宋体"/>
          <w:szCs w:val="21"/>
        </w:rPr>
      </w:pPr>
      <w:r>
        <w:rPr>
          <w:rFonts w:hint="eastAsia" w:ascii="宋体" w:hAnsi="宋体"/>
          <w:szCs w:val="21"/>
        </w:rPr>
        <w:t xml:space="preserve">授权代表在授权委托书有效期内签署的所有文件不因授权委托的撤销而失效，除非有撤销授权委托的书面通知，本授权委托书自采购活动开始至合同履行完毕止。</w:t>
      </w:r>
      <w:r/>
    </w:p>
    <w:p>
      <w:pPr>
        <w:ind w:firstLine="420"/>
        <w:jc w:val="left"/>
        <w:spacing w:line="360" w:lineRule="auto"/>
        <w:widowControl/>
        <w:rPr>
          <w:rFonts w:ascii="宋体" w:hAnsi="宋体"/>
          <w:szCs w:val="21"/>
        </w:rPr>
      </w:pPr>
      <w:r>
        <w:rPr>
          <w:rFonts w:hint="eastAsia" w:ascii="宋体" w:hAnsi="宋体"/>
          <w:szCs w:val="21"/>
        </w:rPr>
        <w:t xml:space="preserve">授权代表无转委托权。特此委托。</w:t>
      </w:r>
      <w:r/>
    </w:p>
    <w:p>
      <w:pPr>
        <w:ind w:firstLine="840"/>
        <w:jc w:val="left"/>
        <w:spacing w:line="360" w:lineRule="auto"/>
        <w:widowControl/>
        <w:rPr>
          <w:rFonts w:ascii="宋体" w:hAnsi="宋体"/>
          <w:szCs w:val="21"/>
        </w:rPr>
      </w:pPr>
      <w:r>
        <w:rPr>
          <w:rFonts w:ascii="宋体" w:hAnsi="宋体"/>
          <w:szCs w:val="21"/>
        </w:rPr>
        <w:t xml:space="preserve">    </w:t>
      </w:r>
      <w:r/>
    </w:p>
    <w:p>
      <w:pPr>
        <w:ind w:firstLine="840"/>
        <w:jc w:val="left"/>
        <w:spacing w:line="360" w:lineRule="auto"/>
        <w:widowControl/>
        <w:rPr>
          <w:rFonts w:ascii="宋体" w:hAnsi="宋体"/>
          <w:szCs w:val="21"/>
        </w:rPr>
      </w:pPr>
      <w:r>
        <w:rPr>
          <w:rFonts w:hint="eastAsia" w:ascii="宋体" w:hAnsi="宋体"/>
          <w:szCs w:val="21"/>
        </w:rPr>
        <w:t xml:space="preserve">投标单位：（公章）</w:t>
      </w:r>
      <w:r/>
    </w:p>
    <w:p>
      <w:pPr>
        <w:ind w:firstLine="840"/>
        <w:jc w:val="left"/>
        <w:spacing w:line="360" w:lineRule="auto"/>
        <w:widowControl/>
        <w:rPr>
          <w:rFonts w:ascii="宋体" w:hAnsi="宋体"/>
          <w:szCs w:val="21"/>
        </w:rPr>
      </w:pPr>
      <w:r>
        <w:rPr>
          <w:rFonts w:hint="eastAsia" w:ascii="宋体" w:hAnsi="宋体"/>
          <w:szCs w:val="21"/>
        </w:rPr>
        <w:t xml:space="preserve">法定代表人（负责人）：（签字或盖章）</w:t>
      </w:r>
      <w:r/>
    </w:p>
    <w:p>
      <w:pPr>
        <w:ind w:firstLine="840"/>
        <w:jc w:val="left"/>
        <w:spacing w:line="360" w:lineRule="auto"/>
        <w:widowControl/>
        <w:rPr>
          <w:rFonts w:ascii="宋体" w:hAnsi="宋体"/>
          <w:szCs w:val="21"/>
        </w:rPr>
      </w:pPr>
      <w:r>
        <w:rPr>
          <w:rFonts w:hint="eastAsia" w:ascii="宋体" w:hAnsi="宋体"/>
          <w:szCs w:val="21"/>
        </w:rPr>
        <w:t xml:space="preserve">代理人：（签字或盖章）</w:t>
      </w:r>
      <w:r/>
    </w:p>
    <w:p>
      <w:pPr>
        <w:ind w:firstLine="840"/>
        <w:jc w:val="left"/>
        <w:spacing w:line="360" w:lineRule="auto"/>
        <w:widowControl/>
        <w:rPr>
          <w:rFonts w:ascii="宋体" w:hAnsi="宋体"/>
          <w:szCs w:val="21"/>
        </w:rPr>
      </w:pPr>
      <w:r>
        <w:rPr>
          <w:rFonts w:ascii="宋体" w:hAnsi="宋体"/>
          <w:szCs w:val="21"/>
        </w:rPr>
      </w:r>
      <w:r/>
    </w:p>
    <w:p>
      <w:pPr>
        <w:ind w:firstLine="1155"/>
        <w:jc w:val="left"/>
        <w:spacing w:line="360" w:lineRule="auto"/>
        <w:widowControl/>
        <w:rPr>
          <w:rFonts w:ascii="宋体" w:hAnsi="宋体"/>
          <w:szCs w:val="21"/>
        </w:rPr>
      </w:pPr>
      <w:r>
        <w:rPr>
          <w:rFonts w:hint="eastAsia" w:ascii="宋体" w:hAnsi="宋体"/>
          <w:szCs w:val="21"/>
        </w:rPr>
        <w:t xml:space="preserve">年    月   日</w:t>
      </w:r>
      <w:r/>
    </w:p>
    <w:p>
      <w:pPr>
        <w:jc w:val="left"/>
        <w:spacing w:line="360" w:lineRule="auto"/>
        <w:widowControl/>
        <w:rPr>
          <w:rFonts w:ascii="宋体" w:hAnsi="宋体"/>
          <w:b/>
          <w:szCs w:val="21"/>
        </w:rPr>
      </w:pPr>
      <w:r>
        <w:rPr>
          <w:rFonts w:ascii="宋体" w:hAnsi="宋体"/>
          <w:b/>
          <w:szCs w:val="21"/>
        </w:rPr>
        <w:br w:type="page" w:clear="all"/>
      </w:r>
      <w:r>
        <w:rPr>
          <w:rFonts w:hint="eastAsia" w:ascii="宋体" w:hAnsi="宋体"/>
          <w:b/>
          <w:szCs w:val="21"/>
        </w:rPr>
        <w:t xml:space="preserve">附件2：</w:t>
      </w:r>
      <w:r/>
    </w:p>
    <w:p>
      <w:pPr>
        <w:jc w:val="center"/>
        <w:spacing w:line="85" w:lineRule="atLeast"/>
        <w:rPr>
          <w:rFonts w:ascii="宋体" w:hAnsi="宋体" w:cs="宋体"/>
          <w:b/>
        </w:rPr>
        <w:pBdr>
          <w:top w:val="none" w:color="000000" w:sz="0" w:space="0"/>
          <w:left w:val="none" w:color="000000" w:sz="0" w:space="0"/>
          <w:bottom w:val="none" w:color="000000" w:sz="0" w:space="0"/>
          <w:right w:val="none" w:color="000000" w:sz="0" w:space="0"/>
        </w:pBdr>
      </w:pPr>
      <w:r>
        <w:rPr>
          <w:rFonts w:ascii="宋体" w:hAnsi="宋体" w:cs="宋体"/>
          <w:b/>
        </w:rPr>
        <w:t xml:space="preserve">投标函</w:t>
      </w:r>
      <w:r/>
    </w:p>
    <w:p>
      <w:pPr>
        <w:spacing w:line="85" w:lineRule="atLeast"/>
        <w:rPr>
          <w:rFonts w:ascii="等线" w:hAnsi="等线"/>
          <w:u w:val="single"/>
        </w:rPr>
        <w:pBdr>
          <w:top w:val="none" w:color="000000" w:sz="0" w:space="0"/>
          <w:left w:val="none" w:color="000000" w:sz="0" w:space="0"/>
          <w:bottom w:val="none" w:color="000000" w:sz="0" w:space="0"/>
          <w:right w:val="none" w:color="000000" w:sz="0" w:space="0"/>
        </w:pBdr>
      </w:pPr>
      <w:r>
        <w:rPr>
          <w:rFonts w:hint="eastAsia" w:ascii="宋体" w:hAnsi="宋体" w:cs="宋体"/>
          <w:b/>
          <w:u w:val="single"/>
        </w:rPr>
        <w:t xml:space="preserve"> </w:t>
      </w:r>
      <w:r>
        <w:rPr>
          <w:rFonts w:ascii="宋体" w:hAnsi="宋体" w:cs="宋体"/>
          <w:b/>
          <w:u w:val="single"/>
        </w:rPr>
        <w:t xml:space="preserve">                 </w:t>
      </w:r>
      <w:r>
        <w:rPr>
          <w:rFonts w:hint="eastAsia" w:ascii="宋体" w:hAnsi="宋体" w:cs="宋体"/>
          <w:b/>
          <w:u w:val="single"/>
        </w:rPr>
        <w:t xml:space="preserve">：</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我们收到贵公司</w:t>
      </w:r>
      <w:r>
        <w:rPr>
          <w:rFonts w:hint="eastAsia" w:ascii="宋体" w:hAnsi="宋体" w:cs="宋体"/>
          <w:u w:val="single"/>
        </w:rPr>
        <w:t xml:space="preserve">         </w:t>
      </w:r>
      <w:r>
        <w:rPr>
          <w:rFonts w:ascii="宋体" w:hAnsi="宋体" w:cs="宋体"/>
        </w:rPr>
        <w:t xml:space="preserve">号招标文件，经仔细阅读和研究，我们决定参加本项目的投标。</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1.我方愿意按照招标文件的一切要求，提供本次招标所需服务，投标报价包括完成本项目各项工作所需所有费用。我单位自行承担项目实施过程中的各项风险、安全责任。明细见《投标报价分析表》。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2.如果我们的投标文件被接受，我们将严格履行招标文件中规定的每一项要求，按期、按质、按量履行合同的义务。</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3.我们同意按招标文件中的规定，本投标文件的有效期限为开标后</w:t>
      </w:r>
      <w:r>
        <w:rPr>
          <w:rFonts w:hint="eastAsia" w:ascii="宋体" w:hAnsi="宋体" w:cs="宋体"/>
          <w:u w:val="single"/>
        </w:rPr>
        <w:t xml:space="preserve">9</w:t>
      </w:r>
      <w:r>
        <w:rPr>
          <w:rFonts w:ascii="宋体" w:hAnsi="宋体" w:cs="宋体"/>
          <w:u w:val="single"/>
        </w:rPr>
        <w:t xml:space="preserve">0</w:t>
      </w:r>
      <w:r>
        <w:rPr>
          <w:rFonts w:ascii="宋体" w:hAnsi="宋体" w:cs="宋体"/>
        </w:rPr>
        <w:t xml:space="preserve">天。</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4.我们愿意提供招标代理机构在招标文件中要求的所有资料。</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5.我们愿意遵守招标文件中所列的收费标准。我们愿意按招标文件的规定交纳</w:t>
      </w:r>
      <w:r>
        <w:rPr>
          <w:rFonts w:ascii="宋体" w:hAnsi="宋体" w:cs="宋体"/>
          <w:u w:val="single"/>
        </w:rPr>
        <w:t xml:space="preserve"> / </w:t>
      </w:r>
      <w:r>
        <w:rPr>
          <w:rFonts w:ascii="宋体" w:hAnsi="宋体" w:cs="宋体"/>
        </w:rPr>
        <w:t xml:space="preserve">元的投标保证金，如果我们中标，我们愿意按前附表的规定支付代理服务费；</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6.我们承诺该项投标在开标后的全过程中保持有效，不作任何更改和变动。</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7.我们承诺我公司符合招标公告中合格投标单位资格条件的要求，若与真实情况不符，本公司愿意承担由此而产生的一切后果。我们声明：我们在参加本次采购活动前三年内在经营活动中没有重大违法记录。</w:t>
      </w:r>
      <w:r/>
    </w:p>
    <w:p>
      <w:pPr>
        <w:ind w:firstLine="422"/>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b/>
        </w:rPr>
        <w:t xml:space="preserve">8.我们愿意按照贵公司招标文件的要求提供电子投标文件（中标后提供纸质投标文件），并保证全部投标文件内容真实有效，若有虚假，我公司愿意承担与此相关的一切责任；</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9.我们愿意按照《中华人民共和国民法典》履行自己应该承担的全部责任。</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10.综合说明：</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（1）伴随服务及配合措施；</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（2）要求甲方提供的配合；</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（3）对招标文件有不同意见的偏离说明；</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（4）其它说明。</w:t>
      </w:r>
      <w:r/>
    </w:p>
    <w:p>
      <w:pPr>
        <w:ind w:firstLine="422"/>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b/>
        </w:rPr>
        <w:t xml:space="preserve">所有有关标书的函电，请按下列地址联系：</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单位：</w:t>
      </w:r>
      <w:r>
        <w:rPr>
          <w:rFonts w:hint="eastAsia" w:ascii="宋体" w:hAnsi="宋体" w:cs="宋体"/>
        </w:rPr>
        <w:t xml:space="preserve">          </w:t>
      </w:r>
      <w:r>
        <w:rPr>
          <w:rFonts w:ascii="宋体" w:hAnsi="宋体" w:cs="宋体"/>
        </w:rPr>
        <w:t xml:space="preserve">联系人：</w:t>
      </w:r>
      <w:r>
        <w:rPr>
          <w:rFonts w:hint="eastAsia" w:ascii="宋体" w:hAnsi="宋体" w:cs="宋体"/>
        </w:rPr>
        <w:t xml:space="preserve">          </w:t>
      </w:r>
      <w:r>
        <w:rPr>
          <w:rFonts w:ascii="宋体" w:hAnsi="宋体" w:cs="宋体"/>
        </w:rPr>
        <w:t xml:space="preserve">地址：</w:t>
      </w:r>
      <w:r>
        <w:rPr>
          <w:rFonts w:hint="eastAsia" w:ascii="宋体" w:hAnsi="宋体" w:cs="宋体"/>
        </w:rPr>
        <w:t xml:space="preserve">          </w:t>
      </w:r>
      <w:r>
        <w:rPr>
          <w:rFonts w:ascii="宋体" w:hAnsi="宋体" w:cs="宋体"/>
        </w:rPr>
        <w:t xml:space="preserve">邮政编码：</w:t>
      </w:r>
      <w:r/>
    </w:p>
    <w:p>
      <w:pPr>
        <w:ind w:firstLine="420"/>
        <w:spacing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联系电话：</w:t>
      </w:r>
      <w:r>
        <w:rPr>
          <w:rFonts w:hint="eastAsia" w:ascii="宋体" w:hAnsi="宋体" w:cs="宋体"/>
        </w:rPr>
        <w:t xml:space="preserve">      </w:t>
      </w:r>
      <w:r>
        <w:rPr>
          <w:rFonts w:ascii="宋体" w:hAnsi="宋体" w:cs="宋体"/>
        </w:rPr>
        <w:t xml:space="preserve">传真：</w:t>
      </w:r>
      <w:r>
        <w:rPr>
          <w:rFonts w:hint="eastAsia" w:ascii="宋体" w:hAnsi="宋体" w:cs="宋体"/>
        </w:rPr>
        <w:t xml:space="preserve">            </w:t>
      </w:r>
      <w:r>
        <w:rPr>
          <w:rFonts w:ascii="宋体" w:hAnsi="宋体" w:cs="宋体"/>
        </w:rPr>
        <w:t xml:space="preserve">邮箱地址：</w:t>
      </w:r>
      <w:r/>
    </w:p>
    <w:p>
      <w:pPr>
        <w:ind w:left="3825" w:hanging="45"/>
        <w:spacing w:before="240" w:after="240"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投标单位：（签章）</w:t>
      </w:r>
      <w:r/>
    </w:p>
    <w:p>
      <w:pPr>
        <w:ind w:firstLine="3780"/>
        <w:spacing w:before="240" w:after="240" w:line="360" w:lineRule="auto"/>
        <w:rPr>
          <w:rFonts w:ascii="等线" w:hAnsi="等线"/>
        </w:rPr>
        <w:pBdr>
          <w:top w:val="none" w:color="000000" w:sz="0" w:space="0"/>
          <w:left w:val="none" w:color="000000" w:sz="0" w:space="0"/>
          <w:bottom w:val="none" w:color="000000" w:sz="0" w:space="0"/>
          <w:right w:val="none" w:color="000000" w:sz="0" w:space="0"/>
        </w:pBdr>
      </w:pPr>
      <w:r>
        <w:rPr>
          <w:rFonts w:ascii="宋体" w:hAnsi="宋体" w:cs="宋体"/>
        </w:rPr>
        <w:t xml:space="preserve">日期：</w:t>
      </w:r>
      <w:r>
        <w:rPr>
          <w:rFonts w:hint="eastAsia" w:ascii="宋体" w:hAnsi="宋体" w:cs="宋体"/>
        </w:rPr>
        <w:t xml:space="preserve"> </w:t>
      </w:r>
      <w:r>
        <w:rPr>
          <w:rFonts w:ascii="宋体" w:hAnsi="宋体" w:cs="宋体"/>
        </w:rPr>
        <w:t xml:space="preserve">年</w:t>
      </w:r>
      <w:r>
        <w:rPr>
          <w:rFonts w:hint="eastAsia" w:ascii="宋体" w:hAnsi="宋体" w:cs="宋体"/>
        </w:rPr>
        <w:t xml:space="preserve"> </w:t>
      </w:r>
      <w:r>
        <w:rPr>
          <w:rFonts w:ascii="宋体" w:hAnsi="宋体" w:cs="宋体"/>
        </w:rPr>
        <w:t xml:space="preserve">月</w:t>
      </w:r>
      <w:r>
        <w:rPr>
          <w:rFonts w:hint="eastAsia" w:ascii="宋体" w:hAnsi="宋体" w:cs="宋体"/>
        </w:rPr>
        <w:t xml:space="preserve">  </w:t>
      </w:r>
      <w:r>
        <w:rPr>
          <w:rFonts w:ascii="宋体" w:hAnsi="宋体" w:cs="宋体"/>
        </w:rPr>
        <w:t xml:space="preserve">日</w:t>
      </w:r>
      <w:r/>
    </w:p>
    <w:p>
      <w:pPr>
        <w:jc w:val="left"/>
        <w:spacing w:line="360" w:lineRule="auto"/>
        <w:widowControl/>
        <w:rPr>
          <w:sz w:val="24"/>
          <w:szCs w:val="24"/>
        </w:rPr>
      </w:pPr>
      <w:r>
        <w:rPr>
          <w:sz w:val="24"/>
          <w:szCs w:val="24"/>
        </w:rPr>
      </w:r>
      <w:r/>
    </w:p>
    <w:p>
      <w:pPr>
        <w:jc w:val="left"/>
        <w:spacing w:line="360" w:lineRule="auto"/>
        <w:widowControl/>
        <w:rPr>
          <w:rFonts w:ascii="宋体" w:hAnsi="宋体"/>
          <w:b/>
          <w:bCs/>
          <w:szCs w:val="21"/>
        </w:rPr>
      </w:pPr>
      <w:r>
        <w:rPr>
          <w:rFonts w:ascii="宋体" w:hAnsi="宋体"/>
          <w:b/>
          <w:bCs/>
          <w:szCs w:val="21"/>
        </w:rPr>
        <w:br w:type="page" w:clear="all"/>
      </w:r>
      <w:r/>
    </w:p>
    <w:p>
      <w:pPr>
        <w:jc w:val="left"/>
        <w:spacing w:line="360" w:lineRule="auto"/>
        <w:widowControl/>
        <w:tabs>
          <w:tab w:val="left" w:pos="1305" w:leader="none"/>
        </w:tabs>
        <w:rPr>
          <w:rFonts w:ascii="宋体" w:hAnsi="宋体"/>
          <w:b/>
          <w:bCs/>
          <w:szCs w:val="21"/>
        </w:rPr>
      </w:pPr>
      <w:r>
        <w:rPr>
          <w:rFonts w:hint="eastAsia" w:ascii="宋体" w:hAnsi="宋体"/>
          <w:b/>
          <w:bCs/>
          <w:szCs w:val="21"/>
        </w:rPr>
        <w:t xml:space="preserve">附件3：开标一览表：按投标系统内统一格式</w:t>
      </w:r>
      <w:r/>
    </w:p>
    <w:p>
      <w:pPr>
        <w:spacing w:line="360" w:lineRule="auto"/>
        <w:widowControl/>
        <w:rPr>
          <w:rFonts w:ascii="宋体" w:hAnsi="宋体"/>
          <w:b/>
          <w:bCs/>
          <w:szCs w:val="21"/>
        </w:rPr>
      </w:pPr>
      <w:r>
        <w:rPr>
          <w:rFonts w:ascii="宋体" w:hAnsi="宋体"/>
          <w:b/>
          <w:bCs/>
          <w:szCs w:val="21"/>
        </w:rPr>
      </w:r>
      <w:r/>
    </w:p>
    <w:p>
      <w:pPr>
        <w:spacing w:line="360" w:lineRule="auto"/>
        <w:widowControl/>
        <w:rPr>
          <w:rFonts w:ascii="宋体" w:hAnsi="宋体"/>
          <w:b/>
          <w:bCs/>
          <w:szCs w:val="21"/>
        </w:rPr>
      </w:pPr>
      <w:r>
        <w:rPr>
          <w:rFonts w:ascii="宋体" w:hAnsi="宋体"/>
          <w:b/>
          <w:bCs/>
          <w:szCs w:val="21"/>
        </w:rPr>
      </w:r>
      <w:r/>
    </w:p>
    <w:p>
      <w:pPr>
        <w:spacing w:line="360" w:lineRule="auto"/>
        <w:widowControl/>
        <w:rPr>
          <w:rFonts w:ascii="宋体" w:hAnsi="宋体"/>
          <w:b/>
          <w:bCs/>
          <w:szCs w:val="21"/>
        </w:rPr>
      </w:pPr>
      <w:r>
        <w:rPr>
          <w:rFonts w:hint="eastAsia" w:ascii="宋体" w:hAnsi="宋体"/>
          <w:b/>
          <w:bCs/>
          <w:szCs w:val="21"/>
        </w:rPr>
        <w:t xml:space="preserve">附件4：</w:t>
      </w:r>
      <w:r>
        <w:rPr>
          <w:rFonts w:hint="eastAsia" w:ascii="宋体" w:hAnsi="宋体" w:cs="宋体"/>
          <w:b/>
          <w:bCs/>
          <w:color w:val="000000"/>
          <w:szCs w:val="21"/>
        </w:rPr>
        <w:t xml:space="preserve">投标报价明细表</w:t>
      </w:r>
      <w:r/>
    </w:p>
    <w:p>
      <w:pPr>
        <w:jc w:val="center"/>
        <w:spacing w:line="360" w:lineRule="auto"/>
        <w:widowControl/>
        <w:rPr>
          <w:rFonts w:ascii="宋体" w:hAnsi="宋体"/>
          <w:b/>
          <w:bCs/>
          <w:szCs w:val="21"/>
        </w:rPr>
      </w:pPr>
      <w:r>
        <w:rPr>
          <w:rFonts w:ascii="宋体" w:hAnsi="宋体"/>
          <w:b/>
          <w:bCs/>
          <w:szCs w:val="21"/>
        </w:rPr>
      </w:r>
      <w:r/>
    </w:p>
    <w:p>
      <w:pPr>
        <w:jc w:val="center"/>
        <w:spacing w:line="360" w:lineRule="auto"/>
        <w:widowControl/>
        <w:rPr>
          <w:rFonts w:ascii="宋体" w:hAnsi="宋体"/>
          <w:b/>
          <w:bCs/>
          <w:szCs w:val="21"/>
        </w:rPr>
      </w:pPr>
      <w:r>
        <w:rPr>
          <w:rFonts w:ascii="宋体" w:hAnsi="宋体"/>
          <w:b/>
          <w:bCs/>
          <w:szCs w:val="21"/>
        </w:rPr>
      </w:r>
      <w:r/>
    </w:p>
    <w:p>
      <w:pPr>
        <w:jc w:val="center"/>
        <w:spacing w:line="360" w:lineRule="auto"/>
        <w:rPr>
          <w:rFonts w:ascii="宋体" w:hAnsi="宋体" w:cs="宋体"/>
          <w:color w:val="000000"/>
          <w:szCs w:val="21"/>
          <w:lang w:val="zh-CN"/>
        </w:rPr>
      </w:pPr>
      <w:r>
        <w:rPr>
          <w:rFonts w:hint="eastAsia" w:ascii="宋体" w:hAnsi="宋体" w:cs="宋体"/>
          <w:b/>
          <w:bCs/>
          <w:color w:val="000000"/>
          <w:szCs w:val="21"/>
          <w:lang w:val="zh-CN"/>
        </w:rPr>
        <w:t xml:space="preserve">投标报价明细表（</w:t>
      </w:r>
      <w:r>
        <w:rPr>
          <w:rFonts w:hint="eastAsia" w:ascii="宋体" w:hAnsi="宋体" w:cs="宋体"/>
          <w:b/>
          <w:bCs/>
          <w:color w:val="000000"/>
          <w:szCs w:val="21"/>
        </w:rPr>
        <w:t xml:space="preserve">一</w:t>
      </w:r>
      <w:r>
        <w:rPr>
          <w:rFonts w:hint="eastAsia" w:ascii="宋体" w:hAnsi="宋体" w:cs="宋体"/>
          <w:b/>
          <w:bCs/>
          <w:color w:val="000000"/>
          <w:szCs w:val="21"/>
          <w:lang w:val="zh-CN"/>
        </w:rPr>
        <w:t xml:space="preserve">）</w:t>
      </w:r>
      <w:r/>
    </w:p>
    <w:p>
      <w:pPr>
        <w:spacing w:line="360" w:lineRule="auto"/>
        <w:rPr>
          <w:rFonts w:ascii="宋体" w:hAnsi="宋体" w:cs="宋体"/>
          <w:b/>
          <w:bCs/>
          <w:color w:val="000000"/>
          <w:szCs w:val="21"/>
          <w:lang w:val="zh-CN"/>
        </w:rPr>
      </w:pPr>
      <w:r>
        <w:rPr>
          <w:rFonts w:ascii="宋体" w:hAnsi="宋体" w:cs="宋体"/>
          <w:b/>
          <w:bCs/>
          <w:color w:val="000000"/>
          <w:szCs w:val="21"/>
          <w:lang w:val="zh-CN"/>
        </w:rPr>
      </w:r>
      <w:r/>
    </w:p>
    <w:p>
      <w:pPr>
        <w:jc w:val="left"/>
        <w:spacing w:line="360" w:lineRule="auto"/>
        <w:tabs>
          <w:tab w:val="left" w:pos="7560" w:leader="none"/>
        </w:tabs>
        <w:rPr>
          <w:rFonts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tab/>
      </w:r>
      <w:r/>
    </w:p>
    <w:p>
      <w:pPr>
        <w:jc w:val="left"/>
        <w:spacing w:line="360" w:lineRule="auto"/>
        <w:tabs>
          <w:tab w:val="left" w:pos="7560" w:leader="none"/>
        </w:tabs>
        <w:rPr>
          <w:rFonts w:ascii="宋体" w:hAnsi="宋体" w:cs="宋体"/>
          <w:color w:val="000000"/>
          <w:szCs w:val="21"/>
        </w:rPr>
      </w:pPr>
      <w:r>
        <w:rPr>
          <w:rFonts w:hint="eastAsia" w:ascii="宋体" w:hAnsi="宋体" w:cs="宋体"/>
          <w:color w:val="000000"/>
          <w:szCs w:val="21"/>
        </w:rPr>
        <w:t xml:space="preserve">招标编号：</w:t>
      </w:r>
      <w:r/>
    </w:p>
    <w:tbl>
      <w:tblPr>
        <w:tblW w:w="9860"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9"/>
        <w:gridCol w:w="1644"/>
        <w:gridCol w:w="820"/>
        <w:gridCol w:w="1831"/>
        <w:gridCol w:w="1414"/>
        <w:gridCol w:w="1978"/>
        <w:gridCol w:w="1434"/>
      </w:tblGrid>
      <w:tr>
        <w:trPr>
          <w:cantSplit/>
          <w:trHeight w:val="972"/>
        </w:trPr>
        <w:tc>
          <w:tcPr>
            <w:tcW w:w="739"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序号</w:t>
            </w:r>
            <w:r/>
          </w:p>
        </w:tc>
        <w:tc>
          <w:tcPr>
            <w:tcW w:w="1644"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岗位名称</w:t>
            </w:r>
            <w:r/>
          </w:p>
        </w:tc>
        <w:tc>
          <w:tcPr>
            <w:tcW w:w="820"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人数</w:t>
            </w:r>
            <w:r/>
          </w:p>
        </w:tc>
        <w:tc>
          <w:tcPr>
            <w:tcW w:w="1831"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综合单价</w:t>
            </w:r>
            <w:r/>
          </w:p>
          <w:p>
            <w:pPr>
              <w:jc w:val="center"/>
              <w:spacing w:line="400" w:lineRule="exact"/>
              <w:rPr>
                <w:rFonts w:ascii="宋体" w:hAnsi="宋体" w:cs="宋体"/>
                <w:bCs/>
                <w:color w:val="000000"/>
                <w:szCs w:val="21"/>
              </w:rPr>
            </w:pPr>
            <w:r>
              <w:rPr>
                <w:rFonts w:hint="eastAsia" w:ascii="宋体" w:hAnsi="宋体" w:cs="宋体"/>
                <w:bCs/>
                <w:color w:val="000000"/>
                <w:szCs w:val="21"/>
              </w:rPr>
              <w:t xml:space="preserve">（元/人*月）</w:t>
            </w:r>
            <w:r/>
          </w:p>
        </w:tc>
        <w:tc>
          <w:tcPr>
            <w:tcW w:w="1414"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每班在岗人数</w:t>
            </w:r>
            <w:r/>
          </w:p>
        </w:tc>
        <w:tc>
          <w:tcPr>
            <w:tcW w:w="1978"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投标总价</w:t>
            </w:r>
            <w:r/>
          </w:p>
          <w:p>
            <w:pPr>
              <w:jc w:val="center"/>
              <w:spacing w:line="400" w:lineRule="exact"/>
              <w:rPr>
                <w:rFonts w:ascii="宋体" w:hAnsi="宋体" w:cs="宋体"/>
                <w:bCs/>
                <w:color w:val="000000"/>
                <w:szCs w:val="21"/>
              </w:rPr>
            </w:pPr>
            <w:r>
              <w:rPr>
                <w:rFonts w:hint="eastAsia" w:ascii="宋体" w:hAnsi="宋体" w:cs="宋体"/>
                <w:bCs/>
                <w:color w:val="000000"/>
                <w:szCs w:val="21"/>
              </w:rPr>
              <w:t xml:space="preserve">（人数×综合单价×24个月）</w:t>
            </w:r>
            <w:r/>
          </w:p>
        </w:tc>
        <w:tc>
          <w:tcPr>
            <w:tcW w:w="1434"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服务时间</w:t>
            </w:r>
            <w:r/>
          </w:p>
        </w:tc>
      </w:tr>
      <w:tr>
        <w:trPr>
          <w:cantSplit/>
          <w:trHeight w:val="518"/>
        </w:trPr>
        <w:tc>
          <w:tcPr>
            <w:tcW w:w="739"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1</w:t>
            </w:r>
            <w:r/>
          </w:p>
        </w:tc>
        <w:tc>
          <w:tcPr>
            <w:tcW w:w="1644"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项目经理</w:t>
            </w:r>
            <w:r/>
          </w:p>
        </w:tc>
        <w:tc>
          <w:tcPr>
            <w:tcW w:w="820"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831"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414" w:type="dxa"/>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978"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434"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2</w:t>
            </w:r>
            <w:r/>
          </w:p>
        </w:tc>
        <w:tc>
          <w:tcPr>
            <w:tcW w:w="1644"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保安队长</w:t>
            </w:r>
            <w:r/>
          </w:p>
        </w:tc>
        <w:tc>
          <w:tcPr>
            <w:tcW w:w="820"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831"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414" w:type="dxa"/>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978"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434"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3</w:t>
            </w:r>
            <w:r/>
          </w:p>
        </w:tc>
        <w:tc>
          <w:tcPr>
            <w:tcW w:w="1644"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保安员</w:t>
            </w:r>
            <w:r/>
          </w:p>
        </w:tc>
        <w:tc>
          <w:tcPr>
            <w:tcW w:w="820"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831"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414" w:type="dxa"/>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978"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434"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4</w:t>
            </w:r>
            <w:r/>
          </w:p>
        </w:tc>
        <w:tc>
          <w:tcPr>
            <w:tcW w:w="1644" w:type="dxa"/>
            <w:vAlign w:val="center"/>
            <w:textDirection w:val="lrTb"/>
            <w:noWrap w:val="false"/>
          </w:tcPr>
          <w:p>
            <w:pPr>
              <w:jc w:val="center"/>
              <w:spacing w:line="400" w:lineRule="exact"/>
              <w:rPr>
                <w:rFonts w:ascii="宋体" w:hAnsi="宋体" w:cs="宋体"/>
                <w:bCs/>
                <w:color w:val="000000"/>
                <w:szCs w:val="21"/>
              </w:rPr>
            </w:pPr>
            <w:r>
              <w:rPr>
                <w:rFonts w:ascii="宋体" w:hAnsi="宋体" w:cs="宋体"/>
                <w:bCs/>
                <w:color w:val="000000"/>
                <w:szCs w:val="21"/>
              </w:rPr>
            </w:r>
            <w:r/>
          </w:p>
        </w:tc>
        <w:tc>
          <w:tcPr>
            <w:tcW w:w="820"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831"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414" w:type="dxa"/>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978"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434"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5</w:t>
            </w:r>
            <w:r/>
          </w:p>
        </w:tc>
        <w:tc>
          <w:tcPr>
            <w:tcW w:w="1644" w:type="dxa"/>
            <w:vAlign w:val="center"/>
            <w:textDirection w:val="lrTb"/>
            <w:noWrap w:val="false"/>
          </w:tcPr>
          <w:p>
            <w:pPr>
              <w:jc w:val="center"/>
              <w:spacing w:line="400" w:lineRule="exact"/>
              <w:rPr>
                <w:rFonts w:ascii="宋体" w:hAnsi="宋体" w:cs="宋体"/>
                <w:bCs/>
                <w:color w:val="000000"/>
                <w:szCs w:val="21"/>
              </w:rPr>
            </w:pPr>
            <w:r>
              <w:rPr>
                <w:rFonts w:ascii="宋体" w:hAnsi="宋体" w:cs="宋体"/>
                <w:bCs/>
                <w:color w:val="000000"/>
                <w:szCs w:val="21"/>
              </w:rPr>
            </w:r>
            <w:r/>
          </w:p>
        </w:tc>
        <w:tc>
          <w:tcPr>
            <w:tcW w:w="820"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831"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414" w:type="dxa"/>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978"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434"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r>
      <w:tr>
        <w:trPr>
          <w:cantSplit/>
          <w:trHeight w:val="516"/>
        </w:trPr>
        <w:tc>
          <w:tcPr>
            <w:tcW w:w="739"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w:t>
            </w:r>
            <w:r/>
          </w:p>
        </w:tc>
        <w:tc>
          <w:tcPr>
            <w:tcW w:w="1644" w:type="dxa"/>
            <w:vAlign w:val="center"/>
            <w:textDirection w:val="lrTb"/>
            <w:noWrap w:val="false"/>
          </w:tcPr>
          <w:p>
            <w:pPr>
              <w:jc w:val="center"/>
              <w:spacing w:line="400" w:lineRule="exact"/>
              <w:rPr>
                <w:rFonts w:ascii="宋体" w:hAnsi="宋体" w:cs="宋体"/>
                <w:bCs/>
                <w:color w:val="000000"/>
                <w:szCs w:val="21"/>
              </w:rPr>
            </w:pPr>
            <w:r>
              <w:rPr>
                <w:rFonts w:hint="eastAsia" w:ascii="宋体" w:hAnsi="宋体" w:cs="宋体"/>
                <w:bCs/>
                <w:color w:val="000000"/>
                <w:szCs w:val="21"/>
              </w:rPr>
              <w:t xml:space="preserve">……</w:t>
            </w:r>
            <w:r/>
          </w:p>
        </w:tc>
        <w:tc>
          <w:tcPr>
            <w:tcW w:w="820"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831"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414" w:type="dxa"/>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978"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c>
          <w:tcPr>
            <w:tcW w:w="1434" w:type="dxa"/>
            <w:vAlign w:val="center"/>
            <w:textDirection w:val="lrTb"/>
            <w:noWrap w:val="false"/>
          </w:tcPr>
          <w:p>
            <w:pPr>
              <w:ind w:firstLine="420"/>
              <w:jc w:val="center"/>
              <w:spacing w:line="400" w:lineRule="exact"/>
              <w:rPr>
                <w:rFonts w:ascii="宋体" w:hAnsi="宋体" w:cs="宋体"/>
                <w:bCs/>
                <w:color w:val="000000"/>
                <w:szCs w:val="21"/>
              </w:rPr>
            </w:pPr>
            <w:r>
              <w:rPr>
                <w:rFonts w:ascii="宋体" w:hAnsi="宋体" w:cs="宋体"/>
                <w:bCs/>
                <w:color w:val="000000"/>
                <w:szCs w:val="21"/>
              </w:rPr>
            </w:r>
            <w:r/>
          </w:p>
        </w:tc>
      </w:tr>
      <w:tr>
        <w:trPr>
          <w:cantSplit/>
          <w:trHeight w:val="798"/>
        </w:trPr>
        <w:tc>
          <w:tcPr>
            <w:tcW w:w="739" w:type="dxa"/>
            <w:vAlign w:val="center"/>
            <w:textDirection w:val="lrTb"/>
            <w:noWrap w:val="false"/>
          </w:tcPr>
          <w:p>
            <w:pPr>
              <w:spacing w:line="400" w:lineRule="exact"/>
              <w:rPr>
                <w:rFonts w:ascii="宋体" w:hAnsi="宋体" w:cs="宋体"/>
                <w:bCs/>
                <w:color w:val="000000"/>
                <w:szCs w:val="21"/>
              </w:rPr>
            </w:pPr>
            <w:r>
              <w:rPr>
                <w:rFonts w:hint="eastAsia" w:ascii="宋体" w:hAnsi="宋体" w:cs="宋体"/>
                <w:bCs/>
                <w:color w:val="000000"/>
                <w:szCs w:val="21"/>
              </w:rPr>
              <w:t xml:space="preserve">总计</w:t>
            </w:r>
            <w:r/>
          </w:p>
        </w:tc>
        <w:tc>
          <w:tcPr>
            <w:gridSpan w:val="6"/>
            <w:tcW w:w="9121" w:type="dxa"/>
            <w:vAlign w:val="center"/>
            <w:textDirection w:val="lrTb"/>
            <w:noWrap w:val="false"/>
          </w:tcPr>
          <w:p>
            <w:pPr>
              <w:ind w:firstLine="500"/>
              <w:jc w:val="center"/>
              <w:spacing w:line="400" w:lineRule="exact"/>
              <w:rPr>
                <w:rFonts w:ascii="宋体" w:hAnsi="宋体" w:cs="宋体"/>
                <w:bCs/>
                <w:color w:val="000000"/>
                <w:szCs w:val="21"/>
              </w:rPr>
            </w:pPr>
            <w:r>
              <w:rPr>
                <w:rFonts w:hint="eastAsia" w:ascii="宋体" w:hAnsi="宋体" w:cs="宋体"/>
                <w:bCs/>
                <w:color w:val="000000"/>
                <w:spacing w:val="20"/>
                <w:szCs w:val="21"/>
              </w:rPr>
              <w:t xml:space="preserve">（人民币大写）：                    ￥：</w:t>
            </w:r>
            <w:r/>
          </w:p>
        </w:tc>
      </w:tr>
    </w:tbl>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hint="eastAsia" w:ascii="宋体" w:hAnsi="宋体" w:cs="宋体"/>
          <w:color w:val="000000"/>
          <w:szCs w:val="21"/>
        </w:rPr>
        <w:t xml:space="preserve">投标人：（单位盖章）</w:t>
      </w:r>
      <w:r/>
    </w:p>
    <w:p>
      <w:pPr>
        <w:spacing w:line="360" w:lineRule="auto"/>
        <w:rPr>
          <w:rFonts w:ascii="宋体" w:hAnsi="宋体" w:cs="宋体"/>
          <w:color w:val="000000"/>
          <w:szCs w:val="21"/>
          <w:lang w:val="zh-CN"/>
        </w:rPr>
      </w:pPr>
      <w:r>
        <w:rPr>
          <w:rFonts w:hint="eastAsia" w:ascii="宋体" w:hAnsi="宋体" w:cs="宋体"/>
          <w:color w:val="000000"/>
          <w:szCs w:val="21"/>
        </w:rPr>
        <w:t xml:space="preserve">法定代表人或代理人：（签字或盖章）</w:t>
      </w:r>
      <w:r/>
    </w:p>
    <w:p>
      <w:pPr>
        <w:spacing w:line="360" w:lineRule="auto"/>
        <w:rPr>
          <w:rFonts w:ascii="宋体" w:hAnsi="宋体" w:cs="宋体"/>
          <w:b/>
          <w:color w:val="000000"/>
          <w:szCs w:val="21"/>
        </w:rPr>
      </w:pPr>
      <w:r>
        <w:rPr>
          <w:rFonts w:hint="eastAsia" w:ascii="宋体" w:hAnsi="宋体" w:cs="宋体"/>
          <w:color w:val="000000"/>
          <w:szCs w:val="21"/>
        </w:rPr>
        <w:t xml:space="preserve">日期：         年         月       日</w:t>
      </w:r>
      <w:r/>
    </w:p>
    <w:p>
      <w:pPr>
        <w:jc w:val="center"/>
        <w:spacing w:line="360" w:lineRule="auto"/>
        <w:rPr>
          <w:rFonts w:ascii="宋体" w:hAnsi="宋体" w:cs="宋体"/>
          <w:b/>
          <w:bCs/>
          <w:szCs w:val="21"/>
        </w:rPr>
      </w:pPr>
      <w:r>
        <w:rPr>
          <w:rFonts w:hint="eastAsia" w:ascii="宋体" w:hAnsi="宋体" w:cs="宋体"/>
          <w:b/>
          <w:bCs/>
          <w:szCs w:val="21"/>
        </w:rPr>
        <w:br w:type="page" w:clear="all"/>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投标报价明细表（二）</w:t>
      </w:r>
      <w:r/>
    </w:p>
    <w:p>
      <w:pPr>
        <w:jc w:val="center"/>
        <w:spacing w:line="360" w:lineRule="auto"/>
        <w:rPr>
          <w:rFonts w:ascii="宋体" w:hAnsi="宋体" w:cs="宋体"/>
          <w:color w:val="000000"/>
          <w:szCs w:val="21"/>
        </w:rPr>
      </w:pPr>
      <w:r>
        <w:rPr>
          <w:rFonts w:hint="eastAsia" w:ascii="宋体" w:hAnsi="宋体" w:cs="宋体"/>
          <w:color w:val="000000"/>
          <w:szCs w:val="21"/>
        </w:rPr>
        <w:t xml:space="preserve"> </w:t>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38"/>
        <w:gridCol w:w="3609"/>
        <w:gridCol w:w="2276"/>
        <w:gridCol w:w="1805"/>
      </w:tblGrid>
      <w:tr>
        <w:trPr>
          <w:cantSplit/>
          <w:trHeight w:val="470"/>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项目名称</w:t>
            </w:r>
            <w:r/>
          </w:p>
        </w:tc>
        <w:tc>
          <w:tcPr>
            <w:tcW w:w="2276"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金  额</w:t>
            </w:r>
            <w:r/>
          </w:p>
        </w:tc>
        <w:tc>
          <w:tcPr>
            <w:tcW w:w="1805"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备注</w:t>
            </w:r>
            <w:r/>
          </w:p>
        </w:tc>
      </w:tr>
      <w:tr>
        <w:trPr>
          <w:cantSplit/>
          <w:trHeight w:val="459"/>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人工成本（包括节假日加班工资）</w:t>
            </w:r>
            <w:r/>
          </w:p>
        </w:tc>
        <w:tc>
          <w:tcPr>
            <w:tcW w:w="2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80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462"/>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劳动保险</w:t>
            </w:r>
            <w:r/>
          </w:p>
        </w:tc>
        <w:tc>
          <w:tcPr>
            <w:tcW w:w="2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80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468"/>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办公设备</w:t>
            </w:r>
            <w:r/>
          </w:p>
        </w:tc>
        <w:tc>
          <w:tcPr>
            <w:tcW w:w="2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80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447"/>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服装</w:t>
            </w:r>
            <w:r/>
          </w:p>
        </w:tc>
        <w:tc>
          <w:tcPr>
            <w:tcW w:w="2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80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462"/>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工具</w:t>
            </w:r>
            <w:r/>
          </w:p>
        </w:tc>
        <w:tc>
          <w:tcPr>
            <w:tcW w:w="2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80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462"/>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通讯设备</w:t>
            </w:r>
            <w:r/>
          </w:p>
        </w:tc>
        <w:tc>
          <w:tcPr>
            <w:tcW w:w="2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80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cantSplit/>
          <w:trHeight w:val="454"/>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7</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保险费</w:t>
            </w:r>
            <w:r/>
          </w:p>
        </w:tc>
        <w:tc>
          <w:tcPr>
            <w:tcW w:w="2276"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805"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r>
      <w:tr>
        <w:trPr>
          <w:cantSplit/>
          <w:trHeight w:val="447"/>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8</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高温费</w:t>
            </w:r>
            <w:r/>
          </w:p>
        </w:tc>
        <w:tc>
          <w:tcPr>
            <w:tcW w:w="2276"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805"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r>
      <w:tr>
        <w:trPr>
          <w:cantSplit/>
          <w:trHeight w:val="467"/>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9</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管理费</w:t>
            </w:r>
            <w:r/>
          </w:p>
        </w:tc>
        <w:tc>
          <w:tcPr>
            <w:tcW w:w="2276"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805"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r>
      <w:tr>
        <w:trPr>
          <w:cantSplit/>
          <w:trHeight w:val="467"/>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税金</w:t>
            </w:r>
            <w:r/>
          </w:p>
        </w:tc>
        <w:tc>
          <w:tcPr>
            <w:tcW w:w="2276"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805"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r>
      <w:tr>
        <w:trPr>
          <w:cantSplit/>
          <w:trHeight w:val="467"/>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11</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其他</w:t>
            </w:r>
            <w:r/>
          </w:p>
        </w:tc>
        <w:tc>
          <w:tcPr>
            <w:tcW w:w="2276"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805"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r>
      <w:tr>
        <w:trPr>
          <w:cantSplit/>
          <w:trHeight w:val="467"/>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12</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w:t>
            </w:r>
            <w:r/>
          </w:p>
        </w:tc>
        <w:tc>
          <w:tcPr>
            <w:tcW w:w="2276"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805"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r>
      <w:tr>
        <w:trPr>
          <w:cantSplit/>
          <w:trHeight w:val="458"/>
        </w:trPr>
        <w:tc>
          <w:tcPr>
            <w:tcW w:w="83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13</w:t>
            </w:r>
            <w:r/>
          </w:p>
        </w:tc>
        <w:tc>
          <w:tcPr>
            <w:tcW w:w="36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合计</w:t>
            </w:r>
            <w:r/>
          </w:p>
        </w:tc>
        <w:tc>
          <w:tcPr>
            <w:tcW w:w="2276"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c>
          <w:tcPr>
            <w:tcW w:w="1805"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r>
            <w:r/>
          </w:p>
        </w:tc>
      </w:tr>
    </w:tbl>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hint="eastAsia" w:ascii="宋体" w:hAnsi="宋体" w:cs="宋体"/>
          <w:color w:val="000000"/>
          <w:szCs w:val="21"/>
        </w:rPr>
        <w:t xml:space="preserve">投标人：（盖公章）</w:t>
      </w:r>
      <w:r/>
    </w:p>
    <w:p>
      <w:pPr>
        <w:spacing w:line="360" w:lineRule="auto"/>
        <w:rPr>
          <w:rFonts w:ascii="宋体" w:hAnsi="宋体" w:cs="宋体"/>
          <w:color w:val="000000"/>
          <w:szCs w:val="21"/>
        </w:rPr>
      </w:pPr>
      <w:r>
        <w:rPr>
          <w:rFonts w:hint="eastAsia" w:ascii="宋体" w:hAnsi="宋体" w:cs="宋体"/>
          <w:color w:val="000000"/>
          <w:szCs w:val="21"/>
        </w:rPr>
        <w:t xml:space="preserve">法定代表人或被授权人：（签字或盖章）</w:t>
      </w:r>
      <w:r/>
    </w:p>
    <w:p>
      <w:pPr>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hint="eastAsia" w:ascii="宋体" w:hAnsi="宋体" w:cs="宋体"/>
          <w:b/>
          <w:bCs/>
          <w:szCs w:val="21"/>
        </w:rPr>
        <w:br w:type="page" w:clear="all"/>
      </w:r>
      <w:r/>
    </w:p>
    <w:p>
      <w:pPr>
        <w:jc w:val="left"/>
        <w:spacing w:line="360" w:lineRule="auto"/>
        <w:widowControl/>
        <w:rPr>
          <w:rFonts w:ascii="宋体" w:hAnsi="宋体" w:cs="宋体"/>
          <w:b/>
          <w:bCs/>
          <w:szCs w:val="21"/>
        </w:rPr>
      </w:pPr>
      <w:r>
        <w:rPr>
          <w:rFonts w:hint="eastAsia" w:ascii="宋体" w:hAnsi="宋体" w:cs="宋体"/>
          <w:b/>
          <w:bCs/>
          <w:szCs w:val="21"/>
        </w:rPr>
        <w:t xml:space="preserve">附件5：</w:t>
      </w:r>
      <w:r/>
    </w:p>
    <w:p>
      <w:pPr>
        <w:jc w:val="center"/>
        <w:spacing w:line="360" w:lineRule="auto"/>
        <w:widowControl/>
        <w:tabs>
          <w:tab w:val="left" w:pos="1320" w:leader="none"/>
        </w:tabs>
        <w:rPr>
          <w:rFonts w:ascii="宋体" w:hAnsi="宋体"/>
          <w:b/>
          <w:szCs w:val="21"/>
        </w:rPr>
      </w:pPr>
      <w:r>
        <w:rPr>
          <w:rFonts w:hint="eastAsia" w:ascii="宋体" w:hAnsi="宋体"/>
          <w:b/>
          <w:szCs w:val="21"/>
        </w:rPr>
        <w:t xml:space="preserve">商务条款偏离表</w:t>
      </w:r>
      <w:r/>
    </w:p>
    <w:p>
      <w:pPr>
        <w:jc w:val="center"/>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rPr>
          <w:rFonts w:ascii="宋体" w:hAnsi="宋体"/>
          <w:spacing w:val="20"/>
          <w:szCs w:val="21"/>
          <w:lang w:val="zh-CN"/>
        </w:rPr>
      </w:pPr>
      <w:r>
        <w:rPr>
          <w:rFonts w:hint="eastAsia" w:ascii="宋体" w:hAnsi="宋体"/>
          <w:spacing w:val="20"/>
          <w:szCs w:val="21"/>
          <w:lang w:val="zh-CN"/>
        </w:rPr>
        <w:t xml:space="preserve"> 采购</w:t>
      </w:r>
      <w:r>
        <w:rPr>
          <w:rFonts w:ascii="宋体" w:hAnsi="宋体"/>
          <w:spacing w:val="20"/>
          <w:szCs w:val="21"/>
          <w:lang w:val="zh-CN"/>
        </w:rPr>
        <w:t xml:space="preserve">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6"/>
        <w:gridCol w:w="2395"/>
        <w:gridCol w:w="2790"/>
        <w:gridCol w:w="2758"/>
        <w:gridCol w:w="811"/>
      </w:tblGrid>
      <w:tr>
        <w:trPr>
          <w:jc w:val="center"/>
          <w:trHeight w:val="846"/>
        </w:trPr>
        <w:tc>
          <w:tcPr>
            <w:tcW w:w="946" w:type="dxa"/>
            <w:textDirection w:val="lrTb"/>
            <w:noWrap w:val="false"/>
          </w:tcPr>
          <w:p>
            <w:pPr>
              <w:jc w:val="center"/>
              <w:spacing w:before="240" w:after="240" w:line="360" w:lineRule="auto"/>
              <w:rPr>
                <w:rFonts w:ascii="宋体" w:hAnsi="宋体" w:cs="宋体"/>
                <w:szCs w:val="21"/>
              </w:rPr>
            </w:pPr>
            <w:r>
              <w:rPr>
                <w:rFonts w:hint="eastAsia" w:ascii="宋体" w:hAnsi="宋体" w:cs="宋体"/>
                <w:szCs w:val="21"/>
              </w:rPr>
              <w:t xml:space="preserve">序号</w:t>
            </w:r>
            <w:r/>
          </w:p>
        </w:tc>
        <w:tc>
          <w:tcPr>
            <w:tcW w:w="2395" w:type="dxa"/>
            <w:textDirection w:val="lrTb"/>
            <w:noWrap w:val="false"/>
          </w:tcPr>
          <w:p>
            <w:pPr>
              <w:jc w:val="center"/>
              <w:spacing w:before="240" w:after="240" w:line="360" w:lineRule="auto"/>
              <w:rPr>
                <w:rFonts w:ascii="宋体" w:hAnsi="宋体" w:cs="宋体"/>
                <w:szCs w:val="21"/>
              </w:rPr>
            </w:pPr>
            <w:r>
              <w:rPr>
                <w:rFonts w:hint="eastAsia" w:ascii="宋体" w:hAnsi="宋体" w:cs="宋体"/>
                <w:szCs w:val="21"/>
              </w:rPr>
              <w:t xml:space="preserve">招标文件条目号</w:t>
            </w:r>
            <w:r/>
          </w:p>
        </w:tc>
        <w:tc>
          <w:tcPr>
            <w:tcW w:w="2790" w:type="dxa"/>
            <w:textDirection w:val="lrTb"/>
            <w:noWrap w:val="false"/>
          </w:tcPr>
          <w:p>
            <w:pPr>
              <w:jc w:val="center"/>
              <w:spacing w:before="240" w:after="240" w:line="360" w:lineRule="auto"/>
              <w:rPr>
                <w:rFonts w:ascii="宋体" w:hAnsi="宋体" w:cs="宋体"/>
                <w:szCs w:val="21"/>
              </w:rPr>
            </w:pPr>
            <w:r>
              <w:rPr>
                <w:rFonts w:hint="eastAsia" w:ascii="宋体" w:hAnsi="宋体" w:cs="宋体"/>
                <w:szCs w:val="21"/>
              </w:rPr>
              <w:t xml:space="preserve">招标文件的商务条款</w:t>
            </w:r>
            <w:r/>
          </w:p>
        </w:tc>
        <w:tc>
          <w:tcPr>
            <w:tcW w:w="2758" w:type="dxa"/>
            <w:textDirection w:val="lrTb"/>
            <w:noWrap w:val="false"/>
          </w:tcPr>
          <w:p>
            <w:pPr>
              <w:jc w:val="center"/>
              <w:spacing w:before="240" w:after="240" w:line="360" w:lineRule="auto"/>
              <w:rPr>
                <w:rFonts w:ascii="宋体" w:hAnsi="宋体" w:cs="宋体"/>
                <w:szCs w:val="21"/>
              </w:rPr>
            </w:pPr>
            <w:r>
              <w:rPr>
                <w:rFonts w:hint="eastAsia" w:ascii="宋体" w:hAnsi="宋体" w:cs="宋体"/>
                <w:szCs w:val="21"/>
              </w:rPr>
              <w:t xml:space="preserve">投标文件的商务条款</w:t>
            </w:r>
            <w:r/>
          </w:p>
        </w:tc>
        <w:tc>
          <w:tcPr>
            <w:tcW w:w="811" w:type="dxa"/>
            <w:textDirection w:val="lrTb"/>
            <w:noWrap w:val="false"/>
          </w:tcPr>
          <w:p>
            <w:pPr>
              <w:jc w:val="center"/>
              <w:spacing w:before="240" w:after="240" w:line="360" w:lineRule="auto"/>
              <w:rPr>
                <w:rFonts w:ascii="宋体" w:hAnsi="宋体" w:cs="宋体"/>
                <w:szCs w:val="21"/>
              </w:rPr>
            </w:pPr>
            <w:r>
              <w:rPr>
                <w:rFonts w:hint="eastAsia" w:ascii="宋体" w:hAnsi="宋体" w:cs="宋体"/>
                <w:szCs w:val="21"/>
              </w:rPr>
              <w:t xml:space="preserve">说明</w:t>
            </w:r>
            <w:r/>
          </w:p>
        </w:tc>
      </w:tr>
      <w:tr>
        <w:trPr>
          <w:jc w:val="center"/>
          <w:trHeight w:val="846"/>
        </w:trPr>
        <w:tc>
          <w:tcPr>
            <w:tcW w:w="946"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395"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90"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58"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811" w:type="dxa"/>
            <w:textDirection w:val="lrTb"/>
            <w:noWrap w:val="false"/>
          </w:tcPr>
          <w:p>
            <w:pPr>
              <w:spacing w:before="240" w:after="240" w:line="360" w:lineRule="auto"/>
              <w:rPr>
                <w:rFonts w:ascii="宋体" w:hAnsi="宋体" w:cs="宋体"/>
                <w:szCs w:val="21"/>
              </w:rPr>
            </w:pPr>
            <w:r>
              <w:rPr>
                <w:rFonts w:ascii="宋体" w:hAnsi="宋体" w:cs="宋体"/>
                <w:szCs w:val="21"/>
              </w:rPr>
            </w:r>
            <w:r/>
          </w:p>
        </w:tc>
      </w:tr>
      <w:tr>
        <w:trPr>
          <w:jc w:val="center"/>
          <w:trHeight w:val="846"/>
        </w:trPr>
        <w:tc>
          <w:tcPr>
            <w:tcW w:w="946"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395"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90"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58"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811" w:type="dxa"/>
            <w:textDirection w:val="lrTb"/>
            <w:noWrap w:val="false"/>
          </w:tcPr>
          <w:p>
            <w:pPr>
              <w:spacing w:before="240" w:after="240" w:line="360" w:lineRule="auto"/>
              <w:rPr>
                <w:rFonts w:ascii="宋体" w:hAnsi="宋体" w:cs="宋体"/>
                <w:szCs w:val="21"/>
              </w:rPr>
            </w:pPr>
            <w:r>
              <w:rPr>
                <w:rFonts w:ascii="宋体" w:hAnsi="宋体" w:cs="宋体"/>
                <w:szCs w:val="21"/>
              </w:rPr>
            </w:r>
            <w:r/>
          </w:p>
        </w:tc>
      </w:tr>
      <w:tr>
        <w:trPr>
          <w:jc w:val="center"/>
          <w:trHeight w:val="846"/>
        </w:trPr>
        <w:tc>
          <w:tcPr>
            <w:tcW w:w="946"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395"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90"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58"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811" w:type="dxa"/>
            <w:textDirection w:val="lrTb"/>
            <w:noWrap w:val="false"/>
          </w:tcPr>
          <w:p>
            <w:pPr>
              <w:spacing w:before="240" w:after="240" w:line="360" w:lineRule="auto"/>
              <w:rPr>
                <w:rFonts w:ascii="宋体" w:hAnsi="宋体" w:cs="宋体"/>
                <w:szCs w:val="21"/>
              </w:rPr>
            </w:pPr>
            <w:r>
              <w:rPr>
                <w:rFonts w:ascii="宋体" w:hAnsi="宋体" w:cs="宋体"/>
                <w:szCs w:val="21"/>
              </w:rPr>
            </w:r>
            <w:r/>
          </w:p>
        </w:tc>
      </w:tr>
      <w:tr>
        <w:trPr>
          <w:jc w:val="center"/>
          <w:trHeight w:val="846"/>
        </w:trPr>
        <w:tc>
          <w:tcPr>
            <w:tcW w:w="946"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395"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90"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58"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811" w:type="dxa"/>
            <w:textDirection w:val="lrTb"/>
            <w:noWrap w:val="false"/>
          </w:tcPr>
          <w:p>
            <w:pPr>
              <w:spacing w:before="240" w:after="240" w:line="360" w:lineRule="auto"/>
              <w:rPr>
                <w:rFonts w:ascii="宋体" w:hAnsi="宋体" w:cs="宋体"/>
                <w:szCs w:val="21"/>
              </w:rPr>
            </w:pPr>
            <w:r>
              <w:rPr>
                <w:rFonts w:ascii="宋体" w:hAnsi="宋体" w:cs="宋体"/>
                <w:szCs w:val="21"/>
              </w:rPr>
            </w:r>
            <w:r/>
          </w:p>
        </w:tc>
      </w:tr>
      <w:tr>
        <w:trPr>
          <w:jc w:val="center"/>
          <w:trHeight w:val="846"/>
        </w:trPr>
        <w:tc>
          <w:tcPr>
            <w:tcW w:w="946"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395"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90"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58"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811" w:type="dxa"/>
            <w:textDirection w:val="lrTb"/>
            <w:noWrap w:val="false"/>
          </w:tcPr>
          <w:p>
            <w:pPr>
              <w:spacing w:before="240" w:after="240" w:line="360" w:lineRule="auto"/>
              <w:rPr>
                <w:rFonts w:ascii="宋体" w:hAnsi="宋体" w:cs="宋体"/>
                <w:szCs w:val="21"/>
              </w:rPr>
            </w:pPr>
            <w:r>
              <w:rPr>
                <w:rFonts w:ascii="宋体" w:hAnsi="宋体" w:cs="宋体"/>
                <w:szCs w:val="21"/>
              </w:rPr>
            </w:r>
            <w:r/>
          </w:p>
        </w:tc>
      </w:tr>
      <w:tr>
        <w:trPr>
          <w:jc w:val="center"/>
          <w:trHeight w:val="846"/>
        </w:trPr>
        <w:tc>
          <w:tcPr>
            <w:tcW w:w="946"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395"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90"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58"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811" w:type="dxa"/>
            <w:textDirection w:val="lrTb"/>
            <w:noWrap w:val="false"/>
          </w:tcPr>
          <w:p>
            <w:pPr>
              <w:spacing w:before="240" w:after="240" w:line="360" w:lineRule="auto"/>
              <w:rPr>
                <w:rFonts w:ascii="宋体" w:hAnsi="宋体" w:cs="宋体"/>
                <w:szCs w:val="21"/>
              </w:rPr>
            </w:pPr>
            <w:r>
              <w:rPr>
                <w:rFonts w:ascii="宋体" w:hAnsi="宋体" w:cs="宋体"/>
                <w:szCs w:val="21"/>
              </w:rPr>
            </w:r>
            <w:r/>
          </w:p>
        </w:tc>
      </w:tr>
      <w:tr>
        <w:trPr>
          <w:jc w:val="center"/>
          <w:trHeight w:val="855"/>
        </w:trPr>
        <w:tc>
          <w:tcPr>
            <w:tcW w:w="946" w:type="dxa"/>
            <w:textDirection w:val="lrTb"/>
            <w:noWrap w:val="false"/>
          </w:tcPr>
          <w:p>
            <w:pPr>
              <w:spacing w:before="240" w:after="240" w:line="360" w:lineRule="auto"/>
              <w:rPr>
                <w:rFonts w:ascii="宋体" w:hAnsi="宋体" w:cs="宋体"/>
                <w:szCs w:val="21"/>
              </w:rPr>
            </w:pPr>
            <w:r>
              <w:rPr>
                <w:rFonts w:hint="eastAsia" w:ascii="宋体" w:hAnsi="宋体" w:cs="宋体"/>
                <w:szCs w:val="21"/>
              </w:rPr>
              <w:t xml:space="preserve">....</w:t>
            </w:r>
            <w:r/>
          </w:p>
        </w:tc>
        <w:tc>
          <w:tcPr>
            <w:tcW w:w="2395"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90"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758"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811" w:type="dxa"/>
            <w:textDirection w:val="lrTb"/>
            <w:noWrap w:val="false"/>
          </w:tcPr>
          <w:p>
            <w:pPr>
              <w:spacing w:before="240" w:after="240" w:line="360" w:lineRule="auto"/>
              <w:rPr>
                <w:rFonts w:ascii="宋体" w:hAnsi="宋体" w:cs="宋体"/>
                <w:szCs w:val="21"/>
              </w:rPr>
            </w:pPr>
            <w:r>
              <w:rPr>
                <w:rFonts w:ascii="宋体" w:hAnsi="宋体" w:cs="宋体"/>
                <w:szCs w:val="21"/>
              </w:rPr>
            </w:r>
            <w:r/>
          </w:p>
        </w:tc>
      </w:tr>
    </w:tbl>
    <w:p>
      <w:pPr>
        <w:jc w:val="left"/>
        <w:spacing w:line="360" w:lineRule="auto"/>
        <w:widowControl/>
        <w:rPr>
          <w:rFonts w:ascii="宋体" w:hAnsi="宋体"/>
          <w:spacing w:val="20"/>
          <w:szCs w:val="21"/>
          <w:lang w:val="zh-CN"/>
        </w:rPr>
      </w:pPr>
      <w:r>
        <w:rPr>
          <w:rFonts w:ascii="宋体" w:hAnsi="宋体"/>
          <w:spacing w:val="20"/>
          <w:szCs w:val="21"/>
          <w:lang w:val="zh-CN"/>
        </w:rPr>
      </w:r>
      <w:r/>
    </w:p>
    <w:p>
      <w:pPr>
        <w:jc w:val="left"/>
        <w:spacing w:line="360" w:lineRule="auto"/>
        <w:widowControl/>
        <w:rPr>
          <w:rFonts w:ascii="宋体" w:hAnsi="宋体"/>
          <w:spacing w:val="20"/>
          <w:szCs w:val="21"/>
          <w:lang w:val="zh-CN"/>
        </w:rPr>
      </w:pPr>
      <w:r>
        <w:rPr>
          <w:rFonts w:ascii="宋体" w:hAnsi="宋体"/>
          <w:spacing w:val="20"/>
          <w:szCs w:val="21"/>
          <w:lang w:val="zh-CN"/>
        </w:rPr>
      </w:r>
      <w:r/>
    </w:p>
    <w:p>
      <w:pPr>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投标人：（单位盖章）</w:t>
      </w:r>
      <w:r/>
    </w:p>
    <w:p>
      <w:pPr>
        <w:spacing w:line="360" w:lineRule="auto"/>
        <w:rPr>
          <w:rFonts w:ascii="宋体" w:hAnsi="宋体" w:cs="宋体"/>
          <w:szCs w:val="21"/>
        </w:rPr>
      </w:pPr>
      <w:r>
        <w:rPr>
          <w:rFonts w:hint="eastAsia" w:ascii="宋体" w:hAnsi="宋体" w:cs="宋体"/>
          <w:szCs w:val="21"/>
        </w:rPr>
        <w:t xml:space="preserve">法定代表人或被授权委托人：（签字或盖章）</w:t>
      </w:r>
      <w:r/>
    </w:p>
    <w:p>
      <w:pPr>
        <w:spacing w:line="360" w:lineRule="auto"/>
        <w:rPr>
          <w:rFonts w:ascii="宋体" w:hAnsi="宋体" w:cs="宋体"/>
          <w:szCs w:val="21"/>
        </w:rPr>
      </w:pPr>
      <w:r>
        <w:rPr>
          <w:rFonts w:hint="eastAsia" w:ascii="宋体" w:hAnsi="宋体" w:cs="宋体"/>
          <w:szCs w:val="21"/>
        </w:rPr>
        <w:t xml:space="preserve">日期：         年     月     日</w:t>
      </w:r>
      <w:r/>
    </w:p>
    <w:p>
      <w:pPr>
        <w:jc w:val="left"/>
        <w:spacing w:line="360" w:lineRule="auto"/>
        <w:widowControl/>
        <w:rPr>
          <w:rFonts w:ascii="宋体" w:hAnsi="宋体"/>
          <w:spacing w:val="20"/>
          <w:szCs w:val="21"/>
          <w:lang w:val="zh-CN"/>
        </w:rPr>
      </w:pPr>
      <w:r>
        <w:rPr>
          <w:rFonts w:ascii="宋体" w:hAnsi="宋体"/>
          <w:spacing w:val="20"/>
          <w:szCs w:val="21"/>
          <w:lang w:val="zh-CN"/>
        </w:rPr>
      </w:r>
      <w:r/>
    </w:p>
    <w:p>
      <w:pPr>
        <w:jc w:val="left"/>
        <w:spacing w:line="360" w:lineRule="auto"/>
        <w:widowControl/>
        <w:rPr>
          <w:rFonts w:ascii="宋体" w:hAnsi="宋体"/>
          <w:b/>
          <w:bCs/>
          <w:spacing w:val="20"/>
          <w:szCs w:val="21"/>
        </w:rPr>
      </w:pPr>
      <w:r>
        <w:rPr>
          <w:rFonts w:ascii="宋体" w:hAnsi="宋体"/>
          <w:spacing w:val="20"/>
          <w:szCs w:val="21"/>
          <w:lang w:val="zh-CN"/>
        </w:rPr>
        <w:br w:type="page" w:clear="all"/>
      </w:r>
      <w:r>
        <w:rPr>
          <w:rFonts w:ascii="宋体" w:hAnsi="宋体"/>
          <w:b/>
          <w:bCs/>
          <w:spacing w:val="20"/>
          <w:szCs w:val="21"/>
        </w:rPr>
        <w:t xml:space="preserve">附件</w:t>
      </w:r>
      <w:r>
        <w:rPr>
          <w:rFonts w:hint="eastAsia" w:ascii="宋体" w:hAnsi="宋体"/>
          <w:b/>
          <w:bCs/>
          <w:spacing w:val="20"/>
          <w:szCs w:val="21"/>
        </w:rPr>
        <w:t xml:space="preserve">6</w:t>
      </w:r>
      <w:r>
        <w:rPr>
          <w:rFonts w:ascii="宋体" w:hAnsi="宋体"/>
          <w:b/>
          <w:bCs/>
          <w:spacing w:val="20"/>
          <w:szCs w:val="21"/>
        </w:rPr>
        <w:t xml:space="preserve">：</w:t>
      </w:r>
      <w:r/>
    </w:p>
    <w:p>
      <w:pPr>
        <w:jc w:val="center"/>
        <w:spacing w:line="360" w:lineRule="auto"/>
        <w:widowControl/>
        <w:rPr>
          <w:rFonts w:ascii="宋体" w:hAnsi="宋体"/>
          <w:b/>
          <w:szCs w:val="21"/>
        </w:rPr>
      </w:pPr>
      <w:r>
        <w:rPr>
          <w:rFonts w:hint="eastAsia" w:ascii="宋体" w:hAnsi="宋体"/>
          <w:b/>
          <w:szCs w:val="21"/>
        </w:rPr>
        <w:t xml:space="preserve">服务要求偏离表</w:t>
      </w:r>
      <w:r/>
    </w:p>
    <w:p>
      <w:pPr>
        <w:ind w:firstLine="630"/>
        <w:jc w:val="left"/>
        <w:spacing w:line="360" w:lineRule="auto"/>
        <w:widowControl/>
        <w:rPr>
          <w:rFonts w:ascii="宋体" w:hAnsi="宋体"/>
          <w:szCs w:val="21"/>
        </w:rPr>
      </w:pPr>
      <w:r>
        <w:rPr>
          <w:rFonts w:hint="eastAsia" w:ascii="宋体" w:hAnsi="宋体"/>
          <w:szCs w:val="21"/>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2146"/>
        <w:gridCol w:w="2925"/>
        <w:gridCol w:w="2983"/>
        <w:gridCol w:w="1086"/>
      </w:tblGrid>
      <w:tr>
        <w:trPr>
          <w:jc w:val="center"/>
          <w:trHeight w:val="549"/>
        </w:trPr>
        <w:tc>
          <w:tcPr>
            <w:tcW w:w="840" w:type="dxa"/>
            <w:textDirection w:val="lrTb"/>
            <w:noWrap w:val="false"/>
          </w:tcPr>
          <w:p>
            <w:pPr>
              <w:jc w:val="center"/>
              <w:spacing w:before="240" w:after="240" w:line="360" w:lineRule="auto"/>
              <w:rPr>
                <w:rFonts w:ascii="宋体" w:hAnsi="宋体" w:cs="宋体"/>
                <w:szCs w:val="21"/>
              </w:rPr>
            </w:pPr>
            <w:r>
              <w:rPr>
                <w:rFonts w:hint="eastAsia" w:ascii="宋体" w:hAnsi="宋体" w:cs="宋体"/>
                <w:szCs w:val="21"/>
              </w:rPr>
              <w:t xml:space="preserve">序号</w:t>
            </w:r>
            <w:r/>
          </w:p>
        </w:tc>
        <w:tc>
          <w:tcPr>
            <w:tcW w:w="2146" w:type="dxa"/>
            <w:textDirection w:val="lrTb"/>
            <w:noWrap w:val="false"/>
          </w:tcPr>
          <w:p>
            <w:pPr>
              <w:jc w:val="center"/>
              <w:spacing w:before="240" w:after="240" w:line="360" w:lineRule="auto"/>
              <w:rPr>
                <w:rFonts w:ascii="宋体" w:hAnsi="宋体" w:cs="宋体"/>
                <w:szCs w:val="21"/>
              </w:rPr>
            </w:pPr>
            <w:r>
              <w:rPr>
                <w:rFonts w:hint="eastAsia" w:ascii="宋体" w:hAnsi="宋体" w:cs="宋体"/>
                <w:szCs w:val="21"/>
              </w:rPr>
              <w:t xml:space="preserve">招标文件条目号</w:t>
            </w:r>
            <w:r/>
          </w:p>
        </w:tc>
        <w:tc>
          <w:tcPr>
            <w:tcW w:w="2925" w:type="dxa"/>
            <w:textDirection w:val="lrTb"/>
            <w:noWrap w:val="false"/>
          </w:tcPr>
          <w:p>
            <w:pPr>
              <w:jc w:val="center"/>
              <w:spacing w:before="240" w:after="240" w:line="360" w:lineRule="auto"/>
              <w:rPr>
                <w:rFonts w:ascii="宋体" w:hAnsi="宋体" w:cs="宋体"/>
                <w:szCs w:val="21"/>
              </w:rPr>
            </w:pPr>
            <w:r>
              <w:rPr>
                <w:rFonts w:hint="eastAsia" w:ascii="宋体" w:hAnsi="宋体" w:cs="宋体"/>
                <w:szCs w:val="21"/>
              </w:rPr>
              <w:t xml:space="preserve">招标文件的服务要求条款</w:t>
            </w:r>
            <w:r/>
          </w:p>
        </w:tc>
        <w:tc>
          <w:tcPr>
            <w:tcW w:w="2983" w:type="dxa"/>
            <w:textDirection w:val="lrTb"/>
            <w:noWrap w:val="false"/>
          </w:tcPr>
          <w:p>
            <w:pPr>
              <w:jc w:val="center"/>
              <w:spacing w:before="240" w:after="240" w:line="360" w:lineRule="auto"/>
              <w:rPr>
                <w:rFonts w:ascii="宋体" w:hAnsi="宋体" w:cs="宋体"/>
                <w:szCs w:val="21"/>
              </w:rPr>
            </w:pPr>
            <w:r>
              <w:rPr>
                <w:rFonts w:hint="eastAsia" w:ascii="宋体" w:hAnsi="宋体" w:cs="宋体"/>
                <w:szCs w:val="21"/>
              </w:rPr>
              <w:t xml:space="preserve">投标文件的服务要求条款</w:t>
            </w:r>
            <w:r/>
          </w:p>
        </w:tc>
        <w:tc>
          <w:tcPr>
            <w:tcW w:w="1086" w:type="dxa"/>
            <w:textDirection w:val="lrTb"/>
            <w:noWrap w:val="false"/>
          </w:tcPr>
          <w:p>
            <w:pPr>
              <w:jc w:val="center"/>
              <w:spacing w:before="240" w:after="240" w:line="360" w:lineRule="auto"/>
              <w:rPr>
                <w:rFonts w:ascii="宋体" w:hAnsi="宋体" w:cs="宋体"/>
                <w:szCs w:val="21"/>
              </w:rPr>
            </w:pPr>
            <w:r>
              <w:rPr>
                <w:rFonts w:hint="eastAsia" w:ascii="宋体" w:hAnsi="宋体" w:cs="宋体"/>
                <w:szCs w:val="21"/>
              </w:rPr>
              <w:t xml:space="preserve">说明</w:t>
            </w:r>
            <w:r/>
          </w:p>
        </w:tc>
      </w:tr>
      <w:tr>
        <w:trPr>
          <w:jc w:val="center"/>
          <w:trHeight w:val="793"/>
        </w:trPr>
        <w:tc>
          <w:tcPr>
            <w:tcW w:w="840"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146"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925"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983"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1086" w:type="dxa"/>
            <w:textDirection w:val="lrTb"/>
            <w:noWrap w:val="false"/>
          </w:tcPr>
          <w:p>
            <w:pPr>
              <w:spacing w:before="240" w:after="240" w:line="360" w:lineRule="auto"/>
              <w:rPr>
                <w:rFonts w:ascii="宋体" w:hAnsi="宋体" w:cs="宋体"/>
                <w:szCs w:val="21"/>
              </w:rPr>
            </w:pPr>
            <w:r>
              <w:rPr>
                <w:rFonts w:ascii="宋体" w:hAnsi="宋体" w:cs="宋体"/>
                <w:szCs w:val="21"/>
              </w:rPr>
            </w:r>
            <w:r/>
          </w:p>
        </w:tc>
      </w:tr>
      <w:tr>
        <w:trPr>
          <w:jc w:val="center"/>
          <w:trHeight w:val="793"/>
        </w:trPr>
        <w:tc>
          <w:tcPr>
            <w:tcW w:w="840"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146"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925"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983"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1086" w:type="dxa"/>
            <w:textDirection w:val="lrTb"/>
            <w:noWrap w:val="false"/>
          </w:tcPr>
          <w:p>
            <w:pPr>
              <w:spacing w:before="240" w:after="240" w:line="360" w:lineRule="auto"/>
              <w:rPr>
                <w:rFonts w:ascii="宋体" w:hAnsi="宋体" w:cs="宋体"/>
                <w:szCs w:val="21"/>
              </w:rPr>
            </w:pPr>
            <w:r>
              <w:rPr>
                <w:rFonts w:ascii="宋体" w:hAnsi="宋体" w:cs="宋体"/>
                <w:szCs w:val="21"/>
              </w:rPr>
            </w:r>
            <w:r/>
          </w:p>
        </w:tc>
      </w:tr>
      <w:tr>
        <w:trPr>
          <w:jc w:val="center"/>
          <w:trHeight w:val="793"/>
        </w:trPr>
        <w:tc>
          <w:tcPr>
            <w:tcW w:w="840"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146"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925"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983"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1086" w:type="dxa"/>
            <w:textDirection w:val="lrTb"/>
            <w:noWrap w:val="false"/>
          </w:tcPr>
          <w:p>
            <w:pPr>
              <w:spacing w:before="240" w:after="240" w:line="360" w:lineRule="auto"/>
              <w:rPr>
                <w:rFonts w:ascii="宋体" w:hAnsi="宋体" w:cs="宋体"/>
                <w:szCs w:val="21"/>
              </w:rPr>
            </w:pPr>
            <w:r>
              <w:rPr>
                <w:rFonts w:ascii="宋体" w:hAnsi="宋体" w:cs="宋体"/>
                <w:szCs w:val="21"/>
              </w:rPr>
            </w:r>
            <w:r/>
          </w:p>
        </w:tc>
      </w:tr>
      <w:tr>
        <w:trPr>
          <w:jc w:val="center"/>
          <w:trHeight w:val="793"/>
        </w:trPr>
        <w:tc>
          <w:tcPr>
            <w:tcW w:w="840"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146"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925"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983"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1086" w:type="dxa"/>
            <w:textDirection w:val="lrTb"/>
            <w:noWrap w:val="false"/>
          </w:tcPr>
          <w:p>
            <w:pPr>
              <w:spacing w:before="240" w:after="240" w:line="360" w:lineRule="auto"/>
              <w:rPr>
                <w:rFonts w:ascii="宋体" w:hAnsi="宋体" w:cs="宋体"/>
                <w:szCs w:val="21"/>
              </w:rPr>
            </w:pPr>
            <w:r>
              <w:rPr>
                <w:rFonts w:ascii="宋体" w:hAnsi="宋体" w:cs="宋体"/>
                <w:szCs w:val="21"/>
              </w:rPr>
            </w:r>
            <w:r/>
          </w:p>
        </w:tc>
      </w:tr>
      <w:tr>
        <w:trPr>
          <w:jc w:val="center"/>
          <w:trHeight w:val="793"/>
        </w:trPr>
        <w:tc>
          <w:tcPr>
            <w:tcW w:w="840"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146"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925"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983"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1086" w:type="dxa"/>
            <w:textDirection w:val="lrTb"/>
            <w:noWrap w:val="false"/>
          </w:tcPr>
          <w:p>
            <w:pPr>
              <w:spacing w:before="240" w:after="240" w:line="360" w:lineRule="auto"/>
              <w:rPr>
                <w:rFonts w:ascii="宋体" w:hAnsi="宋体" w:cs="宋体"/>
                <w:szCs w:val="21"/>
              </w:rPr>
            </w:pPr>
            <w:r>
              <w:rPr>
                <w:rFonts w:ascii="宋体" w:hAnsi="宋体" w:cs="宋体"/>
                <w:szCs w:val="21"/>
              </w:rPr>
            </w:r>
            <w:r/>
          </w:p>
        </w:tc>
      </w:tr>
      <w:tr>
        <w:trPr>
          <w:jc w:val="center"/>
          <w:trHeight w:val="803"/>
        </w:trPr>
        <w:tc>
          <w:tcPr>
            <w:tcW w:w="840" w:type="dxa"/>
            <w:textDirection w:val="lrTb"/>
            <w:noWrap w:val="false"/>
          </w:tcPr>
          <w:p>
            <w:pPr>
              <w:spacing w:before="240" w:after="240" w:line="360" w:lineRule="auto"/>
              <w:rPr>
                <w:rFonts w:ascii="宋体" w:hAnsi="宋体" w:cs="宋体"/>
                <w:szCs w:val="21"/>
              </w:rPr>
            </w:pPr>
            <w:r>
              <w:rPr>
                <w:rFonts w:hint="eastAsia" w:ascii="宋体" w:hAnsi="宋体" w:cs="宋体"/>
                <w:szCs w:val="21"/>
              </w:rPr>
              <w:t xml:space="preserve">....</w:t>
            </w:r>
            <w:r/>
          </w:p>
        </w:tc>
        <w:tc>
          <w:tcPr>
            <w:tcW w:w="2146"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925"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2983" w:type="dxa"/>
            <w:textDirection w:val="lrTb"/>
            <w:noWrap w:val="false"/>
          </w:tcPr>
          <w:p>
            <w:pPr>
              <w:spacing w:before="240" w:after="240" w:line="360" w:lineRule="auto"/>
              <w:rPr>
                <w:rFonts w:ascii="宋体" w:hAnsi="宋体" w:cs="宋体"/>
                <w:szCs w:val="21"/>
              </w:rPr>
            </w:pPr>
            <w:r>
              <w:rPr>
                <w:rFonts w:ascii="宋体" w:hAnsi="宋体" w:cs="宋体"/>
                <w:szCs w:val="21"/>
              </w:rPr>
            </w:r>
            <w:r/>
          </w:p>
        </w:tc>
        <w:tc>
          <w:tcPr>
            <w:tcW w:w="1086" w:type="dxa"/>
            <w:textDirection w:val="lrTb"/>
            <w:noWrap w:val="false"/>
          </w:tcPr>
          <w:p>
            <w:pPr>
              <w:spacing w:before="240" w:after="240" w:line="360" w:lineRule="auto"/>
              <w:rPr>
                <w:rFonts w:ascii="宋体" w:hAnsi="宋体" w:cs="宋体"/>
                <w:szCs w:val="21"/>
              </w:rPr>
            </w:pPr>
            <w:r>
              <w:rPr>
                <w:rFonts w:ascii="宋体" w:hAnsi="宋体" w:cs="宋体"/>
                <w:szCs w:val="21"/>
              </w:rPr>
            </w:r>
            <w:r/>
          </w:p>
        </w:tc>
      </w:tr>
    </w:tbl>
    <w:p>
      <w:pPr>
        <w:jc w:val="left"/>
        <w:spacing w:line="360" w:lineRule="auto"/>
        <w:widowControl/>
        <w:rPr>
          <w:rFonts w:ascii="宋体" w:hAnsi="宋体"/>
          <w:spacing w:val="20"/>
          <w:szCs w:val="21"/>
          <w:lang w:val="zh-CN"/>
        </w:rPr>
      </w:pPr>
      <w:r>
        <w:rPr>
          <w:rFonts w:ascii="宋体" w:hAnsi="宋体"/>
          <w:spacing w:val="20"/>
          <w:szCs w:val="21"/>
          <w:lang w:val="zh-CN"/>
        </w:rPr>
      </w:r>
      <w:r/>
    </w:p>
    <w:p>
      <w:pPr>
        <w:spacing w:line="360" w:lineRule="auto"/>
        <w:rPr>
          <w:rFonts w:ascii="宋体" w:hAnsi="宋体" w:cs="宋体"/>
          <w:szCs w:val="21"/>
        </w:rPr>
      </w:pPr>
      <w:r>
        <w:rPr>
          <w:rFonts w:hint="eastAsia" w:ascii="宋体" w:hAnsi="宋体" w:cs="宋体"/>
          <w:szCs w:val="21"/>
        </w:rPr>
        <w:t xml:space="preserve">注：1、投标人应对照招标文件服务要求等要求，所投标的物与招标文件的规定有偏离的，应在此表中申明与服务要求条文的偏差和例外。</w:t>
      </w:r>
      <w:r/>
    </w:p>
    <w:p>
      <w:pPr>
        <w:ind w:firstLine="315"/>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ascii="宋体" w:hAnsi="宋体" w:cs="宋体"/>
          <w:szCs w:val="21"/>
        </w:rPr>
        <w:t xml:space="preserve">投标人：（单位盖章）</w:t>
      </w:r>
      <w:r/>
    </w:p>
    <w:p>
      <w:pPr>
        <w:spacing w:line="360" w:lineRule="auto"/>
        <w:rPr>
          <w:rFonts w:ascii="宋体" w:hAnsi="宋体" w:cs="宋体"/>
          <w:szCs w:val="21"/>
        </w:rPr>
      </w:pPr>
      <w:r>
        <w:rPr>
          <w:rFonts w:ascii="宋体" w:hAnsi="宋体" w:cs="宋体"/>
          <w:szCs w:val="21"/>
        </w:rPr>
        <w:t xml:space="preserve">法定代表人或被授权委托人：（签字或盖章）</w:t>
      </w:r>
      <w:r/>
    </w:p>
    <w:p>
      <w:pPr>
        <w:spacing w:line="360" w:lineRule="auto"/>
        <w:rPr>
          <w:rFonts w:ascii="宋体" w:hAnsi="宋体" w:cs="宋体"/>
          <w:szCs w:val="21"/>
        </w:rPr>
      </w:pPr>
      <w:r>
        <w:rPr>
          <w:rFonts w:ascii="宋体" w:hAnsi="宋体" w:cs="宋体"/>
          <w:szCs w:val="21"/>
        </w:rPr>
        <w:t xml:space="preserve">日期：       年     月     日</w:t>
      </w:r>
      <w:r/>
    </w:p>
    <w:p>
      <w:pPr>
        <w:spacing w:line="360" w:lineRule="auto"/>
        <w:rPr>
          <w:rFonts w:ascii="宋体" w:hAnsi="宋体"/>
          <w:b/>
          <w:bCs/>
          <w:szCs w:val="21"/>
        </w:rPr>
      </w:pPr>
      <w:r>
        <w:rPr>
          <w:rFonts w:ascii="宋体" w:hAnsi="宋体"/>
          <w:b/>
          <w:bCs/>
          <w:spacing w:val="20"/>
          <w:szCs w:val="21"/>
          <w:lang w:val="zh-CN"/>
        </w:rPr>
        <w:br w:type="page" w:clear="all"/>
      </w:r>
      <w:r>
        <w:rPr>
          <w:rFonts w:ascii="宋体" w:hAnsi="宋体"/>
          <w:b/>
          <w:bCs/>
          <w:spacing w:val="20"/>
          <w:szCs w:val="21"/>
          <w:lang w:val="zh-CN"/>
        </w:rPr>
        <w:t xml:space="preserve">附件</w:t>
      </w:r>
      <w:r>
        <w:rPr>
          <w:rFonts w:hint="eastAsia" w:ascii="宋体" w:hAnsi="宋体"/>
          <w:b/>
          <w:bCs/>
          <w:spacing w:val="20"/>
          <w:szCs w:val="21"/>
          <w:lang w:val="zh-CN"/>
        </w:rPr>
        <w:t xml:space="preserve">7：</w:t>
      </w:r>
      <w:r/>
    </w:p>
    <w:p>
      <w:pPr>
        <w:jc w:val="left"/>
        <w:spacing w:line="360" w:lineRule="auto"/>
        <w:widowControl/>
        <w:rPr>
          <w:rFonts w:ascii="宋体" w:hAnsi="宋体"/>
          <w:b/>
          <w:szCs w:val="21"/>
        </w:rPr>
      </w:pPr>
      <w:r>
        <w:rPr>
          <w:rFonts w:ascii="宋体" w:hAnsi="宋体"/>
          <w:b/>
          <w:szCs w:val="21"/>
        </w:rPr>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工具及易耗品清单表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4"/>
        <w:gridCol w:w="1158"/>
        <w:gridCol w:w="1777"/>
        <w:gridCol w:w="1488"/>
        <w:gridCol w:w="827"/>
        <w:gridCol w:w="1157"/>
        <w:gridCol w:w="1157"/>
      </w:tblGrid>
      <w:tr>
        <w:trPr>
          <w:cantSplit/>
          <w:trHeight w:val="459"/>
        </w:trPr>
        <w:tc>
          <w:tcPr>
            <w:tcW w:w="96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115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名称</w:t>
            </w:r>
            <w:r/>
          </w:p>
        </w:tc>
        <w:tc>
          <w:tcPr>
            <w:tcW w:w="177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品牌规格</w:t>
            </w:r>
            <w:r/>
          </w:p>
        </w:tc>
        <w:tc>
          <w:tcPr>
            <w:tcW w:w="148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生产厂家</w:t>
            </w:r>
            <w:r/>
          </w:p>
        </w:tc>
        <w:tc>
          <w:tcPr>
            <w:tcW w:w="82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单位</w:t>
            </w:r>
            <w:r/>
          </w:p>
        </w:tc>
        <w:tc>
          <w:tcPr>
            <w:tcW w:w="115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数量</w:t>
            </w:r>
            <w:r/>
          </w:p>
        </w:tc>
        <w:tc>
          <w:tcPr>
            <w:tcW w:w="115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备注</w:t>
            </w:r>
            <w:r/>
          </w:p>
        </w:tc>
      </w:tr>
      <w:tr>
        <w:trPr>
          <w:cantSplit/>
          <w:trHeight w:val="459"/>
        </w:trPr>
        <w:tc>
          <w:tcPr>
            <w:tcW w:w="964"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77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48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82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77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48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82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77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48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82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77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48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82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77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48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82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77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48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82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r>
      <w:tr>
        <w:trPr>
          <w:cantSplit/>
          <w:trHeight w:val="459"/>
        </w:trPr>
        <w:tc>
          <w:tcPr>
            <w:tcW w:w="964"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77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488"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82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c>
          <w:tcPr>
            <w:tcW w:w="1157" w:type="dxa"/>
            <w:vAlign w:val="center"/>
            <w:textDirection w:val="lrTb"/>
            <w:noWrap w:val="false"/>
          </w:tcPr>
          <w:p>
            <w:pPr>
              <w:jc w:val="center"/>
              <w:spacing w:line="360" w:lineRule="auto"/>
              <w:rPr>
                <w:rFonts w:ascii="宋体" w:hAnsi="宋体" w:cs="宋体"/>
                <w:bCs/>
                <w:color w:val="000000"/>
                <w:spacing w:val="20"/>
                <w:szCs w:val="21"/>
              </w:rPr>
            </w:pPr>
            <w:r>
              <w:rPr>
                <w:rFonts w:ascii="宋体" w:hAnsi="宋体" w:cs="宋体"/>
                <w:bCs/>
                <w:color w:val="000000"/>
                <w:spacing w:val="20"/>
                <w:szCs w:val="21"/>
              </w:rPr>
            </w:r>
            <w:r/>
          </w:p>
        </w:tc>
      </w:tr>
    </w:tbl>
    <w:p>
      <w:pPr>
        <w:jc w:val="left"/>
        <w:spacing w:line="360" w:lineRule="auto"/>
        <w:widowControl/>
        <w:rPr>
          <w:rFonts w:ascii="宋体" w:hAnsi="宋体"/>
          <w:szCs w:val="21"/>
        </w:rPr>
      </w:pPr>
      <w:r>
        <w:rPr>
          <w:rFonts w:ascii="宋体" w:hAnsi="宋体"/>
          <w:szCs w:val="21"/>
        </w:rPr>
      </w:r>
      <w:r/>
    </w:p>
    <w:p>
      <w:pPr>
        <w:jc w:val="left"/>
        <w:spacing w:line="360" w:lineRule="auto"/>
        <w:widowControl/>
        <w:rPr>
          <w:rFonts w:ascii="宋体" w:hAnsi="宋体"/>
          <w:szCs w:val="21"/>
        </w:rPr>
      </w:pPr>
      <w:r>
        <w:rPr>
          <w:rFonts w:hint="eastAsia" w:ascii="宋体" w:hAnsi="宋体" w:cs="宋体"/>
          <w:szCs w:val="21"/>
          <w:lang w:val="zh-CN"/>
        </w:rPr>
        <w:t xml:space="preserve">投标</w:t>
      </w:r>
      <w:r>
        <w:rPr>
          <w:rFonts w:hint="eastAsia" w:ascii="宋体" w:hAnsi="宋体" w:cs="宋体"/>
          <w:szCs w:val="21"/>
        </w:rPr>
        <w:t xml:space="preserve">单位</w:t>
      </w:r>
      <w:r>
        <w:rPr>
          <w:rFonts w:hint="eastAsia" w:ascii="宋体" w:hAnsi="宋体" w:cs="宋体"/>
          <w:szCs w:val="21"/>
          <w:lang w:val="zh-CN"/>
        </w:rPr>
        <w:t xml:space="preserve">（公章）：</w:t>
      </w:r>
      <w:r/>
    </w:p>
    <w:p>
      <w:pPr>
        <w:jc w:val="left"/>
        <w:spacing w:line="360" w:lineRule="auto"/>
        <w:widowControl/>
        <w:rPr>
          <w:rFonts w:ascii="宋体" w:hAnsi="宋体"/>
          <w:spacing w:val="20"/>
          <w:szCs w:val="21"/>
        </w:rPr>
      </w:pPr>
      <w:r>
        <w:rPr>
          <w:rFonts w:hint="eastAsia" w:ascii="宋体" w:hAnsi="宋体"/>
          <w:spacing w:val="20"/>
          <w:szCs w:val="21"/>
        </w:rPr>
        <w:t xml:space="preserve">法定代表人或委托代理人（</w:t>
      </w:r>
      <w:r>
        <w:rPr>
          <w:rFonts w:ascii="宋体" w:hAnsi="宋体"/>
          <w:spacing w:val="20"/>
          <w:szCs w:val="21"/>
        </w:rPr>
        <w:t xml:space="preserve">签字</w:t>
      </w:r>
      <w:r>
        <w:rPr>
          <w:rFonts w:hint="eastAsia" w:ascii="宋体" w:hAnsi="宋体"/>
          <w:spacing w:val="20"/>
          <w:szCs w:val="21"/>
        </w:rPr>
        <w:t xml:space="preserve">或盖章）： </w:t>
      </w:r>
      <w:r/>
    </w:p>
    <w:p>
      <w:pPr>
        <w:jc w:val="left"/>
        <w:spacing w:line="360" w:lineRule="auto"/>
        <w:widowControl/>
        <w:tabs>
          <w:tab w:val="left" w:pos="1320" w:leader="none"/>
        </w:tabs>
        <w:rPr>
          <w:rFonts w:ascii="宋体" w:hAnsi="宋体" w:cs="宋体"/>
          <w:szCs w:val="21"/>
          <w:lang w:val="zh-CN"/>
        </w:rPr>
      </w:pPr>
      <w:r>
        <w:rPr>
          <w:rFonts w:hint="eastAsia" w:ascii="宋体" w:hAnsi="宋体" w:cs="宋体"/>
          <w:szCs w:val="21"/>
          <w:lang w:val="zh-CN"/>
        </w:rPr>
        <w:t xml:space="preserve">日期：</w:t>
      </w:r>
      <w:r>
        <w:rPr>
          <w:rFonts w:ascii="宋体" w:hAnsi="宋体"/>
          <w:szCs w:val="21"/>
        </w:rPr>
        <w:t xml:space="preserve">      </w:t>
      </w:r>
      <w:r>
        <w:rPr>
          <w:rFonts w:hint="eastAsia" w:ascii="宋体" w:hAnsi="宋体" w:cs="宋体"/>
          <w:szCs w:val="21"/>
          <w:lang w:val="zh-CN"/>
        </w:rPr>
        <w:t xml:space="preserve">年</w:t>
      </w:r>
      <w:r>
        <w:rPr>
          <w:rFonts w:ascii="宋体" w:hAnsi="宋体"/>
          <w:szCs w:val="21"/>
        </w:rPr>
        <w:t xml:space="preserve">     </w:t>
      </w:r>
      <w:r>
        <w:rPr>
          <w:rFonts w:hint="eastAsia" w:ascii="宋体" w:hAnsi="宋体" w:cs="宋体"/>
          <w:szCs w:val="21"/>
          <w:lang w:val="zh-CN"/>
        </w:rPr>
        <w:t xml:space="preserve">月</w:t>
      </w:r>
      <w:r>
        <w:rPr>
          <w:rFonts w:ascii="宋体" w:hAnsi="宋体"/>
          <w:szCs w:val="21"/>
        </w:rPr>
        <w:t xml:space="preserve">     </w:t>
      </w:r>
      <w:r>
        <w:rPr>
          <w:rFonts w:hint="eastAsia" w:ascii="宋体" w:hAnsi="宋体" w:cs="宋体"/>
          <w:szCs w:val="21"/>
          <w:lang w:val="zh-CN"/>
        </w:rPr>
        <w:t xml:space="preserve">日</w:t>
      </w:r>
      <w:r/>
    </w:p>
    <w:p>
      <w:pPr>
        <w:jc w:val="left"/>
        <w:spacing w:line="360" w:lineRule="auto"/>
        <w:rPr>
          <w:rFonts w:ascii="宋体" w:hAnsi="宋体"/>
          <w:b/>
          <w:szCs w:val="21"/>
          <w:lang w:val="zh-CN"/>
        </w:rPr>
      </w:pPr>
      <w:r>
        <w:rPr>
          <w:rFonts w:ascii="宋体" w:hAnsi="宋体"/>
          <w:b/>
          <w:bCs/>
          <w:spacing w:val="20"/>
          <w:szCs w:val="21"/>
          <w:lang w:val="zh-CN"/>
        </w:rPr>
        <w:br w:type="page" w:clear="all"/>
      </w:r>
      <w:r>
        <w:rPr>
          <w:rFonts w:hint="eastAsia" w:ascii="宋体" w:hAnsi="宋体"/>
          <w:b/>
          <w:bCs/>
          <w:spacing w:val="20"/>
          <w:szCs w:val="21"/>
          <w:lang w:val="zh-CN"/>
        </w:rPr>
        <w:t xml:space="preserve">附件8</w:t>
      </w:r>
      <w:r>
        <w:rPr>
          <w:rFonts w:ascii="宋体" w:hAnsi="宋体"/>
          <w:b/>
          <w:bCs/>
          <w:spacing w:val="20"/>
          <w:szCs w:val="21"/>
          <w:lang w:val="zh-CN"/>
        </w:rPr>
        <w:t xml:space="preserve">：</w:t>
      </w:r>
      <w:r/>
    </w:p>
    <w:p>
      <w:pPr>
        <w:ind w:left="420"/>
        <w:jc w:val="center"/>
        <w:spacing w:line="360" w:lineRule="auto"/>
        <w:widowControl/>
        <w:rPr>
          <w:rFonts w:ascii="宋体" w:hAnsi="宋体"/>
          <w:b/>
          <w:szCs w:val="21"/>
        </w:rPr>
      </w:pPr>
      <w:r>
        <w:rPr>
          <w:rFonts w:hint="eastAsia" w:ascii="宋体" w:hAnsi="宋体"/>
          <w:b/>
          <w:szCs w:val="21"/>
        </w:rPr>
        <w:t xml:space="preserve">项目组人员一览表</w:t>
      </w:r>
      <w:r/>
    </w:p>
    <w:tbl>
      <w:tblPr>
        <w:tblW w:w="9635"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5"/>
        <w:gridCol w:w="1134"/>
        <w:gridCol w:w="1134"/>
        <w:gridCol w:w="1417"/>
        <w:gridCol w:w="739"/>
        <w:gridCol w:w="770"/>
        <w:gridCol w:w="901"/>
        <w:gridCol w:w="851"/>
        <w:gridCol w:w="992"/>
        <w:gridCol w:w="992"/>
      </w:tblGrid>
      <w:tr>
        <w:trPr>
          <w:trHeight w:val="1012"/>
        </w:trPr>
        <w:tc>
          <w:tcPr>
            <w:tcW w:w="70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姓名</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岗位</w:t>
            </w:r>
            <w:r/>
          </w:p>
        </w:tc>
        <w:tc>
          <w:tcPr>
            <w:tcW w:w="141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身份证号码</w:t>
            </w:r>
            <w:r/>
          </w:p>
        </w:tc>
        <w:tc>
          <w:tcPr>
            <w:tcW w:w="73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年龄</w:t>
            </w:r>
            <w:r/>
          </w:p>
        </w:tc>
        <w:tc>
          <w:tcPr>
            <w:tcW w:w="77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性别</w:t>
            </w:r>
            <w:r/>
          </w:p>
        </w:tc>
        <w:tc>
          <w:tcPr>
            <w:tcW w:w="90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学历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专业</w:t>
            </w:r>
            <w:r/>
          </w:p>
        </w:tc>
        <w:tc>
          <w:tcPr>
            <w:tcW w:w="99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职称</w:t>
            </w:r>
            <w:r/>
          </w:p>
        </w:tc>
        <w:tc>
          <w:tcPr>
            <w:tcW w:w="99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备注</w:t>
            </w:r>
            <w:r/>
          </w:p>
        </w:tc>
      </w:tr>
      <w:tr>
        <w:trPr>
          <w:trHeight w:val="1012"/>
        </w:trPr>
        <w:tc>
          <w:tcPr>
            <w:tcW w:w="70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1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7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0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92"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92" w:type="dxa"/>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012"/>
        </w:trPr>
        <w:tc>
          <w:tcPr>
            <w:tcW w:w="70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11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7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0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92"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92" w:type="dxa"/>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21"/>
        </w:trPr>
        <w:tc>
          <w:tcPr>
            <w:tcW w:w="70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W w:w="11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7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0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92"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92" w:type="dxa"/>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21"/>
        </w:trPr>
        <w:tc>
          <w:tcPr>
            <w:tcW w:w="70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W w:w="11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7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0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92"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92" w:type="dxa"/>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21"/>
        </w:trPr>
        <w:tc>
          <w:tcPr>
            <w:tcW w:w="70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W w:w="11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4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7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0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92"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92" w:type="dxa"/>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63"/>
        </w:trPr>
        <w:tc>
          <w:tcPr>
            <w:tcW w:w="70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w:t>
            </w:r>
            <w:r/>
          </w:p>
        </w:tc>
        <w:tc>
          <w:tcPr>
            <w:tcW w:w="11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w:t>
            </w:r>
            <w:r/>
          </w:p>
        </w:tc>
        <w:tc>
          <w:tcPr>
            <w:tcW w:w="14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3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77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0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92"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992" w:type="dxa"/>
            <w:textDirection w:val="lrTb"/>
            <w:noWrap w:val="false"/>
          </w:tcPr>
          <w:p>
            <w:pPr>
              <w:jc w:val="center"/>
              <w:rPr>
                <w:rFonts w:ascii="宋体" w:hAnsi="宋体" w:cs="宋体"/>
                <w:color w:val="000000"/>
                <w:szCs w:val="21"/>
              </w:rPr>
            </w:pPr>
            <w:r>
              <w:rPr>
                <w:rFonts w:ascii="宋体" w:hAnsi="宋体" w:cs="宋体"/>
                <w:color w:val="000000"/>
                <w:szCs w:val="21"/>
              </w:rPr>
            </w:r>
            <w:r/>
          </w:p>
        </w:tc>
      </w:tr>
    </w:tbl>
    <w:p>
      <w:pPr>
        <w:ind w:left="420"/>
        <w:jc w:val="left"/>
        <w:spacing w:line="360" w:lineRule="auto"/>
        <w:widowControl/>
        <w:rPr>
          <w:rFonts w:ascii="宋体" w:hAnsi="宋体"/>
          <w:szCs w:val="21"/>
          <w:lang w:val="zh-CN"/>
        </w:rPr>
      </w:pPr>
      <w:r>
        <w:rPr>
          <w:rFonts w:ascii="宋体" w:hAnsi="宋体"/>
          <w:szCs w:val="21"/>
          <w:lang w:val="zh-CN"/>
        </w:rPr>
      </w:r>
      <w:r/>
    </w:p>
    <w:p>
      <w:pPr>
        <w:ind w:left="420"/>
        <w:jc w:val="left"/>
        <w:spacing w:line="360" w:lineRule="auto"/>
        <w:widowControl/>
        <w:rPr>
          <w:rFonts w:ascii="宋体" w:hAnsi="宋体"/>
          <w:szCs w:val="21"/>
          <w:lang w:val="zh-CN"/>
        </w:rPr>
      </w:pPr>
      <w:r>
        <w:rPr>
          <w:rFonts w:ascii="宋体" w:hAnsi="宋体"/>
          <w:szCs w:val="21"/>
          <w:lang w:val="zh-CN"/>
        </w:rPr>
      </w:r>
      <w:r/>
    </w:p>
    <w:p>
      <w:pPr>
        <w:ind w:left="420"/>
        <w:jc w:val="left"/>
        <w:spacing w:line="360" w:lineRule="auto"/>
        <w:widowControl/>
        <w:rPr>
          <w:rFonts w:ascii="宋体" w:hAnsi="宋体"/>
          <w:szCs w:val="21"/>
          <w:lang w:val="zh-CN"/>
        </w:rPr>
      </w:pPr>
      <w:r>
        <w:rPr>
          <w:rFonts w:hint="eastAsia" w:ascii="宋体" w:hAnsi="宋体"/>
          <w:szCs w:val="21"/>
          <w:lang w:val="zh-CN"/>
        </w:rPr>
        <w:t xml:space="preserve">投标单位</w:t>
      </w:r>
      <w:r>
        <w:rPr>
          <w:rFonts w:ascii="宋体" w:hAnsi="宋体"/>
          <w:szCs w:val="21"/>
          <w:lang w:val="zh-CN"/>
        </w:rPr>
        <w:t xml:space="preserve">：（</w:t>
      </w:r>
      <w:r>
        <w:rPr>
          <w:rFonts w:hint="eastAsia" w:ascii="宋体" w:hAnsi="宋体"/>
          <w:szCs w:val="21"/>
          <w:lang w:val="zh-CN"/>
        </w:rPr>
        <w:t xml:space="preserve">单位盖章</w:t>
      </w:r>
      <w:r>
        <w:rPr>
          <w:rFonts w:ascii="宋体" w:hAnsi="宋体"/>
          <w:szCs w:val="21"/>
          <w:lang w:val="zh-CN"/>
        </w:rPr>
        <w:t xml:space="preserve">）</w:t>
      </w:r>
      <w:r/>
    </w:p>
    <w:p>
      <w:pPr>
        <w:ind w:left="420"/>
        <w:jc w:val="left"/>
        <w:spacing w:line="360" w:lineRule="auto"/>
        <w:widowControl/>
        <w:rPr>
          <w:rFonts w:ascii="宋体" w:hAnsi="宋体"/>
          <w:szCs w:val="21"/>
          <w:lang w:val="zh-CN"/>
        </w:rPr>
      </w:pPr>
      <w:r>
        <w:rPr>
          <w:rFonts w:ascii="宋体" w:hAnsi="宋体"/>
          <w:szCs w:val="21"/>
          <w:lang w:val="zh-CN"/>
        </w:rPr>
        <w:t xml:space="preserve">法定代表人或代理人：（签字或盖章）</w:t>
      </w:r>
      <w:r/>
    </w:p>
    <w:p>
      <w:pPr>
        <w:ind w:left="420"/>
        <w:jc w:val="left"/>
        <w:spacing w:line="360" w:lineRule="auto"/>
        <w:widowControl/>
        <w:rPr>
          <w:rFonts w:ascii="宋体" w:hAnsi="宋体"/>
          <w:szCs w:val="21"/>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ind w:left="420"/>
        <w:jc w:val="left"/>
        <w:spacing w:line="360" w:lineRule="auto"/>
        <w:widowControl/>
        <w:rPr>
          <w:rFonts w:ascii="宋体" w:hAnsi="宋体"/>
          <w:szCs w:val="21"/>
          <w:lang w:val="zh-CN"/>
        </w:rPr>
      </w:pPr>
      <w:r>
        <w:rPr>
          <w:rFonts w:ascii="宋体" w:hAnsi="宋体"/>
          <w:szCs w:val="21"/>
          <w:lang w:val="zh-CN"/>
        </w:rPr>
      </w:r>
      <w:r/>
    </w:p>
    <w:p>
      <w:pPr>
        <w:jc w:val="left"/>
        <w:spacing w:line="360" w:lineRule="auto"/>
        <w:widowControl/>
        <w:rPr>
          <w:rFonts w:ascii="宋体" w:hAnsi="宋体"/>
          <w:b/>
          <w:bCs/>
          <w:spacing w:val="20"/>
          <w:szCs w:val="21"/>
          <w:lang w:val="zh-CN"/>
        </w:rPr>
      </w:pPr>
      <w:r>
        <w:rPr>
          <w:rFonts w:ascii="宋体" w:hAnsi="宋体"/>
          <w:b/>
          <w:bCs/>
          <w:spacing w:val="20"/>
          <w:szCs w:val="21"/>
          <w:lang w:val="zh-CN"/>
        </w:rPr>
      </w:r>
      <w:r/>
    </w:p>
    <w:p>
      <w:pPr>
        <w:jc w:val="left"/>
        <w:spacing w:line="360" w:lineRule="auto"/>
        <w:widowControl/>
        <w:rPr>
          <w:rFonts w:ascii="宋体" w:hAnsi="宋体"/>
          <w:b/>
          <w:szCs w:val="21"/>
        </w:rPr>
      </w:pPr>
      <w:r>
        <w:rPr>
          <w:rFonts w:ascii="宋体" w:hAnsi="宋体"/>
          <w:b/>
          <w:bCs/>
          <w:spacing w:val="20"/>
          <w:szCs w:val="21"/>
        </w:rPr>
        <w:br w:type="page" w:clear="all"/>
      </w:r>
      <w:r>
        <w:rPr>
          <w:rFonts w:ascii="宋体" w:hAnsi="宋体"/>
          <w:b/>
          <w:bCs/>
          <w:spacing w:val="20"/>
          <w:szCs w:val="21"/>
        </w:rPr>
        <w:t xml:space="preserve">附件</w:t>
      </w:r>
      <w:r>
        <w:rPr>
          <w:rFonts w:hint="eastAsia" w:ascii="宋体" w:hAnsi="宋体"/>
          <w:b/>
          <w:bCs/>
          <w:spacing w:val="20"/>
          <w:szCs w:val="21"/>
        </w:rPr>
        <w:t xml:space="preserve">9</w:t>
      </w:r>
      <w:r>
        <w:rPr>
          <w:rFonts w:ascii="宋体" w:hAnsi="宋体"/>
          <w:b/>
          <w:bCs/>
          <w:spacing w:val="20"/>
          <w:szCs w:val="21"/>
        </w:rPr>
        <w:t xml:space="preserve">：</w:t>
      </w:r>
      <w:r/>
    </w:p>
    <w:p>
      <w:pPr>
        <w:jc w:val="center"/>
        <w:spacing w:before="120" w:after="120" w:line="360" w:lineRule="auto"/>
        <w:widowControl/>
        <w:rPr>
          <w:rFonts w:ascii="宋体" w:hAnsi="宋体"/>
          <w:b/>
          <w:szCs w:val="21"/>
        </w:rPr>
      </w:pPr>
      <w:r>
        <w:rPr>
          <w:rFonts w:hint="eastAsia" w:ascii="宋体" w:hAnsi="宋体"/>
          <w:b/>
          <w:szCs w:val="21"/>
        </w:rPr>
        <w:t xml:space="preserve">企业类似业绩一览表</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49"/>
        <w:gridCol w:w="1693"/>
        <w:gridCol w:w="1692"/>
        <w:gridCol w:w="2015"/>
        <w:gridCol w:w="2195"/>
        <w:gridCol w:w="1076"/>
      </w:tblGrid>
      <w:tr>
        <w:trPr>
          <w:cantSplit/>
          <w:trHeight w:val="748"/>
        </w:trPr>
        <w:tc>
          <w:tcPr>
            <w:tcW w:w="104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W w:w="1693"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169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合同期</w:t>
            </w:r>
            <w:r/>
          </w:p>
        </w:tc>
        <w:tc>
          <w:tcPr>
            <w:tcBorders>
              <w:right w:val="single" w:color="auto" w:sz="4" w:space="0"/>
            </w:tcBorders>
            <w:tcW w:w="201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服务范围</w:t>
            </w:r>
            <w:r/>
          </w:p>
        </w:tc>
        <w:tc>
          <w:tcPr>
            <w:tcBorders>
              <w:left w:val="single" w:color="auto" w:sz="4" w:space="0"/>
              <w:right w:val="single" w:color="auto" w:sz="4" w:space="0"/>
            </w:tcBorders>
            <w:tcW w:w="219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合同金额（万元）</w:t>
            </w:r>
            <w:r/>
          </w:p>
        </w:tc>
        <w:tc>
          <w:tcPr>
            <w:tcW w:w="1076"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cantSplit/>
          <w:trHeight w:val="506" w:hRule="exact"/>
        </w:trPr>
        <w:tc>
          <w:tcPr>
            <w:tcW w:w="104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1693"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692"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076"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1693"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692"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076"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1693"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692"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076"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4</w:t>
            </w:r>
            <w:r/>
          </w:p>
        </w:tc>
        <w:tc>
          <w:tcPr>
            <w:tcW w:w="1693"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692"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076"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5</w:t>
            </w:r>
            <w:r/>
          </w:p>
        </w:tc>
        <w:tc>
          <w:tcPr>
            <w:tcW w:w="1693"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692"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076"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r>
      <w:tr>
        <w:trPr>
          <w:cantSplit/>
          <w:trHeight w:val="506" w:hRule="exact"/>
        </w:trPr>
        <w:tc>
          <w:tcPr>
            <w:tcW w:w="1049" w:type="dxa"/>
            <w:vAlign w:val="center"/>
            <w:textDirection w:val="tbRlV"/>
            <w:noWrap w:val="false"/>
          </w:tcPr>
          <w:p>
            <w:pPr>
              <w:ind w:left="113" w:right="113"/>
              <w:jc w:val="center"/>
              <w:spacing w:line="360" w:lineRule="auto"/>
              <w:rPr>
                <w:rFonts w:ascii="宋体" w:hAnsi="宋体" w:cs="宋体"/>
                <w:bCs/>
                <w:szCs w:val="21"/>
              </w:rPr>
            </w:pPr>
            <w:r>
              <w:rPr>
                <w:rFonts w:ascii="宋体" w:hAnsi="宋体" w:cs="宋体"/>
                <w:bCs/>
                <w:szCs w:val="21"/>
              </w:rPr>
            </w:r>
            <w:r/>
          </w:p>
        </w:tc>
        <w:tc>
          <w:tcPr>
            <w:tcW w:w="1693"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692"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right w:val="single" w:color="auto" w:sz="4" w:space="0"/>
            </w:tcBorders>
            <w:tcW w:w="2015"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195"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c>
          <w:tcPr>
            <w:tcW w:w="1076" w:type="dxa"/>
            <w:vAlign w:val="center"/>
            <w:textDirection w:val="lrTb"/>
            <w:noWrap w:val="false"/>
          </w:tcPr>
          <w:p>
            <w:pPr>
              <w:ind w:left="420"/>
              <w:spacing w:line="360" w:lineRule="auto"/>
              <w:rPr>
                <w:rFonts w:ascii="宋体" w:hAnsi="宋体" w:cs="宋体"/>
                <w:bCs/>
                <w:szCs w:val="21"/>
              </w:rPr>
            </w:pPr>
            <w:r>
              <w:rPr>
                <w:rFonts w:ascii="宋体" w:hAnsi="宋体" w:cs="宋体"/>
                <w:bCs/>
                <w:szCs w:val="21"/>
              </w:rPr>
            </w:r>
            <w:r/>
          </w:p>
        </w:tc>
      </w:tr>
      <w:tr>
        <w:trPr>
          <w:cantSplit/>
          <w:trHeight w:val="506" w:hRule="exact"/>
        </w:trPr>
        <w:tc>
          <w:tcPr>
            <w:tcW w:w="1049"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2"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right w:val="single" w:color="auto" w:sz="4" w:space="0"/>
            </w:tcBorders>
            <w:tcW w:w="201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19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76"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r>
        <w:trPr>
          <w:cantSplit/>
          <w:trHeight w:val="521" w:hRule="exact"/>
        </w:trPr>
        <w:tc>
          <w:tcPr>
            <w:tcW w:w="1049"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w:t>
            </w:r>
            <w:r/>
          </w:p>
        </w:tc>
        <w:tc>
          <w:tcPr>
            <w:tcW w:w="1693"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692"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right w:val="single" w:color="auto" w:sz="4" w:space="0"/>
            </w:tcBorders>
            <w:tcW w:w="201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195"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076"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r>
    </w:tbl>
    <w:p>
      <w:pPr>
        <w:spacing w:line="360" w:lineRule="auto"/>
        <w:rPr>
          <w:rFonts w:ascii="宋体" w:hAnsi="宋体"/>
          <w:b/>
          <w:szCs w:val="21"/>
          <w:lang w:val="zh-CN"/>
        </w:rPr>
      </w:pPr>
      <w:r>
        <w:rPr>
          <w:rFonts w:ascii="宋体" w:hAnsi="宋体"/>
          <w:b/>
          <w:szCs w:val="21"/>
          <w:lang w:val="zh-CN"/>
        </w:rPr>
      </w:r>
      <w:r/>
    </w:p>
    <w:p>
      <w:pPr>
        <w:spacing w:line="360" w:lineRule="auto"/>
        <w:rPr>
          <w:rFonts w:ascii="宋体" w:hAnsi="宋体"/>
          <w:szCs w:val="21"/>
        </w:rPr>
      </w:pPr>
      <w:r>
        <w:rPr>
          <w:rFonts w:hint="eastAsia" w:ascii="宋体" w:hAnsi="宋体"/>
          <w:szCs w:val="21"/>
        </w:rPr>
        <w:t xml:space="preserve">投标单位</w:t>
      </w:r>
      <w:r>
        <w:rPr>
          <w:rFonts w:ascii="宋体" w:hAnsi="宋体"/>
          <w:szCs w:val="21"/>
        </w:rPr>
        <w:t xml:space="preserve">：（单位盖章）</w:t>
      </w:r>
      <w:r/>
    </w:p>
    <w:p>
      <w:pPr>
        <w:spacing w:line="360" w:lineRule="auto"/>
        <w:rPr>
          <w:rFonts w:ascii="宋体" w:hAnsi="宋体"/>
          <w:szCs w:val="21"/>
        </w:rPr>
      </w:pPr>
      <w:r>
        <w:rPr>
          <w:rFonts w:ascii="宋体" w:hAnsi="宋体"/>
          <w:szCs w:val="21"/>
        </w:rPr>
        <w:t xml:space="preserve">法定代表人或代理人：（签字或盖章）</w:t>
      </w:r>
      <w:r/>
    </w:p>
    <w:p>
      <w:pPr>
        <w:jc w:val="left"/>
        <w:spacing w:line="360" w:lineRule="auto"/>
        <w:widowControl/>
        <w:rPr>
          <w:rFonts w:ascii="宋体" w:hAnsi="宋体"/>
          <w:szCs w:val="21"/>
        </w:rPr>
      </w:pPr>
      <w:r>
        <w:rPr>
          <w:rFonts w:hint="eastAsia" w:ascii="宋体" w:hAnsi="宋体"/>
          <w:szCs w:val="21"/>
        </w:rPr>
        <w:t xml:space="preserve">日期：       年   月   日</w:t>
      </w:r>
      <w:r/>
    </w:p>
    <w:p>
      <w:pPr>
        <w:jc w:val="left"/>
        <w:spacing w:line="360" w:lineRule="auto"/>
        <w:widowControl/>
        <w:rPr>
          <w:rFonts w:ascii="宋体" w:hAnsi="宋体"/>
          <w:b/>
          <w:bCs/>
          <w:spacing w:val="20"/>
          <w:szCs w:val="21"/>
          <w:lang w:val="zh-CN"/>
        </w:rPr>
      </w:pPr>
      <w:r>
        <w:rPr>
          <w:rFonts w:ascii="宋体" w:hAnsi="宋体"/>
          <w:b/>
          <w:bCs/>
          <w:spacing w:val="20"/>
          <w:szCs w:val="21"/>
          <w:lang w:val="zh-CN"/>
        </w:rPr>
      </w:r>
      <w:r/>
    </w:p>
    <w:p>
      <w:pPr>
        <w:jc w:val="left"/>
        <w:spacing w:line="360" w:lineRule="auto"/>
        <w:widowControl/>
        <w:rPr>
          <w:rFonts w:ascii="宋体" w:hAnsi="宋体"/>
          <w:szCs w:val="21"/>
        </w:rPr>
      </w:pPr>
      <w:r>
        <w:rPr>
          <w:rFonts w:ascii="宋体" w:hAnsi="宋体"/>
          <w:szCs w:val="21"/>
        </w:rPr>
      </w:r>
      <w:r/>
    </w:p>
    <w:p>
      <w:pPr>
        <w:jc w:val="left"/>
        <w:spacing w:line="360" w:lineRule="auto"/>
        <w:widowControl/>
        <w:rPr>
          <w:rFonts w:ascii="宋体" w:hAnsi="宋体"/>
          <w:szCs w:val="21"/>
        </w:rPr>
      </w:pPr>
      <w:r>
        <w:rPr>
          <w:rFonts w:ascii="宋体" w:hAnsi="宋体"/>
          <w:szCs w:val="21"/>
        </w:rPr>
      </w:r>
      <w:r/>
    </w:p>
    <w:p>
      <w:pPr>
        <w:jc w:val="left"/>
        <w:spacing w:before="120" w:after="120" w:line="360" w:lineRule="auto"/>
        <w:widowControl/>
        <w:rPr>
          <w:rFonts w:ascii="宋体" w:hAnsi="宋体"/>
          <w:b/>
          <w:bCs/>
          <w:szCs w:val="21"/>
        </w:rPr>
      </w:pPr>
      <w:r>
        <w:rPr>
          <w:rFonts w:ascii="宋体" w:hAnsi="宋体"/>
          <w:b/>
          <w:szCs w:val="21"/>
        </w:rPr>
        <w:br w:type="page" w:clear="all"/>
      </w:r>
      <w:r>
        <w:rPr>
          <w:rFonts w:hint="eastAsia" w:ascii="宋体" w:hAnsi="宋体" w:cs="宋体"/>
          <w:b/>
          <w:bCs/>
          <w:szCs w:val="21"/>
          <w:lang w:val="zh-CN"/>
        </w:rPr>
        <w:t xml:space="preserve"> </w:t>
      </w:r>
      <w:r>
        <w:rPr>
          <w:rFonts w:hint="eastAsia" w:ascii="宋体" w:hAnsi="宋体"/>
          <w:b/>
          <w:bCs/>
          <w:szCs w:val="21"/>
        </w:rPr>
        <w:t xml:space="preserve">附件10：</w:t>
      </w:r>
      <w:r>
        <w:rPr>
          <w:rFonts w:ascii="宋体" w:hAnsi="宋体"/>
          <w:b/>
          <w:bCs/>
          <w:szCs w:val="21"/>
        </w:rPr>
        <w:t xml:space="preserve"> </w:t>
      </w:r>
      <w:r/>
    </w:p>
    <w:p>
      <w:pPr>
        <w:jc w:val="center"/>
        <w:spacing w:before="120" w:after="120" w:line="360" w:lineRule="auto"/>
        <w:widowControl/>
        <w:rPr>
          <w:rFonts w:ascii="宋体" w:hAnsi="宋体"/>
          <w:b/>
          <w:bCs/>
          <w:szCs w:val="21"/>
        </w:rPr>
      </w:pPr>
      <w:r>
        <w:rPr>
          <w:rFonts w:hint="eastAsia" w:ascii="宋体" w:hAnsi="宋体"/>
          <w:b/>
          <w:bCs/>
          <w:szCs w:val="21"/>
        </w:rPr>
        <w:t xml:space="preserve">实施方案</w:t>
      </w:r>
      <w:r/>
    </w:p>
    <w:tbl>
      <w:tblPr>
        <w:tblW w:w="0" w:type="auto"/>
        <w:tblInd w:w="370" w:type="dxa"/>
        <w:tblLayout w:type="fixed"/>
        <w:tblLook w:val="04A0" w:firstRow="1" w:lastRow="0" w:firstColumn="1" w:lastColumn="0" w:noHBand="0" w:noVBand="1"/>
      </w:tblPr>
      <w:tblGrid>
        <w:gridCol w:w="8952"/>
      </w:tblGrid>
      <w:tr>
        <w:trPr>
          <w:trHeight w:val="1676"/>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ascii="宋体" w:hAnsi="宋体" w:cs="宋体"/>
                <w:szCs w:val="21"/>
                <w:lang w:val="zh-CN"/>
              </w:rPr>
            </w:pPr>
            <w:r>
              <w:rPr>
                <w:rFonts w:hint="eastAsia" w:ascii="宋体" w:hAnsi="宋体" w:cs="宋体"/>
                <w:szCs w:val="21"/>
                <w:lang w:val="zh-CN"/>
              </w:rPr>
              <w:t xml:space="preserve">提示：</w:t>
            </w:r>
            <w:r/>
          </w:p>
          <w:p>
            <w:pPr>
              <w:ind w:left="360" w:hanging="360"/>
              <w:jc w:val="left"/>
              <w:spacing w:line="360" w:lineRule="auto"/>
              <w:widowControl/>
              <w:tabs>
                <w:tab w:val="left" w:pos="360" w:leader="none"/>
              </w:tabs>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、投标单位应针对本项目特点编写成交后拟采取的方案。</w:t>
            </w:r>
            <w:r/>
          </w:p>
          <w:p>
            <w:pPr>
              <w:jc w:val="left"/>
              <w:spacing w:line="360" w:lineRule="auto"/>
              <w:widowControl/>
              <w:rPr>
                <w:rFonts w:ascii="宋体" w:hAnsi="宋体"/>
                <w:szCs w:val="21"/>
              </w:rPr>
            </w:pPr>
            <w:r>
              <w:rPr>
                <w:rFonts w:ascii="宋体" w:hAnsi="宋体" w:cs="宋体"/>
                <w:szCs w:val="21"/>
                <w:lang w:val="zh-CN"/>
              </w:rPr>
              <w:t xml:space="preserve">2</w:t>
            </w:r>
            <w:r>
              <w:rPr>
                <w:rFonts w:hint="eastAsia" w:ascii="宋体" w:hAnsi="宋体" w:cs="宋体"/>
                <w:szCs w:val="21"/>
                <w:lang w:val="zh-CN"/>
              </w:rPr>
              <w:t xml:space="preserve">、投标单位可根据自身情况编写，本页不够可另加页附后。</w:t>
            </w:r>
            <w:r/>
          </w:p>
        </w:tc>
      </w:tr>
      <w:tr>
        <w:trPr>
          <w:trHeight w:val="8304"/>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jc w:val="left"/>
              <w:spacing w:line="360" w:lineRule="auto"/>
              <w:widowControl/>
              <w:tabs>
                <w:tab w:val="left" w:pos="1320" w:leader="none"/>
              </w:tabs>
              <w:rPr>
                <w:rFonts w:ascii="宋体" w:hAnsi="宋体"/>
                <w:szCs w:val="21"/>
              </w:rPr>
            </w:pPr>
            <w:r>
              <w:rPr>
                <w:rFonts w:ascii="宋体" w:hAnsi="宋体"/>
                <w:szCs w:val="21"/>
              </w:rPr>
            </w:r>
            <w:r/>
          </w:p>
          <w:p>
            <w:pPr>
              <w:ind w:firstLine="210"/>
              <w:jc w:val="left"/>
              <w:spacing w:line="360" w:lineRule="auto"/>
              <w:widowControl/>
              <w:tabs>
                <w:tab w:val="left" w:pos="1320" w:leader="none"/>
              </w:tabs>
              <w:rPr>
                <w:rFonts w:ascii="宋体" w:hAnsi="宋体"/>
                <w:szCs w:val="21"/>
              </w:rPr>
            </w:pPr>
            <w:r>
              <w:rPr>
                <w:rFonts w:hint="eastAsia" w:ascii="宋体" w:hAnsi="宋体" w:cs="宋体"/>
                <w:szCs w:val="21"/>
                <w:lang w:val="zh-CN"/>
              </w:rPr>
              <w:t xml:space="preserve">单位名称（盖章）：</w:t>
            </w:r>
            <w:r/>
          </w:p>
        </w:tc>
      </w:tr>
    </w:tbl>
    <w:p>
      <w:pPr>
        <w:spacing w:line="360" w:lineRule="auto"/>
        <w:rPr>
          <w:rFonts w:ascii="宋体" w:hAnsi="宋体"/>
          <w:b/>
          <w:szCs w:val="21"/>
          <w:lang w:val="zh-CN"/>
        </w:rPr>
      </w:pPr>
      <w:r>
        <w:rPr>
          <w:rFonts w:ascii="宋体" w:hAnsi="宋体"/>
          <w:b/>
          <w:szCs w:val="21"/>
          <w:lang w:val="zh-CN"/>
        </w:rPr>
      </w:r>
      <w:r/>
    </w:p>
    <w:p>
      <w:pPr>
        <w:jc w:val="left"/>
        <w:widowControl/>
        <w:rPr>
          <w:rFonts w:ascii="宋体" w:hAnsi="宋体"/>
          <w:b/>
          <w:bCs/>
          <w:szCs w:val="21"/>
          <w:lang w:val="zh-CN"/>
        </w:rPr>
      </w:pPr>
      <w:r>
        <w:rPr>
          <w:rFonts w:ascii="宋体" w:hAnsi="宋体"/>
          <w:b/>
          <w:bCs/>
          <w:szCs w:val="21"/>
          <w:lang w:val="zh-CN"/>
        </w:rPr>
        <w:br w:type="page" w:clear="all"/>
      </w:r>
      <w:r/>
    </w:p>
    <w:p>
      <w:pPr>
        <w:jc w:val="left"/>
        <w:spacing w:line="360" w:lineRule="auto"/>
        <w:widowControl/>
        <w:rPr>
          <w:rFonts w:ascii="宋体" w:hAnsi="宋体"/>
          <w:b/>
          <w:bCs/>
          <w:szCs w:val="21"/>
        </w:rPr>
      </w:pPr>
      <w:r>
        <w:rPr>
          <w:rFonts w:hint="eastAsia" w:ascii="宋体" w:hAnsi="宋体"/>
          <w:b/>
          <w:bCs/>
          <w:szCs w:val="21"/>
        </w:rPr>
        <w:t xml:space="preserve">附件11：资格证明文件</w:t>
      </w:r>
      <w:r/>
    </w:p>
    <w:p>
      <w:pPr>
        <w:jc w:val="left"/>
        <w:spacing w:line="360" w:lineRule="auto"/>
        <w:widowControl/>
        <w:rPr>
          <w:rFonts w:ascii="宋体" w:hAnsi="宋体"/>
          <w:b/>
          <w:szCs w:val="21"/>
        </w:rPr>
      </w:pPr>
      <w:r>
        <w:rPr>
          <w:rFonts w:hint="eastAsia" w:ascii="宋体" w:hAnsi="宋体"/>
          <w:b/>
          <w:szCs w:val="21"/>
        </w:rPr>
        <w:t xml:space="preserve">（1）关于资格文件的声明函</w:t>
      </w:r>
      <w:r/>
    </w:p>
    <w:p>
      <w:pPr>
        <w:jc w:val="left"/>
        <w:spacing w:line="360" w:lineRule="auto"/>
        <w:widowControl/>
        <w:rPr>
          <w:rFonts w:ascii="宋体" w:hAnsi="宋体"/>
          <w:szCs w:val="21"/>
        </w:rPr>
      </w:pPr>
      <w:r>
        <w:rPr>
          <w:rFonts w:ascii="宋体" w:hAnsi="宋体"/>
          <w:szCs w:val="21"/>
        </w:rPr>
      </w:r>
      <w:r/>
    </w:p>
    <w:p>
      <w:pPr>
        <w:jc w:val="left"/>
        <w:spacing w:line="360" w:lineRule="auto"/>
        <w:widowControl/>
        <w:rPr>
          <w:rFonts w:ascii="宋体" w:hAnsi="宋体"/>
          <w:szCs w:val="21"/>
        </w:rPr>
      </w:pPr>
      <w:r>
        <w:rPr>
          <w:rFonts w:ascii="宋体" w:hAnsi="宋体"/>
          <w:szCs w:val="21"/>
        </w:rPr>
      </w:r>
      <w:r/>
    </w:p>
    <w:p>
      <w:pPr>
        <w:jc w:val="center"/>
        <w:spacing w:line="360" w:lineRule="auto"/>
        <w:widowControl/>
        <w:rPr>
          <w:rFonts w:ascii="宋体" w:hAnsi="宋体"/>
          <w:b/>
          <w:szCs w:val="21"/>
        </w:rPr>
      </w:pPr>
      <w:r>
        <w:rPr>
          <w:rFonts w:hint="eastAsia" w:ascii="宋体" w:hAnsi="宋体"/>
          <w:b/>
          <w:szCs w:val="21"/>
        </w:rPr>
        <w:t xml:space="preserve">关于资格文件的声明函</w:t>
      </w:r>
      <w:r/>
    </w:p>
    <w:p>
      <w:pPr>
        <w:jc w:val="left"/>
        <w:spacing w:line="360" w:lineRule="auto"/>
        <w:widowControl/>
        <w:rPr>
          <w:rFonts w:ascii="宋体" w:hAnsi="宋体"/>
          <w:szCs w:val="21"/>
        </w:rPr>
      </w:pPr>
      <w:r>
        <w:rPr>
          <w:rFonts w:ascii="宋体" w:hAnsi="宋体"/>
          <w:szCs w:val="21"/>
        </w:rPr>
      </w:r>
      <w:r/>
    </w:p>
    <w:p>
      <w:pPr>
        <w:ind w:firstLine="420"/>
        <w:jc w:val="left"/>
        <w:spacing w:line="360" w:lineRule="auto"/>
        <w:widowControl/>
        <w:rPr>
          <w:rFonts w:ascii="宋体" w:hAnsi="宋体"/>
          <w:szCs w:val="21"/>
        </w:rPr>
      </w:pPr>
      <w:r>
        <w:rPr>
          <w:rFonts w:hint="eastAsia" w:ascii="宋体" w:hAnsi="宋体"/>
          <w:szCs w:val="21"/>
          <w:u w:val="single"/>
        </w:rPr>
        <w:t xml:space="preserve">                      </w:t>
      </w:r>
      <w:r>
        <w:rPr>
          <w:rFonts w:hint="eastAsia" w:ascii="宋体" w:hAnsi="宋体"/>
          <w:szCs w:val="21"/>
        </w:rPr>
        <w:t xml:space="preserve">：</w:t>
      </w:r>
      <w:r/>
    </w:p>
    <w:p>
      <w:pPr>
        <w:ind w:left="315" w:firstLine="630"/>
        <w:spacing w:line="360" w:lineRule="auto"/>
        <w:rPr>
          <w:rFonts w:ascii="宋体" w:hAnsi="宋体"/>
          <w:szCs w:val="21"/>
          <w:lang w:val="zh-CN"/>
        </w:rPr>
      </w:pPr>
      <w:r>
        <w:rPr>
          <w:rFonts w:hint="eastAsia" w:ascii="宋体" w:hAnsi="宋体"/>
          <w:szCs w:val="21"/>
          <w:lang w:val="zh-CN"/>
        </w:rPr>
        <w:t xml:space="preserve">本公司愿就由贵公司组织实施的编号为</w:t>
      </w:r>
      <w:r>
        <w:rPr>
          <w:rFonts w:ascii="宋体" w:hAnsi="宋体"/>
          <w:szCs w:val="21"/>
          <w:u w:val="single"/>
          <w:lang w:val="zh-CN"/>
        </w:rPr>
        <w:t xml:space="preserve"> </w:t>
      </w:r>
      <w:r>
        <w:rPr>
          <w:rFonts w:hint="eastAsia" w:ascii="宋体" w:hAnsi="宋体"/>
          <w:szCs w:val="21"/>
          <w:u w:val="single"/>
          <w:lang w:val="zh-CN"/>
        </w:rPr>
        <w:t xml:space="preserve">  </w:t>
      </w:r>
      <w:r>
        <w:rPr>
          <w:rFonts w:ascii="宋体" w:hAnsi="宋体"/>
          <w:szCs w:val="21"/>
          <w:u w:val="single"/>
          <w:lang w:val="zh-CN"/>
        </w:rPr>
        <w:t xml:space="preserve">  </w:t>
      </w:r>
      <w:r>
        <w:rPr>
          <w:rFonts w:hint="eastAsia" w:ascii="宋体" w:hAnsi="宋体"/>
          <w:szCs w:val="21"/>
          <w:u w:val="single"/>
          <w:lang w:val="zh-CN"/>
        </w:rPr>
        <w:t xml:space="preserve"> </w:t>
      </w:r>
      <w:r>
        <w:rPr>
          <w:rFonts w:ascii="宋体" w:hAnsi="宋体"/>
          <w:szCs w:val="21"/>
          <w:u w:val="single"/>
          <w:lang w:val="zh-CN"/>
        </w:rPr>
        <w:t xml:space="preserve"> </w:t>
      </w:r>
      <w:r>
        <w:rPr>
          <w:rFonts w:hint="eastAsia" w:ascii="宋体" w:hAnsi="宋体"/>
          <w:szCs w:val="21"/>
          <w:u w:val="single"/>
          <w:lang w:val="zh-CN"/>
        </w:rPr>
        <w:t xml:space="preserve">      </w:t>
      </w:r>
      <w:r>
        <w:rPr>
          <w:rFonts w:ascii="宋体" w:hAnsi="宋体"/>
          <w:szCs w:val="21"/>
          <w:u w:val="single"/>
          <w:lang w:val="zh-CN"/>
        </w:rPr>
        <w:t xml:space="preserve">    </w:t>
      </w:r>
      <w:r>
        <w:rPr>
          <w:rFonts w:hint="eastAsia" w:ascii="宋体" w:hAnsi="宋体"/>
          <w:szCs w:val="21"/>
          <w:u w:val="single"/>
          <w:lang w:val="zh-CN"/>
        </w:rPr>
        <w:t xml:space="preserve">  </w:t>
      </w:r>
      <w:r>
        <w:rPr>
          <w:rFonts w:ascii="宋体" w:hAnsi="宋体"/>
          <w:szCs w:val="21"/>
          <w:u w:val="single"/>
          <w:lang w:val="zh-CN"/>
        </w:rPr>
        <w:t xml:space="preserve"> </w:t>
      </w:r>
      <w:r>
        <w:rPr>
          <w:rFonts w:hint="eastAsia" w:ascii="宋体" w:hAnsi="宋体"/>
          <w:szCs w:val="21"/>
          <w:lang w:val="zh-CN"/>
        </w:rPr>
        <w:t xml:space="preserve">号的采购活动进行响应。本公司所提交的投标文件中所有关于投标文件、证明和陈述均是真实的、准确的、有效的。若与真实情况不符，本公司愿意承担由此而产生的一切后果。</w:t>
      </w:r>
      <w:r/>
    </w:p>
    <w:p>
      <w:pPr>
        <w:ind w:firstLine="480"/>
        <w:jc w:val="left"/>
        <w:spacing w:line="360" w:lineRule="auto"/>
        <w:widowControl/>
        <w:rPr>
          <w:rFonts w:ascii="宋体" w:hAnsi="宋体"/>
          <w:szCs w:val="21"/>
        </w:rPr>
      </w:pPr>
      <w:r>
        <w:rPr>
          <w:rFonts w:ascii="宋体" w:hAnsi="宋体"/>
          <w:szCs w:val="21"/>
        </w:rPr>
      </w:r>
      <w:r/>
    </w:p>
    <w:p>
      <w:pPr>
        <w:ind w:firstLine="480"/>
        <w:jc w:val="left"/>
        <w:spacing w:line="360" w:lineRule="auto"/>
        <w:widowControl/>
        <w:rPr>
          <w:rFonts w:ascii="宋体" w:hAnsi="宋体"/>
          <w:szCs w:val="21"/>
        </w:rPr>
      </w:pPr>
      <w:r>
        <w:rPr>
          <w:rFonts w:ascii="宋体" w:hAnsi="宋体"/>
          <w:szCs w:val="21"/>
        </w:rPr>
      </w:r>
      <w:r/>
    </w:p>
    <w:p>
      <w:pPr>
        <w:ind w:firstLine="480"/>
        <w:jc w:val="left"/>
        <w:spacing w:line="360" w:lineRule="auto"/>
        <w:widowControl/>
        <w:rPr>
          <w:rFonts w:ascii="宋体" w:hAnsi="宋体"/>
          <w:szCs w:val="21"/>
        </w:rPr>
      </w:pPr>
      <w:r>
        <w:rPr>
          <w:rFonts w:ascii="宋体" w:hAnsi="宋体"/>
          <w:szCs w:val="21"/>
        </w:rPr>
      </w:r>
      <w:r/>
    </w:p>
    <w:p>
      <w:pPr>
        <w:ind w:firstLine="3465"/>
        <w:jc w:val="left"/>
        <w:spacing w:line="360" w:lineRule="auto"/>
        <w:widowControl/>
        <w:rPr>
          <w:rFonts w:ascii="宋体" w:hAnsi="宋体"/>
          <w:szCs w:val="21"/>
        </w:rPr>
      </w:pPr>
      <w:r>
        <w:rPr>
          <w:rFonts w:hint="eastAsia" w:ascii="宋体" w:hAnsi="宋体"/>
          <w:szCs w:val="21"/>
        </w:rPr>
        <w:t xml:space="preserve">（投标单位）公章：</w:t>
      </w:r>
      <w:r/>
    </w:p>
    <w:p>
      <w:pPr>
        <w:ind w:firstLine="480"/>
        <w:jc w:val="left"/>
        <w:spacing w:line="360" w:lineRule="auto"/>
        <w:widowControl/>
        <w:rPr>
          <w:rFonts w:ascii="宋体" w:hAnsi="宋体"/>
          <w:szCs w:val="21"/>
        </w:rPr>
      </w:pPr>
      <w:r>
        <w:rPr>
          <w:rFonts w:ascii="宋体" w:hAnsi="宋体"/>
          <w:szCs w:val="21"/>
        </w:rPr>
      </w:r>
      <w:r/>
    </w:p>
    <w:p>
      <w:pPr>
        <w:ind w:firstLine="3465"/>
        <w:jc w:val="left"/>
        <w:spacing w:line="360" w:lineRule="auto"/>
        <w:widowControl/>
        <w:rPr>
          <w:rFonts w:ascii="宋体" w:hAnsi="宋体"/>
          <w:szCs w:val="21"/>
        </w:rPr>
      </w:pPr>
      <w:r>
        <w:rPr>
          <w:rFonts w:hint="eastAsia" w:ascii="宋体" w:hAnsi="宋体"/>
          <w:szCs w:val="21"/>
        </w:rPr>
        <w:t xml:space="preserve">（投标单位）法定代表人（负责人）：（签字或盖章）</w:t>
      </w:r>
      <w:r/>
    </w:p>
    <w:p>
      <w:pPr>
        <w:jc w:val="left"/>
        <w:spacing w:line="360" w:lineRule="auto"/>
        <w:widowControl/>
        <w:rPr>
          <w:rFonts w:ascii="宋体" w:hAnsi="宋体"/>
          <w:szCs w:val="21"/>
        </w:rPr>
      </w:pPr>
      <w:r>
        <w:rPr>
          <w:rFonts w:ascii="宋体" w:hAnsi="宋体"/>
          <w:szCs w:val="21"/>
        </w:rPr>
      </w:r>
      <w:r/>
    </w:p>
    <w:p>
      <w:pPr>
        <w:ind w:firstLine="3780"/>
        <w:jc w:val="left"/>
        <w:spacing w:line="360" w:lineRule="auto"/>
        <w:widowControl/>
        <w:rPr>
          <w:rFonts w:ascii="宋体" w:hAnsi="宋体"/>
          <w:szCs w:val="21"/>
        </w:rPr>
      </w:pPr>
      <w:r>
        <w:rPr>
          <w:rFonts w:hint="eastAsia" w:ascii="宋体" w:hAnsi="宋体"/>
          <w:szCs w:val="21"/>
        </w:rPr>
        <w:t xml:space="preserve">日期：   年  月  日</w:t>
      </w:r>
      <w:r/>
    </w:p>
    <w:p>
      <w:pPr>
        <w:ind w:firstLine="480"/>
        <w:jc w:val="left"/>
        <w:spacing w:line="360" w:lineRule="auto"/>
        <w:widowControl/>
        <w:rPr>
          <w:rFonts w:ascii="宋体" w:hAnsi="宋体"/>
          <w:szCs w:val="21"/>
        </w:rPr>
      </w:pPr>
      <w:r>
        <w:rPr>
          <w:rFonts w:ascii="宋体" w:hAnsi="宋体"/>
          <w:szCs w:val="21"/>
        </w:rPr>
      </w:r>
      <w:r/>
    </w:p>
    <w:p>
      <w:pPr>
        <w:ind w:firstLine="480"/>
        <w:jc w:val="left"/>
        <w:spacing w:line="360" w:lineRule="auto"/>
        <w:widowControl/>
        <w:rPr>
          <w:rFonts w:ascii="宋体" w:hAnsi="宋体"/>
          <w:szCs w:val="21"/>
        </w:rPr>
      </w:pPr>
      <w:r>
        <w:rPr>
          <w:rFonts w:ascii="宋体" w:hAnsi="宋体"/>
          <w:szCs w:val="21"/>
        </w:rPr>
      </w:r>
      <w:r/>
    </w:p>
    <w:p>
      <w:pPr>
        <w:ind w:firstLine="480"/>
        <w:jc w:val="left"/>
        <w:spacing w:line="360" w:lineRule="auto"/>
        <w:widowControl/>
        <w:rPr>
          <w:rFonts w:ascii="宋体" w:hAnsi="宋体"/>
          <w:szCs w:val="21"/>
        </w:rPr>
      </w:pPr>
      <w:r>
        <w:rPr>
          <w:rFonts w:ascii="宋体" w:hAnsi="宋体"/>
          <w:szCs w:val="21"/>
        </w:rPr>
      </w:r>
      <w:r/>
    </w:p>
    <w:p>
      <w:pPr>
        <w:spacing w:line="360" w:lineRule="auto"/>
        <w:rPr>
          <w:rFonts w:ascii="宋体" w:hAnsi="宋体"/>
          <w:b/>
          <w:szCs w:val="21"/>
          <w:lang w:val="zh-CN"/>
        </w:rPr>
      </w:pPr>
      <w:r>
        <w:rPr>
          <w:rFonts w:ascii="宋体" w:hAnsi="宋体"/>
          <w:szCs w:val="21"/>
          <w:lang w:val="zh-CN"/>
        </w:rPr>
        <w:br w:type="page" w:clear="all"/>
      </w:r>
      <w:r>
        <w:rPr>
          <w:rFonts w:hint="eastAsia" w:ascii="宋体" w:hAnsi="宋体"/>
          <w:b/>
          <w:szCs w:val="21"/>
          <w:lang w:val="zh-CN"/>
        </w:rPr>
        <w:t xml:space="preserve">（2）供应商情况表</w:t>
      </w:r>
      <w:r/>
    </w:p>
    <w:p>
      <w:pPr>
        <w:jc w:val="center"/>
        <w:spacing w:line="360" w:lineRule="auto"/>
        <w:rPr>
          <w:rFonts w:ascii="宋体" w:hAnsi="宋体"/>
          <w:b/>
          <w:szCs w:val="21"/>
          <w:lang w:val="zh-CN"/>
        </w:rPr>
      </w:pPr>
      <w:r>
        <w:rPr>
          <w:rFonts w:hint="eastAsia" w:ascii="宋体" w:hAnsi="宋体"/>
          <w:b/>
          <w:szCs w:val="21"/>
          <w:lang w:val="zh-CN"/>
        </w:rPr>
        <w:t xml:space="preserve">供应商情况表</w:t>
      </w:r>
      <w:r/>
    </w:p>
    <w:p>
      <w:pPr>
        <w:ind w:firstLine="420"/>
        <w:spacing w:line="360" w:lineRule="auto"/>
        <w:rPr>
          <w:rFonts w:ascii="宋体" w:hAnsi="宋体"/>
          <w:szCs w:val="21"/>
          <w:lang w:val="zh-CN"/>
        </w:rPr>
      </w:pPr>
      <w:r>
        <w:rPr>
          <w:rFonts w:ascii="宋体" w:hAnsi="宋体"/>
          <w:szCs w:val="21"/>
          <w:lang w:val="zh-CN"/>
        </w:rPr>
      </w:r>
      <w:r/>
    </w:p>
    <w:p>
      <w:pPr>
        <w:ind w:firstLine="420"/>
        <w:spacing w:line="360" w:lineRule="auto"/>
        <w:rPr>
          <w:rFonts w:ascii="宋体" w:hAnsi="宋体"/>
          <w:b/>
          <w:szCs w:val="21"/>
          <w:lang w:val="zh-CN"/>
        </w:rPr>
      </w:pPr>
      <w:r>
        <w:rPr>
          <w:rFonts w:hint="eastAsia" w:ascii="宋体" w:hAnsi="宋体"/>
          <w:szCs w:val="21"/>
          <w:lang w:val="zh-CN"/>
        </w:rPr>
        <w:t xml:space="preserve">单位名称：（盖章）</w:t>
      </w:r>
      <w:r/>
    </w:p>
    <w:tbl>
      <w:tblPr>
        <w:tblW w:w="0" w:type="auto"/>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法定代表人</w:t>
            </w:r>
            <w:r/>
          </w:p>
        </w:tc>
        <w:tc>
          <w:tcPr>
            <w:tcW w:w="180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198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成立日期</w:t>
            </w:r>
            <w:r/>
          </w:p>
        </w:tc>
        <w:tc>
          <w:tcPr>
            <w:tcW w:w="234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cantSplit/>
          <w:trHeight w:val="473"/>
        </w:trPr>
        <w:tc>
          <w:tcPr>
            <w:tcW w:w="298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企业地址</w:t>
            </w:r>
            <w:r/>
          </w:p>
        </w:tc>
        <w:tc>
          <w:tcPr>
            <w:tcW w:w="180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198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注册资本</w:t>
            </w:r>
            <w:r/>
          </w:p>
        </w:tc>
        <w:tc>
          <w:tcPr>
            <w:tcW w:w="2340" w:type="dxa"/>
            <w:vAlign w:val="center"/>
            <w:textDirection w:val="lrTb"/>
            <w:noWrap w:val="false"/>
          </w:tcPr>
          <w:p>
            <w:pPr>
              <w:jc w:val="center"/>
              <w:spacing w:line="360" w:lineRule="auto"/>
              <w:widowControl/>
              <w:rPr>
                <w:rFonts w:ascii="宋体" w:hAnsi="宋体"/>
                <w:szCs w:val="21"/>
                <w:lang w:val="zh-CN"/>
              </w:rPr>
            </w:pPr>
            <w:r>
              <w:rPr>
                <w:rFonts w:ascii="宋体" w:hAnsi="宋体"/>
                <w:szCs w:val="21"/>
                <w:lang w:val="zh-CN"/>
              </w:rPr>
              <w:t xml:space="preserve">_________</w:t>
            </w:r>
            <w:r>
              <w:rPr>
                <w:rFonts w:hint="eastAsia" w:ascii="宋体" w:hAnsi="宋体"/>
                <w:szCs w:val="21"/>
              </w:rPr>
              <w:t xml:space="preserve">万元</w:t>
            </w:r>
            <w:r/>
          </w:p>
        </w:tc>
      </w:tr>
      <w:tr>
        <w:trPr>
          <w:cantSplit/>
          <w:trHeight w:val="463"/>
        </w:trPr>
        <w:tc>
          <w:tcPr>
            <w:tcW w:w="298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经营范围</w:t>
            </w:r>
            <w:r/>
          </w:p>
        </w:tc>
        <w:tc>
          <w:tcPr>
            <w:gridSpan w:val="3"/>
            <w:tcW w:w="612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cantSplit/>
        </w:trPr>
        <w:tc>
          <w:tcPr>
            <w:tcW w:w="298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职工人数</w:t>
            </w:r>
            <w:r/>
          </w:p>
        </w:tc>
        <w:tc>
          <w:tcPr>
            <w:tcW w:w="180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198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其中：中高级</w:t>
            </w:r>
            <w:r/>
          </w:p>
          <w:p>
            <w:pPr>
              <w:jc w:val="center"/>
              <w:spacing w:line="360" w:lineRule="auto"/>
              <w:widowControl/>
              <w:rPr>
                <w:rFonts w:ascii="宋体" w:hAnsi="宋体"/>
                <w:szCs w:val="21"/>
              </w:rPr>
            </w:pPr>
            <w:r>
              <w:rPr>
                <w:rFonts w:hint="eastAsia" w:ascii="宋体" w:hAnsi="宋体"/>
                <w:szCs w:val="21"/>
              </w:rPr>
              <w:t xml:space="preserve">以上职称的人数</w:t>
            </w:r>
            <w:r/>
          </w:p>
        </w:tc>
        <w:tc>
          <w:tcPr>
            <w:tcW w:w="234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cantSplit/>
          <w:trHeight w:val="510"/>
        </w:trPr>
        <w:tc>
          <w:tcPr>
            <w:tcW w:w="298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资产总计</w:t>
            </w:r>
            <w:r/>
          </w:p>
        </w:tc>
        <w:tc>
          <w:tcPr>
            <w:tcW w:w="1800" w:type="dxa"/>
            <w:vAlign w:val="center"/>
            <w:textDirection w:val="lrTb"/>
            <w:noWrap w:val="false"/>
          </w:tcPr>
          <w:p>
            <w:pPr>
              <w:jc w:val="center"/>
              <w:spacing w:line="360" w:lineRule="auto"/>
              <w:widowControl/>
              <w:rPr>
                <w:rFonts w:ascii="宋体" w:hAnsi="宋体"/>
                <w:szCs w:val="21"/>
              </w:rPr>
            </w:pPr>
            <w:r>
              <w:rPr>
                <w:rFonts w:ascii="宋体" w:hAnsi="宋体"/>
                <w:szCs w:val="21"/>
                <w:lang w:val="zh-CN"/>
              </w:rPr>
              <w:t xml:space="preserve">____</w:t>
            </w:r>
            <w:r>
              <w:rPr>
                <w:rFonts w:hint="eastAsia" w:ascii="宋体" w:hAnsi="宋体"/>
                <w:szCs w:val="21"/>
                <w:u w:val="single"/>
                <w:lang w:val="zh-CN"/>
              </w:rPr>
              <w:t xml:space="preserve">  </w:t>
            </w:r>
            <w:r>
              <w:rPr>
                <w:rFonts w:ascii="宋体" w:hAnsi="宋体"/>
                <w:szCs w:val="21"/>
                <w:lang w:val="zh-CN"/>
              </w:rPr>
              <w:t xml:space="preserve">__</w:t>
            </w:r>
            <w:r>
              <w:rPr>
                <w:rFonts w:hint="eastAsia" w:ascii="宋体" w:hAnsi="宋体"/>
                <w:szCs w:val="21"/>
              </w:rPr>
              <w:t xml:space="preserve">万元</w:t>
            </w:r>
            <w:r/>
          </w:p>
        </w:tc>
        <w:tc>
          <w:tcPr>
            <w:tcW w:w="198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净资产</w:t>
            </w:r>
            <w:r/>
          </w:p>
        </w:tc>
        <w:tc>
          <w:tcPr>
            <w:tcW w:w="2340" w:type="dxa"/>
            <w:vAlign w:val="center"/>
            <w:textDirection w:val="lrTb"/>
            <w:noWrap w:val="false"/>
          </w:tcPr>
          <w:p>
            <w:pPr>
              <w:jc w:val="center"/>
              <w:spacing w:line="360" w:lineRule="auto"/>
              <w:widowControl/>
              <w:rPr>
                <w:rFonts w:ascii="宋体" w:hAnsi="宋体"/>
                <w:szCs w:val="21"/>
                <w:lang w:val="zh-CN"/>
              </w:rPr>
            </w:pPr>
            <w:r>
              <w:rPr>
                <w:rFonts w:ascii="宋体" w:hAnsi="宋体"/>
                <w:szCs w:val="21"/>
                <w:lang w:val="zh-CN"/>
              </w:rPr>
              <w:t xml:space="preserve">___________</w:t>
            </w:r>
            <w:r>
              <w:rPr>
                <w:rFonts w:hint="eastAsia" w:ascii="宋体" w:hAnsi="宋体"/>
                <w:szCs w:val="21"/>
              </w:rPr>
              <w:t xml:space="preserve">万元</w:t>
            </w:r>
            <w:r/>
          </w:p>
        </w:tc>
      </w:tr>
      <w:tr>
        <w:trPr>
          <w:cantSplit/>
          <w:trHeight w:val="445"/>
        </w:trPr>
        <w:tc>
          <w:tcPr>
            <w:tcW w:w="298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股东权益</w:t>
            </w:r>
            <w:r/>
          </w:p>
        </w:tc>
        <w:tc>
          <w:tcPr>
            <w:tcW w:w="1800" w:type="dxa"/>
            <w:vAlign w:val="center"/>
            <w:textDirection w:val="lrTb"/>
            <w:noWrap w:val="false"/>
          </w:tcPr>
          <w:p>
            <w:pPr>
              <w:jc w:val="center"/>
              <w:spacing w:line="360" w:lineRule="auto"/>
              <w:widowControl/>
              <w:rPr>
                <w:rFonts w:ascii="宋体" w:hAnsi="宋体"/>
                <w:szCs w:val="21"/>
              </w:rPr>
            </w:pPr>
            <w:r>
              <w:rPr>
                <w:rFonts w:ascii="宋体" w:hAnsi="宋体"/>
                <w:szCs w:val="21"/>
                <w:lang w:val="zh-CN"/>
              </w:rPr>
              <w:t xml:space="preserve">___</w:t>
            </w:r>
            <w:r>
              <w:rPr>
                <w:rFonts w:hint="eastAsia" w:ascii="宋体" w:hAnsi="宋体"/>
                <w:szCs w:val="21"/>
                <w:u w:val="single"/>
                <w:lang w:val="zh-CN"/>
              </w:rPr>
              <w:t xml:space="preserve">  </w:t>
            </w:r>
            <w:r>
              <w:rPr>
                <w:rFonts w:ascii="宋体" w:hAnsi="宋体"/>
                <w:szCs w:val="21"/>
                <w:lang w:val="zh-CN"/>
              </w:rPr>
              <w:t xml:space="preserve">___</w:t>
            </w:r>
            <w:r>
              <w:rPr>
                <w:rFonts w:hint="eastAsia" w:ascii="宋体" w:hAnsi="宋体"/>
                <w:szCs w:val="21"/>
              </w:rPr>
              <w:t xml:space="preserve">万元</w:t>
            </w:r>
            <w:r/>
          </w:p>
        </w:tc>
        <w:tc>
          <w:tcPr>
            <w:tcW w:w="198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销售收入</w:t>
            </w:r>
            <w:r/>
          </w:p>
        </w:tc>
        <w:tc>
          <w:tcPr>
            <w:tcW w:w="2340" w:type="dxa"/>
            <w:vAlign w:val="center"/>
            <w:textDirection w:val="lrTb"/>
            <w:noWrap w:val="false"/>
          </w:tcPr>
          <w:p>
            <w:pPr>
              <w:jc w:val="center"/>
              <w:spacing w:line="360" w:lineRule="auto"/>
              <w:widowControl/>
              <w:rPr>
                <w:rFonts w:ascii="宋体" w:hAnsi="宋体"/>
                <w:szCs w:val="21"/>
              </w:rPr>
            </w:pPr>
            <w:r>
              <w:rPr>
                <w:rFonts w:ascii="宋体" w:hAnsi="宋体"/>
                <w:szCs w:val="21"/>
                <w:lang w:val="zh-CN"/>
              </w:rPr>
              <w:t xml:space="preserve">______</w:t>
            </w:r>
            <w:r>
              <w:rPr>
                <w:rFonts w:hint="eastAsia" w:ascii="宋体" w:hAnsi="宋体"/>
                <w:szCs w:val="21"/>
              </w:rPr>
              <w:t xml:space="preserve">年</w:t>
            </w:r>
            <w:r>
              <w:rPr>
                <w:rFonts w:ascii="宋体" w:hAnsi="宋体"/>
                <w:szCs w:val="21"/>
                <w:lang w:val="zh-CN"/>
              </w:rPr>
              <w:t xml:space="preserve">______</w:t>
            </w:r>
            <w:r>
              <w:rPr>
                <w:rFonts w:hint="eastAsia" w:ascii="宋体" w:hAnsi="宋体"/>
                <w:szCs w:val="21"/>
              </w:rPr>
              <w:t xml:space="preserve">万元</w:t>
            </w:r>
            <w:r/>
          </w:p>
        </w:tc>
      </w:tr>
      <w:tr>
        <w:trPr>
          <w:cantSplit/>
          <w:trHeight w:val="666"/>
        </w:trPr>
        <w:tc>
          <w:tcPr>
            <w:tcW w:w="298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实现利润</w:t>
            </w:r>
            <w:r/>
          </w:p>
        </w:tc>
        <w:tc>
          <w:tcPr>
            <w:gridSpan w:val="3"/>
            <w:tcW w:w="6120" w:type="dxa"/>
            <w:vAlign w:val="center"/>
            <w:textDirection w:val="lrTb"/>
            <w:noWrap w:val="false"/>
          </w:tcPr>
          <w:p>
            <w:pPr>
              <w:jc w:val="center"/>
              <w:spacing w:line="360" w:lineRule="auto"/>
              <w:widowControl/>
              <w:rPr>
                <w:rFonts w:ascii="宋体" w:hAnsi="宋体"/>
                <w:szCs w:val="21"/>
              </w:rPr>
            </w:pPr>
            <w:r>
              <w:rPr>
                <w:rFonts w:ascii="宋体" w:hAnsi="宋体"/>
                <w:szCs w:val="21"/>
                <w:lang w:val="zh-CN"/>
              </w:rPr>
              <w:t xml:space="preserve">______</w:t>
            </w:r>
            <w:r>
              <w:rPr>
                <w:rFonts w:hint="eastAsia" w:ascii="宋体" w:hAnsi="宋体"/>
                <w:szCs w:val="21"/>
              </w:rPr>
              <w:t xml:space="preserve">年</w:t>
            </w:r>
            <w:r>
              <w:rPr>
                <w:rFonts w:ascii="宋体" w:hAnsi="宋体"/>
                <w:szCs w:val="21"/>
                <w:lang w:val="zh-CN"/>
              </w:rPr>
              <w:t xml:space="preserve">______</w:t>
            </w:r>
            <w:r>
              <w:rPr>
                <w:rFonts w:hint="eastAsia" w:ascii="宋体" w:hAnsi="宋体"/>
                <w:szCs w:val="21"/>
              </w:rPr>
              <w:t xml:space="preserve">万元</w:t>
            </w:r>
            <w:r/>
          </w:p>
        </w:tc>
      </w:tr>
      <w:tr>
        <w:trPr>
          <w:cantSplit/>
        </w:trPr>
        <w:tc>
          <w:tcPr>
            <w:tcW w:w="298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营业面积（含厂房面积）</w:t>
            </w:r>
            <w:r/>
          </w:p>
        </w:tc>
        <w:tc>
          <w:tcPr>
            <w:tcW w:w="1800" w:type="dxa"/>
            <w:vAlign w:val="center"/>
            <w:textDirection w:val="lrTb"/>
            <w:noWrap w:val="false"/>
          </w:tcPr>
          <w:p>
            <w:pPr>
              <w:jc w:val="center"/>
              <w:spacing w:line="360" w:lineRule="auto"/>
              <w:widowControl/>
              <w:rPr>
                <w:rFonts w:ascii="宋体" w:hAnsi="宋体"/>
                <w:szCs w:val="21"/>
              </w:rPr>
            </w:pPr>
            <w:r>
              <w:rPr>
                <w:rFonts w:ascii="宋体" w:hAnsi="宋体"/>
                <w:szCs w:val="21"/>
                <w:lang w:val="zh-CN"/>
              </w:rPr>
              <w:t xml:space="preserve">___</w:t>
            </w:r>
            <w:r>
              <w:rPr>
                <w:rFonts w:hint="eastAsia" w:ascii="宋体" w:hAnsi="宋体"/>
                <w:szCs w:val="21"/>
                <w:u w:val="single"/>
                <w:lang w:val="zh-CN"/>
              </w:rPr>
              <w:t xml:space="preserve">   </w:t>
            </w:r>
            <w:r>
              <w:rPr>
                <w:rFonts w:ascii="宋体" w:hAnsi="宋体"/>
                <w:szCs w:val="21"/>
                <w:lang w:val="zh-CN"/>
              </w:rPr>
              <w:t xml:space="preserve">_</w:t>
            </w:r>
            <w:r>
              <w:rPr>
                <w:rFonts w:hint="eastAsia" w:ascii="宋体" w:hAnsi="宋体"/>
                <w:szCs w:val="21"/>
              </w:rPr>
              <w:t xml:space="preserve">平方米</w:t>
            </w:r>
            <w:r/>
          </w:p>
        </w:tc>
        <w:tc>
          <w:tcPr>
            <w:tcW w:w="198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其中：</w:t>
            </w:r>
            <w:r/>
          </w:p>
        </w:tc>
        <w:tc>
          <w:tcPr>
            <w:tcW w:w="234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自有面积</w:t>
            </w:r>
            <w:r>
              <w:rPr>
                <w:rFonts w:hint="eastAsia" w:ascii="宋体" w:hAnsi="宋体"/>
                <w:szCs w:val="21"/>
                <w:u w:val="single"/>
              </w:rPr>
              <w:t xml:space="preserve">    </w:t>
            </w:r>
            <w:r>
              <w:rPr>
                <w:rFonts w:ascii="宋体" w:hAnsi="宋体"/>
                <w:szCs w:val="21"/>
                <w:lang w:val="zh-CN"/>
              </w:rPr>
              <w:t xml:space="preserve">_</w:t>
            </w:r>
            <w:r>
              <w:rPr>
                <w:rFonts w:hint="eastAsia" w:ascii="宋体" w:hAnsi="宋体"/>
                <w:szCs w:val="21"/>
              </w:rPr>
              <w:t xml:space="preserve">平方米</w:t>
            </w:r>
            <w:r/>
          </w:p>
          <w:p>
            <w:pPr>
              <w:jc w:val="center"/>
              <w:spacing w:line="360" w:lineRule="auto"/>
              <w:widowControl/>
              <w:rPr>
                <w:rFonts w:ascii="宋体" w:hAnsi="宋体"/>
                <w:szCs w:val="21"/>
              </w:rPr>
            </w:pPr>
            <w:r>
              <w:rPr>
                <w:rFonts w:hint="eastAsia" w:ascii="宋体" w:hAnsi="宋体"/>
                <w:szCs w:val="21"/>
              </w:rPr>
              <w:t xml:space="preserve">承租面积</w:t>
            </w:r>
            <w:r>
              <w:rPr>
                <w:rFonts w:hint="eastAsia" w:ascii="宋体" w:hAnsi="宋体"/>
                <w:szCs w:val="21"/>
                <w:u w:val="single"/>
              </w:rPr>
              <w:t xml:space="preserve">    </w:t>
            </w:r>
            <w:r>
              <w:rPr>
                <w:rFonts w:ascii="宋体" w:hAnsi="宋体"/>
                <w:szCs w:val="21"/>
                <w:lang w:val="zh-CN"/>
              </w:rPr>
              <w:t xml:space="preserve">_</w:t>
            </w:r>
            <w:r>
              <w:rPr>
                <w:rFonts w:hint="eastAsia" w:ascii="宋体" w:hAnsi="宋体"/>
                <w:szCs w:val="21"/>
              </w:rPr>
              <w:t xml:space="preserve">平方米</w:t>
            </w:r>
            <w:r/>
          </w:p>
        </w:tc>
      </w:tr>
      <w:tr>
        <w:trPr>
          <w:cantSplit/>
          <w:trHeight w:val="1022"/>
        </w:trPr>
        <w:tc>
          <w:tcPr>
            <w:tcW w:w="298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单位简历及内设机构情况</w:t>
            </w:r>
            <w:r/>
          </w:p>
        </w:tc>
        <w:tc>
          <w:tcPr>
            <w:gridSpan w:val="3"/>
            <w:tcW w:w="612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cantSplit/>
          <w:trHeight w:val="782"/>
        </w:trPr>
        <w:tc>
          <w:tcPr>
            <w:tcW w:w="298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单位优势及特长</w:t>
            </w:r>
            <w:r/>
          </w:p>
        </w:tc>
        <w:tc>
          <w:tcPr>
            <w:gridSpan w:val="3"/>
            <w:tcW w:w="612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cantSplit/>
        </w:trPr>
        <w:tc>
          <w:tcPr>
            <w:tcW w:w="2988"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近三年来完成或正在履行的重大合同情况</w:t>
            </w:r>
            <w:r/>
          </w:p>
        </w:tc>
        <w:tc>
          <w:tcPr>
            <w:gridSpan w:val="3"/>
            <w:tcW w:w="6120" w:type="dxa"/>
            <w:textDirection w:val="lrTb"/>
            <w:noWrap w:val="false"/>
          </w:tcPr>
          <w:p>
            <w:pPr>
              <w:jc w:val="center"/>
              <w:spacing w:line="360" w:lineRule="auto"/>
              <w:widowControl/>
              <w:rPr>
                <w:rFonts w:ascii="宋体" w:hAnsi="宋体"/>
                <w:szCs w:val="21"/>
              </w:rPr>
            </w:pPr>
            <w:r>
              <w:rPr>
                <w:rFonts w:ascii="宋体" w:hAnsi="宋体"/>
                <w:szCs w:val="21"/>
              </w:rPr>
            </w:r>
            <w:r/>
          </w:p>
        </w:tc>
      </w:tr>
      <w:tr>
        <w:trPr>
          <w:cantSplit/>
        </w:trPr>
        <w:tc>
          <w:tcPr>
            <w:tcW w:w="2988"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最近2年内在经营过程中受到何种奖励或处分</w:t>
            </w:r>
            <w:r/>
          </w:p>
        </w:tc>
        <w:tc>
          <w:tcPr>
            <w:gridSpan w:val="3"/>
            <w:tcW w:w="612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（包括财政、工商、税务、物价、技监部门稽查情况、结果）</w:t>
            </w:r>
            <w:r/>
          </w:p>
        </w:tc>
      </w:tr>
      <w:tr>
        <w:trPr>
          <w:cantSplit/>
        </w:trPr>
        <w:tc>
          <w:tcPr>
            <w:tcW w:w="2988"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（包括解决方式和结果）</w:t>
            </w:r>
            <w:r/>
          </w:p>
        </w:tc>
      </w:tr>
      <w:tr>
        <w:trPr>
          <w:cantSplit/>
        </w:trPr>
        <w:tc>
          <w:tcPr>
            <w:tcW w:w="2988"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最近3年内主要负责人有无经济犯罪被司法机关追究的情况及说明</w:t>
            </w:r>
            <w:r/>
          </w:p>
        </w:tc>
        <w:tc>
          <w:tcPr>
            <w:gridSpan w:val="3"/>
            <w:tcW w:w="6120" w:type="dxa"/>
            <w:textDirection w:val="lrTb"/>
            <w:noWrap w:val="false"/>
          </w:tcPr>
          <w:p>
            <w:pPr>
              <w:jc w:val="center"/>
              <w:spacing w:line="360" w:lineRule="auto"/>
              <w:widowControl/>
              <w:rPr>
                <w:rFonts w:ascii="宋体" w:hAnsi="宋体"/>
                <w:szCs w:val="21"/>
              </w:rPr>
            </w:pPr>
            <w:r>
              <w:rPr>
                <w:rFonts w:ascii="宋体" w:hAnsi="宋体"/>
                <w:szCs w:val="21"/>
              </w:rPr>
            </w:r>
            <w:r/>
          </w:p>
        </w:tc>
      </w:tr>
      <w:tr>
        <w:trPr>
          <w:cantSplit/>
          <w:trHeight w:val="505"/>
        </w:trPr>
        <w:tc>
          <w:tcPr>
            <w:tcW w:w="2988" w:type="dxa"/>
            <w:textDirection w:val="lrTb"/>
            <w:noWrap w:val="false"/>
          </w:tcPr>
          <w:p>
            <w:pPr>
              <w:jc w:val="left"/>
              <w:spacing w:line="360" w:lineRule="auto"/>
              <w:widowControl/>
              <w:rPr>
                <w:rFonts w:ascii="宋体" w:hAnsi="宋体"/>
                <w:szCs w:val="21"/>
              </w:rPr>
            </w:pPr>
            <w:r>
              <w:rPr>
                <w:rFonts w:hint="eastAsia" w:ascii="宋体" w:hAnsi="宋体"/>
                <w:szCs w:val="21"/>
              </w:rPr>
              <w:t xml:space="preserve">获得技术认证的工程师及简介</w:t>
            </w:r>
            <w:r/>
          </w:p>
        </w:tc>
        <w:tc>
          <w:tcPr>
            <w:gridSpan w:val="3"/>
            <w:tcW w:w="6120" w:type="dxa"/>
            <w:textDirection w:val="lrTb"/>
            <w:noWrap w:val="false"/>
          </w:tcPr>
          <w:p>
            <w:pPr>
              <w:jc w:val="center"/>
              <w:spacing w:line="360" w:lineRule="auto"/>
              <w:widowControl/>
              <w:rPr>
                <w:rFonts w:ascii="宋体" w:hAnsi="宋体"/>
                <w:szCs w:val="21"/>
              </w:rPr>
            </w:pPr>
            <w:r>
              <w:rPr>
                <w:rFonts w:ascii="宋体" w:hAnsi="宋体"/>
                <w:szCs w:val="21"/>
              </w:rPr>
            </w:r>
            <w:r/>
          </w:p>
        </w:tc>
      </w:tr>
      <w:tr>
        <w:trPr>
          <w:cantSplit/>
          <w:trHeight w:val="737"/>
        </w:trPr>
        <w:tc>
          <w:tcPr>
            <w:tcW w:w="2988"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其他需要说明的情况</w:t>
            </w:r>
            <w:r/>
          </w:p>
        </w:tc>
        <w:tc>
          <w:tcPr>
            <w:gridSpan w:val="3"/>
            <w:tcW w:w="6120" w:type="dxa"/>
            <w:textDirection w:val="lrTb"/>
            <w:noWrap w:val="false"/>
          </w:tcPr>
          <w:p>
            <w:pPr>
              <w:jc w:val="center"/>
              <w:spacing w:line="360" w:lineRule="auto"/>
              <w:widowControl/>
              <w:rPr>
                <w:rFonts w:ascii="宋体" w:hAnsi="宋体"/>
                <w:szCs w:val="21"/>
              </w:rPr>
            </w:pPr>
            <w:r>
              <w:rPr>
                <w:rFonts w:ascii="宋体" w:hAnsi="宋体"/>
                <w:szCs w:val="21"/>
              </w:rPr>
            </w:r>
            <w:r/>
          </w:p>
        </w:tc>
      </w:tr>
    </w:tbl>
    <w:p>
      <w:pPr>
        <w:jc w:val="left"/>
        <w:widowControl/>
        <w:rPr>
          <w:rFonts w:ascii="宋体" w:hAnsi="宋体"/>
          <w:b/>
          <w:szCs w:val="21"/>
        </w:rPr>
      </w:pPr>
      <w:r>
        <w:rPr>
          <w:rFonts w:ascii="宋体" w:hAnsi="宋体"/>
          <w:b/>
          <w:szCs w:val="21"/>
        </w:rPr>
        <w:br w:type="page" w:clear="all"/>
      </w:r>
      <w:r/>
    </w:p>
    <w:p>
      <w:pPr>
        <w:jc w:val="left"/>
        <w:spacing w:line="360" w:lineRule="auto"/>
        <w:widowControl/>
        <w:rPr>
          <w:rFonts w:ascii="宋体" w:hAnsi="宋体"/>
          <w:b/>
          <w:szCs w:val="21"/>
        </w:rPr>
      </w:pPr>
      <w:r>
        <w:rPr>
          <w:rFonts w:hint="eastAsia" w:ascii="宋体" w:hAnsi="宋体"/>
          <w:b/>
          <w:szCs w:val="21"/>
        </w:rPr>
        <w:t xml:space="preserve">（</w:t>
      </w:r>
      <w:r>
        <w:rPr>
          <w:rFonts w:ascii="宋体" w:hAnsi="宋体"/>
          <w:b/>
          <w:szCs w:val="21"/>
        </w:rPr>
        <w:t xml:space="preserve">3</w:t>
      </w:r>
      <w:r>
        <w:rPr>
          <w:rFonts w:hint="eastAsia" w:ascii="宋体" w:hAnsi="宋体"/>
          <w:b/>
          <w:szCs w:val="21"/>
        </w:rPr>
        <w:t xml:space="preserve">）中小企业声明函</w:t>
      </w:r>
      <w:r/>
    </w:p>
    <w:p>
      <w:pPr>
        <w:jc w:val="left"/>
        <w:spacing w:line="360" w:lineRule="auto"/>
        <w:widowControl/>
        <w:rPr>
          <w:rFonts w:ascii="宋体" w:hAnsi="宋体"/>
          <w:szCs w:val="21"/>
          <w:lang w:val="zh-CN"/>
        </w:rPr>
      </w:pPr>
      <w:r>
        <w:rPr>
          <w:rFonts w:ascii="宋体" w:hAnsi="宋体"/>
          <w:szCs w:val="21"/>
          <w:lang w:val="zh-CN"/>
        </w:rPr>
      </w:r>
      <w:r/>
    </w:p>
    <w:p>
      <w:pPr>
        <w:jc w:val="center"/>
        <w:spacing w:line="360" w:lineRule="auto"/>
        <w:widowControl/>
        <w:rPr>
          <w:rFonts w:ascii="宋体" w:hAnsi="宋体"/>
          <w:b/>
          <w:szCs w:val="21"/>
        </w:rPr>
      </w:pPr>
      <w:r>
        <w:rPr>
          <w:rFonts w:hint="eastAsia" w:ascii="宋体" w:hAnsi="宋体"/>
          <w:b/>
          <w:szCs w:val="21"/>
        </w:rPr>
        <w:t xml:space="preserve">中小企业声明函</w:t>
      </w:r>
      <w:r/>
    </w:p>
    <w:p>
      <w:pPr>
        <w:ind w:firstLine="840"/>
        <w:jc w:val="left"/>
        <w:spacing w:line="360" w:lineRule="auto"/>
        <w:widowControl/>
        <w:rPr>
          <w:rFonts w:ascii="宋体" w:hAnsi="宋体" w:cs="仿宋"/>
          <w:szCs w:val="21"/>
        </w:rPr>
      </w:pPr>
      <w:r>
        <w:rPr>
          <w:rFonts w:hint="eastAsia" w:ascii="宋体" w:hAnsi="宋体" w:cs="仿宋"/>
          <w:szCs w:val="21"/>
        </w:rPr>
        <w:t xml:space="preserve">本公司（联合体）郑重声明，根据《政府采购促进中小企业发展管理办法》（财库</w:t>
      </w:r>
      <w:r>
        <w:rPr>
          <w:rFonts w:hint="eastAsia" w:ascii="宋体" w:hAnsi="宋体" w:cs="宋体"/>
          <w:szCs w:val="21"/>
        </w:rPr>
        <w:t xml:space="preserve">﹝</w:t>
      </w:r>
      <w:r>
        <w:rPr>
          <w:rFonts w:ascii="宋体" w:hAnsi="宋体" w:cs="仿宋"/>
          <w:szCs w:val="21"/>
        </w:rPr>
        <w:t xml:space="preserve">2020</w:t>
      </w:r>
      <w:r>
        <w:rPr>
          <w:rFonts w:hint="eastAsia" w:ascii="宋体" w:hAnsi="宋体" w:cs="宋体"/>
          <w:szCs w:val="21"/>
        </w:rPr>
        <w:t xml:space="preserve">﹞</w:t>
      </w:r>
      <w:r>
        <w:rPr>
          <w:rFonts w:ascii="宋体" w:hAnsi="宋体" w:cs="仿宋"/>
          <w:szCs w:val="21"/>
        </w:rPr>
        <w:t xml:space="preserve">46 </w:t>
      </w:r>
      <w:r>
        <w:rPr>
          <w:rFonts w:hint="eastAsia" w:ascii="宋体" w:hAnsi="宋体" w:cs="仿宋"/>
          <w:szCs w:val="21"/>
        </w:rPr>
        <w:t xml:space="preserve">号）的规定，本公司（联合体）参加</w:t>
      </w:r>
      <w:r>
        <w:rPr>
          <w:rFonts w:hint="eastAsia" w:ascii="宋体" w:hAnsi="宋体" w:cs="仿宋"/>
          <w:szCs w:val="21"/>
          <w:u w:val="single"/>
        </w:rPr>
        <w:t xml:space="preserve">（单位名称）</w:t>
      </w:r>
      <w:r>
        <w:rPr>
          <w:rFonts w:hint="eastAsia" w:ascii="宋体" w:hAnsi="宋体" w:cs="仿宋"/>
          <w:szCs w:val="21"/>
        </w:rPr>
        <w:t xml:space="preserve">的</w:t>
      </w:r>
      <w:r>
        <w:rPr>
          <w:rFonts w:hint="eastAsia" w:ascii="宋体" w:hAnsi="宋体" w:cs="仿宋"/>
          <w:szCs w:val="21"/>
          <w:u w:val="single"/>
        </w:rPr>
        <w:t xml:space="preserve">（项目名称）</w:t>
      </w:r>
      <w:r>
        <w:rPr>
          <w:rFonts w:hint="eastAsia" w:ascii="宋体" w:hAnsi="宋体" w:cs="仿宋"/>
          <w:szCs w:val="21"/>
        </w:rPr>
        <w:t xml:space="preserve">采购活动，服务全部由符合政策要求的中小企业承接 。相关企业（含联合体中的中小企业、签订分包意向协议的中小企业）的具体情况如下：</w:t>
      </w:r>
      <w:r/>
    </w:p>
    <w:p>
      <w:pPr>
        <w:ind w:firstLine="315"/>
        <w:jc w:val="left"/>
        <w:spacing w:line="360" w:lineRule="auto"/>
        <w:widowControl/>
        <w:rPr>
          <w:rFonts w:ascii="宋体" w:hAnsi="宋体" w:cs="仿宋"/>
          <w:szCs w:val="21"/>
        </w:rPr>
      </w:pPr>
      <w:r>
        <w:rPr>
          <w:rFonts w:ascii="宋体" w:hAnsi="宋体" w:cs="仿宋"/>
          <w:szCs w:val="21"/>
        </w:rPr>
        <w:t xml:space="preserve">1. </w:t>
      </w:r>
      <w:r>
        <w:rPr>
          <w:rFonts w:hint="eastAsia" w:ascii="宋体" w:hAnsi="宋体" w:cs="仿宋"/>
          <w:szCs w:val="21"/>
          <w:u w:val="single"/>
        </w:rPr>
        <w:t xml:space="preserve">（标的名称）</w:t>
      </w:r>
      <w:r>
        <w:rPr>
          <w:rFonts w:ascii="宋体" w:hAnsi="宋体" w:cs="仿宋"/>
          <w:szCs w:val="21"/>
          <w:u w:val="single"/>
        </w:rPr>
        <w:t xml:space="preserve"> </w:t>
      </w:r>
      <w:r>
        <w:rPr>
          <w:rFonts w:hint="eastAsia" w:ascii="宋体" w:hAnsi="宋体" w:cs="仿宋"/>
          <w:szCs w:val="21"/>
        </w:rPr>
        <w:t xml:space="preserve">，属于</w:t>
      </w:r>
      <w:r>
        <w:rPr>
          <w:rFonts w:hint="eastAsia" w:ascii="宋体" w:hAnsi="宋体" w:cs="仿宋"/>
          <w:szCs w:val="21"/>
          <w:u w:val="single"/>
        </w:rPr>
        <w:t xml:space="preserve">（租赁和商务服务业）</w:t>
      </w:r>
      <w:r>
        <w:rPr>
          <w:rFonts w:hint="eastAsia" w:ascii="宋体" w:hAnsi="宋体" w:cs="仿宋"/>
          <w:szCs w:val="21"/>
        </w:rPr>
        <w:t xml:space="preserve">行业； 承接 企业为</w:t>
      </w:r>
      <w:r>
        <w:rPr>
          <w:rFonts w:hint="eastAsia" w:ascii="宋体" w:hAnsi="宋体" w:cs="仿宋"/>
          <w:szCs w:val="21"/>
          <w:u w:val="single"/>
        </w:rPr>
        <w:t xml:space="preserve">（企业名称）</w:t>
      </w:r>
      <w:r>
        <w:rPr>
          <w:rFonts w:hint="eastAsia" w:ascii="宋体" w:hAnsi="宋体" w:cs="仿宋"/>
          <w:szCs w:val="21"/>
        </w:rPr>
        <w:t xml:space="preserve">，从业人员</w:t>
      </w:r>
      <w:r>
        <w:rPr>
          <w:rFonts w:hint="eastAsia" w:ascii="宋体" w:hAnsi="宋体" w:cs="仿宋"/>
          <w:szCs w:val="21"/>
          <w:u w:val="single"/>
        </w:rPr>
        <w:t xml:space="preserve">       </w:t>
      </w:r>
      <w:r>
        <w:rPr>
          <w:rFonts w:hint="eastAsia" w:ascii="宋体" w:hAnsi="宋体" w:cs="仿宋"/>
          <w:szCs w:val="21"/>
        </w:rPr>
        <w:t xml:space="preserve">人，营业收入为</w:t>
      </w:r>
      <w:r>
        <w:rPr>
          <w:rFonts w:hint="eastAsia" w:ascii="宋体" w:hAnsi="宋体" w:cs="仿宋"/>
          <w:szCs w:val="21"/>
          <w:u w:val="single"/>
        </w:rPr>
        <w:t xml:space="preserve">      </w:t>
      </w:r>
      <w:r>
        <w:rPr>
          <w:rFonts w:hint="eastAsia" w:ascii="宋体" w:hAnsi="宋体" w:cs="仿宋"/>
          <w:szCs w:val="21"/>
        </w:rPr>
        <w:t xml:space="preserve">万元，资产总额为</w:t>
      </w:r>
      <w:r>
        <w:rPr>
          <w:rFonts w:hint="eastAsia" w:ascii="宋体" w:hAnsi="宋体" w:cs="仿宋"/>
          <w:szCs w:val="21"/>
          <w:u w:val="single"/>
        </w:rPr>
        <w:t xml:space="preserve">      </w:t>
      </w:r>
      <w:r>
        <w:rPr>
          <w:rFonts w:hint="eastAsia" w:ascii="宋体" w:hAnsi="宋体" w:cs="仿宋"/>
          <w:szCs w:val="21"/>
        </w:rPr>
        <w:t xml:space="preserve">万元</w:t>
      </w:r>
      <w:r>
        <w:rPr>
          <w:rFonts w:ascii="宋体" w:hAnsi="宋体" w:cs="仿宋"/>
          <w:szCs w:val="21"/>
          <w:vertAlign w:val="superscript"/>
        </w:rPr>
        <w:t xml:space="preserve">1</w:t>
      </w:r>
      <w:r>
        <w:rPr>
          <w:rFonts w:hint="eastAsia" w:ascii="宋体" w:hAnsi="宋体" w:cs="仿宋"/>
          <w:szCs w:val="21"/>
        </w:rPr>
        <w:t xml:space="preserve">，属于</w:t>
      </w:r>
      <w:r>
        <w:rPr>
          <w:rFonts w:hint="eastAsia" w:ascii="宋体" w:hAnsi="宋体" w:cs="仿宋"/>
          <w:szCs w:val="21"/>
          <w:u w:val="single"/>
        </w:rPr>
        <w:t xml:space="preserve">（中型企业、小型企业、微型企业）</w:t>
      </w:r>
      <w:r>
        <w:rPr>
          <w:rFonts w:hint="eastAsia" w:ascii="宋体" w:hAnsi="宋体" w:cs="仿宋"/>
          <w:szCs w:val="21"/>
        </w:rPr>
        <w:t xml:space="preserve">；</w:t>
      </w:r>
      <w:r/>
    </w:p>
    <w:p>
      <w:pPr>
        <w:ind w:firstLine="315"/>
        <w:jc w:val="left"/>
        <w:spacing w:line="360" w:lineRule="auto"/>
        <w:widowControl/>
        <w:rPr>
          <w:rFonts w:ascii="宋体" w:hAnsi="宋体" w:cs="仿宋"/>
          <w:szCs w:val="21"/>
        </w:rPr>
      </w:pPr>
      <w:r>
        <w:rPr>
          <w:rFonts w:ascii="宋体" w:hAnsi="宋体" w:cs="仿宋"/>
          <w:szCs w:val="21"/>
        </w:rPr>
        <w:t xml:space="preserve">2.</w:t>
      </w:r>
      <w:r>
        <w:rPr>
          <w:rFonts w:ascii="宋体" w:hAnsi="宋体" w:cs="仿宋"/>
          <w:szCs w:val="21"/>
          <w:u w:val="single"/>
        </w:rPr>
        <w:t xml:space="preserve"> </w:t>
      </w:r>
      <w:r>
        <w:rPr>
          <w:rFonts w:hint="eastAsia" w:ascii="宋体" w:hAnsi="宋体" w:cs="仿宋"/>
          <w:szCs w:val="21"/>
          <w:u w:val="single"/>
        </w:rPr>
        <w:t xml:space="preserve">（标的名称）</w:t>
      </w:r>
      <w:r>
        <w:rPr>
          <w:rFonts w:ascii="宋体" w:hAnsi="宋体" w:cs="仿宋"/>
          <w:szCs w:val="21"/>
          <w:u w:val="single"/>
        </w:rPr>
        <w:t xml:space="preserve"> </w:t>
      </w:r>
      <w:r>
        <w:rPr>
          <w:rFonts w:hint="eastAsia" w:ascii="宋体" w:hAnsi="宋体" w:cs="仿宋"/>
          <w:szCs w:val="21"/>
        </w:rPr>
        <w:t xml:space="preserve">，属于</w:t>
      </w:r>
      <w:r>
        <w:rPr>
          <w:rFonts w:hint="eastAsia" w:ascii="宋体" w:hAnsi="宋体" w:cs="仿宋"/>
          <w:szCs w:val="21"/>
          <w:u w:val="single"/>
        </w:rPr>
        <w:t xml:space="preserve">（租赁和商务服务业）</w:t>
      </w:r>
      <w:r>
        <w:rPr>
          <w:rFonts w:hint="eastAsia" w:ascii="宋体" w:hAnsi="宋体" w:cs="仿宋"/>
          <w:szCs w:val="21"/>
        </w:rPr>
        <w:t xml:space="preserve">行业； 承接 企业为</w:t>
      </w:r>
      <w:r>
        <w:rPr>
          <w:rFonts w:hint="eastAsia" w:ascii="宋体" w:hAnsi="宋体" w:cs="仿宋"/>
          <w:szCs w:val="21"/>
          <w:u w:val="single"/>
        </w:rPr>
        <w:t xml:space="preserve">（企业名称）</w:t>
      </w:r>
      <w:r>
        <w:rPr>
          <w:rFonts w:hint="eastAsia" w:ascii="宋体" w:hAnsi="宋体" w:cs="仿宋"/>
          <w:szCs w:val="21"/>
        </w:rPr>
        <w:t xml:space="preserve">，从业人员</w:t>
      </w:r>
      <w:r>
        <w:rPr>
          <w:rFonts w:hint="eastAsia" w:ascii="宋体" w:hAnsi="宋体" w:cs="仿宋"/>
          <w:szCs w:val="21"/>
          <w:u w:val="single"/>
        </w:rPr>
        <w:t xml:space="preserve">       </w:t>
      </w:r>
      <w:r>
        <w:rPr>
          <w:rFonts w:hint="eastAsia" w:ascii="宋体" w:hAnsi="宋体" w:cs="仿宋"/>
          <w:szCs w:val="21"/>
        </w:rPr>
        <w:t xml:space="preserve">人，营业收入为</w:t>
      </w:r>
      <w:r>
        <w:rPr>
          <w:rFonts w:hint="eastAsia" w:ascii="宋体" w:hAnsi="宋体" w:cs="仿宋"/>
          <w:szCs w:val="21"/>
          <w:u w:val="single"/>
        </w:rPr>
        <w:t xml:space="preserve">      </w:t>
      </w:r>
      <w:r>
        <w:rPr>
          <w:rFonts w:hint="eastAsia" w:ascii="宋体" w:hAnsi="宋体" w:cs="仿宋"/>
          <w:szCs w:val="21"/>
        </w:rPr>
        <w:t xml:space="preserve">万元，资产总额为</w:t>
      </w:r>
      <w:r>
        <w:rPr>
          <w:rFonts w:hint="eastAsia" w:ascii="宋体" w:hAnsi="宋体" w:cs="仿宋"/>
          <w:szCs w:val="21"/>
          <w:u w:val="single"/>
        </w:rPr>
        <w:t xml:space="preserve">      </w:t>
      </w:r>
      <w:r>
        <w:rPr>
          <w:rFonts w:hint="eastAsia" w:ascii="宋体" w:hAnsi="宋体" w:cs="仿宋"/>
          <w:szCs w:val="21"/>
        </w:rPr>
        <w:t xml:space="preserve">万元</w:t>
      </w:r>
      <w:r>
        <w:rPr>
          <w:rFonts w:ascii="宋体" w:hAnsi="宋体" w:cs="仿宋"/>
          <w:szCs w:val="21"/>
          <w:vertAlign w:val="superscript"/>
        </w:rPr>
        <w:t xml:space="preserve">1</w:t>
      </w:r>
      <w:r>
        <w:rPr>
          <w:rFonts w:hint="eastAsia" w:ascii="宋体" w:hAnsi="宋体" w:cs="仿宋"/>
          <w:szCs w:val="21"/>
        </w:rPr>
        <w:t xml:space="preserve">，属于</w:t>
      </w:r>
      <w:r>
        <w:rPr>
          <w:rFonts w:hint="eastAsia" w:ascii="宋体" w:hAnsi="宋体" w:cs="仿宋"/>
          <w:szCs w:val="21"/>
          <w:u w:val="single"/>
        </w:rPr>
        <w:t xml:space="preserve">（中型企业、小型企业、微型企业）</w:t>
      </w:r>
      <w:r>
        <w:rPr>
          <w:rFonts w:hint="eastAsia" w:ascii="宋体" w:hAnsi="宋体" w:cs="仿宋"/>
          <w:szCs w:val="21"/>
        </w:rPr>
        <w:t xml:space="preserve">；</w:t>
      </w:r>
      <w:r/>
    </w:p>
    <w:p>
      <w:pPr>
        <w:ind w:firstLine="525"/>
        <w:jc w:val="left"/>
        <w:spacing w:line="360" w:lineRule="auto"/>
        <w:widowControl/>
        <w:rPr>
          <w:rFonts w:ascii="宋体" w:hAnsi="宋体" w:cs="仿宋"/>
          <w:szCs w:val="21"/>
        </w:rPr>
      </w:pPr>
      <w:r>
        <w:rPr>
          <w:rFonts w:hint="eastAsia" w:ascii="宋体" w:hAnsi="宋体" w:cs="仿宋"/>
          <w:szCs w:val="21"/>
        </w:rPr>
        <w:t xml:space="preserve"> 以上企业，不属于大企业的分支机构，不存在控股股东为大企业的情形，也不存在与大企业的负责人为同一人的情形。</w:t>
      </w:r>
      <w:r/>
    </w:p>
    <w:p>
      <w:pPr>
        <w:ind w:firstLine="525"/>
        <w:jc w:val="left"/>
        <w:spacing w:line="360" w:lineRule="auto"/>
        <w:widowControl/>
        <w:rPr>
          <w:rFonts w:ascii="宋体" w:hAnsi="宋体" w:cs="仿宋"/>
          <w:szCs w:val="21"/>
        </w:rPr>
      </w:pPr>
      <w:r>
        <w:rPr>
          <w:rFonts w:hint="eastAsia" w:ascii="宋体" w:hAnsi="宋体" w:cs="仿宋"/>
          <w:szCs w:val="21"/>
        </w:rPr>
        <w:t xml:space="preserve">本企业对上述声明内容的真实性负责。如有虚假，将依法承担相应责任。</w:t>
      </w:r>
      <w:r/>
    </w:p>
    <w:p>
      <w:pPr>
        <w:jc w:val="left"/>
        <w:spacing w:line="360" w:lineRule="auto"/>
        <w:widowControl/>
        <w:rPr>
          <w:rFonts w:ascii="宋体" w:hAnsi="宋体" w:cs="仿宋"/>
          <w:szCs w:val="21"/>
        </w:rPr>
      </w:pPr>
      <w:r>
        <w:rPr>
          <w:rFonts w:ascii="宋体" w:hAnsi="宋体" w:cs="仿宋"/>
          <w:szCs w:val="21"/>
        </w:rPr>
      </w:r>
      <w:r/>
    </w:p>
    <w:p>
      <w:pPr>
        <w:ind w:firstLine="4725"/>
        <w:jc w:val="left"/>
        <w:spacing w:line="360" w:lineRule="auto"/>
        <w:widowControl/>
        <w:rPr>
          <w:rFonts w:ascii="宋体" w:hAnsi="宋体" w:cs="仿宋"/>
          <w:szCs w:val="21"/>
        </w:rPr>
      </w:pPr>
      <w:r>
        <w:rPr>
          <w:rFonts w:hint="eastAsia" w:ascii="宋体" w:hAnsi="宋体" w:cs="仿宋"/>
          <w:szCs w:val="21"/>
        </w:rPr>
        <w:t xml:space="preserve">企业名称（盖章）：</w:t>
      </w:r>
      <w:r/>
    </w:p>
    <w:p>
      <w:pPr>
        <w:jc w:val="left"/>
        <w:spacing w:line="360" w:lineRule="auto"/>
        <w:widowControl/>
        <w:rPr>
          <w:rFonts w:ascii="宋体" w:hAnsi="宋体" w:cs="仿宋"/>
          <w:szCs w:val="21"/>
        </w:rPr>
      </w:pPr>
      <w:r>
        <w:rPr>
          <w:rFonts w:ascii="宋体" w:hAnsi="宋体" w:cs="仿宋"/>
          <w:szCs w:val="21"/>
        </w:rPr>
      </w:r>
      <w:r/>
    </w:p>
    <w:p>
      <w:pPr>
        <w:ind w:firstLine="4725"/>
        <w:jc w:val="left"/>
        <w:spacing w:line="360" w:lineRule="auto"/>
        <w:widowControl/>
        <w:rPr>
          <w:rFonts w:ascii="宋体" w:hAnsi="宋体" w:cs="仿宋"/>
          <w:szCs w:val="21"/>
        </w:rPr>
      </w:pPr>
      <w:r>
        <w:rPr>
          <w:rFonts w:hint="eastAsia" w:ascii="宋体" w:hAnsi="宋体" w:cs="仿宋"/>
          <w:szCs w:val="21"/>
        </w:rPr>
        <w:t xml:space="preserve">日期：</w:t>
      </w:r>
      <w:r/>
    </w:p>
    <w:p>
      <w:pPr>
        <w:jc w:val="left"/>
        <w:spacing w:line="360" w:lineRule="auto"/>
        <w:widowControl/>
        <w:rPr>
          <w:rFonts w:ascii="宋体" w:hAnsi="宋体" w:cs="仿宋"/>
          <w:szCs w:val="21"/>
        </w:rPr>
      </w:pPr>
      <w:r>
        <w:rPr>
          <w:rFonts w:ascii="宋体" w:hAnsi="宋体" w:cs="仿宋"/>
          <w:szCs w:val="21"/>
        </w:rPr>
      </w:r>
      <w:r/>
    </w:p>
    <w:p>
      <w:pPr>
        <w:jc w:val="left"/>
        <w:spacing w:line="360" w:lineRule="auto"/>
        <w:widowControl/>
        <w:rPr>
          <w:rFonts w:ascii="宋体" w:hAnsi="宋体" w:cs="仿宋"/>
          <w:szCs w:val="21"/>
        </w:rPr>
      </w:pPr>
      <w:r>
        <w:rPr>
          <w:rFonts w:ascii="宋体" w:hAnsi="宋体" w:cs="仿宋"/>
          <w:szCs w:val="21"/>
        </w:rPr>
      </w:r>
      <w:r/>
    </w:p>
    <w:p>
      <w:pPr>
        <w:jc w:val="left"/>
        <w:spacing w:line="360" w:lineRule="auto"/>
        <w:widowControl/>
        <w:rPr>
          <w:rFonts w:ascii="宋体" w:hAnsi="宋体" w:cs="仿宋"/>
          <w:szCs w:val="21"/>
        </w:rPr>
      </w:pPr>
      <w:r>
        <w:rPr>
          <w:rFonts w:ascii="宋体" w:hAnsi="宋体" w:cs="仿宋"/>
          <w:szCs w:val="21"/>
        </w:rPr>
      </w:r>
      <w:r/>
    </w:p>
    <w:p>
      <w:pPr>
        <w:jc w:val="left"/>
        <w:spacing w:line="360" w:lineRule="auto"/>
        <w:widowControl/>
        <w:rPr>
          <w:rFonts w:ascii="宋体" w:hAnsi="宋体" w:cs="仿宋"/>
          <w:szCs w:val="21"/>
        </w:rPr>
      </w:pPr>
      <w:r>
        <w:rPr>
          <w:rFonts w:ascii="宋体" w:hAnsi="宋体" w:cs="仿宋"/>
          <w:szCs w:val="21"/>
        </w:rPr>
      </w:r>
      <w:r/>
    </w:p>
    <w:p>
      <w:pPr>
        <w:jc w:val="left"/>
        <w:spacing w:line="360" w:lineRule="auto"/>
        <w:widowControl/>
        <w:rPr>
          <w:rFonts w:ascii="宋体" w:hAnsi="宋体" w:cs="宋体"/>
          <w:szCs w:val="21"/>
        </w:rPr>
      </w:pPr>
      <w:r>
        <w:rPr>
          <w:rFonts w:hint="eastAsia" w:ascii="宋体" w:hAnsi="宋体" w:cs="仿宋"/>
          <w:szCs w:val="21"/>
        </w:rPr>
        <w:t xml:space="preserve">注：</w:t>
      </w:r>
      <w:r>
        <w:rPr>
          <w:rFonts w:hint="eastAsia" w:ascii="宋体" w:hAnsi="宋体" w:cs="宋体"/>
          <w:szCs w:val="21"/>
        </w:rPr>
        <w:t xml:space="preserve">从业人员、营业收入、资产总额填报上一年度数据，无上一年度数据的新成立企业可不填报。</w:t>
      </w:r>
      <w:r/>
    </w:p>
    <w:p>
      <w:pPr>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附：中小企业划型标准规定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（二）工业。从业人员1000人以下或营业收入40000万元以下的为中小微型企业。其中，从业人员300人及以上，且营业收入2000万元及以上的为中型企业；从业人员20人及</w:t>
      </w:r>
      <w:r>
        <w:rPr>
          <w:rFonts w:ascii="宋体" w:hAnsi="宋体" w:cs="宋体"/>
          <w:szCs w:val="21"/>
        </w:rPr>
        <w:t xml:space="preserve">以上，且营业收入300万元及以上的为小型企业；从业人员20人以下或营业收入300万元以下的为微型企业。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（四）</w:t>
      </w:r>
      <w:r>
        <w:rPr>
          <w:rFonts w:hint="eastAsia" w:ascii="宋体" w:hAnsi="宋体" w:cs="宋体"/>
          <w:szCs w:val="21"/>
        </w:rPr>
        <w:t xml:space="preserve">批发业</w:t>
      </w:r>
      <w:r>
        <w:rPr>
          <w:rFonts w:ascii="宋体" w:hAnsi="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360" w:lineRule="auto"/>
        <w:widowControl/>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（十六）</w:t>
      </w:r>
      <w:r>
        <w:rPr>
          <w:rFonts w:hint="eastAsia" w:ascii="宋体" w:hAnsi="宋体" w:cs="宋体"/>
          <w:szCs w:val="21"/>
        </w:rPr>
        <w:t xml:space="preserve">其他未列明行业</w:t>
      </w:r>
      <w:r>
        <w:rPr>
          <w:rFonts w:ascii="宋体" w:hAnsi="宋体" w:cs="宋体"/>
          <w:szCs w:val="21"/>
        </w:rPr>
        <w:t xml:space="preserve">。从业人员300人以下的为中小微型企业。其中，从业人员100人及以上的为中型企业；从业人员10人及以上的为小型企业；从业人员10人以下的为微型企业。</w:t>
      </w:r>
      <w:r/>
    </w:p>
    <w:p>
      <w:pPr>
        <w:jc w:val="left"/>
        <w:spacing w:line="360" w:lineRule="auto"/>
        <w:widowControl/>
        <w:rPr>
          <w:rFonts w:ascii="宋体" w:hAnsi="宋体" w:cs="仿宋"/>
          <w:szCs w:val="21"/>
        </w:rPr>
      </w:pPr>
      <w:r>
        <w:rPr>
          <w:rFonts w:ascii="宋体" w:hAnsi="宋体" w:cs="仿宋"/>
          <w:szCs w:val="21"/>
        </w:rPr>
      </w:r>
      <w:r/>
    </w:p>
    <w:p>
      <w:pPr>
        <w:jc w:val="left"/>
        <w:widowControl/>
        <w:rPr>
          <w:rFonts w:ascii="宋体" w:hAnsi="宋体"/>
          <w:szCs w:val="21"/>
        </w:rPr>
      </w:pPr>
      <w:r>
        <w:rPr>
          <w:rFonts w:ascii="宋体" w:hAnsi="宋体"/>
          <w:szCs w:val="21"/>
        </w:rPr>
        <w:br w:type="page" w:clear="all"/>
      </w:r>
      <w:r/>
    </w:p>
    <w:p>
      <w:pPr>
        <w:jc w:val="left"/>
        <w:spacing w:before="602" w:beforeAutospacing="1" w:afterAutospacing="1" w:line="360" w:lineRule="auto"/>
        <w:widowControl/>
        <w:rPr>
          <w:rFonts w:ascii="宋体" w:hAnsi="宋体"/>
          <w:b/>
          <w:bCs/>
          <w:szCs w:val="21"/>
        </w:rPr>
      </w:pPr>
      <w:r>
        <w:rPr>
          <w:rFonts w:ascii="宋体" w:hAnsi="宋体"/>
          <w:b/>
          <w:bCs/>
          <w:szCs w:val="21"/>
        </w:rPr>
        <w:t xml:space="preserve">（4）残疾人福利性单位声明函</w:t>
      </w:r>
      <w:r/>
    </w:p>
    <w:p>
      <w:pPr>
        <w:jc w:val="center"/>
        <w:spacing w:before="602" w:beforeAutospacing="1" w:afterAutospacing="1" w:line="360" w:lineRule="auto"/>
        <w:widowControl/>
        <w:rPr>
          <w:rFonts w:ascii="宋体" w:hAnsi="宋体"/>
          <w:b/>
          <w:bCs/>
          <w:szCs w:val="21"/>
        </w:rPr>
      </w:pPr>
      <w:r>
        <w:rPr>
          <w:rFonts w:ascii="宋体" w:hAnsi="宋体"/>
          <w:b/>
          <w:bCs/>
          <w:szCs w:val="21"/>
        </w:rPr>
        <w:t xml:space="preserve">残疾人福利性单位声明函</w:t>
      </w:r>
      <w:r/>
    </w:p>
    <w:p>
      <w:pPr>
        <w:ind w:firstLine="420"/>
        <w:jc w:val="left"/>
        <w:spacing w:before="602" w:beforeAutospacing="1" w:afterAutospacing="1" w:line="360" w:lineRule="auto"/>
        <w:widowControl/>
        <w:rPr>
          <w:rFonts w:ascii="宋体" w:hAnsi="宋体"/>
          <w:szCs w:val="21"/>
          <w:lang w:val="zh-CN"/>
        </w:rPr>
      </w:pPr>
      <w:r>
        <w:rPr>
          <w:rFonts w:ascii="宋体" w:hAnsi="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before="602" w:beforeAutospacing="1" w:afterAutospacing="1" w:line="360" w:lineRule="auto"/>
        <w:widowControl/>
        <w:rPr>
          <w:rFonts w:ascii="宋体" w:hAnsi="宋体"/>
          <w:szCs w:val="21"/>
          <w:lang w:val="zh-CN"/>
        </w:rPr>
      </w:pPr>
      <w:r>
        <w:rPr>
          <w:rFonts w:ascii="宋体" w:hAnsi="宋体"/>
          <w:szCs w:val="21"/>
          <w:lang w:val="zh-CN"/>
        </w:rPr>
        <w:t xml:space="preserve">本单位对上述声明的真实性负责。如有虚假，将依法承担相应责任。</w:t>
      </w:r>
      <w:r/>
    </w:p>
    <w:p>
      <w:pPr>
        <w:jc w:val="left"/>
        <w:spacing w:before="602" w:beforeAutospacing="1" w:afterAutospacing="1" w:line="360" w:lineRule="auto"/>
        <w:widowControl/>
        <w:rPr>
          <w:rFonts w:ascii="宋体" w:hAnsi="宋体"/>
          <w:szCs w:val="21"/>
        </w:rPr>
      </w:pPr>
      <w:r>
        <w:rPr>
          <w:rFonts w:ascii="宋体" w:hAnsi="宋体"/>
          <w:szCs w:val="21"/>
        </w:rPr>
      </w:r>
      <w:r/>
    </w:p>
    <w:p>
      <w:pPr>
        <w:ind w:firstLine="105"/>
        <w:jc w:val="left"/>
        <w:spacing w:before="602" w:beforeAutospacing="1" w:afterAutospacing="1" w:line="360" w:lineRule="auto"/>
        <w:widowControl/>
        <w:rPr>
          <w:rFonts w:ascii="宋体" w:hAnsi="宋体"/>
          <w:szCs w:val="21"/>
          <w:lang w:val="zh-CN"/>
        </w:rPr>
      </w:pPr>
      <w:r>
        <w:rPr>
          <w:rFonts w:ascii="宋体" w:hAnsi="宋体"/>
          <w:szCs w:val="21"/>
        </w:rPr>
        <w:t xml:space="preserve">                                                          </w:t>
      </w:r>
      <w:r>
        <w:rPr>
          <w:rFonts w:ascii="宋体" w:hAnsi="宋体"/>
          <w:szCs w:val="21"/>
          <w:lang w:val="zh-CN"/>
        </w:rPr>
        <w:t xml:space="preserve">单位名称（盖章）：</w:t>
      </w:r>
      <w:r/>
    </w:p>
    <w:p>
      <w:pPr>
        <w:ind w:firstLine="105"/>
        <w:jc w:val="left"/>
        <w:spacing w:before="602" w:beforeAutospacing="1" w:afterAutospacing="1" w:line="360" w:lineRule="auto"/>
        <w:widowControl/>
        <w:rPr>
          <w:rFonts w:ascii="宋体" w:hAnsi="宋体"/>
          <w:szCs w:val="21"/>
          <w:lang w:val="zh-CN"/>
        </w:rPr>
      </w:pPr>
      <w:r>
        <w:rPr>
          <w:rFonts w:ascii="宋体" w:hAnsi="宋体"/>
          <w:szCs w:val="21"/>
        </w:rPr>
        <w:t xml:space="preserve">                                                         </w:t>
      </w:r>
      <w:r>
        <w:rPr>
          <w:rFonts w:ascii="宋体" w:hAnsi="宋体"/>
          <w:szCs w:val="21"/>
          <w:lang w:val="zh-CN"/>
        </w:rPr>
        <w:t xml:space="preserve"> 日    期：</w:t>
      </w:r>
      <w:r/>
    </w:p>
    <w:p>
      <w:pPr>
        <w:jc w:val="left"/>
        <w:widowControl/>
        <w:rPr>
          <w:rFonts w:ascii="宋体" w:hAnsi="宋体"/>
          <w:b/>
          <w:szCs w:val="21"/>
        </w:rPr>
      </w:pPr>
      <w:r>
        <w:rPr>
          <w:rFonts w:ascii="宋体" w:hAnsi="宋体"/>
          <w:b/>
          <w:szCs w:val="21"/>
        </w:rPr>
        <w:br w:type="page" w:clear="all"/>
      </w:r>
      <w:r/>
    </w:p>
    <w:p>
      <w:pPr>
        <w:jc w:val="left"/>
        <w:spacing w:line="360" w:lineRule="auto"/>
        <w:widowControl/>
        <w:rPr>
          <w:rFonts w:ascii="宋体" w:hAnsi="宋体"/>
          <w:szCs w:val="21"/>
        </w:rPr>
      </w:pPr>
      <w:r>
        <w:rPr>
          <w:rFonts w:hint="eastAsia" w:ascii="宋体" w:hAnsi="宋体"/>
          <w:b/>
          <w:szCs w:val="21"/>
        </w:rPr>
        <w:t xml:space="preserve">附件12</w:t>
      </w:r>
      <w:r>
        <w:rPr>
          <w:rFonts w:hint="eastAsia" w:ascii="宋体" w:hAnsi="宋体"/>
          <w:szCs w:val="21"/>
        </w:rPr>
        <w:t xml:space="preserve">：</w:t>
      </w:r>
      <w:r/>
    </w:p>
    <w:p>
      <w:pPr>
        <w:jc w:val="left"/>
        <w:spacing w:line="360" w:lineRule="auto"/>
        <w:widowControl/>
        <w:rPr>
          <w:rFonts w:ascii="宋体" w:hAnsi="宋体" w:cs="楷体"/>
          <w:szCs w:val="21"/>
        </w:rPr>
      </w:pPr>
      <w:r>
        <w:rPr>
          <w:rFonts w:ascii="宋体" w:hAnsi="宋体" w:cs="楷体"/>
          <w:szCs w:val="21"/>
        </w:rPr>
      </w:r>
      <w:r/>
    </w:p>
    <w:p>
      <w:pPr>
        <w:ind w:right="420" w:firstLine="4725"/>
        <w:jc w:val="center"/>
        <w:spacing w:line="360" w:lineRule="auto"/>
        <w:widowControl/>
        <w:tabs>
          <w:tab w:val="left" w:pos="7980" w:leader="none"/>
        </w:tabs>
        <w:rPr>
          <w:rFonts w:ascii="宋体" w:hAnsi="宋体" w:cs="楷体"/>
          <w:szCs w:val="21"/>
        </w:rPr>
      </w:pPr>
      <w:r>
        <w:rPr>
          <w:rFonts w:ascii="宋体" w:hAnsi="宋体" w:cs="楷体"/>
          <w:szCs w:val="21"/>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投标单位资格承诺书</w:t>
      </w:r>
      <w:r/>
    </w:p>
    <w:p>
      <w:pPr>
        <w:ind w:firstLine="315"/>
        <w:jc w:val="left"/>
        <w:spacing w:line="360" w:lineRule="auto"/>
        <w:widowControl/>
        <w:rPr>
          <w:rFonts w:ascii="宋体" w:hAnsi="宋体" w:cs="宋体"/>
          <w:szCs w:val="21"/>
          <w:lang w:val="zh-CN"/>
        </w:rPr>
      </w:pPr>
      <w:r>
        <w:rPr>
          <w:rFonts w:hint="eastAsia" w:ascii="宋体" w:hAnsi="宋体" w:cs="宋体"/>
          <w:szCs w:val="21"/>
        </w:rPr>
        <w:t xml:space="preserve">投标单位：（公章）                             采购编号：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4500"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投标单位部分资格要求</w:t>
            </w:r>
            <w:r/>
          </w:p>
        </w:tc>
        <w:tc>
          <w:tcPr>
            <w:tcW w:w="1729"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是否完全满足</w:t>
            </w:r>
            <w:r/>
          </w:p>
        </w:tc>
        <w:tc>
          <w:tcPr>
            <w:tcW w:w="2087"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W w:w="450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具有独立承担民事责任的能力</w:t>
            </w:r>
            <w:r/>
          </w:p>
        </w:tc>
        <w:tc>
          <w:tcPr>
            <w:tcW w:w="172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208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W w:w="450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具有良好的商业信誉和健全的财务会计制度</w:t>
            </w:r>
            <w:r/>
          </w:p>
        </w:tc>
        <w:tc>
          <w:tcPr>
            <w:tcW w:w="172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208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W w:w="450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具有履行合同所必需的设备和专业技术能力</w:t>
            </w:r>
            <w:r/>
          </w:p>
        </w:tc>
        <w:tc>
          <w:tcPr>
            <w:tcW w:w="172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208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W w:w="450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有依法缴纳税收和社会保障资金的良好记录</w:t>
            </w:r>
            <w:r/>
          </w:p>
        </w:tc>
        <w:tc>
          <w:tcPr>
            <w:tcW w:w="172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208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W w:w="450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208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ascii="宋体" w:hAnsi="宋体" w:cs="宋体"/>
                <w:szCs w:val="21"/>
              </w:rPr>
            </w:pPr>
            <w:r>
              <w:rPr>
                <w:rFonts w:hint="eastAsia" w:ascii="宋体" w:hAnsi="宋体" w:cs="宋体"/>
                <w:szCs w:val="21"/>
              </w:rPr>
              <w:t xml:space="preserve">6</w:t>
            </w:r>
            <w:r/>
          </w:p>
        </w:tc>
        <w:tc>
          <w:tcPr>
            <w:tcW w:w="450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法律、行政法规规定的其他条件</w:t>
            </w:r>
            <w:r/>
          </w:p>
        </w:tc>
        <w:tc>
          <w:tcPr>
            <w:tcW w:w="172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208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ascii="宋体" w:hAnsi="宋体" w:cs="宋体"/>
                <w:szCs w:val="21"/>
              </w:rPr>
            </w:pPr>
            <w:r>
              <w:rPr>
                <w:rFonts w:hint="eastAsia" w:ascii="宋体" w:hAnsi="宋体" w:cs="宋体"/>
                <w:szCs w:val="21"/>
              </w:rPr>
              <w:t xml:space="preserve">7</w:t>
            </w:r>
            <w:r/>
          </w:p>
        </w:tc>
        <w:tc>
          <w:tcPr>
            <w:tcW w:w="450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合格投标单位特定资格要求的证明文件</w:t>
            </w:r>
            <w:r/>
          </w:p>
        </w:tc>
        <w:tc>
          <w:tcPr>
            <w:tcW w:w="172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208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bl>
    <w:p>
      <w:pPr>
        <w:ind w:firstLine="630"/>
        <w:jc w:val="left"/>
        <w:spacing w:before="100" w:beforeAutospacing="1" w:afterAutospacing="1" w:line="360" w:lineRule="auto"/>
        <w:widowControl/>
        <w:rPr>
          <w:rFonts w:ascii="宋体" w:hAnsi="宋体"/>
          <w:szCs w:val="21"/>
        </w:rPr>
      </w:pPr>
      <w:r>
        <w:rPr>
          <w:rFonts w:ascii="宋体" w:hAnsi="宋体"/>
          <w:szCs w:val="21"/>
        </w:rPr>
      </w:r>
      <w:r/>
    </w:p>
    <w:p>
      <w:pPr>
        <w:ind w:firstLine="630"/>
        <w:jc w:val="left"/>
        <w:spacing w:before="100" w:beforeAutospacing="1" w:afterAutospacing="1" w:line="360" w:lineRule="auto"/>
        <w:widowControl/>
        <w:rPr>
          <w:rFonts w:ascii="宋体" w:hAnsi="宋体"/>
          <w:szCs w:val="21"/>
        </w:rPr>
      </w:pPr>
      <w:r>
        <w:rPr>
          <w:rFonts w:hint="eastAsia" w:ascii="宋体" w:hAnsi="宋体"/>
          <w:szCs w:val="21"/>
        </w:rPr>
        <w:t xml:space="preserve">投标</w:t>
      </w:r>
      <w:r>
        <w:rPr>
          <w:rFonts w:ascii="宋体" w:hAnsi="宋体"/>
          <w:szCs w:val="21"/>
        </w:rPr>
        <w:t xml:space="preserve">单位（</w:t>
      </w:r>
      <w:bookmarkStart w:id="33" w:name="OLE_LINK9"/>
      <w:r>
        <w:rPr>
          <w:rFonts w:ascii="宋体" w:hAnsi="宋体"/>
          <w:szCs w:val="21"/>
        </w:rPr>
        <w:t xml:space="preserve">公章</w:t>
      </w:r>
      <w:bookmarkEnd w:id="33"/>
      <w:r>
        <w:rPr>
          <w:rFonts w:ascii="宋体" w:hAnsi="宋体"/>
          <w:szCs w:val="21"/>
        </w:rPr>
        <w:t xml:space="preserve">）：</w:t>
      </w:r>
      <w:r/>
    </w:p>
    <w:p>
      <w:pPr>
        <w:ind w:firstLine="630"/>
        <w:jc w:val="left"/>
        <w:spacing w:before="100" w:beforeAutospacing="1" w:afterAutospacing="1" w:line="360" w:lineRule="auto"/>
        <w:widowControl/>
        <w:rPr>
          <w:rFonts w:ascii="宋体" w:hAnsi="宋体"/>
          <w:szCs w:val="21"/>
        </w:rPr>
      </w:pPr>
      <w:r>
        <w:rPr>
          <w:rFonts w:ascii="宋体" w:hAnsi="宋体"/>
          <w:szCs w:val="21"/>
        </w:rPr>
        <w:t xml:space="preserve">法定代表人或委托代理人：（签字或盖章）</w:t>
      </w:r>
      <w:r/>
    </w:p>
    <w:p>
      <w:pPr>
        <w:ind w:firstLine="630"/>
        <w:jc w:val="left"/>
        <w:spacing w:line="360" w:lineRule="auto"/>
        <w:widowControl/>
        <w:rPr>
          <w:rFonts w:ascii="宋体" w:hAnsi="宋体" w:cs="宋体"/>
          <w:szCs w:val="21"/>
        </w:rPr>
      </w:pPr>
      <w:r>
        <w:rPr>
          <w:rFonts w:hint="eastAsia" w:ascii="宋体" w:hAnsi="宋体" w:cs="宋体"/>
          <w:szCs w:val="21"/>
        </w:rPr>
        <w:t xml:space="preserve">日期：      年     月     日</w:t>
      </w:r>
      <w:r/>
    </w:p>
    <w:p>
      <w:pPr>
        <w:jc w:val="left"/>
        <w:widowControl/>
        <w:rPr>
          <w:b/>
          <w:sz w:val="24"/>
          <w:szCs w:val="24"/>
        </w:rPr>
      </w:pPr>
      <w:r>
        <w:rPr>
          <w:b/>
          <w:sz w:val="24"/>
          <w:szCs w:val="24"/>
        </w:rPr>
        <w:br w:type="page" w:clear="all"/>
      </w:r>
      <w:r/>
    </w:p>
    <w:p>
      <w:pPr>
        <w:jc w:val="left"/>
        <w:spacing w:line="360" w:lineRule="auto"/>
        <w:widowControl/>
        <w:rPr>
          <w:rFonts w:ascii="宋体" w:hAnsi="宋体"/>
          <w:b/>
          <w:szCs w:val="21"/>
        </w:rPr>
      </w:pPr>
      <w:r>
        <w:rPr>
          <w:rFonts w:hint="eastAsia" w:ascii="宋体" w:hAnsi="宋体"/>
          <w:b/>
          <w:szCs w:val="21"/>
        </w:rPr>
        <w:t xml:space="preserve">附件13：</w:t>
      </w:r>
      <w:r/>
    </w:p>
    <w:p>
      <w:pPr>
        <w:jc w:val="center"/>
        <w:spacing w:line="360" w:lineRule="auto"/>
        <w:rPr>
          <w:rFonts w:ascii="宋体" w:hAnsi="宋体" w:cs="宋体"/>
          <w:b/>
          <w:bCs/>
          <w:color w:val="000000"/>
          <w:szCs w:val="21"/>
          <w:lang w:val="zh-CN"/>
        </w:rPr>
      </w:pP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单位与其他单位存在控股、管理关系情况表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97"/>
        <w:gridCol w:w="4191"/>
      </w:tblGrid>
      <w:tr>
        <w:trPr>
          <w:jc w:val="center"/>
          <w:trHeight w:val="637"/>
        </w:trPr>
        <w:tc>
          <w:tcPr>
            <w:tcW w:w="5097" w:type="dxa"/>
            <w:vAlign w:val="center"/>
            <w:textDirection w:val="lrTb"/>
            <w:noWrap w:val="false"/>
          </w:tcPr>
          <w:p>
            <w:pPr>
              <w:ind w:firstLine="420"/>
              <w:spacing w:line="360" w:lineRule="auto"/>
              <w:rPr>
                <w:rFonts w:ascii="宋体" w:hAnsi="宋体" w:cs="宋体"/>
                <w:color w:val="000000"/>
                <w:szCs w:val="21"/>
              </w:rPr>
            </w:pPr>
            <w:r>
              <w:rPr>
                <w:rFonts w:hint="eastAsia" w:ascii="宋体" w:hAnsi="宋体" w:cs="宋体"/>
                <w:color w:val="000000"/>
                <w:szCs w:val="21"/>
              </w:rPr>
              <w:t xml:space="preserve">与投标单位存在控股、管理关系的单位名称</w:t>
            </w:r>
            <w:r/>
          </w:p>
        </w:tc>
        <w:tc>
          <w:tcPr>
            <w:tcW w:w="419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控股、管理关系情况说明</w:t>
            </w:r>
            <w:r/>
          </w:p>
        </w:tc>
      </w:tr>
      <w:tr>
        <w:trPr>
          <w:jc w:val="center"/>
          <w:trHeight w:val="850"/>
        </w:trPr>
        <w:tc>
          <w:tcPr>
            <w:tcW w:w="50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419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419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419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419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419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850"/>
        </w:trPr>
        <w:tc>
          <w:tcPr>
            <w:tcW w:w="5097"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419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bl>
    <w:p>
      <w:pPr>
        <w:spacing w:line="360" w:lineRule="auto"/>
        <w:rPr>
          <w:rFonts w:ascii="宋体" w:hAnsi="宋体" w:cs="宋体"/>
          <w:color w:val="000000"/>
          <w:szCs w:val="21"/>
        </w:rPr>
      </w:pPr>
      <w:r>
        <w:rPr>
          <w:rFonts w:hint="eastAsia" w:ascii="宋体" w:hAnsi="宋体" w:cs="宋体"/>
          <w:color w:val="000000"/>
          <w:szCs w:val="21"/>
        </w:rPr>
        <w:t xml:space="preserve">注：投标单位应当按实填写所有与之有控股、管理关系的情况</w:t>
      </w:r>
      <w:r/>
    </w:p>
    <w:p>
      <w:pPr>
        <w:jc w:val="left"/>
        <w:spacing w:line="360" w:lineRule="auto"/>
        <w:rPr>
          <w:rFonts w:ascii="宋体" w:hAnsi="宋体" w:cs="宋体"/>
          <w:color w:val="000000"/>
          <w:szCs w:val="21"/>
        </w:rPr>
      </w:pPr>
      <w:r>
        <w:rPr>
          <w:rFonts w:hint="eastAsia" w:ascii="宋体" w:hAnsi="宋体" w:cs="宋体"/>
          <w:color w:val="000000"/>
          <w:szCs w:val="21"/>
        </w:rPr>
        <w:t xml:space="preserve">投标人（</w:t>
      </w:r>
      <w:r>
        <w:rPr>
          <w:rFonts w:ascii="宋体" w:hAnsi="宋体"/>
          <w:szCs w:val="21"/>
        </w:rPr>
        <w:t xml:space="preserve">公章</w:t>
      </w:r>
      <w:r>
        <w:rPr>
          <w:rFonts w:hint="eastAsia" w:ascii="宋体" w:hAnsi="宋体" w:cs="宋体"/>
          <w:color w:val="000000"/>
          <w:szCs w:val="21"/>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法定代表人或授权代理人：（签字或签章）</w:t>
      </w:r>
      <w:r/>
    </w:p>
    <w:p>
      <w:pPr>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ind w:firstLine="4830"/>
        <w:jc w:val="left"/>
        <w:spacing w:line="360" w:lineRule="auto"/>
        <w:rPr>
          <w:rFonts w:ascii="宋体" w:hAnsi="宋体" w:cs="宋体"/>
          <w:color w:val="000000"/>
          <w:szCs w:val="21"/>
        </w:rPr>
      </w:pPr>
      <w:r>
        <w:rPr>
          <w:rFonts w:ascii="宋体" w:hAnsi="宋体" w:cs="宋体"/>
          <w:color w:val="000000"/>
          <w:szCs w:val="21"/>
        </w:rPr>
      </w:r>
      <w:r/>
    </w:p>
    <w:p>
      <w:pPr>
        <w:jc w:val="left"/>
        <w:widowControl/>
        <w:rPr>
          <w:b/>
          <w:sz w:val="24"/>
          <w:szCs w:val="24"/>
        </w:rPr>
      </w:pPr>
      <w:r>
        <w:rPr>
          <w:b/>
          <w:sz w:val="24"/>
          <w:szCs w:val="24"/>
        </w:rPr>
        <w:br w:type="page" w:clear="all"/>
      </w:r>
      <w:r/>
    </w:p>
    <w:p>
      <w:pPr>
        <w:jc w:val="left"/>
        <w:spacing w:line="360" w:lineRule="auto"/>
        <w:widowControl/>
        <w:rPr>
          <w:rFonts w:ascii="宋体" w:hAnsi="宋体"/>
          <w:szCs w:val="21"/>
        </w:rPr>
      </w:pPr>
      <w:r>
        <w:rPr>
          <w:rFonts w:hint="eastAsia" w:ascii="宋体" w:hAnsi="宋体"/>
          <w:b/>
          <w:szCs w:val="21"/>
        </w:rPr>
        <w:t xml:space="preserve">附件14：</w:t>
      </w:r>
      <w:r/>
    </w:p>
    <w:p>
      <w:pPr>
        <w:jc w:val="center"/>
        <w:spacing w:line="360" w:lineRule="auto"/>
        <w:rPr>
          <w:rFonts w:ascii="宋体" w:hAnsi="宋体"/>
          <w:b/>
          <w:bCs/>
          <w:sz w:val="28"/>
          <w:szCs w:val="28"/>
        </w:rPr>
        <w:outlineLvl w:val="1"/>
      </w:pPr>
      <w:r>
        <w:rPr>
          <w:rFonts w:ascii="宋体" w:hAnsi="宋体"/>
          <w:b/>
          <w:bCs/>
          <w:sz w:val="28"/>
          <w:szCs w:val="28"/>
        </w:rPr>
      </w:r>
      <w:r/>
    </w:p>
    <w:p>
      <w:pPr>
        <w:jc w:val="center"/>
        <w:spacing w:line="360" w:lineRule="auto"/>
        <w:rPr>
          <w:rFonts w:ascii="宋体" w:hAnsi="宋体"/>
          <w:b/>
          <w:bCs/>
          <w:szCs w:val="21"/>
        </w:rPr>
        <w:outlineLvl w:val="1"/>
      </w:pPr>
      <w:r>
        <w:rPr>
          <w:rFonts w:hint="eastAsia" w:ascii="宋体" w:hAnsi="宋体"/>
          <w:b/>
          <w:bCs/>
          <w:szCs w:val="21"/>
        </w:rPr>
        <w:t xml:space="preserve">投标（响应）保证承诺书</w:t>
      </w:r>
      <w:r/>
    </w:p>
    <w:p>
      <w:pPr>
        <w:ind w:firstLine="420"/>
        <w:jc w:val="left"/>
        <w:spacing w:line="360" w:lineRule="auto"/>
        <w:widowControl/>
        <w:rPr>
          <w:rFonts w:ascii="宋体" w:hAnsi="宋体"/>
          <w:szCs w:val="21"/>
        </w:rPr>
      </w:pPr>
      <w:r>
        <w:rPr>
          <w:rFonts w:ascii="宋体" w:hAnsi="宋体"/>
          <w:szCs w:val="21"/>
        </w:rPr>
        <w:t xml:space="preserve">致：</w:t>
      </w:r>
      <w:r>
        <w:rPr>
          <w:rFonts w:ascii="宋体" w:hAnsi="宋体"/>
          <w:szCs w:val="21"/>
          <w:u w:val="single"/>
        </w:rPr>
        <w:t xml:space="preserve">（采购代理机构名称）</w:t>
      </w:r>
      <w:r/>
    </w:p>
    <w:p>
      <w:pPr>
        <w:ind w:firstLine="420"/>
        <w:jc w:val="left"/>
        <w:spacing w:line="360" w:lineRule="auto"/>
        <w:widowControl/>
        <w:rPr>
          <w:rFonts w:ascii="宋体" w:hAnsi="宋体"/>
          <w:szCs w:val="21"/>
        </w:rPr>
      </w:pPr>
      <w:r>
        <w:rPr>
          <w:rFonts w:ascii="宋体" w:hAnsi="宋体"/>
          <w:szCs w:val="21"/>
        </w:rPr>
        <w:t xml:space="preserve">我（单位/本人，以下统称我单位）自愿参加</w:t>
      </w:r>
      <w:r>
        <w:rPr>
          <w:rFonts w:ascii="宋体" w:hAnsi="宋体"/>
          <w:szCs w:val="21"/>
          <w:u w:val="single"/>
        </w:rPr>
        <w:t xml:space="preserve"> （项目名称和采购编号）</w:t>
      </w:r>
      <w:r>
        <w:rPr>
          <w:rFonts w:ascii="宋体" w:hAnsi="宋体"/>
          <w:szCs w:val="21"/>
        </w:rPr>
        <w:t xml:space="preserve">的投标（响应）,并做出如下承诺：</w:t>
      </w:r>
      <w:r/>
    </w:p>
    <w:p>
      <w:pPr>
        <w:ind w:firstLine="420"/>
        <w:jc w:val="left"/>
        <w:spacing w:line="360" w:lineRule="auto"/>
        <w:widowControl/>
        <w:rPr>
          <w:rFonts w:ascii="宋体" w:hAnsi="宋体"/>
          <w:szCs w:val="21"/>
        </w:rPr>
      </w:pPr>
      <w:r>
        <w:rPr>
          <w:rFonts w:ascii="宋体" w:hAnsi="宋体"/>
          <w:szCs w:val="21"/>
        </w:rPr>
        <w:t xml:space="preserve">一、除不可抗力外，我单位如果发生以下行为，将在行为发生的10个工作日内，向贵方</w:t>
      </w:r>
      <w:r>
        <w:rPr>
          <w:rFonts w:ascii="宋体" w:hAnsi="宋体"/>
          <w:szCs w:val="21"/>
          <w:u w:val="single"/>
        </w:rPr>
        <w:t xml:space="preserve">（或采购人）</w:t>
      </w:r>
      <w:r>
        <w:rPr>
          <w:rFonts w:ascii="宋体" w:hAnsi="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szCs w:val="21"/>
        </w:rPr>
      </w:pPr>
      <w:r>
        <w:rPr>
          <w:rFonts w:ascii="宋体" w:hAnsi="宋体"/>
          <w:szCs w:val="21"/>
        </w:rPr>
        <w:t xml:space="preserve">1.自投标（响应）截止时间至本项目发布中标（成交）公告为止，撤销投标（响应）；</w:t>
      </w:r>
      <w:r/>
    </w:p>
    <w:p>
      <w:pPr>
        <w:ind w:firstLine="420"/>
        <w:jc w:val="left"/>
        <w:spacing w:line="360" w:lineRule="auto"/>
        <w:widowControl/>
        <w:rPr>
          <w:rFonts w:ascii="宋体" w:hAnsi="宋体"/>
          <w:szCs w:val="21"/>
        </w:rPr>
      </w:pPr>
      <w:r>
        <w:rPr>
          <w:rFonts w:ascii="宋体" w:hAnsi="宋体"/>
          <w:szCs w:val="21"/>
        </w:rPr>
        <w:t xml:space="preserve">2.中标（成交）后不依法与采购人签订合同；</w:t>
      </w:r>
      <w:r/>
    </w:p>
    <w:p>
      <w:pPr>
        <w:ind w:firstLine="420"/>
        <w:jc w:val="left"/>
        <w:spacing w:line="360" w:lineRule="auto"/>
        <w:widowControl/>
        <w:rPr>
          <w:rFonts w:ascii="宋体" w:hAnsi="宋体"/>
          <w:szCs w:val="21"/>
        </w:rPr>
      </w:pPr>
      <w:r>
        <w:rPr>
          <w:rFonts w:ascii="宋体" w:hAnsi="宋体"/>
          <w:szCs w:val="21"/>
        </w:rPr>
        <w:t xml:space="preserve">3.中标（成交）后不按本采购文件规定向采购人提交履约保证金（若有）；</w:t>
      </w:r>
      <w:r/>
    </w:p>
    <w:p>
      <w:pPr>
        <w:ind w:firstLine="420"/>
        <w:jc w:val="left"/>
        <w:spacing w:line="360" w:lineRule="auto"/>
        <w:widowControl/>
        <w:rPr>
          <w:rFonts w:ascii="宋体" w:hAnsi="宋体"/>
          <w:szCs w:val="21"/>
        </w:rPr>
      </w:pPr>
      <w:r>
        <w:rPr>
          <w:rFonts w:ascii="宋体" w:hAnsi="宋体"/>
          <w:szCs w:val="21"/>
        </w:rPr>
        <w:t xml:space="preserve">4.中标（成交）后不按本采购文件规定向贵方缴纳采购代理费。</w:t>
      </w:r>
      <w:r/>
    </w:p>
    <w:p>
      <w:pPr>
        <w:ind w:firstLine="420"/>
        <w:jc w:val="left"/>
        <w:spacing w:line="360" w:lineRule="auto"/>
        <w:widowControl/>
        <w:rPr>
          <w:rFonts w:ascii="宋体" w:hAnsi="宋体"/>
          <w:szCs w:val="21"/>
        </w:rPr>
      </w:pPr>
      <w:r>
        <w:rPr>
          <w:rFonts w:ascii="宋体" w:hAnsi="宋体"/>
          <w:szCs w:val="21"/>
        </w:rPr>
        <w:t xml:space="preserve">二、我单位知晓上述行为的法律后果，承认本承诺书作为贵方</w:t>
      </w:r>
      <w:r>
        <w:rPr>
          <w:rFonts w:ascii="宋体" w:hAnsi="宋体"/>
          <w:szCs w:val="21"/>
          <w:u w:val="single"/>
        </w:rPr>
        <w:t xml:space="preserve">（或采购人）</w:t>
      </w:r>
      <w:r>
        <w:rPr>
          <w:rFonts w:ascii="宋体" w:hAnsi="宋体"/>
          <w:szCs w:val="21"/>
        </w:rPr>
        <w:t xml:space="preserve">要求我单位履行违约赔偿义务的依据作用。</w:t>
      </w:r>
      <w:r/>
    </w:p>
    <w:p>
      <w:pPr>
        <w:ind w:left="1560" w:firstLine="420"/>
        <w:jc w:val="left"/>
        <w:spacing w:line="360" w:lineRule="auto"/>
        <w:widowControl/>
        <w:rPr>
          <w:rFonts w:ascii="宋体" w:hAnsi="宋体"/>
          <w:szCs w:val="21"/>
        </w:rPr>
      </w:pPr>
      <w:r>
        <w:rPr>
          <w:rFonts w:ascii="宋体" w:hAnsi="宋体"/>
          <w:szCs w:val="21"/>
        </w:rPr>
        <w:t xml:space="preserve"> </w:t>
      </w:r>
      <w:r/>
    </w:p>
    <w:p>
      <w:pPr>
        <w:ind w:firstLine="420"/>
        <w:jc w:val="left"/>
        <w:spacing w:line="360" w:lineRule="auto"/>
        <w:widowControl/>
        <w:rPr>
          <w:rFonts w:ascii="宋体" w:hAnsi="宋体"/>
          <w:szCs w:val="21"/>
        </w:rPr>
      </w:pPr>
      <w:r>
        <w:rPr>
          <w:rFonts w:ascii="宋体" w:hAnsi="宋体"/>
          <w:szCs w:val="21"/>
        </w:rPr>
        <w:t xml:space="preserve">投标（响应）人：</w:t>
      </w:r>
      <w:r>
        <w:rPr>
          <w:rFonts w:ascii="宋体" w:hAnsi="宋体"/>
          <w:szCs w:val="21"/>
          <w:u w:val="single"/>
        </w:rPr>
        <w:t xml:space="preserve">          </w:t>
      </w:r>
      <w:r>
        <w:rPr>
          <w:rFonts w:ascii="宋体" w:hAnsi="宋体"/>
          <w:szCs w:val="21"/>
        </w:rPr>
        <w:t xml:space="preserve">（盖公章）</w:t>
      </w:r>
      <w:r/>
    </w:p>
    <w:p>
      <w:pPr>
        <w:ind w:firstLine="420"/>
        <w:jc w:val="left"/>
        <w:spacing w:line="360" w:lineRule="auto"/>
        <w:widowControl/>
        <w:rPr>
          <w:rFonts w:ascii="宋体" w:hAnsi="宋体"/>
          <w:szCs w:val="21"/>
        </w:rPr>
      </w:pPr>
      <w:r>
        <w:rPr>
          <w:rFonts w:ascii="宋体" w:hAnsi="宋体"/>
          <w:szCs w:val="21"/>
        </w:rPr>
        <w:t xml:space="preserve">法定代表人或委托代理人（签字或签章）：</w:t>
      </w:r>
      <w:r/>
    </w:p>
    <w:p>
      <w:pPr>
        <w:ind w:firstLine="420"/>
        <w:jc w:val="left"/>
        <w:spacing w:line="360" w:lineRule="auto"/>
        <w:widowControl/>
        <w:rPr>
          <w:rFonts w:ascii="宋体" w:hAnsi="宋体"/>
          <w:szCs w:val="21"/>
        </w:rPr>
      </w:pPr>
      <w:r>
        <w:rPr>
          <w:rFonts w:ascii="宋体" w:hAnsi="宋体"/>
          <w:szCs w:val="21"/>
        </w:rPr>
        <w:t xml:space="preserve">地址：                                         电话：</w:t>
      </w:r>
      <w:r/>
    </w:p>
    <w:p>
      <w:pPr>
        <w:ind w:firstLine="420"/>
        <w:jc w:val="left"/>
        <w:spacing w:line="360" w:lineRule="auto"/>
        <w:widowControl/>
        <w:rPr>
          <w:rFonts w:ascii="宋体" w:hAnsi="宋体"/>
          <w:szCs w:val="21"/>
        </w:rPr>
      </w:pPr>
      <w:r>
        <w:rPr>
          <w:rFonts w:ascii="宋体" w:hAnsi="宋体"/>
          <w:szCs w:val="21"/>
        </w:rPr>
        <w:t xml:space="preserve">传真：                                        电子邮件：</w:t>
      </w:r>
      <w:r/>
    </w:p>
    <w:p>
      <w:pPr>
        <w:ind w:firstLine="420"/>
        <w:jc w:val="left"/>
        <w:spacing w:line="360" w:lineRule="auto"/>
        <w:widowControl/>
        <w:rPr>
          <w:rFonts w:ascii="宋体" w:hAnsi="宋体"/>
          <w:szCs w:val="21"/>
        </w:rPr>
      </w:pPr>
      <w:r>
        <w:rPr>
          <w:rFonts w:ascii="宋体" w:hAnsi="宋体"/>
          <w:szCs w:val="21"/>
        </w:rPr>
        <w:t xml:space="preserve">邮编：   </w:t>
      </w:r>
      <w:r/>
    </w:p>
    <w:p>
      <w:pPr>
        <w:ind w:firstLine="420"/>
        <w:jc w:val="left"/>
        <w:spacing w:line="360" w:lineRule="auto"/>
        <w:widowControl/>
        <w:rPr>
          <w:rFonts w:ascii="宋体" w:hAnsi="宋体"/>
          <w:szCs w:val="21"/>
        </w:rPr>
      </w:pPr>
      <w:r>
        <w:rPr>
          <w:rFonts w:ascii="宋体" w:hAnsi="宋体"/>
          <w:szCs w:val="21"/>
        </w:rPr>
        <w:t xml:space="preserve">日期：</w:t>
      </w:r>
      <w:r/>
    </w:p>
    <w:p>
      <w:pPr>
        <w:jc w:val="left"/>
        <w:widowControl/>
        <w:rPr>
          <w:rFonts w:ascii="等线" w:hAnsi="等线"/>
          <w:szCs w:val="21"/>
        </w:rPr>
      </w:pPr>
      <w:r>
        <w:rPr>
          <w:rFonts w:ascii="等线" w:hAnsi="等线"/>
          <w:szCs w:val="21"/>
        </w:rPr>
        <w:br w:type="page" w:clear="all"/>
      </w:r>
      <w:r/>
    </w:p>
    <w:p>
      <w:pPr>
        <w:jc w:val="left"/>
        <w:spacing w:line="360" w:lineRule="auto"/>
        <w:widowControl/>
        <w:rPr>
          <w:rFonts w:ascii="宋体" w:hAnsi="宋体"/>
          <w:szCs w:val="21"/>
        </w:rPr>
      </w:pPr>
      <w:r>
        <w:rPr>
          <w:rFonts w:hint="eastAsia" w:ascii="宋体" w:hAnsi="宋体"/>
          <w:b/>
          <w:szCs w:val="21"/>
        </w:rPr>
        <w:t xml:space="preserve">附件15：</w:t>
      </w:r>
      <w:r/>
    </w:p>
    <w:p>
      <w:pPr>
        <w:jc w:val="center"/>
        <w:spacing w:line="360" w:lineRule="auto"/>
        <w:rPr>
          <w:rFonts w:ascii="宋体" w:hAnsi="宋体" w:cs="宋体"/>
          <w:b/>
          <w:bCs/>
          <w:szCs w:val="21"/>
        </w:rPr>
      </w:pPr>
      <w:r>
        <w:rPr>
          <w:rFonts w:hint="eastAsia" w:ascii="宋体" w:hAnsi="宋体" w:cs="宋体"/>
          <w:b/>
          <w:bCs/>
          <w:szCs w:val="21"/>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ascii="宋体" w:hAnsi="宋体" w:cs="宋体"/>
                <w:szCs w:val="21"/>
              </w:rPr>
            </w:pPr>
            <w:r>
              <w:rPr>
                <w:rFonts w:hint="eastAsia" w:ascii="宋体" w:hAnsi="宋体" w:cs="宋体"/>
                <w:szCs w:val="21"/>
              </w:rPr>
              <w:t xml:space="preserve">供应商名称</w:t>
            </w:r>
            <w:r/>
          </w:p>
        </w:tc>
        <w:tc>
          <w:tcPr>
            <w:tcW w:w="663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567"/>
        </w:trPr>
        <w:tc>
          <w:tcPr>
            <w:tcW w:w="2992" w:type="dxa"/>
            <w:vAlign w:val="center"/>
            <w:textDirection w:val="lrTb"/>
            <w:noWrap w:val="false"/>
          </w:tcPr>
          <w:p>
            <w:pPr>
              <w:rPr>
                <w:rFonts w:ascii="宋体" w:hAnsi="宋体" w:cs="宋体"/>
                <w:szCs w:val="21"/>
              </w:rPr>
            </w:pPr>
            <w:r>
              <w:rPr>
                <w:rFonts w:hint="eastAsia" w:ascii="宋体" w:hAnsi="宋体" w:cs="宋体"/>
                <w:szCs w:val="21"/>
              </w:rPr>
              <w:t xml:space="preserve">地址</w:t>
            </w:r>
            <w:r/>
          </w:p>
        </w:tc>
        <w:tc>
          <w:tcPr>
            <w:tcW w:w="663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567"/>
        </w:trPr>
        <w:tc>
          <w:tcPr>
            <w:tcW w:w="2992" w:type="dxa"/>
            <w:vAlign w:val="center"/>
            <w:textDirection w:val="lrTb"/>
            <w:noWrap w:val="false"/>
          </w:tcPr>
          <w:p>
            <w:pPr>
              <w:rPr>
                <w:rFonts w:ascii="宋体" w:hAnsi="宋体" w:cs="宋体"/>
                <w:szCs w:val="21"/>
              </w:rPr>
            </w:pPr>
            <w:r>
              <w:rPr>
                <w:rFonts w:hint="eastAsia" w:ascii="宋体" w:hAnsi="宋体" w:cs="宋体"/>
                <w:szCs w:val="21"/>
              </w:rPr>
              <w:t xml:space="preserve">电话</w:t>
            </w:r>
            <w:r/>
          </w:p>
        </w:tc>
        <w:tc>
          <w:tcPr>
            <w:tcW w:w="663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567"/>
        </w:trPr>
        <w:tc>
          <w:tcPr>
            <w:tcW w:w="2992" w:type="dxa"/>
            <w:vAlign w:val="center"/>
            <w:textDirection w:val="lrTb"/>
            <w:noWrap w:val="false"/>
          </w:tcPr>
          <w:p>
            <w:pPr>
              <w:rPr>
                <w:rFonts w:ascii="宋体" w:hAnsi="宋体" w:cs="宋体"/>
                <w:szCs w:val="21"/>
              </w:rPr>
            </w:pPr>
            <w:r>
              <w:rPr>
                <w:rFonts w:hint="eastAsia" w:ascii="宋体" w:hAnsi="宋体" w:cs="宋体"/>
                <w:szCs w:val="21"/>
              </w:rPr>
              <w:t xml:space="preserve">税号</w:t>
            </w:r>
            <w:r/>
          </w:p>
        </w:tc>
        <w:tc>
          <w:tcPr>
            <w:tcW w:w="663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567"/>
        </w:trPr>
        <w:tc>
          <w:tcPr>
            <w:tcW w:w="2992" w:type="dxa"/>
            <w:vAlign w:val="center"/>
            <w:textDirection w:val="lrTb"/>
            <w:noWrap w:val="false"/>
          </w:tcPr>
          <w:p>
            <w:pPr>
              <w:rPr>
                <w:rFonts w:ascii="宋体" w:hAnsi="宋体" w:cs="宋体"/>
                <w:szCs w:val="21"/>
              </w:rPr>
            </w:pPr>
            <w:r>
              <w:rPr>
                <w:rFonts w:hint="eastAsia" w:ascii="宋体" w:hAnsi="宋体" w:cs="宋体"/>
                <w:szCs w:val="21"/>
              </w:rPr>
              <w:t xml:space="preserve">开户行</w:t>
            </w:r>
            <w:r/>
          </w:p>
        </w:tc>
        <w:tc>
          <w:tcPr>
            <w:tcW w:w="663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567"/>
        </w:trPr>
        <w:tc>
          <w:tcPr>
            <w:tcW w:w="2992" w:type="dxa"/>
            <w:vAlign w:val="center"/>
            <w:textDirection w:val="lrTb"/>
            <w:noWrap w:val="false"/>
          </w:tcPr>
          <w:p>
            <w:pPr>
              <w:rPr>
                <w:rFonts w:ascii="宋体" w:hAnsi="宋体" w:cs="宋体"/>
                <w:szCs w:val="21"/>
              </w:rPr>
            </w:pPr>
            <w:r>
              <w:rPr>
                <w:rFonts w:hint="eastAsia" w:ascii="宋体" w:hAnsi="宋体" w:cs="宋体"/>
                <w:szCs w:val="21"/>
              </w:rPr>
              <w:t xml:space="preserve">银行账号</w:t>
            </w:r>
            <w:r/>
          </w:p>
        </w:tc>
        <w:tc>
          <w:tcPr>
            <w:tcW w:w="6636" w:type="dxa"/>
            <w:vAlign w:val="center"/>
            <w:textDirection w:val="lrTb"/>
            <w:noWrap w:val="false"/>
          </w:tcPr>
          <w:p>
            <w:pPr>
              <w:rPr>
                <w:rFonts w:ascii="宋体" w:hAnsi="宋体" w:cs="宋体"/>
                <w:szCs w:val="21"/>
              </w:rPr>
            </w:pPr>
            <w:r>
              <w:rPr>
                <w:rFonts w:ascii="宋体" w:hAnsi="宋体" w:cs="宋体"/>
                <w:szCs w:val="21"/>
              </w:rPr>
            </w:r>
            <w:r/>
          </w:p>
        </w:tc>
      </w:tr>
    </w:tbl>
    <w:p>
      <w:pPr>
        <w:spacing w:line="360" w:lineRule="auto"/>
        <w:rPr>
          <w:rFonts w:ascii="宋体" w:hAnsi="宋体" w:cs="宋体"/>
          <w:szCs w:val="20"/>
        </w:rPr>
      </w:pPr>
      <w:r>
        <w:rPr>
          <w:rFonts w:ascii="宋体" w:hAnsi="宋体" w:cs="宋体"/>
          <w:szCs w:val="20"/>
        </w:rPr>
      </w:r>
      <w:r/>
    </w:p>
    <w:p>
      <w:pPr>
        <w:ind w:firstLine="480"/>
        <w:widowControl/>
        <w:rPr>
          <w:rFonts w:ascii="宋体" w:hAnsi="宋体" w:cs="宋体"/>
          <w:szCs w:val="16"/>
        </w:rPr>
      </w:pPr>
      <w:r>
        <w:rPr>
          <w:rFonts w:ascii="宋体" w:hAnsi="宋体" w:cs="宋体"/>
          <w:szCs w:val="16"/>
        </w:rPr>
      </w:r>
      <w:r/>
    </w:p>
    <w:p>
      <w:pPr>
        <w:rPr>
          <w:rFonts w:ascii="宋体" w:hAnsi="宋体" w:eastAsia="Arial Unicode MS" w:cs="宋体"/>
          <w:sz w:val="18"/>
          <w:szCs w:val="18"/>
        </w:rPr>
        <w:framePr w:wrap="around" w:hAnchor="text" w:yAlign="top"/>
      </w:pPr>
      <w:r>
        <w:rPr>
          <w:rFonts w:ascii="宋体" w:hAnsi="宋体" w:eastAsia="Arial Unicode MS" w:cs="宋体"/>
          <w:sz w:val="18"/>
          <w:szCs w:val="18"/>
        </w:rPr>
      </w:r>
      <w:r/>
    </w:p>
    <w:p>
      <w:pPr>
        <w:ind w:firstLine="5760"/>
        <w:spacing w:line="360" w:lineRule="auto"/>
        <w:rPr>
          <w:rFonts w:ascii="宋体" w:hAnsi="宋体" w:cs="宋体"/>
          <w:szCs w:val="20"/>
        </w:rPr>
      </w:pPr>
      <w:r>
        <w:rPr>
          <w:rFonts w:hint="eastAsia" w:ascii="宋体" w:hAnsi="宋体" w:cs="宋体"/>
          <w:szCs w:val="20"/>
        </w:rPr>
        <w:t xml:space="preserve">单位名称（盖章）：</w:t>
      </w:r>
      <w:r/>
    </w:p>
    <w:p>
      <w:pPr>
        <w:ind w:firstLine="5760"/>
        <w:spacing w:line="360" w:lineRule="auto"/>
        <w:rPr>
          <w:rFonts w:ascii="宋体" w:hAnsi="宋体" w:cs="宋体"/>
          <w:sz w:val="24"/>
        </w:rPr>
      </w:pPr>
      <w:r>
        <w:rPr>
          <w:rFonts w:hint="eastAsia" w:ascii="宋体" w:hAnsi="宋体" w:cs="宋体"/>
          <w:sz w:val="24"/>
        </w:rPr>
        <w:t xml:space="preserve">日  期：</w:t>
      </w:r>
      <w:r/>
    </w:p>
    <w:p>
      <w:pPr>
        <w:spacing w:line="360" w:lineRule="auto"/>
        <w:rPr>
          <w:rFonts w:ascii="等线" w:hAnsi="等线"/>
          <w:szCs w:val="21"/>
        </w:rPr>
      </w:pPr>
      <w:r>
        <w:rPr>
          <w:rFonts w:ascii="等线" w:hAnsi="等线"/>
          <w:szCs w:val="21"/>
        </w:rPr>
      </w:r>
      <w:r/>
    </w:p>
    <w:p>
      <w:pPr>
        <w:ind w:firstLine="1"/>
        <w:jc w:val="left"/>
        <w:spacing w:line="360" w:lineRule="auto"/>
        <w:rPr>
          <w:rFonts w:ascii="宋体" w:hAnsi="宋体"/>
          <w:spacing w:val="6"/>
          <w:sz w:val="24"/>
        </w:rPr>
      </w:pPr>
      <w:r>
        <w:rPr>
          <w:rFonts w:ascii="宋体" w:hAnsi="宋体"/>
          <w:spacing w:val="6"/>
          <w:sz w:val="24"/>
        </w:rPr>
      </w:r>
      <w:r/>
    </w:p>
    <w:p>
      <w:pPr>
        <w:spacing w:line="360" w:lineRule="auto"/>
        <w:rPr>
          <w:rFonts w:ascii="宋体" w:hAnsi="宋体"/>
          <w:b/>
          <w:sz w:val="24"/>
        </w:rPr>
      </w:pPr>
      <w:r>
        <w:rPr>
          <w:rFonts w:ascii="宋体" w:hAnsi="宋体"/>
          <w:b/>
          <w:sz w:val="24"/>
        </w:rPr>
      </w:r>
      <w:r/>
    </w:p>
    <w:p>
      <w:pPr>
        <w:jc w:val="right"/>
        <w:spacing w:line="360" w:lineRule="auto"/>
        <w:rPr>
          <w:rFonts w:ascii="宋体" w:hAnsi="宋体"/>
          <w:b/>
          <w:sz w:val="24"/>
        </w:rPr>
      </w:pPr>
      <w:r>
        <w:rPr>
          <w:rFonts w:hint="eastAsia" w:ascii="宋体" w:hAnsi="宋体"/>
          <w:b/>
          <w:sz w:val="24"/>
        </w:rPr>
        <w:t xml:space="preserve">（全文完）</w:t>
      </w:r>
      <w:r/>
    </w:p>
    <w:sectPr>
      <w:footnotePr/>
      <w:endnotePr/>
      <w:type w:val="nextPage"/>
      <w:pgSz w:w="11906" w:h="16838" w:orient="portrait"/>
      <w:pgMar w:top="1440" w:right="1800" w:bottom="1440" w:left="1600" w:header="107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Courier New">
    <w:panose1 w:val="02070309020205020404"/>
  </w:font>
  <w:font w:name="Calibri">
    <w:panose1 w:val="020F0502020204030204"/>
  </w:font>
  <w:font w:name="微软雅黑">
    <w:panose1 w:val="020B0503020204020204"/>
  </w:font>
  <w:font w:name="仿宋_GB2312">
    <w:panose1 w:val="02010609060101010101"/>
  </w:font>
  <w:font w:name="华文中宋">
    <w:panose1 w:val="02010600040101010101"/>
  </w:font>
  <w:font w:name="黑体">
    <w:panose1 w:val="02010609060101010101"/>
  </w:font>
  <w:font w:name="宋体_x0001_糭.飬..">
    <w:panose1 w:val="02010600030101010101"/>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fldChar w:fldCharType="begin"/>
    </w:r>
    <w:r>
      <w:instrText xml:space="preserve">PAGE   \* MERGEFORMAT</w:instrText>
    </w:r>
    <w:r>
      <w:fldChar w:fldCharType="separate"/>
    </w:r>
    <w:r>
      <w:rPr>
        <w:lang w:val="zh-CN"/>
      </w:rPr>
      <w:t xml:space="preserve">51</w:t>
    </w:r>
    <w:r>
      <w:fldChar w:fldCharType="end"/>
    </w:r>
    <w:r/>
  </w:p>
  <w:p>
    <w:pPr>
      <w:pStyle w:val="6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both"/>
      <w:rPr>
        <w:rFonts w:ascii="华文中宋" w:hAnsi="华文中宋" w:eastAsia="华文中宋"/>
        <w:b/>
        <w:sz w:val="24"/>
        <w:szCs w:val="24"/>
        <w:u w:val="single"/>
      </w:rPr>
    </w:pPr>
    <w:r>
      <w:rPr>
        <w:rFonts w:ascii="华文中宋" w:hAnsi="华文中宋" w:eastAsia="华文中宋"/>
        <w:b/>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num" w:pos="72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qFormat/>
    <w:pPr>
      <w:jc w:val="both"/>
      <w:widowControl w:val="off"/>
    </w:pPr>
    <w:rPr>
      <w:sz w:val="21"/>
      <w:szCs w:val="22"/>
    </w:rPr>
  </w:style>
  <w:style w:type="paragraph" w:styleId="667">
    <w:name w:val="Heading 1"/>
    <w:basedOn w:val="669"/>
    <w:next w:val="666"/>
    <w:link w:val="716"/>
    <w:uiPriority w:val="9"/>
    <w:qFormat/>
    <w:pPr>
      <w:spacing w:before="480"/>
      <w:outlineLvl w:val="0"/>
    </w:pPr>
    <w:rPr>
      <w:sz w:val="40"/>
      <w:szCs w:val="40"/>
    </w:rPr>
  </w:style>
  <w:style w:type="paragraph" w:styleId="668">
    <w:name w:val="Heading 2"/>
    <w:basedOn w:val="666"/>
    <w:link w:val="717"/>
    <w:uiPriority w:val="9"/>
    <w:qFormat/>
    <w:pPr>
      <w:keepLines/>
      <w:keepNext/>
      <w:spacing w:before="360" w:after="200"/>
      <w:outlineLvl w:val="1"/>
    </w:pPr>
    <w:rPr>
      <w:rFonts w:ascii="Arial" w:hAnsi="Arial" w:eastAsia="Arial" w:cs="Arial"/>
      <w:sz w:val="34"/>
    </w:rPr>
  </w:style>
  <w:style w:type="paragraph" w:styleId="669">
    <w:name w:val="Heading 3"/>
    <w:basedOn w:val="666"/>
    <w:next w:val="666"/>
    <w:link w:val="715"/>
    <w:uiPriority w:val="9"/>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18"/>
    <w:uiPriority w:val="9"/>
    <w:qFormat/>
    <w:pPr>
      <w:keepLines/>
      <w:keepNext/>
      <w:spacing w:before="320" w:after="200"/>
      <w:outlineLvl w:val="3"/>
    </w:pPr>
    <w:rPr>
      <w:rFonts w:ascii="Arial" w:hAnsi="Arial" w:eastAsia="Arial" w:cs="Arial"/>
      <w:b/>
      <w:bCs/>
      <w:sz w:val="26"/>
      <w:szCs w:val="26"/>
    </w:rPr>
  </w:style>
  <w:style w:type="paragraph" w:styleId="671">
    <w:name w:val="Heading 5"/>
    <w:basedOn w:val="666"/>
    <w:link w:val="719"/>
    <w:uiPriority w:val="9"/>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20"/>
    <w:uiPriority w:val="9"/>
    <w:qFormat/>
    <w:pPr>
      <w:keepLines/>
      <w:keepNext/>
      <w:spacing w:before="320" w:after="200"/>
      <w:outlineLvl w:val="5"/>
    </w:pPr>
    <w:rPr>
      <w:rFonts w:ascii="Arial" w:hAnsi="Arial" w:eastAsia="Arial" w:cs="Arial"/>
      <w:b/>
      <w:bCs/>
      <w:sz w:val="22"/>
    </w:rPr>
  </w:style>
  <w:style w:type="paragraph" w:styleId="673">
    <w:name w:val="Heading 7"/>
    <w:basedOn w:val="666"/>
    <w:next w:val="666"/>
    <w:link w:val="721"/>
    <w:uiPriority w:val="9"/>
    <w:qFormat/>
    <w:pPr>
      <w:keepLines/>
      <w:keepNext/>
      <w:spacing w:before="320" w:after="200"/>
      <w:outlineLvl w:val="6"/>
    </w:pPr>
    <w:rPr>
      <w:rFonts w:ascii="Arial" w:hAnsi="Arial" w:eastAsia="Arial" w:cs="Arial"/>
      <w:b/>
      <w:bCs/>
      <w:i/>
      <w:iCs/>
      <w:sz w:val="22"/>
    </w:rPr>
  </w:style>
  <w:style w:type="paragraph" w:styleId="674">
    <w:name w:val="Heading 8"/>
    <w:basedOn w:val="666"/>
    <w:next w:val="666"/>
    <w:link w:val="722"/>
    <w:uiPriority w:val="9"/>
    <w:qFormat/>
    <w:pPr>
      <w:keepLines/>
      <w:keepNext/>
      <w:spacing w:before="320" w:after="200"/>
      <w:outlineLvl w:val="7"/>
    </w:pPr>
    <w:rPr>
      <w:rFonts w:ascii="Arial" w:hAnsi="Arial" w:eastAsia="Arial" w:cs="Arial"/>
      <w:i/>
      <w:iCs/>
      <w:sz w:val="22"/>
    </w:rPr>
  </w:style>
  <w:style w:type="paragraph" w:styleId="675">
    <w:name w:val="Heading 9"/>
    <w:basedOn w:val="666"/>
    <w:next w:val="666"/>
    <w:link w:val="723"/>
    <w:uiPriority w:val="9"/>
    <w:qFormat/>
    <w:pPr>
      <w:keepLines/>
      <w:keepNext/>
      <w:spacing w:before="320" w:after="200"/>
      <w:outlineLvl w:val="8"/>
    </w:pPr>
    <w:rPr>
      <w:rFonts w:ascii="Arial" w:hAnsi="Arial" w:eastAsia="Arial" w:cs="Arial"/>
      <w:i/>
      <w:iCs/>
      <w:szCs w:val="21"/>
    </w:rPr>
  </w:style>
  <w:style w:type="character" w:styleId="676" w:default="1">
    <w:name w:val="Default Paragraph Font"/>
    <w:uiPriority w:val="1"/>
    <w:semiHidden/>
    <w:unhideWhenUsed/>
  </w:style>
  <w:style w:type="table" w:styleId="677" w:default="1">
    <w:name w:val="Normal Table"/>
    <w:uiPriority w:val="99"/>
    <w:semiHidden/>
    <w:unhideWhenUsed/>
    <w:tblPr>
      <w:tblInd w:w="0" w:type="dxa"/>
      <w:tblCellMar>
        <w:left w:w="108" w:type="dxa"/>
        <w:top w:w="0" w:type="dxa"/>
        <w:right w:w="108" w:type="dxa"/>
        <w:bottom w:w="0" w:type="dxa"/>
      </w:tblCellMar>
    </w:tblPr>
  </w:style>
  <w:style w:type="numbering" w:styleId="678" w:default="1">
    <w:name w:val="No List"/>
    <w:uiPriority w:val="99"/>
    <w:semiHidden/>
    <w:unhideWhenUsed/>
  </w:style>
  <w:style w:type="paragraph" w:styleId="679">
    <w:name w:val="List Paragraph"/>
    <w:basedOn w:val="666"/>
    <w:uiPriority w:val="34"/>
    <w:qFormat/>
    <w:pPr>
      <w:contextualSpacing/>
      <w:ind w:left="720"/>
    </w:pPr>
  </w:style>
  <w:style w:type="paragraph" w:styleId="680">
    <w:name w:val="No Spacing"/>
    <w:uiPriority w:val="1"/>
    <w:qFormat/>
  </w:style>
  <w:style w:type="paragraph" w:styleId="681">
    <w:name w:val="Title"/>
    <w:basedOn w:val="666"/>
    <w:next w:val="666"/>
    <w:link w:val="748"/>
    <w:uiPriority w:val="10"/>
    <w:qFormat/>
    <w:pPr>
      <w:contextualSpacing/>
      <w:spacing w:before="300" w:after="200"/>
    </w:pPr>
    <w:rPr>
      <w:sz w:val="48"/>
      <w:szCs w:val="48"/>
    </w:rPr>
  </w:style>
  <w:style w:type="paragraph" w:styleId="682">
    <w:name w:val="Subtitle"/>
    <w:basedOn w:val="666"/>
    <w:next w:val="666"/>
    <w:link w:val="742"/>
    <w:uiPriority w:val="11"/>
    <w:qFormat/>
    <w:pPr>
      <w:spacing w:before="200" w:after="200"/>
    </w:pPr>
    <w:rPr>
      <w:sz w:val="24"/>
      <w:szCs w:val="24"/>
    </w:rPr>
  </w:style>
  <w:style w:type="paragraph" w:styleId="683">
    <w:name w:val="Quote"/>
    <w:basedOn w:val="666"/>
    <w:next w:val="666"/>
    <w:link w:val="779"/>
    <w:uiPriority w:val="29"/>
    <w:qFormat/>
    <w:pPr>
      <w:ind w:left="720" w:right="720"/>
    </w:pPr>
    <w:rPr>
      <w:i/>
    </w:rPr>
  </w:style>
  <w:style w:type="paragraph" w:styleId="684">
    <w:name w:val="Intense Quote"/>
    <w:basedOn w:val="666"/>
    <w:next w:val="666"/>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5">
    <w:name w:val="Header"/>
    <w:basedOn w:val="666"/>
    <w:link w:val="739"/>
    <w:uiPriority w:val="99"/>
    <w:unhideWhenUsed/>
    <w:qFormat/>
    <w:pPr>
      <w:tabs>
        <w:tab w:val="center" w:pos="7143" w:leader="none"/>
        <w:tab w:val="right" w:pos="14287" w:leader="none"/>
      </w:tabs>
    </w:pPr>
  </w:style>
  <w:style w:type="paragraph" w:styleId="686">
    <w:name w:val="Footer"/>
    <w:basedOn w:val="666"/>
    <w:link w:val="737"/>
    <w:uiPriority w:val="99"/>
    <w:unhideWhenUsed/>
    <w:qFormat/>
    <w:pPr>
      <w:tabs>
        <w:tab w:val="center" w:pos="7143" w:leader="none"/>
        <w:tab w:val="right" w:pos="14287" w:leader="none"/>
      </w:tabs>
    </w:pPr>
  </w:style>
  <w:style w:type="paragraph" w:styleId="687">
    <w:name w:val="Caption"/>
    <w:basedOn w:val="666"/>
    <w:next w:val="666"/>
    <w:uiPriority w:val="35"/>
    <w:qFormat/>
    <w:pPr>
      <w:spacing w:line="276" w:lineRule="auto"/>
    </w:pPr>
    <w:rPr>
      <w:b/>
      <w:bCs/>
      <w:color w:val="4f81bd"/>
      <w:sz w:val="18"/>
      <w:szCs w:val="18"/>
    </w:rPr>
  </w:style>
  <w:style w:type="table" w:styleId="688">
    <w:name w:val="Table Grid"/>
    <w:uiPriority w:val="59"/>
    <w:qFormat/>
    <w:tblPr>
      <w:tblCellMar>
        <w:left w:w="0" w:type="dxa"/>
        <w:top w:w="0" w:type="dxa"/>
        <w:right w:w="0" w:type="dxa"/>
        <w:bottom w:w="0" w:type="dxa"/>
      </w:tblCellMar>
    </w:tblPr>
  </w:style>
  <w:style w:type="table" w:styleId="689">
    <w:name w:val="Plain Table 1"/>
    <w:basedOn w:val="677"/>
    <w:uiPriority w:val="59"/>
    <w:tblPr/>
  </w:style>
  <w:style w:type="table" w:styleId="690">
    <w:name w:val="Plain Table 2"/>
    <w:basedOn w:val="677"/>
    <w:uiPriority w:val="59"/>
    <w:tblPr/>
  </w:style>
  <w:style w:type="table" w:styleId="691">
    <w:name w:val="Plain Table 3"/>
    <w:basedOn w:val="677"/>
    <w:uiPriority w:val="99"/>
    <w:tblPr/>
  </w:style>
  <w:style w:type="table" w:styleId="692">
    <w:name w:val="Plain Table 4"/>
    <w:basedOn w:val="677"/>
    <w:uiPriority w:val="99"/>
    <w:tblPr/>
  </w:style>
  <w:style w:type="table" w:styleId="693">
    <w:name w:val="Plain Table 5"/>
    <w:basedOn w:val="677"/>
    <w:uiPriority w:val="99"/>
    <w:tblPr/>
  </w:style>
  <w:style w:type="table" w:styleId="694">
    <w:name w:val="Grid Table 1 Light"/>
    <w:basedOn w:val="677"/>
    <w:uiPriority w:val="99"/>
    <w:tblPr/>
  </w:style>
  <w:style w:type="table" w:styleId="695">
    <w:name w:val="Grid Table 2"/>
    <w:basedOn w:val="677"/>
    <w:uiPriority w:val="99"/>
    <w:tblPr/>
  </w:style>
  <w:style w:type="table" w:styleId="696">
    <w:name w:val="Grid Table 3"/>
    <w:basedOn w:val="677"/>
    <w:uiPriority w:val="99"/>
    <w:tblPr/>
  </w:style>
  <w:style w:type="table" w:styleId="697">
    <w:name w:val="Grid Table 4"/>
    <w:basedOn w:val="677"/>
    <w:uiPriority w:val="59"/>
    <w:tblPr/>
  </w:style>
  <w:style w:type="table" w:styleId="698">
    <w:name w:val="Grid Table 5 Dark"/>
    <w:basedOn w:val="677"/>
    <w:uiPriority w:val="99"/>
    <w:tblPr/>
  </w:style>
  <w:style w:type="table" w:styleId="699">
    <w:name w:val="Grid Table 6 Colorful"/>
    <w:basedOn w:val="677"/>
    <w:uiPriority w:val="99"/>
    <w:tblPr/>
  </w:style>
  <w:style w:type="table" w:styleId="700">
    <w:name w:val="Grid Table 7 Colorful"/>
    <w:basedOn w:val="677"/>
    <w:uiPriority w:val="99"/>
    <w:tblPr/>
  </w:style>
  <w:style w:type="table" w:styleId="701">
    <w:name w:val="List Table 1 Light"/>
    <w:basedOn w:val="677"/>
    <w:uiPriority w:val="99"/>
    <w:tblPr/>
  </w:style>
  <w:style w:type="table" w:styleId="702">
    <w:name w:val="List Table 2"/>
    <w:basedOn w:val="677"/>
    <w:uiPriority w:val="99"/>
    <w:tblPr/>
  </w:style>
  <w:style w:type="table" w:styleId="703">
    <w:name w:val="List Table 3"/>
    <w:basedOn w:val="677"/>
    <w:uiPriority w:val="99"/>
    <w:tblPr/>
  </w:style>
  <w:style w:type="table" w:styleId="704">
    <w:name w:val="List Table 4"/>
    <w:basedOn w:val="677"/>
    <w:uiPriority w:val="99"/>
    <w:tblPr/>
  </w:style>
  <w:style w:type="table" w:styleId="705">
    <w:name w:val="List Table 5 Dark"/>
    <w:basedOn w:val="677"/>
    <w:uiPriority w:val="99"/>
    <w:tblPr/>
  </w:style>
  <w:style w:type="table" w:styleId="706">
    <w:name w:val="List Table 6 Colorful"/>
    <w:basedOn w:val="677"/>
    <w:uiPriority w:val="99"/>
    <w:tblPr/>
  </w:style>
  <w:style w:type="table" w:styleId="707">
    <w:name w:val="List Table 7 Colorful"/>
    <w:basedOn w:val="677"/>
    <w:uiPriority w:val="99"/>
    <w:tblPr/>
  </w:style>
  <w:style w:type="character" w:styleId="708">
    <w:name w:val="Hyperlink"/>
    <w:uiPriority w:val="99"/>
    <w:unhideWhenUsed/>
    <w:qFormat/>
    <w:rPr>
      <w:color w:val="0000ff"/>
      <w:u w:val="single"/>
    </w:rPr>
  </w:style>
  <w:style w:type="paragraph" w:styleId="709">
    <w:name w:val="footnote text"/>
    <w:basedOn w:val="666"/>
    <w:link w:val="743"/>
    <w:uiPriority w:val="99"/>
    <w:unhideWhenUsed/>
    <w:qFormat/>
    <w:pPr>
      <w:spacing w:after="40"/>
    </w:pPr>
    <w:rPr>
      <w:sz w:val="18"/>
    </w:rPr>
  </w:style>
  <w:style w:type="character" w:styleId="710">
    <w:name w:val="footnote reference"/>
    <w:uiPriority w:val="99"/>
    <w:unhideWhenUsed/>
    <w:qFormat/>
    <w:rPr>
      <w:vertAlign w:val="superscript"/>
    </w:rPr>
  </w:style>
  <w:style w:type="paragraph" w:styleId="711">
    <w:name w:val="endnote text"/>
    <w:basedOn w:val="666"/>
    <w:link w:val="734"/>
    <w:uiPriority w:val="99"/>
    <w:unhideWhenUsed/>
    <w:qFormat/>
    <w:rPr>
      <w:sz w:val="20"/>
    </w:rPr>
  </w:style>
  <w:style w:type="character" w:styleId="712">
    <w:name w:val="endnote reference"/>
    <w:uiPriority w:val="99"/>
    <w:unhideWhenUsed/>
    <w:qFormat/>
    <w:rPr>
      <w:vertAlign w:val="superscript"/>
    </w:rPr>
  </w:style>
  <w:style w:type="paragraph" w:styleId="713">
    <w:name w:val="TOC Heading"/>
    <w:uiPriority w:val="39"/>
    <w:qFormat/>
  </w:style>
  <w:style w:type="paragraph" w:styleId="714">
    <w:name w:val="table of figures"/>
    <w:basedOn w:val="666"/>
    <w:next w:val="666"/>
    <w:uiPriority w:val="99"/>
    <w:unhideWhenUsed/>
    <w:qFormat/>
  </w:style>
  <w:style w:type="character" w:styleId="715" w:customStyle="1">
    <w:name w:val="标题 3 字符"/>
    <w:link w:val="669"/>
    <w:uiPriority w:val="9"/>
    <w:qFormat/>
    <w:rPr>
      <w:rFonts w:ascii="Arial" w:hAnsi="Arial" w:eastAsia="Arial" w:cs="Arial"/>
      <w:sz w:val="30"/>
      <w:szCs w:val="30"/>
    </w:rPr>
  </w:style>
  <w:style w:type="character" w:styleId="716" w:customStyle="1">
    <w:name w:val="标题 1 字符"/>
    <w:link w:val="667"/>
    <w:uiPriority w:val="9"/>
    <w:qFormat/>
    <w:rPr>
      <w:rFonts w:ascii="Arial" w:hAnsi="Arial" w:eastAsia="Arial" w:cs="Arial"/>
      <w:sz w:val="40"/>
      <w:szCs w:val="40"/>
    </w:rPr>
  </w:style>
  <w:style w:type="character" w:styleId="717" w:customStyle="1">
    <w:name w:val="标题 2 字符"/>
    <w:link w:val="668"/>
    <w:uiPriority w:val="9"/>
    <w:qFormat/>
    <w:rPr>
      <w:rFonts w:ascii="Arial" w:hAnsi="Arial" w:eastAsia="Arial" w:cs="Arial"/>
      <w:sz w:val="34"/>
    </w:rPr>
  </w:style>
  <w:style w:type="character" w:styleId="718" w:customStyle="1">
    <w:name w:val="标题 4 字符"/>
    <w:link w:val="670"/>
    <w:uiPriority w:val="9"/>
    <w:qFormat/>
    <w:rPr>
      <w:rFonts w:ascii="Arial" w:hAnsi="Arial" w:eastAsia="Arial" w:cs="Arial"/>
      <w:b/>
      <w:bCs/>
      <w:sz w:val="26"/>
      <w:szCs w:val="26"/>
    </w:rPr>
  </w:style>
  <w:style w:type="character" w:styleId="719" w:customStyle="1">
    <w:name w:val="标题 5 字符"/>
    <w:link w:val="671"/>
    <w:uiPriority w:val="9"/>
    <w:qFormat/>
    <w:rPr>
      <w:rFonts w:ascii="Arial" w:hAnsi="Arial" w:eastAsia="Arial" w:cs="Arial"/>
      <w:b/>
      <w:bCs/>
      <w:sz w:val="24"/>
      <w:szCs w:val="24"/>
    </w:rPr>
  </w:style>
  <w:style w:type="character" w:styleId="720" w:customStyle="1">
    <w:name w:val="标题 6 字符"/>
    <w:link w:val="672"/>
    <w:uiPriority w:val="9"/>
    <w:qFormat/>
    <w:rPr>
      <w:rFonts w:ascii="Arial" w:hAnsi="Arial" w:eastAsia="Arial" w:cs="Arial"/>
      <w:b/>
      <w:bCs/>
      <w:sz w:val="22"/>
      <w:szCs w:val="22"/>
    </w:rPr>
  </w:style>
  <w:style w:type="character" w:styleId="721" w:customStyle="1">
    <w:name w:val="标题 7 字符"/>
    <w:link w:val="673"/>
    <w:uiPriority w:val="9"/>
    <w:qFormat/>
    <w:rPr>
      <w:rFonts w:ascii="Arial" w:hAnsi="Arial" w:eastAsia="Arial" w:cs="Arial"/>
      <w:b/>
      <w:bCs/>
      <w:i/>
      <w:iCs/>
      <w:sz w:val="22"/>
      <w:szCs w:val="22"/>
    </w:rPr>
  </w:style>
  <w:style w:type="character" w:styleId="722" w:customStyle="1">
    <w:name w:val="标题 8 字符"/>
    <w:link w:val="674"/>
    <w:uiPriority w:val="9"/>
    <w:qFormat/>
    <w:rPr>
      <w:rFonts w:ascii="Arial" w:hAnsi="Arial" w:eastAsia="Arial" w:cs="Arial"/>
      <w:i/>
      <w:iCs/>
      <w:sz w:val="22"/>
      <w:szCs w:val="22"/>
    </w:rPr>
  </w:style>
  <w:style w:type="character" w:styleId="723" w:customStyle="1">
    <w:name w:val="标题 9 字符"/>
    <w:link w:val="675"/>
    <w:uiPriority w:val="9"/>
    <w:qFormat/>
    <w:rPr>
      <w:rFonts w:ascii="Arial" w:hAnsi="Arial" w:eastAsia="Arial" w:cs="Arial"/>
      <w:i/>
      <w:iCs/>
      <w:sz w:val="21"/>
      <w:szCs w:val="21"/>
    </w:rPr>
  </w:style>
  <w:style w:type="paragraph" w:styleId="724">
    <w:name w:val="toc 7"/>
    <w:basedOn w:val="666"/>
    <w:next w:val="666"/>
    <w:uiPriority w:val="39"/>
    <w:unhideWhenUsed/>
    <w:qFormat/>
    <w:pPr>
      <w:ind w:left="1701"/>
      <w:spacing w:after="57"/>
    </w:pPr>
  </w:style>
  <w:style w:type="paragraph" w:styleId="725">
    <w:name w:val="Normal Indent"/>
    <w:basedOn w:val="666"/>
    <w:next w:val="666"/>
    <w:qFormat/>
    <w:pPr>
      <w:ind w:left="420" w:firstLine="4772"/>
    </w:pPr>
  </w:style>
  <w:style w:type="paragraph" w:styleId="726">
    <w:name w:val="Document Map"/>
    <w:basedOn w:val="666"/>
    <w:semiHidden/>
    <w:qFormat/>
    <w:pPr>
      <w:shd w:val="clear" w:color="auto" w:fill="000080"/>
    </w:pPr>
  </w:style>
  <w:style w:type="paragraph" w:styleId="727">
    <w:name w:val="annotation text"/>
    <w:basedOn w:val="666"/>
    <w:link w:val="728"/>
    <w:uiPriority w:val="99"/>
    <w:unhideWhenUsed/>
    <w:qFormat/>
    <w:pPr>
      <w:jc w:val="left"/>
    </w:pPr>
  </w:style>
  <w:style w:type="character" w:styleId="728" w:customStyle="1">
    <w:name w:val="批注文字 字符"/>
    <w:link w:val="727"/>
    <w:uiPriority w:val="99"/>
    <w:semiHidden/>
    <w:qFormat/>
    <w:rPr>
      <w:sz w:val="21"/>
      <w:szCs w:val="22"/>
    </w:rPr>
  </w:style>
  <w:style w:type="paragraph" w:styleId="729">
    <w:name w:val="Body Text"/>
    <w:basedOn w:val="666"/>
    <w:qFormat/>
    <w:pPr>
      <w:spacing w:after="120"/>
    </w:pPr>
    <w:rPr>
      <w:szCs w:val="24"/>
    </w:rPr>
  </w:style>
  <w:style w:type="paragraph" w:styleId="730">
    <w:name w:val="Body Text Indent"/>
    <w:basedOn w:val="666"/>
    <w:next w:val="666"/>
    <w:qFormat/>
    <w:pPr>
      <w:ind w:left="420"/>
      <w:spacing w:after="120"/>
    </w:pPr>
    <w:rPr>
      <w:szCs w:val="24"/>
    </w:rPr>
  </w:style>
  <w:style w:type="paragraph" w:styleId="731">
    <w:name w:val="toc 5"/>
    <w:basedOn w:val="666"/>
    <w:next w:val="666"/>
    <w:uiPriority w:val="39"/>
    <w:unhideWhenUsed/>
    <w:qFormat/>
    <w:pPr>
      <w:ind w:left="1134"/>
      <w:spacing w:after="57"/>
    </w:pPr>
  </w:style>
  <w:style w:type="paragraph" w:styleId="732">
    <w:name w:val="toc 3"/>
    <w:basedOn w:val="666"/>
    <w:next w:val="666"/>
    <w:uiPriority w:val="39"/>
    <w:unhideWhenUsed/>
    <w:qFormat/>
    <w:pPr>
      <w:ind w:left="567"/>
      <w:spacing w:after="57"/>
    </w:pPr>
  </w:style>
  <w:style w:type="paragraph" w:styleId="733">
    <w:name w:val="toc 8"/>
    <w:basedOn w:val="666"/>
    <w:next w:val="666"/>
    <w:uiPriority w:val="39"/>
    <w:unhideWhenUsed/>
    <w:qFormat/>
    <w:pPr>
      <w:ind w:left="1984"/>
      <w:spacing w:after="57"/>
    </w:pPr>
  </w:style>
  <w:style w:type="character" w:styleId="734" w:customStyle="1">
    <w:name w:val="尾注文本 字符"/>
    <w:link w:val="711"/>
    <w:uiPriority w:val="99"/>
    <w:qFormat/>
    <w:rPr>
      <w:sz w:val="20"/>
    </w:rPr>
  </w:style>
  <w:style w:type="paragraph" w:styleId="735">
    <w:name w:val="Balloon Text"/>
    <w:basedOn w:val="666"/>
    <w:link w:val="736"/>
    <w:uiPriority w:val="99"/>
    <w:unhideWhenUsed/>
    <w:qFormat/>
    <w:rPr>
      <w:sz w:val="18"/>
      <w:szCs w:val="18"/>
    </w:rPr>
  </w:style>
  <w:style w:type="character" w:styleId="736" w:customStyle="1">
    <w:name w:val="批注框文本 字符"/>
    <w:link w:val="735"/>
    <w:uiPriority w:val="99"/>
    <w:semiHidden/>
    <w:qFormat/>
    <w:rPr>
      <w:sz w:val="18"/>
      <w:szCs w:val="18"/>
    </w:rPr>
  </w:style>
  <w:style w:type="character" w:styleId="737" w:customStyle="1">
    <w:name w:val="页脚 字符"/>
    <w:link w:val="686"/>
    <w:uiPriority w:val="99"/>
    <w:qFormat/>
  </w:style>
  <w:style w:type="paragraph" w:styleId="738">
    <w:name w:val="envelope return"/>
    <w:basedOn w:val="666"/>
    <w:qFormat/>
    <w:rPr>
      <w:rFonts w:ascii="Arial" w:hAnsi="Arial"/>
    </w:rPr>
  </w:style>
  <w:style w:type="character" w:styleId="739" w:customStyle="1">
    <w:name w:val="页眉 字符"/>
    <w:link w:val="685"/>
    <w:uiPriority w:val="99"/>
    <w:qFormat/>
  </w:style>
  <w:style w:type="paragraph" w:styleId="740">
    <w:name w:val="toc 1"/>
    <w:basedOn w:val="666"/>
    <w:next w:val="666"/>
    <w:uiPriority w:val="39"/>
    <w:unhideWhenUsed/>
    <w:qFormat/>
    <w:pPr>
      <w:spacing w:after="57"/>
    </w:pPr>
  </w:style>
  <w:style w:type="paragraph" w:styleId="741">
    <w:name w:val="toc 4"/>
    <w:basedOn w:val="666"/>
    <w:next w:val="666"/>
    <w:uiPriority w:val="39"/>
    <w:unhideWhenUsed/>
    <w:qFormat/>
    <w:pPr>
      <w:ind w:left="850"/>
      <w:spacing w:after="57"/>
    </w:pPr>
  </w:style>
  <w:style w:type="character" w:styleId="742" w:customStyle="1">
    <w:name w:val="副标题 字符"/>
    <w:link w:val="682"/>
    <w:uiPriority w:val="11"/>
    <w:qFormat/>
    <w:rPr>
      <w:sz w:val="24"/>
      <w:szCs w:val="24"/>
    </w:rPr>
  </w:style>
  <w:style w:type="character" w:styleId="743" w:customStyle="1">
    <w:name w:val="脚注文本 字符"/>
    <w:link w:val="709"/>
    <w:uiPriority w:val="99"/>
    <w:qFormat/>
    <w:rPr>
      <w:sz w:val="18"/>
    </w:rPr>
  </w:style>
  <w:style w:type="paragraph" w:styleId="744">
    <w:name w:val="toc 6"/>
    <w:basedOn w:val="666"/>
    <w:next w:val="666"/>
    <w:uiPriority w:val="39"/>
    <w:unhideWhenUsed/>
    <w:qFormat/>
    <w:pPr>
      <w:ind w:left="1417"/>
      <w:spacing w:after="57"/>
    </w:pPr>
  </w:style>
  <w:style w:type="paragraph" w:styleId="745">
    <w:name w:val="toc 2"/>
    <w:basedOn w:val="666"/>
    <w:next w:val="666"/>
    <w:uiPriority w:val="39"/>
    <w:unhideWhenUsed/>
    <w:qFormat/>
    <w:pPr>
      <w:ind w:left="283"/>
      <w:spacing w:after="57"/>
    </w:pPr>
  </w:style>
  <w:style w:type="paragraph" w:styleId="746">
    <w:name w:val="toc 9"/>
    <w:basedOn w:val="666"/>
    <w:next w:val="666"/>
    <w:uiPriority w:val="39"/>
    <w:unhideWhenUsed/>
    <w:qFormat/>
    <w:pPr>
      <w:ind w:left="2268"/>
      <w:spacing w:after="57"/>
    </w:pPr>
  </w:style>
  <w:style w:type="paragraph" w:styleId="747">
    <w:name w:val="Normal (Web)"/>
    <w:basedOn w:val="666"/>
    <w:qFormat/>
    <w:pPr>
      <w:jc w:val="left"/>
      <w:spacing w:beforeAutospacing="1" w:afterAutospacing="1"/>
    </w:pPr>
    <w:rPr>
      <w:sz w:val="24"/>
    </w:rPr>
  </w:style>
  <w:style w:type="character" w:styleId="748" w:customStyle="1">
    <w:name w:val="标题 字符"/>
    <w:link w:val="681"/>
    <w:uiPriority w:val="10"/>
    <w:qFormat/>
    <w:rPr>
      <w:sz w:val="48"/>
      <w:szCs w:val="48"/>
    </w:rPr>
  </w:style>
  <w:style w:type="paragraph" w:styleId="749">
    <w:name w:val="annotation subject"/>
    <w:basedOn w:val="727"/>
    <w:next w:val="727"/>
    <w:link w:val="750"/>
    <w:uiPriority w:val="99"/>
    <w:unhideWhenUsed/>
    <w:qFormat/>
    <w:rPr>
      <w:b/>
      <w:bCs/>
    </w:rPr>
  </w:style>
  <w:style w:type="character" w:styleId="750" w:customStyle="1">
    <w:name w:val="批注主题 字符"/>
    <w:link w:val="749"/>
    <w:qFormat/>
    <w:rPr>
      <w:sz w:val="21"/>
      <w:szCs w:val="22"/>
    </w:rPr>
  </w:style>
  <w:style w:type="paragraph" w:styleId="751">
    <w:name w:val="Body Text First Indent 2"/>
    <w:basedOn w:val="730"/>
    <w:next w:val="666"/>
    <w:qFormat/>
    <w:pPr>
      <w:ind w:firstLine="420"/>
    </w:pPr>
  </w:style>
  <w:style w:type="character" w:styleId="752">
    <w:name w:val="Strong"/>
    <w:uiPriority w:val="22"/>
    <w:qFormat/>
    <w:rPr>
      <w:b/>
      <w:sz w:val="24"/>
      <w:szCs w:val="24"/>
    </w:rPr>
  </w:style>
  <w:style w:type="character" w:styleId="753">
    <w:name w:val="FollowedHyperlink"/>
    <w:uiPriority w:val="99"/>
    <w:unhideWhenUsed/>
    <w:qFormat/>
    <w:rPr>
      <w:color w:val="551a8b"/>
      <w:u w:val="single"/>
    </w:rPr>
  </w:style>
  <w:style w:type="character" w:styleId="754">
    <w:name w:val="Emphasis"/>
    <w:uiPriority w:val="20"/>
    <w:qFormat/>
    <w:rPr>
      <w:color w:val="d73130"/>
      <w:sz w:val="24"/>
      <w:szCs w:val="24"/>
    </w:rPr>
  </w:style>
  <w:style w:type="character" w:styleId="755">
    <w:name w:val="annotation reference"/>
    <w:uiPriority w:val="99"/>
    <w:unhideWhenUsed/>
    <w:qFormat/>
    <w:rPr>
      <w:sz w:val="21"/>
      <w:szCs w:val="21"/>
    </w:rPr>
  </w:style>
  <w:style w:type="character" w:styleId="756">
    <w:name w:val="HTML Cite"/>
    <w:uiPriority w:val="99"/>
    <w:unhideWhenUsed/>
    <w:qFormat/>
    <w:rPr>
      <w:sz w:val="24"/>
      <w:szCs w:val="24"/>
    </w:rPr>
  </w:style>
  <w:style w:type="paragraph" w:styleId="757" w:customStyle="1">
    <w:name w:val="正文文本1"/>
    <w:basedOn w:val="666"/>
    <w:next w:val="759"/>
    <w:link w:val="758"/>
    <w:qFormat/>
    <w:pPr>
      <w:spacing w:after="120"/>
    </w:pPr>
    <w:rPr>
      <w:szCs w:val="24"/>
    </w:rPr>
  </w:style>
  <w:style w:type="character" w:styleId="758" w:customStyle="1">
    <w:name w:val="正文文本 Char"/>
    <w:link w:val="757"/>
    <w:qFormat/>
    <w:rPr>
      <w:sz w:val="21"/>
      <w:szCs w:val="22"/>
    </w:rPr>
  </w:style>
  <w:style w:type="paragraph" w:styleId="759" w:customStyle="1">
    <w:name w:val="正文缩进1"/>
    <w:basedOn w:val="666"/>
    <w:next w:val="666"/>
    <w:qFormat/>
    <w:pPr>
      <w:ind w:firstLine="567"/>
      <w:spacing w:line="440" w:lineRule="exact"/>
    </w:pPr>
    <w:rPr>
      <w:rFonts w:ascii="宋体" w:hAnsi="宋体"/>
    </w:rPr>
  </w:style>
  <w:style w:type="character" w:styleId="760" w:customStyle="1">
    <w:name w:val="Heading 1 Char"/>
    <w:uiPriority w:val="9"/>
    <w:qFormat/>
    <w:rPr>
      <w:rFonts w:ascii="Arial" w:hAnsi="Arial" w:eastAsia="Arial" w:cs="Arial"/>
      <w:sz w:val="40"/>
      <w:szCs w:val="40"/>
    </w:rPr>
  </w:style>
  <w:style w:type="character" w:styleId="761" w:customStyle="1">
    <w:name w:val="Heading 2 Char"/>
    <w:uiPriority w:val="9"/>
    <w:qFormat/>
    <w:rPr>
      <w:rFonts w:ascii="Arial" w:hAnsi="Arial" w:eastAsia="Arial" w:cs="Arial"/>
      <w:sz w:val="34"/>
    </w:rPr>
  </w:style>
  <w:style w:type="character" w:styleId="762" w:customStyle="1">
    <w:name w:val="Heading 3 Char"/>
    <w:uiPriority w:val="9"/>
    <w:qFormat/>
    <w:rPr>
      <w:rFonts w:ascii="Arial" w:hAnsi="Arial" w:eastAsia="Arial" w:cs="Arial"/>
      <w:sz w:val="30"/>
      <w:szCs w:val="30"/>
    </w:rPr>
  </w:style>
  <w:style w:type="character" w:styleId="763" w:customStyle="1">
    <w:name w:val="Heading 4 Char"/>
    <w:uiPriority w:val="9"/>
    <w:qFormat/>
    <w:rPr>
      <w:rFonts w:ascii="Arial" w:hAnsi="Arial" w:eastAsia="Arial" w:cs="Arial"/>
      <w:b/>
      <w:bCs/>
      <w:sz w:val="26"/>
      <w:szCs w:val="26"/>
    </w:rPr>
  </w:style>
  <w:style w:type="character" w:styleId="764" w:customStyle="1">
    <w:name w:val="Heading 5 Char"/>
    <w:uiPriority w:val="9"/>
    <w:qFormat/>
    <w:rPr>
      <w:rFonts w:ascii="Arial" w:hAnsi="Arial" w:eastAsia="Arial" w:cs="Arial"/>
      <w:b/>
      <w:bCs/>
      <w:sz w:val="24"/>
      <w:szCs w:val="24"/>
    </w:rPr>
  </w:style>
  <w:style w:type="character" w:styleId="765" w:customStyle="1">
    <w:name w:val="Heading 6 Char"/>
    <w:uiPriority w:val="9"/>
    <w:qFormat/>
    <w:rPr>
      <w:rFonts w:ascii="Arial" w:hAnsi="Arial" w:eastAsia="Arial" w:cs="Arial"/>
      <w:b/>
      <w:bCs/>
      <w:sz w:val="22"/>
      <w:szCs w:val="22"/>
    </w:rPr>
  </w:style>
  <w:style w:type="character" w:styleId="766" w:customStyle="1">
    <w:name w:val="Heading 7 Char"/>
    <w:uiPriority w:val="9"/>
    <w:qFormat/>
    <w:rPr>
      <w:rFonts w:ascii="Arial" w:hAnsi="Arial" w:eastAsia="Arial" w:cs="Arial"/>
      <w:b/>
      <w:bCs/>
      <w:i/>
      <w:iCs/>
      <w:sz w:val="22"/>
      <w:szCs w:val="22"/>
    </w:rPr>
  </w:style>
  <w:style w:type="character" w:styleId="767" w:customStyle="1">
    <w:name w:val="Heading 8 Char"/>
    <w:uiPriority w:val="9"/>
    <w:qFormat/>
    <w:rPr>
      <w:rFonts w:ascii="Arial" w:hAnsi="Arial" w:eastAsia="Arial" w:cs="Arial"/>
      <w:i/>
      <w:iCs/>
      <w:sz w:val="22"/>
      <w:szCs w:val="22"/>
    </w:rPr>
  </w:style>
  <w:style w:type="character" w:styleId="768" w:customStyle="1">
    <w:name w:val="Heading 9 Char"/>
    <w:uiPriority w:val="9"/>
    <w:qFormat/>
    <w:rPr>
      <w:rFonts w:ascii="Arial" w:hAnsi="Arial" w:eastAsia="Arial" w:cs="Arial"/>
      <w:i/>
      <w:iCs/>
      <w:sz w:val="21"/>
      <w:szCs w:val="21"/>
    </w:rPr>
  </w:style>
  <w:style w:type="character" w:styleId="769" w:customStyle="1">
    <w:name w:val="Title Char"/>
    <w:uiPriority w:val="10"/>
    <w:qFormat/>
    <w:rPr>
      <w:sz w:val="48"/>
      <w:szCs w:val="48"/>
    </w:rPr>
  </w:style>
  <w:style w:type="character" w:styleId="770" w:customStyle="1">
    <w:name w:val="Subtitle Char"/>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Header Char"/>
    <w:uiPriority w:val="99"/>
    <w:qFormat/>
  </w:style>
  <w:style w:type="character" w:styleId="774" w:customStyle="1">
    <w:name w:val="Caption Char"/>
    <w:uiPriority w:val="99"/>
    <w:qFormat/>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标题1"/>
    <w:uiPriority w:val="39"/>
    <w:unhideWhenUsed/>
    <w:qFormat/>
  </w:style>
  <w:style w:type="paragraph" w:styleId="778" w:customStyle="1">
    <w:name w:val="Default"/>
    <w:next w:val="666"/>
    <w:qFormat/>
    <w:pPr>
      <w:widowControl w:val="off"/>
    </w:pPr>
    <w:rPr>
      <w:rFonts w:ascii="宋体_x0001_糭.飬.." w:eastAsia="宋体_x0001_糭.飬.." w:cs="宋体_x0001_糭.飬.."/>
      <w:color w:val="000000"/>
      <w:sz w:val="24"/>
      <w:szCs w:val="24"/>
    </w:rPr>
  </w:style>
  <w:style w:type="character" w:styleId="779" w:customStyle="1">
    <w:name w:val="引用 字符"/>
    <w:link w:val="683"/>
    <w:uiPriority w:val="29"/>
    <w:qFormat/>
    <w:rPr>
      <w:i/>
    </w:rPr>
  </w:style>
  <w:style w:type="character" w:styleId="780" w:customStyle="1">
    <w:name w:val="明显引用 字符"/>
    <w:link w:val="684"/>
    <w:uiPriority w:val="30"/>
    <w:qFormat/>
    <w:rPr>
      <w:i/>
    </w:rPr>
  </w:style>
  <w:style w:type="character" w:styleId="781" w:customStyle="1">
    <w:name w:val="Footer Char"/>
    <w:uiPriority w:val="99"/>
    <w:qFormat/>
  </w:style>
  <w:style w:type="table" w:styleId="782" w:customStyle="1">
    <w:name w:val="Table Grid Light"/>
    <w:uiPriority w:val="59"/>
    <w:qFormat/>
    <w:tblPr>
      <w:tblCellMar>
        <w:left w:w="0" w:type="dxa"/>
        <w:top w:w="0" w:type="dxa"/>
        <w:right w:w="0" w:type="dxa"/>
        <w:bottom w:w="0" w:type="dxa"/>
      </w:tblCellMar>
    </w:tblPr>
  </w:style>
  <w:style w:type="table" w:styleId="783" w:customStyle="1">
    <w:name w:val="无格式表格 11"/>
    <w:uiPriority w:val="59"/>
    <w:qFormat/>
    <w:tblPr>
      <w:tblCellMar>
        <w:left w:w="0" w:type="dxa"/>
        <w:top w:w="0" w:type="dxa"/>
        <w:right w:w="0" w:type="dxa"/>
        <w:bottom w:w="0" w:type="dxa"/>
      </w:tblCellMar>
    </w:tblPr>
  </w:style>
  <w:style w:type="table" w:styleId="784" w:customStyle="1">
    <w:name w:val="无格式表格 21"/>
    <w:uiPriority w:val="59"/>
    <w:qFormat/>
    <w:tblPr>
      <w:tblCellMar>
        <w:left w:w="0" w:type="dxa"/>
        <w:top w:w="0" w:type="dxa"/>
        <w:right w:w="0" w:type="dxa"/>
        <w:bottom w:w="0" w:type="dxa"/>
      </w:tblCellMar>
    </w:tblPr>
  </w:style>
  <w:style w:type="table" w:styleId="785" w:customStyle="1">
    <w:name w:val="无格式表格 31"/>
    <w:uiPriority w:val="99"/>
    <w:qFormat/>
    <w:tblPr>
      <w:tblCellMar>
        <w:left w:w="0" w:type="dxa"/>
        <w:top w:w="0" w:type="dxa"/>
        <w:right w:w="0" w:type="dxa"/>
        <w:bottom w:w="0" w:type="dxa"/>
      </w:tblCellMar>
    </w:tblPr>
  </w:style>
  <w:style w:type="table" w:styleId="786" w:customStyle="1">
    <w:name w:val="无格式表格 41"/>
    <w:uiPriority w:val="99"/>
    <w:qFormat/>
    <w:tblPr>
      <w:tblCellMar>
        <w:left w:w="0" w:type="dxa"/>
        <w:top w:w="0" w:type="dxa"/>
        <w:right w:w="0" w:type="dxa"/>
        <w:bottom w:w="0" w:type="dxa"/>
      </w:tblCellMar>
    </w:tblPr>
  </w:style>
  <w:style w:type="table" w:styleId="787" w:customStyle="1">
    <w:name w:val="无格式表格 51"/>
    <w:uiPriority w:val="99"/>
    <w:qFormat/>
    <w:tblPr>
      <w:tblCellMar>
        <w:left w:w="0" w:type="dxa"/>
        <w:top w:w="0" w:type="dxa"/>
        <w:right w:w="0" w:type="dxa"/>
        <w:bottom w:w="0" w:type="dxa"/>
      </w:tblCellMar>
    </w:tblPr>
  </w:style>
  <w:style w:type="table" w:styleId="788" w:customStyle="1">
    <w:name w:val="网格表 1 浅色1"/>
    <w:uiPriority w:val="99"/>
    <w:qFormat/>
    <w:tblPr>
      <w:tblCellMar>
        <w:left w:w="0" w:type="dxa"/>
        <w:top w:w="0" w:type="dxa"/>
        <w:right w:w="0" w:type="dxa"/>
        <w:bottom w:w="0" w:type="dxa"/>
      </w:tblCellMar>
    </w:tblPr>
  </w:style>
  <w:style w:type="table" w:styleId="789" w:customStyle="1">
    <w:name w:val="Grid Table 1 Light - Accent 1"/>
    <w:uiPriority w:val="99"/>
    <w:qFormat/>
    <w:tblPr>
      <w:tblCellMar>
        <w:left w:w="0" w:type="dxa"/>
        <w:top w:w="0" w:type="dxa"/>
        <w:right w:w="0" w:type="dxa"/>
        <w:bottom w:w="0" w:type="dxa"/>
      </w:tblCellMar>
    </w:tblPr>
  </w:style>
  <w:style w:type="table" w:styleId="790" w:customStyle="1">
    <w:name w:val="Grid Table 1 Light - Accent 2"/>
    <w:uiPriority w:val="99"/>
    <w:qFormat/>
    <w:tblPr>
      <w:tblCellMar>
        <w:left w:w="0" w:type="dxa"/>
        <w:top w:w="0" w:type="dxa"/>
        <w:right w:w="0" w:type="dxa"/>
        <w:bottom w:w="0" w:type="dxa"/>
      </w:tblCellMar>
    </w:tblPr>
  </w:style>
  <w:style w:type="table" w:styleId="791" w:customStyle="1">
    <w:name w:val="Grid Table 1 Light - Accent 3"/>
    <w:uiPriority w:val="99"/>
    <w:qFormat/>
    <w:tblPr>
      <w:tblCellMar>
        <w:left w:w="0" w:type="dxa"/>
        <w:top w:w="0" w:type="dxa"/>
        <w:right w:w="0" w:type="dxa"/>
        <w:bottom w:w="0" w:type="dxa"/>
      </w:tblCellMar>
    </w:tblPr>
  </w:style>
  <w:style w:type="table" w:styleId="792" w:customStyle="1">
    <w:name w:val="Grid Table 1 Light - Accent 4"/>
    <w:uiPriority w:val="99"/>
    <w:qFormat/>
    <w:tblPr>
      <w:tblCellMar>
        <w:left w:w="0" w:type="dxa"/>
        <w:top w:w="0" w:type="dxa"/>
        <w:right w:w="0" w:type="dxa"/>
        <w:bottom w:w="0" w:type="dxa"/>
      </w:tblCellMar>
    </w:tblPr>
  </w:style>
  <w:style w:type="table" w:styleId="793" w:customStyle="1">
    <w:name w:val="Grid Table 1 Light - Accent 5"/>
    <w:uiPriority w:val="99"/>
    <w:qFormat/>
    <w:tblPr>
      <w:tblCellMar>
        <w:left w:w="0" w:type="dxa"/>
        <w:top w:w="0" w:type="dxa"/>
        <w:right w:w="0" w:type="dxa"/>
        <w:bottom w:w="0" w:type="dxa"/>
      </w:tblCellMar>
    </w:tblPr>
  </w:style>
  <w:style w:type="table" w:styleId="794" w:customStyle="1">
    <w:name w:val="Grid Table 1 Light - Accent 6"/>
    <w:uiPriority w:val="99"/>
    <w:qFormat/>
    <w:tblPr>
      <w:tblCellMar>
        <w:left w:w="0" w:type="dxa"/>
        <w:top w:w="0" w:type="dxa"/>
        <w:right w:w="0" w:type="dxa"/>
        <w:bottom w:w="0" w:type="dxa"/>
      </w:tblCellMar>
    </w:tblPr>
  </w:style>
  <w:style w:type="table" w:styleId="795" w:customStyle="1">
    <w:name w:val="网格表 21"/>
    <w:uiPriority w:val="99"/>
    <w:qFormat/>
    <w:tblPr>
      <w:tblCellMar>
        <w:left w:w="0" w:type="dxa"/>
        <w:top w:w="0" w:type="dxa"/>
        <w:right w:w="0" w:type="dxa"/>
        <w:bottom w:w="0" w:type="dxa"/>
      </w:tblCellMar>
    </w:tblPr>
  </w:style>
  <w:style w:type="table" w:styleId="796" w:customStyle="1">
    <w:name w:val="Grid Table 2 - Accent 1"/>
    <w:uiPriority w:val="99"/>
    <w:qFormat/>
    <w:tblPr>
      <w:tblCellMar>
        <w:left w:w="0" w:type="dxa"/>
        <w:top w:w="0" w:type="dxa"/>
        <w:right w:w="0" w:type="dxa"/>
        <w:bottom w:w="0" w:type="dxa"/>
      </w:tblCellMar>
    </w:tblPr>
  </w:style>
  <w:style w:type="table" w:styleId="797" w:customStyle="1">
    <w:name w:val="Grid Table 2 - Accent 2"/>
    <w:uiPriority w:val="99"/>
    <w:qFormat/>
    <w:tblPr>
      <w:tblCellMar>
        <w:left w:w="0" w:type="dxa"/>
        <w:top w:w="0" w:type="dxa"/>
        <w:right w:w="0" w:type="dxa"/>
        <w:bottom w:w="0" w:type="dxa"/>
      </w:tblCellMar>
    </w:tblPr>
  </w:style>
  <w:style w:type="table" w:styleId="798" w:customStyle="1">
    <w:name w:val="Grid Table 2 - Accent 3"/>
    <w:uiPriority w:val="99"/>
    <w:qFormat/>
    <w:tblPr>
      <w:tblCellMar>
        <w:left w:w="0" w:type="dxa"/>
        <w:top w:w="0" w:type="dxa"/>
        <w:right w:w="0" w:type="dxa"/>
        <w:bottom w:w="0" w:type="dxa"/>
      </w:tblCellMar>
    </w:tblPr>
  </w:style>
  <w:style w:type="table" w:styleId="799" w:customStyle="1">
    <w:name w:val="Grid Table 2 - Accent 4"/>
    <w:uiPriority w:val="99"/>
    <w:qFormat/>
    <w:tblPr>
      <w:tblCellMar>
        <w:left w:w="0" w:type="dxa"/>
        <w:top w:w="0" w:type="dxa"/>
        <w:right w:w="0" w:type="dxa"/>
        <w:bottom w:w="0" w:type="dxa"/>
      </w:tblCellMar>
    </w:tblPr>
  </w:style>
  <w:style w:type="table" w:styleId="800" w:customStyle="1">
    <w:name w:val="Grid Table 2 - Accent 5"/>
    <w:uiPriority w:val="99"/>
    <w:qFormat/>
    <w:tblPr>
      <w:tblCellMar>
        <w:left w:w="0" w:type="dxa"/>
        <w:top w:w="0" w:type="dxa"/>
        <w:right w:w="0" w:type="dxa"/>
        <w:bottom w:w="0" w:type="dxa"/>
      </w:tblCellMar>
    </w:tblPr>
  </w:style>
  <w:style w:type="table" w:styleId="801" w:customStyle="1">
    <w:name w:val="Grid Table 2 - Accent 6"/>
    <w:uiPriority w:val="99"/>
    <w:qFormat/>
    <w:tblPr>
      <w:tblCellMar>
        <w:left w:w="0" w:type="dxa"/>
        <w:top w:w="0" w:type="dxa"/>
        <w:right w:w="0" w:type="dxa"/>
        <w:bottom w:w="0" w:type="dxa"/>
      </w:tblCellMar>
    </w:tblPr>
  </w:style>
  <w:style w:type="table" w:styleId="802" w:customStyle="1">
    <w:name w:val="网格表 31"/>
    <w:uiPriority w:val="99"/>
    <w:qFormat/>
    <w:tblPr>
      <w:tblCellMar>
        <w:left w:w="0" w:type="dxa"/>
        <w:top w:w="0" w:type="dxa"/>
        <w:right w:w="0" w:type="dxa"/>
        <w:bottom w:w="0" w:type="dxa"/>
      </w:tblCellMar>
    </w:tblPr>
  </w:style>
  <w:style w:type="table" w:styleId="803" w:customStyle="1">
    <w:name w:val="Grid Table 3 - Accent 1"/>
    <w:uiPriority w:val="99"/>
    <w:qFormat/>
    <w:tblPr>
      <w:tblCellMar>
        <w:left w:w="0" w:type="dxa"/>
        <w:top w:w="0" w:type="dxa"/>
        <w:right w:w="0" w:type="dxa"/>
        <w:bottom w:w="0" w:type="dxa"/>
      </w:tblCellMar>
    </w:tblPr>
  </w:style>
  <w:style w:type="table" w:styleId="804" w:customStyle="1">
    <w:name w:val="Grid Table 3 - Accent 2"/>
    <w:uiPriority w:val="99"/>
    <w:qFormat/>
    <w:tblPr>
      <w:tblCellMar>
        <w:left w:w="0" w:type="dxa"/>
        <w:top w:w="0" w:type="dxa"/>
        <w:right w:w="0" w:type="dxa"/>
        <w:bottom w:w="0" w:type="dxa"/>
      </w:tblCellMar>
    </w:tblPr>
  </w:style>
  <w:style w:type="table" w:styleId="805" w:customStyle="1">
    <w:name w:val="Grid Table 3 - Accent 3"/>
    <w:uiPriority w:val="99"/>
    <w:qFormat/>
    <w:tblPr>
      <w:tblCellMar>
        <w:left w:w="0" w:type="dxa"/>
        <w:top w:w="0" w:type="dxa"/>
        <w:right w:w="0" w:type="dxa"/>
        <w:bottom w:w="0" w:type="dxa"/>
      </w:tblCellMar>
    </w:tblPr>
  </w:style>
  <w:style w:type="table" w:styleId="806" w:customStyle="1">
    <w:name w:val="Grid Table 3 - Accent 4"/>
    <w:uiPriority w:val="99"/>
    <w:qFormat/>
    <w:tblPr>
      <w:tblCellMar>
        <w:left w:w="0" w:type="dxa"/>
        <w:top w:w="0" w:type="dxa"/>
        <w:right w:w="0" w:type="dxa"/>
        <w:bottom w:w="0" w:type="dxa"/>
      </w:tblCellMar>
    </w:tblPr>
  </w:style>
  <w:style w:type="table" w:styleId="807" w:customStyle="1">
    <w:name w:val="Grid Table 3 - Accent 5"/>
    <w:uiPriority w:val="99"/>
    <w:qFormat/>
    <w:tblPr>
      <w:tblCellMar>
        <w:left w:w="0" w:type="dxa"/>
        <w:top w:w="0" w:type="dxa"/>
        <w:right w:w="0" w:type="dxa"/>
        <w:bottom w:w="0" w:type="dxa"/>
      </w:tblCellMar>
    </w:tblPr>
  </w:style>
  <w:style w:type="table" w:styleId="808" w:customStyle="1">
    <w:name w:val="Grid Table 3 - Accent 6"/>
    <w:uiPriority w:val="99"/>
    <w:qFormat/>
    <w:tblPr>
      <w:tblCellMar>
        <w:left w:w="0" w:type="dxa"/>
        <w:top w:w="0" w:type="dxa"/>
        <w:right w:w="0" w:type="dxa"/>
        <w:bottom w:w="0" w:type="dxa"/>
      </w:tblCellMar>
    </w:tblPr>
  </w:style>
  <w:style w:type="table" w:styleId="809" w:customStyle="1">
    <w:name w:val="网格表 41"/>
    <w:uiPriority w:val="59"/>
    <w:qFormat/>
    <w:tblPr>
      <w:tblCellMar>
        <w:left w:w="0" w:type="dxa"/>
        <w:top w:w="0" w:type="dxa"/>
        <w:right w:w="0" w:type="dxa"/>
        <w:bottom w:w="0" w:type="dxa"/>
      </w:tblCellMar>
    </w:tblPr>
  </w:style>
  <w:style w:type="table" w:styleId="810" w:customStyle="1">
    <w:name w:val="Grid Table 4 - Accent 1"/>
    <w:uiPriority w:val="59"/>
    <w:qFormat/>
    <w:tblPr>
      <w:tblCellMar>
        <w:left w:w="0" w:type="dxa"/>
        <w:top w:w="0" w:type="dxa"/>
        <w:right w:w="0" w:type="dxa"/>
        <w:bottom w:w="0" w:type="dxa"/>
      </w:tblCellMar>
    </w:tblPr>
  </w:style>
  <w:style w:type="table" w:styleId="811" w:customStyle="1">
    <w:name w:val="Grid Table 4 - Accent 2"/>
    <w:uiPriority w:val="59"/>
    <w:qFormat/>
    <w:tblPr>
      <w:tblCellMar>
        <w:left w:w="0" w:type="dxa"/>
        <w:top w:w="0" w:type="dxa"/>
        <w:right w:w="0" w:type="dxa"/>
        <w:bottom w:w="0" w:type="dxa"/>
      </w:tblCellMar>
    </w:tblPr>
  </w:style>
  <w:style w:type="table" w:styleId="812" w:customStyle="1">
    <w:name w:val="Grid Table 4 - Accent 3"/>
    <w:uiPriority w:val="59"/>
    <w:qFormat/>
    <w:tblPr>
      <w:tblCellMar>
        <w:left w:w="0" w:type="dxa"/>
        <w:top w:w="0" w:type="dxa"/>
        <w:right w:w="0" w:type="dxa"/>
        <w:bottom w:w="0" w:type="dxa"/>
      </w:tblCellMar>
    </w:tblPr>
  </w:style>
  <w:style w:type="table" w:styleId="813" w:customStyle="1">
    <w:name w:val="Grid Table 4 - Accent 4"/>
    <w:uiPriority w:val="59"/>
    <w:qFormat/>
    <w:tblPr>
      <w:tblCellMar>
        <w:left w:w="0" w:type="dxa"/>
        <w:top w:w="0" w:type="dxa"/>
        <w:right w:w="0" w:type="dxa"/>
        <w:bottom w:w="0" w:type="dxa"/>
      </w:tblCellMar>
    </w:tblPr>
  </w:style>
  <w:style w:type="table" w:styleId="814" w:customStyle="1">
    <w:name w:val="Grid Table 4 - Accent 5"/>
    <w:uiPriority w:val="59"/>
    <w:qFormat/>
    <w:tblPr>
      <w:tblCellMar>
        <w:left w:w="0" w:type="dxa"/>
        <w:top w:w="0" w:type="dxa"/>
        <w:right w:w="0" w:type="dxa"/>
        <w:bottom w:w="0" w:type="dxa"/>
      </w:tblCellMar>
    </w:tblPr>
  </w:style>
  <w:style w:type="table" w:styleId="815" w:customStyle="1">
    <w:name w:val="Grid Table 4 - Accent 6"/>
    <w:uiPriority w:val="59"/>
    <w:qFormat/>
    <w:tblPr>
      <w:tblCellMar>
        <w:left w:w="0" w:type="dxa"/>
        <w:top w:w="0" w:type="dxa"/>
        <w:right w:w="0" w:type="dxa"/>
        <w:bottom w:w="0" w:type="dxa"/>
      </w:tblCellMar>
    </w:tblPr>
  </w:style>
  <w:style w:type="table" w:styleId="816" w:customStyle="1">
    <w:name w:val="网格表 5 深色1"/>
    <w:uiPriority w:val="99"/>
    <w:qFormat/>
    <w:tblPr>
      <w:tblCellMar>
        <w:left w:w="0" w:type="dxa"/>
        <w:top w:w="0" w:type="dxa"/>
        <w:right w:w="0" w:type="dxa"/>
        <w:bottom w:w="0" w:type="dxa"/>
      </w:tblCellMar>
    </w:tblPr>
  </w:style>
  <w:style w:type="table" w:styleId="817" w:customStyle="1">
    <w:name w:val="Grid Table 5 Dark- Accent 1"/>
    <w:uiPriority w:val="99"/>
    <w:qFormat/>
    <w:tblPr>
      <w:tblCellMar>
        <w:left w:w="0" w:type="dxa"/>
        <w:top w:w="0" w:type="dxa"/>
        <w:right w:w="0" w:type="dxa"/>
        <w:bottom w:w="0" w:type="dxa"/>
      </w:tblCellMar>
    </w:tblPr>
  </w:style>
  <w:style w:type="table" w:styleId="818" w:customStyle="1">
    <w:name w:val="Grid Table 5 Dark - Accent 2"/>
    <w:uiPriority w:val="99"/>
    <w:qFormat/>
    <w:tblPr>
      <w:tblCellMar>
        <w:left w:w="0" w:type="dxa"/>
        <w:top w:w="0" w:type="dxa"/>
        <w:right w:w="0" w:type="dxa"/>
        <w:bottom w:w="0" w:type="dxa"/>
      </w:tblCellMar>
    </w:tblPr>
  </w:style>
  <w:style w:type="table" w:styleId="819" w:customStyle="1">
    <w:name w:val="Grid Table 5 Dark - Accent 3"/>
    <w:uiPriority w:val="99"/>
    <w:qFormat/>
    <w:tblPr>
      <w:tblCellMar>
        <w:left w:w="0" w:type="dxa"/>
        <w:top w:w="0" w:type="dxa"/>
        <w:right w:w="0" w:type="dxa"/>
        <w:bottom w:w="0" w:type="dxa"/>
      </w:tblCellMar>
    </w:tblPr>
  </w:style>
  <w:style w:type="table" w:styleId="820" w:customStyle="1">
    <w:name w:val="Grid Table 5 Dark- Accent 4"/>
    <w:uiPriority w:val="99"/>
    <w:qFormat/>
    <w:tblPr>
      <w:tblCellMar>
        <w:left w:w="0" w:type="dxa"/>
        <w:top w:w="0" w:type="dxa"/>
        <w:right w:w="0" w:type="dxa"/>
        <w:bottom w:w="0" w:type="dxa"/>
      </w:tblCellMar>
    </w:tblPr>
  </w:style>
  <w:style w:type="table" w:styleId="821" w:customStyle="1">
    <w:name w:val="Grid Table 5 Dark - Accent 5"/>
    <w:uiPriority w:val="99"/>
    <w:qFormat/>
    <w:tblPr>
      <w:tblCellMar>
        <w:left w:w="0" w:type="dxa"/>
        <w:top w:w="0" w:type="dxa"/>
        <w:right w:w="0" w:type="dxa"/>
        <w:bottom w:w="0" w:type="dxa"/>
      </w:tblCellMar>
    </w:tblPr>
  </w:style>
  <w:style w:type="table" w:styleId="822" w:customStyle="1">
    <w:name w:val="Grid Table 5 Dark - Accent 6"/>
    <w:uiPriority w:val="99"/>
    <w:qFormat/>
    <w:tblPr>
      <w:tblCellMar>
        <w:left w:w="0" w:type="dxa"/>
        <w:top w:w="0" w:type="dxa"/>
        <w:right w:w="0" w:type="dxa"/>
        <w:bottom w:w="0" w:type="dxa"/>
      </w:tblCellMar>
    </w:tblPr>
  </w:style>
  <w:style w:type="table" w:styleId="823" w:customStyle="1">
    <w:name w:val="网格表 6 彩色1"/>
    <w:uiPriority w:val="99"/>
    <w:qFormat/>
    <w:tblPr>
      <w:tblCellMar>
        <w:left w:w="0" w:type="dxa"/>
        <w:top w:w="0" w:type="dxa"/>
        <w:right w:w="0" w:type="dxa"/>
        <w:bottom w:w="0" w:type="dxa"/>
      </w:tblCellMar>
    </w:tblPr>
  </w:style>
  <w:style w:type="table" w:styleId="824" w:customStyle="1">
    <w:name w:val="Grid Table 6 Colorful - Accent 1"/>
    <w:uiPriority w:val="99"/>
    <w:qFormat/>
    <w:tblPr>
      <w:tblCellMar>
        <w:left w:w="0" w:type="dxa"/>
        <w:top w:w="0" w:type="dxa"/>
        <w:right w:w="0" w:type="dxa"/>
        <w:bottom w:w="0" w:type="dxa"/>
      </w:tblCellMar>
    </w:tblPr>
  </w:style>
  <w:style w:type="table" w:styleId="825" w:customStyle="1">
    <w:name w:val="Grid Table 6 Colorful - Accent 2"/>
    <w:uiPriority w:val="99"/>
    <w:qFormat/>
    <w:tblPr>
      <w:tblCellMar>
        <w:left w:w="0" w:type="dxa"/>
        <w:top w:w="0" w:type="dxa"/>
        <w:right w:w="0" w:type="dxa"/>
        <w:bottom w:w="0" w:type="dxa"/>
      </w:tblCellMar>
    </w:tblPr>
  </w:style>
  <w:style w:type="table" w:styleId="826" w:customStyle="1">
    <w:name w:val="Grid Table 6 Colorful - Accent 3"/>
    <w:uiPriority w:val="99"/>
    <w:qFormat/>
    <w:tblPr>
      <w:tblCellMar>
        <w:left w:w="0" w:type="dxa"/>
        <w:top w:w="0" w:type="dxa"/>
        <w:right w:w="0" w:type="dxa"/>
        <w:bottom w:w="0" w:type="dxa"/>
      </w:tblCellMar>
    </w:tblPr>
  </w:style>
  <w:style w:type="table" w:styleId="827" w:customStyle="1">
    <w:name w:val="Grid Table 6 Colorful - Accent 4"/>
    <w:uiPriority w:val="99"/>
    <w:qFormat/>
    <w:tblPr>
      <w:tblCellMar>
        <w:left w:w="0" w:type="dxa"/>
        <w:top w:w="0" w:type="dxa"/>
        <w:right w:w="0" w:type="dxa"/>
        <w:bottom w:w="0" w:type="dxa"/>
      </w:tblCellMar>
    </w:tblPr>
  </w:style>
  <w:style w:type="table" w:styleId="828" w:customStyle="1">
    <w:name w:val="Grid Table 6 Colorful - Accent 5"/>
    <w:uiPriority w:val="99"/>
    <w:qFormat/>
    <w:tblPr>
      <w:tblCellMar>
        <w:left w:w="0" w:type="dxa"/>
        <w:top w:w="0" w:type="dxa"/>
        <w:right w:w="0" w:type="dxa"/>
        <w:bottom w:w="0" w:type="dxa"/>
      </w:tblCellMar>
    </w:tblPr>
  </w:style>
  <w:style w:type="table" w:styleId="829" w:customStyle="1">
    <w:name w:val="Grid Table 6 Colorful - Accent 6"/>
    <w:uiPriority w:val="99"/>
    <w:qFormat/>
    <w:tblPr>
      <w:tblCellMar>
        <w:left w:w="0" w:type="dxa"/>
        <w:top w:w="0" w:type="dxa"/>
        <w:right w:w="0" w:type="dxa"/>
        <w:bottom w:w="0" w:type="dxa"/>
      </w:tblCellMar>
    </w:tblPr>
  </w:style>
  <w:style w:type="table" w:styleId="830" w:customStyle="1">
    <w:name w:val="网格表 7 彩色1"/>
    <w:uiPriority w:val="99"/>
    <w:qFormat/>
    <w:tblPr>
      <w:tblCellMar>
        <w:left w:w="0" w:type="dxa"/>
        <w:top w:w="0" w:type="dxa"/>
        <w:right w:w="0" w:type="dxa"/>
        <w:bottom w:w="0" w:type="dxa"/>
      </w:tblCellMar>
    </w:tblPr>
  </w:style>
  <w:style w:type="table" w:styleId="831" w:customStyle="1">
    <w:name w:val="Grid Table 7 Colorful - Accent 1"/>
    <w:uiPriority w:val="99"/>
    <w:qFormat/>
    <w:tblPr>
      <w:tblCellMar>
        <w:left w:w="0" w:type="dxa"/>
        <w:top w:w="0" w:type="dxa"/>
        <w:right w:w="0" w:type="dxa"/>
        <w:bottom w:w="0" w:type="dxa"/>
      </w:tblCellMar>
    </w:tblPr>
  </w:style>
  <w:style w:type="table" w:styleId="832" w:customStyle="1">
    <w:name w:val="Grid Table 7 Colorful - Accent 2"/>
    <w:uiPriority w:val="99"/>
    <w:qFormat/>
    <w:tblPr>
      <w:tblCellMar>
        <w:left w:w="0" w:type="dxa"/>
        <w:top w:w="0" w:type="dxa"/>
        <w:right w:w="0" w:type="dxa"/>
        <w:bottom w:w="0" w:type="dxa"/>
      </w:tblCellMar>
    </w:tblPr>
  </w:style>
  <w:style w:type="table" w:styleId="833" w:customStyle="1">
    <w:name w:val="Grid Table 7 Colorful - Accent 3"/>
    <w:uiPriority w:val="99"/>
    <w:qFormat/>
    <w:tblPr>
      <w:tblCellMar>
        <w:left w:w="0" w:type="dxa"/>
        <w:top w:w="0" w:type="dxa"/>
        <w:right w:w="0" w:type="dxa"/>
        <w:bottom w:w="0" w:type="dxa"/>
      </w:tblCellMar>
    </w:tblPr>
  </w:style>
  <w:style w:type="table" w:styleId="834" w:customStyle="1">
    <w:name w:val="Grid Table 7 Colorful - Accent 4"/>
    <w:uiPriority w:val="99"/>
    <w:qFormat/>
    <w:tblPr>
      <w:tblCellMar>
        <w:left w:w="0" w:type="dxa"/>
        <w:top w:w="0" w:type="dxa"/>
        <w:right w:w="0" w:type="dxa"/>
        <w:bottom w:w="0" w:type="dxa"/>
      </w:tblCellMar>
    </w:tblPr>
  </w:style>
  <w:style w:type="table" w:styleId="835" w:customStyle="1">
    <w:name w:val="Grid Table 7 Colorful - Accent 5"/>
    <w:uiPriority w:val="99"/>
    <w:qFormat/>
    <w:tblPr>
      <w:tblCellMar>
        <w:left w:w="0" w:type="dxa"/>
        <w:top w:w="0" w:type="dxa"/>
        <w:right w:w="0" w:type="dxa"/>
        <w:bottom w:w="0" w:type="dxa"/>
      </w:tblCellMar>
    </w:tblPr>
  </w:style>
  <w:style w:type="table" w:styleId="836" w:customStyle="1">
    <w:name w:val="Grid Table 7 Colorful - Accent 6"/>
    <w:uiPriority w:val="99"/>
    <w:qFormat/>
    <w:tblPr>
      <w:tblCellMar>
        <w:left w:w="0" w:type="dxa"/>
        <w:top w:w="0" w:type="dxa"/>
        <w:right w:w="0" w:type="dxa"/>
        <w:bottom w:w="0" w:type="dxa"/>
      </w:tblCellMar>
    </w:tblPr>
  </w:style>
  <w:style w:type="table" w:styleId="837" w:customStyle="1">
    <w:name w:val="清单表 1 浅色1"/>
    <w:uiPriority w:val="99"/>
    <w:qFormat/>
    <w:tblPr>
      <w:tblCellMar>
        <w:left w:w="0" w:type="dxa"/>
        <w:top w:w="0" w:type="dxa"/>
        <w:right w:w="0" w:type="dxa"/>
        <w:bottom w:w="0" w:type="dxa"/>
      </w:tblCellMar>
    </w:tblPr>
  </w:style>
  <w:style w:type="table" w:styleId="838" w:customStyle="1">
    <w:name w:val="List Table 1 Light - Accent 1"/>
    <w:uiPriority w:val="99"/>
    <w:qFormat/>
    <w:tblPr>
      <w:tblCellMar>
        <w:left w:w="0" w:type="dxa"/>
        <w:top w:w="0" w:type="dxa"/>
        <w:right w:w="0" w:type="dxa"/>
        <w:bottom w:w="0" w:type="dxa"/>
      </w:tblCellMar>
    </w:tblPr>
  </w:style>
  <w:style w:type="table" w:styleId="839" w:customStyle="1">
    <w:name w:val="List Table 1 Light - Accent 2"/>
    <w:uiPriority w:val="99"/>
    <w:qFormat/>
    <w:tblPr>
      <w:tblCellMar>
        <w:left w:w="0" w:type="dxa"/>
        <w:top w:w="0" w:type="dxa"/>
        <w:right w:w="0" w:type="dxa"/>
        <w:bottom w:w="0" w:type="dxa"/>
      </w:tblCellMar>
    </w:tblPr>
  </w:style>
  <w:style w:type="table" w:styleId="840" w:customStyle="1">
    <w:name w:val="List Table 1 Light - Accent 3"/>
    <w:uiPriority w:val="99"/>
    <w:qFormat/>
    <w:tblPr>
      <w:tblCellMar>
        <w:left w:w="0" w:type="dxa"/>
        <w:top w:w="0" w:type="dxa"/>
        <w:right w:w="0" w:type="dxa"/>
        <w:bottom w:w="0" w:type="dxa"/>
      </w:tblCellMar>
    </w:tblPr>
  </w:style>
  <w:style w:type="table" w:styleId="841" w:customStyle="1">
    <w:name w:val="List Table 1 Light - Accent 4"/>
    <w:uiPriority w:val="99"/>
    <w:qFormat/>
    <w:tblPr>
      <w:tblCellMar>
        <w:left w:w="0" w:type="dxa"/>
        <w:top w:w="0" w:type="dxa"/>
        <w:right w:w="0" w:type="dxa"/>
        <w:bottom w:w="0" w:type="dxa"/>
      </w:tblCellMar>
    </w:tblPr>
  </w:style>
  <w:style w:type="table" w:styleId="842" w:customStyle="1">
    <w:name w:val="List Table 1 Light - Accent 5"/>
    <w:uiPriority w:val="99"/>
    <w:qFormat/>
    <w:tblPr>
      <w:tblCellMar>
        <w:left w:w="0" w:type="dxa"/>
        <w:top w:w="0" w:type="dxa"/>
        <w:right w:w="0" w:type="dxa"/>
        <w:bottom w:w="0" w:type="dxa"/>
      </w:tblCellMar>
    </w:tblPr>
  </w:style>
  <w:style w:type="table" w:styleId="843" w:customStyle="1">
    <w:name w:val="List Table 1 Light - Accent 6"/>
    <w:uiPriority w:val="99"/>
    <w:qFormat/>
    <w:tblPr>
      <w:tblCellMar>
        <w:left w:w="0" w:type="dxa"/>
        <w:top w:w="0" w:type="dxa"/>
        <w:right w:w="0" w:type="dxa"/>
        <w:bottom w:w="0" w:type="dxa"/>
      </w:tblCellMar>
    </w:tblPr>
  </w:style>
  <w:style w:type="table" w:styleId="844" w:customStyle="1">
    <w:name w:val="清单表 21"/>
    <w:uiPriority w:val="99"/>
    <w:qFormat/>
    <w:tblPr>
      <w:tblCellMar>
        <w:left w:w="0" w:type="dxa"/>
        <w:top w:w="0" w:type="dxa"/>
        <w:right w:w="0" w:type="dxa"/>
        <w:bottom w:w="0" w:type="dxa"/>
      </w:tblCellMar>
    </w:tblPr>
  </w:style>
  <w:style w:type="table" w:styleId="845" w:customStyle="1">
    <w:name w:val="List Table 2 - Accent 1"/>
    <w:uiPriority w:val="99"/>
    <w:qFormat/>
    <w:tblPr>
      <w:tblCellMar>
        <w:left w:w="0" w:type="dxa"/>
        <w:top w:w="0" w:type="dxa"/>
        <w:right w:w="0" w:type="dxa"/>
        <w:bottom w:w="0" w:type="dxa"/>
      </w:tblCellMar>
    </w:tblPr>
  </w:style>
  <w:style w:type="table" w:styleId="846" w:customStyle="1">
    <w:name w:val="List Table 2 - Accent 2"/>
    <w:uiPriority w:val="99"/>
    <w:qFormat/>
    <w:tblPr>
      <w:tblCellMar>
        <w:left w:w="0" w:type="dxa"/>
        <w:top w:w="0" w:type="dxa"/>
        <w:right w:w="0" w:type="dxa"/>
        <w:bottom w:w="0" w:type="dxa"/>
      </w:tblCellMar>
    </w:tblPr>
  </w:style>
  <w:style w:type="table" w:styleId="847" w:customStyle="1">
    <w:name w:val="List Table 2 - Accent 3"/>
    <w:uiPriority w:val="99"/>
    <w:qFormat/>
    <w:tblPr>
      <w:tblCellMar>
        <w:left w:w="0" w:type="dxa"/>
        <w:top w:w="0" w:type="dxa"/>
        <w:right w:w="0" w:type="dxa"/>
        <w:bottom w:w="0" w:type="dxa"/>
      </w:tblCellMar>
    </w:tblPr>
  </w:style>
  <w:style w:type="table" w:styleId="848" w:customStyle="1">
    <w:name w:val="List Table 2 - Accent 4"/>
    <w:uiPriority w:val="99"/>
    <w:qFormat/>
    <w:tblPr>
      <w:tblCellMar>
        <w:left w:w="0" w:type="dxa"/>
        <w:top w:w="0" w:type="dxa"/>
        <w:right w:w="0" w:type="dxa"/>
        <w:bottom w:w="0" w:type="dxa"/>
      </w:tblCellMar>
    </w:tblPr>
  </w:style>
  <w:style w:type="table" w:styleId="849" w:customStyle="1">
    <w:name w:val="List Table 2 - Accent 5"/>
    <w:uiPriority w:val="99"/>
    <w:qFormat/>
    <w:tblPr>
      <w:tblCellMar>
        <w:left w:w="0" w:type="dxa"/>
        <w:top w:w="0" w:type="dxa"/>
        <w:right w:w="0" w:type="dxa"/>
        <w:bottom w:w="0" w:type="dxa"/>
      </w:tblCellMar>
    </w:tblPr>
  </w:style>
  <w:style w:type="table" w:styleId="850" w:customStyle="1">
    <w:name w:val="List Table 2 - Accent 6"/>
    <w:uiPriority w:val="99"/>
    <w:qFormat/>
    <w:tblPr>
      <w:tblCellMar>
        <w:left w:w="0" w:type="dxa"/>
        <w:top w:w="0" w:type="dxa"/>
        <w:right w:w="0" w:type="dxa"/>
        <w:bottom w:w="0" w:type="dxa"/>
      </w:tblCellMar>
    </w:tblPr>
  </w:style>
  <w:style w:type="table" w:styleId="851" w:customStyle="1">
    <w:name w:val="清单表 31"/>
    <w:uiPriority w:val="99"/>
    <w:qFormat/>
    <w:tblPr>
      <w:tblCellMar>
        <w:left w:w="0" w:type="dxa"/>
        <w:top w:w="0" w:type="dxa"/>
        <w:right w:w="0" w:type="dxa"/>
        <w:bottom w:w="0" w:type="dxa"/>
      </w:tblCellMar>
    </w:tblPr>
  </w:style>
  <w:style w:type="table" w:styleId="852" w:customStyle="1">
    <w:name w:val="List Table 3 - Accent 1"/>
    <w:uiPriority w:val="99"/>
    <w:qFormat/>
    <w:tblPr>
      <w:tblCellMar>
        <w:left w:w="0" w:type="dxa"/>
        <w:top w:w="0" w:type="dxa"/>
        <w:right w:w="0" w:type="dxa"/>
        <w:bottom w:w="0" w:type="dxa"/>
      </w:tblCellMar>
    </w:tblPr>
  </w:style>
  <w:style w:type="table" w:styleId="853" w:customStyle="1">
    <w:name w:val="List Table 3 - Accent 2"/>
    <w:uiPriority w:val="99"/>
    <w:qFormat/>
    <w:tblPr>
      <w:tblCellMar>
        <w:left w:w="0" w:type="dxa"/>
        <w:top w:w="0" w:type="dxa"/>
        <w:right w:w="0" w:type="dxa"/>
        <w:bottom w:w="0" w:type="dxa"/>
      </w:tblCellMar>
    </w:tblPr>
  </w:style>
  <w:style w:type="table" w:styleId="854" w:customStyle="1">
    <w:name w:val="List Table 3 - Accent 3"/>
    <w:uiPriority w:val="99"/>
    <w:qFormat/>
    <w:tblPr>
      <w:tblCellMar>
        <w:left w:w="0" w:type="dxa"/>
        <w:top w:w="0" w:type="dxa"/>
        <w:right w:w="0" w:type="dxa"/>
        <w:bottom w:w="0" w:type="dxa"/>
      </w:tblCellMar>
    </w:tblPr>
  </w:style>
  <w:style w:type="table" w:styleId="855" w:customStyle="1">
    <w:name w:val="List Table 3 - Accent 4"/>
    <w:uiPriority w:val="99"/>
    <w:qFormat/>
    <w:tblPr>
      <w:tblCellMar>
        <w:left w:w="0" w:type="dxa"/>
        <w:top w:w="0" w:type="dxa"/>
        <w:right w:w="0" w:type="dxa"/>
        <w:bottom w:w="0" w:type="dxa"/>
      </w:tblCellMar>
    </w:tblPr>
  </w:style>
  <w:style w:type="table" w:styleId="856" w:customStyle="1">
    <w:name w:val="List Table 3 - Accent 5"/>
    <w:uiPriority w:val="99"/>
    <w:qFormat/>
    <w:tblPr>
      <w:tblCellMar>
        <w:left w:w="0" w:type="dxa"/>
        <w:top w:w="0" w:type="dxa"/>
        <w:right w:w="0" w:type="dxa"/>
        <w:bottom w:w="0" w:type="dxa"/>
      </w:tblCellMar>
    </w:tblPr>
  </w:style>
  <w:style w:type="table" w:styleId="857" w:customStyle="1">
    <w:name w:val="List Table 3 - Accent 6"/>
    <w:uiPriority w:val="99"/>
    <w:qFormat/>
    <w:tblPr>
      <w:tblCellMar>
        <w:left w:w="0" w:type="dxa"/>
        <w:top w:w="0" w:type="dxa"/>
        <w:right w:w="0" w:type="dxa"/>
        <w:bottom w:w="0" w:type="dxa"/>
      </w:tblCellMar>
    </w:tblPr>
  </w:style>
  <w:style w:type="table" w:styleId="858" w:customStyle="1">
    <w:name w:val="清单表 41"/>
    <w:uiPriority w:val="99"/>
    <w:qFormat/>
    <w:tblPr>
      <w:tblCellMar>
        <w:left w:w="0" w:type="dxa"/>
        <w:top w:w="0" w:type="dxa"/>
        <w:right w:w="0" w:type="dxa"/>
        <w:bottom w:w="0" w:type="dxa"/>
      </w:tblCellMar>
    </w:tblPr>
  </w:style>
  <w:style w:type="table" w:styleId="859" w:customStyle="1">
    <w:name w:val="List Table 4 - Accent 1"/>
    <w:uiPriority w:val="99"/>
    <w:qFormat/>
    <w:tblPr>
      <w:tblCellMar>
        <w:left w:w="0" w:type="dxa"/>
        <w:top w:w="0" w:type="dxa"/>
        <w:right w:w="0" w:type="dxa"/>
        <w:bottom w:w="0" w:type="dxa"/>
      </w:tblCellMar>
    </w:tblPr>
  </w:style>
  <w:style w:type="table" w:styleId="860" w:customStyle="1">
    <w:name w:val="List Table 4 - Accent 2"/>
    <w:uiPriority w:val="99"/>
    <w:qFormat/>
    <w:tblPr>
      <w:tblCellMar>
        <w:left w:w="0" w:type="dxa"/>
        <w:top w:w="0" w:type="dxa"/>
        <w:right w:w="0" w:type="dxa"/>
        <w:bottom w:w="0" w:type="dxa"/>
      </w:tblCellMar>
    </w:tblPr>
  </w:style>
  <w:style w:type="table" w:styleId="861" w:customStyle="1">
    <w:name w:val="List Table 4 - Accent 3"/>
    <w:uiPriority w:val="99"/>
    <w:qFormat/>
    <w:tblPr>
      <w:tblCellMar>
        <w:left w:w="0" w:type="dxa"/>
        <w:top w:w="0" w:type="dxa"/>
        <w:right w:w="0" w:type="dxa"/>
        <w:bottom w:w="0" w:type="dxa"/>
      </w:tblCellMar>
    </w:tblPr>
  </w:style>
  <w:style w:type="table" w:styleId="862" w:customStyle="1">
    <w:name w:val="List Table 4 - Accent 4"/>
    <w:uiPriority w:val="99"/>
    <w:qFormat/>
    <w:tblPr>
      <w:tblCellMar>
        <w:left w:w="0" w:type="dxa"/>
        <w:top w:w="0" w:type="dxa"/>
        <w:right w:w="0" w:type="dxa"/>
        <w:bottom w:w="0" w:type="dxa"/>
      </w:tblCellMar>
    </w:tblPr>
  </w:style>
  <w:style w:type="table" w:styleId="863" w:customStyle="1">
    <w:name w:val="List Table 4 - Accent 5"/>
    <w:uiPriority w:val="99"/>
    <w:qFormat/>
    <w:tblPr>
      <w:tblCellMar>
        <w:left w:w="0" w:type="dxa"/>
        <w:top w:w="0" w:type="dxa"/>
        <w:right w:w="0" w:type="dxa"/>
        <w:bottom w:w="0" w:type="dxa"/>
      </w:tblCellMar>
    </w:tblPr>
  </w:style>
  <w:style w:type="table" w:styleId="864" w:customStyle="1">
    <w:name w:val="List Table 4 - Accent 6"/>
    <w:uiPriority w:val="99"/>
    <w:qFormat/>
    <w:tblPr>
      <w:tblCellMar>
        <w:left w:w="0" w:type="dxa"/>
        <w:top w:w="0" w:type="dxa"/>
        <w:right w:w="0" w:type="dxa"/>
        <w:bottom w:w="0" w:type="dxa"/>
      </w:tblCellMar>
    </w:tblPr>
  </w:style>
  <w:style w:type="table" w:styleId="865" w:customStyle="1">
    <w:name w:val="清单表 5 深色1"/>
    <w:uiPriority w:val="99"/>
    <w:qFormat/>
    <w:tblPr>
      <w:tblCellMar>
        <w:left w:w="0" w:type="dxa"/>
        <w:top w:w="0" w:type="dxa"/>
        <w:right w:w="0" w:type="dxa"/>
        <w:bottom w:w="0" w:type="dxa"/>
      </w:tblCellMar>
    </w:tblPr>
  </w:style>
  <w:style w:type="table" w:styleId="866" w:customStyle="1">
    <w:name w:val="List Table 5 Dark - Accent 1"/>
    <w:uiPriority w:val="99"/>
    <w:qFormat/>
    <w:tblPr>
      <w:tblCellMar>
        <w:left w:w="0" w:type="dxa"/>
        <w:top w:w="0" w:type="dxa"/>
        <w:right w:w="0" w:type="dxa"/>
        <w:bottom w:w="0" w:type="dxa"/>
      </w:tblCellMar>
    </w:tblPr>
  </w:style>
  <w:style w:type="table" w:styleId="867" w:customStyle="1">
    <w:name w:val="List Table 5 Dark - Accent 2"/>
    <w:uiPriority w:val="99"/>
    <w:qFormat/>
    <w:tblPr>
      <w:tblCellMar>
        <w:left w:w="0" w:type="dxa"/>
        <w:top w:w="0" w:type="dxa"/>
        <w:right w:w="0" w:type="dxa"/>
        <w:bottom w:w="0" w:type="dxa"/>
      </w:tblCellMar>
    </w:tblPr>
  </w:style>
  <w:style w:type="table" w:styleId="868" w:customStyle="1">
    <w:name w:val="List Table 5 Dark - Accent 3"/>
    <w:uiPriority w:val="99"/>
    <w:qFormat/>
    <w:tblPr>
      <w:tblCellMar>
        <w:left w:w="0" w:type="dxa"/>
        <w:top w:w="0" w:type="dxa"/>
        <w:right w:w="0" w:type="dxa"/>
        <w:bottom w:w="0" w:type="dxa"/>
      </w:tblCellMar>
    </w:tblPr>
  </w:style>
  <w:style w:type="table" w:styleId="869" w:customStyle="1">
    <w:name w:val="List Table 5 Dark - Accent 4"/>
    <w:uiPriority w:val="99"/>
    <w:qFormat/>
    <w:tblPr>
      <w:tblCellMar>
        <w:left w:w="0" w:type="dxa"/>
        <w:top w:w="0" w:type="dxa"/>
        <w:right w:w="0" w:type="dxa"/>
        <w:bottom w:w="0" w:type="dxa"/>
      </w:tblCellMar>
    </w:tblPr>
  </w:style>
  <w:style w:type="table" w:styleId="870" w:customStyle="1">
    <w:name w:val="List Table 5 Dark - Accent 5"/>
    <w:uiPriority w:val="99"/>
    <w:qFormat/>
    <w:tblPr>
      <w:tblCellMar>
        <w:left w:w="0" w:type="dxa"/>
        <w:top w:w="0" w:type="dxa"/>
        <w:right w:w="0" w:type="dxa"/>
        <w:bottom w:w="0" w:type="dxa"/>
      </w:tblCellMar>
    </w:tblPr>
  </w:style>
  <w:style w:type="table" w:styleId="871" w:customStyle="1">
    <w:name w:val="List Table 5 Dark - Accent 6"/>
    <w:uiPriority w:val="99"/>
    <w:qFormat/>
    <w:tblPr>
      <w:tblCellMar>
        <w:left w:w="0" w:type="dxa"/>
        <w:top w:w="0" w:type="dxa"/>
        <w:right w:w="0" w:type="dxa"/>
        <w:bottom w:w="0" w:type="dxa"/>
      </w:tblCellMar>
    </w:tblPr>
  </w:style>
  <w:style w:type="table" w:styleId="872" w:customStyle="1">
    <w:name w:val="清单表 6 彩色1"/>
    <w:uiPriority w:val="99"/>
    <w:qFormat/>
    <w:tblPr>
      <w:tblCellMar>
        <w:left w:w="0" w:type="dxa"/>
        <w:top w:w="0" w:type="dxa"/>
        <w:right w:w="0" w:type="dxa"/>
        <w:bottom w:w="0" w:type="dxa"/>
      </w:tblCellMar>
    </w:tblPr>
  </w:style>
  <w:style w:type="table" w:styleId="873" w:customStyle="1">
    <w:name w:val="List Table 6 Colorful - Accent 1"/>
    <w:uiPriority w:val="99"/>
    <w:qFormat/>
    <w:tblPr>
      <w:tblCellMar>
        <w:left w:w="0" w:type="dxa"/>
        <w:top w:w="0" w:type="dxa"/>
        <w:right w:w="0" w:type="dxa"/>
        <w:bottom w:w="0" w:type="dxa"/>
      </w:tblCellMar>
    </w:tblPr>
  </w:style>
  <w:style w:type="table" w:styleId="874" w:customStyle="1">
    <w:name w:val="List Table 6 Colorful - Accent 2"/>
    <w:uiPriority w:val="99"/>
    <w:qFormat/>
    <w:tblPr>
      <w:tblCellMar>
        <w:left w:w="0" w:type="dxa"/>
        <w:top w:w="0" w:type="dxa"/>
        <w:right w:w="0" w:type="dxa"/>
        <w:bottom w:w="0" w:type="dxa"/>
      </w:tblCellMar>
    </w:tblPr>
  </w:style>
  <w:style w:type="table" w:styleId="875" w:customStyle="1">
    <w:name w:val="List Table 6 Colorful - Accent 3"/>
    <w:uiPriority w:val="99"/>
    <w:qFormat/>
    <w:tblPr>
      <w:tblCellMar>
        <w:left w:w="0" w:type="dxa"/>
        <w:top w:w="0" w:type="dxa"/>
        <w:right w:w="0" w:type="dxa"/>
        <w:bottom w:w="0" w:type="dxa"/>
      </w:tblCellMar>
    </w:tblPr>
  </w:style>
  <w:style w:type="table" w:styleId="876" w:customStyle="1">
    <w:name w:val="List Table 6 Colorful - Accent 4"/>
    <w:uiPriority w:val="99"/>
    <w:qFormat/>
    <w:tblPr>
      <w:tblCellMar>
        <w:left w:w="0" w:type="dxa"/>
        <w:top w:w="0" w:type="dxa"/>
        <w:right w:w="0" w:type="dxa"/>
        <w:bottom w:w="0" w:type="dxa"/>
      </w:tblCellMar>
    </w:tblPr>
  </w:style>
  <w:style w:type="table" w:styleId="877" w:customStyle="1">
    <w:name w:val="List Table 6 Colorful - Accent 5"/>
    <w:uiPriority w:val="99"/>
    <w:qFormat/>
    <w:tblPr>
      <w:tblCellMar>
        <w:left w:w="0" w:type="dxa"/>
        <w:top w:w="0" w:type="dxa"/>
        <w:right w:w="0" w:type="dxa"/>
        <w:bottom w:w="0" w:type="dxa"/>
      </w:tblCellMar>
    </w:tblPr>
  </w:style>
  <w:style w:type="table" w:styleId="878" w:customStyle="1">
    <w:name w:val="List Table 6 Colorful - Accent 6"/>
    <w:uiPriority w:val="99"/>
    <w:qFormat/>
    <w:tblPr>
      <w:tblCellMar>
        <w:left w:w="0" w:type="dxa"/>
        <w:top w:w="0" w:type="dxa"/>
        <w:right w:w="0" w:type="dxa"/>
        <w:bottom w:w="0" w:type="dxa"/>
      </w:tblCellMar>
    </w:tblPr>
  </w:style>
  <w:style w:type="table" w:styleId="879" w:customStyle="1">
    <w:name w:val="清单表 7 彩色1"/>
    <w:uiPriority w:val="99"/>
    <w:qFormat/>
    <w:tblPr>
      <w:tblCellMar>
        <w:left w:w="0" w:type="dxa"/>
        <w:top w:w="0" w:type="dxa"/>
        <w:right w:w="0" w:type="dxa"/>
        <w:bottom w:w="0" w:type="dxa"/>
      </w:tblCellMar>
    </w:tblPr>
  </w:style>
  <w:style w:type="table" w:styleId="880" w:customStyle="1">
    <w:name w:val="List Table 7 Colorful - Accent 1"/>
    <w:uiPriority w:val="99"/>
    <w:qFormat/>
    <w:tblPr>
      <w:tblCellMar>
        <w:left w:w="0" w:type="dxa"/>
        <w:top w:w="0" w:type="dxa"/>
        <w:right w:w="0" w:type="dxa"/>
        <w:bottom w:w="0" w:type="dxa"/>
      </w:tblCellMar>
    </w:tblPr>
  </w:style>
  <w:style w:type="table" w:styleId="881" w:customStyle="1">
    <w:name w:val="List Table 7 Colorful - Accent 2"/>
    <w:uiPriority w:val="99"/>
    <w:qFormat/>
    <w:tblPr>
      <w:tblCellMar>
        <w:left w:w="0" w:type="dxa"/>
        <w:top w:w="0" w:type="dxa"/>
        <w:right w:w="0" w:type="dxa"/>
        <w:bottom w:w="0" w:type="dxa"/>
      </w:tblCellMar>
    </w:tblPr>
  </w:style>
  <w:style w:type="table" w:styleId="882" w:customStyle="1">
    <w:name w:val="List Table 7 Colorful - Accent 3"/>
    <w:uiPriority w:val="99"/>
    <w:qFormat/>
    <w:tblPr>
      <w:tblCellMar>
        <w:left w:w="0" w:type="dxa"/>
        <w:top w:w="0" w:type="dxa"/>
        <w:right w:w="0" w:type="dxa"/>
        <w:bottom w:w="0" w:type="dxa"/>
      </w:tblCellMar>
    </w:tblPr>
  </w:style>
  <w:style w:type="table" w:styleId="883" w:customStyle="1">
    <w:name w:val="List Table 7 Colorful - Accent 4"/>
    <w:uiPriority w:val="99"/>
    <w:qFormat/>
    <w:tblPr>
      <w:tblCellMar>
        <w:left w:w="0" w:type="dxa"/>
        <w:top w:w="0" w:type="dxa"/>
        <w:right w:w="0" w:type="dxa"/>
        <w:bottom w:w="0" w:type="dxa"/>
      </w:tblCellMar>
    </w:tblPr>
  </w:style>
  <w:style w:type="table" w:styleId="884" w:customStyle="1">
    <w:name w:val="List Table 7 Colorful - Accent 5"/>
    <w:uiPriority w:val="99"/>
    <w:qFormat/>
    <w:tblPr>
      <w:tblCellMar>
        <w:left w:w="0" w:type="dxa"/>
        <w:top w:w="0" w:type="dxa"/>
        <w:right w:w="0" w:type="dxa"/>
        <w:bottom w:w="0" w:type="dxa"/>
      </w:tblCellMar>
    </w:tblPr>
  </w:style>
  <w:style w:type="table" w:styleId="885" w:customStyle="1">
    <w:name w:val="List Table 7 Colorful - Accent 6"/>
    <w:uiPriority w:val="99"/>
    <w:qFormat/>
    <w:tblPr>
      <w:tblCellMar>
        <w:left w:w="0" w:type="dxa"/>
        <w:top w:w="0" w:type="dxa"/>
        <w:right w:w="0" w:type="dxa"/>
        <w:bottom w:w="0" w:type="dxa"/>
      </w:tblCellMar>
    </w:tblPr>
  </w:style>
  <w:style w:type="table" w:styleId="886" w:customStyle="1">
    <w:name w:val="Lined - Accent"/>
    <w:uiPriority w:val="99"/>
    <w:qFormat/>
    <w:rPr>
      <w:color w:val="404040"/>
    </w:rPr>
    <w:tblPr>
      <w:tblCellMar>
        <w:left w:w="0" w:type="dxa"/>
        <w:top w:w="0" w:type="dxa"/>
        <w:right w:w="0" w:type="dxa"/>
        <w:bottom w:w="0" w:type="dxa"/>
      </w:tblCellMar>
    </w:tblPr>
  </w:style>
  <w:style w:type="table" w:styleId="887" w:customStyle="1">
    <w:name w:val="Lined - Accent 1"/>
    <w:uiPriority w:val="99"/>
    <w:qFormat/>
    <w:rPr>
      <w:color w:val="404040"/>
    </w:rPr>
    <w:tblPr>
      <w:tblCellMar>
        <w:left w:w="0" w:type="dxa"/>
        <w:top w:w="0" w:type="dxa"/>
        <w:right w:w="0" w:type="dxa"/>
        <w:bottom w:w="0" w:type="dxa"/>
      </w:tblCellMar>
    </w:tblPr>
  </w:style>
  <w:style w:type="table" w:styleId="888" w:customStyle="1">
    <w:name w:val="Lined - Accent 2"/>
    <w:uiPriority w:val="99"/>
    <w:qFormat/>
    <w:rPr>
      <w:color w:val="404040"/>
    </w:rPr>
    <w:tblPr>
      <w:tblCellMar>
        <w:left w:w="0" w:type="dxa"/>
        <w:top w:w="0" w:type="dxa"/>
        <w:right w:w="0" w:type="dxa"/>
        <w:bottom w:w="0" w:type="dxa"/>
      </w:tblCellMar>
    </w:tblPr>
  </w:style>
  <w:style w:type="table" w:styleId="889" w:customStyle="1">
    <w:name w:val="Lined - Accent 3"/>
    <w:uiPriority w:val="99"/>
    <w:qFormat/>
    <w:rPr>
      <w:color w:val="404040"/>
    </w:rPr>
    <w:tblPr>
      <w:tblCellMar>
        <w:left w:w="0" w:type="dxa"/>
        <w:top w:w="0" w:type="dxa"/>
        <w:right w:w="0" w:type="dxa"/>
        <w:bottom w:w="0" w:type="dxa"/>
      </w:tblCellMar>
    </w:tblPr>
  </w:style>
  <w:style w:type="table" w:styleId="890" w:customStyle="1">
    <w:name w:val="Lined - Accent 4"/>
    <w:uiPriority w:val="99"/>
    <w:qFormat/>
    <w:rPr>
      <w:color w:val="404040"/>
    </w:rPr>
    <w:tblPr>
      <w:tblCellMar>
        <w:left w:w="0" w:type="dxa"/>
        <w:top w:w="0" w:type="dxa"/>
        <w:right w:w="0" w:type="dxa"/>
        <w:bottom w:w="0" w:type="dxa"/>
      </w:tblCellMar>
    </w:tblPr>
  </w:style>
  <w:style w:type="table" w:styleId="891" w:customStyle="1">
    <w:name w:val="Lined - Accent 5"/>
    <w:uiPriority w:val="99"/>
    <w:qFormat/>
    <w:rPr>
      <w:color w:val="404040"/>
    </w:rPr>
    <w:tblPr>
      <w:tblCellMar>
        <w:left w:w="0" w:type="dxa"/>
        <w:top w:w="0" w:type="dxa"/>
        <w:right w:w="0" w:type="dxa"/>
        <w:bottom w:w="0" w:type="dxa"/>
      </w:tblCellMar>
    </w:tblPr>
  </w:style>
  <w:style w:type="table" w:styleId="892" w:customStyle="1">
    <w:name w:val="Lined - Accent 6"/>
    <w:uiPriority w:val="99"/>
    <w:qFormat/>
    <w:rPr>
      <w:color w:val="404040"/>
    </w:rPr>
    <w:tblPr>
      <w:tblCellMar>
        <w:left w:w="0" w:type="dxa"/>
        <w:top w:w="0" w:type="dxa"/>
        <w:right w:w="0" w:type="dxa"/>
        <w:bottom w:w="0" w:type="dxa"/>
      </w:tblCellMar>
    </w:tblPr>
  </w:style>
  <w:style w:type="table" w:styleId="893" w:customStyle="1">
    <w:name w:val="Bordered &amp; Lined - Accent"/>
    <w:uiPriority w:val="99"/>
    <w:qFormat/>
    <w:rPr>
      <w:color w:val="404040"/>
    </w:rPr>
    <w:tblPr>
      <w:tblCellMar>
        <w:left w:w="0" w:type="dxa"/>
        <w:top w:w="0" w:type="dxa"/>
        <w:right w:w="0" w:type="dxa"/>
        <w:bottom w:w="0" w:type="dxa"/>
      </w:tblCellMar>
    </w:tblPr>
  </w:style>
  <w:style w:type="table" w:styleId="894" w:customStyle="1">
    <w:name w:val="Bordered &amp; Lined - Accent 1"/>
    <w:uiPriority w:val="99"/>
    <w:qFormat/>
    <w:rPr>
      <w:color w:val="404040"/>
    </w:rPr>
    <w:tblPr>
      <w:tblCellMar>
        <w:left w:w="0" w:type="dxa"/>
        <w:top w:w="0" w:type="dxa"/>
        <w:right w:w="0" w:type="dxa"/>
        <w:bottom w:w="0" w:type="dxa"/>
      </w:tblCellMar>
    </w:tblPr>
  </w:style>
  <w:style w:type="table" w:styleId="895" w:customStyle="1">
    <w:name w:val="Bordered &amp; Lined - Accent 2"/>
    <w:uiPriority w:val="99"/>
    <w:qFormat/>
    <w:rPr>
      <w:color w:val="404040"/>
    </w:rPr>
    <w:tblPr>
      <w:tblCellMar>
        <w:left w:w="0" w:type="dxa"/>
        <w:top w:w="0" w:type="dxa"/>
        <w:right w:w="0" w:type="dxa"/>
        <w:bottom w:w="0" w:type="dxa"/>
      </w:tblCellMar>
    </w:tblPr>
  </w:style>
  <w:style w:type="table" w:styleId="896" w:customStyle="1">
    <w:name w:val="Bordered &amp; Lined - Accent 3"/>
    <w:uiPriority w:val="99"/>
    <w:qFormat/>
    <w:rPr>
      <w:color w:val="404040"/>
    </w:rPr>
    <w:tblPr>
      <w:tblCellMar>
        <w:left w:w="0" w:type="dxa"/>
        <w:top w:w="0" w:type="dxa"/>
        <w:right w:w="0" w:type="dxa"/>
        <w:bottom w:w="0" w:type="dxa"/>
      </w:tblCellMar>
    </w:tblPr>
  </w:style>
  <w:style w:type="table" w:styleId="897" w:customStyle="1">
    <w:name w:val="Bordered &amp; Lined - Accent 4"/>
    <w:uiPriority w:val="99"/>
    <w:qFormat/>
    <w:rPr>
      <w:color w:val="404040"/>
    </w:rPr>
    <w:tblPr>
      <w:tblCellMar>
        <w:left w:w="0" w:type="dxa"/>
        <w:top w:w="0" w:type="dxa"/>
        <w:right w:w="0" w:type="dxa"/>
        <w:bottom w:w="0" w:type="dxa"/>
      </w:tblCellMar>
    </w:tblPr>
  </w:style>
  <w:style w:type="table" w:styleId="898" w:customStyle="1">
    <w:name w:val="Bordered &amp; Lined - Accent 5"/>
    <w:uiPriority w:val="99"/>
    <w:qFormat/>
    <w:rPr>
      <w:color w:val="404040"/>
    </w:rPr>
    <w:tblPr>
      <w:tblCellMar>
        <w:left w:w="0" w:type="dxa"/>
        <w:top w:w="0" w:type="dxa"/>
        <w:right w:w="0" w:type="dxa"/>
        <w:bottom w:w="0" w:type="dxa"/>
      </w:tblCellMar>
    </w:tblPr>
  </w:style>
  <w:style w:type="table" w:styleId="899" w:customStyle="1">
    <w:name w:val="Bordered &amp; Lined - Accent 6"/>
    <w:uiPriority w:val="99"/>
    <w:qFormat/>
    <w:rPr>
      <w:color w:val="404040"/>
    </w:rPr>
    <w:tblPr>
      <w:tblCellMar>
        <w:left w:w="0" w:type="dxa"/>
        <w:top w:w="0" w:type="dxa"/>
        <w:right w:w="0" w:type="dxa"/>
        <w:bottom w:w="0" w:type="dxa"/>
      </w:tblCellMar>
    </w:tblPr>
  </w:style>
  <w:style w:type="table" w:styleId="900" w:customStyle="1">
    <w:name w:val="Bordered"/>
    <w:uiPriority w:val="99"/>
    <w:qFormat/>
    <w:tblPr>
      <w:tblCellMar>
        <w:left w:w="0" w:type="dxa"/>
        <w:top w:w="0" w:type="dxa"/>
        <w:right w:w="0" w:type="dxa"/>
        <w:bottom w:w="0" w:type="dxa"/>
      </w:tblCellMar>
    </w:tblPr>
  </w:style>
  <w:style w:type="table" w:styleId="901" w:customStyle="1">
    <w:name w:val="Bordered - Accent 1"/>
    <w:uiPriority w:val="99"/>
    <w:qFormat/>
    <w:tblPr>
      <w:tblCellMar>
        <w:left w:w="0" w:type="dxa"/>
        <w:top w:w="0" w:type="dxa"/>
        <w:right w:w="0" w:type="dxa"/>
        <w:bottom w:w="0" w:type="dxa"/>
      </w:tblCellMar>
    </w:tblPr>
  </w:style>
  <w:style w:type="table" w:styleId="902" w:customStyle="1">
    <w:name w:val="Bordered - Accent 2"/>
    <w:uiPriority w:val="99"/>
    <w:qFormat/>
    <w:tblPr>
      <w:tblCellMar>
        <w:left w:w="0" w:type="dxa"/>
        <w:top w:w="0" w:type="dxa"/>
        <w:right w:w="0" w:type="dxa"/>
        <w:bottom w:w="0" w:type="dxa"/>
      </w:tblCellMar>
    </w:tblPr>
  </w:style>
  <w:style w:type="table" w:styleId="903" w:customStyle="1">
    <w:name w:val="Bordered - Accent 3"/>
    <w:uiPriority w:val="99"/>
    <w:qFormat/>
    <w:tblPr>
      <w:tblCellMar>
        <w:left w:w="0" w:type="dxa"/>
        <w:top w:w="0" w:type="dxa"/>
        <w:right w:w="0" w:type="dxa"/>
        <w:bottom w:w="0" w:type="dxa"/>
      </w:tblCellMar>
    </w:tblPr>
  </w:style>
  <w:style w:type="table" w:styleId="904" w:customStyle="1">
    <w:name w:val="Bordered - Accent 4"/>
    <w:uiPriority w:val="99"/>
    <w:qFormat/>
    <w:tblPr>
      <w:tblCellMar>
        <w:left w:w="0" w:type="dxa"/>
        <w:top w:w="0" w:type="dxa"/>
        <w:right w:w="0" w:type="dxa"/>
        <w:bottom w:w="0" w:type="dxa"/>
      </w:tblCellMar>
    </w:tblPr>
  </w:style>
  <w:style w:type="table" w:styleId="905" w:customStyle="1">
    <w:name w:val="Bordered - Accent 5"/>
    <w:uiPriority w:val="99"/>
    <w:qFormat/>
    <w:tblPr>
      <w:tblCellMar>
        <w:left w:w="0" w:type="dxa"/>
        <w:top w:w="0" w:type="dxa"/>
        <w:right w:w="0" w:type="dxa"/>
        <w:bottom w:w="0" w:type="dxa"/>
      </w:tblCellMar>
    </w:tblPr>
  </w:style>
  <w:style w:type="table" w:styleId="906" w:customStyle="1">
    <w:name w:val="Bordered - Accent 6"/>
    <w:uiPriority w:val="99"/>
    <w:qFormat/>
    <w:tblPr>
      <w:tblCellMar>
        <w:left w:w="0" w:type="dxa"/>
        <w:top w:w="0" w:type="dxa"/>
        <w:right w:w="0" w:type="dxa"/>
        <w:bottom w:w="0" w:type="dxa"/>
      </w:tblCellMar>
    </w:tblPr>
  </w:style>
  <w:style w:type="paragraph" w:styleId="907" w:customStyle="1">
    <w:name w:val="TOC 标题11"/>
    <w:uiPriority w:val="39"/>
    <w:unhideWhenUsed/>
    <w:qFormat/>
  </w:style>
  <w:style w:type="character" w:styleId="908" w:customStyle="1">
    <w:name w:val="默认段落字体1"/>
    <w:semiHidden/>
    <w:qFormat/>
  </w:style>
  <w:style w:type="table" w:styleId="909" w:customStyle="1">
    <w:name w:val="普通表格1"/>
    <w:semiHidden/>
    <w:qFormat/>
    <w:tblPr>
      <w:tblCellMar>
        <w:left w:w="0" w:type="dxa"/>
        <w:top w:w="0" w:type="dxa"/>
        <w:right w:w="0" w:type="dxa"/>
        <w:bottom w:w="0" w:type="dxa"/>
      </w:tblCellMar>
    </w:tblPr>
  </w:style>
  <w:style w:type="paragraph" w:styleId="910" w:customStyle="1">
    <w:name w:val="一级条标题"/>
    <w:basedOn w:val="911"/>
    <w:next w:val="912"/>
    <w:qFormat/>
    <w:pPr>
      <w:ind w:left="420"/>
      <w:spacing w:line="240" w:lineRule="auto"/>
      <w:outlineLvl w:val="2"/>
    </w:pPr>
  </w:style>
  <w:style w:type="paragraph" w:styleId="911" w:customStyle="1">
    <w:name w:val="章标题"/>
    <w:next w:val="666"/>
    <w:qFormat/>
    <w:pPr>
      <w:jc w:val="both"/>
      <w:spacing w:line="360" w:lineRule="auto"/>
      <w:outlineLvl w:val="1"/>
    </w:pPr>
    <w:rPr>
      <w:rFonts w:ascii="黑体" w:hAnsi="Calibri" w:eastAsia="黑体" w:cs="黑体"/>
      <w:sz w:val="21"/>
      <w:szCs w:val="21"/>
    </w:rPr>
  </w:style>
  <w:style w:type="paragraph" w:styleId="912" w:customStyle="1">
    <w:name w:val="段"/>
    <w:next w:val="666"/>
    <w:qFormat/>
    <w:pPr>
      <w:ind w:firstLine="200"/>
      <w:jc w:val="both"/>
    </w:pPr>
    <w:rPr>
      <w:rFonts w:ascii="宋体"/>
      <w:sz w:val="21"/>
    </w:rPr>
  </w:style>
  <w:style w:type="paragraph" w:styleId="913" w:customStyle="1">
    <w:name w:val="批注文字1"/>
    <w:basedOn w:val="666"/>
    <w:qFormat/>
    <w:pPr>
      <w:jc w:val="left"/>
    </w:pPr>
  </w:style>
  <w:style w:type="paragraph" w:styleId="914" w:customStyle="1">
    <w:name w:val="正文文本缩进1"/>
    <w:basedOn w:val="666"/>
    <w:link w:val="915"/>
    <w:qFormat/>
    <w:pPr>
      <w:ind w:left="420"/>
      <w:spacing w:after="120"/>
    </w:pPr>
    <w:rPr>
      <w:szCs w:val="24"/>
    </w:rPr>
  </w:style>
  <w:style w:type="character" w:styleId="915" w:customStyle="1">
    <w:name w:val="正文文本缩进 Char"/>
    <w:link w:val="914"/>
    <w:qFormat/>
    <w:rPr>
      <w:rFonts w:ascii="Calibri" w:hAnsi="Calibri" w:eastAsia="宋体" w:cs="Times New Roman"/>
    </w:rPr>
  </w:style>
  <w:style w:type="paragraph" w:styleId="916" w:customStyle="1">
    <w:name w:val="文本块1"/>
    <w:basedOn w:val="666"/>
    <w:qFormat/>
    <w:pPr>
      <w:ind w:left="630" w:right="-609" w:firstLine="420"/>
      <w:spacing w:line="360" w:lineRule="auto"/>
    </w:pPr>
    <w:rPr>
      <w:rFonts w:hint="eastAsia" w:ascii="仿宋_GB2312" w:eastAsia="仿宋_GB2312"/>
      <w:szCs w:val="20"/>
    </w:rPr>
  </w:style>
  <w:style w:type="paragraph" w:styleId="917" w:customStyle="1">
    <w:name w:val="纯文本1"/>
    <w:basedOn w:val="666"/>
    <w:qFormat/>
    <w:pPr>
      <w:jc w:val="left"/>
      <w:widowControl/>
    </w:pPr>
    <w:rPr>
      <w:rFonts w:ascii="宋体" w:hAnsi="Courier New" w:eastAsia="楷体_GB2312"/>
      <w:sz w:val="26"/>
      <w:szCs w:val="24"/>
    </w:rPr>
  </w:style>
  <w:style w:type="paragraph" w:styleId="918" w:customStyle="1">
    <w:name w:val="批注框文本1"/>
    <w:basedOn w:val="666"/>
    <w:link w:val="919"/>
    <w:qFormat/>
    <w:rPr>
      <w:sz w:val="18"/>
      <w:szCs w:val="18"/>
    </w:rPr>
  </w:style>
  <w:style w:type="character" w:styleId="919" w:customStyle="1">
    <w:name w:val="批注框文本 Char"/>
    <w:link w:val="918"/>
    <w:qFormat/>
    <w:rPr>
      <w:rFonts w:ascii="Calibri" w:hAnsi="Calibri" w:eastAsia="宋体" w:cs="Times New Roman"/>
      <w:sz w:val="18"/>
      <w:szCs w:val="18"/>
    </w:rPr>
  </w:style>
  <w:style w:type="paragraph" w:styleId="920" w:customStyle="1">
    <w:name w:val="页脚1"/>
    <w:basedOn w:val="666"/>
    <w:link w:val="921"/>
    <w:qFormat/>
    <w:pPr>
      <w:jc w:val="left"/>
      <w:tabs>
        <w:tab w:val="center" w:pos="4153" w:leader="none"/>
        <w:tab w:val="right" w:pos="8306" w:leader="none"/>
      </w:tabs>
    </w:pPr>
    <w:rPr>
      <w:sz w:val="18"/>
      <w:szCs w:val="18"/>
    </w:rPr>
  </w:style>
  <w:style w:type="character" w:styleId="921" w:customStyle="1">
    <w:name w:val="页脚 Char"/>
    <w:link w:val="920"/>
    <w:uiPriority w:val="99"/>
    <w:semiHidden/>
    <w:qFormat/>
    <w:rPr>
      <w:rFonts w:ascii="Calibri" w:hAnsi="Calibri" w:eastAsia="宋体" w:cs="Times New Roman"/>
      <w:sz w:val="18"/>
      <w:szCs w:val="18"/>
    </w:rPr>
  </w:style>
  <w:style w:type="paragraph" w:styleId="922" w:customStyle="1">
    <w:name w:val="页眉1"/>
    <w:basedOn w:val="666"/>
    <w:link w:val="923"/>
    <w:qFormat/>
    <w:pPr>
      <w:jc w:val="center"/>
      <w:tabs>
        <w:tab w:val="center" w:pos="4153" w:leader="none"/>
        <w:tab w:val="right" w:pos="8306" w:leader="none"/>
      </w:tabs>
      <w:pBdr>
        <w:bottom w:val="none" w:color="000000" w:sz="0" w:space="1"/>
      </w:pBdr>
    </w:pPr>
    <w:rPr>
      <w:sz w:val="18"/>
      <w:szCs w:val="18"/>
    </w:rPr>
  </w:style>
  <w:style w:type="character" w:styleId="923" w:customStyle="1">
    <w:name w:val="页眉 Char"/>
    <w:link w:val="922"/>
    <w:uiPriority w:val="99"/>
    <w:semiHidden/>
    <w:qFormat/>
    <w:rPr>
      <w:rFonts w:ascii="Calibri" w:hAnsi="Calibri" w:eastAsia="宋体" w:cs="Times New Roman"/>
      <w:sz w:val="18"/>
      <w:szCs w:val="18"/>
    </w:rPr>
  </w:style>
  <w:style w:type="paragraph" w:styleId="924" w:customStyle="1">
    <w:name w:val="正文文本缩进 31"/>
    <w:basedOn w:val="666"/>
    <w:qFormat/>
    <w:pPr>
      <w:ind w:firstLine="480"/>
      <w:jc w:val="left"/>
      <w:spacing w:line="440" w:lineRule="atLeast"/>
    </w:pPr>
    <w:rPr>
      <w:sz w:val="24"/>
      <w:szCs w:val="24"/>
    </w:rPr>
  </w:style>
  <w:style w:type="paragraph" w:styleId="925" w:customStyle="1">
    <w:name w:val="普通(网站)1"/>
    <w:basedOn w:val="666"/>
    <w:uiPriority w:val="99"/>
    <w:qFormat/>
    <w:pPr>
      <w:jc w:val="left"/>
      <w:spacing w:beforeAutospacing="1" w:afterAutospacing="1"/>
    </w:pPr>
    <w:rPr>
      <w:sz w:val="24"/>
      <w:szCs w:val="24"/>
    </w:rPr>
  </w:style>
  <w:style w:type="paragraph" w:styleId="926" w:customStyle="1">
    <w:name w:val="正文首行缩进 21"/>
    <w:basedOn w:val="914"/>
    <w:link w:val="927"/>
    <w:qFormat/>
    <w:pPr>
      <w:ind w:firstLine="420"/>
    </w:pPr>
  </w:style>
  <w:style w:type="character" w:styleId="927" w:customStyle="1">
    <w:name w:val="正文首行缩进 2 Char"/>
    <w:link w:val="926"/>
    <w:qFormat/>
  </w:style>
  <w:style w:type="character" w:styleId="928" w:customStyle="1">
    <w:name w:val="要点1"/>
    <w:qFormat/>
    <w:rPr>
      <w:rFonts w:ascii="Calibri" w:hAnsi="Calibri" w:eastAsia="宋体" w:cs="Times New Roman"/>
      <w:b/>
    </w:rPr>
  </w:style>
  <w:style w:type="character" w:styleId="929" w:customStyle="1">
    <w:name w:val="页码1"/>
    <w:qFormat/>
  </w:style>
  <w:style w:type="character" w:styleId="930" w:customStyle="1">
    <w:name w:val="已访问的超链接1"/>
    <w:qFormat/>
    <w:rPr>
      <w:color w:val="333333"/>
      <w:u w:val="none"/>
    </w:rPr>
  </w:style>
  <w:style w:type="character" w:styleId="931" w:customStyle="1">
    <w:name w:val="强调1"/>
    <w:qFormat/>
  </w:style>
  <w:style w:type="character" w:styleId="932" w:customStyle="1">
    <w:name w:val="超链接1"/>
    <w:uiPriority w:val="99"/>
    <w:qFormat/>
    <w:rPr>
      <w:color w:val="333333"/>
      <w:u w:val="none"/>
    </w:rPr>
  </w:style>
  <w:style w:type="paragraph" w:styleId="933" w:customStyle="1">
    <w:name w:val="纯文本4"/>
    <w:basedOn w:val="666"/>
    <w:qFormat/>
    <w:rPr>
      <w:rFonts w:ascii="宋体" w:hAnsi="Courier New" w:eastAsia="楷体_GB2312"/>
      <w:sz w:val="26"/>
      <w:szCs w:val="20"/>
    </w:rPr>
  </w:style>
  <w:style w:type="paragraph" w:styleId="934" w:customStyle="1">
    <w:name w:val="纯文本2"/>
    <w:basedOn w:val="666"/>
    <w:qFormat/>
    <w:rPr>
      <w:rFonts w:ascii="宋体" w:hAnsi="Courier New"/>
      <w:szCs w:val="24"/>
    </w:rPr>
  </w:style>
  <w:style w:type="paragraph" w:styleId="935" w:customStyle="1">
    <w:name w:val="_Style 34"/>
    <w:basedOn w:val="666"/>
    <w:next w:val="936"/>
    <w:uiPriority w:val="99"/>
    <w:qFormat/>
    <w:pPr>
      <w:ind w:firstLine="420"/>
    </w:pPr>
  </w:style>
  <w:style w:type="paragraph" w:styleId="936" w:customStyle="1">
    <w:name w:val="列出段落1"/>
    <w:basedOn w:val="666"/>
    <w:uiPriority w:val="99"/>
    <w:qFormat/>
    <w:pPr>
      <w:ind w:firstLine="420"/>
    </w:pPr>
  </w:style>
  <w:style w:type="character" w:styleId="937" w:customStyle="1">
    <w:name w:val="列表段落 字符"/>
    <w:qFormat/>
    <w:rPr>
      <w:sz w:val="21"/>
      <w:szCs w:val="22"/>
    </w:rPr>
  </w:style>
  <w:style w:type="paragraph" w:styleId="938" w:customStyle="1">
    <w:name w:val="正文1"/>
    <w:basedOn w:val="666"/>
    <w:next w:val="666"/>
    <w:qFormat/>
    <w:pPr>
      <w:ind w:firstLine="420"/>
      <w:spacing w:line="360" w:lineRule="auto"/>
      <w:tabs>
        <w:tab w:val="left" w:pos="1267" w:leader="none"/>
      </w:tabs>
    </w:pPr>
    <w:rPr>
      <w:sz w:val="24"/>
      <w:szCs w:val="20"/>
      <w:lang w:val="zh-CN"/>
    </w:rPr>
  </w:style>
  <w:style w:type="paragraph" w:styleId="939" w:customStyle="1">
    <w:name w:val="首行缩进"/>
    <w:basedOn w:val="666"/>
    <w:qFormat/>
    <w:pPr>
      <w:ind w:firstLine="480"/>
    </w:pPr>
    <w:rPr>
      <w:szCs w:val="24"/>
      <w:lang w:val="zh-CN"/>
    </w:rPr>
  </w:style>
  <w:style w:type="paragraph" w:styleId="940" w:customStyle="1">
    <w:name w:val="paragraph"/>
    <w:basedOn w:val="666"/>
    <w:semiHidden/>
    <w:qFormat/>
    <w:pPr>
      <w:jc w:val="left"/>
      <w:spacing w:before="100" w:beforeAutospacing="1" w:after="100" w:afterAutospacing="1"/>
      <w:widowControl/>
    </w:pPr>
    <w:rPr>
      <w:rFonts w:ascii="等线" w:hAnsi="等线" w:eastAsia="等线"/>
      <w:sz w:val="24"/>
      <w:szCs w:val="24"/>
    </w:rPr>
  </w:style>
  <w:style w:type="paragraph" w:styleId="941" w:customStyle="1">
    <w:name w:val="msolistparagraph"/>
    <w:basedOn w:val="666"/>
    <w:qFormat/>
    <w:pPr>
      <w:ind w:firstLine="420"/>
    </w:pPr>
  </w:style>
  <w:style w:type="paragraph" w:styleId="942" w:customStyle="1">
    <w:name w:val="List Paragraph1"/>
    <w:basedOn w:val="666"/>
    <w:uiPriority w:val="99"/>
    <w:qFormat/>
    <w:pPr>
      <w:ind w:firstLine="420"/>
      <w:spacing w:line="360" w:lineRule="atLeast"/>
    </w:pPr>
    <w:rPr>
      <w:sz w:val="20"/>
      <w:szCs w:val="20"/>
    </w:rPr>
  </w:style>
  <w:style w:type="paragraph" w:styleId="943" w:customStyle="1">
    <w:name w:val="正文_0"/>
    <w:qFormat/>
    <w:pPr>
      <w:jc w:val="both"/>
      <w:widowControl w:val="off"/>
    </w:pPr>
    <w:rPr>
      <w:rFonts w:ascii="Calibri" w:hAnsi="Calibri"/>
      <w:sz w:val="21"/>
      <w:szCs w:val="22"/>
    </w:rPr>
  </w:style>
  <w:style w:type="character" w:styleId="944" w:customStyle="1">
    <w:name w:val="NormalCharacter1"/>
    <w:semiHidden/>
    <w:qFormat/>
  </w:style>
  <w:style w:type="paragraph" w:styleId="945" w:customStyle="1">
    <w:name w:val="UserStyle_14"/>
    <w:basedOn w:val="666"/>
    <w:qFormat/>
    <w:pPr>
      <w:ind w:firstLine="420"/>
      <w:spacing w:line="360" w:lineRule="atLeast"/>
    </w:pPr>
    <w:rPr>
      <w:rFonts w:eastAsia="楷体_GB2312"/>
      <w:sz w:val="20"/>
      <w:szCs w:val="20"/>
    </w:rPr>
  </w:style>
  <w:style w:type="paragraph" w:styleId="946">
    <w:name w:val="Revision"/>
    <w:uiPriority w:val="99"/>
    <w:semiHidden/>
    <w:rPr>
      <w:sz w:val="21"/>
      <w:szCs w:val="22"/>
    </w:rPr>
  </w:style>
  <w:style w:type="paragraph" w:styleId="947" w:customStyle="1">
    <w:name w:val="正文_0_0"/>
    <w:qFormat/>
    <w:pPr>
      <w:jc w:val="both"/>
      <w:widowControl w:val="off"/>
    </w:pPr>
    <w:rPr>
      <w:rFonts w:ascii="Calibri" w:hAnsi="Calibri"/>
      <w:sz w:val="21"/>
      <w:szCs w:val="22"/>
    </w:rPr>
  </w:style>
  <w:style w:type="table" w:styleId="948" w:customStyle="1">
    <w:name w:val="网格型1"/>
    <w:basedOn w:val="677"/>
    <w:next w:val="68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 Id="rId12" Type="http://schemas.openxmlformats.org/officeDocument/2006/relationships/hyperlink" Target="https://czju.suzhou.gov.cn/zfcg/html/content/20231220161910031.shtml" TargetMode="External"/><Relationship Id="rId13"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mxm800528</dc:creator>
  <cp:lastModifiedBy>汪星</cp:lastModifiedBy>
  <cp:revision>76</cp:revision>
  <dcterms:created xsi:type="dcterms:W3CDTF">2025-12-30T04:05:00Z</dcterms:created>
  <dcterms:modified xsi:type="dcterms:W3CDTF">2026-08-05T05:24:23Z</dcterms:modified>
  <cp:version>1048576</cp:version>
</cp:coreProperties>
</file>