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1"/>
        <w:spacing w:line="360" w:lineRule="auto"/>
        <w:tabs>
          <w:tab w:val="left" w:pos="630" w:leader="none"/>
        </w:tabs>
        <w:rPr>
          <w:rFonts w:hint="eastAsia" w:ascii="Arial" w:hAnsi="Arial"/>
          <w:b/>
          <w:bCs/>
          <w:color w:val="000000"/>
          <w:sz w:val="44"/>
          <w:szCs w:val="44"/>
          <w:highlight w:val="none"/>
        </w:rPr>
      </w:pPr>
      <w:r>
        <w:rPr>
          <w:rFonts w:hint="eastAsia" w:ascii="Arial" w:hAnsi="Arial"/>
          <w:b/>
          <w:bCs/>
          <w:color w:val="000000"/>
          <w:sz w:val="44"/>
          <w:szCs w:val="44"/>
          <w:highlight w:val="none"/>
        </w:rPr>
      </w:r>
      <w:r/>
    </w:p>
    <w:p>
      <w:pPr>
        <w:pStyle w:val="771"/>
        <w:jc w:val="center"/>
        <w:spacing w:line="360" w:lineRule="auto"/>
        <w:tabs>
          <w:tab w:val="left" w:pos="630" w:leader="none"/>
        </w:tabs>
        <w:rPr>
          <w:rFonts w:hint="eastAsia" w:ascii="Arial" w:hAnsi="Arial" w:eastAsia="宋体"/>
          <w:b/>
          <w:bCs/>
          <w:color w:val="000000"/>
          <w:sz w:val="48"/>
          <w:szCs w:val="48"/>
          <w:highlight w:val="none"/>
          <w:lang w:eastAsia="zh-CN"/>
        </w:rPr>
      </w:pPr>
      <w:r>
        <w:rPr>
          <w:rFonts w:hint="eastAsia" w:ascii="Arial" w:hAnsi="Arial"/>
          <w:b/>
          <w:bCs/>
          <w:color w:val="000000"/>
          <w:sz w:val="44"/>
          <w:szCs w:val="44"/>
          <w:highlight w:val="none"/>
          <w:lang w:eastAsia="zh-CN"/>
        </w:rPr>
        <w:t xml:space="preserve">石湫镇区详细规划修编项目</w:t>
      </w:r>
      <w:r>
        <w:rPr>
          <w:rFonts w:hint="eastAsia" w:ascii="Arial" w:hAnsi="Arial" w:eastAsia="宋体"/>
          <w:b/>
          <w:bCs/>
          <w:color w:val="000000"/>
          <w:sz w:val="48"/>
          <w:szCs w:val="48"/>
          <w:highlight w:val="none"/>
          <w:lang w:eastAsia="zh-CN"/>
        </w:rPr>
      </w:r>
      <w:r/>
    </w:p>
    <w:p>
      <w:pPr>
        <w:pStyle w:val="771"/>
        <w:spacing w:line="360" w:lineRule="auto"/>
        <w:rPr>
          <w:rFonts w:ascii="Arial" w:hAnsi="Arial"/>
          <w:b/>
          <w:bCs/>
          <w:color w:val="000000"/>
          <w:sz w:val="44"/>
          <w:szCs w:val="44"/>
          <w:highlight w:val="none"/>
        </w:rPr>
      </w:pPr>
      <w:r>
        <w:rPr>
          <w:rFonts w:ascii="Arial" w:hAnsi="Arial"/>
          <w:b/>
          <w:bCs/>
          <w:color w:val="000000"/>
          <w:sz w:val="44"/>
          <w:szCs w:val="44"/>
          <w:highlight w:val="none"/>
        </w:rPr>
      </w:r>
      <w:r/>
    </w:p>
    <w:p>
      <w:pPr>
        <w:pStyle w:val="771"/>
        <w:spacing w:line="360" w:lineRule="auto"/>
        <w:rPr>
          <w:rFonts w:ascii="Arial" w:hAnsi="Arial"/>
          <w:color w:val="000000"/>
          <w:sz w:val="44"/>
          <w:szCs w:val="44"/>
          <w:highlight w:val="none"/>
        </w:rPr>
      </w:pPr>
      <w:r>
        <w:rPr>
          <w:rFonts w:ascii="Arial" w:hAnsi="Arial"/>
          <w:color w:val="000000"/>
          <w:sz w:val="44"/>
          <w:szCs w:val="44"/>
          <w:highlight w:val="none"/>
        </w:rPr>
      </w:r>
      <w:r/>
    </w:p>
    <w:p>
      <w:pPr>
        <w:pStyle w:val="771"/>
        <w:spacing w:line="360" w:lineRule="auto"/>
        <w:rPr>
          <w:rFonts w:ascii="Arial" w:hAnsi="Arial"/>
          <w:color w:val="000000"/>
          <w:sz w:val="44"/>
          <w:szCs w:val="44"/>
          <w:highlight w:val="none"/>
        </w:rPr>
      </w:pPr>
      <w:r>
        <w:rPr>
          <w:rFonts w:ascii="Arial" w:hAnsi="Arial"/>
          <w:color w:val="000000"/>
          <w:sz w:val="44"/>
          <w:szCs w:val="44"/>
          <w:highlight w:val="none"/>
        </w:rPr>
      </w:r>
      <w:r/>
    </w:p>
    <w:p>
      <w:pPr>
        <w:pStyle w:val="883"/>
        <w:ind w:firstLine="0"/>
        <w:rPr>
          <w:rFonts w:hint="eastAsia"/>
          <w:sz w:val="44"/>
          <w:szCs w:val="44"/>
          <w:highlight w:val="none"/>
        </w:rPr>
      </w:pPr>
      <w:r>
        <w:rPr>
          <w:rFonts w:hint="eastAsia"/>
          <w:sz w:val="44"/>
          <w:szCs w:val="44"/>
          <w:highlight w:val="none"/>
        </w:rPr>
      </w:r>
      <w:r/>
    </w:p>
    <w:p>
      <w:pPr>
        <w:pStyle w:val="771"/>
        <w:jc w:val="center"/>
        <w:spacing w:line="360" w:lineRule="auto"/>
        <w:tabs>
          <w:tab w:val="left" w:pos="390" w:leader="none"/>
          <w:tab w:val="center" w:pos="4404" w:leader="none"/>
        </w:tabs>
        <w:rPr>
          <w:rFonts w:ascii="Arial" w:hAnsi="宋体"/>
          <w:b/>
          <w:bCs/>
          <w:color w:val="000000"/>
          <w:sz w:val="44"/>
          <w:szCs w:val="44"/>
          <w:highlight w:val="none"/>
        </w:rPr>
      </w:pPr>
      <w:r>
        <w:rPr>
          <w:rFonts w:ascii="Arial" w:hAnsi="宋体"/>
          <w:b/>
          <w:bCs/>
          <w:color w:val="000000"/>
          <w:sz w:val="44"/>
          <w:szCs w:val="44"/>
          <w:highlight w:val="none"/>
        </w:rPr>
        <w:t xml:space="preserve">竞争性磋商文件</w:t>
      </w:r>
      <w:r>
        <w:rPr>
          <w:rFonts w:ascii="Arial" w:hAnsi="宋体"/>
          <w:b/>
          <w:bCs/>
          <w:color w:val="000000"/>
          <w:sz w:val="44"/>
          <w:szCs w:val="44"/>
          <w:highlight w:val="none"/>
        </w:rPr>
      </w:r>
      <w:r/>
    </w:p>
    <w:p>
      <w:pPr>
        <w:pStyle w:val="771"/>
        <w:jc w:val="center"/>
        <w:spacing w:line="360" w:lineRule="auto"/>
        <w:rPr>
          <w:rFonts w:hint="eastAsia" w:ascii="Arial" w:hAnsi="宋体" w:eastAsia="宋体"/>
          <w:b/>
          <w:bCs/>
          <w:color w:val="000000"/>
          <w:sz w:val="36"/>
          <w:szCs w:val="36"/>
          <w:highlight w:val="none"/>
          <w:lang w:eastAsia="zh-CN"/>
        </w:rPr>
      </w:pPr>
      <w:r>
        <w:rPr>
          <w:rFonts w:ascii="Arial" w:hAnsi="宋体"/>
          <w:b/>
          <w:bCs/>
          <w:color w:val="000000"/>
          <w:sz w:val="36"/>
          <w:szCs w:val="36"/>
          <w:highlight w:val="none"/>
        </w:rPr>
        <w:t xml:space="preserve">项目编号：</w:t>
      </w:r>
      <w:r>
        <w:rPr>
          <w:rFonts w:hint="eastAsia" w:ascii="Arial" w:hAnsi="宋体"/>
          <w:b/>
          <w:bCs/>
          <w:color w:val="000000"/>
          <w:sz w:val="36"/>
          <w:szCs w:val="36"/>
          <w:highlight w:val="none"/>
          <w:lang w:eastAsia="zh-CN"/>
        </w:rPr>
        <w:t xml:space="preserve">JSZC-320117-JCEC-C2026-0289</w:t>
      </w:r>
      <w:r>
        <w:rPr>
          <w:rFonts w:hint="eastAsia" w:ascii="Arial" w:hAnsi="宋体" w:eastAsia="宋体"/>
          <w:b/>
          <w:bCs/>
          <w:color w:val="000000"/>
          <w:sz w:val="36"/>
          <w:szCs w:val="36"/>
          <w:highlight w:val="none"/>
          <w:lang w:eastAsia="zh-CN"/>
        </w:rPr>
      </w:r>
      <w:r/>
    </w:p>
    <w:p>
      <w:pPr>
        <w:pStyle w:val="771"/>
        <w:jc w:val="center"/>
        <w:spacing w:line="360" w:lineRule="auto"/>
        <w:rPr>
          <w:rFonts w:ascii="Arial" w:hAnsi="宋体"/>
          <w:b/>
          <w:color w:val="000000"/>
          <w:sz w:val="32"/>
          <w:szCs w:val="32"/>
          <w:highlight w:val="none"/>
        </w:rPr>
      </w:pPr>
      <w:r>
        <w:rPr>
          <w:rFonts w:ascii="Arial" w:hAnsi="宋体"/>
          <w:b/>
          <w:color w:val="000000"/>
          <w:sz w:val="32"/>
          <w:szCs w:val="32"/>
          <w:highlight w:val="none"/>
        </w:rPr>
      </w:r>
      <w:r/>
    </w:p>
    <w:p>
      <w:pPr>
        <w:pStyle w:val="771"/>
        <w:jc w:val="center"/>
        <w:spacing w:line="360" w:lineRule="auto"/>
        <w:rPr>
          <w:rFonts w:ascii="Arial" w:hAnsi="宋体"/>
          <w:b/>
          <w:color w:val="000000"/>
          <w:sz w:val="32"/>
          <w:szCs w:val="32"/>
          <w:highlight w:val="none"/>
        </w:rPr>
      </w:pPr>
      <w:r>
        <w:rPr>
          <w:rFonts w:ascii="Arial" w:hAnsi="宋体"/>
          <w:b/>
          <w:color w:val="000000"/>
          <w:sz w:val="32"/>
          <w:szCs w:val="32"/>
          <w:highlight w:val="none"/>
        </w:rPr>
      </w:r>
      <w:r/>
    </w:p>
    <w:p>
      <w:pPr>
        <w:pStyle w:val="771"/>
        <w:jc w:val="center"/>
        <w:spacing w:line="360" w:lineRule="auto"/>
        <w:rPr>
          <w:rFonts w:ascii="Arial" w:hAnsi="宋体"/>
          <w:b/>
          <w:color w:val="000000"/>
          <w:sz w:val="32"/>
          <w:szCs w:val="32"/>
          <w:highlight w:val="none"/>
        </w:rPr>
      </w:pPr>
      <w:r>
        <w:rPr>
          <w:rFonts w:ascii="Arial" w:hAnsi="宋体"/>
          <w:b/>
          <w:color w:val="000000"/>
          <w:sz w:val="32"/>
          <w:szCs w:val="32"/>
          <w:highlight w:val="none"/>
        </w:rPr>
      </w:r>
      <w:r/>
    </w:p>
    <w:p>
      <w:pPr>
        <w:pStyle w:val="771"/>
        <w:jc w:val="center"/>
        <w:spacing w:line="360" w:lineRule="auto"/>
        <w:rPr>
          <w:rFonts w:ascii="Arial" w:hAnsi="宋体"/>
          <w:b/>
          <w:color w:val="000000"/>
          <w:sz w:val="32"/>
          <w:szCs w:val="32"/>
          <w:highlight w:val="none"/>
        </w:rPr>
      </w:pPr>
      <w:r>
        <w:rPr>
          <w:rFonts w:ascii="Arial" w:hAnsi="宋体"/>
          <w:b/>
          <w:color w:val="000000"/>
          <w:sz w:val="32"/>
          <w:szCs w:val="32"/>
          <w:highlight w:val="none"/>
        </w:rPr>
      </w:r>
      <w:r/>
    </w:p>
    <w:p>
      <w:pPr>
        <w:pStyle w:val="771"/>
        <w:jc w:val="center"/>
        <w:spacing w:line="360" w:lineRule="auto"/>
        <w:rPr>
          <w:rFonts w:ascii="Arial" w:hAnsi="宋体"/>
          <w:b/>
          <w:color w:val="000000"/>
          <w:sz w:val="32"/>
          <w:szCs w:val="32"/>
          <w:highlight w:val="none"/>
        </w:rPr>
      </w:pPr>
      <w:r>
        <w:rPr>
          <w:rFonts w:ascii="Arial" w:hAnsi="宋体"/>
          <w:b/>
          <w:color w:val="000000"/>
          <w:sz w:val="32"/>
          <w:szCs w:val="32"/>
          <w:highlight w:val="none"/>
        </w:rPr>
      </w:r>
      <w:r/>
    </w:p>
    <w:p>
      <w:pPr>
        <w:pStyle w:val="771"/>
        <w:jc w:val="center"/>
        <w:spacing w:line="360" w:lineRule="auto"/>
        <w:rPr>
          <w:rFonts w:ascii="Arial" w:hAnsi="宋体"/>
          <w:b/>
          <w:color w:val="000000"/>
          <w:sz w:val="32"/>
          <w:szCs w:val="32"/>
          <w:highlight w:val="none"/>
        </w:rPr>
      </w:pPr>
      <w:r>
        <w:rPr>
          <w:rFonts w:ascii="Arial" w:hAnsi="宋体"/>
          <w:b/>
          <w:color w:val="000000"/>
          <w:sz w:val="32"/>
          <w:szCs w:val="32"/>
          <w:highlight w:val="none"/>
        </w:rPr>
      </w:r>
      <w:r/>
    </w:p>
    <w:p>
      <w:pPr>
        <w:pStyle w:val="771"/>
        <w:jc w:val="center"/>
        <w:spacing w:line="360" w:lineRule="auto"/>
        <w:rPr>
          <w:rFonts w:ascii="Arial" w:hAnsi="宋体"/>
          <w:b/>
          <w:color w:val="000000"/>
          <w:sz w:val="32"/>
          <w:szCs w:val="32"/>
          <w:highlight w:val="none"/>
        </w:rPr>
      </w:pPr>
      <w:r>
        <w:rPr>
          <w:rFonts w:ascii="Arial" w:hAnsi="宋体"/>
          <w:b/>
          <w:color w:val="000000"/>
          <w:sz w:val="32"/>
          <w:szCs w:val="32"/>
          <w:highlight w:val="none"/>
        </w:rPr>
      </w:r>
      <w:r/>
    </w:p>
    <w:p>
      <w:pPr>
        <w:pStyle w:val="771"/>
        <w:jc w:val="center"/>
        <w:spacing w:line="360" w:lineRule="auto"/>
        <w:rPr>
          <w:rFonts w:ascii="Arial" w:hAnsi="宋体"/>
          <w:b/>
          <w:color w:val="000000"/>
          <w:sz w:val="32"/>
          <w:szCs w:val="32"/>
          <w:highlight w:val="none"/>
        </w:rPr>
      </w:pPr>
      <w:r>
        <w:rPr>
          <w:rFonts w:ascii="Arial" w:hAnsi="宋体"/>
          <w:b/>
          <w:color w:val="000000"/>
          <w:sz w:val="32"/>
          <w:szCs w:val="32"/>
          <w:highlight w:val="none"/>
        </w:rPr>
      </w:r>
      <w:r/>
    </w:p>
    <w:p>
      <w:pPr>
        <w:pStyle w:val="771"/>
        <w:jc w:val="center"/>
        <w:spacing w:line="360" w:lineRule="auto"/>
        <w:rPr>
          <w:rFonts w:hint="eastAsia" w:ascii="Arial" w:hAnsi="宋体"/>
          <w:b/>
          <w:color w:val="000000"/>
          <w:sz w:val="32"/>
          <w:szCs w:val="32"/>
          <w:highlight w:val="none"/>
        </w:rPr>
      </w:pPr>
      <w:r>
        <w:rPr>
          <w:rFonts w:hint="eastAsia" w:ascii="Arial" w:hAnsi="宋体"/>
          <w:b/>
          <w:color w:val="000000"/>
          <w:sz w:val="32"/>
          <w:szCs w:val="32"/>
          <w:highlight w:val="none"/>
        </w:rPr>
      </w:r>
      <w:r/>
    </w:p>
    <w:p>
      <w:pPr>
        <w:pStyle w:val="771"/>
        <w:ind w:left="850"/>
        <w:spacing w:line="360" w:lineRule="auto"/>
        <w:rPr>
          <w:rFonts w:hint="eastAsia" w:ascii="Arial" w:hAnsi="宋体" w:eastAsia="宋体"/>
          <w:b/>
          <w:color w:val="000000"/>
          <w:sz w:val="32"/>
          <w:szCs w:val="32"/>
          <w:highlight w:val="none"/>
          <w:lang w:eastAsia="zh-CN"/>
        </w:rPr>
      </w:pPr>
      <w:r>
        <w:rPr>
          <w:rFonts w:hint="eastAsia" w:ascii="Arial" w:hAnsi="宋体"/>
          <w:b/>
          <w:color w:val="000000"/>
          <w:sz w:val="32"/>
          <w:szCs w:val="32"/>
          <w:highlight w:val="none"/>
        </w:rPr>
        <w:t xml:space="preserve">采购人：</w:t>
      </w:r>
      <w:r>
        <w:rPr>
          <w:rFonts w:hint="eastAsia" w:ascii="Arial" w:hAnsi="宋体"/>
          <w:b/>
          <w:color w:val="000000"/>
          <w:sz w:val="32"/>
          <w:szCs w:val="32"/>
          <w:highlight w:val="none"/>
          <w:lang w:eastAsia="zh-CN"/>
        </w:rPr>
        <w:t xml:space="preserve">南京市溧水区人民政府石湫街道办事处</w:t>
      </w:r>
      <w:r>
        <w:rPr>
          <w:rFonts w:hint="eastAsia" w:ascii="Arial" w:hAnsi="宋体" w:eastAsia="宋体"/>
          <w:b/>
          <w:color w:val="000000"/>
          <w:sz w:val="32"/>
          <w:szCs w:val="32"/>
          <w:highlight w:val="none"/>
          <w:lang w:eastAsia="zh-CN"/>
        </w:rPr>
      </w:r>
      <w:r/>
    </w:p>
    <w:p>
      <w:pPr>
        <w:pStyle w:val="771"/>
        <w:ind w:left="850"/>
        <w:spacing w:line="360" w:lineRule="auto"/>
        <w:rPr>
          <w:rFonts w:hint="eastAsia" w:ascii="Arial" w:hAnsi="宋体"/>
          <w:b/>
          <w:color w:val="000000"/>
          <w:sz w:val="32"/>
          <w:szCs w:val="32"/>
          <w:highlight w:val="none"/>
        </w:rPr>
      </w:pPr>
      <w:r>
        <w:rPr>
          <w:rFonts w:hint="eastAsia" w:ascii="Arial" w:hAnsi="宋体"/>
          <w:b/>
          <w:color w:val="000000"/>
          <w:sz w:val="32"/>
          <w:szCs w:val="32"/>
          <w:highlight w:val="none"/>
        </w:rPr>
        <w:t xml:space="preserve">采购代理机构：</w:t>
      </w:r>
      <w:r>
        <w:rPr>
          <w:rFonts w:ascii="Arial" w:hAnsi="宋体"/>
          <w:b/>
          <w:color w:val="000000"/>
          <w:sz w:val="32"/>
          <w:szCs w:val="32"/>
          <w:highlight w:val="none"/>
        </w:rPr>
        <w:t xml:space="preserve">江苏省设备成套股份有限公司</w:t>
      </w:r>
      <w:r>
        <w:rPr>
          <w:rFonts w:hint="eastAsia" w:ascii="Arial" w:hAnsi="宋体"/>
          <w:b/>
          <w:color w:val="000000"/>
          <w:sz w:val="32"/>
          <w:szCs w:val="32"/>
          <w:highlight w:val="none"/>
        </w:rPr>
      </w:r>
      <w:r/>
    </w:p>
    <w:p>
      <w:pPr>
        <w:pStyle w:val="771"/>
        <w:jc w:val="center"/>
        <w:spacing w:line="360" w:lineRule="auto"/>
        <w:rPr>
          <w:rFonts w:hint="eastAsia" w:ascii="Arial" w:hAnsi="宋体"/>
          <w:b/>
          <w:color w:val="000000"/>
          <w:sz w:val="32"/>
          <w:szCs w:val="32"/>
          <w:highlight w:val="none"/>
        </w:rPr>
      </w:pPr>
      <w:r>
        <w:rPr>
          <w:rFonts w:hint="eastAsia" w:ascii="Arial" w:hAnsi="宋体"/>
          <w:b/>
          <w:color w:val="000000"/>
          <w:sz w:val="32"/>
          <w:szCs w:val="32"/>
          <w:highlight w:val="none"/>
        </w:rPr>
        <w:t xml:space="preserve">2026</w:t>
      </w:r>
      <w:r>
        <w:rPr>
          <w:rFonts w:ascii="Arial" w:hAnsi="宋体"/>
          <w:b/>
          <w:color w:val="000000"/>
          <w:sz w:val="32"/>
          <w:szCs w:val="32"/>
          <w:highlight w:val="none"/>
        </w:rPr>
        <w:t xml:space="preserve">年</w:t>
      </w:r>
      <w:r>
        <w:rPr>
          <w:rFonts w:hint="eastAsia" w:ascii="Arial" w:hAnsi="宋体"/>
          <w:b/>
          <w:color w:val="000000"/>
          <w:sz w:val="32"/>
          <w:szCs w:val="32"/>
          <w:highlight w:val="none"/>
          <w:lang w:val="en-US" w:eastAsia="zh-CN"/>
        </w:rPr>
        <w:t xml:space="preserve">8</w:t>
      </w:r>
      <w:r>
        <w:rPr>
          <w:rFonts w:ascii="Arial" w:hAnsi="宋体"/>
          <w:b/>
          <w:color w:val="000000"/>
          <w:sz w:val="32"/>
          <w:szCs w:val="32"/>
          <w:highlight w:val="none"/>
        </w:rPr>
        <w:t xml:space="preserve">月</w:t>
      </w:r>
      <w:r>
        <w:rPr>
          <w:rFonts w:hint="eastAsia" w:ascii="Arial" w:hAnsi="宋体"/>
          <w:b/>
          <w:color w:val="000000"/>
          <w:sz w:val="32"/>
          <w:szCs w:val="32"/>
          <w:highlight w:val="none"/>
        </w:rPr>
      </w:r>
      <w:r/>
    </w:p>
    <w:p>
      <w:pPr>
        <w:pStyle w:val="771"/>
        <w:jc w:val="center"/>
        <w:spacing w:line="360" w:lineRule="auto"/>
        <w:rPr>
          <w:rFonts w:ascii="Arial" w:hAnsi="宋体"/>
          <w:b/>
          <w:color w:val="000000"/>
          <w:sz w:val="32"/>
          <w:szCs w:val="32"/>
          <w:highlight w:val="none"/>
          <w:lang w:val="zh-CN"/>
        </w:rPr>
        <w:sectPr>
          <w:headerReference w:type="default" r:id="rId9"/>
          <w:headerReference w:type="first" r:id="rId10"/>
          <w:footerReference w:type="default" r:id="rId11"/>
          <w:footnotePr/>
          <w:endnotePr/>
          <w:type w:val="nextPage"/>
          <w:pgSz w:w="11906" w:h="16838" w:orient="portrait"/>
          <w:pgMar w:top="1440" w:right="1800" w:bottom="1440" w:left="1800" w:header="851" w:footer="680" w:gutter="0"/>
          <w:cols w:num="1" w:sep="0" w:space="1701" w:equalWidth="1"/>
          <w:docGrid w:linePitch="360"/>
        </w:sectPr>
      </w:pPr>
      <w:r/>
      <w:bookmarkStart w:id="0" w:name="_Toc29585"/>
      <w:r>
        <w:rPr>
          <w:rFonts w:ascii="Arial" w:hAnsi="宋体"/>
          <w:b/>
          <w:color w:val="000000"/>
          <w:sz w:val="32"/>
          <w:szCs w:val="32"/>
          <w:highlight w:val="none"/>
          <w:lang w:val="zh-CN"/>
        </w:rPr>
      </w:r>
      <w:r/>
    </w:p>
    <w:p>
      <w:pPr>
        <w:pStyle w:val="940"/>
        <w:numPr>
          <w:ilvl w:val="0"/>
          <w:numId w:val="0"/>
        </w:numPr>
        <w:ind w:right="-733"/>
        <w:jc w:val="center"/>
        <w:spacing w:after="480" w:line="360" w:lineRule="auto"/>
        <w:rPr>
          <w:rFonts w:ascii="Arial" w:hAnsi="宋体"/>
          <w:color w:val="000000"/>
          <w:sz w:val="36"/>
          <w:highlight w:val="none"/>
          <w:lang w:val="zh-CN"/>
        </w:rPr>
      </w:pPr>
      <w:r/>
      <w:bookmarkEnd w:id="0"/>
      <w:r>
        <w:rPr>
          <w:rFonts w:ascii="Arial" w:hAnsi="宋体"/>
          <w:color w:val="000000"/>
          <w:sz w:val="36"/>
          <w:highlight w:val="none"/>
          <w:lang w:val="zh-CN"/>
        </w:rPr>
        <w:t xml:space="preserve">目录</w:t>
      </w:r>
      <w:r>
        <w:rPr>
          <w:rFonts w:ascii="Arial" w:hAnsi="宋体"/>
          <w:color w:val="000000"/>
          <w:sz w:val="36"/>
          <w:highlight w:val="none"/>
          <w:lang w:val="zh-CN"/>
        </w:rPr>
      </w:r>
      <w:r/>
    </w:p>
    <w:p>
      <w:pPr>
        <w:pStyle w:val="869"/>
        <w:spacing w:before="0" w:after="0" w:line="480" w:lineRule="auto"/>
        <w:tabs>
          <w:tab w:val="right" w:pos="8306" w:leader="dot"/>
        </w:tabs>
        <w:rPr>
          <w:rFonts w:ascii="Arial" w:hAnsi="Arial"/>
          <w:b w:val="0"/>
          <w:sz w:val="28"/>
          <w:szCs w:val="28"/>
          <w:highlight w:val="none"/>
        </w:rPr>
      </w:pPr>
      <w:r>
        <w:rPr>
          <w:rFonts w:ascii="Arial" w:hAnsi="Arial"/>
          <w:b w:val="0"/>
          <w:sz w:val="28"/>
          <w:szCs w:val="28"/>
          <w:highlight w:val="none"/>
        </w:rPr>
      </w:r>
      <w:r/>
    </w:p>
    <w:p>
      <w:pPr>
        <w:pStyle w:val="790"/>
        <w:tabs>
          <w:tab w:val="right" w:pos="8306" w:leader="dot"/>
        </w:tabs>
        <w:rPr>
          <w:sz w:val="28"/>
          <w:szCs w:val="28"/>
        </w:rPr>
      </w:pPr>
      <w:r>
        <w:rPr>
          <w:rFonts w:ascii="Arial" w:hAnsi="Arial"/>
          <w:sz w:val="28"/>
          <w:szCs w:val="28"/>
          <w:highlight w:val="none"/>
        </w:rPr>
        <w:fldChar w:fldCharType="begin"/>
      </w:r>
      <w:r>
        <w:rPr>
          <w:rFonts w:ascii="Arial" w:hAnsi="Arial"/>
          <w:sz w:val="28"/>
          <w:szCs w:val="28"/>
          <w:highlight w:val="none"/>
        </w:rPr>
        <w:instrText xml:space="preserve"> TOC \o "1-3" \h \z \u </w:instrText>
      </w:r>
      <w:r>
        <w:rPr>
          <w:rFonts w:ascii="Arial" w:hAnsi="Arial"/>
          <w:sz w:val="28"/>
          <w:szCs w:val="28"/>
          <w:highlight w:val="none"/>
        </w:rPr>
        <w:fldChar w:fldCharType="separate"/>
      </w:r>
      <w:r>
        <w:rPr>
          <w:rFonts w:ascii="Arial" w:hAnsi="Arial"/>
          <w:sz w:val="28"/>
          <w:szCs w:val="28"/>
          <w:highlight w:val="none"/>
        </w:rPr>
        <w:fldChar w:fldCharType="begin"/>
      </w:r>
      <w:r>
        <w:rPr>
          <w:rFonts w:ascii="Arial" w:hAnsi="Arial"/>
          <w:sz w:val="28"/>
          <w:szCs w:val="28"/>
          <w:highlight w:val="none"/>
        </w:rPr>
        <w:instrText xml:space="preserve"> HYPERLINK \l _Toc18739 </w:instrText>
      </w:r>
      <w:r>
        <w:rPr>
          <w:rFonts w:ascii="Arial" w:hAnsi="Arial"/>
          <w:sz w:val="28"/>
          <w:szCs w:val="28"/>
          <w:highlight w:val="none"/>
        </w:rPr>
        <w:fldChar w:fldCharType="separate"/>
      </w:r>
      <w:r>
        <w:rPr>
          <w:rFonts w:ascii="Arial"/>
          <w:sz w:val="28"/>
          <w:szCs w:val="28"/>
          <w:highlight w:val="none"/>
          <w:lang w:val="zh-CN"/>
        </w:rPr>
        <w:t xml:space="preserve">第一章</w:t>
      </w:r>
      <w:r>
        <w:rPr>
          <w:rFonts w:ascii="Arial" w:hAnsi="Arial"/>
          <w:sz w:val="28"/>
          <w:szCs w:val="28"/>
          <w:highlight w:val="none"/>
          <w:lang w:val="zh-CN"/>
        </w:rPr>
        <w:t xml:space="preserve"> </w:t>
      </w:r>
      <w:r>
        <w:rPr>
          <w:rFonts w:ascii="Arial"/>
          <w:sz w:val="28"/>
          <w:szCs w:val="28"/>
          <w:highlight w:val="none"/>
          <w:lang w:val="zh-CN"/>
        </w:rPr>
        <w:t xml:space="preserve">竞争性磋商公告</w:t>
      </w:r>
      <w:r>
        <w:rPr>
          <w:sz w:val="28"/>
          <w:szCs w:val="28"/>
        </w:rPr>
        <w:tab/>
      </w:r>
      <w:r>
        <w:rPr>
          <w:sz w:val="28"/>
          <w:szCs w:val="28"/>
        </w:rPr>
        <w:fldChar w:fldCharType="begin"/>
      </w:r>
      <w:r>
        <w:rPr>
          <w:sz w:val="28"/>
          <w:szCs w:val="28"/>
        </w:rPr>
        <w:instrText xml:space="preserve"> PAGEREF _Toc18739 \h </w:instrText>
      </w:r>
      <w:r>
        <w:rPr>
          <w:sz w:val="28"/>
          <w:szCs w:val="28"/>
        </w:rPr>
        <w:fldChar w:fldCharType="separate"/>
      </w:r>
      <w:r>
        <w:rPr>
          <w:sz w:val="28"/>
          <w:szCs w:val="28"/>
        </w:rPr>
        <w:t xml:space="preserve">2</w:t>
      </w:r>
      <w:r>
        <w:rPr>
          <w:sz w:val="28"/>
          <w:szCs w:val="28"/>
        </w:rPr>
        <w:fldChar w:fldCharType="end"/>
      </w:r>
      <w:r>
        <w:rPr>
          <w:rFonts w:ascii="Arial" w:hAnsi="Arial"/>
          <w:sz w:val="28"/>
          <w:szCs w:val="28"/>
          <w:highlight w:val="none"/>
        </w:rPr>
        <w:fldChar w:fldCharType="end"/>
      </w:r>
      <w:r>
        <w:rPr>
          <w:sz w:val="28"/>
          <w:szCs w:val="28"/>
        </w:rPr>
      </w:r>
      <w:r/>
    </w:p>
    <w:p>
      <w:pPr>
        <w:pStyle w:val="790"/>
        <w:tabs>
          <w:tab w:val="right" w:pos="8306" w:leader="dot"/>
        </w:tabs>
        <w:rPr>
          <w:sz w:val="28"/>
          <w:szCs w:val="28"/>
        </w:rPr>
      </w:pPr>
      <w:r>
        <w:rPr>
          <w:rFonts w:ascii="Arial" w:hAnsi="Arial"/>
          <w:sz w:val="28"/>
          <w:szCs w:val="28"/>
          <w:highlight w:val="none"/>
          <w:lang w:val="zh-CN"/>
        </w:rPr>
        <w:fldChar w:fldCharType="begin"/>
      </w:r>
      <w:r>
        <w:rPr>
          <w:rFonts w:ascii="Arial" w:hAnsi="Arial"/>
          <w:sz w:val="28"/>
          <w:szCs w:val="28"/>
          <w:highlight w:val="none"/>
          <w:lang w:val="zh-CN"/>
        </w:rPr>
        <w:instrText xml:space="preserve"> HYPERLINK \l _Toc6223 </w:instrText>
      </w:r>
      <w:r>
        <w:rPr>
          <w:rFonts w:ascii="Arial" w:hAnsi="Arial"/>
          <w:sz w:val="28"/>
          <w:szCs w:val="28"/>
          <w:highlight w:val="none"/>
          <w:lang w:val="zh-CN"/>
        </w:rPr>
        <w:fldChar w:fldCharType="separate"/>
      </w:r>
      <w:r>
        <w:rPr>
          <w:rFonts w:ascii="Arial" w:hAnsi="Arial"/>
          <w:sz w:val="28"/>
          <w:szCs w:val="28"/>
          <w:highlight w:val="none"/>
          <w:lang w:val="zh-CN"/>
        </w:rPr>
        <w:t xml:space="preserve">第二章 竞争性磋商须知</w:t>
      </w:r>
      <w:r>
        <w:rPr>
          <w:sz w:val="28"/>
          <w:szCs w:val="28"/>
        </w:rPr>
        <w:tab/>
      </w:r>
      <w:r>
        <w:rPr>
          <w:sz w:val="28"/>
          <w:szCs w:val="28"/>
        </w:rPr>
        <w:fldChar w:fldCharType="begin"/>
      </w:r>
      <w:r>
        <w:rPr>
          <w:sz w:val="28"/>
          <w:szCs w:val="28"/>
        </w:rPr>
        <w:instrText xml:space="preserve"> PAGEREF _Toc6223 \h </w:instrText>
      </w:r>
      <w:r>
        <w:rPr>
          <w:sz w:val="28"/>
          <w:szCs w:val="28"/>
        </w:rPr>
        <w:fldChar w:fldCharType="separate"/>
      </w:r>
      <w:r>
        <w:rPr>
          <w:sz w:val="28"/>
          <w:szCs w:val="28"/>
        </w:rPr>
        <w:t xml:space="preserve">6</w:t>
      </w:r>
      <w:r>
        <w:rPr>
          <w:sz w:val="28"/>
          <w:szCs w:val="28"/>
        </w:rPr>
        <w:fldChar w:fldCharType="end"/>
      </w:r>
      <w:r>
        <w:rPr>
          <w:rFonts w:ascii="Arial" w:hAnsi="Arial"/>
          <w:sz w:val="28"/>
          <w:szCs w:val="28"/>
          <w:highlight w:val="none"/>
          <w:lang w:val="zh-CN"/>
        </w:rPr>
        <w:fldChar w:fldCharType="end"/>
      </w:r>
      <w:r>
        <w:rPr>
          <w:sz w:val="28"/>
          <w:szCs w:val="28"/>
        </w:rPr>
      </w:r>
      <w:r/>
    </w:p>
    <w:p>
      <w:pPr>
        <w:pStyle w:val="790"/>
        <w:tabs>
          <w:tab w:val="right" w:pos="8306" w:leader="dot"/>
        </w:tabs>
        <w:rPr>
          <w:sz w:val="28"/>
          <w:szCs w:val="28"/>
        </w:rPr>
      </w:pPr>
      <w:r>
        <w:rPr>
          <w:rFonts w:ascii="Arial" w:hAnsi="Arial"/>
          <w:sz w:val="28"/>
          <w:szCs w:val="28"/>
          <w:highlight w:val="none"/>
          <w:lang w:val="zh-CN"/>
        </w:rPr>
        <w:fldChar w:fldCharType="begin"/>
      </w:r>
      <w:r>
        <w:rPr>
          <w:rFonts w:ascii="Arial" w:hAnsi="Arial"/>
          <w:sz w:val="28"/>
          <w:szCs w:val="28"/>
          <w:highlight w:val="none"/>
          <w:lang w:val="zh-CN"/>
        </w:rPr>
        <w:instrText xml:space="preserve"> HYPERLINK \l _Toc4166 </w:instrText>
      </w:r>
      <w:r>
        <w:rPr>
          <w:rFonts w:ascii="Arial" w:hAnsi="Arial"/>
          <w:sz w:val="28"/>
          <w:szCs w:val="28"/>
          <w:highlight w:val="none"/>
          <w:lang w:val="zh-CN"/>
        </w:rPr>
        <w:fldChar w:fldCharType="separate"/>
      </w:r>
      <w:r>
        <w:rPr>
          <w:rFonts w:ascii="Arial" w:hAnsi="Arial"/>
          <w:sz w:val="28"/>
          <w:szCs w:val="28"/>
          <w:highlight w:val="none"/>
          <w:lang w:val="zh-CN"/>
        </w:rPr>
        <w:t xml:space="preserve">第三章 </w:t>
      </w:r>
      <w:r>
        <w:rPr>
          <w:rFonts w:hint="eastAsia" w:ascii="Arial" w:hAnsi="Arial"/>
          <w:sz w:val="28"/>
          <w:szCs w:val="28"/>
          <w:highlight w:val="none"/>
        </w:rPr>
        <w:t xml:space="preserve">评审</w:t>
      </w:r>
      <w:r>
        <w:rPr>
          <w:rFonts w:ascii="Arial" w:hAnsi="Arial"/>
          <w:sz w:val="28"/>
          <w:szCs w:val="28"/>
          <w:highlight w:val="none"/>
          <w:lang w:val="zh-CN"/>
        </w:rPr>
        <w:t xml:space="preserve">标准</w:t>
      </w:r>
      <w:r>
        <w:rPr>
          <w:sz w:val="28"/>
          <w:szCs w:val="28"/>
        </w:rPr>
        <w:tab/>
      </w:r>
      <w:r>
        <w:rPr>
          <w:sz w:val="28"/>
          <w:szCs w:val="28"/>
        </w:rPr>
        <w:fldChar w:fldCharType="begin"/>
      </w:r>
      <w:r>
        <w:rPr>
          <w:sz w:val="28"/>
          <w:szCs w:val="28"/>
        </w:rPr>
        <w:instrText xml:space="preserve"> PAGEREF _Toc4166 \h </w:instrText>
      </w:r>
      <w:r>
        <w:rPr>
          <w:sz w:val="28"/>
          <w:szCs w:val="28"/>
        </w:rPr>
        <w:fldChar w:fldCharType="separate"/>
      </w:r>
      <w:r>
        <w:rPr>
          <w:sz w:val="28"/>
          <w:szCs w:val="28"/>
        </w:rPr>
        <w:t xml:space="preserve">15</w:t>
      </w:r>
      <w:r>
        <w:rPr>
          <w:sz w:val="28"/>
          <w:szCs w:val="28"/>
        </w:rPr>
        <w:fldChar w:fldCharType="end"/>
      </w:r>
      <w:r>
        <w:rPr>
          <w:rFonts w:ascii="Arial" w:hAnsi="Arial"/>
          <w:sz w:val="28"/>
          <w:szCs w:val="28"/>
          <w:highlight w:val="none"/>
          <w:lang w:val="zh-CN"/>
        </w:rPr>
        <w:fldChar w:fldCharType="end"/>
      </w:r>
      <w:r>
        <w:rPr>
          <w:sz w:val="28"/>
          <w:szCs w:val="28"/>
        </w:rPr>
      </w:r>
      <w:r/>
    </w:p>
    <w:p>
      <w:pPr>
        <w:pStyle w:val="790"/>
        <w:tabs>
          <w:tab w:val="right" w:pos="8306" w:leader="dot"/>
        </w:tabs>
        <w:rPr>
          <w:sz w:val="28"/>
          <w:szCs w:val="28"/>
        </w:rPr>
      </w:pPr>
      <w:r>
        <w:rPr>
          <w:rFonts w:ascii="Arial" w:hAnsi="Arial"/>
          <w:sz w:val="28"/>
          <w:szCs w:val="28"/>
          <w:highlight w:val="none"/>
          <w:lang w:val="zh-CN"/>
        </w:rPr>
        <w:fldChar w:fldCharType="begin"/>
      </w:r>
      <w:r>
        <w:rPr>
          <w:rFonts w:ascii="Arial" w:hAnsi="Arial"/>
          <w:sz w:val="28"/>
          <w:szCs w:val="28"/>
          <w:highlight w:val="none"/>
          <w:lang w:val="zh-CN"/>
        </w:rPr>
        <w:instrText xml:space="preserve"> HYPERLINK \l _Toc18202 </w:instrText>
      </w:r>
      <w:r>
        <w:rPr>
          <w:rFonts w:ascii="Arial" w:hAnsi="Arial"/>
          <w:sz w:val="28"/>
          <w:szCs w:val="28"/>
          <w:highlight w:val="none"/>
          <w:lang w:val="zh-CN"/>
        </w:rPr>
        <w:fldChar w:fldCharType="separate"/>
      </w:r>
      <w:r>
        <w:rPr>
          <w:rFonts w:hint="eastAsia"/>
          <w:sz w:val="28"/>
          <w:szCs w:val="28"/>
          <w:highlight w:val="none"/>
          <w:lang w:val="zh-CN"/>
        </w:rPr>
        <w:t xml:space="preserve">第四章 </w:t>
      </w:r>
      <w:r>
        <w:rPr>
          <w:sz w:val="28"/>
          <w:szCs w:val="28"/>
          <w:highlight w:val="none"/>
          <w:lang w:val="zh-CN"/>
        </w:rPr>
        <w:t xml:space="preserve">采购需求</w:t>
      </w:r>
      <w:r>
        <w:rPr>
          <w:sz w:val="28"/>
          <w:szCs w:val="28"/>
        </w:rPr>
        <w:tab/>
      </w:r>
      <w:r>
        <w:rPr>
          <w:sz w:val="28"/>
          <w:szCs w:val="28"/>
        </w:rPr>
        <w:fldChar w:fldCharType="begin"/>
      </w:r>
      <w:r>
        <w:rPr>
          <w:sz w:val="28"/>
          <w:szCs w:val="28"/>
        </w:rPr>
        <w:instrText xml:space="preserve"> PAGEREF _Toc18202 \h </w:instrText>
      </w:r>
      <w:r>
        <w:rPr>
          <w:sz w:val="28"/>
          <w:szCs w:val="28"/>
        </w:rPr>
        <w:fldChar w:fldCharType="separate"/>
      </w:r>
      <w:r>
        <w:rPr>
          <w:sz w:val="28"/>
          <w:szCs w:val="28"/>
        </w:rPr>
        <w:t xml:space="preserve">20</w:t>
      </w:r>
      <w:r>
        <w:rPr>
          <w:sz w:val="28"/>
          <w:szCs w:val="28"/>
        </w:rPr>
        <w:fldChar w:fldCharType="end"/>
      </w:r>
      <w:r>
        <w:rPr>
          <w:rFonts w:ascii="Arial" w:hAnsi="Arial"/>
          <w:sz w:val="28"/>
          <w:szCs w:val="28"/>
          <w:highlight w:val="none"/>
          <w:lang w:val="zh-CN"/>
        </w:rPr>
        <w:fldChar w:fldCharType="end"/>
      </w:r>
      <w:r>
        <w:rPr>
          <w:sz w:val="28"/>
          <w:szCs w:val="28"/>
        </w:rPr>
      </w:r>
      <w:r/>
    </w:p>
    <w:p>
      <w:pPr>
        <w:pStyle w:val="790"/>
        <w:tabs>
          <w:tab w:val="right" w:pos="8306" w:leader="dot"/>
        </w:tabs>
        <w:rPr>
          <w:sz w:val="28"/>
          <w:szCs w:val="28"/>
        </w:rPr>
      </w:pPr>
      <w:r>
        <w:rPr>
          <w:rFonts w:ascii="Arial" w:hAnsi="Arial"/>
          <w:sz w:val="28"/>
          <w:szCs w:val="28"/>
          <w:highlight w:val="none"/>
          <w:lang w:val="zh-CN"/>
        </w:rPr>
        <w:fldChar w:fldCharType="begin"/>
      </w:r>
      <w:r>
        <w:rPr>
          <w:rFonts w:ascii="Arial" w:hAnsi="Arial"/>
          <w:sz w:val="28"/>
          <w:szCs w:val="28"/>
          <w:highlight w:val="none"/>
          <w:lang w:val="zh-CN"/>
        </w:rPr>
        <w:instrText xml:space="preserve"> HYPERLINK \l _Toc7846 </w:instrText>
      </w:r>
      <w:r>
        <w:rPr>
          <w:rFonts w:ascii="Arial" w:hAnsi="Arial"/>
          <w:sz w:val="28"/>
          <w:szCs w:val="28"/>
          <w:highlight w:val="none"/>
          <w:lang w:val="zh-CN"/>
        </w:rPr>
        <w:fldChar w:fldCharType="separate"/>
      </w:r>
      <w:r>
        <w:rPr>
          <w:rFonts w:ascii="Arial" w:hAnsi="Arial"/>
          <w:sz w:val="28"/>
          <w:szCs w:val="28"/>
          <w:highlight w:val="none"/>
          <w:lang w:val="zh-CN"/>
        </w:rPr>
        <w:t xml:space="preserve">第五章 合同主要条款</w:t>
      </w:r>
      <w:r>
        <w:rPr>
          <w:sz w:val="28"/>
          <w:szCs w:val="28"/>
        </w:rPr>
        <w:tab/>
      </w:r>
      <w:r>
        <w:rPr>
          <w:sz w:val="28"/>
          <w:szCs w:val="28"/>
        </w:rPr>
        <w:fldChar w:fldCharType="begin"/>
      </w:r>
      <w:r>
        <w:rPr>
          <w:sz w:val="28"/>
          <w:szCs w:val="28"/>
        </w:rPr>
        <w:instrText xml:space="preserve"> PAGEREF _Toc7846 \h </w:instrText>
      </w:r>
      <w:r>
        <w:rPr>
          <w:sz w:val="28"/>
          <w:szCs w:val="28"/>
        </w:rPr>
        <w:fldChar w:fldCharType="separate"/>
      </w:r>
      <w:r>
        <w:rPr>
          <w:sz w:val="28"/>
          <w:szCs w:val="28"/>
        </w:rPr>
        <w:t xml:space="preserve">22</w:t>
      </w:r>
      <w:r>
        <w:rPr>
          <w:sz w:val="28"/>
          <w:szCs w:val="28"/>
        </w:rPr>
        <w:fldChar w:fldCharType="end"/>
      </w:r>
      <w:r>
        <w:rPr>
          <w:rFonts w:ascii="Arial" w:hAnsi="Arial"/>
          <w:sz w:val="28"/>
          <w:szCs w:val="28"/>
          <w:highlight w:val="none"/>
          <w:lang w:val="zh-CN"/>
        </w:rPr>
        <w:fldChar w:fldCharType="end"/>
      </w:r>
      <w:r>
        <w:rPr>
          <w:sz w:val="28"/>
          <w:szCs w:val="28"/>
        </w:rPr>
      </w:r>
      <w:r/>
    </w:p>
    <w:p>
      <w:pPr>
        <w:pStyle w:val="790"/>
        <w:tabs>
          <w:tab w:val="right" w:pos="8306" w:leader="dot"/>
        </w:tabs>
        <w:rPr>
          <w:sz w:val="28"/>
          <w:szCs w:val="28"/>
        </w:rPr>
      </w:pPr>
      <w:r>
        <w:rPr>
          <w:rFonts w:ascii="Arial" w:hAnsi="Arial"/>
          <w:sz w:val="28"/>
          <w:szCs w:val="28"/>
          <w:highlight w:val="none"/>
          <w:lang w:val="zh-CN"/>
        </w:rPr>
        <w:fldChar w:fldCharType="begin"/>
      </w:r>
      <w:r>
        <w:rPr>
          <w:rFonts w:ascii="Arial" w:hAnsi="Arial"/>
          <w:sz w:val="28"/>
          <w:szCs w:val="28"/>
          <w:highlight w:val="none"/>
          <w:lang w:val="zh-CN"/>
        </w:rPr>
        <w:instrText xml:space="preserve"> HYPERLINK \l _Toc23389 </w:instrText>
      </w:r>
      <w:r>
        <w:rPr>
          <w:rFonts w:ascii="Arial" w:hAnsi="Arial"/>
          <w:sz w:val="28"/>
          <w:szCs w:val="28"/>
          <w:highlight w:val="none"/>
          <w:lang w:val="zh-CN"/>
        </w:rPr>
        <w:fldChar w:fldCharType="separate"/>
      </w:r>
      <w:r>
        <w:rPr>
          <w:rFonts w:ascii="Arial" w:hAnsi="Arial"/>
          <w:sz w:val="28"/>
          <w:szCs w:val="28"/>
          <w:highlight w:val="none"/>
          <w:lang w:val="zh-CN"/>
        </w:rPr>
        <w:t xml:space="preserve">第六章 </w:t>
      </w:r>
      <w:r>
        <w:rPr>
          <w:rFonts w:hint="eastAsia" w:ascii="Arial" w:hAnsi="宋体"/>
          <w:sz w:val="28"/>
          <w:szCs w:val="28"/>
          <w:highlight w:val="none"/>
        </w:rPr>
        <w:t xml:space="preserve">磋商响应文件格式及附件</w:t>
      </w:r>
      <w:r>
        <w:rPr>
          <w:sz w:val="28"/>
          <w:szCs w:val="28"/>
        </w:rPr>
        <w:tab/>
      </w:r>
      <w:r>
        <w:rPr>
          <w:sz w:val="28"/>
          <w:szCs w:val="28"/>
        </w:rPr>
        <w:fldChar w:fldCharType="begin"/>
      </w:r>
      <w:r>
        <w:rPr>
          <w:sz w:val="28"/>
          <w:szCs w:val="28"/>
        </w:rPr>
        <w:instrText xml:space="preserve"> PAGEREF _Toc23389 \h </w:instrText>
      </w:r>
      <w:r>
        <w:rPr>
          <w:sz w:val="28"/>
          <w:szCs w:val="28"/>
        </w:rPr>
        <w:fldChar w:fldCharType="separate"/>
      </w:r>
      <w:r>
        <w:rPr>
          <w:sz w:val="28"/>
          <w:szCs w:val="28"/>
        </w:rPr>
        <w:t xml:space="preserve">27</w:t>
      </w:r>
      <w:r>
        <w:rPr>
          <w:sz w:val="28"/>
          <w:szCs w:val="28"/>
        </w:rPr>
        <w:fldChar w:fldCharType="end"/>
      </w:r>
      <w:r>
        <w:rPr>
          <w:rFonts w:ascii="Arial" w:hAnsi="Arial"/>
          <w:sz w:val="28"/>
          <w:szCs w:val="28"/>
          <w:highlight w:val="none"/>
          <w:lang w:val="zh-CN"/>
        </w:rPr>
        <w:fldChar w:fldCharType="end"/>
      </w:r>
      <w:r>
        <w:rPr>
          <w:sz w:val="28"/>
          <w:szCs w:val="28"/>
        </w:rPr>
      </w:r>
      <w:r/>
    </w:p>
    <w:p>
      <w:pPr>
        <w:pStyle w:val="771"/>
        <w:jc w:val="center"/>
        <w:spacing w:line="360" w:lineRule="auto"/>
        <w:rPr>
          <w:rFonts w:ascii="Arial" w:hAnsi="Arial"/>
          <w:sz w:val="24"/>
          <w:szCs w:val="24"/>
          <w:highlight w:val="none"/>
          <w:lang w:val="zh-CN"/>
        </w:rPr>
      </w:pPr>
      <w:r>
        <w:rPr>
          <w:rFonts w:ascii="Arial" w:hAnsi="Arial"/>
          <w:sz w:val="28"/>
          <w:szCs w:val="28"/>
          <w:highlight w:val="none"/>
          <w:lang w:val="zh-CN"/>
        </w:rPr>
        <w:fldChar w:fldCharType="end"/>
      </w:r>
      <w:r>
        <w:rPr>
          <w:rFonts w:ascii="Arial" w:hAnsi="Arial"/>
          <w:sz w:val="24"/>
          <w:szCs w:val="24"/>
          <w:highlight w:val="none"/>
          <w:lang w:val="zh-CN"/>
        </w:rPr>
      </w:r>
      <w:r/>
    </w:p>
    <w:p>
      <w:pPr>
        <w:pStyle w:val="771"/>
        <w:jc w:val="center"/>
        <w:spacing w:line="360" w:lineRule="auto"/>
        <w:rPr>
          <w:rFonts w:ascii="Arial" w:hAnsi="Arial"/>
          <w:b/>
          <w:bCs/>
          <w:color w:val="000000"/>
          <w:sz w:val="24"/>
          <w:szCs w:val="24"/>
          <w:highlight w:val="none"/>
          <w:lang w:val="zh-CN"/>
        </w:rPr>
        <w:sectPr>
          <w:footerReference w:type="default" r:id="rId12"/>
          <w:footnotePr/>
          <w:endnotePr/>
          <w:type w:val="nextPage"/>
          <w:pgSz w:w="11906" w:h="16838" w:orient="portrait"/>
          <w:pgMar w:top="1440" w:right="1800" w:bottom="1440" w:left="1800" w:header="851" w:footer="680" w:gutter="0"/>
          <w:pgNumType w:start="1"/>
          <w:cols w:num="1" w:sep="0" w:space="1701" w:equalWidth="1"/>
          <w:docGrid w:linePitch="360"/>
        </w:sectPr>
      </w:pPr>
      <w:r>
        <w:rPr>
          <w:rFonts w:ascii="Arial" w:hAnsi="Arial"/>
          <w:b/>
          <w:bCs/>
          <w:color w:val="000000"/>
          <w:sz w:val="24"/>
          <w:szCs w:val="24"/>
          <w:highlight w:val="none"/>
          <w:lang w:val="zh-CN"/>
        </w:rPr>
      </w:r>
      <w:r/>
    </w:p>
    <w:p>
      <w:pPr>
        <w:pStyle w:val="843"/>
        <w:pageBreakBefore/>
        <w:rPr>
          <w:rFonts w:ascii="Arial"/>
          <w:highlight w:val="none"/>
          <w:lang w:val="zh-CN"/>
        </w:rPr>
      </w:pPr>
      <w:r/>
      <w:bookmarkStart w:id="1" w:name="_Toc18739"/>
      <w:r>
        <w:rPr>
          <w:rFonts w:ascii="Arial"/>
          <w:highlight w:val="none"/>
          <w:lang w:val="zh-CN"/>
        </w:rPr>
        <w:t xml:space="preserve">第一章</w:t>
      </w:r>
      <w:r>
        <w:rPr>
          <w:rFonts w:ascii="Arial" w:hAnsi="Arial"/>
          <w:highlight w:val="none"/>
          <w:lang w:val="zh-CN"/>
        </w:rPr>
        <w:t xml:space="preserve"> </w:t>
      </w:r>
      <w:r>
        <w:rPr>
          <w:rFonts w:ascii="Arial"/>
          <w:highlight w:val="none"/>
          <w:lang w:val="zh-CN"/>
        </w:rPr>
        <w:t xml:space="preserve">竞争性磋商公告</w:t>
      </w:r>
      <w:bookmarkEnd w:id="1"/>
      <w:r>
        <w:rPr>
          <w:rFonts w:ascii="Arial"/>
          <w:highlight w:val="none"/>
          <w:lang w:val="zh-CN"/>
        </w:rPr>
      </w:r>
      <w:r/>
    </w:p>
    <w:p>
      <w:pPr>
        <w:pStyle w:val="771"/>
        <w:jc w:val="center"/>
        <w:spacing w:line="360" w:lineRule="auto"/>
        <w:rPr>
          <w:rFonts w:ascii="Arial" w:hAnsi="Arial"/>
          <w:color w:val="000000"/>
          <w:sz w:val="24"/>
          <w:szCs w:val="24"/>
          <w:highlight w:val="none"/>
          <w:lang w:val="zh-CN"/>
        </w:rPr>
      </w:pPr>
      <w:r>
        <w:rPr>
          <w:rFonts w:ascii="Arial" w:hAnsi="Arial"/>
          <w:color w:val="000000"/>
          <w:sz w:val="24"/>
          <w:szCs w:val="24"/>
          <w:highlight w:val="none"/>
          <w:lang w:val="zh-CN"/>
        </w:rPr>
      </w:r>
      <w:r/>
    </w:p>
    <w:p>
      <w:pPr>
        <w:pStyle w:val="771"/>
        <w:ind w:firstLine="454"/>
        <w:jc w:val="left"/>
        <w:spacing w:line="360" w:lineRule="auto"/>
        <w:tabs>
          <w:tab w:val="left" w:pos="390" w:leader="none"/>
          <w:tab w:val="center" w:pos="4404" w:leader="none"/>
        </w:tabs>
        <w:rPr>
          <w:rFonts w:hint="eastAsia" w:ascii="宋体" w:hAnsi="宋体"/>
          <w:b/>
          <w:bCs/>
          <w:spacing w:val="8"/>
          <w:szCs w:val="21"/>
          <w:highlight w:val="none"/>
        </w:rPr>
        <w:pBdr>
          <w:top w:val="single" w:color="000000" w:sz="4" w:space="1"/>
          <w:left w:val="single" w:color="000000" w:sz="4" w:space="4"/>
          <w:bottom w:val="single" w:color="000000" w:sz="4" w:space="1"/>
          <w:right w:val="single" w:color="000000" w:sz="4" w:space="4"/>
        </w:pBdr>
      </w:pPr>
      <w:r/>
      <w:bookmarkStart w:id="2" w:name="_Toc19084"/>
      <w:r/>
      <w:bookmarkStart w:id="3" w:name="_Toc1270"/>
      <w:r>
        <w:rPr>
          <w:rFonts w:hint="eastAsia" w:ascii="宋体" w:hAnsi="宋体"/>
          <w:b/>
          <w:bCs/>
          <w:spacing w:val="8"/>
          <w:szCs w:val="21"/>
          <w:highlight w:val="none"/>
        </w:rPr>
        <w:t xml:space="preserve">项目概况</w:t>
      </w:r>
      <w:r>
        <w:rPr>
          <w:rFonts w:hint="eastAsia" w:ascii="宋体" w:hAnsi="宋体"/>
          <w:b/>
          <w:bCs/>
          <w:spacing w:val="8"/>
          <w:szCs w:val="21"/>
          <w:highlight w:val="none"/>
        </w:rPr>
      </w:r>
      <w:r/>
    </w:p>
    <w:p>
      <w:pPr>
        <w:pStyle w:val="771"/>
        <w:ind w:left="210" w:firstLine="211"/>
        <w:spacing w:line="360" w:lineRule="auto"/>
        <w:tabs>
          <w:tab w:val="left" w:pos="390" w:leader="none"/>
          <w:tab w:val="center" w:pos="4404" w:leader="none"/>
        </w:tabs>
        <w:rPr>
          <w:rFonts w:hint="eastAsia" w:ascii="宋体" w:hAnsi="宋体"/>
          <w:b/>
          <w:bCs/>
          <w:szCs w:val="21"/>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b/>
          <w:bCs/>
          <w:szCs w:val="21"/>
          <w:highlight w:val="none"/>
          <w:u w:val="single"/>
          <w:lang w:eastAsia="zh-CN"/>
        </w:rPr>
        <w:t xml:space="preserve">石湫镇区详细规划修编项目</w:t>
      </w:r>
      <w:r>
        <w:rPr>
          <w:rFonts w:hint="eastAsia" w:ascii="宋体" w:hAnsi="宋体"/>
          <w:szCs w:val="21"/>
          <w:highlight w:val="none"/>
        </w:rPr>
        <w:t xml:space="preserve">的潜在供应商应在</w:t>
      </w:r>
      <w:r>
        <w:rPr>
          <w:rFonts w:hint="eastAsia" w:ascii="宋体" w:hAnsi="宋体"/>
          <w:b/>
          <w:bCs/>
          <w:szCs w:val="21"/>
          <w:highlight w:val="none"/>
          <w:u w:val="single"/>
        </w:rPr>
        <w:t xml:space="preserve">江苏政府采购网</w:t>
      </w:r>
      <w:r>
        <w:rPr>
          <w:rFonts w:hint="eastAsia" w:ascii="宋体" w:hAnsi="宋体"/>
          <w:szCs w:val="21"/>
          <w:highlight w:val="none"/>
        </w:rPr>
        <w:t xml:space="preserve">获取采购文件，并于</w:t>
      </w:r>
      <w:r>
        <w:rPr>
          <w:rFonts w:hint="eastAsia" w:ascii="宋体" w:hAnsi="宋体"/>
          <w:b/>
          <w:bCs/>
          <w:szCs w:val="21"/>
          <w:highlight w:val="none"/>
          <w:u w:val="single"/>
        </w:rPr>
        <w:t xml:space="preserve">2026年</w:t>
      </w:r>
      <w:r>
        <w:rPr>
          <w:rFonts w:hint="eastAsia" w:ascii="宋体" w:hAnsi="宋体"/>
          <w:b/>
          <w:bCs/>
          <w:szCs w:val="21"/>
          <w:highlight w:val="none"/>
          <w:u w:val="single"/>
          <w:lang w:val="en-US" w:eastAsia="zh-CN"/>
        </w:rPr>
        <w:t xml:space="preserve">8</w:t>
      </w:r>
      <w:r>
        <w:rPr>
          <w:rFonts w:hint="eastAsia" w:ascii="宋体" w:hAnsi="宋体"/>
          <w:b/>
          <w:bCs/>
          <w:szCs w:val="21"/>
          <w:highlight w:val="none"/>
          <w:u w:val="single"/>
        </w:rPr>
        <w:t xml:space="preserve">月</w:t>
      </w:r>
      <w:r>
        <w:rPr>
          <w:rFonts w:hint="eastAsia" w:ascii="宋体" w:hAnsi="宋体"/>
          <w:b/>
          <w:bCs/>
          <w:szCs w:val="21"/>
          <w:highlight w:val="none"/>
          <w:u w:val="single"/>
          <w:lang w:val="en-US" w:eastAsia="zh-CN"/>
        </w:rPr>
        <w:t xml:space="preserve">24</w:t>
      </w:r>
      <w:r>
        <w:rPr>
          <w:rFonts w:hint="eastAsia" w:ascii="宋体" w:hAnsi="宋体"/>
          <w:b/>
          <w:bCs/>
          <w:szCs w:val="21"/>
          <w:highlight w:val="none"/>
          <w:u w:val="single"/>
        </w:rPr>
        <w:t xml:space="preserve">日</w:t>
      </w:r>
      <w:r>
        <w:rPr>
          <w:rFonts w:hint="eastAsia" w:ascii="宋体" w:hAnsi="宋体"/>
          <w:b/>
          <w:bCs/>
          <w:szCs w:val="21"/>
          <w:highlight w:val="none"/>
          <w:u w:val="single"/>
          <w:lang w:val="en-US" w:eastAsia="zh-CN"/>
        </w:rPr>
        <w:t xml:space="preserve">9</w:t>
      </w:r>
      <w:r>
        <w:rPr>
          <w:rFonts w:hint="eastAsia" w:ascii="宋体" w:hAnsi="宋体"/>
          <w:b/>
          <w:bCs/>
          <w:szCs w:val="21"/>
          <w:highlight w:val="none"/>
          <w:u w:val="single"/>
        </w:rPr>
        <w:t xml:space="preserve">点</w:t>
      </w:r>
      <w:r>
        <w:rPr>
          <w:rFonts w:hint="eastAsia" w:ascii="宋体" w:hAnsi="宋体"/>
          <w:b/>
          <w:bCs/>
          <w:szCs w:val="21"/>
          <w:highlight w:val="none"/>
          <w:u w:val="single"/>
          <w:lang w:val="en-US" w:eastAsia="zh-CN"/>
        </w:rPr>
        <w:t xml:space="preserve">30</w:t>
      </w:r>
      <w:r>
        <w:rPr>
          <w:rFonts w:hint="eastAsia" w:ascii="宋体" w:hAnsi="宋体"/>
          <w:b/>
          <w:bCs/>
          <w:szCs w:val="21"/>
          <w:highlight w:val="none"/>
          <w:u w:val="single"/>
        </w:rPr>
        <w:t xml:space="preserve">分（北京时间）</w:t>
      </w:r>
      <w:r>
        <w:rPr>
          <w:rFonts w:hint="eastAsia" w:ascii="宋体" w:hAnsi="宋体"/>
          <w:szCs w:val="21"/>
          <w:highlight w:val="none"/>
        </w:rPr>
        <w:t xml:space="preserve">前提交响应文件。</w:t>
      </w:r>
      <w:r>
        <w:rPr>
          <w:rFonts w:hint="eastAsia" w:ascii="宋体" w:hAnsi="宋体"/>
          <w:b/>
          <w:bCs/>
          <w:szCs w:val="21"/>
          <w:highlight w:val="none"/>
          <w:u w:val="single"/>
        </w:rPr>
      </w:r>
      <w:r/>
    </w:p>
    <w:p>
      <w:pPr>
        <w:pStyle w:val="771"/>
        <w:ind w:firstLine="420"/>
        <w:jc w:val="left"/>
        <w:spacing w:line="360" w:lineRule="auto"/>
        <w:tabs>
          <w:tab w:val="left" w:pos="390" w:leader="none"/>
          <w:tab w:val="center" w:pos="4404" w:leader="none"/>
        </w:tabs>
        <w:rPr>
          <w:rFonts w:ascii="宋体" w:hAnsi="宋体"/>
          <w:color w:val="000000"/>
          <w:szCs w:val="21"/>
          <w:highlight w:val="none"/>
        </w:rPr>
      </w:pPr>
      <w:r>
        <w:rPr>
          <w:rFonts w:ascii="宋体" w:hAnsi="宋体"/>
          <w:color w:val="000000"/>
          <w:szCs w:val="21"/>
          <w:highlight w:val="none"/>
        </w:rPr>
      </w:r>
      <w:r/>
    </w:p>
    <w:p>
      <w:pPr>
        <w:pStyle w:val="771"/>
        <w:spacing w:line="360" w:lineRule="auto"/>
        <w:shd w:val="clear" w:color="auto" w:fill="ffffff"/>
        <w:widowControl/>
        <w:rPr>
          <w:rFonts w:ascii="Arial" w:hAnsi="Arial"/>
          <w:b/>
          <w:spacing w:val="8"/>
          <w:sz w:val="24"/>
          <w:highlight w:val="none"/>
        </w:rPr>
        <w:outlineLvl w:val="1"/>
      </w:pPr>
      <w:r/>
      <w:bookmarkEnd w:id="2"/>
      <w:r/>
      <w:bookmarkEnd w:id="3"/>
      <w:r/>
      <w:bookmarkStart w:id="4" w:name="_Toc14352"/>
      <w:r/>
      <w:bookmarkStart w:id="5" w:name="_Toc1610"/>
      <w:r/>
      <w:bookmarkStart w:id="6" w:name="_Toc10024"/>
      <w:r>
        <w:rPr>
          <w:rFonts w:ascii="Arial" w:hAnsi="Arial"/>
          <w:b/>
          <w:spacing w:val="8"/>
          <w:sz w:val="24"/>
          <w:highlight w:val="none"/>
        </w:rPr>
        <w:t xml:space="preserve">一、项目基本情况</w:t>
      </w:r>
      <w:bookmarkEnd w:id="4"/>
      <w:r/>
      <w:bookmarkEnd w:id="5"/>
      <w:r/>
      <w:bookmarkEnd w:id="6"/>
      <w:r>
        <w:rPr>
          <w:rFonts w:ascii="Arial" w:hAnsi="Arial"/>
          <w:b/>
          <w:spacing w:val="8"/>
          <w:sz w:val="24"/>
          <w:highlight w:val="none"/>
        </w:rPr>
      </w:r>
      <w:r/>
    </w:p>
    <w:p>
      <w:pPr>
        <w:pStyle w:val="771"/>
        <w:ind w:firstLine="370"/>
        <w:spacing w:line="360" w:lineRule="auto"/>
        <w:shd w:val="clear" w:color="auto" w:fill="ffffff"/>
        <w:widowControl/>
        <w:rPr>
          <w:rFonts w:hint="eastAsia" w:ascii="Arial" w:hAnsi="Arial" w:eastAsia="宋体"/>
          <w:spacing w:val="8"/>
          <w:szCs w:val="21"/>
          <w:highlight w:val="none"/>
          <w:lang w:eastAsia="zh-CN"/>
        </w:rPr>
      </w:pPr>
      <w:r>
        <w:rPr>
          <w:rFonts w:hint="eastAsia" w:ascii="Arial" w:hAnsi="Arial"/>
          <w:spacing w:val="8"/>
          <w:szCs w:val="21"/>
          <w:highlight w:val="none"/>
        </w:rPr>
        <w:t xml:space="preserve">1.1项目编号：</w:t>
      </w:r>
      <w:r>
        <w:rPr>
          <w:rFonts w:hint="eastAsia" w:ascii="Arial" w:hAnsi="Arial"/>
          <w:spacing w:val="8"/>
          <w:szCs w:val="21"/>
          <w:highlight w:val="none"/>
          <w:lang w:eastAsia="zh-CN"/>
        </w:rPr>
        <w:t xml:space="preserve">JSZC-320117-JCEC-C2026-0289</w:t>
      </w:r>
      <w:r>
        <w:rPr>
          <w:rFonts w:hint="eastAsia" w:ascii="Arial" w:hAnsi="Arial" w:eastAsia="宋体"/>
          <w:spacing w:val="8"/>
          <w:szCs w:val="21"/>
          <w:highlight w:val="none"/>
          <w:lang w:eastAsia="zh-CN"/>
        </w:rPr>
      </w:r>
      <w:r/>
    </w:p>
    <w:p>
      <w:pPr>
        <w:pStyle w:val="771"/>
        <w:ind w:firstLine="370"/>
        <w:spacing w:line="360" w:lineRule="auto"/>
        <w:shd w:val="clear" w:color="auto" w:fill="ffffff"/>
        <w:widowControl/>
        <w:rPr>
          <w:rFonts w:hint="eastAsia" w:ascii="Arial" w:hAnsi="Arial" w:eastAsia="宋体"/>
          <w:spacing w:val="8"/>
          <w:szCs w:val="21"/>
          <w:highlight w:val="none"/>
          <w:lang w:eastAsia="zh-CN"/>
        </w:rPr>
      </w:pPr>
      <w:r>
        <w:rPr>
          <w:rFonts w:hint="eastAsia" w:ascii="Arial" w:hAnsi="Arial"/>
          <w:spacing w:val="8"/>
          <w:szCs w:val="21"/>
          <w:highlight w:val="none"/>
        </w:rPr>
        <w:t xml:space="preserve">1.2项目名称：</w:t>
      </w:r>
      <w:r>
        <w:rPr>
          <w:rFonts w:hint="eastAsia" w:ascii="Arial" w:hAnsi="Arial"/>
          <w:spacing w:val="8"/>
          <w:szCs w:val="21"/>
          <w:highlight w:val="none"/>
          <w:lang w:eastAsia="zh-CN"/>
        </w:rPr>
        <w:t xml:space="preserve">石湫镇区详细规划修编项目</w:t>
      </w:r>
      <w:r>
        <w:rPr>
          <w:rFonts w:hint="eastAsia" w:ascii="Arial" w:hAnsi="Arial" w:eastAsia="宋体"/>
          <w:spacing w:val="8"/>
          <w:szCs w:val="21"/>
          <w:highlight w:val="none"/>
          <w:lang w:eastAsia="zh-CN"/>
        </w:rPr>
      </w:r>
      <w:r/>
    </w:p>
    <w:p>
      <w:pPr>
        <w:pStyle w:val="771"/>
        <w:ind w:firstLine="370"/>
        <w:spacing w:line="360" w:lineRule="auto"/>
        <w:shd w:val="clear" w:color="auto" w:fill="ffffff"/>
        <w:widowControl/>
        <w:rPr>
          <w:rFonts w:hint="eastAsia" w:ascii="Arial" w:hAnsi="Arial"/>
          <w:spacing w:val="8"/>
          <w:szCs w:val="21"/>
          <w:highlight w:val="none"/>
        </w:rPr>
      </w:pPr>
      <w:r>
        <w:rPr>
          <w:rFonts w:hint="eastAsia" w:ascii="Arial" w:hAnsi="Arial"/>
          <w:spacing w:val="8"/>
          <w:szCs w:val="21"/>
          <w:highlight w:val="none"/>
        </w:rPr>
        <w:t xml:space="preserve">1.3采购方式：竞争性磋商</w:t>
      </w:r>
      <w:r>
        <w:rPr>
          <w:rFonts w:hint="eastAsia" w:ascii="Arial" w:hAnsi="Arial"/>
          <w:spacing w:val="8"/>
          <w:szCs w:val="21"/>
          <w:highlight w:val="none"/>
        </w:rPr>
      </w:r>
      <w:r/>
    </w:p>
    <w:p>
      <w:pPr>
        <w:pStyle w:val="771"/>
        <w:ind w:firstLine="370"/>
        <w:spacing w:line="360" w:lineRule="auto"/>
        <w:shd w:val="clear" w:color="auto" w:fill="ffffff"/>
        <w:widowControl/>
        <w:rPr>
          <w:rFonts w:hint="eastAsia" w:ascii="Arial" w:hAnsi="Arial"/>
          <w:spacing w:val="8"/>
          <w:szCs w:val="21"/>
          <w:highlight w:val="none"/>
        </w:rPr>
      </w:pPr>
      <w:r>
        <w:rPr>
          <w:rFonts w:hint="eastAsia" w:ascii="Arial" w:hAnsi="Arial"/>
          <w:spacing w:val="8"/>
          <w:szCs w:val="21"/>
          <w:highlight w:val="none"/>
        </w:rPr>
        <w:t xml:space="preserve">1.4预算金额：</w:t>
      </w:r>
      <w:r>
        <w:rPr>
          <w:rFonts w:hint="eastAsia" w:ascii="Arial" w:hAnsi="Arial"/>
          <w:spacing w:val="8"/>
          <w:szCs w:val="21"/>
          <w:highlight w:val="none"/>
        </w:rPr>
        <w:t xml:space="preserve">180万元</w:t>
      </w:r>
      <w:r>
        <w:rPr>
          <w:rFonts w:hint="eastAsia" w:ascii="Arial" w:hAnsi="Arial"/>
          <w:spacing w:val="8"/>
          <w:szCs w:val="21"/>
          <w:highlight w:val="none"/>
        </w:rPr>
      </w:r>
      <w:r/>
    </w:p>
    <w:p>
      <w:pPr>
        <w:pStyle w:val="771"/>
        <w:ind w:firstLine="370"/>
        <w:spacing w:line="360" w:lineRule="auto"/>
        <w:shd w:val="clear" w:color="auto" w:fill="ffffff"/>
        <w:widowControl/>
        <w:rPr>
          <w:rFonts w:hint="eastAsia" w:ascii="Arial" w:hAnsi="Arial"/>
          <w:spacing w:val="8"/>
          <w:szCs w:val="21"/>
          <w:highlight w:val="none"/>
        </w:rPr>
      </w:pPr>
      <w:r>
        <w:rPr>
          <w:rFonts w:hint="eastAsia" w:ascii="Arial" w:hAnsi="Arial"/>
          <w:spacing w:val="8"/>
          <w:szCs w:val="21"/>
          <w:highlight w:val="none"/>
        </w:rPr>
        <w:t xml:space="preserve">1.5最高限价：</w:t>
      </w:r>
      <w:r>
        <w:rPr>
          <w:rFonts w:hint="eastAsia" w:ascii="Arial" w:hAnsi="Arial"/>
          <w:spacing w:val="8"/>
          <w:szCs w:val="21"/>
          <w:highlight w:val="none"/>
          <w:lang w:val="en-US" w:eastAsia="zh-CN"/>
        </w:rPr>
        <w:t xml:space="preserve">155</w:t>
      </w:r>
      <w:r>
        <w:rPr>
          <w:rFonts w:hint="eastAsia" w:ascii="Arial" w:hAnsi="Arial"/>
          <w:spacing w:val="8"/>
          <w:szCs w:val="21"/>
          <w:highlight w:val="none"/>
        </w:rPr>
        <w:t xml:space="preserve">万元</w:t>
      </w:r>
      <w:r>
        <w:rPr>
          <w:rFonts w:hint="eastAsia" w:ascii="Arial" w:hAnsi="Arial"/>
          <w:spacing w:val="8"/>
          <w:szCs w:val="21"/>
          <w:highlight w:val="none"/>
        </w:rPr>
        <w:t xml:space="preserve">。</w:t>
      </w:r>
      <w:r>
        <w:rPr>
          <w:rFonts w:hint="eastAsia" w:ascii="Arial" w:hAnsi="Arial"/>
          <w:spacing w:val="8"/>
          <w:szCs w:val="21"/>
          <w:highlight w:val="none"/>
        </w:rPr>
      </w:r>
      <w:r/>
    </w:p>
    <w:p>
      <w:pPr>
        <w:pStyle w:val="771"/>
        <w:ind w:firstLine="370"/>
        <w:spacing w:line="360" w:lineRule="auto"/>
        <w:shd w:val="clear" w:color="auto" w:fill="ffffff"/>
        <w:widowControl/>
        <w:rPr>
          <w:rFonts w:hint="eastAsia" w:ascii="Arial" w:hAnsi="Arial"/>
          <w:spacing w:val="8"/>
          <w:szCs w:val="21"/>
          <w:highlight w:val="none"/>
        </w:rPr>
      </w:pPr>
      <w:r>
        <w:rPr>
          <w:rFonts w:hint="eastAsia" w:ascii="Arial" w:hAnsi="Arial"/>
          <w:spacing w:val="8"/>
          <w:szCs w:val="21"/>
          <w:highlight w:val="none"/>
        </w:rPr>
        <w:t xml:space="preserve">不得超过最高限价，否则按无效投标处理。</w:t>
      </w:r>
      <w:r>
        <w:rPr>
          <w:rFonts w:hint="eastAsia" w:ascii="Arial" w:hAnsi="Arial"/>
          <w:spacing w:val="8"/>
          <w:szCs w:val="21"/>
          <w:highlight w:val="none"/>
        </w:rPr>
      </w:r>
      <w:r/>
    </w:p>
    <w:p>
      <w:pPr>
        <w:pStyle w:val="771"/>
        <w:ind w:firstLine="370"/>
        <w:spacing w:line="360" w:lineRule="auto"/>
        <w:shd w:val="clear" w:color="auto" w:fill="ffffff"/>
        <w:widowControl/>
        <w:rPr>
          <w:rFonts w:ascii="Arial" w:hAnsi="Arial"/>
          <w:spacing w:val="8"/>
          <w:szCs w:val="21"/>
          <w:highlight w:val="none"/>
        </w:rPr>
      </w:pPr>
      <w:r>
        <w:rPr>
          <w:rFonts w:hint="eastAsia" w:ascii="Arial" w:hAnsi="Arial"/>
          <w:spacing w:val="8"/>
          <w:szCs w:val="21"/>
          <w:highlight w:val="none"/>
        </w:rPr>
        <w:t xml:space="preserve">1.6采购需求：为贯彻落实《中共中央国务院关于建立国土空间规划体系并监督实施的若干意见》（中发〔2019〕18号）、《自然资源部关于加强国土空间详细规划工作的通知》（自然资发〔2023〕43号）、《江苏省城镇开发边界内详细规划编制指南（试行）》和《南京市国土空间规划条例》等相关要求，落实上位规划管控传导要求，促进石湫城镇建设、产业发展和各项事业高质量发展，强化空间统筹、促进集约高效、增强空间韧性，拟购买石湫镇区详细规划修编服务项目</w:t>
      </w:r>
      <w:r>
        <w:rPr>
          <w:rFonts w:hint="eastAsia" w:ascii="宋体" w:hAnsi="宋体" w:cs="宋体"/>
          <w:spacing w:val="8"/>
          <w:szCs w:val="21"/>
          <w:highlight w:val="none"/>
          <w:lang w:val="zh-CN"/>
        </w:rPr>
        <w:t xml:space="preserve">。</w:t>
      </w:r>
      <w:r>
        <w:rPr>
          <w:rFonts w:hint="eastAsia" w:ascii="宋体" w:hAnsi="宋体" w:cs="宋体"/>
          <w:spacing w:val="8"/>
          <w:szCs w:val="21"/>
          <w:highlight w:val="none"/>
        </w:rPr>
        <w:t xml:space="preserve">具体需求详见竞争性磋商文件。</w:t>
      </w:r>
      <w:r>
        <w:rPr>
          <w:rFonts w:ascii="Arial" w:hAnsi="Arial"/>
          <w:spacing w:val="8"/>
          <w:szCs w:val="21"/>
          <w:highlight w:val="none"/>
        </w:rPr>
      </w:r>
      <w:r/>
    </w:p>
    <w:p>
      <w:pPr>
        <w:pStyle w:val="771"/>
        <w:ind w:firstLine="370"/>
        <w:spacing w:line="360" w:lineRule="auto"/>
        <w:shd w:val="clear" w:color="auto" w:fill="ffffff"/>
        <w:widowControl/>
        <w:rPr>
          <w:rFonts w:ascii="Arial" w:hAnsi="Arial"/>
          <w:spacing w:val="8"/>
          <w:szCs w:val="21"/>
          <w:highlight w:val="none"/>
        </w:rPr>
      </w:pPr>
      <w:r>
        <w:rPr>
          <w:rFonts w:ascii="Arial" w:hAnsi="Arial"/>
          <w:spacing w:val="8"/>
          <w:szCs w:val="21"/>
          <w:highlight w:val="none"/>
        </w:rPr>
        <w:t xml:space="preserve">1</w:t>
      </w:r>
      <w:r>
        <w:rPr>
          <w:rFonts w:hint="eastAsia" w:ascii="Arial" w:hAnsi="Arial"/>
          <w:spacing w:val="8"/>
          <w:szCs w:val="21"/>
          <w:highlight w:val="none"/>
        </w:rPr>
        <w:t xml:space="preserve">.7</w:t>
      </w:r>
      <w:r>
        <w:rPr>
          <w:rFonts w:ascii="Arial" w:hAnsi="Arial"/>
          <w:spacing w:val="8"/>
          <w:szCs w:val="21"/>
          <w:highlight w:val="none"/>
        </w:rPr>
        <w:t xml:space="preserve">合同履行期限：</w:t>
      </w:r>
      <w:r>
        <w:rPr>
          <w:rFonts w:hint="eastAsia" w:ascii="宋体" w:hAnsi="宋体"/>
          <w:spacing w:val="8"/>
          <w:szCs w:val="21"/>
          <w:highlight w:val="none"/>
        </w:rPr>
        <w:t xml:space="preserve">至合同内容全部履行完毕</w:t>
      </w:r>
      <w:r>
        <w:rPr>
          <w:rFonts w:hint="eastAsia"/>
          <w:highlight w:val="none"/>
        </w:rPr>
        <w:t xml:space="preserve">。</w:t>
      </w:r>
      <w:r>
        <w:rPr>
          <w:rFonts w:ascii="Arial" w:hAnsi="Arial"/>
          <w:spacing w:val="8"/>
          <w:szCs w:val="21"/>
          <w:highlight w:val="none"/>
        </w:rPr>
      </w:r>
      <w:r/>
    </w:p>
    <w:p>
      <w:pPr>
        <w:pStyle w:val="771"/>
        <w:ind w:firstLine="370"/>
        <w:spacing w:line="360" w:lineRule="auto"/>
        <w:shd w:val="clear" w:color="auto" w:fill="ffffff"/>
        <w:widowControl/>
        <w:rPr>
          <w:rFonts w:hint="eastAsia" w:cs="Arial"/>
          <w:spacing w:val="8"/>
          <w:szCs w:val="21"/>
          <w:highlight w:val="none"/>
        </w:rPr>
      </w:pPr>
      <w:r>
        <w:rPr>
          <w:rFonts w:hint="eastAsia" w:ascii="Arial" w:hAnsi="Arial"/>
          <w:spacing w:val="8"/>
          <w:szCs w:val="21"/>
          <w:highlight w:val="none"/>
        </w:rPr>
        <w:t xml:space="preserve">1.8行业划分：</w:t>
      </w:r>
      <w:r>
        <w:rPr>
          <w:rFonts w:hint="eastAsia" w:ascii="Arial" w:hAnsi="Arial" w:cs="Arial"/>
          <w:spacing w:val="8"/>
          <w:szCs w:val="21"/>
          <w:highlight w:val="none"/>
        </w:rPr>
        <w:t xml:space="preserve">其他未列明行业</w:t>
      </w:r>
      <w:r>
        <w:rPr>
          <w:rFonts w:hint="eastAsia" w:ascii="宋体" w:hAnsi="宋体" w:cs="Arial"/>
          <w:spacing w:val="8"/>
          <w:szCs w:val="21"/>
          <w:highlight w:val="none"/>
        </w:rPr>
        <w:t xml:space="preserve">。</w:t>
      </w:r>
      <w:r>
        <w:rPr>
          <w:rFonts w:hint="eastAsia" w:cs="Arial"/>
          <w:spacing w:val="8"/>
          <w:szCs w:val="21"/>
          <w:highlight w:val="none"/>
        </w:rPr>
      </w:r>
      <w:r/>
    </w:p>
    <w:p>
      <w:pPr>
        <w:pStyle w:val="771"/>
        <w:ind w:firstLine="370"/>
        <w:spacing w:line="360" w:lineRule="auto"/>
        <w:shd w:val="clear" w:color="auto" w:fill="ffffff"/>
        <w:widowControl/>
        <w:rPr>
          <w:rFonts w:hint="eastAsia" w:ascii="Arial" w:hAnsi="Arial"/>
          <w:spacing w:val="8"/>
          <w:szCs w:val="21"/>
          <w:highlight w:val="none"/>
        </w:rPr>
      </w:pPr>
      <w:r>
        <w:rPr>
          <w:rFonts w:hint="eastAsia" w:ascii="Arial" w:hAnsi="Arial"/>
          <w:spacing w:val="8"/>
          <w:szCs w:val="21"/>
          <w:highlight w:val="none"/>
        </w:rPr>
        <w:t xml:space="preserve">1.9</w:t>
      </w:r>
      <w:r>
        <w:rPr>
          <w:rFonts w:hint="eastAsia" w:cs="Arial"/>
          <w:spacing w:val="8"/>
          <w:szCs w:val="21"/>
          <w:highlight w:val="none"/>
        </w:rPr>
        <w:t xml:space="preserve">本项目不接受联合体投标。</w:t>
      </w:r>
      <w:r>
        <w:rPr>
          <w:rFonts w:hint="eastAsia" w:ascii="Arial" w:hAnsi="Arial"/>
          <w:spacing w:val="8"/>
          <w:szCs w:val="21"/>
          <w:highlight w:val="none"/>
        </w:rPr>
      </w:r>
      <w:r/>
    </w:p>
    <w:p>
      <w:pPr>
        <w:pStyle w:val="771"/>
        <w:spacing w:line="360" w:lineRule="auto"/>
        <w:shd w:val="clear" w:color="auto" w:fill="ffffff"/>
        <w:widowControl/>
        <w:rPr>
          <w:rFonts w:ascii="Arial" w:hAnsi="Arial"/>
          <w:spacing w:val="8"/>
          <w:szCs w:val="21"/>
          <w:highlight w:val="none"/>
        </w:rPr>
      </w:pPr>
      <w:r>
        <w:rPr>
          <w:rFonts w:ascii="Arial" w:hAnsi="Arial"/>
          <w:spacing w:val="8"/>
          <w:szCs w:val="21"/>
          <w:highlight w:val="none"/>
        </w:rPr>
      </w:r>
      <w:r/>
    </w:p>
    <w:p>
      <w:pPr>
        <w:pStyle w:val="771"/>
        <w:spacing w:line="360" w:lineRule="auto"/>
        <w:shd w:val="clear" w:color="auto" w:fill="ffffff"/>
        <w:widowControl/>
        <w:rPr>
          <w:rFonts w:ascii="Arial" w:hAnsi="Arial"/>
          <w:b/>
          <w:spacing w:val="8"/>
          <w:sz w:val="24"/>
          <w:highlight w:val="none"/>
        </w:rPr>
        <w:outlineLvl w:val="1"/>
      </w:pPr>
      <w:r/>
      <w:bookmarkStart w:id="7" w:name="_Toc1756"/>
      <w:r/>
      <w:bookmarkEnd w:id="7"/>
      <w:r/>
      <w:bookmarkStart w:id="8" w:name="_Toc26468"/>
      <w:r/>
      <w:bookmarkEnd w:id="8"/>
      <w:r/>
      <w:bookmarkStart w:id="9" w:name="_Toc10357"/>
      <w:r/>
      <w:bookmarkStart w:id="10" w:name="_Toc19835"/>
      <w:r/>
      <w:bookmarkStart w:id="11" w:name="_Toc11922"/>
      <w:r>
        <w:rPr>
          <w:rFonts w:ascii="Arial" w:hAnsi="Arial"/>
          <w:b/>
          <w:spacing w:val="8"/>
          <w:sz w:val="24"/>
          <w:highlight w:val="none"/>
        </w:rPr>
        <w:t xml:space="preserve">二、申请人的资格要求：</w:t>
      </w:r>
      <w:bookmarkEnd w:id="9"/>
      <w:r/>
      <w:bookmarkEnd w:id="10"/>
      <w:r/>
      <w:bookmarkEnd w:id="11"/>
      <w:r>
        <w:rPr>
          <w:rFonts w:ascii="Arial" w:hAnsi="Arial"/>
          <w:b/>
          <w:spacing w:val="8"/>
          <w:sz w:val="24"/>
          <w:highlight w:val="none"/>
        </w:rPr>
      </w:r>
      <w:r/>
    </w:p>
    <w:p>
      <w:pPr>
        <w:pStyle w:val="771"/>
        <w:ind w:firstLine="454"/>
        <w:spacing w:line="360" w:lineRule="auto"/>
        <w:rPr>
          <w:rFonts w:ascii="Arial" w:hAnsi="Arial"/>
          <w:b/>
          <w:spacing w:val="8"/>
          <w:szCs w:val="21"/>
          <w:highlight w:val="none"/>
        </w:rPr>
      </w:pPr>
      <w:r>
        <w:rPr>
          <w:rFonts w:ascii="Arial" w:hAnsi="Arial"/>
          <w:b/>
          <w:spacing w:val="8"/>
          <w:szCs w:val="21"/>
          <w:highlight w:val="none"/>
        </w:rPr>
        <w:t xml:space="preserve">2.1</w:t>
      </w:r>
      <w:r>
        <w:rPr>
          <w:rFonts w:hint="eastAsia" w:ascii="Arial" w:hAnsi="Arial"/>
          <w:b/>
          <w:spacing w:val="8"/>
          <w:szCs w:val="21"/>
          <w:highlight w:val="none"/>
        </w:rPr>
        <w:t xml:space="preserve">满足</w:t>
      </w:r>
      <w:r>
        <w:rPr>
          <w:rFonts w:ascii="Arial" w:hAnsi="Arial"/>
          <w:b/>
          <w:spacing w:val="8"/>
          <w:szCs w:val="21"/>
          <w:highlight w:val="none"/>
        </w:rPr>
        <w:t xml:space="preserve">《中华人民共和国政府采购法》第二十二条规定；</w:t>
      </w:r>
      <w:r>
        <w:rPr>
          <w:rFonts w:ascii="Arial" w:hAnsi="Arial"/>
          <w:b/>
          <w:spacing w:val="8"/>
          <w:szCs w:val="21"/>
          <w:highlight w:val="none"/>
        </w:rPr>
      </w:r>
      <w:r/>
    </w:p>
    <w:p>
      <w:pPr>
        <w:pStyle w:val="771"/>
        <w:ind w:firstLine="420"/>
        <w:spacing w:line="360" w:lineRule="auto"/>
        <w:rPr>
          <w:rFonts w:ascii="宋体" w:hAnsi="宋体" w:cs="宋体"/>
          <w:bCs/>
          <w:szCs w:val="21"/>
          <w:highlight w:val="none"/>
        </w:rPr>
      </w:pPr>
      <w:r>
        <w:rPr>
          <w:rFonts w:hint="eastAsia" w:ascii="宋体" w:hAnsi="宋体" w:cs="宋体"/>
          <w:bCs/>
          <w:szCs w:val="21"/>
          <w:highlight w:val="none"/>
        </w:rPr>
        <w:t xml:space="preserve">（1）具有独立承担民事责任的能力（提供法人或者其他组织的营业执照；供应商为自然人的，提供其身份证）； </w:t>
      </w:r>
      <w:r>
        <w:rPr>
          <w:rFonts w:ascii="宋体" w:hAnsi="宋体" w:cs="宋体"/>
          <w:bCs/>
          <w:szCs w:val="21"/>
          <w:highlight w:val="none"/>
        </w:rPr>
      </w:r>
      <w:r/>
    </w:p>
    <w:p>
      <w:pPr>
        <w:pStyle w:val="771"/>
        <w:ind w:firstLine="420"/>
        <w:spacing w:line="360" w:lineRule="auto"/>
        <w:rPr>
          <w:rFonts w:ascii="宋体" w:hAnsi="宋体" w:cs="宋体"/>
          <w:bCs/>
          <w:szCs w:val="21"/>
          <w:highlight w:val="none"/>
        </w:rPr>
      </w:pPr>
      <w:r>
        <w:rPr>
          <w:rFonts w:hint="eastAsia" w:ascii="宋体" w:hAnsi="宋体" w:cs="宋体"/>
          <w:bCs/>
          <w:szCs w:val="21"/>
          <w:highlight w:val="none"/>
        </w:rPr>
        <w:t xml:space="preserve">（2）具有良好的商业信誉和健全的财务会计制度（提供2025年度的财务报表，或投标截止时间前六个月内银行出具的资信证明）；</w:t>
      </w:r>
      <w:r>
        <w:rPr>
          <w:rFonts w:ascii="宋体" w:hAnsi="宋体" w:cs="宋体"/>
          <w:bCs/>
          <w:szCs w:val="21"/>
          <w:highlight w:val="none"/>
        </w:rPr>
      </w:r>
      <w:r/>
    </w:p>
    <w:p>
      <w:pPr>
        <w:pStyle w:val="771"/>
        <w:ind w:firstLine="420"/>
        <w:spacing w:line="360" w:lineRule="auto"/>
        <w:rPr>
          <w:rFonts w:ascii="宋体" w:hAnsi="宋体" w:cs="宋体"/>
          <w:bCs/>
          <w:szCs w:val="21"/>
          <w:highlight w:val="none"/>
        </w:rPr>
      </w:pPr>
      <w:r>
        <w:rPr>
          <w:rFonts w:hint="eastAsia" w:ascii="宋体" w:hAnsi="宋体" w:cs="宋体"/>
          <w:bCs/>
          <w:szCs w:val="21"/>
          <w:highlight w:val="none"/>
        </w:rPr>
        <w:t xml:space="preserve">（3）具有履行合同所必需的设备和专业技术能力（供应商根据履行采购项目合同需要，提供履行合同所必需的设备和专业技术能力的证明材料）；</w:t>
      </w:r>
      <w:r>
        <w:rPr>
          <w:rFonts w:ascii="宋体" w:hAnsi="宋体" w:cs="宋体"/>
          <w:bCs/>
          <w:szCs w:val="21"/>
          <w:highlight w:val="none"/>
        </w:rPr>
      </w:r>
      <w:r/>
    </w:p>
    <w:p>
      <w:pPr>
        <w:pStyle w:val="771"/>
        <w:ind w:firstLine="420"/>
        <w:spacing w:line="360" w:lineRule="auto"/>
        <w:rPr>
          <w:rFonts w:ascii="宋体" w:hAnsi="宋体" w:cs="宋体"/>
          <w:bCs/>
          <w:szCs w:val="21"/>
          <w:highlight w:val="none"/>
        </w:rPr>
      </w:pPr>
      <w:r>
        <w:rPr>
          <w:rFonts w:hint="eastAsia" w:ascii="宋体" w:hAnsi="宋体" w:cs="宋体"/>
          <w:bCs/>
          <w:szCs w:val="21"/>
          <w:highlight w:val="none"/>
        </w:rPr>
        <w:t xml:space="preserve">（4）有依法缴纳税收和社会保障资金的良好记录（提供参加本次政府采购活动前半年内至少一个月：</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\o\ac(○,1)</w:instrText>
      </w:r>
      <w:r>
        <w:rPr>
          <w:rFonts w:hint="eastAsia" w:ascii="宋体" w:hAnsi="宋体" w:cs="宋体"/>
          <w:bCs/>
          <w:szCs w:val="21"/>
          <w:highlight w:val="none"/>
        </w:rPr>
        <w:fldChar w:fldCharType="end"/>
      </w:r>
      <w:r>
        <w:rPr>
          <w:rFonts w:hint="eastAsia" w:ascii="宋体" w:hAnsi="宋体" w:cs="宋体"/>
          <w:bCs/>
          <w:szCs w:val="21"/>
          <w:highlight w:val="none"/>
        </w:rPr>
        <w:t xml:space="preserve">缴纳税收的凭证；</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\o\ac(○,2)</w:instrText>
      </w:r>
      <w:r>
        <w:rPr>
          <w:rFonts w:hint="eastAsia" w:ascii="宋体" w:hAnsi="宋体" w:cs="宋体"/>
          <w:bCs/>
          <w:szCs w:val="21"/>
          <w:highlight w:val="none"/>
        </w:rPr>
        <w:fldChar w:fldCharType="end"/>
      </w:r>
      <w:r>
        <w:rPr>
          <w:rFonts w:hint="eastAsia" w:ascii="宋体" w:hAnsi="宋体" w:cs="宋体"/>
          <w:bCs/>
          <w:szCs w:val="21"/>
          <w:highlight w:val="none"/>
        </w:rPr>
        <w:t xml:space="preserve">缴纳社会保险的凭据），依法享受免缴、缓缴的，提供证明材料；</w:t>
      </w:r>
      <w:r>
        <w:rPr>
          <w:rFonts w:ascii="宋体" w:hAnsi="宋体" w:cs="宋体"/>
          <w:bCs/>
          <w:szCs w:val="21"/>
          <w:highlight w:val="none"/>
        </w:rPr>
      </w:r>
      <w:r/>
    </w:p>
    <w:p>
      <w:pPr>
        <w:pStyle w:val="771"/>
        <w:ind w:firstLine="420"/>
        <w:spacing w:line="360" w:lineRule="auto"/>
        <w:rPr>
          <w:rFonts w:ascii="宋体" w:hAnsi="宋体" w:cs="宋体"/>
          <w:bCs/>
          <w:szCs w:val="21"/>
          <w:highlight w:val="none"/>
        </w:rPr>
      </w:pPr>
      <w:r>
        <w:rPr>
          <w:rFonts w:hint="eastAsia" w:ascii="宋体" w:hAnsi="宋体" w:cs="宋体"/>
          <w:bCs/>
          <w:szCs w:val="21"/>
          <w:highlight w:val="none"/>
        </w:rPr>
        <w:t xml:space="preserve">（5）参加政府采购活动前三年内，在经营活动中没有重大违法记录（提供承诺书）；</w:t>
      </w:r>
      <w:r>
        <w:rPr>
          <w:rFonts w:ascii="宋体" w:hAnsi="宋体" w:cs="宋体"/>
          <w:bCs/>
          <w:szCs w:val="21"/>
          <w:highlight w:val="none"/>
        </w:rPr>
      </w:r>
      <w:r/>
    </w:p>
    <w:p>
      <w:pPr>
        <w:pStyle w:val="771"/>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（6）法律、行政法规规定的其他条件：无。</w:t>
      </w:r>
      <w:r>
        <w:rPr>
          <w:rFonts w:hint="eastAsia" w:ascii="宋体" w:hAnsi="宋体" w:cs="宋体"/>
          <w:bCs/>
          <w:szCs w:val="21"/>
          <w:highlight w:val="none"/>
        </w:rPr>
      </w:r>
      <w:r/>
    </w:p>
    <w:p>
      <w:pPr>
        <w:pStyle w:val="771"/>
        <w:ind w:firstLine="420"/>
        <w:spacing w:line="360" w:lineRule="auto"/>
        <w:rPr>
          <w:rFonts w:hint="eastAsia" w:ascii="Arial" w:hAnsi="Arial" w:eastAsia="宋体"/>
          <w:spacing w:val="8"/>
          <w:szCs w:val="21"/>
          <w:highlight w:val="none"/>
          <w:lang w:eastAsia="zh-CN"/>
        </w:rPr>
      </w:pP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lang w:val="en-US" w:eastAsia="zh-CN"/>
        </w:rPr>
        <w:t xml:space="preserve">7</w:t>
      </w:r>
      <w:r>
        <w:rPr>
          <w:rFonts w:hint="eastAsia" w:ascii="宋体" w:hAnsi="宋体" w:eastAsia="宋体" w:cs="宋体"/>
          <w:bCs/>
          <w:szCs w:val="21"/>
          <w:highlight w:val="none"/>
          <w:lang w:eastAsia="zh-CN"/>
        </w:rPr>
        <w:t xml:space="preserve">）</w:t>
      </w:r>
      <w:r>
        <w:rPr>
          <w:rFonts w:hint="eastAsia" w:ascii="Arial" w:hAnsi="Arial"/>
          <w:spacing w:val="8"/>
          <w:szCs w:val="21"/>
          <w:highlight w:val="none"/>
        </w:rPr>
        <w:t xml:space="preserve">提供《南京市政府采购供应商信用承诺书》</w:t>
      </w:r>
      <w:r>
        <w:rPr>
          <w:rFonts w:hint="eastAsia" w:ascii="Arial" w:hAnsi="Arial"/>
          <w:spacing w:val="8"/>
          <w:szCs w:val="21"/>
          <w:highlight w:val="none"/>
          <w:lang w:val="en-US" w:eastAsia="zh-CN"/>
        </w:rPr>
        <w:t xml:space="preserve">可替代以上材料</w:t>
      </w:r>
      <w:r>
        <w:rPr>
          <w:rFonts w:hint="eastAsia" w:ascii="Arial" w:hAnsi="Arial"/>
          <w:spacing w:val="8"/>
          <w:szCs w:val="21"/>
          <w:highlight w:val="none"/>
        </w:rPr>
        <w:t xml:space="preserve">，</w:t>
      </w:r>
      <w:r>
        <w:rPr>
          <w:rFonts w:hint="eastAsia" w:ascii="Arial" w:hAnsi="Arial"/>
          <w:b/>
          <w:bCs/>
          <w:spacing w:val="8"/>
          <w:szCs w:val="21"/>
          <w:highlight w:val="none"/>
        </w:rPr>
        <w:t xml:space="preserve">法定代表人签字并加盖单位公章。</w:t>
      </w:r>
      <w:r>
        <w:rPr>
          <w:rFonts w:hint="eastAsia" w:ascii="Arial" w:hAnsi="Arial" w:eastAsia="宋体"/>
          <w:spacing w:val="8"/>
          <w:szCs w:val="21"/>
          <w:highlight w:val="none"/>
          <w:lang w:eastAsia="zh-CN"/>
        </w:rPr>
      </w:r>
      <w:r/>
    </w:p>
    <w:p>
      <w:pPr>
        <w:pStyle w:val="771"/>
        <w:ind w:firstLine="370"/>
        <w:spacing w:line="360" w:lineRule="auto"/>
        <w:shd w:val="clear" w:color="auto" w:fill="ffffff"/>
        <w:widowControl/>
        <w:rPr>
          <w:rFonts w:hint="eastAsia" w:ascii="Arial" w:hAnsi="Arial"/>
          <w:bCs/>
          <w:spacing w:val="8"/>
          <w:szCs w:val="21"/>
          <w:highlight w:val="none"/>
        </w:rPr>
      </w:pPr>
      <w:r>
        <w:rPr>
          <w:rFonts w:ascii="Arial" w:hAnsi="Arial"/>
          <w:spacing w:val="8"/>
          <w:szCs w:val="21"/>
          <w:highlight w:val="none"/>
        </w:rPr>
        <w:t xml:space="preserve">2.2 落实政府采购政策需满足的资格要求：</w:t>
      </w:r>
      <w:r>
        <w:rPr>
          <w:rFonts w:hint="eastAsia" w:ascii="Arial" w:hAnsi="Arial"/>
          <w:b/>
          <w:spacing w:val="8"/>
          <w:szCs w:val="21"/>
          <w:highlight w:val="none"/>
        </w:rPr>
        <w:t xml:space="preserve">本项目非专门面向中小企业（或监狱企业或残疾人福利性单位）采购。</w:t>
      </w:r>
      <w:r>
        <w:rPr>
          <w:rFonts w:hint="eastAsia" w:ascii="Arial" w:hAnsi="Arial"/>
          <w:bCs/>
          <w:spacing w:val="8"/>
          <w:szCs w:val="21"/>
          <w:highlight w:val="none"/>
        </w:rPr>
      </w:r>
      <w:r/>
    </w:p>
    <w:p>
      <w:pPr>
        <w:pStyle w:val="771"/>
        <w:ind w:firstLine="370"/>
        <w:spacing w:line="360" w:lineRule="auto"/>
        <w:shd w:val="clear" w:color="auto" w:fill="ffffff"/>
        <w:widowControl/>
        <w:rPr>
          <w:rFonts w:hint="eastAsia" w:ascii="Arial" w:hAnsi="Arial"/>
          <w:bCs/>
          <w:spacing w:val="8"/>
          <w:szCs w:val="21"/>
          <w:highlight w:val="none"/>
        </w:rPr>
      </w:pPr>
      <w:r>
        <w:rPr>
          <w:rFonts w:hint="eastAsia" w:ascii="Arial" w:hAnsi="Arial"/>
          <w:bCs/>
          <w:spacing w:val="8"/>
          <w:szCs w:val="21"/>
          <w:highlight w:val="none"/>
        </w:rPr>
        <w:t xml:space="preserve">2.3 采购人根据采购项目的特殊要求规定的特定条件，并提供符合特殊要求的证明材料或者情况说明：</w:t>
      </w:r>
      <w:r>
        <w:rPr>
          <w:rFonts w:hint="eastAsia" w:ascii="Arial" w:hAnsi="Arial"/>
          <w:bCs/>
          <w:spacing w:val="8"/>
          <w:szCs w:val="21"/>
          <w:highlight w:val="none"/>
        </w:rPr>
      </w:r>
      <w:r/>
    </w:p>
    <w:p>
      <w:pPr>
        <w:pStyle w:val="771"/>
        <w:ind w:firstLine="370"/>
        <w:spacing w:line="360" w:lineRule="auto"/>
        <w:shd w:val="clear" w:color="auto" w:fill="ffffff"/>
        <w:widowControl/>
        <w:rPr>
          <w:rFonts w:hint="eastAsia" w:ascii="Arial" w:hAnsi="Arial"/>
          <w:spacing w:val="8"/>
          <w:szCs w:val="21"/>
          <w:highlight w:val="none"/>
        </w:rPr>
      </w:pPr>
      <w:r>
        <w:rPr>
          <w:rFonts w:hint="eastAsia" w:ascii="Arial" w:hAnsi="Arial"/>
          <w:spacing w:val="8"/>
          <w:szCs w:val="21"/>
          <w:highlight w:val="none"/>
        </w:rPr>
        <w:t xml:space="preserve">2.</w:t>
      </w:r>
      <w:r>
        <w:rPr>
          <w:rFonts w:hint="eastAsia" w:ascii="Arial" w:hAnsi="Arial"/>
          <w:spacing w:val="8"/>
          <w:szCs w:val="21"/>
          <w:highlight w:val="none"/>
          <w:lang w:val="en-US" w:eastAsia="zh-CN"/>
        </w:rPr>
        <w:t xml:space="preserve">4</w:t>
      </w:r>
      <w:r>
        <w:rPr>
          <w:rFonts w:hint="eastAsia" w:ascii="Arial" w:hAnsi="Arial"/>
          <w:spacing w:val="8"/>
          <w:szCs w:val="21"/>
          <w:highlight w:val="none"/>
        </w:rPr>
        <w:t xml:space="preserve"> 拒绝下述供应商参加本次采购活动：</w:t>
      </w:r>
      <w:r>
        <w:rPr>
          <w:rFonts w:hint="eastAsia" w:ascii="Arial" w:hAnsi="Arial"/>
          <w:spacing w:val="8"/>
          <w:szCs w:val="21"/>
          <w:highlight w:val="none"/>
        </w:rPr>
      </w:r>
      <w:r/>
    </w:p>
    <w:p>
      <w:pPr>
        <w:pStyle w:val="771"/>
        <w:ind w:firstLine="456"/>
        <w:spacing w:line="360" w:lineRule="auto"/>
        <w:rPr>
          <w:rFonts w:hint="eastAsia" w:ascii="Arial" w:hAnsi="Arial"/>
          <w:spacing w:val="8"/>
          <w:szCs w:val="21"/>
          <w:highlight w:val="none"/>
        </w:rPr>
      </w:pPr>
      <w:r>
        <w:rPr>
          <w:rFonts w:hint="eastAsia" w:ascii="Arial" w:hAnsi="Arial"/>
          <w:spacing w:val="8"/>
          <w:szCs w:val="21"/>
          <w:highlight w:val="none"/>
        </w:rPr>
        <w:t xml:space="preserve">（1）单位负责人为同一人或者存在直接控股、管理关系的不同供应商，不得参加同一合同项下的政府采购活动。</w:t>
      </w:r>
      <w:r>
        <w:rPr>
          <w:rFonts w:hint="eastAsia" w:ascii="Arial" w:hAnsi="Arial"/>
          <w:spacing w:val="8"/>
          <w:szCs w:val="21"/>
          <w:highlight w:val="none"/>
        </w:rPr>
      </w:r>
      <w:r/>
    </w:p>
    <w:p>
      <w:pPr>
        <w:pStyle w:val="771"/>
        <w:ind w:firstLine="456"/>
        <w:spacing w:line="360" w:lineRule="auto"/>
        <w:rPr>
          <w:rFonts w:hint="eastAsia" w:ascii="Arial" w:hAnsi="Arial"/>
          <w:spacing w:val="8"/>
          <w:szCs w:val="21"/>
          <w:highlight w:val="none"/>
        </w:rPr>
      </w:pPr>
      <w:r>
        <w:rPr>
          <w:rFonts w:hint="eastAsia" w:ascii="Arial" w:hAnsi="Arial"/>
          <w:spacing w:val="8"/>
          <w:szCs w:val="21"/>
          <w:highlight w:val="none"/>
        </w:rPr>
        <w:t xml:space="preserve">（2）为采购项目提供整体设计、规范编制或者项目管理、监理、检测等服务的供应商，不得参加本项目的采购活动。</w:t>
      </w:r>
      <w:r>
        <w:rPr>
          <w:rFonts w:hint="eastAsia" w:ascii="Arial" w:hAnsi="Arial"/>
          <w:spacing w:val="8"/>
          <w:szCs w:val="21"/>
          <w:highlight w:val="none"/>
        </w:rPr>
      </w:r>
      <w:r/>
    </w:p>
    <w:p>
      <w:pPr>
        <w:pStyle w:val="771"/>
        <w:ind w:firstLine="456"/>
        <w:spacing w:line="360" w:lineRule="auto"/>
        <w:rPr>
          <w:rFonts w:ascii="Arial" w:hAnsi="Arial"/>
          <w:bCs/>
          <w:szCs w:val="21"/>
          <w:highlight w:val="none"/>
        </w:rPr>
      </w:pPr>
      <w:r>
        <w:rPr>
          <w:rFonts w:hint="eastAsia" w:ascii="Arial" w:hAnsi="Arial"/>
          <w:spacing w:val="8"/>
          <w:szCs w:val="21"/>
          <w:highlight w:val="none"/>
        </w:rPr>
        <w:t xml:space="preserve">（3）供应商被“信用中国”网站（www.creditchina.gov.cn）、“中国政府采购网”(www.ccgp.gov.cn)列入失信被执行人、重大税收违法失信主体名单、政府采购严重违法失信行为记录名单</w:t>
      </w:r>
      <w:r>
        <w:rPr>
          <w:rFonts w:ascii="Arial" w:hAnsi="Arial"/>
          <w:bCs/>
          <w:szCs w:val="21"/>
          <w:highlight w:val="none"/>
        </w:rPr>
        <w:t xml:space="preserve">。</w:t>
      </w:r>
      <w:r>
        <w:rPr>
          <w:rFonts w:ascii="Arial" w:hAnsi="Arial"/>
          <w:bCs/>
          <w:szCs w:val="21"/>
          <w:highlight w:val="none"/>
        </w:rPr>
      </w:r>
      <w:r/>
    </w:p>
    <w:p>
      <w:pPr>
        <w:pStyle w:val="771"/>
        <w:ind w:firstLine="422"/>
        <w:spacing w:line="360" w:lineRule="auto"/>
        <w:shd w:val="clear" w:color="auto" w:fill="ffffff"/>
        <w:widowControl/>
        <w:rPr>
          <w:rFonts w:ascii="Arial" w:hAnsi="Arial"/>
          <w:b/>
          <w:szCs w:val="21"/>
          <w:highlight w:val="none"/>
        </w:rPr>
      </w:pPr>
      <w:r>
        <w:rPr>
          <w:rFonts w:ascii="Arial" w:hAnsi="Arial"/>
          <w:b/>
          <w:szCs w:val="21"/>
          <w:highlight w:val="none"/>
        </w:rPr>
      </w:r>
      <w:r/>
    </w:p>
    <w:p>
      <w:pPr>
        <w:pStyle w:val="771"/>
        <w:spacing w:line="360" w:lineRule="auto"/>
        <w:shd w:val="clear" w:color="auto" w:fill="ffffff"/>
        <w:widowControl/>
        <w:rPr>
          <w:rFonts w:ascii="Arial" w:hAnsi="Arial"/>
          <w:b/>
          <w:spacing w:val="8"/>
          <w:sz w:val="24"/>
          <w:highlight w:val="none"/>
        </w:rPr>
        <w:outlineLvl w:val="1"/>
      </w:pPr>
      <w:r/>
      <w:bookmarkStart w:id="12" w:name="_Toc24617"/>
      <w:r/>
      <w:bookmarkEnd w:id="12"/>
      <w:r/>
      <w:bookmarkStart w:id="13" w:name="_Toc5823"/>
      <w:r/>
      <w:bookmarkEnd w:id="13"/>
      <w:r/>
      <w:bookmarkStart w:id="14" w:name="_Toc29659"/>
      <w:r/>
      <w:bookmarkStart w:id="15" w:name="_Toc19323"/>
      <w:r/>
      <w:bookmarkStart w:id="16" w:name="_Toc11807"/>
      <w:r>
        <w:rPr>
          <w:rFonts w:ascii="Arial" w:hAnsi="Arial"/>
          <w:b/>
          <w:spacing w:val="8"/>
          <w:sz w:val="24"/>
          <w:highlight w:val="none"/>
        </w:rPr>
        <w:t xml:space="preserve">三、获取采购文件</w:t>
      </w:r>
      <w:bookmarkEnd w:id="14"/>
      <w:r/>
      <w:bookmarkEnd w:id="15"/>
      <w:r/>
      <w:bookmarkEnd w:id="16"/>
      <w:r>
        <w:rPr>
          <w:rFonts w:ascii="Arial" w:hAnsi="Arial"/>
          <w:b/>
          <w:spacing w:val="8"/>
          <w:sz w:val="24"/>
          <w:highlight w:val="none"/>
        </w:rPr>
      </w:r>
      <w:r/>
    </w:p>
    <w:p>
      <w:pPr>
        <w:pStyle w:val="771"/>
        <w:ind w:firstLine="424"/>
        <w:spacing w:line="360" w:lineRule="auto"/>
        <w:rPr>
          <w:rFonts w:hint="eastAsia" w:ascii="Arial" w:hAnsi="Arial"/>
          <w:bCs/>
          <w:szCs w:val="21"/>
          <w:highlight w:val="none"/>
        </w:rPr>
      </w:pPr>
      <w:r>
        <w:rPr>
          <w:rFonts w:hint="eastAsia" w:ascii="Arial" w:hAnsi="Arial"/>
          <w:bCs/>
          <w:szCs w:val="21"/>
          <w:highlight w:val="none"/>
        </w:rPr>
        <w:t xml:space="preserve">3.1时间：自磋商文件公告发布之日起5个工作日。 </w:t>
      </w:r>
      <w:r>
        <w:rPr>
          <w:rFonts w:hint="eastAsia" w:ascii="Arial" w:hAnsi="Arial"/>
          <w:bCs/>
          <w:szCs w:val="21"/>
          <w:highlight w:val="none"/>
        </w:rPr>
      </w:r>
      <w:r/>
    </w:p>
    <w:p>
      <w:pPr>
        <w:pStyle w:val="771"/>
        <w:ind w:firstLine="424"/>
        <w:spacing w:line="360" w:lineRule="auto"/>
        <w:rPr>
          <w:rFonts w:hint="eastAsia" w:ascii="Arial" w:hAnsi="Arial"/>
          <w:bCs/>
          <w:szCs w:val="21"/>
          <w:highlight w:val="none"/>
        </w:rPr>
      </w:pPr>
      <w:r>
        <w:rPr>
          <w:rFonts w:hint="eastAsia" w:ascii="Arial" w:hAnsi="Arial"/>
          <w:bCs/>
          <w:szCs w:val="21"/>
          <w:highlight w:val="none"/>
        </w:rPr>
        <w:t xml:space="preserve">3.2地点：江苏政府采购网苏采云系统注册登记成功后系统内免费下载。</w:t>
      </w:r>
      <w:r>
        <w:rPr>
          <w:rFonts w:hint="eastAsia" w:ascii="Arial" w:hAnsi="Arial"/>
          <w:bCs/>
          <w:szCs w:val="21"/>
          <w:highlight w:val="none"/>
        </w:rPr>
      </w:r>
      <w:r/>
    </w:p>
    <w:p>
      <w:pPr>
        <w:pStyle w:val="771"/>
        <w:ind w:firstLine="424"/>
        <w:spacing w:line="360" w:lineRule="auto"/>
        <w:rPr>
          <w:rFonts w:hint="eastAsia" w:ascii="Arial" w:hAnsi="Arial"/>
          <w:bCs/>
          <w:szCs w:val="21"/>
          <w:highlight w:val="none"/>
        </w:rPr>
      </w:pPr>
      <w:r>
        <w:rPr>
          <w:rFonts w:hint="eastAsia" w:ascii="Arial" w:hAnsi="Arial"/>
          <w:bCs/>
          <w:szCs w:val="21"/>
          <w:highlight w:val="none"/>
        </w:rPr>
        <w:t xml:space="preserve">3.3获取方式：采用网上注册登记方式。</w:t>
      </w:r>
      <w:r>
        <w:rPr>
          <w:rFonts w:hint="eastAsia" w:ascii="Arial" w:hAnsi="Arial"/>
          <w:bCs/>
          <w:szCs w:val="21"/>
          <w:highlight w:val="none"/>
        </w:rPr>
      </w:r>
      <w:r/>
    </w:p>
    <w:p>
      <w:pPr>
        <w:pStyle w:val="771"/>
        <w:ind w:firstLine="424"/>
        <w:spacing w:line="360" w:lineRule="auto"/>
        <w:rPr>
          <w:rFonts w:hint="eastAsia" w:ascii="Arial" w:hAnsi="Arial"/>
          <w:bCs/>
          <w:szCs w:val="21"/>
          <w:highlight w:val="none"/>
        </w:rPr>
      </w:pPr>
      <w:r>
        <w:rPr>
          <w:rFonts w:ascii="Arial" w:hAnsi="Arial"/>
          <w:bCs/>
          <w:szCs w:val="21"/>
          <w:highlight w:val="none"/>
        </w:rPr>
        <w:t xml:space="preserve">3.4售价：0.00元</w:t>
      </w:r>
      <w:r>
        <w:rPr>
          <w:rFonts w:hint="eastAsia" w:ascii="Arial" w:hAnsi="Arial"/>
          <w:bCs/>
          <w:szCs w:val="21"/>
          <w:highlight w:val="none"/>
        </w:rPr>
        <w:t xml:space="preserve">。</w:t>
      </w:r>
      <w:r>
        <w:rPr>
          <w:rFonts w:hint="eastAsia" w:ascii="Arial" w:hAnsi="Arial"/>
          <w:bCs/>
          <w:szCs w:val="21"/>
          <w:highlight w:val="none"/>
        </w:rPr>
      </w:r>
      <w:r/>
    </w:p>
    <w:p>
      <w:pPr>
        <w:pStyle w:val="883"/>
        <w:rPr>
          <w:highlight w:val="none"/>
        </w:rPr>
      </w:pPr>
      <w:r>
        <w:rPr>
          <w:highlight w:val="none"/>
        </w:rPr>
      </w:r>
      <w:r/>
    </w:p>
    <w:p>
      <w:pPr>
        <w:pStyle w:val="771"/>
        <w:spacing w:line="360" w:lineRule="auto"/>
        <w:shd w:val="clear" w:color="auto" w:fill="ffffff"/>
        <w:widowControl/>
        <w:rPr>
          <w:rFonts w:ascii="Arial" w:hAnsi="Arial"/>
          <w:b/>
          <w:spacing w:val="8"/>
          <w:sz w:val="24"/>
          <w:highlight w:val="none"/>
        </w:rPr>
        <w:outlineLvl w:val="1"/>
      </w:pPr>
      <w:r/>
      <w:bookmarkStart w:id="17" w:name="_Toc21817"/>
      <w:r/>
      <w:bookmarkEnd w:id="17"/>
      <w:r/>
      <w:bookmarkStart w:id="18" w:name="_Toc1456"/>
      <w:r/>
      <w:bookmarkEnd w:id="18"/>
      <w:r/>
      <w:bookmarkStart w:id="19" w:name="_Toc13359"/>
      <w:r/>
      <w:bookmarkStart w:id="20" w:name="_Toc28147"/>
      <w:r/>
      <w:bookmarkStart w:id="21" w:name="_Toc10549"/>
      <w:r>
        <w:rPr>
          <w:rFonts w:ascii="Arial" w:hAnsi="Arial"/>
          <w:b/>
          <w:spacing w:val="8"/>
          <w:sz w:val="24"/>
          <w:highlight w:val="none"/>
        </w:rPr>
        <w:t xml:space="preserve">四、响应文件提交</w:t>
      </w:r>
      <w:bookmarkEnd w:id="19"/>
      <w:r/>
      <w:bookmarkEnd w:id="20"/>
      <w:r/>
      <w:bookmarkEnd w:id="21"/>
      <w:r>
        <w:rPr>
          <w:rFonts w:ascii="Arial" w:hAnsi="Arial"/>
          <w:b/>
          <w:spacing w:val="8"/>
          <w:sz w:val="24"/>
          <w:highlight w:val="none"/>
        </w:rPr>
      </w:r>
      <w:r/>
    </w:p>
    <w:p>
      <w:pPr>
        <w:pStyle w:val="771"/>
        <w:ind w:firstLine="420"/>
        <w:spacing w:line="360" w:lineRule="auto"/>
        <w:rPr>
          <w:rFonts w:ascii="Arial" w:hAnsi="Arial"/>
          <w:szCs w:val="21"/>
          <w:highlight w:val="none"/>
        </w:rPr>
      </w:pPr>
      <w:r>
        <w:rPr>
          <w:rFonts w:ascii="Arial" w:hAnsi="Arial"/>
          <w:szCs w:val="21"/>
          <w:highlight w:val="none"/>
        </w:rPr>
        <w:t xml:space="preserve">4.1 截止时间</w:t>
      </w:r>
      <w:r>
        <w:rPr>
          <w:rFonts w:ascii="Arial" w:hAnsi="Arial"/>
          <w:b/>
          <w:bCs/>
          <w:szCs w:val="21"/>
          <w:highlight w:val="none"/>
        </w:rPr>
        <w:t xml:space="preserve">：</w:t>
      </w:r>
      <w:r>
        <w:rPr>
          <w:rFonts w:hint="eastAsia" w:ascii="宋体" w:hAnsi="宋体"/>
          <w:b/>
          <w:bCs/>
          <w:szCs w:val="21"/>
          <w:highlight w:val="none"/>
          <w:u w:val="single"/>
        </w:rPr>
        <w:t xml:space="preserve">2026年</w:t>
      </w:r>
      <w:r>
        <w:rPr>
          <w:rFonts w:hint="eastAsia" w:ascii="宋体" w:hAnsi="宋体"/>
          <w:b/>
          <w:bCs/>
          <w:szCs w:val="21"/>
          <w:highlight w:val="none"/>
          <w:u w:val="single"/>
          <w:lang w:val="en-US" w:eastAsia="zh-CN"/>
        </w:rPr>
        <w:t xml:space="preserve">8</w:t>
      </w:r>
      <w:r>
        <w:rPr>
          <w:rFonts w:hint="eastAsia" w:ascii="宋体" w:hAnsi="宋体"/>
          <w:b/>
          <w:bCs/>
          <w:szCs w:val="21"/>
          <w:highlight w:val="none"/>
          <w:u w:val="single"/>
        </w:rPr>
        <w:t xml:space="preserve">月</w:t>
      </w:r>
      <w:r>
        <w:rPr>
          <w:rFonts w:hint="eastAsia" w:ascii="宋体" w:hAnsi="宋体"/>
          <w:b/>
          <w:bCs/>
          <w:szCs w:val="21"/>
          <w:highlight w:val="none"/>
          <w:u w:val="single"/>
          <w:lang w:val="en-US" w:eastAsia="zh-CN"/>
        </w:rPr>
        <w:t xml:space="preserve">24</w:t>
      </w:r>
      <w:r>
        <w:rPr>
          <w:rFonts w:hint="eastAsia" w:ascii="宋体" w:hAnsi="宋体"/>
          <w:b/>
          <w:bCs/>
          <w:szCs w:val="21"/>
          <w:highlight w:val="none"/>
          <w:u w:val="single"/>
        </w:rPr>
        <w:t xml:space="preserve">日</w:t>
      </w:r>
      <w:r>
        <w:rPr>
          <w:rFonts w:hint="eastAsia" w:ascii="宋体" w:hAnsi="宋体"/>
          <w:b/>
          <w:bCs/>
          <w:szCs w:val="21"/>
          <w:highlight w:val="none"/>
          <w:u w:val="single"/>
          <w:lang w:val="en-US" w:eastAsia="zh-CN"/>
        </w:rPr>
        <w:t xml:space="preserve">9</w:t>
      </w:r>
      <w:r>
        <w:rPr>
          <w:rFonts w:hint="eastAsia" w:ascii="宋体" w:hAnsi="宋体"/>
          <w:b/>
          <w:bCs/>
          <w:szCs w:val="21"/>
          <w:highlight w:val="none"/>
          <w:u w:val="single"/>
        </w:rPr>
        <w:t xml:space="preserve">点</w:t>
      </w:r>
      <w:r>
        <w:rPr>
          <w:rFonts w:hint="eastAsia" w:ascii="宋体" w:hAnsi="宋体"/>
          <w:b/>
          <w:bCs/>
          <w:szCs w:val="21"/>
          <w:highlight w:val="none"/>
          <w:u w:val="single"/>
          <w:lang w:val="en-US" w:eastAsia="zh-CN"/>
        </w:rPr>
        <w:t xml:space="preserve">30</w:t>
      </w:r>
      <w:r>
        <w:rPr>
          <w:rFonts w:hint="eastAsia" w:ascii="宋体" w:hAnsi="宋体"/>
          <w:b/>
          <w:bCs/>
          <w:szCs w:val="21"/>
          <w:highlight w:val="none"/>
          <w:u w:val="single"/>
        </w:rPr>
        <w:t xml:space="preserve">分</w:t>
      </w:r>
      <w:r>
        <w:rPr>
          <w:rFonts w:hint="eastAsia" w:ascii="Arial" w:hAnsi="Arial"/>
          <w:b/>
          <w:bCs/>
          <w:szCs w:val="21"/>
          <w:highlight w:val="none"/>
        </w:rPr>
        <w:t xml:space="preserve">（北京时间）</w:t>
      </w:r>
      <w:r>
        <w:rPr>
          <w:rFonts w:ascii="Arial" w:hAnsi="Arial"/>
          <w:szCs w:val="21"/>
          <w:highlight w:val="none"/>
        </w:rPr>
      </w:r>
      <w:r/>
    </w:p>
    <w:p>
      <w:pPr>
        <w:pStyle w:val="771"/>
        <w:ind w:firstLine="420"/>
        <w:spacing w:line="360" w:lineRule="auto"/>
        <w:rPr>
          <w:rFonts w:ascii="Arial" w:hAnsi="Arial"/>
          <w:szCs w:val="21"/>
          <w:highlight w:val="none"/>
        </w:rPr>
      </w:pPr>
      <w:r>
        <w:rPr>
          <w:rFonts w:ascii="Arial" w:hAnsi="Arial"/>
          <w:szCs w:val="21"/>
          <w:highlight w:val="none"/>
        </w:rPr>
        <w:t xml:space="preserve">4.2 </w:t>
      </w:r>
      <w:r>
        <w:rPr>
          <w:rFonts w:hint="eastAsia" w:ascii="Arial" w:hAnsi="Arial"/>
          <w:spacing w:val="8"/>
          <w:szCs w:val="21"/>
          <w:highlight w:val="none"/>
        </w:rPr>
        <w:t xml:space="preserve">提交响应文件</w:t>
      </w:r>
      <w:r>
        <w:rPr>
          <w:rFonts w:ascii="Arial" w:hAnsi="Arial"/>
          <w:spacing w:val="8"/>
          <w:szCs w:val="21"/>
          <w:highlight w:val="none"/>
        </w:rPr>
        <w:t xml:space="preserve">地点：</w:t>
      </w:r>
      <w:r>
        <w:rPr>
          <w:rFonts w:hint="eastAsia" w:ascii="Arial" w:hAnsi="Arial"/>
          <w:spacing w:val="8"/>
          <w:szCs w:val="21"/>
          <w:highlight w:val="none"/>
        </w:rPr>
        <w:t xml:space="preserve">江苏省政府采购管理交易系统（苏采云）（以下简称“苏采云”）（网址： http://jszfcg.jsczt.cn/）。</w:t>
      </w:r>
      <w:r>
        <w:rPr>
          <w:rFonts w:ascii="Arial" w:hAnsi="Arial"/>
          <w:szCs w:val="21"/>
          <w:highlight w:val="none"/>
        </w:rPr>
      </w:r>
      <w:r/>
    </w:p>
    <w:p>
      <w:pPr>
        <w:pStyle w:val="771"/>
        <w:ind w:firstLine="452"/>
        <w:spacing w:line="360" w:lineRule="auto"/>
        <w:rPr>
          <w:rFonts w:ascii="Arial" w:hAnsi="Arial"/>
          <w:color w:val="00b0f0"/>
          <w:spacing w:val="8"/>
          <w:szCs w:val="21"/>
          <w:highlight w:val="none"/>
        </w:rPr>
      </w:pPr>
      <w:r>
        <w:rPr>
          <w:rFonts w:ascii="Arial" w:hAnsi="Arial"/>
          <w:color w:val="00b0f0"/>
          <w:spacing w:val="8"/>
          <w:szCs w:val="21"/>
          <w:highlight w:val="none"/>
        </w:rPr>
      </w:r>
      <w:r/>
    </w:p>
    <w:p>
      <w:pPr>
        <w:pStyle w:val="771"/>
        <w:spacing w:line="360" w:lineRule="auto"/>
        <w:shd w:val="clear" w:color="auto" w:fill="ffffff"/>
        <w:widowControl/>
        <w:rPr>
          <w:rFonts w:ascii="Arial" w:hAnsi="Arial"/>
          <w:b/>
          <w:spacing w:val="8"/>
          <w:sz w:val="24"/>
          <w:highlight w:val="none"/>
        </w:rPr>
        <w:outlineLvl w:val="1"/>
      </w:pPr>
      <w:r/>
      <w:bookmarkStart w:id="22" w:name="_Toc21891"/>
      <w:r/>
      <w:bookmarkEnd w:id="22"/>
      <w:r/>
      <w:bookmarkStart w:id="23" w:name="_Toc22940"/>
      <w:r/>
      <w:bookmarkEnd w:id="23"/>
      <w:r/>
      <w:bookmarkStart w:id="24" w:name="_Toc20870"/>
      <w:r/>
      <w:bookmarkStart w:id="25" w:name="_Toc19519"/>
      <w:r/>
      <w:bookmarkStart w:id="26" w:name="_Toc18952"/>
      <w:r>
        <w:rPr>
          <w:rFonts w:ascii="Arial" w:hAnsi="Arial"/>
          <w:b/>
          <w:spacing w:val="8"/>
          <w:sz w:val="24"/>
          <w:highlight w:val="none"/>
        </w:rPr>
        <w:t xml:space="preserve">五、开启</w:t>
      </w:r>
      <w:bookmarkEnd w:id="24"/>
      <w:r/>
      <w:bookmarkEnd w:id="25"/>
      <w:r/>
      <w:bookmarkEnd w:id="26"/>
      <w:r>
        <w:rPr>
          <w:rFonts w:ascii="Arial" w:hAnsi="Arial"/>
          <w:b/>
          <w:spacing w:val="8"/>
          <w:sz w:val="24"/>
          <w:highlight w:val="none"/>
        </w:rPr>
      </w:r>
      <w:r/>
    </w:p>
    <w:p>
      <w:pPr>
        <w:pStyle w:val="771"/>
        <w:ind w:firstLine="420"/>
        <w:spacing w:line="360" w:lineRule="auto"/>
        <w:rPr>
          <w:rFonts w:ascii="Arial" w:hAnsi="Arial"/>
          <w:szCs w:val="21"/>
          <w:highlight w:val="none"/>
        </w:rPr>
      </w:pPr>
      <w:r>
        <w:rPr>
          <w:rFonts w:ascii="Arial" w:hAnsi="Arial"/>
          <w:szCs w:val="21"/>
          <w:highlight w:val="none"/>
        </w:rPr>
        <w:t xml:space="preserve">5.1 时间：</w:t>
      </w:r>
      <w:r>
        <w:rPr>
          <w:rFonts w:hint="eastAsia" w:ascii="宋体" w:hAnsi="宋体"/>
          <w:b/>
          <w:bCs/>
          <w:szCs w:val="21"/>
          <w:highlight w:val="none"/>
          <w:u w:val="single"/>
        </w:rPr>
        <w:t xml:space="preserve">2026年</w:t>
      </w:r>
      <w:r>
        <w:rPr>
          <w:rFonts w:hint="eastAsia" w:ascii="宋体" w:hAnsi="宋体"/>
          <w:b/>
          <w:bCs/>
          <w:szCs w:val="21"/>
          <w:highlight w:val="none"/>
          <w:u w:val="single"/>
          <w:lang w:val="en-US" w:eastAsia="zh-CN"/>
        </w:rPr>
        <w:t xml:space="preserve">8</w:t>
      </w:r>
      <w:r>
        <w:rPr>
          <w:rFonts w:hint="eastAsia" w:ascii="宋体" w:hAnsi="宋体"/>
          <w:b/>
          <w:bCs/>
          <w:szCs w:val="21"/>
          <w:highlight w:val="none"/>
          <w:u w:val="single"/>
        </w:rPr>
        <w:t xml:space="preserve">月</w:t>
      </w:r>
      <w:r>
        <w:rPr>
          <w:rFonts w:hint="eastAsia" w:ascii="宋体" w:hAnsi="宋体"/>
          <w:b/>
          <w:bCs/>
          <w:szCs w:val="21"/>
          <w:highlight w:val="none"/>
          <w:u w:val="single"/>
          <w:lang w:val="en-US" w:eastAsia="zh-CN"/>
        </w:rPr>
        <w:t xml:space="preserve">24</w:t>
      </w:r>
      <w:r>
        <w:rPr>
          <w:rFonts w:hint="eastAsia" w:ascii="宋体" w:hAnsi="宋体"/>
          <w:b/>
          <w:bCs/>
          <w:szCs w:val="21"/>
          <w:highlight w:val="none"/>
          <w:u w:val="single"/>
        </w:rPr>
        <w:t xml:space="preserve">日</w:t>
      </w:r>
      <w:r>
        <w:rPr>
          <w:rFonts w:hint="eastAsia" w:ascii="宋体" w:hAnsi="宋体"/>
          <w:b/>
          <w:bCs/>
          <w:szCs w:val="21"/>
          <w:highlight w:val="none"/>
          <w:u w:val="single"/>
          <w:lang w:val="en-US" w:eastAsia="zh-CN"/>
        </w:rPr>
        <w:t xml:space="preserve">9</w:t>
      </w:r>
      <w:r>
        <w:rPr>
          <w:rFonts w:hint="eastAsia" w:ascii="宋体" w:hAnsi="宋体"/>
          <w:b/>
          <w:bCs/>
          <w:szCs w:val="21"/>
          <w:highlight w:val="none"/>
          <w:u w:val="single"/>
        </w:rPr>
        <w:t xml:space="preserve">点</w:t>
      </w:r>
      <w:r>
        <w:rPr>
          <w:rFonts w:hint="eastAsia" w:ascii="宋体" w:hAnsi="宋体"/>
          <w:b/>
          <w:bCs/>
          <w:szCs w:val="21"/>
          <w:highlight w:val="none"/>
          <w:u w:val="single"/>
          <w:lang w:val="en-US" w:eastAsia="zh-CN"/>
        </w:rPr>
        <w:t xml:space="preserve">30</w:t>
      </w:r>
      <w:r>
        <w:rPr>
          <w:rFonts w:hint="eastAsia" w:ascii="宋体" w:hAnsi="宋体"/>
          <w:b/>
          <w:bCs/>
          <w:szCs w:val="21"/>
          <w:highlight w:val="none"/>
          <w:u w:val="single"/>
        </w:rPr>
        <w:t xml:space="preserve">分</w:t>
      </w:r>
      <w:r>
        <w:rPr>
          <w:rFonts w:hint="eastAsia" w:ascii="Arial" w:hAnsi="Arial"/>
          <w:b/>
          <w:bCs/>
          <w:szCs w:val="21"/>
          <w:highlight w:val="none"/>
        </w:rPr>
        <w:t xml:space="preserve">（北京时间）</w:t>
      </w:r>
      <w:r>
        <w:rPr>
          <w:rFonts w:ascii="Arial" w:hAnsi="Arial"/>
          <w:szCs w:val="21"/>
          <w:highlight w:val="none"/>
        </w:rPr>
      </w:r>
      <w:r/>
    </w:p>
    <w:p>
      <w:pPr>
        <w:pStyle w:val="771"/>
        <w:ind w:firstLine="420"/>
        <w:spacing w:line="360" w:lineRule="auto"/>
        <w:rPr>
          <w:rFonts w:hint="eastAsia" w:ascii="Arial" w:hAnsi="Arial"/>
          <w:szCs w:val="21"/>
          <w:highlight w:val="none"/>
        </w:rPr>
      </w:pPr>
      <w:r>
        <w:rPr>
          <w:rFonts w:ascii="Arial" w:hAnsi="Arial"/>
          <w:szCs w:val="21"/>
          <w:highlight w:val="none"/>
        </w:rPr>
        <w:t xml:space="preserve">5.2 地点：</w:t>
      </w:r>
      <w:r>
        <w:rPr>
          <w:rFonts w:hint="eastAsia" w:ascii="Arial" w:hAnsi="Arial"/>
          <w:spacing w:val="8"/>
          <w:szCs w:val="21"/>
          <w:highlight w:val="none"/>
        </w:rPr>
        <w:t xml:space="preserve">江苏省政府采购管理交易系统（苏采云）（以下简称“苏采云”）（网址： http://jszfcg.jsczt.cn/）。</w:t>
      </w:r>
      <w:r>
        <w:rPr>
          <w:rFonts w:hint="eastAsia" w:ascii="Arial" w:hAnsi="Arial"/>
          <w:szCs w:val="21"/>
          <w:highlight w:val="none"/>
        </w:rPr>
      </w:r>
      <w:r/>
    </w:p>
    <w:p>
      <w:pPr>
        <w:pStyle w:val="771"/>
        <w:ind w:firstLine="420"/>
        <w:spacing w:line="360" w:lineRule="auto"/>
        <w:rPr>
          <w:rFonts w:hint="eastAsia" w:ascii="Arial" w:hAnsi="Arial"/>
          <w:szCs w:val="21"/>
          <w:highlight w:val="none"/>
        </w:rPr>
      </w:pPr>
      <w:r>
        <w:rPr>
          <w:rFonts w:hint="eastAsia" w:ascii="Arial" w:hAnsi="Arial"/>
          <w:szCs w:val="21"/>
          <w:highlight w:val="none"/>
        </w:rPr>
      </w:r>
      <w:r/>
    </w:p>
    <w:p>
      <w:pPr>
        <w:pStyle w:val="771"/>
        <w:spacing w:line="360" w:lineRule="auto"/>
        <w:shd w:val="clear" w:color="auto" w:fill="ffffff"/>
        <w:widowControl/>
        <w:rPr>
          <w:rFonts w:ascii="Arial" w:hAnsi="Arial"/>
          <w:b/>
          <w:spacing w:val="8"/>
          <w:sz w:val="24"/>
          <w:highlight w:val="none"/>
        </w:rPr>
        <w:outlineLvl w:val="1"/>
      </w:pPr>
      <w:r/>
      <w:bookmarkStart w:id="27" w:name="_Toc23729"/>
      <w:r/>
      <w:bookmarkEnd w:id="27"/>
      <w:r/>
      <w:bookmarkStart w:id="28" w:name="_Toc26308"/>
      <w:r/>
      <w:bookmarkEnd w:id="28"/>
      <w:r/>
      <w:bookmarkStart w:id="29" w:name="_Toc26450"/>
      <w:r/>
      <w:bookmarkStart w:id="30" w:name="_Toc11731"/>
      <w:r/>
      <w:bookmarkStart w:id="31" w:name="_Toc31233"/>
      <w:r>
        <w:rPr>
          <w:rFonts w:ascii="Arial" w:hAnsi="Arial"/>
          <w:b/>
          <w:spacing w:val="8"/>
          <w:sz w:val="24"/>
          <w:highlight w:val="none"/>
        </w:rPr>
        <w:t xml:space="preserve">六、公告期限</w:t>
      </w:r>
      <w:bookmarkEnd w:id="29"/>
      <w:r/>
      <w:bookmarkEnd w:id="30"/>
      <w:r/>
      <w:bookmarkEnd w:id="31"/>
      <w:r>
        <w:rPr>
          <w:rFonts w:ascii="Arial" w:hAnsi="Arial"/>
          <w:b/>
          <w:spacing w:val="8"/>
          <w:sz w:val="24"/>
          <w:highlight w:val="none"/>
        </w:rPr>
      </w:r>
      <w:r/>
    </w:p>
    <w:p>
      <w:pPr>
        <w:pStyle w:val="771"/>
        <w:ind w:firstLine="370"/>
        <w:spacing w:line="360" w:lineRule="auto"/>
        <w:shd w:val="clear" w:color="auto" w:fill="ffffff"/>
        <w:widowControl/>
        <w:rPr>
          <w:rFonts w:ascii="Arial" w:hAnsi="Arial"/>
          <w:spacing w:val="8"/>
          <w:szCs w:val="21"/>
          <w:highlight w:val="none"/>
        </w:rPr>
      </w:pPr>
      <w:r>
        <w:rPr>
          <w:rFonts w:ascii="Arial" w:hAnsi="Arial"/>
          <w:spacing w:val="8"/>
          <w:szCs w:val="21"/>
          <w:highlight w:val="none"/>
        </w:rPr>
        <w:t xml:space="preserve">自本公告发布之日起3个工作日。</w:t>
      </w:r>
      <w:r>
        <w:rPr>
          <w:rFonts w:ascii="Arial" w:hAnsi="Arial"/>
          <w:spacing w:val="8"/>
          <w:szCs w:val="21"/>
          <w:highlight w:val="none"/>
        </w:rPr>
      </w:r>
      <w:r/>
    </w:p>
    <w:p>
      <w:pPr>
        <w:pStyle w:val="771"/>
        <w:ind w:firstLine="370"/>
        <w:spacing w:line="360" w:lineRule="auto"/>
        <w:shd w:val="clear" w:color="auto" w:fill="ffffff"/>
        <w:widowControl/>
        <w:rPr>
          <w:rFonts w:ascii="Arial" w:hAnsi="Arial"/>
          <w:spacing w:val="8"/>
          <w:szCs w:val="21"/>
          <w:highlight w:val="none"/>
        </w:rPr>
      </w:pPr>
      <w:r>
        <w:rPr>
          <w:rFonts w:ascii="Arial" w:hAnsi="Arial"/>
          <w:spacing w:val="8"/>
          <w:szCs w:val="21"/>
          <w:highlight w:val="none"/>
        </w:rPr>
      </w:r>
      <w:r/>
    </w:p>
    <w:p>
      <w:pPr>
        <w:pStyle w:val="771"/>
        <w:spacing w:line="360" w:lineRule="auto"/>
        <w:shd w:val="clear" w:color="auto" w:fill="ffffff"/>
        <w:widowControl/>
        <w:tabs>
          <w:tab w:val="left" w:pos="426" w:leader="none"/>
        </w:tabs>
        <w:rPr>
          <w:rFonts w:ascii="Arial" w:hAnsi="Arial"/>
          <w:b/>
          <w:spacing w:val="8"/>
          <w:sz w:val="24"/>
          <w:highlight w:val="none"/>
        </w:rPr>
        <w:outlineLvl w:val="1"/>
      </w:pPr>
      <w:r/>
      <w:bookmarkStart w:id="32" w:name="_Toc11013"/>
      <w:r/>
      <w:bookmarkEnd w:id="32"/>
      <w:r/>
      <w:bookmarkStart w:id="33" w:name="_Toc29605"/>
      <w:r/>
      <w:bookmarkEnd w:id="33"/>
      <w:r/>
      <w:bookmarkStart w:id="34" w:name="_Toc31264"/>
      <w:r/>
      <w:bookmarkStart w:id="35" w:name="_Toc10872"/>
      <w:r/>
      <w:bookmarkStart w:id="36" w:name="_Toc24869"/>
      <w:r>
        <w:rPr>
          <w:rFonts w:ascii="Arial" w:hAnsi="Arial"/>
          <w:b/>
          <w:spacing w:val="8"/>
          <w:sz w:val="24"/>
          <w:highlight w:val="none"/>
        </w:rPr>
        <w:t xml:space="preserve">七、其他补充事宜</w:t>
      </w:r>
      <w:bookmarkEnd w:id="34"/>
      <w:r/>
      <w:bookmarkEnd w:id="35"/>
      <w:r/>
      <w:bookmarkEnd w:id="36"/>
      <w:r>
        <w:rPr>
          <w:rFonts w:ascii="Arial" w:hAnsi="Arial"/>
          <w:b/>
          <w:spacing w:val="8"/>
          <w:sz w:val="24"/>
          <w:highlight w:val="none"/>
        </w:rPr>
      </w:r>
      <w:r/>
    </w:p>
    <w:p>
      <w:pPr>
        <w:pStyle w:val="771"/>
        <w:ind w:firstLine="420"/>
        <w:spacing w:line="360" w:lineRule="auto"/>
        <w:rPr>
          <w:rFonts w:ascii="Arial" w:hAnsi="Arial"/>
          <w:highlight w:val="none"/>
        </w:rPr>
      </w:pPr>
      <w:r>
        <w:rPr>
          <w:rFonts w:ascii="Arial" w:hAnsi="Arial"/>
          <w:highlight w:val="none"/>
        </w:rPr>
        <w:t xml:space="preserve">7.1</w:t>
      </w:r>
      <w:r>
        <w:rPr>
          <w:rFonts w:ascii="Arial"/>
          <w:highlight w:val="none"/>
        </w:rPr>
        <w:t xml:space="preserve">本项目在</w:t>
      </w:r>
      <w:r>
        <w:rPr>
          <w:rFonts w:hint="eastAsia" w:ascii="宋体" w:hAnsi="宋体" w:cs="宋体"/>
          <w:b/>
          <w:bCs/>
          <w:szCs w:val="21"/>
          <w:highlight w:val="none"/>
          <w:lang w:val="zh-CN"/>
        </w:rPr>
        <w:t xml:space="preserve">南京公共采购信息网</w:t>
      </w:r>
      <w:r>
        <w:rPr>
          <w:rFonts w:hint="eastAsia" w:ascii="宋体" w:hAnsi="宋体" w:cs="宋体"/>
          <w:b/>
          <w:bCs/>
          <w:highlight w:val="none"/>
        </w:rPr>
        <w:t xml:space="preserve">、</w:t>
      </w:r>
      <w:r>
        <w:rPr>
          <w:rFonts w:hint="eastAsia" w:ascii="宋体" w:hAnsi="宋体" w:cs="宋体"/>
          <w:b/>
          <w:bCs/>
          <w:szCs w:val="21"/>
          <w:highlight w:val="none"/>
          <w:lang w:val="zh-CN"/>
        </w:rPr>
        <w:t xml:space="preserve">江苏政府采购网、</w:t>
      </w:r>
      <w:r>
        <w:rPr>
          <w:rFonts w:hint="eastAsia" w:ascii="宋体" w:hAnsi="宋体" w:cs="宋体"/>
          <w:b/>
          <w:bCs/>
          <w:szCs w:val="21"/>
          <w:highlight w:val="none"/>
        </w:rPr>
        <w:t xml:space="preserve">中国政府采购网</w:t>
      </w:r>
      <w:r>
        <w:rPr>
          <w:rFonts w:ascii="Arial"/>
          <w:highlight w:val="none"/>
        </w:rPr>
        <w:t xml:space="preserve">网站发布公告。</w:t>
      </w:r>
      <w:r>
        <w:rPr>
          <w:rFonts w:ascii="Arial" w:hAnsi="Arial"/>
          <w:highlight w:val="none"/>
        </w:rPr>
      </w:r>
      <w:r/>
    </w:p>
    <w:p>
      <w:pPr>
        <w:pStyle w:val="771"/>
        <w:ind w:firstLine="420"/>
        <w:spacing w:line="360" w:lineRule="auto"/>
        <w:rPr>
          <w:rFonts w:hint="eastAsia" w:ascii="Arial" w:hAnsi="Arial"/>
          <w:highlight w:val="none"/>
        </w:rPr>
      </w:pPr>
      <w:r>
        <w:rPr>
          <w:rFonts w:hint="eastAsia" w:ascii="Arial" w:hAnsi="Arial"/>
          <w:highlight w:val="none"/>
        </w:rPr>
        <w:t xml:space="preserve">7.2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Arial" w:hAnsi="Arial"/>
          <w:highlight w:val="none"/>
        </w:rPr>
      </w:r>
      <w:r/>
    </w:p>
    <w:p>
      <w:pPr>
        <w:pStyle w:val="771"/>
        <w:ind w:firstLine="420"/>
        <w:spacing w:line="360" w:lineRule="auto"/>
        <w:rPr>
          <w:rFonts w:hint="eastAsia" w:ascii="Arial" w:hAnsi="Arial"/>
          <w:highlight w:val="none"/>
        </w:rPr>
      </w:pPr>
      <w:r>
        <w:rPr>
          <w:rFonts w:hint="eastAsia" w:ascii="Arial" w:hAnsi="Arial"/>
          <w:highlight w:val="none"/>
        </w:rPr>
        <w:t xml:space="preserve">操作手册下载地址：</w:t>
      </w:r>
      <w:r>
        <w:rPr>
          <w:rFonts w:hint="eastAsia" w:ascii="Arial" w:hAnsi="Arial"/>
          <w:highlight w:val="none"/>
        </w:rPr>
      </w:r>
      <w:r/>
    </w:p>
    <w:p>
      <w:pPr>
        <w:pStyle w:val="771"/>
        <w:ind w:firstLine="420"/>
        <w:spacing w:line="360" w:lineRule="auto"/>
        <w:rPr>
          <w:rFonts w:hint="eastAsia" w:ascii="Arial" w:hAnsi="Arial"/>
          <w:highlight w:val="none"/>
        </w:rPr>
      </w:pPr>
      <w:r>
        <w:rPr>
          <w:rFonts w:hint="eastAsia" w:ascii="Arial" w:hAnsi="Arial"/>
          <w:highlight w:val="none"/>
        </w:rPr>
        <w:t xml:space="preserve">http://www.ccgp-jiangsu.gov.cn/jiangsu/zlxz/ee/ee3a4bc5a3454aa2b0d9312230633ce9.html</w:t>
      </w:r>
      <w:r>
        <w:rPr>
          <w:rFonts w:hint="eastAsia" w:ascii="Arial" w:hAnsi="Arial"/>
          <w:highlight w:val="none"/>
        </w:rPr>
      </w:r>
      <w:r/>
    </w:p>
    <w:p>
      <w:pPr>
        <w:pStyle w:val="771"/>
        <w:ind w:firstLine="420"/>
        <w:spacing w:line="360" w:lineRule="auto"/>
        <w:rPr>
          <w:rFonts w:hint="eastAsia" w:ascii="Arial" w:hAnsi="Arial"/>
          <w:highlight w:val="none"/>
        </w:rPr>
      </w:pPr>
      <w:r>
        <w:rPr>
          <w:rFonts w:hint="eastAsia" w:ascii="Arial" w:hAnsi="Arial"/>
          <w:highlight w:val="none"/>
        </w:rPr>
        <w:t xml:space="preserve">首次登录“苏采云”系统的新用户，登录网址后，点击“用户注册”--“新CA办理指南”--获取CA后绑定、登录系统--采购项目参与--下载采购文件（文件后缀名为“.kedt”）。 </w:t>
      </w:r>
      <w:r>
        <w:rPr>
          <w:rFonts w:hint="eastAsia" w:ascii="Arial" w:hAnsi="Arial"/>
          <w:highlight w:val="none"/>
        </w:rPr>
      </w:r>
      <w:r/>
    </w:p>
    <w:p>
      <w:pPr>
        <w:pStyle w:val="771"/>
        <w:ind w:firstLine="420"/>
        <w:spacing w:line="360" w:lineRule="auto"/>
        <w:rPr>
          <w:rFonts w:hint="eastAsia" w:ascii="Arial" w:hAnsi="Arial"/>
          <w:highlight w:val="none"/>
        </w:rPr>
      </w:pPr>
      <w:r>
        <w:rPr>
          <w:rFonts w:hint="eastAsia" w:ascii="Arial" w:hAnsi="Arial"/>
          <w:highlight w:val="none"/>
        </w:rPr>
        <w:t xml:space="preserve">“苏采云”南京地区客服热线025-83633744、025-83633743。</w:t>
      </w:r>
      <w:r>
        <w:rPr>
          <w:rFonts w:hint="eastAsia" w:ascii="Arial" w:hAnsi="Arial"/>
          <w:highlight w:val="none"/>
        </w:rPr>
      </w:r>
      <w:r/>
    </w:p>
    <w:p>
      <w:pPr>
        <w:pStyle w:val="771"/>
        <w:ind w:firstLine="420"/>
        <w:spacing w:line="360" w:lineRule="auto"/>
        <w:rPr>
          <w:rFonts w:ascii="Arial" w:hAnsi="Arial"/>
          <w:highlight w:val="none"/>
        </w:rPr>
      </w:pPr>
      <w:r>
        <w:rPr>
          <w:rFonts w:ascii="Arial" w:hAnsi="Arial"/>
          <w:highlight w:val="none"/>
        </w:rPr>
        <w:t xml:space="preserve">7</w:t>
      </w:r>
      <w:r>
        <w:rPr>
          <w:rFonts w:hint="eastAsia" w:ascii="Arial" w:hAnsi="Arial"/>
          <w:highlight w:val="none"/>
        </w:rPr>
        <w:t xml:space="preserve">.3</w:t>
      </w:r>
      <w:r>
        <w:rPr>
          <w:rFonts w:ascii="Arial" w:hAnsi="Arial"/>
          <w:highlight w:val="none"/>
        </w:rPr>
        <w:t xml:space="preserve"> 勘察现场或答疑：无</w:t>
      </w:r>
      <w:r>
        <w:rPr>
          <w:rFonts w:ascii="Arial" w:hAnsi="Arial"/>
          <w:highlight w:val="none"/>
        </w:rPr>
      </w:r>
      <w:r/>
    </w:p>
    <w:p>
      <w:pPr>
        <w:pStyle w:val="771"/>
        <w:ind w:firstLine="420"/>
        <w:spacing w:line="360" w:lineRule="auto"/>
        <w:rPr>
          <w:rFonts w:ascii="Arial" w:hAnsi="Arial"/>
          <w:b/>
          <w:bCs/>
          <w:highlight w:val="none"/>
        </w:rPr>
      </w:pPr>
      <w:r>
        <w:rPr>
          <w:rFonts w:ascii="Arial" w:hAnsi="Arial"/>
          <w:highlight w:val="none"/>
        </w:rPr>
        <w:t xml:space="preserve">7.</w:t>
      </w:r>
      <w:r>
        <w:rPr>
          <w:rFonts w:hint="eastAsia" w:ascii="Arial" w:hAnsi="Arial"/>
          <w:highlight w:val="none"/>
        </w:rPr>
        <w:t xml:space="preserve">4 </w:t>
      </w:r>
      <w:r>
        <w:rPr>
          <w:rFonts w:hint="eastAsia" w:ascii="Arial" w:hAnsi="Arial"/>
          <w:b/>
          <w:bCs/>
          <w:highlight w:val="none"/>
        </w:rPr>
        <w:t xml:space="preserve">政府采购信用承诺</w:t>
      </w:r>
      <w:r>
        <w:rPr>
          <w:rFonts w:ascii="Arial" w:hAnsi="Arial"/>
          <w:b/>
          <w:bCs/>
          <w:highlight w:val="none"/>
        </w:rPr>
      </w:r>
      <w:r/>
    </w:p>
    <w:p>
      <w:pPr>
        <w:pStyle w:val="771"/>
        <w:ind w:firstLine="36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在政府采购资格审查环节，供应商只需提供书面《南京市政府采购供应商信用承诺书》，即可替代以下证明材料： </w:t>
      </w:r>
      <w:r>
        <w:rPr>
          <w:rFonts w:hint="eastAsia" w:ascii="宋体" w:hAnsi="宋体" w:cs="宋体"/>
          <w:szCs w:val="21"/>
          <w:highlight w:val="none"/>
          <w:lang w:val="zh-CN"/>
        </w:rPr>
      </w:r>
      <w:r/>
    </w:p>
    <w:p>
      <w:pPr>
        <w:pStyle w:val="771"/>
        <w:ind w:firstLine="36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（1）符合国家相关规定的财务状况报告； </w:t>
      </w:r>
      <w:r>
        <w:rPr>
          <w:rFonts w:hint="eastAsia" w:ascii="宋体" w:hAnsi="宋体" w:cs="宋体"/>
          <w:szCs w:val="21"/>
          <w:highlight w:val="none"/>
          <w:lang w:val="zh-CN"/>
        </w:rPr>
      </w:r>
      <w:r/>
    </w:p>
    <w:p>
      <w:pPr>
        <w:pStyle w:val="771"/>
        <w:ind w:firstLine="36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（2）依法缴纳税收的证明材料； </w:t>
      </w:r>
      <w:r>
        <w:rPr>
          <w:rFonts w:hint="eastAsia" w:ascii="宋体" w:hAnsi="宋体" w:cs="宋体"/>
          <w:szCs w:val="21"/>
          <w:highlight w:val="none"/>
          <w:lang w:val="zh-CN"/>
        </w:rPr>
      </w:r>
      <w:r/>
    </w:p>
    <w:p>
      <w:pPr>
        <w:pStyle w:val="771"/>
        <w:ind w:firstLine="36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（3）依法缴纳社会保障资金的证明材料； </w:t>
      </w:r>
      <w:r>
        <w:rPr>
          <w:rFonts w:hint="eastAsia" w:ascii="宋体" w:hAnsi="宋体" w:cs="宋体"/>
          <w:szCs w:val="21"/>
          <w:highlight w:val="none"/>
          <w:lang w:val="zh-CN"/>
        </w:rPr>
      </w:r>
      <w:r/>
    </w:p>
    <w:p>
      <w:pPr>
        <w:pStyle w:val="771"/>
        <w:ind w:firstLine="36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（4）具备履行政府采购合同所必需的设备和专业技术能力的证明材料； </w:t>
      </w:r>
      <w:r>
        <w:rPr>
          <w:rFonts w:hint="eastAsia" w:ascii="宋体" w:hAnsi="宋体" w:cs="宋体"/>
          <w:szCs w:val="21"/>
          <w:highlight w:val="none"/>
          <w:lang w:val="zh-CN"/>
        </w:rPr>
      </w:r>
      <w:r/>
    </w:p>
    <w:p>
      <w:pPr>
        <w:pStyle w:val="771"/>
        <w:ind w:firstLine="36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（5）参加政府采购活动前三年内在经营活动中没有重大违法记录的证明材料； </w:t>
      </w:r>
      <w:r>
        <w:rPr>
          <w:rFonts w:hint="eastAsia" w:ascii="宋体" w:hAnsi="宋体" w:cs="宋体"/>
          <w:szCs w:val="21"/>
          <w:highlight w:val="none"/>
          <w:lang w:val="zh-CN"/>
        </w:rPr>
      </w:r>
      <w:r/>
    </w:p>
    <w:p>
      <w:pPr>
        <w:pStyle w:val="771"/>
        <w:ind w:firstLine="36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（6）未被列入失信被执行人、重大税收违法失信主体、政府采购严重违法失信行为记录名单的证明材料。 </w:t>
      </w:r>
      <w:r>
        <w:rPr>
          <w:rFonts w:hint="eastAsia" w:ascii="宋体" w:hAnsi="宋体" w:cs="宋体"/>
          <w:szCs w:val="21"/>
          <w:highlight w:val="none"/>
          <w:lang w:val="zh-CN"/>
        </w:rPr>
      </w:r>
      <w:r/>
    </w:p>
    <w:p>
      <w:pPr>
        <w:pStyle w:val="771"/>
        <w:ind w:firstLine="36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供应商在中标（成交）后，应按采购文件要求，将上述由信用承诺书替代的证明材料提交采购人或采购代理机构核验。经核验无误后，由采购人或采购代理机构发出中标（成交）通知书。 </w:t>
      </w:r>
      <w:r>
        <w:rPr>
          <w:rFonts w:hint="eastAsia" w:ascii="宋体" w:hAnsi="宋体" w:cs="宋体"/>
          <w:szCs w:val="21"/>
          <w:highlight w:val="none"/>
          <w:lang w:val="zh-CN"/>
        </w:rPr>
      </w:r>
      <w:r/>
    </w:p>
    <w:p>
      <w:pPr>
        <w:pStyle w:val="771"/>
        <w:ind w:firstLine="365"/>
        <w:jc w:val="left"/>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供应商涉及以下情形的，不适用信用承诺： </w:t>
      </w:r>
      <w:r>
        <w:rPr>
          <w:rFonts w:hint="eastAsia" w:ascii="宋体" w:hAnsi="宋体" w:cs="宋体"/>
          <w:b/>
          <w:bCs/>
          <w:szCs w:val="21"/>
          <w:highlight w:val="none"/>
          <w:lang w:val="zh-CN"/>
        </w:rPr>
      </w:r>
      <w:r/>
    </w:p>
    <w:p>
      <w:pPr>
        <w:pStyle w:val="771"/>
        <w:ind w:firstLine="365"/>
        <w:jc w:val="left"/>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（1）供应商被列入严重失信主体名单； </w:t>
      </w:r>
      <w:r>
        <w:rPr>
          <w:rFonts w:hint="eastAsia" w:ascii="宋体" w:hAnsi="宋体" w:cs="宋体"/>
          <w:b/>
          <w:bCs/>
          <w:szCs w:val="21"/>
          <w:highlight w:val="none"/>
          <w:lang w:val="zh-CN"/>
        </w:rPr>
      </w:r>
      <w:r/>
    </w:p>
    <w:p>
      <w:pPr>
        <w:pStyle w:val="771"/>
        <w:ind w:firstLine="365"/>
        <w:jc w:val="left"/>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（2）被相关监管部门作出行政处罚且尚在处罚有效期内； </w:t>
      </w:r>
      <w:r>
        <w:rPr>
          <w:rFonts w:hint="eastAsia" w:ascii="宋体" w:hAnsi="宋体" w:cs="宋体"/>
          <w:b/>
          <w:bCs/>
          <w:szCs w:val="21"/>
          <w:highlight w:val="none"/>
          <w:lang w:val="zh-CN"/>
        </w:rPr>
      </w:r>
      <w:r/>
    </w:p>
    <w:p>
      <w:pPr>
        <w:pStyle w:val="771"/>
        <w:ind w:firstLine="365"/>
        <w:jc w:val="left"/>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（3）其他法律、行政法规规定的不适用信用承诺的情形。 </w:t>
      </w:r>
      <w:r>
        <w:rPr>
          <w:rFonts w:hint="eastAsia" w:ascii="宋体" w:hAnsi="宋体" w:cs="宋体"/>
          <w:b/>
          <w:bCs/>
          <w:szCs w:val="21"/>
          <w:highlight w:val="none"/>
          <w:lang w:val="zh-CN"/>
        </w:rPr>
      </w:r>
      <w:r/>
    </w:p>
    <w:p>
      <w:pPr>
        <w:pStyle w:val="771"/>
        <w:ind w:firstLine="365"/>
        <w:jc w:val="left"/>
        <w:spacing w:line="360" w:lineRule="auto"/>
        <w:widowControl/>
        <w:rPr>
          <w:rFonts w:hint="eastAsia" w:ascii="宋体" w:hAnsi="宋体" w:cs="宋体"/>
          <w:szCs w:val="21"/>
          <w:highlight w:val="none"/>
          <w:lang w:val="zh-CN"/>
        </w:rPr>
      </w:pPr>
      <w:r>
        <w:rPr>
          <w:rFonts w:hint="eastAsia" w:ascii="宋体" w:hAnsi="宋体" w:cs="宋体"/>
          <w:b/>
          <w:bCs/>
          <w:szCs w:val="21"/>
          <w:highlight w:val="none"/>
          <w:lang w:val="zh-CN"/>
        </w:rPr>
        <w:t xml:space="preserve">供应商对信用承诺内容的真实性、合法性、有效性负责。如作出虚假信用承诺，视同为“提供虚假材料谋取中标、成交”的违法行为。</w:t>
      </w:r>
      <w:r>
        <w:rPr>
          <w:rFonts w:hint="eastAsia" w:ascii="宋体" w:hAnsi="宋体" w:cs="宋体"/>
          <w:szCs w:val="21"/>
          <w:highlight w:val="none"/>
          <w:lang w:val="zh-CN"/>
        </w:rPr>
      </w:r>
      <w:r/>
    </w:p>
    <w:p>
      <w:pPr>
        <w:pStyle w:val="771"/>
        <w:ind w:firstLine="363"/>
        <w:jc w:val="left"/>
        <w:spacing w:line="360" w:lineRule="auto"/>
        <w:widowControl/>
        <w:rPr>
          <w:rFonts w:hint="eastAsia" w:ascii="宋体" w:hAnsi="宋体" w:cs="宋体"/>
          <w:szCs w:val="21"/>
          <w:highlight w:val="none"/>
          <w:lang w:val="zh-CN"/>
        </w:rPr>
      </w:pPr>
      <w:r>
        <w:rPr>
          <w:rFonts w:ascii="Arial" w:hAnsi="Arial"/>
          <w:highlight w:val="none"/>
        </w:rPr>
        <w:t xml:space="preserve">7.</w:t>
      </w:r>
      <w:r>
        <w:rPr>
          <w:rFonts w:hint="eastAsia" w:ascii="Arial" w:hAnsi="Arial"/>
          <w:highlight w:val="none"/>
        </w:rPr>
        <w:t xml:space="preserve">5</w:t>
      </w:r>
      <w:r>
        <w:rPr>
          <w:rFonts w:hint="eastAsia" w:ascii="宋体" w:hAnsi="宋体" w:cs="宋体"/>
          <w:szCs w:val="21"/>
          <w:highlight w:val="none"/>
          <w:lang w:val="zh-CN"/>
        </w:rPr>
        <w:t xml:space="preserve"> 有关本次采购的事项若存在变动或修改，请及时关注“江苏政府采购网”（www.ccgp-jiangsu.gov.cn）更正公告。</w:t>
      </w:r>
      <w:r>
        <w:rPr>
          <w:rFonts w:hint="eastAsia" w:ascii="宋体" w:hAnsi="宋体" w:cs="宋体"/>
          <w:szCs w:val="21"/>
          <w:highlight w:val="none"/>
          <w:lang w:val="zh-CN"/>
        </w:rPr>
      </w:r>
      <w:r/>
    </w:p>
    <w:p>
      <w:pPr>
        <w:pStyle w:val="771"/>
        <w:ind w:firstLine="363"/>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p>
      <w:pPr>
        <w:pStyle w:val="771"/>
        <w:spacing w:line="360" w:lineRule="auto"/>
        <w:shd w:val="clear" w:color="auto" w:fill="ffffff"/>
        <w:widowControl/>
        <w:tabs>
          <w:tab w:val="left" w:pos="426" w:leader="none"/>
        </w:tabs>
        <w:rPr>
          <w:rFonts w:ascii="Arial" w:hAnsi="Arial"/>
          <w:b/>
          <w:spacing w:val="8"/>
          <w:sz w:val="24"/>
          <w:highlight w:val="none"/>
        </w:rPr>
        <w:outlineLvl w:val="1"/>
      </w:pPr>
      <w:r/>
      <w:bookmarkStart w:id="37" w:name="_Toc18338"/>
      <w:r/>
      <w:bookmarkEnd w:id="37"/>
      <w:r/>
      <w:bookmarkStart w:id="38" w:name="_Toc7011"/>
      <w:r/>
      <w:bookmarkEnd w:id="38"/>
      <w:r/>
      <w:bookmarkStart w:id="39" w:name="_Toc14111"/>
      <w:r/>
      <w:bookmarkStart w:id="40" w:name="_Toc12496"/>
      <w:r/>
      <w:bookmarkStart w:id="41" w:name="_Toc3000"/>
      <w:r>
        <w:rPr>
          <w:rFonts w:ascii="Arial" w:hAnsi="Arial"/>
          <w:b/>
          <w:spacing w:val="8"/>
          <w:sz w:val="24"/>
          <w:highlight w:val="none"/>
        </w:rPr>
        <w:t xml:space="preserve">八、对本次采购提出询问，请按以下方式联系。</w:t>
      </w:r>
      <w:bookmarkEnd w:id="39"/>
      <w:r/>
      <w:bookmarkEnd w:id="40"/>
      <w:r/>
      <w:bookmarkEnd w:id="41"/>
      <w:r>
        <w:rPr>
          <w:rFonts w:ascii="Arial" w:hAnsi="Arial"/>
          <w:b/>
          <w:spacing w:val="8"/>
          <w:sz w:val="24"/>
          <w:highlight w:val="none"/>
        </w:rPr>
      </w:r>
      <w:r/>
    </w:p>
    <w:p>
      <w:pPr>
        <w:pStyle w:val="771"/>
        <w:jc w:val="left"/>
        <w:spacing w:line="360" w:lineRule="auto"/>
        <w:shd w:val="clear" w:color="auto" w:fill="ffffff"/>
        <w:widowControl/>
        <w:rPr>
          <w:rFonts w:ascii="Arial" w:hAnsi="Arial"/>
          <w:spacing w:val="8"/>
          <w:szCs w:val="21"/>
          <w:highlight w:val="none"/>
        </w:rPr>
      </w:pPr>
      <w:r>
        <w:rPr>
          <w:rFonts w:ascii="Arial" w:hAnsi="Arial"/>
          <w:spacing w:val="8"/>
          <w:szCs w:val="21"/>
          <w:highlight w:val="none"/>
        </w:rPr>
        <w:t xml:space="preserve">　  8.1采购人信息</w:t>
      </w:r>
      <w:r>
        <w:rPr>
          <w:rFonts w:ascii="Arial" w:hAnsi="Arial"/>
          <w:spacing w:val="8"/>
          <w:szCs w:val="21"/>
          <w:highlight w:val="none"/>
        </w:rPr>
      </w:r>
      <w:r/>
    </w:p>
    <w:p>
      <w:pPr>
        <w:pStyle w:val="771"/>
        <w:ind w:firstLine="452"/>
        <w:jc w:val="left"/>
        <w:spacing w:line="360" w:lineRule="auto"/>
        <w:shd w:val="clear" w:color="auto" w:fill="ffffff"/>
        <w:widowControl/>
        <w:rPr>
          <w:rFonts w:hint="eastAsia" w:ascii="Arial" w:hAnsi="Arial" w:eastAsia="宋体" w:cs="Arial"/>
          <w:spacing w:val="8"/>
          <w:szCs w:val="21"/>
          <w:highlight w:val="none"/>
          <w:lang w:eastAsia="zh-CN"/>
        </w:rPr>
      </w:pPr>
      <w:r>
        <w:rPr>
          <w:rFonts w:hint="eastAsia" w:ascii="Arial" w:hAnsi="Arial" w:cs="Arial"/>
          <w:spacing w:val="8"/>
          <w:szCs w:val="21"/>
          <w:highlight w:val="none"/>
        </w:rPr>
        <w:t xml:space="preserve">名称：</w:t>
      </w:r>
      <w:r>
        <w:rPr>
          <w:rFonts w:hint="eastAsia" w:ascii="Arial" w:hAnsi="Arial" w:cs="Arial"/>
          <w:spacing w:val="8"/>
          <w:szCs w:val="21"/>
          <w:highlight w:val="none"/>
          <w:lang w:eastAsia="zh-CN"/>
        </w:rPr>
        <w:t xml:space="preserve">南京市溧水区人民政府石湫街道办事处</w:t>
      </w:r>
      <w:r>
        <w:rPr>
          <w:rFonts w:hint="eastAsia" w:ascii="Arial" w:hAnsi="Arial" w:eastAsia="宋体" w:cs="Arial"/>
          <w:spacing w:val="8"/>
          <w:szCs w:val="21"/>
          <w:highlight w:val="none"/>
          <w:lang w:eastAsia="zh-CN"/>
        </w:rPr>
      </w:r>
      <w:r/>
    </w:p>
    <w:p>
      <w:pPr>
        <w:pStyle w:val="771"/>
        <w:ind w:firstLine="452"/>
        <w:jc w:val="left"/>
        <w:spacing w:line="360" w:lineRule="auto"/>
        <w:shd w:val="clear" w:color="auto" w:fill="ffffff"/>
        <w:widowControl/>
        <w:rPr>
          <w:rFonts w:ascii="Arial" w:hAnsi="Arial" w:eastAsia="宋体" w:cs="Arial"/>
          <w:spacing w:val="8"/>
          <w:szCs w:val="21"/>
          <w:highlight w:val="none"/>
          <w:lang w:val="en-US" w:eastAsia="zh-CN"/>
        </w:rPr>
      </w:pPr>
      <w:r>
        <w:rPr>
          <w:rFonts w:hint="eastAsia" w:ascii="Arial" w:hAnsi="Arial" w:cs="Arial"/>
          <w:spacing w:val="8"/>
          <w:szCs w:val="21"/>
          <w:highlight w:val="none"/>
        </w:rPr>
        <w:t xml:space="preserve">联系人：周萍萍</w:t>
      </w:r>
      <w:r>
        <w:rPr>
          <w:rFonts w:ascii="Arial" w:hAnsi="Arial" w:eastAsia="宋体" w:cs="Arial"/>
          <w:spacing w:val="8"/>
          <w:szCs w:val="21"/>
          <w:highlight w:val="none"/>
          <w:lang w:val="en-US" w:eastAsia="zh-CN"/>
        </w:rPr>
      </w:r>
      <w:r/>
    </w:p>
    <w:p>
      <w:pPr>
        <w:pStyle w:val="771"/>
        <w:ind w:firstLine="452"/>
        <w:jc w:val="left"/>
        <w:spacing w:line="360" w:lineRule="auto"/>
        <w:shd w:val="clear" w:color="auto" w:fill="ffffff"/>
        <w:widowControl/>
        <w:rPr>
          <w:rFonts w:hint="eastAsia" w:ascii="Arial" w:hAnsi="Arial" w:cs="Arial"/>
          <w:spacing w:val="8"/>
          <w:szCs w:val="21"/>
          <w:highlight w:val="none"/>
        </w:rPr>
      </w:pPr>
      <w:r>
        <w:rPr>
          <w:rFonts w:hint="eastAsia" w:ascii="Arial" w:hAnsi="Arial" w:cs="Arial"/>
          <w:spacing w:val="8"/>
          <w:szCs w:val="21"/>
          <w:highlight w:val="none"/>
        </w:rPr>
        <w:t xml:space="preserve">联系电话：025-56202313</w:t>
      </w:r>
      <w:r>
        <w:rPr>
          <w:rFonts w:hint="eastAsia" w:ascii="Arial" w:hAnsi="Arial" w:cs="Arial"/>
          <w:spacing w:val="8"/>
          <w:szCs w:val="21"/>
          <w:highlight w:val="none"/>
        </w:rPr>
      </w:r>
      <w:r/>
    </w:p>
    <w:p>
      <w:pPr>
        <w:pStyle w:val="771"/>
        <w:ind w:firstLine="452"/>
        <w:jc w:val="left"/>
        <w:spacing w:line="360" w:lineRule="auto"/>
        <w:shd w:val="clear" w:color="auto" w:fill="ffffff"/>
        <w:widowControl/>
        <w:rPr>
          <w:rFonts w:hint="eastAsia" w:ascii="Arial" w:hAnsi="Arial" w:cs="Arial"/>
          <w:spacing w:val="8"/>
          <w:szCs w:val="21"/>
          <w:highlight w:val="none"/>
        </w:rPr>
      </w:pPr>
      <w:r>
        <w:rPr>
          <w:rFonts w:hint="eastAsia" w:ascii="Arial" w:hAnsi="Arial" w:cs="Arial"/>
          <w:spacing w:val="8"/>
          <w:szCs w:val="21"/>
          <w:highlight w:val="none"/>
        </w:rPr>
        <w:t xml:space="preserve">地址：</w:t>
      </w:r>
      <w:r>
        <w:rPr>
          <w:rFonts w:hint="eastAsia" w:ascii="Arial" w:hAnsi="Arial" w:cs="Arial"/>
          <w:spacing w:val="8"/>
          <w:szCs w:val="21"/>
          <w:highlight w:val="none"/>
        </w:rPr>
        <w:t xml:space="preserve">南京市溧水区石湫街道影视大道7号</w:t>
      </w:r>
      <w:r>
        <w:rPr>
          <w:rFonts w:hint="eastAsia" w:ascii="Arial" w:hAnsi="Arial" w:cs="Arial"/>
          <w:spacing w:val="8"/>
          <w:szCs w:val="21"/>
          <w:highlight w:val="none"/>
        </w:rPr>
      </w:r>
      <w:r/>
    </w:p>
    <w:p>
      <w:pPr>
        <w:pStyle w:val="771"/>
        <w:ind w:firstLine="452"/>
        <w:jc w:val="left"/>
        <w:spacing w:line="360" w:lineRule="auto"/>
        <w:shd w:val="clear" w:color="auto" w:fill="ffffff"/>
        <w:widowControl/>
        <w:rPr>
          <w:rFonts w:ascii="Arial" w:hAnsi="Arial"/>
          <w:spacing w:val="8"/>
          <w:szCs w:val="21"/>
          <w:highlight w:val="none"/>
        </w:rPr>
      </w:pPr>
      <w:r>
        <w:rPr>
          <w:rFonts w:ascii="Arial" w:hAnsi="Arial"/>
          <w:spacing w:val="8"/>
          <w:szCs w:val="21"/>
          <w:highlight w:val="none"/>
        </w:rPr>
        <w:t xml:space="preserve">8.2采购代理机构信息</w:t>
      </w:r>
      <w:r>
        <w:rPr>
          <w:rFonts w:ascii="Arial" w:hAnsi="Arial"/>
          <w:spacing w:val="8"/>
          <w:szCs w:val="21"/>
          <w:highlight w:val="none"/>
        </w:rPr>
      </w:r>
      <w:r/>
    </w:p>
    <w:p>
      <w:pPr>
        <w:pStyle w:val="771"/>
        <w:ind w:firstLine="426"/>
        <w:spacing w:line="360" w:lineRule="auto"/>
        <w:shd w:val="clear" w:color="auto" w:fill="ffffff"/>
        <w:widowControl/>
        <w:rPr>
          <w:rFonts w:hint="eastAsia" w:ascii="Arial" w:hAnsi="Arial"/>
          <w:spacing w:val="8"/>
          <w:szCs w:val="21"/>
          <w:highlight w:val="none"/>
        </w:rPr>
      </w:pPr>
      <w:r>
        <w:rPr>
          <w:rFonts w:hint="eastAsia" w:ascii="Arial" w:hAnsi="Arial"/>
          <w:spacing w:val="8"/>
          <w:szCs w:val="21"/>
          <w:highlight w:val="none"/>
        </w:rPr>
        <w:t xml:space="preserve">名称：江苏省设备成套股份有限公司</w:t>
      </w:r>
      <w:r>
        <w:rPr>
          <w:rFonts w:hint="eastAsia" w:ascii="Arial" w:hAnsi="Arial"/>
          <w:spacing w:val="8"/>
          <w:szCs w:val="21"/>
          <w:highlight w:val="none"/>
        </w:rPr>
      </w:r>
      <w:r/>
    </w:p>
    <w:p>
      <w:pPr>
        <w:pStyle w:val="771"/>
        <w:ind w:firstLine="426"/>
        <w:spacing w:line="360" w:lineRule="auto"/>
        <w:shd w:val="clear" w:color="auto" w:fill="ffffff"/>
        <w:widowControl/>
        <w:rPr>
          <w:rFonts w:hint="eastAsia" w:ascii="Arial" w:hAnsi="Arial"/>
          <w:spacing w:val="8"/>
          <w:szCs w:val="21"/>
          <w:highlight w:val="none"/>
        </w:rPr>
      </w:pPr>
      <w:r>
        <w:rPr>
          <w:rFonts w:hint="eastAsia" w:ascii="Arial" w:hAnsi="Arial"/>
          <w:spacing w:val="8"/>
          <w:szCs w:val="21"/>
          <w:highlight w:val="none"/>
        </w:rPr>
        <w:t xml:space="preserve">联系人：左卢成 唐大维</w:t>
      </w:r>
      <w:r>
        <w:rPr>
          <w:rFonts w:hint="eastAsia" w:ascii="Arial" w:hAnsi="Arial"/>
          <w:spacing w:val="8"/>
          <w:szCs w:val="21"/>
          <w:highlight w:val="none"/>
        </w:rPr>
      </w:r>
      <w:r/>
    </w:p>
    <w:p>
      <w:pPr>
        <w:pStyle w:val="771"/>
        <w:ind w:firstLine="426"/>
        <w:spacing w:line="360" w:lineRule="auto"/>
        <w:shd w:val="clear" w:color="auto" w:fill="ffffff"/>
        <w:widowControl/>
        <w:rPr>
          <w:rFonts w:hint="eastAsia" w:ascii="Arial" w:hAnsi="Arial"/>
          <w:spacing w:val="8"/>
          <w:szCs w:val="21"/>
          <w:highlight w:val="none"/>
        </w:rPr>
      </w:pPr>
      <w:r>
        <w:rPr>
          <w:rFonts w:hint="eastAsia" w:ascii="Arial" w:hAnsi="Arial"/>
          <w:spacing w:val="8"/>
          <w:szCs w:val="21"/>
          <w:highlight w:val="none"/>
        </w:rPr>
        <w:t xml:space="preserve">电话：025-83314167</w:t>
      </w:r>
      <w:r>
        <w:rPr>
          <w:rFonts w:hint="eastAsia" w:ascii="Arial" w:hAnsi="Arial"/>
          <w:spacing w:val="8"/>
          <w:szCs w:val="21"/>
          <w:highlight w:val="none"/>
        </w:rPr>
      </w:r>
      <w:r/>
    </w:p>
    <w:p>
      <w:pPr>
        <w:pStyle w:val="771"/>
        <w:ind w:firstLine="426"/>
        <w:spacing w:line="360" w:lineRule="auto"/>
        <w:shd w:val="clear" w:color="auto" w:fill="ffffff"/>
        <w:widowControl/>
        <w:rPr>
          <w:rFonts w:hint="eastAsia" w:ascii="Arial" w:hAnsi="Arial"/>
          <w:spacing w:val="8"/>
          <w:szCs w:val="21"/>
          <w:highlight w:val="none"/>
        </w:rPr>
      </w:pPr>
      <w:r>
        <w:rPr>
          <w:rFonts w:hint="eastAsia" w:ascii="Arial" w:hAnsi="Arial"/>
          <w:spacing w:val="8"/>
          <w:szCs w:val="21"/>
          <w:highlight w:val="none"/>
        </w:rPr>
        <w:t xml:space="preserve">邮箱：zuolc@jcec.cn</w:t>
      </w:r>
      <w:r>
        <w:rPr>
          <w:rFonts w:hint="eastAsia" w:ascii="Arial" w:hAnsi="Arial"/>
          <w:spacing w:val="8"/>
          <w:szCs w:val="21"/>
          <w:highlight w:val="none"/>
        </w:rPr>
      </w:r>
      <w:r/>
    </w:p>
    <w:p>
      <w:pPr>
        <w:pStyle w:val="771"/>
        <w:ind w:firstLine="426"/>
        <w:spacing w:line="360" w:lineRule="auto"/>
        <w:shd w:val="clear" w:color="auto" w:fill="ffffff"/>
        <w:widowControl/>
        <w:rPr>
          <w:rFonts w:hint="eastAsia" w:ascii="Arial" w:hAnsi="Arial"/>
          <w:spacing w:val="8"/>
          <w:szCs w:val="21"/>
          <w:highlight w:val="none"/>
        </w:rPr>
      </w:pPr>
      <w:r>
        <w:rPr>
          <w:rFonts w:hint="eastAsia" w:ascii="Arial" w:hAnsi="Arial"/>
          <w:spacing w:val="8"/>
          <w:szCs w:val="21"/>
          <w:highlight w:val="none"/>
        </w:rPr>
        <w:t xml:space="preserve">地址：江苏省南京市鼓楼区清江南路18号鼓楼创新广场D栋10楼1001室</w:t>
      </w:r>
      <w:r>
        <w:rPr>
          <w:rFonts w:ascii="Arial" w:hAnsi="Arial"/>
          <w:spacing w:val="8"/>
          <w:szCs w:val="21"/>
          <w:highlight w:val="none"/>
        </w:rPr>
        <w:t xml:space="preserve"> </w:t>
      </w:r>
      <w:r>
        <w:rPr>
          <w:rFonts w:hint="eastAsia" w:ascii="Arial" w:hAnsi="Arial"/>
          <w:spacing w:val="8"/>
          <w:szCs w:val="21"/>
          <w:highlight w:val="none"/>
        </w:rPr>
      </w:r>
      <w:r/>
    </w:p>
    <w:p>
      <w:pPr>
        <w:pStyle w:val="771"/>
        <w:ind w:firstLine="452"/>
        <w:jc w:val="left"/>
        <w:spacing w:line="360" w:lineRule="auto"/>
        <w:shd w:val="clear" w:color="auto" w:fill="ffffff"/>
        <w:widowControl/>
        <w:rPr>
          <w:rFonts w:ascii="Arial" w:hAnsi="Arial"/>
          <w:spacing w:val="8"/>
          <w:szCs w:val="21"/>
          <w:highlight w:val="none"/>
        </w:rPr>
      </w:pPr>
      <w:r>
        <w:rPr>
          <w:rFonts w:ascii="Arial" w:hAnsi="Arial"/>
          <w:spacing w:val="8"/>
          <w:szCs w:val="21"/>
          <w:highlight w:val="none"/>
        </w:rPr>
        <w:t xml:space="preserve">8.3项目联系方式</w:t>
      </w:r>
      <w:r>
        <w:rPr>
          <w:rFonts w:ascii="Arial" w:hAnsi="Arial"/>
          <w:spacing w:val="8"/>
          <w:szCs w:val="21"/>
          <w:highlight w:val="none"/>
        </w:rPr>
      </w:r>
      <w:r/>
    </w:p>
    <w:p>
      <w:pPr>
        <w:pStyle w:val="771"/>
        <w:ind w:firstLine="426"/>
        <w:spacing w:line="360" w:lineRule="auto"/>
        <w:shd w:val="clear" w:color="auto" w:fill="ffffff"/>
        <w:widowControl/>
        <w:rPr>
          <w:rFonts w:hint="eastAsia" w:ascii="Arial" w:hAnsi="Arial"/>
          <w:spacing w:val="8"/>
          <w:szCs w:val="21"/>
          <w:highlight w:val="none"/>
        </w:rPr>
      </w:pPr>
      <w:r>
        <w:rPr>
          <w:rFonts w:hint="eastAsia" w:ascii="Arial" w:hAnsi="Arial"/>
          <w:spacing w:val="8"/>
          <w:szCs w:val="21"/>
          <w:highlight w:val="none"/>
        </w:rPr>
        <w:t xml:space="preserve">联系人：左卢成 唐大维</w:t>
      </w:r>
      <w:r>
        <w:rPr>
          <w:rFonts w:hint="eastAsia" w:ascii="Arial" w:hAnsi="Arial"/>
          <w:spacing w:val="8"/>
          <w:szCs w:val="21"/>
          <w:highlight w:val="none"/>
        </w:rPr>
      </w:r>
      <w:r/>
    </w:p>
    <w:p>
      <w:pPr>
        <w:pStyle w:val="771"/>
        <w:ind w:firstLine="426"/>
        <w:spacing w:line="360" w:lineRule="auto"/>
        <w:shd w:val="clear" w:color="auto" w:fill="ffffff"/>
        <w:widowControl/>
        <w:rPr>
          <w:rFonts w:hint="eastAsia" w:ascii="Arial" w:hAnsi="Arial"/>
          <w:spacing w:val="8"/>
          <w:szCs w:val="21"/>
          <w:highlight w:val="none"/>
        </w:rPr>
      </w:pPr>
      <w:r>
        <w:rPr>
          <w:rFonts w:hint="eastAsia" w:ascii="Arial" w:hAnsi="Arial"/>
          <w:spacing w:val="8"/>
          <w:szCs w:val="21"/>
          <w:highlight w:val="none"/>
        </w:rPr>
        <w:t xml:space="preserve">电话：025-83314167</w:t>
      </w:r>
      <w:r>
        <w:rPr>
          <w:rFonts w:hint="eastAsia" w:ascii="Arial" w:hAnsi="Arial"/>
          <w:spacing w:val="8"/>
          <w:szCs w:val="21"/>
          <w:highlight w:val="none"/>
        </w:rPr>
      </w:r>
      <w:r/>
    </w:p>
    <w:p>
      <w:pPr>
        <w:pStyle w:val="843"/>
        <w:rPr>
          <w:rFonts w:ascii="Arial" w:hAnsi="Arial"/>
          <w:color w:val="000000"/>
          <w:highlight w:val="none"/>
          <w:lang w:val="zh-CN"/>
        </w:rPr>
      </w:pPr>
      <w:r>
        <w:rPr>
          <w:rFonts w:ascii="Arial" w:hAnsi="Arial"/>
          <w:color w:val="000000"/>
          <w:highlight w:val="none"/>
          <w:lang w:val="zh-CN"/>
        </w:rPr>
        <w:br w:type="page" w:clear="all"/>
      </w:r>
      <w:bookmarkStart w:id="42" w:name="_Toc6223"/>
      <w:r>
        <w:rPr>
          <w:rFonts w:ascii="Arial" w:hAnsi="Arial"/>
          <w:highlight w:val="none"/>
          <w:lang w:val="zh-CN"/>
        </w:rPr>
        <w:t xml:space="preserve">第二章  竞争性磋商须知</w:t>
      </w:r>
      <w:bookmarkEnd w:id="42"/>
      <w:r>
        <w:rPr>
          <w:rFonts w:ascii="Arial" w:hAnsi="Arial"/>
          <w:color w:val="000000"/>
          <w:highlight w:val="none"/>
          <w:lang w:val="zh-CN"/>
        </w:rPr>
      </w:r>
      <w:r/>
    </w:p>
    <w:p>
      <w:pPr>
        <w:pStyle w:val="771"/>
        <w:ind w:firstLine="420"/>
        <w:spacing w:line="360" w:lineRule="auto"/>
        <w:rPr>
          <w:rFonts w:ascii="Arial" w:hAnsi="Arial"/>
          <w:b/>
          <w:bCs/>
          <w:szCs w:val="21"/>
          <w:highlight w:val="none"/>
          <w:lang w:val="zh-CN"/>
        </w:rPr>
      </w:pPr>
      <w:r>
        <w:rPr>
          <w:rFonts w:ascii="Arial" w:hAnsi="Arial"/>
          <w:b/>
          <w:bCs/>
          <w:szCs w:val="21"/>
          <w:highlight w:val="none"/>
          <w:lang w:val="zh-CN"/>
        </w:rPr>
        <w:t xml:space="preserve">一、总    则</w:t>
      </w:r>
      <w:r>
        <w:rPr>
          <w:rFonts w:ascii="Arial" w:hAnsi="Arial"/>
          <w:b/>
          <w:bCs/>
          <w:szCs w:val="21"/>
          <w:highlight w:val="none"/>
          <w:lang w:val="zh-CN"/>
        </w:rPr>
      </w:r>
      <w:r/>
    </w:p>
    <w:p>
      <w:pPr>
        <w:pStyle w:val="771"/>
        <w:ind w:firstLine="422"/>
        <w:spacing w:line="360" w:lineRule="auto"/>
        <w:rPr>
          <w:rFonts w:ascii="Arial" w:hAnsi="Arial"/>
          <w:b/>
          <w:szCs w:val="21"/>
          <w:highlight w:val="none"/>
          <w:lang w:val="zh-CN"/>
        </w:rPr>
      </w:pPr>
      <w:r>
        <w:rPr>
          <w:rFonts w:ascii="Arial" w:hAnsi="Arial"/>
          <w:b/>
          <w:szCs w:val="21"/>
          <w:highlight w:val="none"/>
          <w:lang w:val="zh-CN"/>
        </w:rPr>
        <w:t xml:space="preserve">1、适用法律</w:t>
      </w:r>
      <w:r>
        <w:rPr>
          <w:rFonts w:ascii="Arial" w:hAnsi="Arial"/>
          <w:b/>
          <w:szCs w:val="21"/>
          <w:highlight w:val="none"/>
          <w:lang w:val="zh-CN"/>
        </w:rPr>
      </w:r>
      <w:r/>
    </w:p>
    <w:p>
      <w:pPr>
        <w:pStyle w:val="771"/>
        <w:ind w:firstLine="420"/>
        <w:spacing w:line="360" w:lineRule="auto"/>
        <w:rPr>
          <w:rFonts w:ascii="Arial" w:hAnsi="Arial"/>
          <w:szCs w:val="21"/>
          <w:highlight w:val="none"/>
          <w:lang w:val="zh-CN"/>
        </w:rPr>
      </w:pPr>
      <w:r>
        <w:rPr>
          <w:rFonts w:hint="eastAsia" w:ascii="Arial" w:hAnsi="Arial"/>
          <w:szCs w:val="21"/>
          <w:highlight w:val="none"/>
        </w:rPr>
        <w:t xml:space="preserve">本项目</w:t>
      </w:r>
      <w:r>
        <w:rPr>
          <w:rFonts w:hint="eastAsia" w:ascii="宋体" w:hAnsi="宋体" w:cs="宋体"/>
          <w:szCs w:val="21"/>
          <w:highlight w:val="none"/>
        </w:rPr>
        <w:t xml:space="preserve">适用</w:t>
      </w:r>
      <w:r>
        <w:rPr>
          <w:rFonts w:ascii="Arial" w:hAnsi="Arial"/>
          <w:szCs w:val="21"/>
          <w:highlight w:val="none"/>
          <w:lang w:val="zh-CN"/>
        </w:rPr>
        <w:t xml:space="preserve">《中华人民共和国政府采购法》《中华人民共和国政府采购法实施条例》《</w:t>
      </w:r>
      <w:r>
        <w:rPr>
          <w:rFonts w:ascii="Arial" w:hAnsi="Arial"/>
          <w:szCs w:val="21"/>
          <w:highlight w:val="none"/>
        </w:rPr>
        <w:t xml:space="preserve">政府采购竞争性磋商采购方式管理暂行办法</w:t>
      </w:r>
      <w:r>
        <w:rPr>
          <w:rFonts w:ascii="Arial" w:hAnsi="Arial"/>
          <w:szCs w:val="21"/>
          <w:highlight w:val="none"/>
          <w:lang w:val="zh-CN"/>
        </w:rPr>
        <w:t xml:space="preserve">》</w:t>
      </w:r>
      <w:r>
        <w:rPr>
          <w:rFonts w:ascii="Arial" w:hAnsi="Arial"/>
          <w:szCs w:val="21"/>
          <w:highlight w:val="none"/>
        </w:rPr>
        <w:t xml:space="preserve">等</w:t>
      </w:r>
      <w:r>
        <w:rPr>
          <w:rFonts w:ascii="Arial" w:hAnsi="Arial"/>
          <w:szCs w:val="21"/>
          <w:highlight w:val="none"/>
          <w:lang w:val="zh-CN"/>
        </w:rPr>
        <w:t xml:space="preserve">有关法律、法规</w:t>
      </w:r>
      <w:r>
        <w:rPr>
          <w:rFonts w:hint="eastAsia" w:ascii="Arial" w:hAnsi="Arial"/>
          <w:szCs w:val="21"/>
          <w:highlight w:val="none"/>
          <w:lang w:val="zh-CN"/>
        </w:rPr>
        <w:t xml:space="preserve">、</w:t>
      </w:r>
      <w:r>
        <w:rPr>
          <w:rFonts w:ascii="Arial" w:hAnsi="Arial"/>
          <w:szCs w:val="21"/>
          <w:highlight w:val="none"/>
          <w:lang w:val="zh-CN"/>
        </w:rPr>
        <w:t xml:space="preserve">规章和规定等。</w:t>
      </w:r>
      <w:r>
        <w:rPr>
          <w:rFonts w:ascii="Arial" w:hAnsi="Arial"/>
          <w:szCs w:val="21"/>
          <w:highlight w:val="none"/>
          <w:lang w:val="zh-CN"/>
        </w:rPr>
      </w:r>
      <w:r/>
    </w:p>
    <w:p>
      <w:pPr>
        <w:pStyle w:val="771"/>
        <w:ind w:firstLine="422"/>
        <w:spacing w:line="360" w:lineRule="auto"/>
        <w:rPr>
          <w:rFonts w:ascii="Arial" w:hAnsi="Arial"/>
          <w:b/>
          <w:szCs w:val="21"/>
          <w:highlight w:val="none"/>
          <w:lang w:val="zh-CN"/>
        </w:rPr>
      </w:pPr>
      <w:r>
        <w:rPr>
          <w:rFonts w:ascii="Arial" w:hAnsi="Arial"/>
          <w:b/>
          <w:szCs w:val="21"/>
          <w:highlight w:val="none"/>
          <w:lang w:val="zh-CN"/>
        </w:rPr>
        <w:t xml:space="preserve">2、定义</w:t>
      </w:r>
      <w:r>
        <w:rPr>
          <w:rFonts w:ascii="Arial" w:hAnsi="Arial"/>
          <w:b/>
          <w:szCs w:val="21"/>
          <w:highlight w:val="none"/>
          <w:lang w:val="zh-CN"/>
        </w:rPr>
      </w:r>
      <w:r/>
    </w:p>
    <w:p>
      <w:pPr>
        <w:pStyle w:val="771"/>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2.1</w:t>
      </w:r>
      <w:r>
        <w:rPr>
          <w:rFonts w:hint="eastAsia" w:ascii="宋体" w:hAnsi="宋体"/>
          <w:szCs w:val="21"/>
          <w:highlight w:val="none"/>
        </w:rPr>
        <w:t xml:space="preserve">“采购人”</w:t>
      </w:r>
      <w:r>
        <w:rPr>
          <w:rFonts w:ascii="Arial" w:hAnsi="Arial"/>
          <w:szCs w:val="21"/>
          <w:highlight w:val="none"/>
        </w:rPr>
        <w:t xml:space="preserve">是指依法进行政府采购的国家机关、事业单位、团体组织。</w:t>
      </w:r>
      <w:r>
        <w:rPr>
          <w:rFonts w:ascii="Arial" w:hAnsi="Arial"/>
          <w:szCs w:val="21"/>
          <w:highlight w:val="none"/>
        </w:rPr>
      </w:r>
      <w:r/>
    </w:p>
    <w:p>
      <w:pPr>
        <w:pStyle w:val="771"/>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2.2</w:t>
      </w:r>
      <w:r>
        <w:rPr>
          <w:rFonts w:hint="eastAsia" w:ascii="宋体" w:hAnsi="宋体"/>
          <w:szCs w:val="21"/>
          <w:highlight w:val="none"/>
        </w:rPr>
        <w:t xml:space="preserve">“供应商”</w:t>
      </w:r>
      <w:r>
        <w:rPr>
          <w:rFonts w:ascii="Arial" w:hAnsi="Arial"/>
          <w:szCs w:val="21"/>
          <w:highlight w:val="none"/>
        </w:rPr>
        <w:t xml:space="preserve">是指参加竞争性磋商，并符合采购文件规定资格条件的法人、其他组织或者自然人。</w:t>
      </w:r>
      <w:r>
        <w:rPr>
          <w:rFonts w:ascii="Arial" w:hAnsi="Arial"/>
          <w:szCs w:val="21"/>
          <w:highlight w:val="none"/>
        </w:rPr>
      </w:r>
      <w:r/>
    </w:p>
    <w:p>
      <w:pPr>
        <w:pStyle w:val="771"/>
        <w:ind w:firstLine="420"/>
        <w:spacing w:line="360" w:lineRule="auto"/>
        <w:shd w:val="clear" w:color="auto" w:fill="ffffff"/>
        <w:widowControl/>
        <w:rPr>
          <w:rFonts w:hint="eastAsia" w:ascii="Arial" w:hAnsi="Arial"/>
          <w:szCs w:val="21"/>
          <w:highlight w:val="none"/>
        </w:rPr>
      </w:pPr>
      <w:r>
        <w:rPr>
          <w:rFonts w:hint="eastAsia" w:ascii="Arial" w:hAnsi="Arial"/>
          <w:szCs w:val="21"/>
          <w:highlight w:val="none"/>
        </w:rPr>
        <w:t xml:space="preserve">2.3 “</w:t>
      </w:r>
      <w:r>
        <w:rPr>
          <w:rFonts w:ascii="Arial" w:hAnsi="Arial"/>
          <w:szCs w:val="21"/>
          <w:highlight w:val="none"/>
        </w:rPr>
        <w:t xml:space="preserve">采购代理机构</w:t>
      </w:r>
      <w:r>
        <w:rPr>
          <w:rFonts w:hint="eastAsia" w:ascii="Arial" w:hAnsi="Arial"/>
          <w:szCs w:val="21"/>
          <w:highlight w:val="none"/>
        </w:rPr>
        <w:t xml:space="preserve">”</w:t>
      </w:r>
      <w:r>
        <w:rPr>
          <w:rFonts w:ascii="Arial" w:hAnsi="Arial"/>
          <w:szCs w:val="21"/>
          <w:highlight w:val="none"/>
        </w:rPr>
        <w:t xml:space="preserve">是指集中采购机构和集中采购机构以外的采购代理机构，集中采购机构以外的采购代理机构，是从事采购代理业务的社会中介机构。</w:t>
      </w:r>
      <w:r>
        <w:rPr>
          <w:rFonts w:hint="eastAsia" w:ascii="Arial" w:hAnsi="Arial"/>
          <w:szCs w:val="21"/>
          <w:highlight w:val="none"/>
        </w:rPr>
      </w:r>
      <w:r/>
    </w:p>
    <w:p>
      <w:pPr>
        <w:pStyle w:val="771"/>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2.3</w:t>
      </w:r>
      <w:r>
        <w:rPr>
          <w:rFonts w:hint="eastAsia" w:ascii="Arial" w:hAnsi="Arial"/>
          <w:szCs w:val="21"/>
          <w:highlight w:val="none"/>
        </w:rPr>
        <w:t xml:space="preserve">“</w:t>
      </w:r>
      <w:r>
        <w:rPr>
          <w:rFonts w:ascii="Arial" w:hAnsi="宋体"/>
          <w:szCs w:val="21"/>
          <w:highlight w:val="none"/>
        </w:rPr>
        <w:t xml:space="preserve">货物和服务</w:t>
      </w:r>
      <w:r>
        <w:rPr>
          <w:rFonts w:hint="eastAsia" w:ascii="Arial" w:hAnsi="Arial"/>
          <w:szCs w:val="21"/>
          <w:highlight w:val="none"/>
        </w:rPr>
        <w:t xml:space="preserve">”</w:t>
      </w:r>
      <w:r>
        <w:rPr>
          <w:rFonts w:ascii="Arial" w:hAnsi="Arial"/>
          <w:szCs w:val="21"/>
          <w:highlight w:val="none"/>
        </w:rPr>
        <w:t xml:space="preserve">指本采购文件中所述产品及相关服务。</w:t>
      </w:r>
      <w:r>
        <w:rPr>
          <w:rFonts w:ascii="Arial" w:hAnsi="Arial"/>
          <w:szCs w:val="21"/>
          <w:highlight w:val="none"/>
        </w:rPr>
      </w:r>
      <w:r/>
    </w:p>
    <w:p>
      <w:pPr>
        <w:pStyle w:val="771"/>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2.4</w:t>
      </w:r>
      <w:r>
        <w:rPr>
          <w:rFonts w:hint="eastAsia" w:ascii="Arial" w:hAnsi="Arial"/>
          <w:szCs w:val="21"/>
          <w:highlight w:val="none"/>
        </w:rPr>
        <w:t xml:space="preserve">“</w:t>
      </w:r>
      <w:r>
        <w:rPr>
          <w:rFonts w:ascii="Arial" w:hAnsi="宋体"/>
          <w:szCs w:val="21"/>
          <w:highlight w:val="none"/>
        </w:rPr>
        <w:t xml:space="preserve">用户或使用单位</w:t>
      </w:r>
      <w:r>
        <w:rPr>
          <w:rFonts w:hint="eastAsia" w:ascii="Arial" w:hAnsi="Arial"/>
          <w:szCs w:val="21"/>
          <w:highlight w:val="none"/>
        </w:rPr>
        <w:t xml:space="preserve">”</w:t>
      </w:r>
      <w:r>
        <w:rPr>
          <w:rFonts w:ascii="Arial" w:hAnsi="Arial"/>
          <w:szCs w:val="21"/>
          <w:highlight w:val="none"/>
        </w:rPr>
        <w:t xml:space="preserve">是指使用服务的单位。</w:t>
      </w:r>
      <w:r>
        <w:rPr>
          <w:rFonts w:ascii="Arial" w:hAnsi="Arial"/>
          <w:szCs w:val="21"/>
          <w:highlight w:val="none"/>
        </w:rPr>
      </w:r>
      <w:r/>
    </w:p>
    <w:p>
      <w:pPr>
        <w:pStyle w:val="771"/>
        <w:ind w:firstLine="420"/>
        <w:spacing w:line="360" w:lineRule="auto"/>
        <w:rPr>
          <w:rFonts w:ascii="Arial" w:hAnsi="Arial"/>
          <w:b/>
          <w:szCs w:val="21"/>
          <w:highlight w:val="none"/>
          <w:lang w:val="zh-CN"/>
        </w:rPr>
      </w:pPr>
      <w:r>
        <w:rPr>
          <w:rFonts w:ascii="Arial" w:hAnsi="Arial"/>
          <w:b/>
          <w:szCs w:val="21"/>
          <w:highlight w:val="none"/>
          <w:lang w:val="zh-CN"/>
        </w:rPr>
        <w:t xml:space="preserve">3、政策功能</w:t>
      </w:r>
      <w:r>
        <w:rPr>
          <w:rFonts w:ascii="Arial" w:hAnsi="Arial"/>
          <w:b/>
          <w:szCs w:val="21"/>
          <w:highlight w:val="none"/>
          <w:lang w:val="zh-CN"/>
        </w:rPr>
      </w:r>
      <w:r/>
    </w:p>
    <w:p>
      <w:pPr>
        <w:pStyle w:val="771"/>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w:t>
      </w:r>
      <w:r>
        <w:rPr>
          <w:rFonts w:hint="eastAsia" w:ascii="Arial" w:hAnsi="Arial"/>
          <w:szCs w:val="21"/>
          <w:highlight w:val="none"/>
        </w:rPr>
        <w:t xml:space="preserve">第六章</w:t>
      </w:r>
      <w:r>
        <w:rPr>
          <w:rFonts w:ascii="Arial" w:hAnsi="Arial"/>
          <w:szCs w:val="21"/>
          <w:highlight w:val="none"/>
        </w:rPr>
        <w:t xml:space="preserve">），否则不得享受相关中小企业扶持政策。（</w:t>
      </w:r>
      <w:r>
        <w:rPr>
          <w:rFonts w:hint="eastAsia" w:ascii="Arial" w:hAnsi="Arial"/>
          <w:szCs w:val="21"/>
          <w:highlight w:val="none"/>
        </w:rPr>
        <w:t xml:space="preserve">“</w:t>
      </w:r>
      <w:r>
        <w:rPr>
          <w:rFonts w:ascii="Arial" w:hAnsi="Arial"/>
          <w:szCs w:val="21"/>
          <w:highlight w:val="none"/>
        </w:rPr>
        <w:t xml:space="preserve">中小企业划型标准</w:t>
      </w:r>
      <w:r>
        <w:rPr>
          <w:rFonts w:hint="eastAsia" w:ascii="Arial" w:hAnsi="Arial"/>
          <w:szCs w:val="21"/>
          <w:highlight w:val="none"/>
        </w:rPr>
        <w:t xml:space="preserve">”</w:t>
      </w:r>
      <w:r>
        <w:rPr>
          <w:rFonts w:ascii="Arial" w:hAnsi="Arial"/>
          <w:szCs w:val="21"/>
          <w:highlight w:val="none"/>
        </w:rPr>
        <w:t xml:space="preserve">详见《关于印发中小企业划型标准规定的通知》工信部联企业〔2011〕300号及《国家统计局关于印发&lt;统计上大中小微型企业划分办法（2017）&gt;的通知》国统字〔2017〕213号）</w:t>
      </w:r>
      <w:r>
        <w:rPr>
          <w:rFonts w:ascii="Arial" w:hAnsi="Arial"/>
          <w:szCs w:val="21"/>
          <w:highlight w:val="none"/>
        </w:rPr>
      </w:r>
      <w:r/>
    </w:p>
    <w:p>
      <w:pPr>
        <w:pStyle w:val="771"/>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rPr>
          <w:rFonts w:ascii="Arial" w:hAnsi="Arial"/>
          <w:szCs w:val="21"/>
          <w:highlight w:val="none"/>
        </w:rPr>
      </w:r>
      <w:r/>
    </w:p>
    <w:p>
      <w:pPr>
        <w:pStyle w:val="771"/>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ascii="Arial" w:hAnsi="Arial"/>
          <w:szCs w:val="21"/>
          <w:highlight w:val="none"/>
        </w:rPr>
      </w:r>
      <w:r/>
    </w:p>
    <w:p>
      <w:pPr>
        <w:pStyle w:val="771"/>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w:t>
      </w:r>
      <w:r>
        <w:rPr>
          <w:rFonts w:hint="eastAsia" w:ascii="Arial" w:hAnsi="Arial"/>
          <w:szCs w:val="21"/>
          <w:highlight w:val="none"/>
        </w:rPr>
        <w:t xml:space="preserve">磋商文件</w:t>
      </w:r>
      <w:r>
        <w:rPr>
          <w:rFonts w:ascii="Arial" w:hAnsi="Arial"/>
          <w:szCs w:val="21"/>
          <w:highlight w:val="none"/>
        </w:rPr>
        <w:t xml:space="preserve">第三章。参加政府采购活动的节能产品、环境标志产品供应商应当提供国家确定的认证机构出具的、处于有效期之内的节能产品、环境标志产品认证证书。</w:t>
      </w:r>
      <w:r>
        <w:rPr>
          <w:rFonts w:ascii="Arial" w:hAnsi="Arial"/>
          <w:szCs w:val="21"/>
          <w:highlight w:val="none"/>
        </w:rPr>
      </w:r>
      <w:r/>
    </w:p>
    <w:p>
      <w:pPr>
        <w:pStyle w:val="771"/>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3.5强制采购信息安全产品。参加政府采购活动的信息安全产品供应商应当选择经国家认证的信息安全产品投标，并提供由国家信息安全认证中心按国家标准认证颁发的有效认证证书。</w:t>
      </w:r>
      <w:r>
        <w:rPr>
          <w:rFonts w:ascii="Arial" w:hAnsi="Arial"/>
          <w:szCs w:val="21"/>
          <w:highlight w:val="none"/>
        </w:rPr>
      </w:r>
      <w:r/>
    </w:p>
    <w:p>
      <w:pPr>
        <w:pStyle w:val="771"/>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3.6进口产品政策</w:t>
      </w:r>
      <w:r>
        <w:rPr>
          <w:rFonts w:ascii="Arial" w:hAnsi="Arial"/>
          <w:szCs w:val="21"/>
          <w:highlight w:val="none"/>
        </w:rPr>
      </w:r>
      <w:r/>
    </w:p>
    <w:p>
      <w:pPr>
        <w:pStyle w:val="771"/>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（1）除招标公告载明接受进口产品参加外，不允许进口产品参加。进口产品认定依照《财政部关于政府采购进口产品管理有关问题的通知》（财办库〔2008〕248号）的规定。</w:t>
      </w:r>
      <w:r>
        <w:rPr>
          <w:rFonts w:ascii="Arial" w:hAnsi="Arial"/>
          <w:szCs w:val="21"/>
          <w:highlight w:val="none"/>
        </w:rPr>
      </w:r>
      <w:r/>
    </w:p>
    <w:p>
      <w:pPr>
        <w:pStyle w:val="771"/>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（2）允许进口产品参加的，满足需求的国内产品可以参加。</w:t>
      </w:r>
      <w:r>
        <w:rPr>
          <w:rFonts w:ascii="Arial" w:hAnsi="Arial"/>
          <w:szCs w:val="21"/>
          <w:highlight w:val="none"/>
        </w:rPr>
      </w:r>
      <w:r/>
    </w:p>
    <w:p>
      <w:pPr>
        <w:pStyle w:val="771"/>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（3）允许进口产品参加的，优先采购向我国企业转让技术、与我国企业签订消化吸收再创新方案的供应商的进口产品。</w:t>
      </w:r>
      <w:r>
        <w:rPr>
          <w:rFonts w:ascii="Arial" w:hAnsi="Arial"/>
          <w:szCs w:val="21"/>
          <w:highlight w:val="none"/>
        </w:rPr>
      </w:r>
      <w:r/>
    </w:p>
    <w:p>
      <w:pPr>
        <w:pStyle w:val="771"/>
        <w:ind w:firstLine="420"/>
        <w:spacing w:line="360" w:lineRule="auto"/>
        <w:shd w:val="clear" w:color="auto" w:fill="ffffff"/>
        <w:widowControl/>
        <w:rPr>
          <w:rFonts w:hint="eastAsia" w:ascii="Arial" w:hAnsi="Arial"/>
          <w:szCs w:val="21"/>
          <w:highlight w:val="none"/>
        </w:rPr>
      </w:pPr>
      <w:r>
        <w:rPr>
          <w:rFonts w:hint="eastAsia" w:ascii="Arial" w:hAnsi="Arial"/>
          <w:szCs w:val="21"/>
          <w:highlight w:val="none"/>
        </w:rPr>
        <w:t xml:space="preserve">3.7 本国产品支持政策</w:t>
      </w:r>
      <w:r>
        <w:rPr>
          <w:rFonts w:hint="eastAsia" w:ascii="Arial" w:hAnsi="Arial"/>
          <w:szCs w:val="21"/>
          <w:highlight w:val="none"/>
        </w:rPr>
      </w:r>
      <w:r/>
    </w:p>
    <w:p>
      <w:pPr>
        <w:pStyle w:val="771"/>
        <w:ind w:firstLine="420"/>
        <w:spacing w:line="360" w:lineRule="auto"/>
        <w:shd w:val="clear" w:color="auto" w:fill="ffffff"/>
        <w:widowControl/>
        <w:rPr>
          <w:rFonts w:hint="eastAsia" w:ascii="Arial" w:hAnsi="Arial"/>
          <w:szCs w:val="21"/>
          <w:highlight w:val="none"/>
        </w:rPr>
      </w:pPr>
      <w:r>
        <w:rPr>
          <w:rFonts w:hint="eastAsia" w:ascii="Arial" w:hAnsi="Arial"/>
          <w:szCs w:val="21"/>
          <w:highlight w:val="none"/>
        </w:rPr>
        <w:t xml:space="preserve">（1）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rPr>
          <w:rFonts w:hint="eastAsia" w:ascii="Arial" w:hAnsi="Arial"/>
          <w:szCs w:val="21"/>
          <w:highlight w:val="none"/>
        </w:rPr>
      </w:r>
      <w:r/>
    </w:p>
    <w:p>
      <w:pPr>
        <w:pStyle w:val="771"/>
        <w:ind w:firstLine="420"/>
        <w:spacing w:line="360" w:lineRule="auto"/>
        <w:shd w:val="clear" w:color="auto" w:fill="ffffff"/>
        <w:widowControl/>
        <w:rPr>
          <w:rFonts w:ascii="Arial" w:hAnsi="Arial"/>
          <w:szCs w:val="21"/>
          <w:highlight w:val="none"/>
        </w:rPr>
      </w:pPr>
      <w:r>
        <w:rPr>
          <w:rFonts w:hint="eastAsia" w:ascii="Arial" w:hAnsi="Arial"/>
          <w:szCs w:val="21"/>
          <w:highlight w:val="none"/>
        </w:rPr>
        <w:t xml:space="preserve">（2）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Arial" w:hAnsi="Arial"/>
          <w:szCs w:val="21"/>
          <w:highlight w:val="none"/>
        </w:rPr>
      </w:r>
      <w:r/>
    </w:p>
    <w:p>
      <w:pPr>
        <w:pStyle w:val="771"/>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w:t>
      </w:r>
      <w:r>
        <w:rPr>
          <w:rFonts w:hint="eastAsia" w:ascii="Arial" w:hAnsi="Arial"/>
          <w:szCs w:val="21"/>
          <w:highlight w:val="none"/>
        </w:rPr>
        <w:t xml:space="preserve">8</w:t>
      </w:r>
      <w:r>
        <w:rPr>
          <w:rFonts w:ascii="Arial" w:hAnsi="Arial"/>
          <w:szCs w:val="21"/>
          <w:highlight w:val="none"/>
        </w:rPr>
        <w:t xml:space="preserve">未按要求提供相关材料的，不享受相关政策。</w:t>
      </w:r>
      <w:r>
        <w:rPr>
          <w:rFonts w:ascii="Arial" w:hAnsi="Arial"/>
          <w:szCs w:val="21"/>
          <w:highlight w:val="none"/>
        </w:rPr>
      </w:r>
      <w:r/>
    </w:p>
    <w:p>
      <w:pPr>
        <w:pStyle w:val="771"/>
        <w:numPr>
          <w:ilvl w:val="0"/>
          <w:numId w:val="6"/>
        </w:numPr>
        <w:ind w:firstLine="420"/>
        <w:spacing w:line="360" w:lineRule="auto"/>
        <w:rPr>
          <w:rFonts w:hint="eastAsia" w:ascii="Arial" w:hAnsi="Arial"/>
          <w:b/>
          <w:szCs w:val="21"/>
          <w:highlight w:val="none"/>
        </w:rPr>
      </w:pPr>
      <w:r>
        <w:rPr>
          <w:rFonts w:hint="eastAsia" w:ascii="Arial" w:hAnsi="Arial"/>
          <w:b/>
          <w:szCs w:val="21"/>
          <w:highlight w:val="none"/>
        </w:rPr>
        <w:t xml:space="preserve">磋商文件</w:t>
      </w:r>
      <w:r>
        <w:rPr>
          <w:rFonts w:hint="eastAsia" w:ascii="Arial" w:hAnsi="Arial"/>
          <w:b/>
          <w:szCs w:val="21"/>
          <w:highlight w:val="none"/>
        </w:rPr>
      </w:r>
      <w:r/>
    </w:p>
    <w:p>
      <w:pPr>
        <w:pStyle w:val="771"/>
        <w:numPr>
          <w:ilvl w:val="0"/>
          <w:numId w:val="7"/>
        </w:numPr>
        <w:ind w:firstLine="420"/>
        <w:spacing w:line="360" w:lineRule="auto"/>
        <w:rPr>
          <w:rFonts w:ascii="Arial" w:hAnsi="Arial"/>
          <w:b/>
          <w:bCs/>
          <w:szCs w:val="21"/>
          <w:highlight w:val="none"/>
          <w:lang w:val="zh-CN"/>
        </w:rPr>
      </w:pPr>
      <w:r>
        <w:rPr>
          <w:rFonts w:ascii="Arial" w:hAnsi="Arial"/>
          <w:b/>
          <w:bCs/>
          <w:szCs w:val="21"/>
          <w:highlight w:val="none"/>
          <w:lang w:val="zh-CN"/>
        </w:rPr>
        <w:t xml:space="preserve">磋商文件</w:t>
      </w:r>
      <w:r>
        <w:rPr>
          <w:rFonts w:hint="eastAsia" w:ascii="Arial" w:hAnsi="Arial"/>
          <w:b/>
          <w:bCs/>
          <w:szCs w:val="21"/>
          <w:highlight w:val="none"/>
        </w:rPr>
        <w:t xml:space="preserve">构成</w:t>
      </w:r>
      <w:r>
        <w:rPr>
          <w:rFonts w:ascii="Arial" w:hAnsi="Arial"/>
          <w:b/>
          <w:bCs/>
          <w:szCs w:val="21"/>
          <w:highlight w:val="none"/>
          <w:lang w:val="zh-CN"/>
        </w:rPr>
      </w:r>
      <w:r/>
    </w:p>
    <w:p>
      <w:pPr>
        <w:pStyle w:val="771"/>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4.1</w:t>
      </w:r>
      <w:r>
        <w:rPr>
          <w:rFonts w:hint="eastAsia" w:ascii="Arial" w:hAnsi="宋体"/>
          <w:szCs w:val="21"/>
          <w:highlight w:val="none"/>
        </w:rPr>
        <w:t xml:space="preserve">磋商</w:t>
      </w:r>
      <w:r>
        <w:rPr>
          <w:rFonts w:ascii="Arial" w:hAnsi="宋体"/>
          <w:szCs w:val="21"/>
          <w:highlight w:val="none"/>
        </w:rPr>
        <w:t xml:space="preserve">文件包括以下主要内容：</w:t>
      </w:r>
      <w:r>
        <w:rPr>
          <w:rFonts w:ascii="Arial" w:hAnsi="Arial"/>
          <w:szCs w:val="21"/>
          <w:highlight w:val="none"/>
        </w:rPr>
      </w:r>
      <w:r/>
    </w:p>
    <w:p>
      <w:pPr>
        <w:pStyle w:val="771"/>
        <w:ind w:firstLine="779"/>
        <w:spacing w:line="360" w:lineRule="auto"/>
        <w:shd w:val="clear" w:color="auto" w:fill="ffffff"/>
        <w:widowControl/>
        <w:rPr>
          <w:rFonts w:hint="eastAsia" w:ascii="Arial" w:hAnsi="宋体"/>
          <w:szCs w:val="21"/>
          <w:highlight w:val="none"/>
        </w:rPr>
      </w:pPr>
      <w:r>
        <w:rPr>
          <w:rFonts w:hint="eastAsia" w:ascii="Arial" w:hAnsi="宋体"/>
          <w:szCs w:val="21"/>
          <w:highlight w:val="none"/>
        </w:rPr>
        <w:t xml:space="preserve">第一章  竞争性磋商</w:t>
      </w:r>
      <w:r>
        <w:rPr>
          <w:rFonts w:ascii="Arial" w:hAnsi="宋体"/>
          <w:szCs w:val="21"/>
          <w:highlight w:val="none"/>
        </w:rPr>
        <w:t xml:space="preserve">公告</w:t>
      </w:r>
      <w:r>
        <w:rPr>
          <w:rFonts w:hint="eastAsia" w:ascii="Arial" w:hAnsi="宋体"/>
          <w:szCs w:val="21"/>
          <w:highlight w:val="none"/>
        </w:rPr>
      </w:r>
      <w:r/>
    </w:p>
    <w:p>
      <w:pPr>
        <w:pStyle w:val="771"/>
        <w:ind w:firstLine="779"/>
        <w:spacing w:line="360" w:lineRule="auto"/>
        <w:shd w:val="clear" w:color="auto" w:fill="ffffff"/>
        <w:widowControl/>
        <w:rPr>
          <w:rFonts w:hint="eastAsia" w:ascii="Arial" w:hAnsi="宋体"/>
          <w:szCs w:val="21"/>
          <w:highlight w:val="none"/>
        </w:rPr>
      </w:pPr>
      <w:r>
        <w:rPr>
          <w:rFonts w:hint="eastAsia" w:ascii="Arial" w:hAnsi="宋体"/>
          <w:szCs w:val="21"/>
          <w:highlight w:val="none"/>
        </w:rPr>
        <w:fldChar w:fldCharType="begin"/>
      </w:r>
      <w:r>
        <w:rPr>
          <w:rFonts w:hint="eastAsia" w:ascii="Arial" w:hAnsi="宋体"/>
          <w:szCs w:val="21"/>
          <w:highlight w:val="none"/>
        </w:rPr>
        <w:instrText xml:space="preserve"> HYPERLINK \l "_Toc534273793" </w:instrText>
      </w:r>
      <w:r>
        <w:rPr>
          <w:rFonts w:hint="eastAsia" w:ascii="Arial" w:hAnsi="宋体"/>
          <w:szCs w:val="21"/>
          <w:highlight w:val="none"/>
        </w:rPr>
        <w:fldChar w:fldCharType="separate"/>
      </w:r>
      <w:r>
        <w:rPr>
          <w:rFonts w:hint="eastAsia" w:ascii="Arial" w:hAnsi="宋体"/>
          <w:szCs w:val="21"/>
          <w:highlight w:val="none"/>
          <w:lang w:val="zh-CN"/>
        </w:rPr>
        <w:t xml:space="preserve">第二章  竞争性磋商须知</w:t>
      </w:r>
      <w:r>
        <w:rPr>
          <w:rFonts w:hint="eastAsia" w:ascii="Arial" w:hAnsi="宋体"/>
          <w:szCs w:val="21"/>
          <w:highlight w:val="none"/>
        </w:rPr>
        <w:fldChar w:fldCharType="end"/>
      </w:r>
      <w:r>
        <w:rPr>
          <w:rFonts w:hint="eastAsia" w:ascii="Arial" w:hAnsi="宋体"/>
          <w:szCs w:val="21"/>
          <w:highlight w:val="none"/>
        </w:rPr>
      </w:r>
      <w:r/>
    </w:p>
    <w:p>
      <w:pPr>
        <w:pStyle w:val="771"/>
        <w:ind w:firstLine="779"/>
        <w:spacing w:line="360" w:lineRule="auto"/>
        <w:shd w:val="clear" w:color="auto" w:fill="ffffff"/>
        <w:widowControl/>
        <w:rPr>
          <w:rFonts w:hint="eastAsia" w:ascii="Arial" w:hAnsi="宋体"/>
          <w:szCs w:val="21"/>
          <w:highlight w:val="none"/>
        </w:rPr>
      </w:pPr>
      <w:r>
        <w:rPr>
          <w:rFonts w:hint="eastAsia" w:ascii="Arial" w:hAnsi="宋体"/>
          <w:szCs w:val="21"/>
          <w:highlight w:val="none"/>
        </w:rPr>
        <w:fldChar w:fldCharType="begin"/>
      </w:r>
      <w:r>
        <w:rPr>
          <w:rFonts w:hint="eastAsia" w:ascii="Arial" w:hAnsi="宋体"/>
          <w:szCs w:val="21"/>
          <w:highlight w:val="none"/>
        </w:rPr>
        <w:instrText xml:space="preserve"> HYPERLINK \l "_Toc534273794" </w:instrText>
      </w:r>
      <w:r>
        <w:rPr>
          <w:rFonts w:hint="eastAsia" w:ascii="Arial" w:hAnsi="宋体"/>
          <w:szCs w:val="21"/>
          <w:highlight w:val="none"/>
        </w:rPr>
        <w:fldChar w:fldCharType="separate"/>
      </w:r>
      <w:r>
        <w:rPr>
          <w:rFonts w:hint="eastAsia" w:ascii="Arial" w:hAnsi="宋体"/>
          <w:szCs w:val="21"/>
          <w:highlight w:val="none"/>
          <w:lang w:val="zh-CN"/>
        </w:rPr>
        <w:t xml:space="preserve">第三章  评标标准</w:t>
      </w:r>
      <w:r>
        <w:rPr>
          <w:rFonts w:hint="eastAsia" w:ascii="Arial" w:hAnsi="宋体"/>
          <w:szCs w:val="21"/>
          <w:highlight w:val="none"/>
        </w:rPr>
        <w:fldChar w:fldCharType="end"/>
      </w:r>
      <w:r>
        <w:rPr>
          <w:rFonts w:hint="eastAsia" w:ascii="Arial" w:hAnsi="宋体"/>
          <w:szCs w:val="21"/>
          <w:highlight w:val="none"/>
        </w:rPr>
      </w:r>
      <w:r/>
    </w:p>
    <w:p>
      <w:pPr>
        <w:pStyle w:val="771"/>
        <w:ind w:firstLine="779"/>
        <w:spacing w:line="360" w:lineRule="auto"/>
        <w:shd w:val="clear" w:color="auto" w:fill="ffffff"/>
        <w:widowControl/>
        <w:rPr>
          <w:rFonts w:hint="eastAsia" w:ascii="Arial" w:hAnsi="宋体"/>
          <w:szCs w:val="21"/>
          <w:highlight w:val="none"/>
        </w:rPr>
      </w:pPr>
      <w:r>
        <w:rPr>
          <w:rFonts w:hint="eastAsia" w:ascii="Arial" w:hAnsi="宋体"/>
          <w:szCs w:val="21"/>
          <w:highlight w:val="none"/>
        </w:rPr>
        <w:fldChar w:fldCharType="begin"/>
      </w:r>
      <w:r>
        <w:rPr>
          <w:rFonts w:hint="eastAsia" w:ascii="Arial" w:hAnsi="宋体"/>
          <w:szCs w:val="21"/>
          <w:highlight w:val="none"/>
        </w:rPr>
        <w:instrText xml:space="preserve"> HYPERLINK \l "_Toc534273795" </w:instrText>
      </w:r>
      <w:r>
        <w:rPr>
          <w:rFonts w:hint="eastAsia" w:ascii="Arial" w:hAnsi="宋体"/>
          <w:szCs w:val="21"/>
          <w:highlight w:val="none"/>
        </w:rPr>
        <w:fldChar w:fldCharType="separate"/>
      </w:r>
      <w:r>
        <w:rPr>
          <w:rFonts w:hint="eastAsia" w:ascii="Arial" w:hAnsi="宋体"/>
          <w:szCs w:val="21"/>
          <w:highlight w:val="none"/>
          <w:lang w:val="zh-CN"/>
        </w:rPr>
        <w:t xml:space="preserve">第四章  采购需求</w:t>
      </w:r>
      <w:r>
        <w:rPr>
          <w:rFonts w:hint="eastAsia" w:ascii="Arial" w:hAnsi="宋体"/>
          <w:szCs w:val="21"/>
          <w:highlight w:val="none"/>
        </w:rPr>
        <w:fldChar w:fldCharType="end"/>
      </w:r>
      <w:r>
        <w:rPr>
          <w:rFonts w:hint="eastAsia" w:ascii="Arial" w:hAnsi="宋体"/>
          <w:szCs w:val="21"/>
          <w:highlight w:val="none"/>
        </w:rPr>
      </w:r>
      <w:r/>
    </w:p>
    <w:p>
      <w:pPr>
        <w:pStyle w:val="771"/>
        <w:ind w:firstLine="779"/>
        <w:spacing w:line="360" w:lineRule="auto"/>
        <w:shd w:val="clear" w:color="auto" w:fill="ffffff"/>
        <w:widowControl/>
        <w:rPr>
          <w:rFonts w:hint="eastAsia" w:ascii="Arial" w:hAnsi="宋体"/>
          <w:szCs w:val="21"/>
          <w:highlight w:val="none"/>
        </w:rPr>
      </w:pPr>
      <w:r>
        <w:rPr>
          <w:rFonts w:hint="eastAsia" w:ascii="Arial" w:hAnsi="宋体"/>
          <w:szCs w:val="21"/>
          <w:highlight w:val="none"/>
        </w:rPr>
        <w:fldChar w:fldCharType="begin"/>
      </w:r>
      <w:r>
        <w:rPr>
          <w:rFonts w:hint="eastAsia" w:ascii="Arial" w:hAnsi="宋体"/>
          <w:szCs w:val="21"/>
          <w:highlight w:val="none"/>
        </w:rPr>
        <w:instrText xml:space="preserve"> HYPERLINK \l "_Toc534273796" </w:instrText>
      </w:r>
      <w:r>
        <w:rPr>
          <w:rFonts w:hint="eastAsia" w:ascii="Arial" w:hAnsi="宋体"/>
          <w:szCs w:val="21"/>
          <w:highlight w:val="none"/>
        </w:rPr>
        <w:fldChar w:fldCharType="separate"/>
      </w:r>
      <w:r>
        <w:rPr>
          <w:rFonts w:hint="eastAsia" w:ascii="Arial" w:hAnsi="宋体"/>
          <w:szCs w:val="21"/>
          <w:highlight w:val="none"/>
          <w:lang w:val="zh-CN"/>
        </w:rPr>
        <w:t xml:space="preserve">第五章  合同主要条款</w:t>
      </w:r>
      <w:r>
        <w:rPr>
          <w:rFonts w:hint="eastAsia" w:ascii="Arial" w:hAnsi="宋体"/>
          <w:szCs w:val="21"/>
          <w:highlight w:val="none"/>
        </w:rPr>
        <w:fldChar w:fldCharType="end"/>
      </w:r>
      <w:r>
        <w:rPr>
          <w:rFonts w:hint="eastAsia" w:ascii="Arial" w:hAnsi="宋体"/>
          <w:szCs w:val="21"/>
          <w:highlight w:val="none"/>
        </w:rPr>
      </w:r>
      <w:r/>
    </w:p>
    <w:p>
      <w:pPr>
        <w:pStyle w:val="771"/>
        <w:ind w:firstLine="779"/>
        <w:spacing w:line="360" w:lineRule="auto"/>
        <w:shd w:val="clear" w:color="auto" w:fill="ffffff"/>
        <w:widowControl/>
        <w:rPr>
          <w:rFonts w:hint="eastAsia" w:ascii="Arial" w:hAnsi="宋体"/>
          <w:szCs w:val="21"/>
          <w:highlight w:val="none"/>
        </w:rPr>
      </w:pPr>
      <w:r>
        <w:rPr>
          <w:rFonts w:hint="eastAsia" w:ascii="Arial" w:hAnsi="宋体"/>
          <w:szCs w:val="21"/>
          <w:highlight w:val="none"/>
        </w:rPr>
        <w:fldChar w:fldCharType="begin"/>
      </w:r>
      <w:r>
        <w:rPr>
          <w:rFonts w:hint="eastAsia" w:ascii="Arial" w:hAnsi="宋体"/>
          <w:szCs w:val="21"/>
          <w:highlight w:val="none"/>
        </w:rPr>
        <w:instrText xml:space="preserve"> HYPERLINK \l "_Toc534273797" </w:instrText>
      </w:r>
      <w:r>
        <w:rPr>
          <w:rFonts w:hint="eastAsia" w:ascii="Arial" w:hAnsi="宋体"/>
          <w:szCs w:val="21"/>
          <w:highlight w:val="none"/>
        </w:rPr>
        <w:fldChar w:fldCharType="separate"/>
      </w:r>
      <w:r>
        <w:rPr>
          <w:rFonts w:hint="eastAsia" w:ascii="Arial" w:hAnsi="宋体"/>
          <w:szCs w:val="21"/>
          <w:highlight w:val="none"/>
          <w:lang w:val="zh-CN"/>
        </w:rPr>
        <w:t xml:space="preserve">第六章  </w:t>
      </w:r>
      <w:r>
        <w:rPr>
          <w:rFonts w:hint="eastAsia" w:ascii="Arial" w:hAnsi="宋体"/>
          <w:szCs w:val="21"/>
          <w:highlight w:val="none"/>
        </w:rPr>
        <w:t xml:space="preserve">磋商响应文件格式及附件</w:t>
      </w:r>
      <w:r>
        <w:rPr>
          <w:rFonts w:hint="eastAsia" w:ascii="Arial" w:hAnsi="宋体"/>
          <w:szCs w:val="21"/>
          <w:highlight w:val="none"/>
        </w:rPr>
        <w:fldChar w:fldCharType="end"/>
      </w:r>
      <w:r>
        <w:rPr>
          <w:rFonts w:hint="eastAsia" w:ascii="Arial" w:hAnsi="宋体"/>
          <w:szCs w:val="21"/>
          <w:highlight w:val="none"/>
        </w:rPr>
      </w:r>
      <w:r/>
    </w:p>
    <w:p>
      <w:pPr>
        <w:pStyle w:val="771"/>
        <w:numPr>
          <w:ilvl w:val="0"/>
          <w:numId w:val="7"/>
        </w:numPr>
        <w:ind w:firstLine="420"/>
        <w:spacing w:line="360" w:lineRule="auto"/>
        <w:rPr>
          <w:rFonts w:hint="eastAsia" w:ascii="Arial" w:hAnsi="Arial"/>
          <w:b/>
          <w:bCs/>
          <w:szCs w:val="21"/>
          <w:highlight w:val="none"/>
        </w:rPr>
      </w:pPr>
      <w:r>
        <w:rPr>
          <w:rFonts w:hint="eastAsia" w:ascii="Arial" w:hAnsi="Arial"/>
          <w:b/>
          <w:bCs/>
          <w:szCs w:val="21"/>
          <w:highlight w:val="none"/>
        </w:rPr>
        <w:t xml:space="preserve">磋商文件的澄清或者修改</w:t>
      </w:r>
      <w:r>
        <w:rPr>
          <w:rFonts w:hint="eastAsia" w:ascii="Arial" w:hAnsi="Arial"/>
          <w:b/>
          <w:bCs/>
          <w:szCs w:val="21"/>
          <w:highlight w:val="none"/>
        </w:rPr>
      </w:r>
      <w:r/>
    </w:p>
    <w:p>
      <w:pPr>
        <w:pStyle w:val="771"/>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5.1</w:t>
      </w:r>
      <w:r>
        <w:rPr>
          <w:rFonts w:hint="eastAsia" w:ascii="Arial" w:hAnsi="宋体"/>
          <w:szCs w:val="21"/>
          <w:highlight w:val="none"/>
        </w:rPr>
        <w:t xml:space="preserve">采购人</w:t>
      </w:r>
      <w:r>
        <w:rPr>
          <w:rFonts w:ascii="Arial" w:hAnsi="宋体"/>
          <w:szCs w:val="21"/>
          <w:highlight w:val="none"/>
        </w:rPr>
        <w:t xml:space="preserve">或者</w:t>
      </w:r>
      <w:r>
        <w:rPr>
          <w:rFonts w:hint="eastAsia" w:ascii="Arial" w:hAnsi="宋体"/>
          <w:szCs w:val="21"/>
          <w:highlight w:val="none"/>
        </w:rPr>
        <w:t xml:space="preserve">采购代理机构</w:t>
      </w:r>
      <w:r>
        <w:rPr>
          <w:rFonts w:ascii="Arial" w:hAnsi="宋体"/>
          <w:szCs w:val="21"/>
          <w:highlight w:val="none"/>
        </w:rPr>
        <w:t xml:space="preserve">可以对已发出的</w:t>
      </w:r>
      <w:r>
        <w:rPr>
          <w:rFonts w:hint="eastAsia" w:ascii="Arial" w:hAnsi="宋体"/>
          <w:szCs w:val="21"/>
          <w:highlight w:val="none"/>
        </w:rPr>
        <w:t xml:space="preserve">磋商</w:t>
      </w:r>
      <w:r>
        <w:rPr>
          <w:rFonts w:ascii="Arial" w:hAnsi="宋体"/>
          <w:szCs w:val="21"/>
          <w:highlight w:val="none"/>
        </w:rPr>
        <w:t xml:space="preserve">文件进行必要的澄清或者修改，但不得改变采购标的和资格条件。澄清或者修改应当在原</w:t>
      </w:r>
      <w:r>
        <w:rPr>
          <w:rFonts w:hint="eastAsia" w:ascii="Arial" w:hAnsi="宋体"/>
          <w:szCs w:val="21"/>
          <w:highlight w:val="none"/>
        </w:rPr>
        <w:t xml:space="preserve">竞争性磋商</w:t>
      </w:r>
      <w:r>
        <w:rPr>
          <w:rFonts w:ascii="Arial" w:hAnsi="宋体"/>
          <w:szCs w:val="21"/>
          <w:highlight w:val="none"/>
        </w:rPr>
        <w:t xml:space="preserve">公告发布媒体上发布澄清公告</w:t>
      </w:r>
      <w:r>
        <w:rPr>
          <w:rFonts w:hint="eastAsia" w:ascii="Arial" w:hAnsi="宋体"/>
          <w:szCs w:val="21"/>
          <w:highlight w:val="none"/>
        </w:rPr>
        <w:t xml:space="preserve">。</w:t>
      </w:r>
      <w:r>
        <w:rPr>
          <w:rFonts w:ascii="Arial" w:hAnsi="宋体"/>
          <w:szCs w:val="21"/>
          <w:highlight w:val="none"/>
        </w:rPr>
        <w:t xml:space="preserve">澄清或者修改的内容为</w:t>
      </w:r>
      <w:r>
        <w:rPr>
          <w:rFonts w:hint="eastAsia" w:ascii="Arial" w:hAnsi="宋体"/>
          <w:szCs w:val="21"/>
          <w:highlight w:val="none"/>
        </w:rPr>
        <w:t xml:space="preserve">磋商</w:t>
      </w:r>
      <w:r>
        <w:rPr>
          <w:rFonts w:ascii="Arial" w:hAnsi="宋体"/>
          <w:szCs w:val="21"/>
          <w:highlight w:val="none"/>
        </w:rPr>
        <w:t xml:space="preserve">文件的组成部分。</w:t>
      </w:r>
      <w:r>
        <w:rPr>
          <w:rFonts w:ascii="Arial" w:hAnsi="Arial"/>
          <w:szCs w:val="21"/>
          <w:highlight w:val="none"/>
        </w:rPr>
      </w:r>
      <w:r/>
    </w:p>
    <w:p>
      <w:pPr>
        <w:pStyle w:val="771"/>
        <w:ind w:firstLine="420"/>
        <w:spacing w:line="360" w:lineRule="auto"/>
        <w:shd w:val="clear" w:color="auto" w:fill="ffffff"/>
        <w:widowControl/>
        <w:rPr>
          <w:rFonts w:ascii="Arial" w:hAnsi="宋体"/>
          <w:szCs w:val="21"/>
          <w:highlight w:val="none"/>
        </w:rPr>
      </w:pPr>
      <w:r>
        <w:rPr>
          <w:rFonts w:ascii="Arial" w:hAnsi="宋体"/>
          <w:szCs w:val="21"/>
          <w:highlight w:val="none"/>
        </w:rPr>
        <w:t xml:space="preserve">澄清或者修改的内容可能影响</w:t>
      </w:r>
      <w:r>
        <w:rPr>
          <w:rFonts w:hint="eastAsia" w:ascii="Arial" w:hAnsi="宋体"/>
          <w:szCs w:val="21"/>
          <w:highlight w:val="none"/>
        </w:rPr>
        <w:t xml:space="preserve">响应</w:t>
      </w:r>
      <w:r>
        <w:rPr>
          <w:rFonts w:ascii="Arial" w:hAnsi="宋体"/>
          <w:szCs w:val="21"/>
          <w:highlight w:val="none"/>
        </w:rPr>
        <w:t xml:space="preserve">文件编制的，</w:t>
      </w:r>
      <w:r>
        <w:rPr>
          <w:rFonts w:hint="eastAsia" w:ascii="Arial" w:hAnsi="宋体"/>
          <w:szCs w:val="21"/>
          <w:highlight w:val="none"/>
        </w:rPr>
        <w:t xml:space="preserve">采购人</w:t>
      </w:r>
      <w:r>
        <w:rPr>
          <w:rFonts w:ascii="Arial" w:hAnsi="宋体"/>
          <w:szCs w:val="21"/>
          <w:highlight w:val="none"/>
        </w:rPr>
        <w:t xml:space="preserve">或者</w:t>
      </w:r>
      <w:r>
        <w:rPr>
          <w:rFonts w:hint="eastAsia" w:ascii="Arial" w:hAnsi="宋体"/>
          <w:szCs w:val="21"/>
          <w:highlight w:val="none"/>
        </w:rPr>
        <w:t xml:space="preserve">采购代理机构</w:t>
      </w:r>
      <w:r>
        <w:rPr>
          <w:rFonts w:ascii="Arial" w:hAnsi="宋体"/>
          <w:szCs w:val="21"/>
          <w:highlight w:val="none"/>
        </w:rPr>
        <w:t xml:space="preserve">应当在</w:t>
      </w:r>
      <w:r>
        <w:rPr>
          <w:rFonts w:hint="eastAsia" w:ascii="Arial" w:hAnsi="宋体"/>
          <w:szCs w:val="21"/>
          <w:highlight w:val="none"/>
        </w:rPr>
        <w:t xml:space="preserve">提交首次响应文件</w:t>
      </w:r>
      <w:r>
        <w:rPr>
          <w:rFonts w:ascii="Arial" w:hAnsi="宋体"/>
          <w:szCs w:val="21"/>
          <w:highlight w:val="none"/>
        </w:rPr>
        <w:t xml:space="preserve">截止时间至少</w:t>
      </w:r>
      <w:r>
        <w:rPr>
          <w:rFonts w:ascii="Arial" w:hAnsi="Arial"/>
          <w:szCs w:val="21"/>
          <w:highlight w:val="none"/>
        </w:rPr>
        <w:t xml:space="preserve">5</w:t>
      </w:r>
      <w:r>
        <w:rPr>
          <w:rFonts w:ascii="Arial" w:hAnsi="宋体"/>
          <w:szCs w:val="21"/>
          <w:highlight w:val="none"/>
        </w:rPr>
        <w:t xml:space="preserve">日前，以书面形式通知所有获取</w:t>
      </w:r>
      <w:r>
        <w:rPr>
          <w:rFonts w:hint="eastAsia" w:ascii="Arial" w:hAnsi="宋体"/>
          <w:szCs w:val="21"/>
          <w:highlight w:val="none"/>
        </w:rPr>
        <w:t xml:space="preserve">磋商</w:t>
      </w:r>
      <w:r>
        <w:rPr>
          <w:rFonts w:ascii="Arial" w:hAnsi="宋体"/>
          <w:szCs w:val="21"/>
          <w:highlight w:val="none"/>
        </w:rPr>
        <w:t xml:space="preserve">文件的潜在</w:t>
      </w:r>
      <w:r>
        <w:rPr>
          <w:rFonts w:hint="eastAsia" w:ascii="Arial" w:hAnsi="宋体"/>
          <w:szCs w:val="21"/>
          <w:highlight w:val="none"/>
        </w:rPr>
        <w:t xml:space="preserve">供应商</w:t>
      </w:r>
      <w:r>
        <w:rPr>
          <w:rFonts w:ascii="Arial" w:hAnsi="宋体"/>
          <w:szCs w:val="21"/>
          <w:highlight w:val="none"/>
        </w:rPr>
        <w:t xml:space="preserve">；不足</w:t>
      </w:r>
      <w:r>
        <w:rPr>
          <w:rFonts w:hint="eastAsia" w:ascii="Arial" w:hAnsi="Arial"/>
          <w:szCs w:val="21"/>
          <w:highlight w:val="none"/>
        </w:rPr>
        <w:t xml:space="preserve">5</w:t>
      </w:r>
      <w:r>
        <w:rPr>
          <w:rFonts w:ascii="Arial" w:hAnsi="宋体"/>
          <w:szCs w:val="21"/>
          <w:highlight w:val="none"/>
        </w:rPr>
        <w:t xml:space="preserve">日的，</w:t>
      </w:r>
      <w:r>
        <w:rPr>
          <w:rFonts w:hint="eastAsia" w:ascii="Arial" w:hAnsi="宋体"/>
          <w:szCs w:val="21"/>
          <w:highlight w:val="none"/>
        </w:rPr>
        <w:t xml:space="preserve">采购人</w:t>
      </w:r>
      <w:r>
        <w:rPr>
          <w:rFonts w:ascii="Arial" w:hAnsi="宋体"/>
          <w:szCs w:val="21"/>
          <w:highlight w:val="none"/>
        </w:rPr>
        <w:t xml:space="preserve">或者</w:t>
      </w:r>
      <w:r>
        <w:rPr>
          <w:rFonts w:hint="eastAsia" w:ascii="Arial" w:hAnsi="宋体"/>
          <w:szCs w:val="21"/>
          <w:highlight w:val="none"/>
        </w:rPr>
        <w:t xml:space="preserve">采购代理机构</w:t>
      </w:r>
      <w:r>
        <w:rPr>
          <w:rFonts w:ascii="Arial" w:hAnsi="宋体"/>
          <w:szCs w:val="21"/>
          <w:highlight w:val="none"/>
        </w:rPr>
        <w:t xml:space="preserve">应当顺延</w:t>
      </w:r>
      <w:r>
        <w:rPr>
          <w:rFonts w:hint="eastAsia" w:ascii="Arial" w:hAnsi="宋体"/>
          <w:szCs w:val="21"/>
          <w:highlight w:val="none"/>
        </w:rPr>
        <w:t xml:space="preserve">首次</w:t>
      </w:r>
      <w:r>
        <w:rPr>
          <w:rFonts w:ascii="Arial" w:hAnsi="宋体"/>
          <w:szCs w:val="21"/>
          <w:highlight w:val="none"/>
        </w:rPr>
        <w:t xml:space="preserve">提交</w:t>
      </w:r>
      <w:r>
        <w:rPr>
          <w:rFonts w:hint="eastAsia" w:ascii="Arial" w:hAnsi="宋体"/>
          <w:szCs w:val="21"/>
          <w:highlight w:val="none"/>
        </w:rPr>
        <w:t xml:space="preserve">响应</w:t>
      </w:r>
      <w:r>
        <w:rPr>
          <w:rFonts w:ascii="Arial" w:hAnsi="宋体"/>
          <w:szCs w:val="21"/>
          <w:highlight w:val="none"/>
        </w:rPr>
        <w:t xml:space="preserve">文件的截止时间。</w:t>
      </w:r>
      <w:r>
        <w:rPr>
          <w:rFonts w:ascii="Arial" w:hAnsi="宋体"/>
          <w:szCs w:val="21"/>
          <w:highlight w:val="none"/>
        </w:rPr>
      </w:r>
      <w:r/>
    </w:p>
    <w:p>
      <w:pPr>
        <w:pStyle w:val="771"/>
        <w:ind w:firstLine="420"/>
        <w:spacing w:line="360" w:lineRule="auto"/>
        <w:rPr>
          <w:rFonts w:hint="eastAsia" w:ascii="Arial" w:hAnsi="Arial"/>
          <w:b/>
          <w:szCs w:val="21"/>
          <w:highlight w:val="none"/>
        </w:rPr>
      </w:pPr>
      <w:r>
        <w:rPr>
          <w:rFonts w:hint="eastAsia" w:ascii="Arial" w:hAnsi="Arial"/>
          <w:b/>
          <w:szCs w:val="21"/>
          <w:highlight w:val="none"/>
        </w:rPr>
        <w:t xml:space="preserve">三</w:t>
      </w:r>
      <w:r>
        <w:rPr>
          <w:rFonts w:ascii="Arial" w:hAnsi="Arial"/>
          <w:b/>
          <w:szCs w:val="21"/>
          <w:highlight w:val="none"/>
          <w:lang w:val="zh-CN"/>
        </w:rPr>
        <w:t xml:space="preserve">、磋商响应文件编制</w:t>
      </w:r>
      <w:r>
        <w:rPr>
          <w:rFonts w:hint="eastAsia" w:ascii="Arial" w:hAnsi="Arial"/>
          <w:b/>
          <w:szCs w:val="21"/>
          <w:highlight w:val="none"/>
        </w:rPr>
      </w:r>
      <w:r/>
    </w:p>
    <w:p>
      <w:pPr>
        <w:pStyle w:val="771"/>
        <w:ind w:firstLine="420"/>
        <w:spacing w:line="360" w:lineRule="auto"/>
        <w:rPr>
          <w:rFonts w:hint="eastAsia" w:ascii="Arial" w:hAnsi="Arial"/>
          <w:b/>
          <w:bCs/>
          <w:szCs w:val="21"/>
          <w:highlight w:val="none"/>
        </w:rPr>
      </w:pPr>
      <w:r>
        <w:rPr>
          <w:rFonts w:hint="eastAsia" w:ascii="Arial" w:hAnsi="Arial"/>
          <w:b/>
          <w:bCs/>
          <w:szCs w:val="21"/>
          <w:highlight w:val="none"/>
        </w:rPr>
        <w:t xml:space="preserve">6</w:t>
      </w:r>
      <w:r>
        <w:rPr>
          <w:rFonts w:ascii="Arial" w:hAnsi="Arial"/>
          <w:b/>
          <w:bCs/>
          <w:szCs w:val="21"/>
          <w:highlight w:val="none"/>
          <w:lang w:val="zh-CN"/>
        </w:rPr>
        <w:t xml:space="preserve">、磋商响应文件的语言、计量单位、货币和编制</w:t>
      </w:r>
      <w:r>
        <w:rPr>
          <w:rFonts w:hint="eastAsia" w:ascii="Arial" w:hAnsi="Arial"/>
          <w:b/>
          <w:bCs/>
          <w:szCs w:val="21"/>
          <w:highlight w:val="none"/>
        </w:rPr>
      </w:r>
      <w:r/>
    </w:p>
    <w:p>
      <w:pPr>
        <w:pStyle w:val="771"/>
        <w:ind w:firstLine="420"/>
        <w:spacing w:line="360" w:lineRule="auto"/>
        <w:rPr>
          <w:rFonts w:hint="eastAsia" w:ascii="Arial" w:hAnsi="Arial"/>
          <w:szCs w:val="21"/>
          <w:highlight w:val="none"/>
        </w:rPr>
      </w:pPr>
      <w:r>
        <w:rPr>
          <w:rFonts w:hint="eastAsia" w:ascii="Arial" w:hAnsi="Arial"/>
          <w:szCs w:val="21"/>
          <w:highlight w:val="none"/>
        </w:rPr>
        <w:t xml:space="preserve">6</w:t>
      </w:r>
      <w:r>
        <w:rPr>
          <w:rFonts w:ascii="Arial" w:hAnsi="Arial"/>
          <w:szCs w:val="21"/>
          <w:highlight w:val="none"/>
          <w:lang w:val="zh-CN"/>
        </w:rPr>
        <w:t xml:space="preserve">.1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hint="eastAsia" w:ascii="Arial" w:hAnsi="Arial"/>
          <w:szCs w:val="21"/>
          <w:highlight w:val="none"/>
        </w:rPr>
      </w:r>
      <w:r/>
    </w:p>
    <w:p>
      <w:pPr>
        <w:pStyle w:val="771"/>
        <w:ind w:firstLine="420"/>
        <w:spacing w:line="360" w:lineRule="auto"/>
        <w:rPr>
          <w:rFonts w:hint="eastAsia" w:ascii="Arial" w:hAnsi="Arial"/>
          <w:szCs w:val="21"/>
          <w:highlight w:val="none"/>
        </w:rPr>
      </w:pPr>
      <w:r>
        <w:rPr>
          <w:rFonts w:hint="eastAsia" w:ascii="Arial" w:hAnsi="Arial"/>
          <w:szCs w:val="21"/>
          <w:highlight w:val="none"/>
        </w:rPr>
        <w:t xml:space="preserve">6</w:t>
      </w:r>
      <w:r>
        <w:rPr>
          <w:rFonts w:ascii="Arial" w:hAnsi="Arial"/>
          <w:szCs w:val="21"/>
          <w:highlight w:val="none"/>
          <w:lang w:val="zh-CN"/>
        </w:rPr>
        <w:t xml:space="preserve">.2 供应商所使用的计量单位应为国家法定计量单位。</w:t>
      </w:r>
      <w:r>
        <w:rPr>
          <w:rFonts w:hint="eastAsia" w:ascii="Arial" w:hAnsi="Arial"/>
          <w:szCs w:val="21"/>
          <w:highlight w:val="none"/>
        </w:rPr>
      </w:r>
      <w:r/>
    </w:p>
    <w:p>
      <w:pPr>
        <w:pStyle w:val="771"/>
        <w:ind w:firstLine="420"/>
        <w:spacing w:line="360" w:lineRule="auto"/>
        <w:rPr>
          <w:rFonts w:hint="eastAsia" w:ascii="Arial" w:hAnsi="Arial"/>
          <w:szCs w:val="21"/>
          <w:highlight w:val="none"/>
        </w:rPr>
      </w:pPr>
      <w:r>
        <w:rPr>
          <w:rFonts w:hint="eastAsia" w:ascii="Arial" w:hAnsi="Arial"/>
          <w:szCs w:val="21"/>
          <w:highlight w:val="none"/>
        </w:rPr>
        <w:t xml:space="preserve">6</w:t>
      </w:r>
      <w:r>
        <w:rPr>
          <w:rFonts w:ascii="Arial" w:hAnsi="Arial"/>
          <w:szCs w:val="21"/>
          <w:highlight w:val="none"/>
          <w:lang w:val="zh-CN"/>
        </w:rPr>
        <w:t xml:space="preserve">.3 供应商应用人民币报价。报价产品如果是进口产品的，应提供人民币与外币之间的汇率。</w:t>
      </w:r>
      <w:r>
        <w:rPr>
          <w:rFonts w:hint="eastAsia" w:ascii="Arial" w:hAnsi="Arial"/>
          <w:szCs w:val="21"/>
          <w:highlight w:val="none"/>
        </w:rPr>
      </w:r>
      <w:r/>
    </w:p>
    <w:p>
      <w:pPr>
        <w:pStyle w:val="771"/>
        <w:ind w:firstLine="420"/>
        <w:spacing w:line="360" w:lineRule="auto"/>
        <w:rPr>
          <w:rFonts w:hint="eastAsia" w:ascii="Arial" w:hAnsi="Arial"/>
          <w:szCs w:val="21"/>
          <w:highlight w:val="none"/>
        </w:rPr>
      </w:pPr>
      <w:r>
        <w:rPr>
          <w:rFonts w:hint="eastAsia" w:ascii="Arial" w:hAnsi="Arial"/>
          <w:szCs w:val="21"/>
          <w:highlight w:val="none"/>
        </w:rPr>
        <w:t xml:space="preserve">6</w:t>
      </w:r>
      <w:r>
        <w:rPr>
          <w:rFonts w:ascii="Arial" w:hAnsi="Arial"/>
          <w:szCs w:val="21"/>
          <w:highlight w:val="none"/>
          <w:lang w:val="zh-CN"/>
        </w:rPr>
        <w:t xml:space="preserve">.</w:t>
      </w:r>
      <w:r>
        <w:rPr>
          <w:rFonts w:hint="eastAsia" w:ascii="Arial" w:hAnsi="Arial"/>
          <w:szCs w:val="21"/>
          <w:highlight w:val="none"/>
          <w:lang w:val="zh-CN"/>
        </w:rPr>
        <w:t xml:space="preserve">4</w:t>
      </w:r>
      <w:r>
        <w:rPr>
          <w:rFonts w:ascii="Arial" w:hAnsi="Arial"/>
          <w:szCs w:val="21"/>
          <w:highlight w:val="none"/>
          <w:lang w:val="zh-CN"/>
        </w:rPr>
        <w:t xml:space="preserve"> </w:t>
      </w:r>
      <w:r>
        <w:rPr>
          <w:rFonts w:hint="eastAsia" w:ascii="Arial" w:hAnsi="Arial"/>
          <w:szCs w:val="21"/>
          <w:highlight w:val="none"/>
          <w:lang w:val="zh-CN"/>
        </w:rPr>
        <w:t xml:space="preserve">磋商响应文件应按照竞争性磋商文件的规定编写并制作目录</w:t>
      </w:r>
      <w:r>
        <w:rPr>
          <w:rFonts w:ascii="Arial" w:hAnsi="Arial"/>
          <w:szCs w:val="21"/>
          <w:highlight w:val="none"/>
          <w:lang w:val="zh-CN"/>
        </w:rPr>
        <w:t xml:space="preserve">。</w:t>
      </w:r>
      <w:r>
        <w:rPr>
          <w:rFonts w:hint="eastAsia" w:ascii="Arial" w:hAnsi="Arial"/>
          <w:szCs w:val="21"/>
          <w:highlight w:val="none"/>
        </w:rPr>
      </w:r>
      <w:r/>
    </w:p>
    <w:p>
      <w:pPr>
        <w:pStyle w:val="771"/>
        <w:ind w:firstLine="420"/>
        <w:spacing w:line="360" w:lineRule="auto"/>
        <w:rPr>
          <w:rFonts w:hint="eastAsia" w:ascii="Arial" w:hAnsi="Arial"/>
          <w:szCs w:val="21"/>
          <w:highlight w:val="none"/>
        </w:rPr>
      </w:pPr>
      <w:r>
        <w:rPr>
          <w:rFonts w:hint="eastAsia" w:ascii="Arial" w:hAnsi="Arial"/>
          <w:szCs w:val="21"/>
          <w:highlight w:val="none"/>
        </w:rPr>
        <w:t xml:space="preserve">6.</w:t>
      </w:r>
      <w:r>
        <w:rPr>
          <w:rFonts w:hint="eastAsia" w:ascii="Arial" w:hAnsi="Arial"/>
          <w:szCs w:val="21"/>
          <w:highlight w:val="none"/>
          <w:lang w:val="zh-CN"/>
        </w:rPr>
        <w:t xml:space="preserve">5</w:t>
      </w:r>
      <w:r>
        <w:rPr>
          <w:rFonts w:ascii="Arial" w:hAnsi="Arial"/>
          <w:szCs w:val="21"/>
          <w:highlight w:val="none"/>
          <w:lang w:val="zh-CN"/>
        </w:rPr>
        <w:t xml:space="preserve"> 供应商应在磋商响应文件中写清相应的项目编号、项目名称、供应商全称、地址、电话、传真等。</w:t>
      </w:r>
      <w:r>
        <w:rPr>
          <w:rFonts w:hint="eastAsia" w:ascii="Arial" w:hAnsi="Arial"/>
          <w:szCs w:val="21"/>
          <w:highlight w:val="none"/>
        </w:rPr>
      </w:r>
      <w:r/>
    </w:p>
    <w:p>
      <w:pPr>
        <w:pStyle w:val="771"/>
        <w:ind w:firstLine="420"/>
        <w:spacing w:line="360" w:lineRule="auto"/>
        <w:rPr>
          <w:rFonts w:hint="eastAsia" w:ascii="Arial" w:hAnsi="Arial"/>
          <w:b/>
          <w:bCs/>
          <w:szCs w:val="21"/>
          <w:highlight w:val="none"/>
        </w:rPr>
      </w:pPr>
      <w:r>
        <w:rPr>
          <w:rFonts w:hint="eastAsia" w:ascii="Arial" w:hAnsi="Arial"/>
          <w:b/>
          <w:bCs/>
          <w:szCs w:val="21"/>
          <w:highlight w:val="none"/>
        </w:rPr>
        <w:t xml:space="preserve">7</w:t>
      </w:r>
      <w:r>
        <w:rPr>
          <w:rFonts w:ascii="Arial" w:hAnsi="Arial"/>
          <w:b/>
          <w:bCs/>
          <w:szCs w:val="21"/>
          <w:highlight w:val="none"/>
          <w:lang w:val="zh-CN"/>
        </w:rPr>
        <w:t xml:space="preserve">、磋商响应文件的组成</w:t>
      </w:r>
      <w:r>
        <w:rPr>
          <w:rFonts w:hint="eastAsia" w:ascii="Arial" w:hAnsi="Arial"/>
          <w:b/>
          <w:bCs/>
          <w:szCs w:val="21"/>
          <w:highlight w:val="none"/>
        </w:rPr>
      </w:r>
      <w:r/>
    </w:p>
    <w:p>
      <w:pPr>
        <w:pStyle w:val="771"/>
        <w:ind w:firstLine="420"/>
        <w:spacing w:line="360" w:lineRule="auto"/>
        <w:rPr>
          <w:rFonts w:hint="eastAsia" w:ascii="Arial" w:hAnsi="Arial"/>
          <w:szCs w:val="21"/>
          <w:highlight w:val="none"/>
        </w:rPr>
      </w:pPr>
      <w:r>
        <w:rPr>
          <w:rFonts w:hint="eastAsia" w:ascii="Arial" w:hAnsi="Arial"/>
          <w:szCs w:val="21"/>
          <w:highlight w:val="none"/>
        </w:rPr>
        <w:t xml:space="preserve">7</w:t>
      </w:r>
      <w:r>
        <w:rPr>
          <w:rFonts w:ascii="Arial" w:hAnsi="Arial"/>
          <w:szCs w:val="21"/>
          <w:highlight w:val="none"/>
          <w:lang w:val="zh-CN"/>
        </w:rPr>
        <w:t xml:space="preserve">.1 供应商应当根据磋商文件要求编制磋商响应文件，并根据自己的商务能力、技术水平对磋商文件提出的要求和条件逐条标明是否响应。</w:t>
      </w:r>
      <w:r>
        <w:rPr>
          <w:rFonts w:hint="eastAsia" w:ascii="Arial" w:hAnsi="Arial"/>
          <w:szCs w:val="21"/>
          <w:highlight w:val="none"/>
        </w:rPr>
      </w:r>
      <w:r/>
    </w:p>
    <w:p>
      <w:pPr>
        <w:pStyle w:val="771"/>
        <w:ind w:firstLine="420"/>
        <w:jc w:val="left"/>
        <w:spacing w:line="360" w:lineRule="auto"/>
        <w:shd w:val="clear" w:color="auto" w:fill="ffffff"/>
        <w:widowControl/>
        <w:rPr>
          <w:rFonts w:hint="eastAsia" w:ascii="Arial" w:hAnsi="Arial"/>
          <w:szCs w:val="21"/>
          <w:highlight w:val="none"/>
        </w:rPr>
      </w:pPr>
      <w:r>
        <w:rPr>
          <w:rFonts w:hint="eastAsia" w:ascii="Arial" w:hAnsi="Arial"/>
          <w:szCs w:val="21"/>
          <w:highlight w:val="none"/>
        </w:rPr>
        <w:t xml:space="preserve">7</w:t>
      </w:r>
      <w:r>
        <w:rPr>
          <w:rFonts w:ascii="Arial" w:hAnsi="Arial"/>
          <w:szCs w:val="21"/>
          <w:highlight w:val="none"/>
          <w:lang w:val="zh-CN"/>
        </w:rPr>
        <w:t xml:space="preserve">.2 磋商响应文件由商务、技术、价格，以及其他部分</w:t>
      </w:r>
      <w:r>
        <w:rPr>
          <w:rFonts w:hint="eastAsia" w:ascii="Arial" w:hAnsi="Arial"/>
          <w:szCs w:val="21"/>
          <w:highlight w:val="none"/>
        </w:rPr>
        <w:t xml:space="preserve">内容</w:t>
      </w:r>
      <w:r>
        <w:rPr>
          <w:rFonts w:ascii="Arial" w:hAnsi="Arial"/>
          <w:szCs w:val="21"/>
          <w:highlight w:val="none"/>
          <w:lang w:val="zh-CN"/>
        </w:rPr>
        <w:t xml:space="preserve">组成。</w:t>
      </w:r>
      <w:r>
        <w:rPr>
          <w:rFonts w:hint="eastAsia" w:ascii="Arial" w:hAnsi="Arial"/>
          <w:szCs w:val="21"/>
          <w:highlight w:val="none"/>
        </w:rPr>
        <w:t xml:space="preserve">磋商响应</w:t>
      </w:r>
      <w:r>
        <w:rPr>
          <w:rFonts w:hint="eastAsia" w:ascii="Arial" w:hAnsi="宋体"/>
          <w:szCs w:val="21"/>
          <w:highlight w:val="none"/>
        </w:rPr>
        <w:t xml:space="preserve">文件</w:t>
      </w:r>
      <w:r>
        <w:rPr>
          <w:rFonts w:ascii="Arial" w:hAnsi="宋体"/>
          <w:szCs w:val="21"/>
          <w:highlight w:val="none"/>
        </w:rPr>
        <w:t xml:space="preserve">目录及有关格式按</w:t>
      </w:r>
      <w:r>
        <w:rPr>
          <w:rFonts w:hint="eastAsia" w:ascii="Arial" w:hAnsi="宋体"/>
          <w:szCs w:val="21"/>
          <w:highlight w:val="none"/>
        </w:rPr>
        <w:t xml:space="preserve">磋商文件“第六章 磋商响应文件格式及</w:t>
      </w:r>
      <w:r>
        <w:rPr>
          <w:rFonts w:ascii="Arial" w:hAnsi="宋体"/>
          <w:szCs w:val="21"/>
          <w:highlight w:val="none"/>
        </w:rPr>
        <w:t xml:space="preserve">附件</w:t>
      </w:r>
      <w:r>
        <w:rPr>
          <w:rFonts w:hint="eastAsia" w:ascii="Arial" w:hAnsi="宋体"/>
          <w:szCs w:val="21"/>
          <w:highlight w:val="none"/>
        </w:rPr>
        <w:t xml:space="preserve">”的</w:t>
      </w:r>
      <w:r>
        <w:rPr>
          <w:rFonts w:ascii="Arial" w:hAnsi="宋体"/>
          <w:szCs w:val="21"/>
          <w:highlight w:val="none"/>
        </w:rPr>
        <w:t xml:space="preserve">要求</w:t>
      </w:r>
      <w:r>
        <w:rPr>
          <w:rFonts w:hint="eastAsia" w:ascii="Arial" w:hAnsi="宋体"/>
          <w:szCs w:val="21"/>
          <w:highlight w:val="none"/>
        </w:rPr>
        <w:t xml:space="preserve">编制。</w:t>
      </w:r>
      <w:r>
        <w:rPr>
          <w:rFonts w:hint="eastAsia" w:ascii="Arial" w:hAnsi="Arial"/>
          <w:szCs w:val="21"/>
          <w:highlight w:val="none"/>
        </w:rPr>
      </w:r>
      <w:r/>
    </w:p>
    <w:p>
      <w:pPr>
        <w:pStyle w:val="771"/>
        <w:ind w:firstLine="420"/>
        <w:spacing w:line="360" w:lineRule="auto"/>
        <w:rPr>
          <w:rFonts w:hint="eastAsia" w:ascii="Arial" w:hAnsi="Arial"/>
          <w:szCs w:val="21"/>
          <w:highlight w:val="none"/>
        </w:rPr>
      </w:pPr>
      <w:r>
        <w:rPr>
          <w:rFonts w:hint="eastAsia" w:ascii="Arial" w:hAnsi="Arial"/>
          <w:szCs w:val="21"/>
          <w:highlight w:val="none"/>
        </w:rPr>
        <w:t xml:space="preserve">7</w:t>
      </w:r>
      <w:r>
        <w:rPr>
          <w:rFonts w:ascii="Arial" w:hAnsi="Arial"/>
          <w:szCs w:val="21"/>
          <w:highlight w:val="none"/>
        </w:rPr>
        <w:t xml:space="preserve">.3 本次采购的最小单位是</w:t>
      </w:r>
      <w:r>
        <w:rPr>
          <w:rFonts w:hint="eastAsia" w:ascii="Arial" w:hAnsi="Arial"/>
          <w:szCs w:val="21"/>
          <w:highlight w:val="none"/>
        </w:rPr>
        <w:t xml:space="preserve">标段</w:t>
      </w:r>
      <w:r>
        <w:rPr>
          <w:rFonts w:ascii="Arial" w:hAnsi="Arial"/>
          <w:szCs w:val="21"/>
          <w:highlight w:val="none"/>
        </w:rPr>
        <w:t xml:space="preserve">。采购项目的技术要求中未分</w:t>
      </w:r>
      <w:r>
        <w:rPr>
          <w:rFonts w:hint="eastAsia" w:ascii="Arial" w:hAnsi="Arial"/>
          <w:szCs w:val="21"/>
          <w:highlight w:val="none"/>
        </w:rPr>
        <w:t xml:space="preserve">标段</w:t>
      </w:r>
      <w:r>
        <w:rPr>
          <w:rFonts w:ascii="Arial" w:hAnsi="Arial"/>
          <w:szCs w:val="21"/>
          <w:highlight w:val="none"/>
        </w:rPr>
        <w:t xml:space="preserve">的，供应商对要求提供的服务不得部分</w:t>
      </w:r>
      <w:r>
        <w:rPr>
          <w:rFonts w:hint="eastAsia" w:ascii="Arial" w:hAnsi="Arial"/>
          <w:szCs w:val="21"/>
          <w:highlight w:val="none"/>
        </w:rPr>
        <w:t xml:space="preserve">响应</w:t>
      </w:r>
      <w:r>
        <w:rPr>
          <w:rFonts w:ascii="Arial" w:hAnsi="Arial"/>
          <w:szCs w:val="21"/>
          <w:highlight w:val="none"/>
        </w:rPr>
        <w:t xml:space="preserve">；采购项目的技术要求中已经分</w:t>
      </w:r>
      <w:r>
        <w:rPr>
          <w:rFonts w:hint="eastAsia" w:ascii="Arial" w:hAnsi="Arial"/>
          <w:szCs w:val="21"/>
          <w:highlight w:val="none"/>
        </w:rPr>
        <w:t xml:space="preserve">标段</w:t>
      </w:r>
      <w:r>
        <w:rPr>
          <w:rFonts w:ascii="Arial" w:hAnsi="Arial"/>
          <w:szCs w:val="21"/>
          <w:highlight w:val="none"/>
        </w:rPr>
        <w:t xml:space="preserve">的，可以以</w:t>
      </w:r>
      <w:r>
        <w:rPr>
          <w:rFonts w:hint="eastAsia" w:ascii="Arial" w:hAnsi="Arial"/>
          <w:szCs w:val="21"/>
          <w:highlight w:val="none"/>
        </w:rPr>
        <w:t xml:space="preserve">标段</w:t>
      </w:r>
      <w:r>
        <w:rPr>
          <w:rFonts w:ascii="Arial" w:hAnsi="Arial"/>
          <w:szCs w:val="21"/>
          <w:highlight w:val="none"/>
        </w:rPr>
        <w:t xml:space="preserve">为单位</w:t>
      </w:r>
      <w:r>
        <w:rPr>
          <w:rFonts w:hint="eastAsia" w:ascii="Arial" w:hAnsi="Arial"/>
          <w:szCs w:val="21"/>
          <w:highlight w:val="none"/>
        </w:rPr>
        <w:t xml:space="preserve">响应</w:t>
      </w:r>
      <w:r>
        <w:rPr>
          <w:rFonts w:ascii="Arial" w:hAnsi="Arial"/>
          <w:szCs w:val="21"/>
          <w:highlight w:val="none"/>
        </w:rPr>
        <w:t xml:space="preserve">。</w:t>
      </w:r>
      <w:r>
        <w:rPr>
          <w:rFonts w:hint="eastAsia" w:ascii="Arial" w:hAnsi="Arial"/>
          <w:szCs w:val="21"/>
          <w:highlight w:val="none"/>
        </w:rPr>
      </w:r>
      <w:r/>
    </w:p>
    <w:p>
      <w:pPr>
        <w:pStyle w:val="771"/>
        <w:ind w:firstLine="420"/>
        <w:spacing w:line="360" w:lineRule="auto"/>
        <w:rPr>
          <w:rFonts w:hint="eastAsia" w:ascii="Arial" w:hAnsi="Arial"/>
          <w:bCs/>
          <w:szCs w:val="21"/>
          <w:highlight w:val="none"/>
        </w:rPr>
      </w:pPr>
      <w:r>
        <w:rPr>
          <w:rFonts w:hint="eastAsia" w:ascii="Arial" w:hAnsi="Arial"/>
          <w:bCs/>
          <w:szCs w:val="21"/>
          <w:highlight w:val="none"/>
        </w:rPr>
        <w:t xml:space="preserve">7</w:t>
      </w:r>
      <w:r>
        <w:rPr>
          <w:rFonts w:ascii="Arial" w:hAnsi="Arial"/>
          <w:bCs/>
          <w:szCs w:val="21"/>
          <w:highlight w:val="none"/>
          <w:lang w:val="zh-CN"/>
        </w:rPr>
        <w:t xml:space="preserve">.4 </w:t>
      </w:r>
      <w:r>
        <w:rPr>
          <w:rFonts w:ascii="Arial" w:hAnsi="Arial"/>
          <w:b/>
          <w:bCs/>
          <w:szCs w:val="21"/>
          <w:highlight w:val="none"/>
          <w:lang w:val="zh-CN"/>
        </w:rPr>
        <w:t xml:space="preserve">磋商响应文件的商务</w:t>
      </w:r>
      <w:r>
        <w:rPr>
          <w:rFonts w:hint="eastAsia" w:ascii="Arial" w:hAnsi="Arial"/>
          <w:b/>
          <w:bCs/>
          <w:szCs w:val="21"/>
          <w:highlight w:val="none"/>
        </w:rPr>
        <w:t xml:space="preserve">内容</w:t>
      </w:r>
      <w:r>
        <w:rPr>
          <w:rFonts w:ascii="Arial" w:hAnsi="Arial"/>
          <w:b/>
          <w:bCs/>
          <w:szCs w:val="21"/>
          <w:highlight w:val="none"/>
          <w:lang w:val="zh-CN"/>
        </w:rPr>
        <w:t xml:space="preserve">。</w:t>
      </w:r>
      <w:r>
        <w:rPr>
          <w:rFonts w:ascii="Arial" w:hAnsi="Arial"/>
          <w:szCs w:val="21"/>
          <w:highlight w:val="none"/>
          <w:lang w:val="zh-CN"/>
        </w:rPr>
        <w:t xml:space="preserve">商务部分</w:t>
      </w:r>
      <w:r>
        <w:rPr>
          <w:rFonts w:hint="eastAsia" w:ascii="Arial" w:hAnsi="Arial"/>
          <w:szCs w:val="21"/>
          <w:highlight w:val="none"/>
        </w:rPr>
        <w:t xml:space="preserve">内容</w:t>
      </w:r>
      <w:r>
        <w:rPr>
          <w:rFonts w:ascii="Arial" w:hAnsi="Arial"/>
          <w:szCs w:val="21"/>
          <w:highlight w:val="none"/>
          <w:lang w:val="zh-CN"/>
        </w:rPr>
        <w:t xml:space="preserve">是证明供应商有资格参加磋商和成交后有能力履行合同的文件，</w:t>
      </w:r>
      <w:r>
        <w:rPr>
          <w:rFonts w:ascii="Arial" w:hAnsi="Arial"/>
          <w:szCs w:val="21"/>
          <w:highlight w:val="none"/>
        </w:rPr>
        <w:t xml:space="preserve">这些文件应能满足竞争性磋商采购的要求</w:t>
      </w:r>
      <w:r>
        <w:rPr>
          <w:rFonts w:ascii="Arial" w:hAnsi="Arial"/>
          <w:szCs w:val="21"/>
          <w:highlight w:val="none"/>
          <w:lang w:val="zh-CN"/>
        </w:rPr>
        <w:t xml:space="preserve">，包括但不限于下列文件</w:t>
      </w:r>
      <w:r>
        <w:rPr>
          <w:rFonts w:ascii="Arial" w:hAnsi="Arial"/>
          <w:szCs w:val="21"/>
          <w:highlight w:val="none"/>
        </w:rPr>
        <w:t xml:space="preserve">（</w:t>
      </w:r>
      <w:r>
        <w:rPr>
          <w:rFonts w:ascii="Arial" w:hAnsi="Arial"/>
          <w:b/>
          <w:szCs w:val="21"/>
          <w:highlight w:val="none"/>
        </w:rPr>
        <w:t xml:space="preserve">（1）-（</w:t>
      </w:r>
      <w:r>
        <w:rPr>
          <w:rFonts w:ascii="Arial" w:hAnsi="Arial"/>
          <w:b/>
          <w:szCs w:val="21"/>
          <w:highlight w:val="none"/>
        </w:rPr>
        <w:t xml:space="preserve">4）所述材料</w:t>
      </w:r>
      <w:r>
        <w:rPr>
          <w:rFonts w:hint="eastAsia" w:ascii="Arial" w:hAnsi="Arial"/>
          <w:b/>
          <w:szCs w:val="21"/>
          <w:highlight w:val="none"/>
        </w:rPr>
        <w:t xml:space="preserve">，</w:t>
      </w:r>
      <w:r>
        <w:rPr>
          <w:rFonts w:ascii="Arial" w:hAnsi="Arial"/>
          <w:b/>
          <w:szCs w:val="21"/>
          <w:highlight w:val="none"/>
        </w:rPr>
        <w:t xml:space="preserve">如提供不全或不满足磋商文件的实质性要求，</w:t>
      </w:r>
      <w:r>
        <w:rPr>
          <w:rFonts w:hint="eastAsia" w:ascii="Arial" w:hAnsi="Arial"/>
          <w:b/>
          <w:szCs w:val="21"/>
          <w:highlight w:val="none"/>
        </w:rPr>
        <w:t xml:space="preserve">磋商小组</w:t>
      </w:r>
      <w:r>
        <w:rPr>
          <w:rFonts w:ascii="Arial" w:hAnsi="Arial"/>
          <w:b/>
          <w:szCs w:val="21"/>
          <w:highlight w:val="none"/>
        </w:rPr>
        <w:t xml:space="preserve">有权</w:t>
      </w:r>
      <w:r>
        <w:rPr>
          <w:rFonts w:hint="eastAsia" w:ascii="Arial" w:hAnsi="Arial"/>
          <w:b/>
          <w:szCs w:val="21"/>
          <w:highlight w:val="none"/>
        </w:rPr>
        <w:t xml:space="preserve">按无效响应处理</w:t>
      </w:r>
      <w:r>
        <w:rPr>
          <w:rFonts w:ascii="Arial" w:hAnsi="Arial"/>
          <w:szCs w:val="21"/>
          <w:highlight w:val="none"/>
        </w:rPr>
        <w:t xml:space="preserve">）</w:t>
      </w:r>
      <w:r>
        <w:rPr>
          <w:rFonts w:ascii="Arial" w:hAnsi="Arial"/>
          <w:szCs w:val="21"/>
          <w:highlight w:val="none"/>
          <w:lang w:val="zh-CN"/>
        </w:rPr>
        <w:t xml:space="preserve">：</w:t>
      </w:r>
      <w:r>
        <w:rPr>
          <w:rFonts w:hint="eastAsia" w:ascii="Arial" w:hAnsi="Arial"/>
          <w:bCs/>
          <w:szCs w:val="21"/>
          <w:highlight w:val="none"/>
        </w:rPr>
      </w:r>
      <w:r/>
    </w:p>
    <w:p>
      <w:pPr>
        <w:pStyle w:val="771"/>
        <w:ind w:firstLine="420"/>
        <w:jc w:val="left"/>
        <w:spacing w:line="360" w:lineRule="auto"/>
        <w:rPr>
          <w:rFonts w:ascii="Arial" w:hAnsi="Arial"/>
          <w:szCs w:val="21"/>
          <w:highlight w:val="none"/>
          <w:lang w:val="zh-CN"/>
        </w:rPr>
      </w:pPr>
      <w:r>
        <w:rPr>
          <w:rFonts w:ascii="Arial" w:hAnsi="Arial"/>
          <w:szCs w:val="21"/>
          <w:highlight w:val="none"/>
          <w:lang w:val="zh-CN"/>
        </w:rPr>
        <w:t xml:space="preserve">（1）竞争性磋商申请及声明</w:t>
      </w:r>
      <w:r>
        <w:rPr>
          <w:rFonts w:ascii="Arial" w:hAnsi="Arial"/>
          <w:bCs/>
          <w:szCs w:val="21"/>
          <w:highlight w:val="none"/>
        </w:rPr>
        <w:t xml:space="preserve">（</w:t>
      </w:r>
      <w:r>
        <w:rPr>
          <w:rFonts w:ascii="Arial" w:hAnsi="Arial"/>
          <w:b/>
          <w:bCs/>
          <w:szCs w:val="21"/>
          <w:highlight w:val="none"/>
        </w:rPr>
        <w:t xml:space="preserve">格式见</w:t>
      </w:r>
      <w:r>
        <w:rPr>
          <w:rFonts w:hint="eastAsia" w:ascii="Arial" w:hAnsi="Arial"/>
          <w:b/>
          <w:bCs/>
          <w:szCs w:val="21"/>
          <w:highlight w:val="none"/>
        </w:rPr>
        <w:t xml:space="preserve">第六章</w:t>
      </w:r>
      <w:r>
        <w:rPr>
          <w:rFonts w:ascii="Arial" w:hAnsi="Arial"/>
          <w:bCs/>
          <w:szCs w:val="21"/>
          <w:highlight w:val="none"/>
        </w:rPr>
        <w:t xml:space="preserve">）</w:t>
      </w:r>
      <w:r>
        <w:rPr>
          <w:rFonts w:ascii="Arial" w:hAnsi="Arial"/>
          <w:szCs w:val="21"/>
          <w:highlight w:val="none"/>
          <w:lang w:val="zh-CN"/>
        </w:rPr>
        <w:t xml:space="preserve">；</w:t>
      </w:r>
      <w:r>
        <w:rPr>
          <w:rFonts w:ascii="Arial" w:hAnsi="Arial"/>
          <w:szCs w:val="21"/>
          <w:highlight w:val="none"/>
          <w:lang w:val="zh-CN"/>
        </w:rPr>
      </w:r>
      <w:r/>
    </w:p>
    <w:p>
      <w:pPr>
        <w:pStyle w:val="771"/>
        <w:ind w:firstLine="420"/>
        <w:jc w:val="left"/>
        <w:spacing w:line="360" w:lineRule="auto"/>
        <w:widowControl/>
        <w:rPr>
          <w:rFonts w:ascii="Arial" w:hAnsi="Arial"/>
          <w:szCs w:val="21"/>
          <w:highlight w:val="none"/>
          <w:lang w:val="zh-CN"/>
        </w:rPr>
      </w:pPr>
      <w:r>
        <w:rPr>
          <w:rFonts w:ascii="Arial" w:hAnsi="Arial"/>
          <w:szCs w:val="21"/>
          <w:highlight w:val="none"/>
          <w:lang w:val="zh-CN"/>
        </w:rPr>
        <w:t xml:space="preserve">（2）</w:t>
      </w:r>
      <w:r>
        <w:rPr>
          <w:rFonts w:hint="eastAsia" w:ascii="Arial" w:hAnsi="Arial" w:cs="Arial"/>
          <w:szCs w:val="21"/>
          <w:highlight w:val="none"/>
          <w:lang w:val="zh-CN"/>
        </w:rPr>
        <w:t xml:space="preserve">法人授权书</w:t>
      </w:r>
      <w:r>
        <w:rPr>
          <w:rFonts w:ascii="Arial" w:hAnsi="Arial" w:cs="Arial"/>
          <w:bCs/>
          <w:szCs w:val="21"/>
          <w:highlight w:val="none"/>
        </w:rPr>
        <w:t xml:space="preserve">（</w:t>
      </w:r>
      <w:r>
        <w:rPr>
          <w:rFonts w:ascii="Arial" w:hAnsi="Arial" w:cs="Arial"/>
          <w:b/>
          <w:bCs/>
          <w:szCs w:val="21"/>
          <w:highlight w:val="none"/>
        </w:rPr>
        <w:t xml:space="preserve">格式见</w:t>
      </w:r>
      <w:r>
        <w:rPr>
          <w:rFonts w:hint="eastAsia" w:ascii="Arial" w:hAnsi="Arial" w:cs="Arial"/>
          <w:b/>
          <w:bCs/>
          <w:szCs w:val="21"/>
          <w:highlight w:val="none"/>
        </w:rPr>
        <w:t xml:space="preserve">第六章</w:t>
      </w:r>
      <w:r>
        <w:rPr>
          <w:rFonts w:ascii="Arial" w:hAnsi="Arial" w:cs="Arial"/>
          <w:bCs/>
          <w:szCs w:val="21"/>
          <w:highlight w:val="none"/>
        </w:rPr>
        <w:t xml:space="preserve">）</w:t>
      </w:r>
      <w:r>
        <w:rPr>
          <w:rFonts w:ascii="Arial" w:hAnsi="Arial"/>
          <w:szCs w:val="21"/>
          <w:highlight w:val="none"/>
          <w:lang w:val="zh-CN"/>
        </w:rPr>
        <w:t xml:space="preserve">；</w:t>
      </w:r>
      <w:r>
        <w:rPr>
          <w:rFonts w:ascii="Arial" w:hAnsi="Arial"/>
          <w:szCs w:val="21"/>
          <w:highlight w:val="none"/>
          <w:lang w:val="zh-CN"/>
        </w:rPr>
      </w:r>
      <w:r/>
    </w:p>
    <w:p>
      <w:pPr>
        <w:pStyle w:val="771"/>
        <w:ind w:firstLine="420"/>
        <w:jc w:val="left"/>
        <w:spacing w:line="360" w:lineRule="auto"/>
        <w:widowControl/>
        <w:rPr>
          <w:rFonts w:hint="eastAsia" w:ascii="Arial" w:hAnsi="Arial"/>
          <w:szCs w:val="21"/>
          <w:highlight w:val="none"/>
          <w:lang w:val="zh-CN"/>
        </w:rPr>
      </w:pPr>
      <w:r>
        <w:rPr>
          <w:rFonts w:hint="eastAsia" w:ascii="Arial" w:hAnsi="Arial"/>
          <w:szCs w:val="21"/>
          <w:highlight w:val="none"/>
          <w:lang w:val="zh-CN"/>
        </w:rPr>
        <w:t xml:space="preserve">（3）申请人资格资信证明文件：</w:t>
      </w:r>
      <w:r>
        <w:rPr>
          <w:rFonts w:hint="eastAsia" w:ascii="Arial" w:hAnsi="Arial"/>
          <w:szCs w:val="21"/>
          <w:highlight w:val="none"/>
          <w:lang w:val="zh-CN"/>
        </w:rPr>
      </w:r>
      <w:r/>
    </w:p>
    <w:p>
      <w:pPr>
        <w:pStyle w:val="771"/>
        <w:ind w:firstLine="840"/>
        <w:jc w:val="left"/>
        <w:spacing w:line="360" w:lineRule="auto"/>
        <w:widowControl/>
        <w:rPr>
          <w:rFonts w:hint="eastAsia" w:ascii="Arial" w:hAnsi="Arial"/>
          <w:szCs w:val="21"/>
          <w:highlight w:val="none"/>
          <w:lang w:val="zh-CN"/>
        </w:rPr>
      </w:pPr>
      <w:r>
        <w:rPr>
          <w:rFonts w:hint="eastAsia" w:ascii="Arial" w:hAnsi="Arial"/>
          <w:szCs w:val="21"/>
          <w:highlight w:val="none"/>
          <w:lang w:val="zh-CN"/>
        </w:rPr>
        <w:t xml:space="preserve">1</w:t>
      </w:r>
      <w:r>
        <w:rPr>
          <w:rFonts w:ascii="Arial" w:hAnsi="Arial"/>
          <w:szCs w:val="21"/>
          <w:highlight w:val="none"/>
          <w:lang w:val="zh-CN"/>
        </w:rPr>
        <w:t xml:space="preserve">）</w:t>
      </w:r>
      <w:r>
        <w:rPr>
          <w:rFonts w:ascii="Arial" w:hAnsi="Arial"/>
          <w:szCs w:val="21"/>
          <w:highlight w:val="none"/>
        </w:rPr>
        <w:t xml:space="preserve">第一章竞争性磋商公告中 </w:t>
      </w:r>
      <w:r>
        <w:rPr>
          <w:rFonts w:hint="eastAsia" w:ascii="Arial" w:hAnsi="Arial"/>
          <w:szCs w:val="21"/>
          <w:highlight w:val="none"/>
        </w:rPr>
        <w:t xml:space="preserve">2</w:t>
      </w:r>
      <w:r>
        <w:rPr>
          <w:rFonts w:ascii="Arial" w:hAnsi="Arial"/>
          <w:szCs w:val="21"/>
          <w:highlight w:val="none"/>
        </w:rPr>
        <w:t xml:space="preserve">.1《中华人民共和国政府采购法》规定的资格条件证明文件；</w:t>
      </w:r>
      <w:r>
        <w:rPr>
          <w:rFonts w:hint="eastAsia" w:ascii="Arial" w:hAnsi="Arial"/>
          <w:szCs w:val="21"/>
          <w:highlight w:val="none"/>
          <w:lang w:val="zh-CN"/>
        </w:rPr>
      </w:r>
      <w:r/>
    </w:p>
    <w:p>
      <w:pPr>
        <w:pStyle w:val="771"/>
        <w:ind w:firstLine="840"/>
        <w:jc w:val="left"/>
        <w:spacing w:line="360" w:lineRule="auto"/>
        <w:widowControl/>
        <w:rPr>
          <w:rFonts w:hint="eastAsia" w:ascii="Arial" w:hAnsi="Arial"/>
          <w:szCs w:val="21"/>
          <w:highlight w:val="none"/>
        </w:rPr>
      </w:pPr>
      <w:r>
        <w:rPr>
          <w:rFonts w:hint="eastAsia" w:ascii="Arial" w:hAnsi="Arial"/>
          <w:szCs w:val="21"/>
          <w:highlight w:val="none"/>
        </w:rPr>
        <w:t xml:space="preserve">2）</w:t>
      </w:r>
      <w:r>
        <w:rPr>
          <w:rFonts w:ascii="Arial" w:hAnsi="Arial"/>
          <w:szCs w:val="21"/>
          <w:highlight w:val="none"/>
        </w:rPr>
        <w:t xml:space="preserve">第一章竞争性磋商公告中 </w:t>
      </w:r>
      <w:r>
        <w:rPr>
          <w:rFonts w:hint="eastAsia" w:ascii="Arial" w:hAnsi="Arial"/>
          <w:szCs w:val="21"/>
          <w:highlight w:val="none"/>
        </w:rPr>
        <w:t xml:space="preserve">2</w:t>
      </w:r>
      <w:r>
        <w:rPr>
          <w:rFonts w:ascii="Arial" w:hAnsi="Arial"/>
          <w:szCs w:val="21"/>
          <w:highlight w:val="none"/>
        </w:rPr>
        <w:t xml:space="preserve">.</w:t>
      </w:r>
      <w:r>
        <w:rPr>
          <w:rFonts w:hint="eastAsia" w:ascii="Arial" w:hAnsi="Arial"/>
          <w:szCs w:val="21"/>
          <w:highlight w:val="none"/>
        </w:rPr>
        <w:t xml:space="preserve">2 </w:t>
      </w:r>
      <w:r>
        <w:rPr>
          <w:rFonts w:ascii="Arial" w:hAnsi="Arial"/>
          <w:spacing w:val="8"/>
          <w:szCs w:val="21"/>
          <w:highlight w:val="none"/>
        </w:rPr>
        <w:t xml:space="preserve">落实政府采购政策需满足的资格要求</w:t>
      </w:r>
      <w:r>
        <w:rPr>
          <w:rFonts w:hint="eastAsia" w:ascii="Arial" w:hAnsi="Arial"/>
          <w:spacing w:val="8"/>
          <w:szCs w:val="21"/>
          <w:highlight w:val="none"/>
        </w:rPr>
        <w:t xml:space="preserve">；</w:t>
      </w:r>
      <w:r>
        <w:rPr>
          <w:rFonts w:hint="eastAsia" w:ascii="Arial" w:hAnsi="Arial"/>
          <w:szCs w:val="21"/>
          <w:highlight w:val="none"/>
        </w:rPr>
      </w:r>
      <w:r/>
    </w:p>
    <w:p>
      <w:pPr>
        <w:pStyle w:val="771"/>
        <w:ind w:firstLine="840"/>
        <w:jc w:val="left"/>
        <w:spacing w:line="360" w:lineRule="auto"/>
        <w:widowControl/>
        <w:rPr>
          <w:rFonts w:hint="eastAsia" w:ascii="Arial" w:hAnsi="Arial"/>
          <w:szCs w:val="21"/>
          <w:highlight w:val="none"/>
        </w:rPr>
      </w:pPr>
      <w:r>
        <w:rPr>
          <w:rFonts w:hint="eastAsia" w:ascii="Arial" w:hAnsi="Arial"/>
          <w:szCs w:val="21"/>
          <w:highlight w:val="none"/>
        </w:rPr>
        <w:t xml:space="preserve">3）第一章竞争性磋商公告中 2.3 采购人根据采购项目的特殊要求规定的特定条件证明文件；</w:t>
      </w:r>
      <w:r>
        <w:rPr>
          <w:rFonts w:hint="eastAsia" w:ascii="Arial" w:hAnsi="Arial"/>
          <w:szCs w:val="21"/>
          <w:highlight w:val="none"/>
        </w:rPr>
      </w:r>
      <w:r/>
    </w:p>
    <w:p>
      <w:pPr>
        <w:pStyle w:val="771"/>
        <w:ind w:firstLine="420"/>
        <w:jc w:val="left"/>
        <w:spacing w:line="360" w:lineRule="auto"/>
        <w:widowControl/>
        <w:rPr>
          <w:rFonts w:ascii="Arial" w:hAnsi="Arial"/>
          <w:szCs w:val="21"/>
          <w:highlight w:val="none"/>
        </w:rPr>
      </w:pPr>
      <w:r>
        <w:rPr>
          <w:rFonts w:ascii="Arial" w:hAnsi="Arial"/>
          <w:szCs w:val="21"/>
          <w:highlight w:val="none"/>
        </w:rPr>
        <w:t xml:space="preserve">（</w:t>
      </w:r>
      <w:r>
        <w:rPr>
          <w:rFonts w:hint="eastAsia" w:ascii="Arial" w:hAnsi="Arial"/>
          <w:szCs w:val="21"/>
          <w:highlight w:val="none"/>
        </w:rPr>
        <w:t xml:space="preserve">4</w:t>
      </w:r>
      <w:r>
        <w:rPr>
          <w:rFonts w:ascii="Arial" w:hAnsi="Arial"/>
          <w:szCs w:val="21"/>
          <w:highlight w:val="none"/>
        </w:rPr>
        <w:t xml:space="preserve">）报价</w:t>
      </w:r>
      <w:r>
        <w:rPr>
          <w:rFonts w:hint="eastAsia" w:ascii="Arial" w:hAnsi="Arial"/>
          <w:szCs w:val="21"/>
          <w:highlight w:val="none"/>
        </w:rPr>
        <w:t xml:space="preserve">一览</w:t>
      </w:r>
      <w:r>
        <w:rPr>
          <w:rFonts w:ascii="Arial" w:hAnsi="Arial"/>
          <w:szCs w:val="21"/>
          <w:highlight w:val="none"/>
        </w:rPr>
        <w:t xml:space="preserve">表</w:t>
      </w:r>
      <w:r>
        <w:rPr>
          <w:rFonts w:hint="eastAsia" w:ascii="Arial" w:hAnsi="Arial"/>
          <w:szCs w:val="21"/>
          <w:highlight w:val="none"/>
        </w:rPr>
        <w:t xml:space="preserve">及附表</w:t>
      </w:r>
      <w:r>
        <w:rPr>
          <w:rFonts w:ascii="Arial" w:hAnsi="Arial"/>
          <w:bCs/>
          <w:szCs w:val="21"/>
          <w:highlight w:val="none"/>
        </w:rPr>
        <w:t xml:space="preserve">（</w:t>
      </w:r>
      <w:r>
        <w:rPr>
          <w:rFonts w:ascii="Arial" w:hAnsi="Arial"/>
          <w:b/>
          <w:bCs/>
          <w:szCs w:val="21"/>
          <w:highlight w:val="none"/>
        </w:rPr>
        <w:t xml:space="preserve">格式见</w:t>
      </w:r>
      <w:r>
        <w:rPr>
          <w:rFonts w:hint="eastAsia" w:ascii="Arial" w:hAnsi="Arial"/>
          <w:b/>
          <w:bCs/>
          <w:szCs w:val="21"/>
          <w:highlight w:val="none"/>
        </w:rPr>
        <w:t xml:space="preserve">第六章</w:t>
      </w:r>
      <w:r>
        <w:rPr>
          <w:rFonts w:ascii="Arial" w:hAnsi="Arial"/>
          <w:bCs/>
          <w:szCs w:val="21"/>
          <w:highlight w:val="none"/>
        </w:rPr>
        <w:t xml:space="preserve">）</w:t>
      </w:r>
      <w:r>
        <w:rPr>
          <w:rFonts w:ascii="Arial" w:hAnsi="Arial"/>
          <w:szCs w:val="21"/>
          <w:highlight w:val="none"/>
        </w:rPr>
        <w:t xml:space="preserve">；</w:t>
      </w:r>
      <w:r>
        <w:rPr>
          <w:rFonts w:ascii="Arial" w:hAnsi="Arial"/>
          <w:szCs w:val="21"/>
          <w:highlight w:val="none"/>
        </w:rPr>
      </w:r>
      <w:r/>
    </w:p>
    <w:p>
      <w:pPr>
        <w:pStyle w:val="771"/>
        <w:ind w:firstLine="420"/>
        <w:jc w:val="left"/>
        <w:spacing w:line="360" w:lineRule="auto"/>
        <w:shd w:val="clear" w:color="auto" w:fill="ffffff"/>
        <w:widowControl/>
        <w:rPr>
          <w:rFonts w:ascii="Arial" w:hAnsi="Arial"/>
          <w:szCs w:val="21"/>
          <w:highlight w:val="none"/>
        </w:rPr>
      </w:pPr>
      <w:r>
        <w:rPr>
          <w:rFonts w:ascii="Arial" w:hAnsi="Arial"/>
          <w:szCs w:val="21"/>
          <w:highlight w:val="none"/>
        </w:rPr>
        <w:t xml:space="preserve">（</w:t>
      </w:r>
      <w:r>
        <w:rPr>
          <w:rFonts w:hint="eastAsia" w:ascii="Arial" w:hAnsi="Arial"/>
          <w:szCs w:val="21"/>
          <w:highlight w:val="none"/>
        </w:rPr>
        <w:t xml:space="preserve">5</w:t>
      </w:r>
      <w:r>
        <w:rPr>
          <w:rFonts w:ascii="Arial" w:hAnsi="Arial"/>
          <w:szCs w:val="21"/>
          <w:highlight w:val="none"/>
        </w:rPr>
        <w:t xml:space="preserve">）《</w:t>
      </w:r>
      <w:r>
        <w:rPr>
          <w:rFonts w:hint="eastAsia" w:ascii="Arial" w:hAnsi="Arial"/>
          <w:szCs w:val="21"/>
          <w:highlight w:val="none"/>
          <w:lang w:eastAsia="zh-CN"/>
        </w:rPr>
        <w:t xml:space="preserve">南京市政府采购供应商信用承诺书</w:t>
      </w:r>
      <w:r>
        <w:rPr>
          <w:rFonts w:ascii="Arial" w:hAnsi="Arial"/>
          <w:szCs w:val="21"/>
          <w:highlight w:val="none"/>
        </w:rPr>
        <w:t xml:space="preserve">》</w:t>
      </w:r>
      <w:r>
        <w:rPr>
          <w:rFonts w:hint="eastAsia" w:ascii="Arial" w:hAnsi="Arial"/>
          <w:szCs w:val="21"/>
          <w:highlight w:val="none"/>
          <w:lang w:val="zh-CN"/>
        </w:rPr>
        <w:t xml:space="preserve">；</w:t>
      </w:r>
      <w:r>
        <w:rPr>
          <w:rFonts w:ascii="Arial" w:hAnsi="Arial"/>
          <w:szCs w:val="21"/>
          <w:highlight w:val="none"/>
        </w:rPr>
      </w:r>
      <w:r/>
    </w:p>
    <w:p>
      <w:pPr>
        <w:pStyle w:val="771"/>
        <w:ind w:firstLine="420"/>
        <w:jc w:val="left"/>
        <w:spacing w:line="360" w:lineRule="auto"/>
        <w:rPr>
          <w:rFonts w:ascii="Arial" w:hAnsi="Arial"/>
          <w:szCs w:val="21"/>
          <w:highlight w:val="none"/>
        </w:rPr>
      </w:pPr>
      <w:r>
        <w:rPr>
          <w:rFonts w:ascii="Arial" w:hAnsi="Arial"/>
          <w:szCs w:val="21"/>
          <w:highlight w:val="none"/>
        </w:rPr>
        <w:t xml:space="preserve">（</w:t>
      </w:r>
      <w:r>
        <w:rPr>
          <w:rFonts w:hint="eastAsia" w:ascii="Arial" w:hAnsi="Arial"/>
          <w:szCs w:val="21"/>
          <w:highlight w:val="none"/>
        </w:rPr>
        <w:t xml:space="preserve">6</w:t>
      </w:r>
      <w:r>
        <w:rPr>
          <w:rFonts w:ascii="Arial" w:hAnsi="Arial"/>
          <w:szCs w:val="21"/>
          <w:highlight w:val="none"/>
        </w:rPr>
        <w:t xml:space="preserve">）</w:t>
      </w:r>
      <w:r>
        <w:rPr>
          <w:rFonts w:ascii="Arial" w:hAnsi="Arial"/>
          <w:szCs w:val="21"/>
          <w:highlight w:val="none"/>
          <w:lang w:val="zh-CN"/>
        </w:rPr>
        <w:t xml:space="preserve">《</w:t>
      </w:r>
      <w:r>
        <w:rPr>
          <w:rFonts w:hint="eastAsia" w:ascii="Arial" w:hAnsi="Arial"/>
          <w:szCs w:val="21"/>
          <w:highlight w:val="none"/>
        </w:rPr>
        <w:t xml:space="preserve">商务</w:t>
      </w:r>
      <w:r>
        <w:rPr>
          <w:rFonts w:ascii="Arial" w:hAnsi="Arial"/>
          <w:szCs w:val="21"/>
          <w:highlight w:val="none"/>
          <w:lang w:val="zh-CN"/>
        </w:rPr>
        <w:t xml:space="preserve">条款偏离表》；</w:t>
      </w:r>
      <w:r>
        <w:rPr>
          <w:rFonts w:ascii="Arial" w:hAnsi="Arial"/>
          <w:szCs w:val="21"/>
          <w:highlight w:val="none"/>
        </w:rPr>
      </w:r>
      <w:r/>
    </w:p>
    <w:p>
      <w:pPr>
        <w:pStyle w:val="771"/>
        <w:ind w:firstLine="420"/>
        <w:jc w:val="left"/>
        <w:spacing w:line="360" w:lineRule="auto"/>
        <w:rPr>
          <w:rFonts w:ascii="Arial" w:hAnsi="Arial"/>
          <w:szCs w:val="21"/>
          <w:highlight w:val="none"/>
          <w:lang w:val="zh-CN"/>
        </w:rPr>
      </w:pPr>
      <w:r>
        <w:rPr>
          <w:rFonts w:ascii="Arial" w:hAnsi="Arial"/>
          <w:szCs w:val="21"/>
          <w:highlight w:val="none"/>
          <w:lang w:val="zh-CN"/>
        </w:rPr>
        <w:t xml:space="preserve">（</w:t>
      </w:r>
      <w:r>
        <w:rPr>
          <w:rFonts w:hint="eastAsia" w:ascii="Arial" w:hAnsi="Arial"/>
          <w:szCs w:val="21"/>
          <w:highlight w:val="none"/>
        </w:rPr>
        <w:t xml:space="preserve">7</w:t>
      </w:r>
      <w:r>
        <w:rPr>
          <w:rFonts w:ascii="Arial" w:hAnsi="Arial"/>
          <w:szCs w:val="21"/>
          <w:highlight w:val="none"/>
          <w:lang w:val="zh-CN"/>
        </w:rPr>
        <w:t xml:space="preserve">）供应商认为需要提供的其他资格证明文件和商务资料。</w:t>
      </w:r>
      <w:r>
        <w:rPr>
          <w:rFonts w:ascii="Arial" w:hAnsi="Arial"/>
          <w:szCs w:val="21"/>
          <w:highlight w:val="none"/>
          <w:lang w:val="zh-CN"/>
        </w:rPr>
      </w:r>
      <w:r/>
    </w:p>
    <w:p>
      <w:pPr>
        <w:pStyle w:val="771"/>
        <w:ind w:firstLine="420"/>
        <w:spacing w:line="360" w:lineRule="auto"/>
        <w:rPr>
          <w:rFonts w:hint="eastAsia" w:ascii="Arial" w:hAnsi="Arial"/>
          <w:bCs/>
          <w:szCs w:val="21"/>
          <w:highlight w:val="none"/>
        </w:rPr>
      </w:pPr>
      <w:r>
        <w:rPr>
          <w:rFonts w:hint="eastAsia" w:ascii="Arial" w:hAnsi="Arial"/>
          <w:bCs/>
          <w:szCs w:val="21"/>
          <w:highlight w:val="none"/>
        </w:rPr>
        <w:t xml:space="preserve">7</w:t>
      </w:r>
      <w:r>
        <w:rPr>
          <w:rFonts w:ascii="Arial" w:hAnsi="Arial"/>
          <w:bCs/>
          <w:szCs w:val="21"/>
          <w:highlight w:val="none"/>
          <w:lang w:val="zh-CN"/>
        </w:rPr>
        <w:t xml:space="preserve">.5 </w:t>
      </w:r>
      <w:r>
        <w:rPr>
          <w:rFonts w:ascii="Arial" w:hAnsi="Arial"/>
          <w:b/>
          <w:bCs/>
          <w:szCs w:val="21"/>
          <w:highlight w:val="none"/>
          <w:lang w:val="zh-CN"/>
        </w:rPr>
        <w:t xml:space="preserve">磋商响应文件的技术</w:t>
      </w:r>
      <w:r>
        <w:rPr>
          <w:rFonts w:hint="eastAsia" w:ascii="Arial" w:hAnsi="Arial"/>
          <w:b/>
          <w:bCs/>
          <w:szCs w:val="21"/>
          <w:highlight w:val="none"/>
        </w:rPr>
        <w:t xml:space="preserve">内容</w:t>
      </w:r>
      <w:r>
        <w:rPr>
          <w:rFonts w:ascii="Arial" w:hAnsi="Arial"/>
          <w:b/>
          <w:bCs/>
          <w:szCs w:val="21"/>
          <w:highlight w:val="none"/>
          <w:lang w:val="zh-CN"/>
        </w:rPr>
        <w:t xml:space="preserve">。</w:t>
      </w:r>
      <w:r>
        <w:rPr>
          <w:rFonts w:ascii="Arial" w:hAnsi="Arial"/>
          <w:szCs w:val="21"/>
          <w:highlight w:val="none"/>
          <w:lang w:val="zh-CN"/>
        </w:rPr>
        <w:t xml:space="preserve">技术</w:t>
      </w:r>
      <w:r>
        <w:rPr>
          <w:rFonts w:hint="eastAsia" w:ascii="Arial" w:hAnsi="Arial"/>
          <w:szCs w:val="21"/>
          <w:highlight w:val="none"/>
        </w:rPr>
        <w:t xml:space="preserve">内容</w:t>
      </w:r>
      <w:r>
        <w:rPr>
          <w:rFonts w:ascii="Arial" w:hAnsi="Arial"/>
          <w:szCs w:val="21"/>
          <w:highlight w:val="none"/>
          <w:lang w:val="zh-CN"/>
        </w:rPr>
        <w:t xml:space="preserve">是证明</w:t>
      </w:r>
      <w:r>
        <w:rPr>
          <w:rFonts w:ascii="Arial" w:hAnsi="Arial"/>
          <w:szCs w:val="21"/>
          <w:highlight w:val="none"/>
        </w:rPr>
        <w:t xml:space="preserve">供应商提供的服务是合格的、并符合磋商文件要求的证明文件，以及</w:t>
      </w:r>
      <w:r>
        <w:rPr>
          <w:rFonts w:ascii="Arial" w:hAnsi="Arial"/>
          <w:szCs w:val="21"/>
          <w:highlight w:val="none"/>
          <w:lang w:val="zh-CN"/>
        </w:rPr>
        <w:t xml:space="preserve">对服务的详细说明，这些文件可以是文字资料、图纸</w:t>
      </w:r>
      <w:r>
        <w:rPr>
          <w:rFonts w:hint="eastAsia" w:ascii="Arial" w:hAnsi="Arial"/>
          <w:szCs w:val="21"/>
          <w:highlight w:val="none"/>
          <w:lang w:val="zh-CN"/>
        </w:rPr>
        <w:t xml:space="preserve">、</w:t>
      </w:r>
      <w:r>
        <w:rPr>
          <w:rFonts w:ascii="Arial" w:hAnsi="Arial"/>
          <w:szCs w:val="21"/>
          <w:highlight w:val="none"/>
          <w:lang w:val="zh-CN"/>
        </w:rPr>
        <w:t xml:space="preserve">数据</w:t>
      </w:r>
      <w:r>
        <w:rPr>
          <w:rFonts w:hint="eastAsia" w:ascii="Arial" w:hAnsi="宋体"/>
          <w:szCs w:val="21"/>
          <w:highlight w:val="none"/>
        </w:rPr>
        <w:t xml:space="preserve">或其他证明文件</w:t>
      </w:r>
      <w:r>
        <w:rPr>
          <w:rFonts w:ascii="Arial" w:hAnsi="Arial"/>
          <w:szCs w:val="21"/>
          <w:highlight w:val="none"/>
          <w:lang w:val="zh-CN"/>
        </w:rPr>
        <w:t xml:space="preserve">等。提供的服务如与磋商文件要求有不符之处，应说明其差别之所在。包括但不限于下列文件。</w:t>
      </w:r>
      <w:r>
        <w:rPr>
          <w:rFonts w:hint="eastAsia" w:ascii="Arial" w:hAnsi="Arial"/>
          <w:bCs/>
          <w:szCs w:val="21"/>
          <w:highlight w:val="none"/>
        </w:rPr>
      </w:r>
      <w:r/>
    </w:p>
    <w:p>
      <w:pPr>
        <w:pStyle w:val="771"/>
        <w:ind w:firstLine="420"/>
        <w:jc w:val="left"/>
        <w:spacing w:line="360" w:lineRule="auto"/>
        <w:widowControl/>
        <w:rPr>
          <w:rFonts w:ascii="Arial" w:hAnsi="Arial"/>
          <w:szCs w:val="21"/>
          <w:highlight w:val="none"/>
          <w:lang w:val="zh-CN"/>
        </w:rPr>
      </w:pPr>
      <w:r>
        <w:rPr>
          <w:rFonts w:ascii="Arial" w:hAnsi="Arial"/>
          <w:szCs w:val="21"/>
          <w:highlight w:val="none"/>
          <w:lang w:val="zh-CN"/>
        </w:rPr>
        <w:t xml:space="preserve">（1）</w:t>
      </w:r>
      <w:r>
        <w:rPr>
          <w:rFonts w:ascii="Arial" w:hAnsi="Arial"/>
          <w:szCs w:val="21"/>
          <w:highlight w:val="none"/>
          <w:lang w:val="zh-CN"/>
        </w:rPr>
        <w:t xml:space="preserve">项目技术方案或服务说明； </w:t>
      </w:r>
      <w:r>
        <w:rPr>
          <w:rFonts w:ascii="Arial" w:hAnsi="Arial"/>
          <w:szCs w:val="21"/>
          <w:highlight w:val="none"/>
          <w:lang w:val="zh-CN"/>
        </w:rPr>
      </w:r>
      <w:r/>
    </w:p>
    <w:p>
      <w:pPr>
        <w:pStyle w:val="771"/>
        <w:ind w:firstLine="420"/>
        <w:spacing w:line="360" w:lineRule="auto"/>
        <w:rPr>
          <w:rFonts w:ascii="Arial" w:hAnsi="Arial"/>
          <w:szCs w:val="21"/>
          <w:highlight w:val="none"/>
          <w:lang w:val="zh-CN"/>
        </w:rPr>
      </w:pPr>
      <w:r>
        <w:rPr>
          <w:rFonts w:ascii="Arial" w:hAnsi="Arial"/>
          <w:szCs w:val="21"/>
          <w:highlight w:val="none"/>
          <w:lang w:val="zh-CN"/>
        </w:rPr>
        <w:t xml:space="preserve">（2）《采购需求条款偏离表》；</w:t>
      </w:r>
      <w:r>
        <w:rPr>
          <w:rFonts w:ascii="Arial" w:hAnsi="Arial"/>
          <w:szCs w:val="21"/>
          <w:highlight w:val="none"/>
          <w:lang w:val="zh-CN"/>
        </w:rPr>
      </w:r>
      <w:r/>
    </w:p>
    <w:p>
      <w:pPr>
        <w:pStyle w:val="771"/>
        <w:ind w:firstLine="420"/>
        <w:jc w:val="left"/>
        <w:spacing w:line="360" w:lineRule="auto"/>
        <w:widowControl/>
        <w:rPr>
          <w:rFonts w:ascii="Arial" w:hAnsi="Arial"/>
          <w:szCs w:val="21"/>
          <w:highlight w:val="none"/>
        </w:rPr>
      </w:pPr>
      <w:r>
        <w:rPr>
          <w:rFonts w:ascii="Arial" w:hAnsi="Arial"/>
          <w:szCs w:val="21"/>
          <w:highlight w:val="none"/>
        </w:rPr>
        <w:t xml:space="preserve">（3）供应商认为需要</w:t>
      </w:r>
      <w:r>
        <w:rPr>
          <w:rFonts w:ascii="Arial" w:hAnsi="Arial"/>
          <w:szCs w:val="21"/>
          <w:highlight w:val="none"/>
          <w:lang w:val="zh-CN"/>
        </w:rPr>
        <w:t xml:space="preserve">提供的其他技术资料。</w:t>
      </w:r>
      <w:r>
        <w:rPr>
          <w:rFonts w:ascii="Arial" w:hAnsi="Arial"/>
          <w:szCs w:val="21"/>
          <w:highlight w:val="none"/>
        </w:rPr>
      </w:r>
      <w:r/>
    </w:p>
    <w:p>
      <w:pPr>
        <w:pStyle w:val="771"/>
        <w:ind w:firstLine="420"/>
        <w:spacing w:line="360" w:lineRule="auto"/>
        <w:rPr>
          <w:rFonts w:hint="eastAsia" w:ascii="Arial" w:hAnsi="Arial"/>
          <w:color w:val="000000"/>
          <w:szCs w:val="21"/>
          <w:highlight w:val="none"/>
        </w:rPr>
      </w:pPr>
      <w:r>
        <w:rPr>
          <w:rFonts w:hint="eastAsia" w:ascii="Arial" w:hAnsi="Arial"/>
          <w:color w:val="000000"/>
          <w:szCs w:val="21"/>
          <w:highlight w:val="none"/>
        </w:rPr>
        <w:t xml:space="preserve">7</w:t>
      </w:r>
      <w:r>
        <w:rPr>
          <w:rFonts w:ascii="Arial" w:hAnsi="Arial"/>
          <w:color w:val="000000"/>
          <w:szCs w:val="21"/>
          <w:highlight w:val="none"/>
          <w:lang w:val="zh-CN"/>
        </w:rPr>
        <w:t xml:space="preserve">.6 </w:t>
      </w:r>
      <w:r>
        <w:rPr>
          <w:rFonts w:ascii="Arial" w:hAnsi="Arial"/>
          <w:b/>
          <w:color w:val="000000"/>
          <w:szCs w:val="21"/>
          <w:highlight w:val="none"/>
          <w:lang w:val="zh-CN"/>
        </w:rPr>
        <w:t xml:space="preserve">磋商响应文件的价格</w:t>
      </w:r>
      <w:r>
        <w:rPr>
          <w:rFonts w:hint="eastAsia" w:ascii="Arial" w:hAnsi="Arial"/>
          <w:b/>
          <w:color w:val="000000"/>
          <w:szCs w:val="21"/>
          <w:highlight w:val="none"/>
        </w:rPr>
        <w:t xml:space="preserve">内容</w:t>
      </w:r>
      <w:r>
        <w:rPr>
          <w:rFonts w:hint="eastAsia" w:ascii="Arial" w:hAnsi="Arial"/>
          <w:color w:val="000000"/>
          <w:szCs w:val="21"/>
          <w:highlight w:val="none"/>
        </w:rPr>
      </w:r>
      <w:r/>
    </w:p>
    <w:p>
      <w:pPr>
        <w:pStyle w:val="771"/>
        <w:numPr>
          <w:ilvl w:val="0"/>
          <w:numId w:val="8"/>
        </w:numPr>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价格部分</w:t>
      </w:r>
      <w:r>
        <w:rPr>
          <w:rFonts w:hint="eastAsia" w:ascii="Arial" w:hAnsi="Arial"/>
          <w:color w:val="000000"/>
          <w:szCs w:val="21"/>
          <w:highlight w:val="none"/>
        </w:rPr>
        <w:t xml:space="preserve">内容</w:t>
      </w:r>
      <w:r>
        <w:rPr>
          <w:rFonts w:ascii="Arial" w:hAnsi="Arial"/>
          <w:color w:val="000000"/>
          <w:szCs w:val="21"/>
          <w:highlight w:val="none"/>
          <w:lang w:val="zh-CN"/>
        </w:rPr>
        <w:t xml:space="preserve">是对</w:t>
      </w:r>
      <w:r>
        <w:rPr>
          <w:rFonts w:hint="eastAsia" w:ascii="Arial" w:hAnsi="Arial"/>
          <w:color w:val="000000"/>
          <w:szCs w:val="21"/>
          <w:highlight w:val="none"/>
        </w:rPr>
        <w:t xml:space="preserve">标的</w:t>
      </w:r>
      <w:r>
        <w:rPr>
          <w:rFonts w:ascii="Arial" w:hAnsi="Arial"/>
          <w:color w:val="000000"/>
          <w:szCs w:val="21"/>
          <w:highlight w:val="none"/>
          <w:lang w:val="zh-CN"/>
        </w:rPr>
        <w:t xml:space="preserve">价格构成的说明，磋商文件如没有特别说明的话，仅接受一个价格。</w:t>
      </w:r>
      <w:r>
        <w:rPr>
          <w:rFonts w:ascii="Arial" w:hAnsi="Arial"/>
          <w:color w:val="000000"/>
          <w:szCs w:val="21"/>
          <w:highlight w:val="none"/>
          <w:lang w:val="zh-CN"/>
        </w:rPr>
      </w:r>
      <w:r/>
    </w:p>
    <w:p>
      <w:pPr>
        <w:pStyle w:val="771"/>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（2）</w:t>
      </w:r>
      <w:r>
        <w:rPr>
          <w:rFonts w:ascii="Arial" w:hAnsi="宋体"/>
          <w:szCs w:val="21"/>
          <w:highlight w:val="none"/>
        </w:rPr>
        <w:t xml:space="preserve">报价应</w:t>
      </w:r>
      <w:r>
        <w:rPr>
          <w:rFonts w:hint="eastAsia" w:ascii="Arial" w:hAnsi="宋体"/>
          <w:szCs w:val="21"/>
          <w:highlight w:val="none"/>
        </w:rPr>
        <w:t xml:space="preserve">包含为履行本项目合同项下所有义务的全部</w:t>
      </w:r>
      <w:r>
        <w:rPr>
          <w:rFonts w:ascii="Arial" w:hAnsi="宋体"/>
          <w:szCs w:val="21"/>
          <w:highlight w:val="none"/>
        </w:rPr>
        <w:t xml:space="preserve">费用</w:t>
      </w:r>
      <w:r>
        <w:rPr>
          <w:rFonts w:hint="eastAsia" w:ascii="Arial" w:hAnsi="宋体"/>
          <w:szCs w:val="21"/>
          <w:highlight w:val="none"/>
        </w:rPr>
        <w:t xml:space="preserve">（包括但不限于</w:t>
      </w:r>
      <w:r>
        <w:rPr>
          <w:rFonts w:hint="eastAsia" w:ascii="宋体" w:hAnsi="宋体"/>
          <w:szCs w:val="21"/>
          <w:highlight w:val="none"/>
        </w:rPr>
        <w:t xml:space="preserve">技术资料</w:t>
      </w:r>
      <w:r>
        <w:rPr>
          <w:rFonts w:ascii="宋体" w:hAnsi="宋体"/>
          <w:szCs w:val="21"/>
          <w:highlight w:val="none"/>
        </w:rPr>
        <w:t xml:space="preserve">、</w:t>
      </w:r>
      <w:r>
        <w:rPr>
          <w:rFonts w:hint="eastAsia" w:ascii="宋体" w:hAnsi="宋体"/>
          <w:szCs w:val="21"/>
          <w:highlight w:val="none"/>
        </w:rPr>
        <w:t xml:space="preserve">设计成果、</w:t>
      </w:r>
      <w:r>
        <w:rPr>
          <w:rFonts w:ascii="宋体" w:hAnsi="宋体"/>
          <w:szCs w:val="21"/>
          <w:highlight w:val="none"/>
        </w:rPr>
        <w:t xml:space="preserve">人员培训</w:t>
      </w:r>
      <w:r>
        <w:rPr>
          <w:rFonts w:hint="eastAsia" w:ascii="宋体" w:hAnsi="宋体"/>
          <w:szCs w:val="21"/>
          <w:highlight w:val="none"/>
        </w:rPr>
        <w:t xml:space="preserve">等</w:t>
      </w:r>
      <w:r>
        <w:rPr>
          <w:rFonts w:ascii="宋体" w:hAnsi="宋体"/>
          <w:szCs w:val="21"/>
          <w:highlight w:val="none"/>
        </w:rPr>
        <w:t xml:space="preserve">发生的所有含税费用、支付给员工的工资和国家强制缴纳的各种社会保障资金</w:t>
      </w:r>
      <w:r>
        <w:rPr>
          <w:rFonts w:hint="eastAsia" w:ascii="Arial" w:hAnsi="宋体"/>
          <w:szCs w:val="21"/>
          <w:highlight w:val="none"/>
        </w:rPr>
        <w:t xml:space="preserve">）</w:t>
      </w:r>
      <w:r>
        <w:rPr>
          <w:rFonts w:ascii="Arial" w:hAnsi="宋体"/>
          <w:szCs w:val="21"/>
          <w:highlight w:val="none"/>
          <w:lang w:val="zh-CN"/>
        </w:rPr>
        <w:t xml:space="preserve">，</w:t>
      </w:r>
      <w:r>
        <w:rPr>
          <w:rFonts w:ascii="Arial" w:hAnsi="宋体"/>
          <w:bCs/>
          <w:szCs w:val="21"/>
          <w:highlight w:val="none"/>
        </w:rPr>
        <w:t xml:space="preserve">以</w:t>
      </w:r>
      <w:r>
        <w:rPr>
          <w:rFonts w:ascii="Arial" w:hAnsi="宋体"/>
          <w:szCs w:val="21"/>
          <w:highlight w:val="none"/>
        </w:rPr>
        <w:t xml:space="preserve">及</w:t>
      </w:r>
      <w:r>
        <w:rPr>
          <w:rFonts w:hint="eastAsia" w:ascii="Arial" w:hAnsi="宋体"/>
          <w:szCs w:val="21"/>
          <w:highlight w:val="none"/>
        </w:rPr>
        <w:t xml:space="preserve">供应商</w:t>
      </w:r>
      <w:r>
        <w:rPr>
          <w:rFonts w:ascii="Arial" w:hAnsi="宋体"/>
          <w:szCs w:val="21"/>
          <w:highlight w:val="none"/>
        </w:rPr>
        <w:t xml:space="preserve">认为需要的其他费用等</w:t>
      </w:r>
      <w:r>
        <w:rPr>
          <w:rFonts w:ascii="Arial" w:hAnsi="宋体"/>
          <w:b/>
          <w:szCs w:val="21"/>
          <w:highlight w:val="none"/>
        </w:rPr>
        <w:t xml:space="preserve">。</w:t>
      </w:r>
      <w:r>
        <w:rPr>
          <w:rFonts w:ascii="Arial" w:hAnsi="Arial"/>
          <w:color w:val="000000"/>
          <w:szCs w:val="21"/>
          <w:highlight w:val="none"/>
          <w:lang w:val="zh-CN"/>
        </w:rPr>
      </w:r>
      <w:r/>
    </w:p>
    <w:p>
      <w:pPr>
        <w:pStyle w:val="771"/>
        <w:ind w:firstLine="420"/>
        <w:spacing w:line="360" w:lineRule="auto"/>
        <w:rPr>
          <w:rFonts w:ascii="Arial" w:hAnsi="Arial"/>
          <w:szCs w:val="21"/>
          <w:highlight w:val="none"/>
          <w:lang w:val="zh-CN"/>
        </w:rPr>
      </w:pPr>
      <w:r>
        <w:rPr>
          <w:rFonts w:ascii="Arial" w:hAnsi="Arial"/>
          <w:szCs w:val="21"/>
          <w:highlight w:val="none"/>
          <w:lang w:val="zh-CN"/>
        </w:rPr>
        <w:t xml:space="preserve">（3）</w:t>
      </w:r>
      <w:r>
        <w:rPr>
          <w:rFonts w:hint="eastAsia" w:ascii="宋体" w:hAnsi="宋体"/>
          <w:szCs w:val="21"/>
          <w:highlight w:val="none"/>
          <w:lang w:val="zh-CN"/>
        </w:rPr>
        <w:t xml:space="preserve">供应商应在《报价一览表》《分项报价</w:t>
      </w:r>
      <w:r>
        <w:rPr>
          <w:rFonts w:hint="eastAsia" w:ascii="宋体" w:hAnsi="宋体"/>
          <w:szCs w:val="21"/>
          <w:highlight w:val="none"/>
        </w:rPr>
        <w:t xml:space="preserve">表</w:t>
      </w:r>
      <w:r>
        <w:rPr>
          <w:rFonts w:hint="eastAsia" w:ascii="宋体" w:hAnsi="宋体"/>
          <w:szCs w:val="21"/>
          <w:highlight w:val="none"/>
          <w:lang w:val="zh-CN"/>
        </w:rPr>
        <w:t xml:space="preserve">》等标明</w:t>
      </w:r>
      <w:r>
        <w:rPr>
          <w:rFonts w:hint="eastAsia" w:ascii="宋体" w:hAnsi="宋体"/>
          <w:szCs w:val="21"/>
          <w:highlight w:val="none"/>
        </w:rPr>
        <w:t xml:space="preserve">标的</w:t>
      </w:r>
      <w:r>
        <w:rPr>
          <w:rFonts w:hint="eastAsia" w:ascii="宋体" w:hAnsi="宋体"/>
          <w:szCs w:val="21"/>
          <w:highlight w:val="none"/>
          <w:lang w:val="zh-CN"/>
        </w:rPr>
        <w:t xml:space="preserve">的单价、总价以及分项报价</w:t>
      </w:r>
      <w:r>
        <w:rPr>
          <w:rFonts w:hint="eastAsia" w:ascii="宋体" w:hAnsi="宋体"/>
          <w:szCs w:val="21"/>
          <w:highlight w:val="none"/>
        </w:rPr>
        <w:t xml:space="preserve">等</w:t>
      </w:r>
      <w:r>
        <w:rPr>
          <w:rFonts w:hint="eastAsia" w:ascii="宋体" w:hAnsi="宋体"/>
          <w:szCs w:val="21"/>
          <w:highlight w:val="none"/>
          <w:lang w:val="zh-CN"/>
        </w:rPr>
        <w:t xml:space="preserve">。</w:t>
      </w:r>
      <w:r>
        <w:rPr>
          <w:rFonts w:ascii="Arial" w:hAnsi="Arial"/>
          <w:szCs w:val="21"/>
          <w:highlight w:val="none"/>
          <w:lang w:val="zh-CN"/>
        </w:rPr>
      </w:r>
      <w:r/>
    </w:p>
    <w:p>
      <w:pPr>
        <w:pStyle w:val="771"/>
        <w:ind w:firstLine="412"/>
        <w:spacing w:line="360" w:lineRule="auto"/>
        <w:shd w:val="clear" w:color="auto" w:fill="ffffff"/>
        <w:widowControl/>
        <w:rPr>
          <w:rFonts w:ascii="Arial" w:hAnsi="Arial"/>
          <w:b/>
          <w:szCs w:val="21"/>
          <w:highlight w:val="none"/>
        </w:rPr>
      </w:pPr>
      <w:r>
        <w:rPr>
          <w:rFonts w:ascii="Arial" w:hAnsi="Arial"/>
          <w:b/>
          <w:szCs w:val="21"/>
          <w:highlight w:val="none"/>
        </w:rPr>
        <w:t xml:space="preserve">（</w:t>
      </w:r>
      <w:r>
        <w:rPr>
          <w:rFonts w:hint="eastAsia" w:ascii="Arial" w:hAnsi="Arial"/>
          <w:b/>
          <w:szCs w:val="21"/>
          <w:highlight w:val="none"/>
        </w:rPr>
        <w:t xml:space="preserve">4</w:t>
      </w:r>
      <w:r>
        <w:rPr>
          <w:rFonts w:ascii="Arial" w:hAnsi="Arial"/>
          <w:b/>
          <w:szCs w:val="21"/>
          <w:highlight w:val="none"/>
        </w:rPr>
        <w:t xml:space="preserve">）响应文件所报的投标价格不得超过磋商文件规定的预算价、限价，超过磋商文件规定的，响应文件按无效处理。</w:t>
      </w:r>
      <w:r>
        <w:rPr>
          <w:rFonts w:ascii="Arial" w:hAnsi="Arial"/>
          <w:b/>
          <w:szCs w:val="21"/>
          <w:highlight w:val="none"/>
        </w:rPr>
      </w:r>
      <w:r/>
    </w:p>
    <w:p>
      <w:pPr>
        <w:pStyle w:val="771"/>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w:t>
      </w:r>
      <w:r>
        <w:rPr>
          <w:rFonts w:hint="eastAsia" w:ascii="Arial" w:hAnsi="Arial"/>
          <w:color w:val="000000"/>
          <w:szCs w:val="21"/>
          <w:highlight w:val="none"/>
        </w:rPr>
        <w:t xml:space="preserve">5</w:t>
      </w:r>
      <w:r>
        <w:rPr>
          <w:rFonts w:ascii="Arial" w:hAnsi="Arial"/>
          <w:color w:val="000000"/>
          <w:szCs w:val="21"/>
          <w:highlight w:val="none"/>
          <w:lang w:val="zh-CN"/>
        </w:rPr>
        <w:t xml:space="preserve">）经磋商后，如果成交价低于供应商</w:t>
      </w:r>
      <w:r>
        <w:rPr>
          <w:rFonts w:hint="eastAsia" w:ascii="Arial" w:hAnsi="Arial"/>
          <w:color w:val="000000"/>
          <w:szCs w:val="21"/>
          <w:highlight w:val="none"/>
        </w:rPr>
        <w:t xml:space="preserve">首次</w:t>
      </w:r>
      <w:r>
        <w:rPr>
          <w:rFonts w:ascii="Arial" w:hAnsi="Arial"/>
          <w:color w:val="000000"/>
          <w:szCs w:val="21"/>
          <w:highlight w:val="none"/>
          <w:lang w:val="zh-CN"/>
        </w:rPr>
        <w:t xml:space="preserve">响应报价的话，除特别注明外，分项报价同比例调整。</w:t>
      </w:r>
      <w:r>
        <w:rPr>
          <w:rFonts w:ascii="Arial" w:hAnsi="Arial"/>
          <w:color w:val="000000"/>
          <w:szCs w:val="21"/>
          <w:highlight w:val="none"/>
          <w:lang w:val="zh-CN"/>
        </w:rPr>
      </w:r>
      <w:r/>
    </w:p>
    <w:p>
      <w:pPr>
        <w:pStyle w:val="771"/>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7.7 评标委员会启动异常低价投标审查的情形和具体要求</w:t>
      </w:r>
      <w:r>
        <w:rPr>
          <w:rFonts w:hint="eastAsia" w:ascii="宋体" w:hAnsi="宋体" w:cs="宋体"/>
          <w:b/>
          <w:bCs/>
          <w:szCs w:val="21"/>
          <w:highlight w:val="none"/>
        </w:rPr>
      </w:r>
      <w:r/>
    </w:p>
    <w:p>
      <w:pPr>
        <w:pStyle w:val="771"/>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7.7.1评标过程中出现下列情形之一的，评标委员会应当启动异常低价投标审查程序： </w:t>
      </w:r>
      <w:r>
        <w:rPr>
          <w:rFonts w:hint="eastAsia" w:ascii="宋体" w:hAnsi="宋体" w:cs="宋体"/>
          <w:szCs w:val="21"/>
          <w:highlight w:val="none"/>
        </w:rPr>
      </w:r>
      <w:r/>
    </w:p>
    <w:p>
      <w:pPr>
        <w:pStyle w:val="77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（1）投标报价低于全部通过符合性审查投标人投标报价平均值50%的，即投标报价&lt;全部通过符合性审查投标人投标报价平均值×50%；</w:t>
      </w:r>
      <w:r>
        <w:rPr>
          <w:rFonts w:hint="eastAsia" w:ascii="宋体" w:hAnsi="宋体" w:cs="宋体"/>
          <w:szCs w:val="21"/>
          <w:highlight w:val="none"/>
        </w:rPr>
      </w:r>
      <w:r/>
    </w:p>
    <w:p>
      <w:pPr>
        <w:pStyle w:val="77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（2）投标报价低于通过符合性审查的次低报价投标人投标报价50%的，即投标报价&lt;通过符合性审查的次低报价投标人投标报价×50%；</w:t>
      </w:r>
      <w:r>
        <w:rPr>
          <w:rFonts w:hint="eastAsia" w:ascii="宋体" w:hAnsi="宋体" w:cs="宋体"/>
          <w:szCs w:val="21"/>
          <w:highlight w:val="none"/>
        </w:rPr>
      </w:r>
      <w:r/>
    </w:p>
    <w:p>
      <w:pPr>
        <w:pStyle w:val="77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（3）投标报价低于本项目各标段预算最高限价45%的，即投标报价</w:t>
      </w:r>
      <w:r>
        <w:rPr>
          <w:szCs w:val="21"/>
          <w:highlight w:val="none"/>
        </w:rPr>
        <w:t xml:space="preserve">&lt;</w:t>
      </w:r>
      <w:r>
        <w:rPr>
          <w:rFonts w:hint="eastAsia" w:ascii="宋体" w:hAnsi="宋体" w:cs="宋体"/>
          <w:szCs w:val="21"/>
          <w:highlight w:val="none"/>
        </w:rPr>
        <w:t xml:space="preserve">本项目最高限价×45%；</w:t>
      </w:r>
      <w:r>
        <w:rPr>
          <w:rFonts w:hint="eastAsia" w:ascii="宋体" w:hAnsi="宋体" w:cs="宋体"/>
          <w:szCs w:val="21"/>
          <w:highlight w:val="none"/>
        </w:rPr>
      </w:r>
      <w:r/>
    </w:p>
    <w:p>
      <w:pPr>
        <w:pStyle w:val="77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（4）评标委员会基于专业判断，认为投标人报价过低，有可能影响产品质量或者不能诚信履约的其他情形。</w:t>
      </w:r>
      <w:r>
        <w:rPr>
          <w:rFonts w:hint="eastAsia" w:ascii="宋体" w:hAnsi="宋体" w:cs="宋体"/>
          <w:szCs w:val="21"/>
          <w:highlight w:val="none"/>
        </w:rPr>
      </w:r>
      <w:r/>
    </w:p>
    <w:p>
      <w:pPr>
        <w:pStyle w:val="77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7.7.2 评标委员会启动异常低价投标审查后，属于7.7.1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7.7.1条第（3）项情形的，供应商已随投标文件一并提交相关书面说明及必要的证明材料的，在评标现场可不再重复提交。</w:t>
      </w:r>
      <w:r>
        <w:rPr>
          <w:rFonts w:hint="eastAsia" w:ascii="宋体" w:hAnsi="宋体" w:cs="宋体"/>
          <w:szCs w:val="21"/>
          <w:highlight w:val="none"/>
        </w:rPr>
      </w:r>
      <w:r/>
    </w:p>
    <w:p>
      <w:pPr>
        <w:pStyle w:val="771"/>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7.7.3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rPr>
          <w:rFonts w:hint="eastAsia" w:ascii="宋体" w:hAnsi="宋体" w:cs="宋体"/>
          <w:szCs w:val="21"/>
          <w:highlight w:val="none"/>
        </w:rPr>
      </w:r>
      <w:r/>
    </w:p>
    <w:p>
      <w:pPr>
        <w:pStyle w:val="77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7.7.4异常低价投标审查的启动原因、审查意见和审查结果应当在评标报告中记录，并随投标人提供的相关书面说明及证明材料，以及评标委员会有关互联网浏览、查询历史一并归档。</w:t>
      </w:r>
      <w:r>
        <w:rPr>
          <w:rFonts w:hint="eastAsia" w:ascii="宋体" w:hAnsi="宋体" w:cs="宋体"/>
          <w:szCs w:val="21"/>
          <w:highlight w:val="none"/>
        </w:rPr>
      </w:r>
      <w:r/>
    </w:p>
    <w:p>
      <w:pPr>
        <w:pStyle w:val="771"/>
        <w:ind w:firstLine="420"/>
        <w:spacing w:line="360" w:lineRule="auto"/>
        <w:rPr>
          <w:rFonts w:hint="eastAsia" w:ascii="Arial" w:hAnsi="Arial"/>
          <w:color w:val="000000"/>
          <w:szCs w:val="21"/>
          <w:highlight w:val="none"/>
        </w:rPr>
      </w:pPr>
      <w:r>
        <w:rPr>
          <w:rFonts w:hint="eastAsia" w:ascii="宋体" w:hAnsi="宋体" w:cs="宋体"/>
          <w:szCs w:val="21"/>
          <w:highlight w:val="none"/>
        </w:rPr>
        <w:t xml:space="preserve">7</w:t>
      </w:r>
      <w:r>
        <w:rPr>
          <w:rFonts w:hint="eastAsia" w:ascii="宋体" w:hAnsi="宋体" w:cs="宋体"/>
          <w:szCs w:val="21"/>
          <w:highlight w:val="none"/>
          <w:lang w:val="zh-CN"/>
        </w:rPr>
        <w:t xml:space="preserve">.</w:t>
      </w:r>
      <w:r>
        <w:rPr>
          <w:rFonts w:hint="eastAsia" w:ascii="宋体" w:hAnsi="宋体" w:cs="宋体"/>
          <w:szCs w:val="21"/>
          <w:highlight w:val="none"/>
        </w:rPr>
        <w:t xml:space="preserve">8</w:t>
      </w:r>
      <w:r>
        <w:rPr>
          <w:rFonts w:hint="eastAsia" w:ascii="宋体" w:hAnsi="宋体" w:cs="宋体"/>
          <w:szCs w:val="21"/>
          <w:highlight w:val="none"/>
          <w:lang w:val="zh-CN"/>
        </w:rPr>
        <w:t xml:space="preserve">磋商响应文件的其他部分。其他部分由供应商根据编制磋商响应文件需要提供的其他相关文件组成。</w:t>
      </w:r>
      <w:r>
        <w:rPr>
          <w:rFonts w:hint="eastAsia" w:ascii="Arial" w:hAnsi="Arial"/>
          <w:color w:val="000000"/>
          <w:szCs w:val="21"/>
          <w:highlight w:val="none"/>
        </w:rPr>
      </w:r>
      <w:r/>
    </w:p>
    <w:p>
      <w:pPr>
        <w:pStyle w:val="771"/>
        <w:ind w:firstLine="420"/>
        <w:spacing w:line="360" w:lineRule="auto"/>
        <w:rPr>
          <w:rFonts w:hint="eastAsia" w:ascii="Arial" w:hAnsi="Arial"/>
          <w:color w:val="000000"/>
          <w:szCs w:val="21"/>
          <w:highlight w:val="none"/>
        </w:rPr>
      </w:pPr>
      <w:r>
        <w:rPr>
          <w:rFonts w:hint="eastAsia" w:ascii="Arial" w:hAnsi="Arial"/>
          <w:color w:val="000000"/>
          <w:szCs w:val="21"/>
          <w:highlight w:val="none"/>
        </w:rPr>
        <w:t xml:space="preserve">7.9</w:t>
      </w:r>
      <w:r>
        <w:rPr>
          <w:rFonts w:hint="eastAsia" w:ascii="Arial" w:hAnsi="Arial"/>
          <w:color w:val="000000"/>
          <w:szCs w:val="21"/>
          <w:highlight w:val="none"/>
          <w:lang w:val="zh-CN"/>
        </w:rPr>
        <w:t xml:space="preserve">如标书制作工具中格式和内容与“南京公共采购信息网、江苏政府采购网、中国政府采购网”发布的磋商文件不一致，以</w:t>
      </w:r>
      <w:r>
        <w:rPr>
          <w:rFonts w:hint="eastAsia" w:ascii="Arial" w:hAnsi="Arial"/>
          <w:color w:val="000000"/>
          <w:szCs w:val="21"/>
          <w:highlight w:val="none"/>
        </w:rPr>
        <w:t xml:space="preserve">上述网站</w:t>
      </w:r>
      <w:r>
        <w:rPr>
          <w:rFonts w:hint="eastAsia" w:ascii="Arial" w:hAnsi="Arial"/>
          <w:color w:val="000000"/>
          <w:szCs w:val="21"/>
          <w:highlight w:val="none"/>
          <w:lang w:val="zh-CN"/>
        </w:rPr>
        <w:t xml:space="preserve">发布的磋商文件为准。</w:t>
      </w:r>
      <w:r>
        <w:rPr>
          <w:rFonts w:hint="eastAsia" w:ascii="Arial" w:hAnsi="Arial"/>
          <w:color w:val="000000"/>
          <w:szCs w:val="21"/>
          <w:highlight w:val="none"/>
        </w:rPr>
      </w:r>
      <w:r/>
    </w:p>
    <w:p>
      <w:pPr>
        <w:pStyle w:val="771"/>
        <w:ind w:firstLine="420"/>
        <w:spacing w:line="360" w:lineRule="auto"/>
        <w:rPr>
          <w:rFonts w:hint="eastAsia" w:ascii="Arial" w:hAnsi="Arial"/>
          <w:b/>
          <w:bCs/>
          <w:szCs w:val="21"/>
          <w:highlight w:val="none"/>
        </w:rPr>
      </w:pPr>
      <w:r>
        <w:rPr>
          <w:rFonts w:hint="eastAsia" w:ascii="Arial" w:hAnsi="Arial"/>
          <w:b/>
          <w:bCs/>
          <w:szCs w:val="21"/>
          <w:highlight w:val="none"/>
        </w:rPr>
        <w:t xml:space="preserve">8</w:t>
      </w:r>
      <w:r>
        <w:rPr>
          <w:rFonts w:ascii="Arial" w:hAnsi="Arial"/>
          <w:b/>
          <w:bCs/>
          <w:szCs w:val="21"/>
          <w:highlight w:val="none"/>
          <w:lang w:val="zh-CN"/>
        </w:rPr>
        <w:t xml:space="preserve">、磋商保证金</w:t>
      </w:r>
      <w:r>
        <w:rPr>
          <w:rFonts w:hint="eastAsia" w:ascii="Arial" w:hAnsi="Arial"/>
          <w:b/>
          <w:bCs/>
          <w:szCs w:val="21"/>
          <w:highlight w:val="none"/>
        </w:rPr>
      </w:r>
      <w:r/>
    </w:p>
    <w:p>
      <w:pPr>
        <w:pStyle w:val="771"/>
        <w:ind w:firstLine="420"/>
        <w:spacing w:line="360" w:lineRule="auto"/>
        <w:rPr>
          <w:rFonts w:hint="eastAsia" w:ascii="宋体" w:hAnsi="宋体"/>
          <w:szCs w:val="21"/>
          <w:highlight w:val="none"/>
          <w:lang w:val="zh-CN"/>
        </w:rPr>
      </w:pPr>
      <w:r>
        <w:rPr>
          <w:rFonts w:hint="eastAsia" w:ascii="宋体" w:hAnsi="宋体"/>
          <w:szCs w:val="21"/>
          <w:highlight w:val="none"/>
          <w:lang w:val="zh-CN"/>
        </w:rPr>
        <w:t xml:space="preserve">本项目无需缴纳</w:t>
      </w:r>
      <w:r>
        <w:rPr>
          <w:rFonts w:hint="eastAsia" w:ascii="宋体" w:hAnsi="宋体"/>
          <w:szCs w:val="21"/>
          <w:highlight w:val="none"/>
        </w:rPr>
        <w:t xml:space="preserve">磋商保证金</w:t>
      </w:r>
      <w:r>
        <w:rPr>
          <w:rFonts w:hint="eastAsia" w:ascii="宋体" w:hAnsi="宋体"/>
          <w:szCs w:val="21"/>
          <w:highlight w:val="none"/>
          <w:lang w:val="zh-CN"/>
        </w:rPr>
        <w:t xml:space="preserve">。</w:t>
      </w:r>
      <w:r>
        <w:rPr>
          <w:rFonts w:hint="eastAsia" w:ascii="宋体" w:hAnsi="宋体"/>
          <w:szCs w:val="21"/>
          <w:highlight w:val="none"/>
          <w:lang w:val="zh-CN"/>
        </w:rPr>
      </w:r>
      <w:r/>
    </w:p>
    <w:p>
      <w:pPr>
        <w:pStyle w:val="771"/>
        <w:ind w:firstLine="422"/>
        <w:spacing w:line="360" w:lineRule="auto"/>
        <w:rPr>
          <w:rFonts w:ascii="Arial" w:hAnsi="Arial"/>
          <w:b/>
          <w:szCs w:val="21"/>
          <w:highlight w:val="none"/>
        </w:rPr>
      </w:pPr>
      <w:r>
        <w:rPr>
          <w:rFonts w:ascii="Arial" w:hAnsi="Arial"/>
          <w:b/>
          <w:szCs w:val="21"/>
          <w:highlight w:val="none"/>
        </w:rPr>
        <w:t xml:space="preserve">四</w:t>
      </w:r>
      <w:r>
        <w:rPr>
          <w:rFonts w:ascii="Arial" w:hAnsi="Arial"/>
          <w:b/>
          <w:szCs w:val="21"/>
          <w:highlight w:val="none"/>
          <w:lang w:val="zh-CN"/>
        </w:rPr>
        <w:t xml:space="preserve">、磋商响应文件的递交</w:t>
      </w:r>
      <w:r>
        <w:rPr>
          <w:rFonts w:hint="eastAsia" w:ascii="Arial" w:hAnsi="Arial"/>
          <w:b/>
          <w:szCs w:val="21"/>
          <w:highlight w:val="none"/>
          <w:lang w:val="zh-CN"/>
        </w:rPr>
        <w:t xml:space="preserve">与解密</w:t>
      </w:r>
      <w:r>
        <w:rPr>
          <w:rFonts w:ascii="Arial" w:hAnsi="Arial"/>
          <w:b/>
          <w:szCs w:val="21"/>
          <w:highlight w:val="none"/>
        </w:rPr>
      </w:r>
      <w:r/>
    </w:p>
    <w:p>
      <w:pPr>
        <w:pStyle w:val="771"/>
        <w:ind w:firstLine="420"/>
        <w:spacing w:line="360" w:lineRule="auto"/>
        <w:rPr>
          <w:rFonts w:hint="eastAsia" w:ascii="Arial" w:hAnsi="Arial"/>
          <w:szCs w:val="21"/>
          <w:highlight w:val="none"/>
        </w:rPr>
      </w:pPr>
      <w:r>
        <w:rPr>
          <w:rFonts w:hint="eastAsia" w:ascii="Arial" w:hAnsi="Arial"/>
          <w:szCs w:val="21"/>
          <w:highlight w:val="none"/>
        </w:rPr>
        <w:t xml:space="preserve">9</w:t>
      </w:r>
      <w:r>
        <w:rPr>
          <w:rFonts w:ascii="Arial" w:hAnsi="Arial"/>
          <w:szCs w:val="21"/>
          <w:highlight w:val="none"/>
          <w:lang w:val="zh-CN"/>
        </w:rPr>
        <w:t xml:space="preserve">、</w:t>
      </w:r>
      <w:r>
        <w:rPr>
          <w:rFonts w:hint="eastAsia" w:ascii="Arial" w:hAnsi="Arial"/>
          <w:szCs w:val="21"/>
          <w:highlight w:val="none"/>
          <w:lang w:val="zh-CN"/>
        </w:rPr>
        <w:t xml:space="preserve">响应文件递交与解密</w:t>
      </w:r>
      <w:r>
        <w:rPr>
          <w:rFonts w:hint="eastAsia" w:ascii="Arial" w:hAnsi="Arial"/>
          <w:szCs w:val="21"/>
          <w:highlight w:val="none"/>
        </w:rPr>
      </w:r>
      <w:r/>
    </w:p>
    <w:p>
      <w:pPr>
        <w:pStyle w:val="771"/>
        <w:ind w:firstLine="420"/>
        <w:spacing w:line="360" w:lineRule="auto"/>
        <w:rPr>
          <w:rFonts w:hint="eastAsia" w:ascii="Arial" w:hAnsi="Arial"/>
          <w:szCs w:val="21"/>
          <w:highlight w:val="none"/>
        </w:rPr>
      </w:pPr>
      <w:r>
        <w:rPr>
          <w:rFonts w:hint="eastAsia" w:ascii="Arial" w:hAnsi="Arial"/>
          <w:szCs w:val="21"/>
          <w:highlight w:val="none"/>
        </w:rPr>
        <w:t xml:space="preserve">9.1供应商应当按照《操作手册》的规定递交电子响应文件，在磋商响应截止时间前制作并上传电子响应文件。招标代理机构拒绝接收提交响应文件截止时间后上传的任何电子响应文件。</w:t>
      </w:r>
      <w:r>
        <w:rPr>
          <w:rFonts w:hint="eastAsia" w:ascii="Arial" w:hAnsi="Arial"/>
          <w:szCs w:val="21"/>
          <w:highlight w:val="none"/>
        </w:rPr>
      </w:r>
      <w:r/>
    </w:p>
    <w:p>
      <w:pPr>
        <w:pStyle w:val="771"/>
        <w:ind w:firstLine="420"/>
        <w:spacing w:line="360" w:lineRule="auto"/>
        <w:rPr>
          <w:rFonts w:hint="eastAsia" w:ascii="Arial" w:hAnsi="Arial"/>
          <w:szCs w:val="21"/>
          <w:highlight w:val="none"/>
        </w:rPr>
      </w:pPr>
      <w:r>
        <w:rPr>
          <w:rFonts w:hint="eastAsia" w:ascii="Arial" w:hAnsi="Arial"/>
          <w:szCs w:val="21"/>
          <w:highlight w:val="none"/>
        </w:rPr>
        <w:t xml:space="preserve">9.2 供应商应当按照《操作手册》规定，在“苏采云”系统规定的时间内对响应文件进行解密。</w:t>
      </w:r>
      <w:r>
        <w:rPr>
          <w:rFonts w:hint="eastAsia" w:ascii="Arial" w:hAnsi="Arial"/>
          <w:szCs w:val="21"/>
          <w:highlight w:val="none"/>
        </w:rPr>
      </w:r>
      <w:r/>
    </w:p>
    <w:p>
      <w:pPr>
        <w:pStyle w:val="771"/>
        <w:ind w:firstLine="420"/>
        <w:spacing w:line="360" w:lineRule="auto"/>
        <w:rPr>
          <w:rFonts w:hint="eastAsia" w:ascii="Arial" w:hAnsi="Arial"/>
          <w:szCs w:val="21"/>
          <w:highlight w:val="none"/>
        </w:rPr>
      </w:pPr>
      <w:r>
        <w:rPr>
          <w:rFonts w:hint="eastAsia" w:ascii="Arial" w:hAnsi="Arial"/>
          <w:szCs w:val="21"/>
          <w:highlight w:val="none"/>
        </w:rPr>
        <w:t xml:space="preserve">9.3 供应商应充分考虑到网络环境、网络带宽等风险因素，如因供应商自身原因造成电子响应文件未在“苏采云”系统规定的时间内成功解密的，按照本磋商文件规定做无效响应处理。</w:t>
      </w:r>
      <w:r>
        <w:rPr>
          <w:rFonts w:hint="eastAsia" w:ascii="Arial" w:hAnsi="Arial"/>
          <w:szCs w:val="21"/>
          <w:highlight w:val="none"/>
        </w:rPr>
      </w:r>
      <w:r/>
    </w:p>
    <w:p>
      <w:pPr>
        <w:pStyle w:val="771"/>
        <w:ind w:firstLine="420"/>
        <w:spacing w:line="360" w:lineRule="auto"/>
        <w:rPr>
          <w:rFonts w:hint="eastAsia" w:ascii="Arial" w:hAnsi="Arial"/>
          <w:szCs w:val="21"/>
          <w:highlight w:val="none"/>
        </w:rPr>
      </w:pPr>
      <w:r>
        <w:rPr>
          <w:rFonts w:hint="eastAsia" w:ascii="Arial" w:hAnsi="Arial"/>
          <w:szCs w:val="21"/>
          <w:highlight w:val="none"/>
        </w:rPr>
        <w:t xml:space="preserve">10</w:t>
      </w:r>
      <w:r>
        <w:rPr>
          <w:rFonts w:ascii="Arial" w:hAnsi="Arial"/>
          <w:szCs w:val="21"/>
          <w:highlight w:val="none"/>
          <w:lang w:val="zh-CN"/>
        </w:rPr>
        <w:t xml:space="preserve">、</w:t>
      </w:r>
      <w:r>
        <w:rPr>
          <w:rFonts w:ascii="Arial" w:hAnsi="Arial"/>
          <w:b/>
          <w:bCs/>
          <w:szCs w:val="21"/>
          <w:highlight w:val="none"/>
        </w:rPr>
        <w:t xml:space="preserve">联合体</w:t>
      </w:r>
      <w:r>
        <w:rPr>
          <w:rFonts w:hint="eastAsia" w:ascii="Arial" w:hAnsi="Arial"/>
          <w:b/>
          <w:bCs/>
          <w:szCs w:val="21"/>
          <w:highlight w:val="none"/>
        </w:rPr>
        <w:t xml:space="preserve">（本项目不接受）</w:t>
      </w:r>
      <w:r>
        <w:rPr>
          <w:rFonts w:hint="eastAsia" w:ascii="Arial" w:hAnsi="Arial"/>
          <w:szCs w:val="21"/>
          <w:highlight w:val="none"/>
        </w:rPr>
      </w:r>
      <w:r/>
    </w:p>
    <w:p>
      <w:pPr>
        <w:pStyle w:val="771"/>
        <w:ind w:firstLine="420"/>
        <w:spacing w:line="360" w:lineRule="auto"/>
        <w:shd w:val="clear" w:color="auto" w:fill="ffffff"/>
        <w:widowControl/>
        <w:rPr>
          <w:rFonts w:hint="eastAsia" w:ascii="Arial" w:hAnsi="Arial"/>
          <w:bCs/>
          <w:szCs w:val="21"/>
          <w:highlight w:val="none"/>
        </w:rPr>
      </w:pPr>
      <w:r>
        <w:rPr>
          <w:rFonts w:hint="eastAsia" w:ascii="Arial" w:hAnsi="Arial"/>
          <w:bCs/>
          <w:szCs w:val="21"/>
          <w:highlight w:val="none"/>
        </w:rPr>
        <w:t xml:space="preserve">10</w:t>
      </w:r>
      <w:r>
        <w:rPr>
          <w:rFonts w:ascii="Arial" w:hAnsi="Arial"/>
          <w:bCs/>
          <w:szCs w:val="21"/>
          <w:highlight w:val="none"/>
        </w:rPr>
        <w:t xml:space="preserve">.1 两个以上的自然人、法人或者其他组织可以组成一个联合体，以一个</w:t>
      </w:r>
      <w:r>
        <w:rPr>
          <w:rFonts w:hint="eastAsia" w:ascii="Arial" w:hAnsi="Arial"/>
          <w:bCs/>
          <w:szCs w:val="21"/>
          <w:highlight w:val="none"/>
        </w:rPr>
        <w:t xml:space="preserve">供应商</w:t>
      </w:r>
      <w:r>
        <w:rPr>
          <w:rFonts w:ascii="Arial" w:hAnsi="Arial"/>
          <w:bCs/>
          <w:szCs w:val="21"/>
          <w:highlight w:val="none"/>
        </w:rPr>
        <w:t xml:space="preserve">的身份共同参加政府采购。</w:t>
      </w:r>
      <w:r>
        <w:rPr>
          <w:rFonts w:hint="eastAsia" w:ascii="Arial" w:hAnsi="Arial"/>
          <w:bCs/>
          <w:szCs w:val="21"/>
          <w:highlight w:val="none"/>
        </w:rPr>
      </w:r>
      <w:r/>
    </w:p>
    <w:p>
      <w:pPr>
        <w:pStyle w:val="771"/>
        <w:ind w:firstLine="420"/>
        <w:spacing w:line="360" w:lineRule="auto"/>
        <w:shd w:val="clear" w:color="auto" w:fill="ffffff"/>
        <w:widowControl/>
        <w:rPr>
          <w:rFonts w:hint="eastAsia" w:ascii="Arial" w:hAnsi="Arial"/>
          <w:bCs/>
          <w:szCs w:val="21"/>
          <w:highlight w:val="none"/>
        </w:rPr>
      </w:pPr>
      <w:r>
        <w:rPr>
          <w:rFonts w:hint="eastAsia" w:ascii="Arial" w:hAnsi="Arial"/>
          <w:bCs/>
          <w:szCs w:val="21"/>
          <w:highlight w:val="none"/>
        </w:rPr>
        <w:t xml:space="preserve">10</w:t>
      </w:r>
      <w:r>
        <w:rPr>
          <w:rFonts w:ascii="Arial" w:hAnsi="Arial"/>
          <w:bCs/>
          <w:szCs w:val="21"/>
          <w:highlight w:val="none"/>
        </w:rPr>
        <w:t xml:space="preserve">.2 联合体中有同类资质的</w:t>
      </w:r>
      <w:r>
        <w:rPr>
          <w:rFonts w:hint="eastAsia" w:ascii="Arial" w:hAnsi="Arial"/>
          <w:bCs/>
          <w:szCs w:val="21"/>
          <w:highlight w:val="none"/>
        </w:rPr>
        <w:t xml:space="preserve">供应商</w:t>
      </w:r>
      <w:r>
        <w:rPr>
          <w:rFonts w:ascii="Arial" w:hAnsi="Arial"/>
          <w:bCs/>
          <w:szCs w:val="21"/>
          <w:highlight w:val="none"/>
        </w:rPr>
        <w:t xml:space="preserve">按照联合体分工承担相同工作的，按照资质等级较低的</w:t>
      </w:r>
      <w:r>
        <w:rPr>
          <w:rFonts w:hint="eastAsia" w:ascii="Arial" w:hAnsi="Arial"/>
          <w:bCs/>
          <w:szCs w:val="21"/>
          <w:highlight w:val="none"/>
        </w:rPr>
        <w:t xml:space="preserve">供应商</w:t>
      </w:r>
      <w:r>
        <w:rPr>
          <w:rFonts w:ascii="Arial" w:hAnsi="Arial"/>
          <w:bCs/>
          <w:szCs w:val="21"/>
          <w:highlight w:val="none"/>
        </w:rPr>
        <w:t xml:space="preserve">确定资质等级。</w:t>
      </w:r>
      <w:r>
        <w:rPr>
          <w:rFonts w:hint="eastAsia" w:ascii="Arial" w:hAnsi="Arial"/>
          <w:bCs/>
          <w:szCs w:val="21"/>
          <w:highlight w:val="none"/>
        </w:rPr>
      </w:r>
      <w:r/>
    </w:p>
    <w:p>
      <w:pPr>
        <w:pStyle w:val="771"/>
        <w:ind w:firstLine="420"/>
        <w:spacing w:line="360" w:lineRule="auto"/>
        <w:shd w:val="clear" w:color="auto" w:fill="ffffff"/>
        <w:widowControl/>
        <w:rPr>
          <w:rFonts w:hint="eastAsia" w:ascii="Arial" w:hAnsi="Arial"/>
          <w:bCs/>
          <w:szCs w:val="21"/>
          <w:highlight w:val="none"/>
        </w:rPr>
      </w:pPr>
      <w:r>
        <w:rPr>
          <w:rFonts w:hint="eastAsia" w:ascii="Arial" w:hAnsi="Arial"/>
          <w:bCs/>
          <w:szCs w:val="21"/>
          <w:highlight w:val="none"/>
        </w:rPr>
        <w:t xml:space="preserve">10</w:t>
      </w:r>
      <w:r>
        <w:rPr>
          <w:rFonts w:ascii="Arial" w:hAnsi="Arial"/>
          <w:bCs/>
          <w:szCs w:val="21"/>
          <w:highlight w:val="none"/>
        </w:rPr>
        <w:t xml:space="preserve">.3 联合体各方之间应当签订联合体协议，明确约定联合体各方承担的工作和相应的责任，并将联合体协议连同</w:t>
      </w:r>
      <w:r>
        <w:rPr>
          <w:rFonts w:hint="eastAsia" w:ascii="Arial" w:hAnsi="Arial"/>
          <w:bCs/>
          <w:szCs w:val="21"/>
          <w:highlight w:val="none"/>
        </w:rPr>
        <w:t xml:space="preserve">响应</w:t>
      </w:r>
      <w:r>
        <w:rPr>
          <w:rFonts w:ascii="Arial" w:hAnsi="Arial"/>
          <w:bCs/>
          <w:szCs w:val="21"/>
          <w:highlight w:val="none"/>
        </w:rPr>
        <w:t xml:space="preserve">文件一同提交。</w:t>
      </w:r>
      <w:r>
        <w:rPr>
          <w:rFonts w:hint="eastAsia" w:ascii="Arial" w:hAnsi="Arial"/>
          <w:bCs/>
          <w:szCs w:val="21"/>
          <w:highlight w:val="none"/>
        </w:rPr>
      </w:r>
      <w:r/>
    </w:p>
    <w:p>
      <w:pPr>
        <w:pStyle w:val="771"/>
        <w:ind w:firstLine="420"/>
        <w:spacing w:line="360" w:lineRule="auto"/>
        <w:rPr>
          <w:rFonts w:hint="eastAsia" w:ascii="Arial" w:hAnsi="Arial"/>
          <w:bCs/>
          <w:szCs w:val="21"/>
          <w:highlight w:val="none"/>
        </w:rPr>
      </w:pPr>
      <w:r>
        <w:rPr>
          <w:rFonts w:hint="eastAsia" w:ascii="Arial" w:hAnsi="Arial"/>
          <w:bCs/>
          <w:szCs w:val="21"/>
          <w:highlight w:val="none"/>
        </w:rPr>
        <w:t xml:space="preserve">10</w:t>
      </w:r>
      <w:r>
        <w:rPr>
          <w:rFonts w:ascii="Arial" w:hAnsi="Arial"/>
          <w:bCs/>
          <w:szCs w:val="21"/>
          <w:highlight w:val="none"/>
        </w:rPr>
        <w:t xml:space="preserve">.4 以联合体形式参加政府采购活动的，联合体各方不得再单独参加或者与其他</w:t>
      </w:r>
      <w:r>
        <w:rPr>
          <w:rFonts w:hint="eastAsia" w:ascii="Arial" w:hAnsi="Arial"/>
          <w:bCs/>
          <w:szCs w:val="21"/>
          <w:highlight w:val="none"/>
        </w:rPr>
        <w:t xml:space="preserve">供应商</w:t>
      </w:r>
      <w:r>
        <w:rPr>
          <w:rFonts w:ascii="Arial" w:hAnsi="Arial"/>
          <w:bCs/>
          <w:szCs w:val="21"/>
          <w:highlight w:val="none"/>
        </w:rPr>
        <w:t xml:space="preserve">另外组成联合体参加同一合同项下的政府采购活动。</w:t>
      </w:r>
      <w:r>
        <w:rPr>
          <w:rFonts w:hint="eastAsia" w:ascii="Arial" w:hAnsi="Arial"/>
          <w:bCs/>
          <w:szCs w:val="21"/>
          <w:highlight w:val="none"/>
        </w:rPr>
      </w:r>
      <w:r/>
    </w:p>
    <w:p>
      <w:pPr>
        <w:pStyle w:val="771"/>
        <w:ind w:firstLine="422"/>
        <w:spacing w:line="360" w:lineRule="auto"/>
        <w:rPr>
          <w:rFonts w:hint="eastAsia" w:ascii="Arial" w:hAnsi="Arial"/>
          <w:b/>
          <w:bCs/>
          <w:szCs w:val="21"/>
          <w:highlight w:val="none"/>
        </w:rPr>
      </w:pPr>
      <w:r>
        <w:rPr>
          <w:rFonts w:hint="eastAsia" w:ascii="Arial" w:hAnsi="Arial"/>
          <w:b/>
          <w:bCs/>
          <w:szCs w:val="21"/>
          <w:highlight w:val="none"/>
        </w:rPr>
        <w:t xml:space="preserve">五</w:t>
      </w:r>
      <w:r>
        <w:rPr>
          <w:rFonts w:ascii="Arial" w:hAnsi="Arial"/>
          <w:b/>
          <w:bCs/>
          <w:szCs w:val="21"/>
          <w:highlight w:val="none"/>
          <w:lang w:val="zh-CN"/>
        </w:rPr>
        <w:t xml:space="preserve">、磋商</w:t>
      </w:r>
      <w:r>
        <w:rPr>
          <w:rFonts w:hint="eastAsia" w:ascii="Arial" w:hAnsi="Arial"/>
          <w:b/>
          <w:bCs/>
          <w:szCs w:val="21"/>
          <w:highlight w:val="none"/>
        </w:rPr>
      </w:r>
      <w:r/>
    </w:p>
    <w:p>
      <w:pPr>
        <w:pStyle w:val="771"/>
        <w:ind w:firstLine="422"/>
        <w:spacing w:line="360" w:lineRule="auto"/>
        <w:rPr>
          <w:rFonts w:hint="eastAsia" w:ascii="Arial" w:hAnsi="Arial"/>
          <w:b/>
          <w:bCs/>
          <w:szCs w:val="21"/>
          <w:highlight w:val="none"/>
        </w:rPr>
      </w:pPr>
      <w:r>
        <w:rPr>
          <w:rFonts w:hint="eastAsia" w:ascii="Arial" w:hAnsi="Arial"/>
          <w:b/>
          <w:bCs/>
          <w:szCs w:val="21"/>
          <w:highlight w:val="none"/>
        </w:rPr>
        <w:t xml:space="preserve">11、磋商有效期</w:t>
      </w:r>
      <w:r>
        <w:rPr>
          <w:rFonts w:hint="eastAsia" w:ascii="Arial" w:hAnsi="Arial"/>
          <w:b/>
          <w:bCs/>
          <w:szCs w:val="21"/>
          <w:highlight w:val="none"/>
        </w:rPr>
      </w:r>
      <w:r/>
    </w:p>
    <w:p>
      <w:pPr>
        <w:pStyle w:val="771"/>
        <w:ind w:firstLine="420"/>
        <w:spacing w:line="360" w:lineRule="auto"/>
        <w:rPr>
          <w:rFonts w:ascii="Arial" w:hAnsi="Arial"/>
          <w:szCs w:val="21"/>
          <w:highlight w:val="none"/>
          <w:lang w:val="zh-CN"/>
        </w:rPr>
      </w:pPr>
      <w:r>
        <w:rPr>
          <w:rFonts w:ascii="Arial" w:hAnsi="Arial"/>
          <w:szCs w:val="21"/>
          <w:highlight w:val="none"/>
          <w:lang w:val="zh-CN"/>
        </w:rPr>
        <w:t xml:space="preserve">磋商有效期为90天，从提交磋商响应文件的截止之日起算。磋商响应文件中承诺的磋商有效期应当不少于磋商文件中载明的磋商有效期。</w:t>
      </w:r>
      <w:r>
        <w:rPr>
          <w:rFonts w:ascii="Arial" w:hAnsi="Arial"/>
          <w:szCs w:val="21"/>
          <w:highlight w:val="none"/>
          <w:lang w:val="zh-CN"/>
        </w:rPr>
      </w:r>
      <w:r/>
    </w:p>
    <w:p>
      <w:pPr>
        <w:pStyle w:val="771"/>
        <w:ind w:firstLine="420"/>
        <w:spacing w:line="360" w:lineRule="auto"/>
        <w:rPr>
          <w:rFonts w:hint="eastAsia" w:ascii="Arial" w:hAnsi="Arial"/>
          <w:b/>
          <w:bCs/>
          <w:szCs w:val="21"/>
          <w:highlight w:val="none"/>
        </w:rPr>
      </w:pPr>
      <w:r>
        <w:rPr>
          <w:rFonts w:hint="eastAsia" w:ascii="Arial" w:hAnsi="Arial"/>
          <w:b/>
          <w:bCs/>
          <w:szCs w:val="21"/>
          <w:highlight w:val="none"/>
        </w:rPr>
        <w:t xml:space="preserve">12</w:t>
      </w:r>
      <w:r>
        <w:rPr>
          <w:rFonts w:ascii="Arial" w:hAnsi="Arial"/>
          <w:b/>
          <w:bCs/>
          <w:szCs w:val="21"/>
          <w:highlight w:val="none"/>
          <w:lang w:val="zh-CN"/>
        </w:rPr>
        <w:t xml:space="preserve">、磋商组织</w:t>
      </w:r>
      <w:r>
        <w:rPr>
          <w:rFonts w:hint="eastAsia" w:ascii="Arial" w:hAnsi="Arial"/>
          <w:b/>
          <w:bCs/>
          <w:szCs w:val="21"/>
          <w:highlight w:val="none"/>
        </w:rPr>
      </w:r>
      <w:r/>
    </w:p>
    <w:p>
      <w:pPr>
        <w:pStyle w:val="771"/>
        <w:ind w:firstLine="420"/>
        <w:spacing w:line="360" w:lineRule="auto"/>
        <w:rPr>
          <w:rFonts w:ascii="Arial" w:hAnsi="Arial"/>
          <w:szCs w:val="21"/>
          <w:highlight w:val="none"/>
          <w:lang w:val="zh-CN"/>
        </w:rPr>
      </w:pPr>
      <w:r>
        <w:rPr>
          <w:rFonts w:ascii="Arial" w:hAnsi="Arial"/>
          <w:szCs w:val="21"/>
          <w:highlight w:val="none"/>
          <w:lang w:val="zh-CN"/>
        </w:rPr>
        <w:t xml:space="preserve">递交磋商响应文件时间截止后，采购代理机构在规定的时间和地点组织磋商小组分别与供应商进行磋商。具体磋商事务由依法组建的磋商小组负责。</w:t>
      </w:r>
      <w:r>
        <w:rPr>
          <w:rFonts w:ascii="Arial" w:hAnsi="Arial"/>
          <w:szCs w:val="21"/>
          <w:highlight w:val="none"/>
          <w:lang w:val="zh-CN"/>
        </w:rPr>
      </w:r>
      <w:r/>
    </w:p>
    <w:p>
      <w:pPr>
        <w:pStyle w:val="771"/>
        <w:ind w:firstLine="420"/>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3</w:t>
      </w:r>
      <w:r>
        <w:rPr>
          <w:rFonts w:ascii="Arial" w:hAnsi="Arial"/>
          <w:b/>
          <w:szCs w:val="21"/>
          <w:highlight w:val="none"/>
          <w:lang w:val="zh-CN"/>
        </w:rPr>
        <w:t xml:space="preserve">、磋商程序</w:t>
      </w:r>
      <w:r>
        <w:rPr>
          <w:rFonts w:ascii="Arial" w:hAnsi="Arial"/>
          <w:b/>
          <w:szCs w:val="21"/>
          <w:highlight w:val="none"/>
          <w:lang w:val="zh-CN"/>
        </w:rPr>
      </w:r>
      <w:r/>
    </w:p>
    <w:p>
      <w:pPr>
        <w:pStyle w:val="771"/>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3</w:t>
      </w:r>
      <w:r>
        <w:rPr>
          <w:rFonts w:ascii="Arial" w:hAnsi="Arial"/>
          <w:szCs w:val="21"/>
          <w:highlight w:val="none"/>
          <w:lang w:val="zh-CN"/>
        </w:rPr>
        <w:t xml:space="preserve">.1 磋商小组审阅供应商所递交的响应文件，凡不具备资格条件的供应商不得进入磋商程序。</w:t>
      </w:r>
      <w:r>
        <w:rPr>
          <w:rFonts w:ascii="Arial" w:hAnsi="Arial"/>
          <w:szCs w:val="21"/>
          <w:highlight w:val="none"/>
          <w:lang w:val="zh-CN"/>
        </w:rPr>
      </w:r>
      <w:r/>
    </w:p>
    <w:p>
      <w:pPr>
        <w:pStyle w:val="771"/>
        <w:ind w:firstLine="420"/>
        <w:spacing w:line="360" w:lineRule="auto"/>
        <w:rPr>
          <w:rFonts w:hint="eastAsia"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3</w:t>
      </w:r>
      <w:r>
        <w:rPr>
          <w:rFonts w:ascii="Arial" w:hAnsi="Arial"/>
          <w:szCs w:val="21"/>
          <w:highlight w:val="none"/>
          <w:lang w:val="zh-CN"/>
        </w:rPr>
        <w:t xml:space="preserve">.2 </w:t>
      </w:r>
      <w:r>
        <w:rPr>
          <w:rFonts w:hint="eastAsia" w:ascii="Arial" w:hAnsi="Arial"/>
          <w:szCs w:val="21"/>
          <w:highlight w:val="none"/>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rPr>
          <w:rFonts w:hint="eastAsia" w:ascii="Arial" w:hAnsi="Arial"/>
          <w:szCs w:val="21"/>
          <w:highlight w:val="none"/>
          <w:lang w:val="zh-CN"/>
        </w:rPr>
      </w:r>
      <w:r/>
    </w:p>
    <w:p>
      <w:pPr>
        <w:pStyle w:val="771"/>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3</w:t>
      </w:r>
      <w:r>
        <w:rPr>
          <w:rFonts w:ascii="Arial" w:hAnsi="Arial"/>
          <w:szCs w:val="21"/>
          <w:highlight w:val="none"/>
          <w:lang w:val="zh-CN"/>
        </w:rPr>
        <w:t xml:space="preserve">.3 磋商过程中，磋商小组可以根据磋商文件和磋商情况实质性变动采购需求中的技术、服务要求以及合同草案条款，但不得变动磋商文件中的其他内容。实质性变动的内容，须经采购人代表确认。</w:t>
      </w:r>
      <w:r>
        <w:rPr>
          <w:rFonts w:ascii="Arial" w:hAnsi="Arial"/>
          <w:szCs w:val="21"/>
          <w:highlight w:val="none"/>
          <w:lang w:val="zh-CN"/>
        </w:rPr>
      </w:r>
      <w:r/>
    </w:p>
    <w:p>
      <w:pPr>
        <w:pStyle w:val="771"/>
        <w:ind w:firstLine="420"/>
        <w:spacing w:line="360" w:lineRule="auto"/>
        <w:rPr>
          <w:rFonts w:ascii="Arial" w:hAnsi="Arial"/>
          <w:szCs w:val="21"/>
          <w:highlight w:val="none"/>
          <w:lang w:val="zh-CN"/>
        </w:rPr>
      </w:pPr>
      <w:r>
        <w:rPr>
          <w:rFonts w:ascii="Arial" w:hAnsi="Arial"/>
          <w:szCs w:val="21"/>
          <w:highlight w:val="none"/>
          <w:lang w:val="zh-CN"/>
        </w:rPr>
        <w:t xml:space="preserve">对磋商文件作出的实质性变动是磋商文件的有效组成部分，磋商小组应当及时以书面形式同时通知所有参加磋商的供应商。</w:t>
      </w:r>
      <w:r>
        <w:rPr>
          <w:rFonts w:ascii="Arial" w:hAnsi="Arial"/>
          <w:szCs w:val="21"/>
          <w:highlight w:val="none"/>
          <w:lang w:val="zh-CN"/>
        </w:rPr>
      </w:r>
      <w:r/>
    </w:p>
    <w:p>
      <w:pPr>
        <w:pStyle w:val="771"/>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3</w:t>
      </w:r>
      <w:r>
        <w:rPr>
          <w:rFonts w:ascii="Arial" w:hAnsi="Arial"/>
          <w:szCs w:val="21"/>
          <w:highlight w:val="none"/>
          <w:lang w:val="zh-CN"/>
        </w:rPr>
        <w:t xml:space="preserve">.4 如磋商文件有实质性变动的，</w:t>
      </w:r>
      <w:r>
        <w:rPr>
          <w:rFonts w:hint="eastAsia" w:ascii="Arial" w:hAnsi="Arial"/>
          <w:szCs w:val="21"/>
          <w:highlight w:val="none"/>
          <w:lang w:val="zh-CN"/>
        </w:rPr>
        <w:t xml:space="preserve">供应商应当按照磋商文件的变动情况和磋商小组的要求在苏采云系统中重新提交响应文件，并加盖电子公章</w:t>
      </w:r>
      <w:r>
        <w:rPr>
          <w:rFonts w:ascii="Arial" w:hAnsi="Arial"/>
          <w:szCs w:val="21"/>
          <w:highlight w:val="none"/>
          <w:lang w:val="zh-CN"/>
        </w:rPr>
        <w:t xml:space="preserve">。</w:t>
      </w:r>
      <w:r>
        <w:rPr>
          <w:rFonts w:ascii="Arial" w:hAnsi="Arial"/>
          <w:szCs w:val="21"/>
          <w:highlight w:val="none"/>
          <w:lang w:val="zh-CN"/>
        </w:rPr>
      </w:r>
      <w:r/>
    </w:p>
    <w:p>
      <w:pPr>
        <w:pStyle w:val="771"/>
        <w:ind w:firstLine="420"/>
        <w:spacing w:line="360" w:lineRule="auto"/>
        <w:rPr>
          <w:rFonts w:hint="eastAsia" w:ascii="Arial" w:hAnsi="Arial"/>
          <w:szCs w:val="21"/>
          <w:highlight w:val="none"/>
        </w:rPr>
      </w:pPr>
      <w:r>
        <w:rPr>
          <w:rFonts w:hint="eastAsia" w:ascii="Arial" w:hAnsi="Arial"/>
          <w:szCs w:val="21"/>
          <w:highlight w:val="none"/>
        </w:rPr>
        <w:t xml:space="preserve">13.5 </w:t>
      </w:r>
      <w:r>
        <w:rPr>
          <w:rFonts w:hint="eastAsia" w:ascii="Arial" w:hAnsi="Arial"/>
          <w:szCs w:val="21"/>
          <w:highlight w:val="none"/>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Arial" w:hAnsi="Arial"/>
          <w:szCs w:val="21"/>
          <w:highlight w:val="none"/>
        </w:rPr>
        <w:t xml:space="preserve">提交最后报价的供应商不得少于3家</w:t>
      </w:r>
      <w:r>
        <w:rPr>
          <w:rFonts w:hint="eastAsia" w:ascii="Arial" w:hAnsi="Arial"/>
          <w:szCs w:val="21"/>
          <w:highlight w:val="none"/>
          <w:lang w:val="zh-CN"/>
        </w:rPr>
        <w:t xml:space="preserve">。最后报价是供应商响应文件的有效组成部分，</w:t>
      </w:r>
      <w:r>
        <w:rPr>
          <w:rFonts w:hint="eastAsia" w:ascii="Arial" w:hAnsi="Arial"/>
          <w:b/>
          <w:bCs/>
          <w:szCs w:val="21"/>
          <w:highlight w:val="none"/>
        </w:rPr>
        <w:t xml:space="preserve">除项目扩大了供货范围，增加了采购内容、提高了技术要求外，原则上不得高于上一轮报价</w:t>
      </w:r>
      <w:r>
        <w:rPr>
          <w:rFonts w:hint="eastAsia" w:ascii="Arial" w:hAnsi="Arial"/>
          <w:b/>
          <w:bCs/>
          <w:szCs w:val="21"/>
          <w:highlight w:val="none"/>
          <w:lang w:val="zh-CN"/>
        </w:rPr>
        <w:t xml:space="preserve">。</w:t>
      </w:r>
      <w:r>
        <w:rPr>
          <w:rFonts w:hint="eastAsia" w:ascii="Arial" w:hAnsi="Arial"/>
          <w:szCs w:val="21"/>
          <w:highlight w:val="none"/>
          <w:lang w:val="zh-CN"/>
        </w:rPr>
        <w:t xml:space="preserve">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ascii="Arial" w:hAnsi="Arial"/>
          <w:szCs w:val="21"/>
          <w:highlight w:val="none"/>
        </w:rPr>
      </w:r>
      <w:r/>
    </w:p>
    <w:p>
      <w:pPr>
        <w:pStyle w:val="771"/>
        <w:ind w:firstLine="420"/>
        <w:spacing w:line="360" w:lineRule="auto"/>
        <w:rPr>
          <w:rFonts w:hint="eastAsia" w:ascii="Arial" w:hAnsi="Arial"/>
          <w:szCs w:val="21"/>
          <w:highlight w:val="none"/>
        </w:rPr>
      </w:pPr>
      <w:r>
        <w:rPr>
          <w:rFonts w:hint="eastAsia" w:ascii="Arial" w:hAnsi="Arial"/>
          <w:szCs w:val="21"/>
          <w:highlight w:val="none"/>
        </w:rPr>
        <w:t xml:space="preserve">13.6 供应商未在磋商小组规定的时间内在</w:t>
      </w:r>
      <w:r>
        <w:rPr>
          <w:rFonts w:hint="eastAsia" w:ascii="Arial" w:hAnsi="Arial"/>
          <w:szCs w:val="21"/>
          <w:highlight w:val="none"/>
          <w:lang w:val="zh-CN"/>
        </w:rPr>
        <w:t xml:space="preserve">“苏采云”</w:t>
      </w:r>
      <w:r>
        <w:rPr>
          <w:rFonts w:hint="eastAsia" w:ascii="Arial" w:hAnsi="Arial"/>
          <w:szCs w:val="21"/>
          <w:highlight w:val="none"/>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w:t>
      </w:r>
      <w:r>
        <w:rPr>
          <w:rFonts w:hint="eastAsia" w:ascii="Arial" w:hAnsi="Arial"/>
          <w:szCs w:val="21"/>
          <w:highlight w:val="none"/>
          <w:lang w:val="zh-CN"/>
        </w:rPr>
        <w:t xml:space="preserve">“苏采云”</w:t>
      </w:r>
      <w:r>
        <w:rPr>
          <w:rFonts w:hint="eastAsia" w:ascii="Arial" w:hAnsi="Arial"/>
          <w:szCs w:val="21"/>
          <w:highlight w:val="none"/>
        </w:rPr>
        <w:t xml:space="preserve">系统中提交加盖电子公章的《退出磋商函》。</w:t>
      </w:r>
      <w:r>
        <w:rPr>
          <w:rFonts w:hint="eastAsia" w:ascii="Arial" w:hAnsi="Arial"/>
          <w:szCs w:val="21"/>
          <w:highlight w:val="none"/>
        </w:rPr>
      </w:r>
      <w:r/>
    </w:p>
    <w:p>
      <w:pPr>
        <w:pStyle w:val="771"/>
        <w:ind w:firstLine="422"/>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3</w:t>
      </w:r>
      <w:r>
        <w:rPr>
          <w:rFonts w:ascii="Arial" w:hAnsi="Arial"/>
          <w:b/>
          <w:szCs w:val="21"/>
          <w:highlight w:val="none"/>
          <w:lang w:val="zh-CN"/>
        </w:rPr>
        <w:t xml:space="preserve">.</w:t>
      </w:r>
      <w:r>
        <w:rPr>
          <w:rFonts w:ascii="Arial" w:hAnsi="Arial"/>
          <w:b/>
          <w:szCs w:val="21"/>
          <w:highlight w:val="none"/>
        </w:rPr>
        <w:t xml:space="preserve">7</w:t>
      </w:r>
      <w:r>
        <w:rPr>
          <w:rFonts w:ascii="Arial" w:hAnsi="Arial"/>
          <w:b/>
          <w:szCs w:val="21"/>
          <w:highlight w:val="none"/>
          <w:lang w:val="zh-CN"/>
        </w:rPr>
        <w:t xml:space="preserve"> 出现下列情形之一的响应文件按照无效处理：</w:t>
      </w:r>
      <w:r>
        <w:rPr>
          <w:rFonts w:ascii="Arial" w:hAnsi="Arial"/>
          <w:b/>
          <w:szCs w:val="21"/>
          <w:highlight w:val="none"/>
          <w:lang w:val="zh-CN"/>
        </w:rPr>
      </w:r>
      <w:r/>
    </w:p>
    <w:p>
      <w:pPr>
        <w:pStyle w:val="771"/>
        <w:ind w:firstLine="420"/>
        <w:spacing w:line="360" w:lineRule="auto"/>
        <w:rPr>
          <w:rFonts w:ascii="Arial" w:hAnsi="Arial"/>
          <w:szCs w:val="21"/>
          <w:highlight w:val="none"/>
        </w:rPr>
      </w:pPr>
      <w:r>
        <w:rPr>
          <w:rFonts w:ascii="Arial" w:hAnsi="Arial"/>
          <w:szCs w:val="21"/>
          <w:highlight w:val="none"/>
        </w:rPr>
        <w:t xml:space="preserve">（</w:t>
      </w:r>
      <w:r>
        <w:rPr>
          <w:rFonts w:hint="eastAsia" w:ascii="Arial" w:hAnsi="Arial"/>
          <w:szCs w:val="21"/>
          <w:highlight w:val="none"/>
        </w:rPr>
        <w:t xml:space="preserve">1</w:t>
      </w:r>
      <w:r>
        <w:rPr>
          <w:rFonts w:ascii="Arial" w:hAnsi="Arial"/>
          <w:szCs w:val="21"/>
          <w:highlight w:val="none"/>
        </w:rPr>
        <w:t xml:space="preserve">）不满足“第一章竞争性磋商公告</w:t>
      </w:r>
      <w:r>
        <w:rPr>
          <w:rFonts w:hint="eastAsia" w:ascii="Arial" w:hAnsi="Arial"/>
          <w:szCs w:val="21"/>
          <w:highlight w:val="none"/>
        </w:rPr>
        <w:t xml:space="preserve"> 二</w:t>
      </w:r>
      <w:r>
        <w:rPr>
          <w:rFonts w:ascii="Arial" w:hAnsi="Arial"/>
          <w:szCs w:val="21"/>
          <w:highlight w:val="none"/>
        </w:rPr>
        <w:t xml:space="preserve">、</w:t>
      </w:r>
      <w:r>
        <w:rPr>
          <w:rFonts w:hint="eastAsia" w:ascii="Arial" w:hAnsi="Arial"/>
          <w:szCs w:val="21"/>
          <w:highlight w:val="none"/>
        </w:rPr>
        <w:t xml:space="preserve">申请</w:t>
      </w:r>
      <w:r>
        <w:rPr>
          <w:rFonts w:ascii="Arial" w:hAnsi="Arial"/>
          <w:szCs w:val="21"/>
          <w:highlight w:val="none"/>
        </w:rPr>
        <w:t xml:space="preserve">人资格要求”的规定的； </w:t>
      </w:r>
      <w:r>
        <w:rPr>
          <w:rFonts w:ascii="Arial" w:hAnsi="Arial"/>
          <w:szCs w:val="21"/>
          <w:highlight w:val="none"/>
        </w:rPr>
      </w:r>
      <w:r/>
    </w:p>
    <w:p>
      <w:pPr>
        <w:pStyle w:val="771"/>
        <w:ind w:firstLine="420"/>
        <w:spacing w:line="360" w:lineRule="auto"/>
        <w:rPr>
          <w:rFonts w:ascii="Arial" w:hAnsi="Arial"/>
          <w:szCs w:val="21"/>
          <w:highlight w:val="none"/>
        </w:rPr>
      </w:pPr>
      <w:r>
        <w:rPr>
          <w:rFonts w:ascii="Arial" w:hAnsi="Arial"/>
          <w:szCs w:val="21"/>
          <w:highlight w:val="none"/>
        </w:rPr>
        <w:t xml:space="preserve">（</w:t>
      </w:r>
      <w:r>
        <w:rPr>
          <w:rFonts w:hint="eastAsia" w:ascii="Arial" w:hAnsi="Arial"/>
          <w:szCs w:val="21"/>
          <w:highlight w:val="none"/>
        </w:rPr>
        <w:t xml:space="preserve">2</w:t>
      </w:r>
      <w:r>
        <w:rPr>
          <w:rFonts w:ascii="Arial" w:hAnsi="Arial"/>
          <w:szCs w:val="21"/>
          <w:highlight w:val="none"/>
        </w:rPr>
        <w:t xml:space="preserve">）未实质性响应</w:t>
      </w:r>
      <w:r>
        <w:rPr>
          <w:rFonts w:hint="eastAsia" w:ascii="Arial" w:hAnsi="Arial"/>
          <w:szCs w:val="21"/>
          <w:highlight w:val="none"/>
        </w:rPr>
        <w:t xml:space="preserve">磋商</w:t>
      </w:r>
      <w:r>
        <w:rPr>
          <w:rFonts w:ascii="Arial" w:hAnsi="Arial"/>
          <w:szCs w:val="21"/>
          <w:highlight w:val="none"/>
        </w:rPr>
        <w:t xml:space="preserve">文件要求的；</w:t>
      </w:r>
      <w:r>
        <w:rPr>
          <w:rFonts w:hint="eastAsia" w:ascii="Arial" w:hAnsi="Arial"/>
          <w:b/>
          <w:szCs w:val="21"/>
          <w:highlight w:val="none"/>
          <w:lang w:val="zh-CN"/>
        </w:rPr>
        <w:t xml:space="preserve">（</w:t>
      </w:r>
      <w:r>
        <w:rPr>
          <w:rFonts w:ascii="Arial" w:hAnsi="Arial"/>
          <w:b/>
          <w:bCs/>
          <w:szCs w:val="21"/>
          <w:highlight w:val="none"/>
        </w:rPr>
        <w:t xml:space="preserve">实质性要求是指本磋商文件中用带星号（“</w:t>
      </w:r>
      <w:r>
        <w:rPr>
          <w:rFonts w:hint="eastAsia" w:ascii="宋体" w:hAnsi="宋体" w:eastAsia="宋体" w:cs="宋体"/>
          <w:b/>
          <w:bCs/>
          <w:highlight w:val="none"/>
        </w:rPr>
        <w:t xml:space="preserve">★</w:t>
      </w:r>
      <w:r>
        <w:rPr>
          <w:rFonts w:ascii="Arial" w:hAnsi="Arial"/>
          <w:b/>
          <w:bCs/>
          <w:szCs w:val="21"/>
          <w:highlight w:val="none"/>
        </w:rPr>
        <w:t xml:space="preserve">”）、“须（必须）”或“应（应当）”等其他文字说明的商务和技术要求。</w:t>
      </w:r>
      <w:r>
        <w:rPr>
          <w:rFonts w:hint="eastAsia" w:ascii="Arial" w:hAnsi="Arial"/>
          <w:b/>
          <w:szCs w:val="21"/>
          <w:highlight w:val="none"/>
          <w:lang w:val="zh-CN"/>
        </w:rPr>
        <w:t xml:space="preserve">）</w:t>
      </w:r>
      <w:r>
        <w:rPr>
          <w:rFonts w:ascii="Arial" w:hAnsi="Arial"/>
          <w:szCs w:val="21"/>
          <w:highlight w:val="none"/>
        </w:rPr>
      </w:r>
      <w:r/>
    </w:p>
    <w:p>
      <w:pPr>
        <w:pStyle w:val="771"/>
        <w:ind w:firstLine="420"/>
        <w:spacing w:line="360" w:lineRule="auto"/>
        <w:rPr>
          <w:rFonts w:hint="eastAsia" w:ascii="Arial" w:hAnsi="Arial"/>
          <w:szCs w:val="21"/>
          <w:highlight w:val="none"/>
          <w:lang w:val="zh-CN"/>
        </w:rPr>
      </w:pPr>
      <w:r>
        <w:rPr>
          <w:rFonts w:ascii="Arial" w:hAnsi="Arial"/>
          <w:szCs w:val="21"/>
          <w:highlight w:val="none"/>
        </w:rPr>
        <w:t xml:space="preserve">（</w:t>
      </w:r>
      <w:r>
        <w:rPr>
          <w:rFonts w:hint="eastAsia" w:ascii="Arial" w:hAnsi="Arial"/>
          <w:szCs w:val="21"/>
          <w:highlight w:val="none"/>
        </w:rPr>
        <w:t xml:space="preserve">3</w:t>
      </w:r>
      <w:r>
        <w:rPr>
          <w:rFonts w:ascii="Arial" w:hAnsi="Arial"/>
          <w:szCs w:val="21"/>
          <w:highlight w:val="none"/>
        </w:rPr>
        <w:t xml:space="preserve">）</w:t>
      </w:r>
      <w:r>
        <w:rPr>
          <w:rFonts w:ascii="Arial" w:hAnsi="Arial"/>
          <w:szCs w:val="21"/>
          <w:highlight w:val="none"/>
          <w:lang w:val="zh-CN"/>
        </w:rPr>
        <w:t xml:space="preserve">不符合法律、法规和磋商文件规定的其他实质性要求的</w:t>
      </w:r>
      <w:r>
        <w:rPr>
          <w:rFonts w:hint="eastAsia" w:ascii="Arial" w:hAnsi="Arial"/>
          <w:szCs w:val="21"/>
          <w:highlight w:val="none"/>
          <w:lang w:val="zh-CN"/>
        </w:rPr>
        <w:t xml:space="preserve">；</w:t>
      </w:r>
      <w:r>
        <w:rPr>
          <w:rFonts w:hint="eastAsia" w:ascii="Arial" w:hAnsi="Arial"/>
          <w:szCs w:val="21"/>
          <w:highlight w:val="none"/>
          <w:lang w:val="zh-CN"/>
        </w:rPr>
      </w:r>
      <w:r/>
    </w:p>
    <w:p>
      <w:pPr>
        <w:pStyle w:val="771"/>
        <w:ind w:firstLine="420"/>
        <w:spacing w:line="360" w:lineRule="auto"/>
        <w:rPr>
          <w:rFonts w:hint="eastAsia" w:ascii="Arial" w:hAnsi="Arial"/>
          <w:szCs w:val="21"/>
          <w:highlight w:val="none"/>
          <w:lang w:val="zh-CN"/>
        </w:rPr>
      </w:pPr>
      <w:r>
        <w:rPr>
          <w:rFonts w:hint="eastAsia" w:ascii="Arial" w:hAnsi="Arial"/>
          <w:szCs w:val="21"/>
          <w:highlight w:val="none"/>
          <w:lang w:val="zh-CN"/>
        </w:rPr>
        <w:t xml:space="preserve">（</w:t>
      </w:r>
      <w:r>
        <w:rPr>
          <w:rFonts w:hint="eastAsia" w:ascii="Arial" w:hAnsi="Arial"/>
          <w:szCs w:val="21"/>
          <w:highlight w:val="none"/>
        </w:rPr>
        <w:t xml:space="preserve">4</w:t>
      </w:r>
      <w:r>
        <w:rPr>
          <w:rFonts w:hint="eastAsia" w:ascii="Arial" w:hAnsi="Arial"/>
          <w:szCs w:val="21"/>
          <w:highlight w:val="none"/>
          <w:lang w:val="zh-CN"/>
        </w:rPr>
        <w:t xml:space="preserve">）供应商在苏采云系统规定的时间内未成功解密电子响应文件；</w:t>
      </w:r>
      <w:r>
        <w:rPr>
          <w:rFonts w:hint="eastAsia" w:ascii="Arial" w:hAnsi="Arial"/>
          <w:szCs w:val="21"/>
          <w:highlight w:val="none"/>
          <w:lang w:val="zh-CN"/>
        </w:rPr>
      </w:r>
      <w:r/>
    </w:p>
    <w:p>
      <w:pPr>
        <w:pStyle w:val="771"/>
        <w:ind w:firstLine="420"/>
        <w:spacing w:line="360" w:lineRule="auto"/>
        <w:rPr>
          <w:rFonts w:ascii="Arial" w:hAnsi="Arial"/>
          <w:szCs w:val="21"/>
          <w:highlight w:val="none"/>
        </w:rPr>
      </w:pPr>
      <w:r>
        <w:rPr>
          <w:rFonts w:hint="eastAsia" w:ascii="Arial" w:hAnsi="Arial"/>
          <w:szCs w:val="21"/>
          <w:highlight w:val="none"/>
          <w:lang w:val="zh-CN"/>
        </w:rPr>
        <w:t xml:space="preserve">（</w:t>
      </w:r>
      <w:r>
        <w:rPr>
          <w:rFonts w:hint="eastAsia" w:ascii="Arial" w:hAnsi="Arial"/>
          <w:szCs w:val="21"/>
          <w:highlight w:val="none"/>
        </w:rPr>
        <w:t xml:space="preserve">5</w:t>
      </w:r>
      <w:r>
        <w:rPr>
          <w:rFonts w:hint="eastAsia" w:ascii="Arial" w:hAnsi="Arial"/>
          <w:szCs w:val="21"/>
          <w:highlight w:val="none"/>
          <w:lang w:val="zh-CN"/>
        </w:rPr>
        <w:t xml:space="preserve">）供应商未按照磋商文件要求上传电子响应文件。</w:t>
      </w:r>
      <w:r>
        <w:rPr>
          <w:rFonts w:ascii="Arial" w:hAnsi="Arial"/>
          <w:szCs w:val="21"/>
          <w:highlight w:val="none"/>
        </w:rPr>
      </w:r>
      <w:r/>
    </w:p>
    <w:p>
      <w:pPr>
        <w:pStyle w:val="771"/>
        <w:ind w:firstLine="422"/>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3</w:t>
      </w:r>
      <w:r>
        <w:rPr>
          <w:rFonts w:ascii="Arial" w:hAnsi="Arial"/>
          <w:b/>
          <w:szCs w:val="21"/>
          <w:highlight w:val="none"/>
          <w:lang w:val="zh-CN"/>
        </w:rPr>
        <w:t xml:space="preserve">.8</w:t>
      </w:r>
      <w:r>
        <w:rPr>
          <w:rFonts w:ascii="Arial" w:hAnsi="Arial"/>
          <w:b/>
          <w:bCs/>
          <w:szCs w:val="21"/>
          <w:highlight w:val="none"/>
          <w:lang w:val="zh-CN"/>
        </w:rPr>
        <w:t xml:space="preserve">出现下列情形之一的磋商终止：</w:t>
      </w:r>
      <w:r>
        <w:rPr>
          <w:rFonts w:ascii="Arial" w:hAnsi="Arial"/>
          <w:b/>
          <w:szCs w:val="21"/>
          <w:highlight w:val="none"/>
          <w:lang w:val="zh-CN"/>
        </w:rPr>
      </w:r>
      <w:r/>
    </w:p>
    <w:p>
      <w:pPr>
        <w:pStyle w:val="771"/>
        <w:ind w:firstLine="420"/>
        <w:spacing w:line="360" w:lineRule="auto"/>
        <w:rPr>
          <w:rFonts w:ascii="Arial" w:hAnsi="Arial"/>
          <w:szCs w:val="21"/>
          <w:highlight w:val="none"/>
          <w:lang w:val="zh-CN"/>
        </w:rPr>
      </w:pPr>
      <w:r>
        <w:rPr>
          <w:rFonts w:ascii="Arial" w:hAnsi="Arial"/>
          <w:szCs w:val="21"/>
          <w:highlight w:val="none"/>
          <w:lang w:val="zh-CN"/>
        </w:rPr>
        <w:t xml:space="preserve">（1）因情况变化，不再符合规定的竞争性磋商采购方式适用情形的；</w:t>
      </w:r>
      <w:r>
        <w:rPr>
          <w:rFonts w:ascii="Arial" w:hAnsi="Arial"/>
          <w:szCs w:val="21"/>
          <w:highlight w:val="none"/>
          <w:lang w:val="zh-CN"/>
        </w:rPr>
      </w:r>
      <w:r/>
    </w:p>
    <w:p>
      <w:pPr>
        <w:pStyle w:val="771"/>
        <w:ind w:firstLine="420"/>
        <w:spacing w:line="360" w:lineRule="auto"/>
        <w:rPr>
          <w:rFonts w:ascii="Arial" w:hAnsi="Arial"/>
          <w:szCs w:val="21"/>
          <w:highlight w:val="none"/>
          <w:lang w:val="zh-CN"/>
        </w:rPr>
      </w:pPr>
      <w:r>
        <w:rPr>
          <w:rFonts w:ascii="Arial" w:hAnsi="Arial"/>
          <w:szCs w:val="21"/>
          <w:highlight w:val="none"/>
          <w:lang w:val="zh-CN"/>
        </w:rPr>
        <w:t xml:space="preserve">（2）出现影响采购公正的违法、违规行为的；</w:t>
      </w:r>
      <w:r>
        <w:rPr>
          <w:rFonts w:ascii="Arial" w:hAnsi="Arial"/>
          <w:szCs w:val="21"/>
          <w:highlight w:val="none"/>
          <w:lang w:val="zh-CN"/>
        </w:rPr>
      </w:r>
      <w:r/>
    </w:p>
    <w:p>
      <w:pPr>
        <w:pStyle w:val="771"/>
        <w:ind w:firstLine="420"/>
        <w:spacing w:line="360" w:lineRule="auto"/>
        <w:rPr>
          <w:rFonts w:hint="eastAsia" w:ascii="宋体" w:hAnsi="宋体"/>
          <w:szCs w:val="21"/>
          <w:highlight w:val="none"/>
          <w:lang w:val="zh-CN"/>
        </w:rPr>
      </w:pPr>
      <w:r>
        <w:rPr>
          <w:rFonts w:ascii="Arial" w:hAnsi="Arial"/>
          <w:szCs w:val="21"/>
          <w:highlight w:val="none"/>
          <w:lang w:val="zh-CN"/>
        </w:rPr>
        <w:t xml:space="preserve">（3）</w:t>
      </w:r>
      <w:r>
        <w:rPr>
          <w:rFonts w:hint="eastAsia" w:ascii="宋体" w:hAnsi="宋体"/>
          <w:szCs w:val="21"/>
          <w:highlight w:val="none"/>
          <w:lang w:val="zh-CN"/>
        </w:rPr>
        <w:t xml:space="preserve">除</w:t>
      </w:r>
      <w:r>
        <w:rPr>
          <w:rFonts w:hint="eastAsia" w:ascii="Arial" w:hAnsi="Arial"/>
          <w:szCs w:val="21"/>
          <w:highlight w:val="none"/>
          <w:lang w:val="zh-CN"/>
        </w:rPr>
        <w:t xml:space="preserve">《政府采购竞争性磋商采购方式管理暂行办法》第三条第四项及《财政部关于竞争性磋商采购方式管理暂行办法有关问题的补充通知》（财库〔2015〕124号）规定情形</w:t>
      </w:r>
      <w:r>
        <w:rPr>
          <w:rFonts w:hint="eastAsia" w:ascii="宋体" w:hAnsi="宋体"/>
          <w:szCs w:val="21"/>
          <w:highlight w:val="none"/>
          <w:lang w:val="zh-CN"/>
        </w:rPr>
        <w:t xml:space="preserve">外，在采购过程中符合要求的供应商或者报价未超过采购预算的供应商不足3家的；</w:t>
      </w:r>
      <w:r>
        <w:rPr>
          <w:rFonts w:hint="eastAsia" w:ascii="宋体" w:hAnsi="宋体"/>
          <w:szCs w:val="21"/>
          <w:highlight w:val="none"/>
          <w:lang w:val="zh-CN"/>
        </w:rPr>
      </w:r>
      <w:r/>
    </w:p>
    <w:p>
      <w:pPr>
        <w:pStyle w:val="771"/>
        <w:ind w:firstLine="420"/>
        <w:spacing w:line="360" w:lineRule="auto"/>
        <w:rPr>
          <w:rFonts w:ascii="Arial" w:hAnsi="Arial"/>
          <w:szCs w:val="21"/>
          <w:highlight w:val="none"/>
          <w:lang w:val="zh-CN"/>
        </w:rPr>
      </w:pPr>
      <w:r>
        <w:rPr>
          <w:rFonts w:hint="eastAsia" w:ascii="Arial" w:hAnsi="Arial"/>
          <w:szCs w:val="21"/>
          <w:highlight w:val="none"/>
          <w:lang w:val="zh-CN"/>
        </w:rPr>
        <w:t xml:space="preserve">（</w:t>
      </w:r>
      <w:r>
        <w:rPr>
          <w:rFonts w:hint="eastAsia" w:ascii="Arial" w:hAnsi="Arial"/>
          <w:szCs w:val="21"/>
          <w:highlight w:val="none"/>
        </w:rPr>
        <w:t xml:space="preserve">4</w:t>
      </w:r>
      <w:r>
        <w:rPr>
          <w:rFonts w:hint="eastAsia" w:ascii="Arial" w:hAnsi="Arial"/>
          <w:szCs w:val="21"/>
          <w:highlight w:val="none"/>
          <w:lang w:val="zh-CN"/>
        </w:rPr>
        <w:t xml:space="preserve">）在</w:t>
      </w:r>
      <w:r>
        <w:rPr>
          <w:rFonts w:hint="eastAsia" w:ascii="宋体" w:hAnsi="宋体"/>
          <w:szCs w:val="21"/>
          <w:highlight w:val="none"/>
          <w:lang w:val="zh-CN"/>
        </w:rPr>
        <w:t xml:space="preserve">苏采云系统规定时间内成功解密电子响应文件的供应商不足3家。</w:t>
      </w:r>
      <w:r>
        <w:rPr>
          <w:rFonts w:ascii="Arial" w:hAnsi="Arial"/>
          <w:szCs w:val="21"/>
          <w:highlight w:val="none"/>
          <w:lang w:val="zh-CN"/>
        </w:rPr>
      </w:r>
      <w:r/>
    </w:p>
    <w:p>
      <w:pPr>
        <w:pStyle w:val="771"/>
        <w:ind w:firstLine="422"/>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4</w:t>
      </w:r>
      <w:r>
        <w:rPr>
          <w:rFonts w:ascii="Arial" w:hAnsi="Arial"/>
          <w:b/>
          <w:szCs w:val="21"/>
          <w:highlight w:val="none"/>
          <w:lang w:val="zh-CN"/>
        </w:rPr>
        <w:t xml:space="preserve">、</w:t>
      </w:r>
      <w:r>
        <w:rPr>
          <w:rFonts w:ascii="Arial" w:hAnsi="Arial"/>
          <w:b/>
          <w:bCs/>
          <w:color w:val="000000"/>
          <w:szCs w:val="21"/>
          <w:highlight w:val="none"/>
          <w:lang w:val="zh-CN"/>
        </w:rPr>
        <w:t xml:space="preserve">评分方法和标准</w:t>
      </w:r>
      <w:r>
        <w:rPr>
          <w:rFonts w:ascii="Arial" w:hAnsi="Arial"/>
          <w:b/>
          <w:szCs w:val="21"/>
          <w:highlight w:val="none"/>
          <w:lang w:val="zh-CN"/>
        </w:rPr>
      </w:r>
      <w:r/>
    </w:p>
    <w:p>
      <w:pPr>
        <w:pStyle w:val="771"/>
        <w:ind w:firstLine="420"/>
        <w:spacing w:line="360" w:lineRule="auto"/>
        <w:widowControl/>
        <w:rPr>
          <w:rFonts w:ascii="Arial" w:hAnsi="Arial"/>
          <w:bCs/>
          <w:color w:val="000000"/>
          <w:szCs w:val="21"/>
          <w:highlight w:val="none"/>
          <w:lang w:val="zh-CN"/>
        </w:rPr>
      </w:pPr>
      <w:r>
        <w:rPr>
          <w:rFonts w:ascii="Arial" w:hAnsi="Arial"/>
          <w:bCs/>
          <w:color w:val="000000"/>
          <w:szCs w:val="21"/>
          <w:highlight w:val="none"/>
          <w:lang w:val="zh-CN"/>
        </w:rPr>
        <w:t xml:space="preserve">1</w:t>
      </w:r>
      <w:r>
        <w:rPr>
          <w:rFonts w:hint="eastAsia" w:ascii="Arial" w:hAnsi="Arial"/>
          <w:bCs/>
          <w:color w:val="000000"/>
          <w:szCs w:val="21"/>
          <w:highlight w:val="none"/>
        </w:rPr>
        <w:t xml:space="preserve">4</w:t>
      </w:r>
      <w:r>
        <w:rPr>
          <w:rFonts w:ascii="Arial" w:hAnsi="Arial"/>
          <w:bCs/>
          <w:color w:val="000000"/>
          <w:szCs w:val="21"/>
          <w:highlight w:val="none"/>
          <w:lang w:val="zh-CN"/>
        </w:rPr>
        <w:t xml:space="preserve">.1 </w:t>
      </w:r>
      <w:r>
        <w:rPr>
          <w:rFonts w:ascii="Arial" w:hAnsi="Arial"/>
          <w:color w:val="000000"/>
          <w:szCs w:val="21"/>
          <w:highlight w:val="none"/>
          <w:lang w:val="zh-CN"/>
        </w:rPr>
        <w:t xml:space="preserve">采用综合评分法。即</w:t>
      </w:r>
      <w:r>
        <w:rPr>
          <w:rFonts w:ascii="Arial" w:hAnsi="Arial"/>
          <w:color w:val="000000"/>
          <w:szCs w:val="21"/>
          <w:highlight w:val="none"/>
        </w:rPr>
        <w:t xml:space="preserve">在最大限度地满足磋商文件实质性要求前提下，按照磋商文件中规定的各项因素进行综合评审后，以评审总得分最高的供应商作为成交候选供应商或者成交供应商的评分方法。</w:t>
      </w:r>
      <w:r>
        <w:rPr>
          <w:rFonts w:ascii="Arial" w:hAnsi="Arial"/>
          <w:bCs/>
          <w:color w:val="000000"/>
          <w:szCs w:val="21"/>
          <w:highlight w:val="none"/>
          <w:lang w:val="zh-CN"/>
        </w:rPr>
      </w:r>
      <w:r/>
    </w:p>
    <w:p>
      <w:pPr>
        <w:pStyle w:val="771"/>
        <w:spacing w:line="360" w:lineRule="auto"/>
        <w:rPr>
          <w:rFonts w:ascii="Arial" w:hAnsi="Arial"/>
          <w:b/>
          <w:bCs/>
          <w:color w:val="000000"/>
          <w:szCs w:val="21"/>
          <w:highlight w:val="none"/>
        </w:rPr>
      </w:pPr>
      <w:r>
        <w:rPr>
          <w:rFonts w:ascii="Arial" w:hAnsi="Arial"/>
          <w:b/>
          <w:bCs/>
          <w:color w:val="000000"/>
          <w:szCs w:val="21"/>
          <w:highlight w:val="none"/>
        </w:rPr>
        <w:t xml:space="preserve">   </w:t>
      </w:r>
      <w:r>
        <w:rPr>
          <w:rFonts w:ascii="Arial" w:hAnsi="Arial"/>
          <w:bCs/>
          <w:color w:val="000000"/>
          <w:szCs w:val="21"/>
          <w:highlight w:val="none"/>
        </w:rPr>
        <w:t xml:space="preserve"> </w:t>
      </w:r>
      <w:r>
        <w:rPr>
          <w:rFonts w:hint="eastAsia" w:ascii="Arial" w:hAnsi="Arial"/>
          <w:bCs/>
          <w:color w:val="000000"/>
          <w:szCs w:val="21"/>
          <w:highlight w:val="none"/>
        </w:rPr>
        <w:t xml:space="preserve">14</w:t>
      </w:r>
      <w:r>
        <w:rPr>
          <w:rFonts w:ascii="Arial" w:hAnsi="Arial"/>
          <w:bCs/>
          <w:color w:val="000000"/>
          <w:szCs w:val="21"/>
          <w:highlight w:val="none"/>
          <w:lang w:val="zh-CN"/>
        </w:rPr>
        <w:t xml:space="preserve">.2 </w:t>
      </w:r>
      <w:r>
        <w:rPr>
          <w:rFonts w:ascii="Arial" w:hAnsi="Arial"/>
          <w:color w:val="000000"/>
          <w:szCs w:val="21"/>
          <w:highlight w:val="none"/>
        </w:rPr>
        <w:t xml:space="preserve">综合评分的</w:t>
      </w:r>
      <w:r>
        <w:rPr>
          <w:rFonts w:ascii="Arial" w:hAnsi="Arial"/>
          <w:color w:val="000000"/>
          <w:szCs w:val="21"/>
          <w:highlight w:val="none"/>
          <w:lang w:val="zh-CN"/>
        </w:rPr>
        <w:t xml:space="preserve">主要因素是</w:t>
      </w:r>
      <w:r>
        <w:rPr>
          <w:rFonts w:ascii="Arial" w:hAnsi="Arial"/>
          <w:bCs/>
          <w:color w:val="000000"/>
          <w:szCs w:val="21"/>
          <w:highlight w:val="none"/>
          <w:lang w:val="zh-CN"/>
        </w:rPr>
        <w:t xml:space="preserve">：</w:t>
      </w:r>
      <w:r>
        <w:rPr>
          <w:rFonts w:ascii="Arial" w:hAnsi="Arial"/>
          <w:szCs w:val="21"/>
          <w:highlight w:val="none"/>
        </w:rPr>
        <w:t xml:space="preserve">价格、</w:t>
      </w:r>
      <w:r>
        <w:rPr>
          <w:rFonts w:hint="eastAsia" w:ascii="Arial" w:hAnsi="Arial"/>
          <w:szCs w:val="21"/>
          <w:highlight w:val="none"/>
        </w:rPr>
        <w:t xml:space="preserve">技术、商务</w:t>
      </w:r>
      <w:r>
        <w:rPr>
          <w:rFonts w:ascii="Arial" w:hAnsi="Arial"/>
          <w:szCs w:val="21"/>
          <w:highlight w:val="none"/>
        </w:rPr>
        <w:t xml:space="preserve">等。</w:t>
      </w:r>
      <w:r>
        <w:rPr>
          <w:rFonts w:ascii="Arial" w:hAnsi="Arial"/>
          <w:b/>
          <w:bCs/>
          <w:color w:val="000000"/>
          <w:szCs w:val="21"/>
          <w:highlight w:val="none"/>
        </w:rPr>
      </w:r>
      <w:r/>
    </w:p>
    <w:p>
      <w:pPr>
        <w:pStyle w:val="771"/>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4</w:t>
      </w:r>
      <w:r>
        <w:rPr>
          <w:rFonts w:ascii="Arial" w:hAnsi="Arial"/>
          <w:szCs w:val="21"/>
          <w:highlight w:val="none"/>
        </w:rPr>
        <w:t xml:space="preserve">.3 评分标准详见第三章。</w:t>
      </w:r>
      <w:r>
        <w:rPr>
          <w:rFonts w:ascii="Arial" w:hAnsi="Arial"/>
          <w:szCs w:val="21"/>
          <w:highlight w:val="none"/>
        </w:rPr>
      </w:r>
      <w:r/>
    </w:p>
    <w:p>
      <w:pPr>
        <w:pStyle w:val="771"/>
        <w:ind w:firstLine="420"/>
        <w:spacing w:line="360" w:lineRule="auto"/>
        <w:shd w:val="clear" w:color="auto" w:fill="ffffff"/>
        <w:widowControl/>
        <w:rPr>
          <w:rFonts w:ascii="Arial" w:hAnsi="Arial"/>
          <w:b/>
          <w:szCs w:val="21"/>
          <w:highlight w:val="none"/>
        </w:rPr>
      </w:pPr>
      <w:r>
        <w:rPr>
          <w:rFonts w:ascii="Arial" w:hAnsi="Arial"/>
          <w:b/>
          <w:szCs w:val="21"/>
          <w:highlight w:val="none"/>
        </w:rPr>
        <w:t xml:space="preserve">1</w:t>
      </w:r>
      <w:r>
        <w:rPr>
          <w:rFonts w:hint="eastAsia" w:ascii="Arial" w:hAnsi="Arial"/>
          <w:b/>
          <w:szCs w:val="21"/>
          <w:highlight w:val="none"/>
        </w:rPr>
        <w:t xml:space="preserve">5</w:t>
      </w:r>
      <w:r>
        <w:rPr>
          <w:rFonts w:ascii="Arial" w:hAnsi="Arial"/>
          <w:b/>
          <w:szCs w:val="21"/>
          <w:highlight w:val="none"/>
        </w:rPr>
        <w:t xml:space="preserve">、确定成交供应商</w:t>
      </w:r>
      <w:r>
        <w:rPr>
          <w:rFonts w:ascii="Arial" w:hAnsi="Arial"/>
          <w:b/>
          <w:szCs w:val="21"/>
          <w:highlight w:val="none"/>
        </w:rPr>
      </w:r>
      <w:r/>
    </w:p>
    <w:p>
      <w:pPr>
        <w:pStyle w:val="771"/>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5</w:t>
      </w:r>
      <w:r>
        <w:rPr>
          <w:rFonts w:ascii="Arial" w:hAnsi="Arial"/>
          <w:szCs w:val="21"/>
          <w:highlight w:val="none"/>
        </w:rPr>
        <w:t xml:space="preserve">.1综合比较与评价后按照得分高低顺序对供应商进行排列。评审得分相同的，按照最后报价由低到高顺序排列。评审得分且最后报价相同的，按技术指标优劣顺序排列。评标委员会将综合排名第一的供应商确定为</w:t>
      </w:r>
      <w:r>
        <w:rPr>
          <w:rFonts w:hint="eastAsia" w:ascii="Arial" w:hAnsi="Arial"/>
          <w:szCs w:val="21"/>
          <w:highlight w:val="none"/>
        </w:rPr>
        <w:t xml:space="preserve">成交供应商</w:t>
      </w:r>
      <w:r>
        <w:rPr>
          <w:rFonts w:ascii="Arial" w:hAnsi="Arial"/>
          <w:szCs w:val="21"/>
          <w:highlight w:val="none"/>
        </w:rPr>
        <w:t xml:space="preserve">。</w:t>
      </w:r>
      <w:r>
        <w:rPr>
          <w:rFonts w:ascii="Arial" w:hAnsi="Arial"/>
          <w:szCs w:val="21"/>
          <w:highlight w:val="none"/>
        </w:rPr>
      </w:r>
      <w:r/>
    </w:p>
    <w:p>
      <w:pPr>
        <w:pStyle w:val="771"/>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5</w:t>
      </w:r>
      <w:r>
        <w:rPr>
          <w:rFonts w:ascii="Arial" w:hAnsi="Arial"/>
          <w:szCs w:val="21"/>
          <w:highlight w:val="none"/>
        </w:rPr>
        <w:t xml:space="preserve">.</w:t>
      </w:r>
      <w:r>
        <w:rPr>
          <w:rFonts w:hint="eastAsia" w:ascii="Arial" w:hAnsi="Arial"/>
          <w:szCs w:val="21"/>
          <w:highlight w:val="none"/>
        </w:rPr>
        <w:t xml:space="preserve">2</w:t>
      </w:r>
      <w:r>
        <w:rPr>
          <w:rFonts w:ascii="Arial" w:hAnsi="Arial"/>
          <w:szCs w:val="21"/>
          <w:highlight w:val="none"/>
        </w:rPr>
        <w:t xml:space="preserve"> 磋商小组根据磋商过程和结果编写磋商（评审）报告。</w:t>
      </w:r>
      <w:r>
        <w:rPr>
          <w:rFonts w:ascii="Arial" w:hAnsi="Arial"/>
          <w:szCs w:val="21"/>
          <w:highlight w:val="none"/>
        </w:rPr>
      </w:r>
      <w:r/>
    </w:p>
    <w:p>
      <w:pPr>
        <w:pStyle w:val="771"/>
        <w:ind w:firstLine="420"/>
        <w:spacing w:line="360" w:lineRule="auto"/>
        <w:shd w:val="clear" w:color="auto" w:fill="ffffff"/>
        <w:widowControl/>
        <w:rPr>
          <w:rFonts w:hint="eastAsia" w:ascii="Arial" w:hAnsi="Arial"/>
          <w:szCs w:val="21"/>
          <w:highlight w:val="none"/>
          <w:lang w:val="zh-CN"/>
        </w:rPr>
      </w:pPr>
      <w:r>
        <w:rPr>
          <w:rFonts w:hint="eastAsia" w:ascii="Arial" w:hAnsi="Arial"/>
          <w:szCs w:val="21"/>
          <w:highlight w:val="none"/>
        </w:rPr>
        <w:t xml:space="preserve">15.3</w:t>
      </w:r>
      <w:r>
        <w:rPr>
          <w:rFonts w:ascii="Arial" w:hAnsi="Arial"/>
          <w:szCs w:val="21"/>
          <w:highlight w:val="none"/>
        </w:rPr>
        <w:t xml:space="preserve">成交供应商确定后，采购人或者采购代理机构将在省级以上财政部门指定的政府采购信息发布媒体上公告成交结果，同时</w:t>
      </w:r>
      <w:r>
        <w:rPr>
          <w:rFonts w:hint="eastAsia" w:ascii="Arial" w:hAnsi="Arial"/>
          <w:szCs w:val="21"/>
          <w:highlight w:val="none"/>
          <w:lang w:val="zh-CN"/>
        </w:rPr>
        <w:t xml:space="preserve">代理机构将向成交供应商发出《成交通知书》。成交供应商可在成交结果公告届满之日起三十日内，登录“苏采云”系统下载。    </w:t>
      </w:r>
      <w:r>
        <w:rPr>
          <w:rFonts w:hint="eastAsia" w:ascii="Arial" w:hAnsi="Arial"/>
          <w:szCs w:val="21"/>
          <w:highlight w:val="none"/>
          <w:lang w:val="zh-CN"/>
        </w:rPr>
      </w:r>
      <w:r/>
    </w:p>
    <w:p>
      <w:pPr>
        <w:pStyle w:val="771"/>
        <w:ind w:firstLine="420"/>
        <w:spacing w:line="360" w:lineRule="auto"/>
        <w:shd w:val="clear" w:color="auto" w:fill="ffffff"/>
        <w:widowControl/>
        <w:rPr>
          <w:rFonts w:ascii="Arial" w:hAnsi="Arial"/>
          <w:szCs w:val="21"/>
          <w:highlight w:val="none"/>
          <w:lang w:val="zh-CN"/>
        </w:rPr>
      </w:pPr>
      <w:r>
        <w:rPr>
          <w:rFonts w:hint="eastAsia" w:ascii="Arial" w:hAnsi="Arial"/>
          <w:szCs w:val="21"/>
          <w:highlight w:val="none"/>
          <w:lang w:val="zh-CN"/>
        </w:rPr>
        <w:t xml:space="preserve">因系统存储空间有限，成交结果公告届满之日起三十日后，“苏采云”系统不再保证提供下载《成交通知书》服务,因未及时下载而造成的不利后果由成交供应商自行承担。</w:t>
      </w:r>
      <w:r>
        <w:rPr>
          <w:rFonts w:ascii="Arial" w:hAnsi="Arial"/>
          <w:szCs w:val="21"/>
          <w:highlight w:val="none"/>
          <w:lang w:val="zh-CN"/>
        </w:rPr>
      </w:r>
      <w:r/>
    </w:p>
    <w:p>
      <w:pPr>
        <w:pStyle w:val="771"/>
        <w:ind w:firstLine="420"/>
        <w:spacing w:line="360" w:lineRule="auto"/>
        <w:shd w:val="clear" w:color="auto" w:fill="ffffff"/>
        <w:widowControl/>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5</w:t>
      </w:r>
      <w:r>
        <w:rPr>
          <w:rFonts w:ascii="Arial" w:hAnsi="Arial"/>
          <w:szCs w:val="21"/>
          <w:highlight w:val="none"/>
          <w:lang w:val="zh-CN"/>
        </w:rPr>
        <w:t xml:space="preserve">.</w:t>
      </w:r>
      <w:r>
        <w:rPr>
          <w:rFonts w:hint="eastAsia" w:ascii="Arial" w:hAnsi="Arial"/>
          <w:szCs w:val="21"/>
          <w:highlight w:val="none"/>
        </w:rPr>
        <w:t xml:space="preserve">4</w:t>
      </w:r>
      <w:r>
        <w:rPr>
          <w:rFonts w:ascii="Arial" w:hAnsi="Arial"/>
          <w:szCs w:val="21"/>
          <w:highlight w:val="none"/>
          <w:lang w:val="zh-CN"/>
        </w:rPr>
        <w:t xml:space="preserve"> 成交通知书对采购人和成交供应商具有同等法律效力。</w:t>
      </w:r>
      <w:r>
        <w:rPr>
          <w:rFonts w:ascii="Arial" w:hAnsi="Arial"/>
          <w:szCs w:val="21"/>
          <w:highlight w:val="none"/>
          <w:lang w:val="zh-CN"/>
        </w:rPr>
      </w:r>
      <w:r/>
    </w:p>
    <w:p>
      <w:pPr>
        <w:pStyle w:val="771"/>
        <w:ind w:firstLine="420"/>
        <w:spacing w:line="360" w:lineRule="auto"/>
        <w:shd w:val="clear" w:color="auto" w:fill="ffffff"/>
        <w:widowControl/>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5</w:t>
      </w:r>
      <w:r>
        <w:rPr>
          <w:rFonts w:ascii="Arial" w:hAnsi="Arial"/>
          <w:szCs w:val="21"/>
          <w:highlight w:val="none"/>
          <w:lang w:val="zh-CN"/>
        </w:rPr>
        <w:t xml:space="preserve">.</w:t>
      </w:r>
      <w:r>
        <w:rPr>
          <w:rFonts w:hint="eastAsia" w:ascii="Arial" w:hAnsi="Arial"/>
          <w:szCs w:val="21"/>
          <w:highlight w:val="none"/>
        </w:rPr>
        <w:t xml:space="preserve">5</w:t>
      </w:r>
      <w:r>
        <w:rPr>
          <w:rFonts w:ascii="Arial" w:hAnsi="Arial"/>
          <w:szCs w:val="21"/>
          <w:highlight w:val="none"/>
          <w:lang w:val="zh-CN"/>
        </w:rPr>
        <w:t xml:space="preserve"> </w:t>
      </w:r>
      <w:r>
        <w:rPr>
          <w:rFonts w:hint="eastAsia" w:ascii="Arial" w:hAnsi="Arial"/>
          <w:szCs w:val="21"/>
          <w:highlight w:val="none"/>
          <w:lang w:val="zh-CN"/>
        </w:rPr>
        <w:t xml:space="preserve">采购人与成交供应商应当在成交通知书发出之日起30日内，按照磋商文件确定的合同文本以及采购标的、规格型号、采购金额、采购数量、技术和服务要求等事项签订政府采购合同。</w:t>
      </w:r>
      <w:r>
        <w:rPr>
          <w:rFonts w:ascii="Arial" w:hAnsi="Arial"/>
          <w:szCs w:val="21"/>
          <w:highlight w:val="none"/>
          <w:lang w:val="zh-CN"/>
        </w:rPr>
      </w:r>
      <w:r/>
    </w:p>
    <w:p>
      <w:pPr>
        <w:pStyle w:val="771"/>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5</w:t>
      </w:r>
      <w:r>
        <w:rPr>
          <w:rFonts w:ascii="Arial" w:hAnsi="Arial"/>
          <w:szCs w:val="21"/>
          <w:highlight w:val="none"/>
        </w:rPr>
        <w:t xml:space="preserve">.</w:t>
      </w:r>
      <w:r>
        <w:rPr>
          <w:rFonts w:hint="eastAsia" w:ascii="Arial" w:hAnsi="Arial"/>
          <w:szCs w:val="21"/>
          <w:highlight w:val="none"/>
        </w:rPr>
        <w:t xml:space="preserve">6</w:t>
      </w:r>
      <w:r>
        <w:rPr>
          <w:rFonts w:ascii="Arial" w:hAnsi="Arial"/>
          <w:szCs w:val="21"/>
          <w:highlight w:val="none"/>
        </w:rPr>
        <w:t xml:space="preserve"> 所有响应文件不论成交与否，均不退回。</w:t>
      </w:r>
      <w:r>
        <w:rPr>
          <w:rFonts w:ascii="Arial" w:hAnsi="Arial"/>
          <w:szCs w:val="21"/>
          <w:highlight w:val="none"/>
        </w:rPr>
      </w:r>
      <w:r/>
    </w:p>
    <w:p>
      <w:pPr>
        <w:pStyle w:val="771"/>
        <w:ind w:firstLine="420"/>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6</w:t>
      </w:r>
      <w:r>
        <w:rPr>
          <w:rFonts w:ascii="Arial" w:hAnsi="Arial"/>
          <w:b/>
          <w:szCs w:val="21"/>
          <w:highlight w:val="none"/>
          <w:lang w:val="zh-CN"/>
        </w:rPr>
        <w:t xml:space="preserve">、</w:t>
      </w:r>
      <w:r>
        <w:rPr>
          <w:rFonts w:ascii="Arial" w:hAnsi="Arial"/>
          <w:b/>
          <w:bCs/>
          <w:szCs w:val="21"/>
          <w:highlight w:val="none"/>
          <w:lang w:val="zh-CN"/>
        </w:rPr>
        <w:t xml:space="preserve">签订合同</w:t>
      </w:r>
      <w:r>
        <w:rPr>
          <w:rFonts w:ascii="Arial" w:hAnsi="Arial"/>
          <w:b/>
          <w:szCs w:val="21"/>
          <w:highlight w:val="none"/>
          <w:lang w:val="zh-CN"/>
        </w:rPr>
      </w:r>
      <w:r/>
    </w:p>
    <w:p>
      <w:pPr>
        <w:pStyle w:val="771"/>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6</w:t>
      </w:r>
      <w:r>
        <w:rPr>
          <w:rFonts w:ascii="Arial" w:hAnsi="Arial"/>
          <w:szCs w:val="21"/>
          <w:highlight w:val="none"/>
          <w:lang w:val="zh-CN"/>
        </w:rPr>
        <w:t xml:space="preserve">.</w:t>
      </w:r>
      <w:r>
        <w:rPr>
          <w:rFonts w:ascii="Arial" w:hAnsi="Arial"/>
          <w:szCs w:val="21"/>
          <w:highlight w:val="none"/>
        </w:rPr>
        <w:t xml:space="preserve">1 成交供应商应当</w:t>
      </w:r>
      <w:r>
        <w:rPr>
          <w:rFonts w:ascii="Arial" w:hAnsi="Arial"/>
          <w:szCs w:val="21"/>
          <w:highlight w:val="none"/>
          <w:lang w:val="zh-CN"/>
        </w:rPr>
        <w:t xml:space="preserve">自成交通知书发出之日起三十日内，</w:t>
      </w:r>
      <w:r>
        <w:rPr>
          <w:rFonts w:ascii="Arial" w:hAnsi="Arial"/>
          <w:szCs w:val="21"/>
          <w:highlight w:val="none"/>
        </w:rPr>
        <w:t xml:space="preserve">与采购人签订合同，所签订的合同不得对磋商文件和响应文件作实质性修改。</w:t>
      </w:r>
      <w:r>
        <w:rPr>
          <w:rFonts w:ascii="Arial" w:hAnsi="Arial"/>
          <w:szCs w:val="21"/>
          <w:highlight w:val="none"/>
        </w:rPr>
      </w:r>
      <w:r/>
    </w:p>
    <w:p>
      <w:pPr>
        <w:pStyle w:val="771"/>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6</w:t>
      </w:r>
      <w:r>
        <w:rPr>
          <w:rFonts w:ascii="Arial" w:hAnsi="Arial"/>
          <w:szCs w:val="21"/>
          <w:highlight w:val="none"/>
          <w:lang w:val="zh-CN"/>
        </w:rPr>
        <w:t xml:space="preserve">.2 </w:t>
      </w:r>
      <w:r>
        <w:rPr>
          <w:rFonts w:ascii="Arial" w:hAnsi="Arial"/>
          <w:szCs w:val="21"/>
          <w:highlight w:val="none"/>
        </w:rPr>
        <w:t xml:space="preserve">采购人不得向成交供应商提出任何不合理的要求作为签订合同的条件，不得与成交供应商私下订立背离合同实质性内容的协议。</w:t>
      </w:r>
      <w:r>
        <w:rPr>
          <w:rFonts w:ascii="Arial" w:hAnsi="Arial"/>
          <w:szCs w:val="21"/>
          <w:highlight w:val="none"/>
        </w:rPr>
      </w:r>
      <w:r/>
    </w:p>
    <w:p>
      <w:pPr>
        <w:pStyle w:val="771"/>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6</w:t>
      </w:r>
      <w:r>
        <w:rPr>
          <w:rFonts w:ascii="Arial" w:hAnsi="Arial"/>
          <w:szCs w:val="21"/>
          <w:highlight w:val="none"/>
        </w:rPr>
        <w:t xml:space="preserve">.3 </w:t>
      </w:r>
      <w:r>
        <w:rPr>
          <w:rFonts w:ascii="Arial" w:hAnsi="Arial"/>
          <w:szCs w:val="21"/>
          <w:highlight w:val="none"/>
          <w:lang w:val="zh-CN"/>
        </w:rPr>
        <w:t xml:space="preserve">成交供应商因不可抗力或者自身原因不能履行合同的，</w:t>
      </w:r>
      <w:r>
        <w:rPr>
          <w:rFonts w:ascii="Arial" w:hAnsi="Arial"/>
          <w:szCs w:val="21"/>
          <w:highlight w:val="none"/>
          <w:shd w:val="clear" w:color="auto" w:fill="ffffff"/>
          <w:lang w:val="zh-CN"/>
        </w:rPr>
        <w:t xml:space="preserve">采购人可以按照</w:t>
      </w:r>
      <w:r>
        <w:rPr>
          <w:rFonts w:hint="eastAsia" w:ascii="Arial" w:hAnsi="Arial"/>
          <w:szCs w:val="21"/>
          <w:highlight w:val="none"/>
          <w:lang w:val="zh-CN"/>
        </w:rPr>
        <w:t xml:space="preserve">《</w:t>
      </w:r>
      <w:r>
        <w:rPr>
          <w:rFonts w:hint="eastAsia" w:ascii="Arial" w:hAnsi="Arial"/>
          <w:szCs w:val="21"/>
          <w:highlight w:val="none"/>
        </w:rPr>
        <w:t xml:space="preserve">政府采购竞争性磋商采购方式管理暂行办法</w:t>
      </w:r>
      <w:r>
        <w:rPr>
          <w:rFonts w:hint="eastAsia" w:ascii="Arial" w:hAnsi="Arial"/>
          <w:szCs w:val="21"/>
          <w:highlight w:val="none"/>
          <w:lang w:val="zh-CN"/>
        </w:rPr>
        <w:t xml:space="preserve">》</w:t>
      </w:r>
      <w:r>
        <w:rPr>
          <w:rFonts w:ascii="Arial" w:hAnsi="Arial"/>
          <w:szCs w:val="21"/>
          <w:highlight w:val="none"/>
          <w:shd w:val="clear" w:color="auto" w:fill="ffffff"/>
          <w:lang w:val="zh-CN"/>
        </w:rPr>
        <w:t xml:space="preserve">第</w:t>
      </w:r>
      <w:r>
        <w:rPr>
          <w:rFonts w:hint="eastAsia" w:ascii="Arial" w:hAnsi="Arial"/>
          <w:szCs w:val="21"/>
          <w:highlight w:val="none"/>
          <w:shd w:val="clear" w:color="auto" w:fill="ffffff"/>
        </w:rPr>
        <w:t xml:space="preserve">三</w:t>
      </w:r>
      <w:r>
        <w:rPr>
          <w:rFonts w:ascii="Arial" w:hAnsi="Arial"/>
          <w:szCs w:val="21"/>
          <w:highlight w:val="none"/>
          <w:shd w:val="clear" w:color="auto" w:fill="ffffff"/>
          <w:lang w:val="zh-CN"/>
        </w:rPr>
        <w:t xml:space="preserve">十</w:t>
      </w:r>
      <w:r>
        <w:rPr>
          <w:rFonts w:hint="eastAsia" w:ascii="Arial" w:hAnsi="Arial"/>
          <w:szCs w:val="21"/>
          <w:highlight w:val="none"/>
          <w:shd w:val="clear" w:color="auto" w:fill="ffffff"/>
        </w:rPr>
        <w:t xml:space="preserve">三</w:t>
      </w:r>
      <w:r>
        <w:rPr>
          <w:rFonts w:ascii="Arial" w:hAnsi="Arial"/>
          <w:szCs w:val="21"/>
          <w:highlight w:val="none"/>
          <w:shd w:val="clear" w:color="auto" w:fill="ffffff"/>
          <w:lang w:val="zh-CN"/>
        </w:rPr>
        <w:t xml:space="preserve">条规定的原则确定其他供应商作为成交供应商并签订政府采购合同，也可以重新开展采购活动。</w:t>
      </w:r>
      <w:r>
        <w:rPr>
          <w:rFonts w:hint="eastAsia" w:ascii="Arial" w:hAnsi="Arial"/>
          <w:b/>
          <w:bCs/>
          <w:szCs w:val="21"/>
          <w:highlight w:val="none"/>
          <w:shd w:val="clear" w:color="auto" w:fill="ffffff"/>
        </w:rPr>
        <w:t xml:space="preserve">放弃或</w:t>
      </w:r>
      <w:r>
        <w:rPr>
          <w:rFonts w:ascii="Arial" w:hAnsi="Arial"/>
          <w:b/>
          <w:bCs/>
          <w:szCs w:val="21"/>
          <w:highlight w:val="none"/>
          <w:shd w:val="clear" w:color="auto" w:fill="ffffff"/>
          <w:lang w:val="zh-CN"/>
        </w:rPr>
        <w:t xml:space="preserve">拒绝签订政府采购合同的成交供应商不得参加对该项目重新开展的采购活动</w:t>
      </w:r>
      <w:r>
        <w:rPr>
          <w:rFonts w:hint="eastAsia" w:ascii="Arial" w:hAnsi="Arial"/>
          <w:b/>
          <w:bCs/>
          <w:szCs w:val="21"/>
          <w:highlight w:val="none"/>
          <w:shd w:val="clear" w:color="auto" w:fill="ffffff"/>
          <w:lang w:val="zh-CN"/>
        </w:rPr>
        <w:t xml:space="preserve">，</w:t>
      </w:r>
      <w:r>
        <w:rPr>
          <w:rFonts w:ascii="Arial" w:hAnsi="Arial"/>
          <w:b/>
          <w:bCs/>
          <w:szCs w:val="21"/>
          <w:highlight w:val="none"/>
        </w:rPr>
        <w:t xml:space="preserve">磋商保证金不予退还</w:t>
      </w:r>
      <w:r>
        <w:rPr>
          <w:rFonts w:hint="eastAsia" w:ascii="Arial" w:hAnsi="Arial"/>
          <w:b/>
          <w:bCs/>
          <w:szCs w:val="21"/>
          <w:highlight w:val="none"/>
        </w:rPr>
        <w:t xml:space="preserve">，不收取磋商保证金的项目，成交供应商</w:t>
      </w:r>
      <w:r>
        <w:rPr>
          <w:rFonts w:ascii="Arial" w:hAnsi="Arial"/>
          <w:b/>
          <w:bCs/>
          <w:szCs w:val="21"/>
          <w:highlight w:val="none"/>
        </w:rPr>
        <w:t xml:space="preserve">应向</w:t>
      </w:r>
      <w:r>
        <w:rPr>
          <w:rFonts w:hint="eastAsia" w:ascii="Arial" w:hAnsi="Arial"/>
          <w:b/>
          <w:bCs/>
          <w:szCs w:val="21"/>
          <w:highlight w:val="none"/>
        </w:rPr>
        <w:t xml:space="preserve">采购人</w:t>
      </w:r>
      <w:r>
        <w:rPr>
          <w:rFonts w:ascii="Arial" w:hAnsi="Arial"/>
          <w:b/>
          <w:bCs/>
          <w:szCs w:val="21"/>
          <w:highlight w:val="none"/>
        </w:rPr>
        <w:t xml:space="preserve">支付</w:t>
      </w:r>
      <w:r>
        <w:rPr>
          <w:rFonts w:hint="eastAsia" w:ascii="Arial" w:hAnsi="Arial"/>
          <w:b/>
          <w:bCs/>
          <w:szCs w:val="21"/>
          <w:highlight w:val="none"/>
        </w:rPr>
        <w:t xml:space="preserve">采购人</w:t>
      </w:r>
      <w:r>
        <w:rPr>
          <w:rFonts w:ascii="Arial" w:hAnsi="Arial"/>
          <w:b/>
          <w:bCs/>
          <w:szCs w:val="21"/>
          <w:highlight w:val="none"/>
        </w:rPr>
        <w:t xml:space="preserve">为</w:t>
      </w:r>
      <w:r>
        <w:rPr>
          <w:rFonts w:hint="eastAsia" w:ascii="Arial" w:hAnsi="Arial"/>
          <w:b/>
          <w:bCs/>
          <w:szCs w:val="21"/>
          <w:highlight w:val="none"/>
        </w:rPr>
        <w:t xml:space="preserve">磋商</w:t>
      </w:r>
      <w:r>
        <w:rPr>
          <w:rFonts w:ascii="Arial" w:hAnsi="Arial"/>
          <w:b/>
          <w:bCs/>
          <w:szCs w:val="21"/>
          <w:highlight w:val="none"/>
        </w:rPr>
        <w:t xml:space="preserve">所发生的有关费用</w:t>
      </w:r>
      <w:r>
        <w:rPr>
          <w:rFonts w:hint="eastAsia" w:ascii="Arial" w:hAnsi="Arial"/>
          <w:b/>
          <w:bCs/>
          <w:szCs w:val="21"/>
          <w:highlight w:val="none"/>
        </w:rPr>
        <w:t xml:space="preserve">。</w:t>
      </w:r>
      <w:r>
        <w:rPr>
          <w:rFonts w:ascii="Arial" w:hAnsi="Arial"/>
          <w:b/>
          <w:bCs/>
          <w:szCs w:val="21"/>
          <w:highlight w:val="none"/>
        </w:rPr>
        <w:t xml:space="preserve">情节严重的提请财政部门将其列入不良行为名单，在一至三年内不得参加政府采购活动，并予以通报。</w:t>
      </w:r>
      <w:r>
        <w:rPr>
          <w:rFonts w:ascii="Arial" w:hAnsi="Arial"/>
          <w:szCs w:val="21"/>
          <w:highlight w:val="none"/>
        </w:rPr>
      </w:r>
      <w:r/>
    </w:p>
    <w:p>
      <w:pPr>
        <w:pStyle w:val="771"/>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6</w:t>
      </w:r>
      <w:r>
        <w:rPr>
          <w:rFonts w:ascii="Arial" w:hAnsi="Arial"/>
          <w:szCs w:val="21"/>
          <w:highlight w:val="none"/>
        </w:rPr>
        <w:t xml:space="preserve">.</w:t>
      </w:r>
      <w:r>
        <w:rPr>
          <w:rFonts w:hint="eastAsia" w:ascii="Arial" w:hAnsi="Arial"/>
          <w:szCs w:val="21"/>
          <w:highlight w:val="none"/>
        </w:rPr>
        <w:t xml:space="preserve">4</w:t>
      </w:r>
      <w:r>
        <w:rPr>
          <w:rFonts w:ascii="Arial" w:hAnsi="Arial"/>
          <w:szCs w:val="21"/>
          <w:highlight w:val="none"/>
        </w:rPr>
        <w:t xml:space="preserve"> </w:t>
      </w:r>
      <w:r>
        <w:rPr>
          <w:rFonts w:ascii="Arial" w:hAnsi="Arial"/>
          <w:szCs w:val="21"/>
          <w:highlight w:val="none"/>
          <w:lang w:val="zh-CN"/>
        </w:rPr>
        <w:t xml:space="preserve">成交供应商</w:t>
      </w:r>
      <w:r>
        <w:rPr>
          <w:rFonts w:hint="eastAsia" w:ascii="Arial" w:hAnsi="Arial"/>
          <w:szCs w:val="21"/>
          <w:highlight w:val="none"/>
        </w:rPr>
        <w:t xml:space="preserve">拒绝签订政府采购合同的</w:t>
      </w:r>
      <w:r>
        <w:rPr>
          <w:rFonts w:ascii="Arial" w:hAnsi="Arial"/>
          <w:szCs w:val="21"/>
          <w:highlight w:val="none"/>
          <w:lang w:val="zh-CN"/>
        </w:rPr>
        <w:t xml:space="preserve">，</w:t>
      </w:r>
      <w:r>
        <w:rPr>
          <w:rFonts w:ascii="Arial" w:hAnsi="Arial"/>
          <w:szCs w:val="21"/>
          <w:highlight w:val="none"/>
          <w:shd w:val="clear" w:color="auto" w:fill="ffffff"/>
          <w:lang w:val="zh-CN"/>
        </w:rPr>
        <w:t xml:space="preserve">采购人可以按照</w:t>
      </w:r>
      <w:r>
        <w:rPr>
          <w:rFonts w:hint="eastAsia" w:ascii="Arial" w:hAnsi="Arial"/>
          <w:szCs w:val="21"/>
          <w:highlight w:val="none"/>
          <w:lang w:val="zh-CN"/>
        </w:rPr>
        <w:t xml:space="preserve">《</w:t>
      </w:r>
      <w:r>
        <w:rPr>
          <w:rFonts w:hint="eastAsia" w:ascii="Arial" w:hAnsi="Arial"/>
          <w:szCs w:val="21"/>
          <w:highlight w:val="none"/>
        </w:rPr>
        <w:t xml:space="preserve">政府采购竞争性磋商采购方式管理暂行办法</w:t>
      </w:r>
      <w:r>
        <w:rPr>
          <w:rFonts w:hint="eastAsia" w:ascii="Arial" w:hAnsi="Arial"/>
          <w:szCs w:val="21"/>
          <w:highlight w:val="none"/>
          <w:lang w:val="zh-CN"/>
        </w:rPr>
        <w:t xml:space="preserve">》</w:t>
      </w:r>
      <w:r>
        <w:rPr>
          <w:rFonts w:ascii="Arial" w:hAnsi="Arial"/>
          <w:szCs w:val="21"/>
          <w:highlight w:val="none"/>
          <w:shd w:val="clear" w:color="auto" w:fill="ffffff"/>
          <w:lang w:val="zh-CN"/>
        </w:rPr>
        <w:t xml:space="preserve">第</w:t>
      </w:r>
      <w:r>
        <w:rPr>
          <w:rFonts w:hint="eastAsia" w:ascii="Arial" w:hAnsi="Arial"/>
          <w:szCs w:val="21"/>
          <w:highlight w:val="none"/>
          <w:shd w:val="clear" w:color="auto" w:fill="ffffff"/>
        </w:rPr>
        <w:t xml:space="preserve">三</w:t>
      </w:r>
      <w:r>
        <w:rPr>
          <w:rFonts w:ascii="Arial" w:hAnsi="Arial"/>
          <w:szCs w:val="21"/>
          <w:highlight w:val="none"/>
          <w:shd w:val="clear" w:color="auto" w:fill="ffffff"/>
          <w:lang w:val="zh-CN"/>
        </w:rPr>
        <w:t xml:space="preserve">十</w:t>
      </w:r>
      <w:r>
        <w:rPr>
          <w:rFonts w:hint="eastAsia" w:ascii="Arial" w:hAnsi="Arial"/>
          <w:szCs w:val="21"/>
          <w:highlight w:val="none"/>
          <w:shd w:val="clear" w:color="auto" w:fill="ffffff"/>
        </w:rPr>
        <w:t xml:space="preserve">三</w:t>
      </w:r>
      <w:r>
        <w:rPr>
          <w:rFonts w:ascii="Arial" w:hAnsi="Arial"/>
          <w:szCs w:val="21"/>
          <w:highlight w:val="none"/>
          <w:shd w:val="clear" w:color="auto" w:fill="ffffff"/>
          <w:lang w:val="zh-CN"/>
        </w:rPr>
        <w:t xml:space="preserve">条规定的原则确定其他供应商作为成交供应商并签订政府采购合同，也可以重新开展采购活动。</w:t>
      </w:r>
      <w:r>
        <w:rPr>
          <w:rFonts w:ascii="Arial" w:hAnsi="Arial"/>
          <w:szCs w:val="21"/>
          <w:highlight w:val="none"/>
        </w:rPr>
      </w:r>
      <w:r/>
    </w:p>
    <w:p>
      <w:pPr>
        <w:pStyle w:val="771"/>
        <w:ind w:firstLine="420"/>
        <w:spacing w:line="360" w:lineRule="auto"/>
        <w:rPr>
          <w:rFonts w:hint="eastAsia" w:ascii="Arial" w:hAnsi="Arial"/>
          <w:b/>
          <w:szCs w:val="21"/>
          <w:highlight w:val="none"/>
        </w:rPr>
      </w:pPr>
      <w:r>
        <w:rPr>
          <w:rFonts w:hint="eastAsia" w:ascii="Arial" w:hAnsi="Arial"/>
          <w:b/>
          <w:szCs w:val="21"/>
          <w:highlight w:val="none"/>
        </w:rPr>
        <w:t xml:space="preserve">六</w:t>
      </w:r>
      <w:r>
        <w:rPr>
          <w:rFonts w:ascii="Arial" w:hAnsi="Arial"/>
          <w:b/>
          <w:szCs w:val="21"/>
          <w:highlight w:val="none"/>
          <w:lang w:val="zh-CN"/>
        </w:rPr>
        <w:t xml:space="preserve">、质疑与投诉</w:t>
      </w:r>
      <w:r>
        <w:rPr>
          <w:rFonts w:hint="eastAsia" w:ascii="Arial" w:hAnsi="Arial"/>
          <w:b/>
          <w:szCs w:val="21"/>
          <w:highlight w:val="none"/>
        </w:rPr>
      </w:r>
      <w:r/>
    </w:p>
    <w:p>
      <w:pPr>
        <w:pStyle w:val="771"/>
        <w:ind w:firstLine="420"/>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7</w:t>
      </w:r>
      <w:r>
        <w:rPr>
          <w:rFonts w:ascii="Arial" w:hAnsi="Arial"/>
          <w:b/>
          <w:szCs w:val="21"/>
          <w:highlight w:val="none"/>
          <w:lang w:val="zh-CN"/>
        </w:rPr>
        <w:t xml:space="preserve">、质疑</w:t>
      </w:r>
      <w:r>
        <w:rPr>
          <w:rFonts w:ascii="Arial" w:hAnsi="Arial"/>
          <w:b/>
          <w:szCs w:val="21"/>
          <w:highlight w:val="none"/>
          <w:lang w:val="zh-CN"/>
        </w:rPr>
      </w:r>
      <w:r/>
    </w:p>
    <w:p>
      <w:pPr>
        <w:pStyle w:val="771"/>
        <w:ind w:firstLine="424"/>
        <w:spacing w:line="360" w:lineRule="auto"/>
        <w:rPr>
          <w:rFonts w:ascii="Arial" w:hAnsi="Arial"/>
          <w:szCs w:val="21"/>
          <w:highlight w:val="none"/>
          <w:lang w:val="zh-CN"/>
        </w:rPr>
      </w:pPr>
      <w:r>
        <w:rPr>
          <w:rFonts w:hint="eastAsia" w:ascii="宋体" w:hAnsi="宋体" w:cs="宋体"/>
          <w:szCs w:val="21"/>
          <w:highlight w:val="none"/>
          <w:lang w:val="zh-CN"/>
        </w:rPr>
        <w:t xml:space="preserve">1</w:t>
      </w:r>
      <w:r>
        <w:rPr>
          <w:rFonts w:hint="eastAsia" w:ascii="宋体" w:hAnsi="宋体" w:cs="宋体"/>
          <w:szCs w:val="21"/>
          <w:highlight w:val="none"/>
        </w:rPr>
        <w:t xml:space="preserve">7</w:t>
      </w:r>
      <w:r>
        <w:rPr>
          <w:rFonts w:hint="eastAsia" w:ascii="宋体" w:hAnsi="宋体" w:cs="宋体"/>
          <w:szCs w:val="21"/>
          <w:highlight w:val="none"/>
          <w:lang w:val="zh-CN"/>
        </w:rPr>
        <w:t xml:space="preserve">.1 供应商认为磋商文件、磋商过程和中标、成交结果使自己的权益受到损害的，可以在知道或者应知其权益受到损害之日起七个工作日内，以书面形式</w:t>
      </w:r>
      <w:r>
        <w:rPr>
          <w:rFonts w:hint="eastAsia" w:ascii="宋体" w:hAnsi="宋体" w:cs="宋体"/>
          <w:b/>
          <w:bCs/>
          <w:szCs w:val="21"/>
          <w:highlight w:val="none"/>
          <w:lang w:val="zh-CN"/>
        </w:rPr>
        <w:t xml:space="preserve">向</w:t>
      </w:r>
      <w:r>
        <w:rPr>
          <w:rFonts w:hint="eastAsia" w:ascii="宋体" w:hAnsi="宋体" w:cs="宋体"/>
          <w:b/>
          <w:bCs/>
          <w:szCs w:val="21"/>
          <w:highlight w:val="none"/>
        </w:rPr>
        <w:t xml:space="preserve">采购人或</w:t>
      </w:r>
      <w:r>
        <w:rPr>
          <w:rFonts w:hint="eastAsia" w:ascii="宋体" w:hAnsi="宋体" w:cs="宋体"/>
          <w:b/>
          <w:bCs/>
          <w:szCs w:val="21"/>
          <w:highlight w:val="none"/>
          <w:lang w:val="zh-CN"/>
        </w:rPr>
        <w:t xml:space="preserve">采购代理机构提出</w:t>
      </w:r>
      <w:r>
        <w:rPr>
          <w:rFonts w:hint="eastAsia" w:ascii="宋体" w:hAnsi="宋体" w:cs="宋体"/>
          <w:szCs w:val="21"/>
          <w:highlight w:val="none"/>
          <w:lang w:val="zh-CN"/>
        </w:rPr>
        <w:t xml:space="preserve">质疑</w:t>
      </w:r>
      <w:r>
        <w:rPr>
          <w:rFonts w:hint="eastAsia" w:ascii="宋体" w:hAnsi="宋体" w:cs="宋体"/>
          <w:b/>
          <w:bCs/>
          <w:szCs w:val="21"/>
          <w:highlight w:val="none"/>
          <w:lang w:val="zh-CN"/>
        </w:rPr>
        <w:t xml:space="preserve">。</w:t>
      </w:r>
      <w:r>
        <w:rPr>
          <w:rFonts w:ascii="Arial" w:hAnsi="Arial"/>
          <w:szCs w:val="21"/>
          <w:highlight w:val="none"/>
          <w:lang w:val="zh-CN"/>
        </w:rPr>
      </w:r>
      <w:r/>
    </w:p>
    <w:p>
      <w:pPr>
        <w:pStyle w:val="771"/>
        <w:ind w:firstLine="424"/>
        <w:jc w:val="left"/>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rPr>
          <w:rFonts w:ascii="Arial" w:hAnsi="Arial"/>
          <w:szCs w:val="21"/>
          <w:highlight w:val="none"/>
          <w:lang w:val="zh-CN"/>
        </w:rPr>
      </w:r>
      <w:r/>
    </w:p>
    <w:p>
      <w:pPr>
        <w:pStyle w:val="771"/>
        <w:ind w:firstLine="424"/>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7</w:t>
      </w:r>
      <w:r>
        <w:rPr>
          <w:rFonts w:ascii="Arial" w:hAnsi="Arial"/>
          <w:szCs w:val="21"/>
          <w:highlight w:val="none"/>
        </w:rPr>
        <w:t xml:space="preserve">.3 </w:t>
      </w:r>
      <w:r>
        <w:rPr>
          <w:rFonts w:ascii="Arial" w:hAnsi="Arial"/>
          <w:szCs w:val="21"/>
          <w:highlight w:val="none"/>
          <w:lang w:val="zh-CN"/>
        </w:rPr>
        <w:t xml:space="preserve">提出质疑的供应商应当是参与所质疑项目采购活动的供应商。潜在供应商已依法获取其可质疑的采购文件的，可以对该文件提出质疑。</w:t>
      </w:r>
      <w:r>
        <w:rPr>
          <w:rFonts w:ascii="Arial" w:hAnsi="Arial"/>
          <w:szCs w:val="21"/>
          <w:highlight w:val="none"/>
        </w:rPr>
      </w:r>
      <w:r/>
    </w:p>
    <w:p>
      <w:pPr>
        <w:pStyle w:val="771"/>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rPr>
          <w:rFonts w:ascii="Arial" w:hAnsi="Arial"/>
          <w:szCs w:val="21"/>
          <w:highlight w:val="none"/>
          <w:lang w:val="zh-CN"/>
        </w:rPr>
      </w:r>
      <w:r/>
    </w:p>
    <w:p>
      <w:pPr>
        <w:pStyle w:val="771"/>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.5 以联合体形式参加政府采购活动的，其投诉应当由组成联合体的所有供应商共同提出。</w:t>
      </w:r>
      <w:r>
        <w:rPr>
          <w:rFonts w:ascii="Arial" w:hAnsi="Arial"/>
          <w:szCs w:val="21"/>
          <w:highlight w:val="none"/>
          <w:lang w:val="zh-CN"/>
        </w:rPr>
      </w:r>
      <w:r/>
    </w:p>
    <w:p>
      <w:pPr>
        <w:pStyle w:val="771"/>
        <w:ind w:firstLine="424"/>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7</w:t>
      </w:r>
      <w:r>
        <w:rPr>
          <w:rFonts w:ascii="Arial" w:hAnsi="Arial"/>
          <w:szCs w:val="21"/>
          <w:highlight w:val="none"/>
        </w:rPr>
        <w:t xml:space="preserve">.6 </w:t>
      </w:r>
      <w:r>
        <w:rPr>
          <w:rFonts w:ascii="Arial" w:hAnsi="Arial"/>
          <w:szCs w:val="21"/>
          <w:highlight w:val="none"/>
          <w:lang w:val="zh-CN"/>
        </w:rPr>
        <w:t xml:space="preserve">供应商质疑应当有明确的请求和必要的证明材料。供应商必须在法定质疑期内一次性提出针对同一采购程序环节的质疑。</w:t>
      </w:r>
      <w:r>
        <w:rPr>
          <w:rFonts w:ascii="Arial" w:hAnsi="Arial"/>
          <w:szCs w:val="21"/>
          <w:highlight w:val="none"/>
        </w:rPr>
      </w:r>
      <w:r/>
    </w:p>
    <w:p>
      <w:pPr>
        <w:pStyle w:val="771"/>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rPr>
          <w:rFonts w:ascii="Arial" w:hAnsi="Arial"/>
          <w:szCs w:val="21"/>
          <w:highlight w:val="none"/>
          <w:lang w:val="zh-CN"/>
        </w:rPr>
      </w:r>
      <w:r/>
    </w:p>
    <w:p>
      <w:pPr>
        <w:pStyle w:val="771"/>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.8 质疑函应当使用中文。相关当事人提供外文书证或者外国语视听资料的，应当附有中文译本，由翻译机构盖章或者翻译人员签名。</w:t>
      </w:r>
      <w:r>
        <w:rPr>
          <w:rFonts w:ascii="Arial" w:hAnsi="Arial"/>
          <w:szCs w:val="21"/>
          <w:highlight w:val="none"/>
          <w:lang w:val="zh-CN"/>
        </w:rPr>
      </w:r>
      <w:r/>
    </w:p>
    <w:p>
      <w:pPr>
        <w:pStyle w:val="771"/>
        <w:ind w:firstLine="426"/>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8</w:t>
      </w:r>
      <w:r>
        <w:rPr>
          <w:rFonts w:ascii="Arial" w:hAnsi="Arial"/>
          <w:b/>
          <w:szCs w:val="21"/>
          <w:highlight w:val="none"/>
          <w:lang w:val="zh-CN"/>
        </w:rPr>
        <w:t xml:space="preserve">、投诉</w:t>
      </w:r>
      <w:r>
        <w:rPr>
          <w:rFonts w:ascii="Arial" w:hAnsi="Arial"/>
          <w:b/>
          <w:szCs w:val="21"/>
          <w:highlight w:val="none"/>
          <w:lang w:val="zh-CN"/>
        </w:rPr>
      </w:r>
      <w:r/>
    </w:p>
    <w:p>
      <w:pPr>
        <w:pStyle w:val="771"/>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.1 供应商对采购代理机构的答复不满意或者采购代理机构未在规定的时间内作出答复的，可以在答复期满后十五个工作日内向同级政府采购监督管理部门投诉。</w:t>
      </w:r>
      <w:r>
        <w:rPr>
          <w:rFonts w:ascii="Arial" w:hAnsi="Arial"/>
          <w:szCs w:val="21"/>
          <w:highlight w:val="none"/>
          <w:lang w:val="zh-CN"/>
        </w:rPr>
      </w:r>
      <w:r/>
    </w:p>
    <w:p>
      <w:pPr>
        <w:pStyle w:val="771"/>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.2 供应商投诉应当有明确的请求和必要的证明材料。供应商投诉的事项不得超出已质疑事项的范围。</w:t>
      </w:r>
      <w:r>
        <w:rPr>
          <w:rFonts w:ascii="Arial" w:hAnsi="Arial"/>
          <w:szCs w:val="21"/>
          <w:highlight w:val="none"/>
          <w:lang w:val="zh-CN"/>
        </w:rPr>
      </w:r>
      <w:r/>
    </w:p>
    <w:p>
      <w:pPr>
        <w:pStyle w:val="771"/>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.3 投诉人对政府采购监督管理部门的投诉处理决定不服或者政府采购监督管理部门逾期未作处理的，可以依法申请行政复议或者向人民法院提起行政诉讼。</w:t>
      </w:r>
      <w:r>
        <w:rPr>
          <w:rFonts w:ascii="Arial" w:hAnsi="Arial"/>
          <w:szCs w:val="21"/>
          <w:highlight w:val="none"/>
          <w:lang w:val="zh-CN"/>
        </w:rPr>
      </w:r>
      <w:r/>
    </w:p>
    <w:p>
      <w:pPr>
        <w:pStyle w:val="771"/>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.4 投诉人在全国范围12个月内三次以上投诉查无实据的，由财政部门列入不良行为记录名单。</w:t>
      </w:r>
      <w:r>
        <w:rPr>
          <w:rFonts w:ascii="Arial" w:hAnsi="Arial"/>
          <w:szCs w:val="21"/>
          <w:highlight w:val="none"/>
          <w:lang w:val="zh-CN"/>
        </w:rPr>
      </w:r>
      <w:r/>
    </w:p>
    <w:p>
      <w:pPr>
        <w:pStyle w:val="771"/>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.5 投诉人有下列行为之一的，属于虚假、恶意投诉，由财政部门列入不良行为记录名单，禁止其1至3年内参加政府采购活动：</w:t>
      </w:r>
      <w:r>
        <w:rPr>
          <w:rFonts w:ascii="Arial" w:hAnsi="Arial"/>
          <w:szCs w:val="21"/>
          <w:highlight w:val="none"/>
          <w:lang w:val="zh-CN"/>
        </w:rPr>
      </w:r>
      <w:r/>
    </w:p>
    <w:p>
      <w:pPr>
        <w:pStyle w:val="771"/>
        <w:ind w:firstLine="424"/>
        <w:spacing w:line="360" w:lineRule="auto"/>
        <w:rPr>
          <w:rFonts w:ascii="Arial" w:hAnsi="Arial"/>
          <w:szCs w:val="21"/>
          <w:highlight w:val="none"/>
          <w:lang w:val="zh-CN"/>
        </w:rPr>
      </w:pPr>
      <w:r>
        <w:rPr>
          <w:rFonts w:ascii="Arial" w:hAnsi="Arial"/>
          <w:szCs w:val="21"/>
          <w:highlight w:val="none"/>
          <w:lang w:val="zh-CN"/>
        </w:rPr>
        <w:t xml:space="preserve">（1）捏造事实；</w:t>
      </w:r>
      <w:r>
        <w:rPr>
          <w:rFonts w:ascii="Arial" w:hAnsi="Arial"/>
          <w:szCs w:val="21"/>
          <w:highlight w:val="none"/>
          <w:lang w:val="zh-CN"/>
        </w:rPr>
      </w:r>
      <w:r/>
    </w:p>
    <w:p>
      <w:pPr>
        <w:pStyle w:val="771"/>
        <w:ind w:firstLine="424"/>
        <w:spacing w:line="360" w:lineRule="auto"/>
        <w:rPr>
          <w:rFonts w:ascii="Arial" w:hAnsi="Arial"/>
          <w:szCs w:val="21"/>
          <w:highlight w:val="none"/>
          <w:lang w:val="zh-CN"/>
        </w:rPr>
      </w:pPr>
      <w:r>
        <w:rPr>
          <w:rFonts w:ascii="Arial" w:hAnsi="Arial"/>
          <w:szCs w:val="21"/>
          <w:highlight w:val="none"/>
          <w:lang w:val="zh-CN"/>
        </w:rPr>
        <w:t xml:space="preserve">（2）提供虚假材料；</w:t>
      </w:r>
      <w:r>
        <w:rPr>
          <w:rFonts w:ascii="Arial" w:hAnsi="Arial"/>
          <w:szCs w:val="21"/>
          <w:highlight w:val="none"/>
          <w:lang w:val="zh-CN"/>
        </w:rPr>
      </w:r>
      <w:r/>
    </w:p>
    <w:p>
      <w:pPr>
        <w:pStyle w:val="771"/>
        <w:ind w:firstLine="424"/>
        <w:spacing w:line="360" w:lineRule="auto"/>
        <w:rPr>
          <w:rFonts w:ascii="Arial" w:hAnsi="Arial"/>
          <w:szCs w:val="21"/>
          <w:highlight w:val="none"/>
          <w:lang w:val="zh-CN"/>
        </w:rPr>
      </w:pPr>
      <w:r>
        <w:rPr>
          <w:rFonts w:ascii="Arial" w:hAnsi="Arial"/>
          <w:szCs w:val="21"/>
          <w:highlight w:val="none"/>
          <w:lang w:val="zh-CN"/>
        </w:rPr>
        <w:t xml:space="preserve">（3）以非法手段取得证明材料。证据来源的合法性存在明显疑问，投诉人无法证明其取得方式合法的，视为以非法手段取得证明材料。</w:t>
      </w:r>
      <w:r>
        <w:rPr>
          <w:rFonts w:ascii="Arial" w:hAnsi="Arial"/>
          <w:szCs w:val="21"/>
          <w:highlight w:val="none"/>
          <w:lang w:val="zh-CN"/>
        </w:rPr>
      </w:r>
      <w:r/>
    </w:p>
    <w:p>
      <w:pPr>
        <w:pStyle w:val="771"/>
        <w:ind w:firstLine="420"/>
        <w:spacing w:line="360" w:lineRule="auto"/>
        <w:tabs>
          <w:tab w:val="left" w:pos="5355" w:leader="none"/>
        </w:tabs>
        <w:rPr>
          <w:rFonts w:hint="eastAsia" w:ascii="宋体" w:hAnsi="宋体"/>
          <w:b/>
          <w:szCs w:val="21"/>
          <w:highlight w:val="none"/>
        </w:rPr>
      </w:pPr>
      <w:r>
        <w:rPr>
          <w:rFonts w:hint="eastAsia" w:ascii="宋体" w:hAnsi="宋体"/>
          <w:b/>
          <w:szCs w:val="21"/>
          <w:highlight w:val="none"/>
        </w:rPr>
        <w:t xml:space="preserve">七</w:t>
      </w:r>
      <w:r>
        <w:rPr>
          <w:rFonts w:hint="eastAsia" w:ascii="宋体" w:hAnsi="宋体"/>
          <w:b/>
          <w:szCs w:val="21"/>
          <w:highlight w:val="none"/>
          <w:lang w:val="zh-CN"/>
        </w:rPr>
        <w:t xml:space="preserve">、</w:t>
      </w:r>
      <w:r>
        <w:rPr>
          <w:rFonts w:hint="eastAsia" w:ascii="宋体" w:hAnsi="宋体"/>
          <w:b/>
          <w:bCs/>
          <w:szCs w:val="21"/>
          <w:highlight w:val="none"/>
          <w:lang w:val="zh-CN"/>
        </w:rPr>
        <w:t xml:space="preserve">诚实信用</w:t>
      </w:r>
      <w:r>
        <w:rPr>
          <w:rFonts w:hint="eastAsia" w:ascii="宋体" w:hAnsi="宋体"/>
          <w:b/>
          <w:szCs w:val="21"/>
          <w:highlight w:val="none"/>
        </w:rPr>
      </w:r>
      <w:r/>
    </w:p>
    <w:p>
      <w:pPr>
        <w:pStyle w:val="771"/>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9</w:t>
      </w:r>
      <w:r>
        <w:rPr>
          <w:rFonts w:ascii="Arial" w:hAnsi="Arial"/>
          <w:szCs w:val="21"/>
          <w:highlight w:val="none"/>
          <w:lang w:val="zh-CN"/>
        </w:rPr>
        <w:t xml:space="preserve">.1 </w:t>
      </w:r>
      <w:r>
        <w:rPr>
          <w:rFonts w:ascii="Arial" w:hAnsi="宋体"/>
          <w:szCs w:val="21"/>
          <w:highlight w:val="none"/>
          <w:lang w:val="zh-CN"/>
        </w:rPr>
        <w:t xml:space="preserve">供应商之间不得相互串通报价，不得妨碍其他供应商的公平竞争，不得损害采购人和其他供应商的合法权益。</w:t>
      </w:r>
      <w:r>
        <w:rPr>
          <w:rFonts w:ascii="Arial" w:hAnsi="Arial"/>
          <w:szCs w:val="21"/>
          <w:highlight w:val="none"/>
          <w:lang w:val="zh-CN"/>
        </w:rPr>
      </w:r>
      <w:r/>
    </w:p>
    <w:p>
      <w:pPr>
        <w:pStyle w:val="771"/>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9</w:t>
      </w:r>
      <w:r>
        <w:rPr>
          <w:rFonts w:ascii="Arial" w:hAnsi="Arial"/>
          <w:szCs w:val="21"/>
          <w:highlight w:val="none"/>
          <w:lang w:val="zh-CN"/>
        </w:rPr>
        <w:t xml:space="preserve">.2 </w:t>
      </w:r>
      <w:r>
        <w:rPr>
          <w:rFonts w:ascii="Arial" w:hAnsi="宋体"/>
          <w:szCs w:val="21"/>
          <w:highlight w:val="none"/>
          <w:lang w:val="zh-CN"/>
        </w:rPr>
        <w:t xml:space="preserve">供应商不得以向采购代理机构工作人员、磋商</w:t>
      </w:r>
      <w:r>
        <w:rPr>
          <w:rFonts w:hint="eastAsia" w:ascii="Arial" w:hAnsi="宋体"/>
          <w:szCs w:val="21"/>
          <w:highlight w:val="none"/>
        </w:rPr>
        <w:t xml:space="preserve">小组</w:t>
      </w:r>
      <w:r>
        <w:rPr>
          <w:rFonts w:ascii="Arial" w:hAnsi="宋体"/>
          <w:szCs w:val="21"/>
          <w:highlight w:val="none"/>
          <w:lang w:val="zh-CN"/>
        </w:rPr>
        <w:t xml:space="preserve">成员行贿或者采取其他不正当手段谋取成交。经查实供应商有此行为的，</w:t>
      </w:r>
      <w:r>
        <w:rPr>
          <w:rFonts w:ascii="Arial" w:hAnsi="宋体"/>
          <w:szCs w:val="21"/>
          <w:highlight w:val="none"/>
        </w:rPr>
        <w:t xml:space="preserve">将在本项目发布媒体上进行公告，政府采购管理部门将供应商列入不良行为记录名单，按照《政府采购法》有关规定处理。</w:t>
      </w:r>
      <w:r>
        <w:rPr>
          <w:rFonts w:ascii="Arial" w:hAnsi="Arial"/>
          <w:szCs w:val="21"/>
          <w:highlight w:val="none"/>
          <w:lang w:val="zh-CN"/>
        </w:rPr>
      </w:r>
      <w:r/>
    </w:p>
    <w:p>
      <w:pPr>
        <w:pStyle w:val="771"/>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9</w:t>
      </w:r>
      <w:r>
        <w:rPr>
          <w:rFonts w:ascii="Arial" w:hAnsi="Arial"/>
          <w:szCs w:val="21"/>
          <w:highlight w:val="none"/>
          <w:lang w:val="zh-CN"/>
        </w:rPr>
        <w:t xml:space="preserve">.3 </w:t>
      </w:r>
      <w:r>
        <w:rPr>
          <w:rFonts w:ascii="Arial" w:hAnsi="宋体"/>
          <w:szCs w:val="21"/>
          <w:highlight w:val="none"/>
          <w:lang w:val="zh-CN"/>
        </w:rPr>
        <w:t xml:space="preserve">供应商不得虚假质疑和恶意质疑，并对质疑内容的真实性承担责任。</w:t>
      </w:r>
      <w:r>
        <w:rPr>
          <w:rFonts w:ascii="Arial" w:hAnsi="宋体"/>
          <w:szCs w:val="21"/>
          <w:highlight w:val="none"/>
        </w:rPr>
        <w:t xml:space="preserve">供应商或者其他利害关系人通过捏造事实、伪造证明材料等方式提出异议或投诉，阻碍采购活动正常进行的，属于严重不良行为，采购中心将提请财政部门将其列入不良行为记录名单，并依法予以处罚。</w:t>
      </w:r>
      <w:r>
        <w:rPr>
          <w:rFonts w:ascii="Arial" w:hAnsi="Arial"/>
          <w:szCs w:val="21"/>
          <w:highlight w:val="none"/>
          <w:lang w:val="zh-CN"/>
        </w:rPr>
      </w:r>
      <w:r/>
    </w:p>
    <w:p>
      <w:pPr>
        <w:pStyle w:val="771"/>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9</w:t>
      </w:r>
      <w:r>
        <w:rPr>
          <w:rFonts w:ascii="Arial" w:hAnsi="Arial"/>
          <w:szCs w:val="21"/>
          <w:highlight w:val="none"/>
          <w:lang w:val="zh-CN"/>
        </w:rPr>
        <w:t xml:space="preserve">.4 </w:t>
      </w:r>
      <w:r>
        <w:rPr>
          <w:rFonts w:ascii="Arial" w:hAnsi="宋体"/>
          <w:szCs w:val="21"/>
          <w:highlight w:val="none"/>
          <w:lang w:val="zh-CN"/>
        </w:rPr>
        <w:t xml:space="preserve">供应商不得虚假承诺，否则，按照提供虚假材料谋取成交处理。</w:t>
      </w:r>
      <w:r>
        <w:rPr>
          <w:rFonts w:ascii="Arial" w:hAnsi="Arial"/>
          <w:szCs w:val="21"/>
          <w:highlight w:val="none"/>
          <w:lang w:val="zh-CN"/>
        </w:rPr>
      </w:r>
      <w:r/>
    </w:p>
    <w:p>
      <w:pPr>
        <w:pStyle w:val="771"/>
        <w:ind w:firstLine="422"/>
        <w:spacing w:line="360" w:lineRule="auto"/>
        <w:rPr>
          <w:rFonts w:hint="eastAsia" w:ascii="Arial" w:hAnsi="Arial"/>
          <w:b/>
          <w:szCs w:val="21"/>
          <w:highlight w:val="none"/>
        </w:rPr>
      </w:pPr>
      <w:r>
        <w:rPr>
          <w:rFonts w:hint="eastAsia" w:ascii="Arial" w:hAnsi="Arial"/>
          <w:b/>
          <w:szCs w:val="21"/>
          <w:highlight w:val="none"/>
        </w:rPr>
        <w:t xml:space="preserve">八</w:t>
      </w:r>
      <w:r>
        <w:rPr>
          <w:rFonts w:ascii="Arial" w:hAnsi="Arial"/>
          <w:b/>
          <w:szCs w:val="21"/>
          <w:highlight w:val="none"/>
          <w:lang w:val="zh-CN"/>
        </w:rPr>
        <w:t xml:space="preserve">、磋商费用</w:t>
      </w:r>
      <w:r>
        <w:rPr>
          <w:rFonts w:hint="eastAsia" w:ascii="Arial" w:hAnsi="Arial"/>
          <w:b/>
          <w:szCs w:val="21"/>
          <w:highlight w:val="none"/>
        </w:rPr>
      </w:r>
      <w:r/>
    </w:p>
    <w:p>
      <w:pPr>
        <w:pStyle w:val="771"/>
        <w:ind w:firstLine="420"/>
        <w:spacing w:line="360" w:lineRule="auto"/>
        <w:rPr>
          <w:rFonts w:hint="eastAsia" w:ascii="Arial" w:hAnsi="Arial"/>
          <w:szCs w:val="21"/>
          <w:highlight w:val="none"/>
        </w:rPr>
      </w:pPr>
      <w:r>
        <w:rPr>
          <w:rFonts w:hint="eastAsia" w:ascii="Arial" w:hAnsi="Arial"/>
          <w:szCs w:val="21"/>
          <w:highlight w:val="none"/>
        </w:rPr>
        <w:t xml:space="preserve">20</w:t>
      </w:r>
      <w:r>
        <w:rPr>
          <w:rFonts w:ascii="Arial" w:hAnsi="Arial"/>
          <w:szCs w:val="21"/>
          <w:highlight w:val="none"/>
          <w:lang w:val="zh-CN"/>
        </w:rPr>
        <w:t xml:space="preserve">.1 供应商应承担所有与准备和参加磋商有关的费用，无论采购结果如何，采购代理机构和采购人在任何情况下均无义务和责任承担这些费用。</w:t>
      </w:r>
      <w:r>
        <w:rPr>
          <w:rFonts w:hint="eastAsia" w:ascii="Arial" w:hAnsi="Arial"/>
          <w:szCs w:val="21"/>
          <w:highlight w:val="none"/>
        </w:rPr>
      </w:r>
      <w:r/>
    </w:p>
    <w:p>
      <w:pPr>
        <w:pStyle w:val="771"/>
        <w:ind w:firstLine="420"/>
        <w:spacing w:line="360" w:lineRule="auto"/>
        <w:rPr>
          <w:rFonts w:hint="eastAsia" w:ascii="Arial" w:hAnsi="Arial"/>
          <w:szCs w:val="21"/>
          <w:highlight w:val="none"/>
        </w:rPr>
      </w:pPr>
      <w:r>
        <w:rPr>
          <w:rFonts w:hint="eastAsia" w:ascii="Arial" w:hAnsi="Arial"/>
          <w:szCs w:val="21"/>
          <w:highlight w:val="none"/>
        </w:rPr>
        <w:t xml:space="preserve">20</w:t>
      </w:r>
      <w:r>
        <w:rPr>
          <w:rFonts w:ascii="Arial" w:hAnsi="Arial"/>
          <w:szCs w:val="21"/>
          <w:highlight w:val="none"/>
          <w:lang w:val="zh-CN"/>
        </w:rPr>
        <w:t xml:space="preserve">.2</w:t>
      </w:r>
      <w:r>
        <w:rPr>
          <w:rFonts w:ascii="Arial" w:hAnsi="Arial" w:cs="Arial"/>
          <w:szCs w:val="21"/>
          <w:highlight w:val="none"/>
          <w:lang w:val="zh-CN"/>
        </w:rPr>
        <w:t xml:space="preserve"> </w:t>
      </w:r>
      <w:r>
        <w:rPr>
          <w:rFonts w:hint="eastAsia" w:ascii="宋体" w:hAnsi="宋体" w:cs="宋体"/>
          <w:szCs w:val="21"/>
          <w:highlight w:val="none"/>
          <w:lang w:val="zh-CN"/>
        </w:rPr>
        <w:t xml:space="preserve">本次采购，成交供应商在领取</w:t>
      </w:r>
      <w:r>
        <w:rPr>
          <w:rFonts w:hint="eastAsia" w:ascii="宋体" w:hAnsi="宋体" w:cs="宋体"/>
          <w:szCs w:val="21"/>
          <w:highlight w:val="none"/>
        </w:rPr>
        <w:t xml:space="preserve">成交</w:t>
      </w:r>
      <w:r>
        <w:rPr>
          <w:rFonts w:hint="eastAsia" w:ascii="宋体" w:hAnsi="宋体" w:cs="宋体"/>
          <w:szCs w:val="21"/>
          <w:highlight w:val="none"/>
          <w:lang w:val="zh-CN"/>
        </w:rPr>
        <w:t xml:space="preserve">通知书前向采购代理机构支付</w:t>
      </w:r>
      <w:r>
        <w:rPr>
          <w:rFonts w:hint="eastAsia" w:ascii="宋体" w:hAnsi="宋体" w:cs="宋体"/>
          <w:szCs w:val="21"/>
          <w:highlight w:val="none"/>
        </w:rPr>
        <w:t xml:space="preserve">磋商</w:t>
      </w:r>
      <w:r>
        <w:rPr>
          <w:rFonts w:hint="eastAsia" w:ascii="宋体" w:hAnsi="宋体" w:cs="宋体"/>
          <w:szCs w:val="21"/>
          <w:highlight w:val="none"/>
          <w:lang w:val="zh-CN"/>
        </w:rPr>
        <w:t xml:space="preserve">服务费</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按照收费文件（计价格【2002】1980号）标准的费率40%计取</w:t>
      </w:r>
      <w:r>
        <w:rPr>
          <w:rFonts w:hint="eastAsia" w:ascii="宋体" w:hAnsi="宋体" w:cs="宋体"/>
          <w:szCs w:val="21"/>
          <w:highlight w:val="none"/>
        </w:rPr>
        <w:t xml:space="preserve">；未按规定缴纳的，视为自动放弃成交资格，不予发放成交通知书。</w:t>
      </w:r>
      <w:r>
        <w:rPr>
          <w:rFonts w:hint="eastAsia" w:ascii="Arial" w:hAnsi="宋体"/>
          <w:bCs/>
          <w:szCs w:val="21"/>
          <w:highlight w:val="none"/>
        </w:rPr>
        <w:t xml:space="preserve">根据采购文件及采购代理合同的约定，本项目采购代理费由成交供应商支付，相关费用已纳入项目采购预算，供应商应在报价中一并考虑</w:t>
      </w:r>
      <w:r>
        <w:rPr>
          <w:rFonts w:ascii="Arial" w:hAnsi="宋体"/>
          <w:bCs/>
          <w:szCs w:val="21"/>
          <w:highlight w:val="none"/>
        </w:rPr>
        <w:t xml:space="preserve">。</w:t>
      </w:r>
      <w:r>
        <w:rPr>
          <w:rFonts w:hint="eastAsia" w:ascii="Arial" w:hAnsi="Arial"/>
          <w:szCs w:val="21"/>
          <w:highlight w:val="none"/>
        </w:rPr>
      </w:r>
      <w:r/>
    </w:p>
    <w:p>
      <w:pPr>
        <w:pStyle w:val="919"/>
        <w:ind w:firstLine="422"/>
        <w:rPr>
          <w:rFonts w:ascii="Arial" w:hAnsi="宋体"/>
          <w:b/>
          <w:szCs w:val="21"/>
          <w:highlight w:val="none"/>
          <w:lang w:val="zh-CN"/>
        </w:rPr>
      </w:pPr>
      <w:r>
        <w:rPr>
          <w:rFonts w:ascii="Arial" w:hAnsi="宋体"/>
          <w:b/>
          <w:szCs w:val="21"/>
          <w:highlight w:val="none"/>
          <w:lang w:val="zh-CN"/>
        </w:rPr>
      </w:r>
      <w:r/>
    </w:p>
    <w:p>
      <w:pPr>
        <w:pStyle w:val="843"/>
        <w:rPr>
          <w:rFonts w:ascii="Arial" w:hAnsi="Arial"/>
          <w:color w:val="000000"/>
          <w:sz w:val="24"/>
          <w:szCs w:val="24"/>
          <w:highlight w:val="none"/>
          <w:lang w:val="zh-CN"/>
        </w:rPr>
      </w:pPr>
      <w:r>
        <w:rPr>
          <w:rFonts w:ascii="Arial" w:hAnsi="Arial"/>
          <w:color w:val="000000"/>
          <w:sz w:val="24"/>
          <w:szCs w:val="24"/>
          <w:highlight w:val="none"/>
          <w:lang w:val="zh-CN"/>
        </w:rPr>
        <w:br w:type="page" w:clear="all"/>
      </w:r>
      <w:bookmarkStart w:id="43" w:name="_Toc4166"/>
      <w:r>
        <w:rPr>
          <w:rFonts w:ascii="Arial" w:hAnsi="Arial"/>
          <w:highlight w:val="none"/>
          <w:lang w:val="zh-CN"/>
        </w:rPr>
        <w:t xml:space="preserve">第三章 </w:t>
      </w:r>
      <w:r>
        <w:rPr>
          <w:rFonts w:hint="eastAsia" w:ascii="Arial" w:hAnsi="Arial"/>
          <w:highlight w:val="none"/>
        </w:rPr>
        <w:t xml:space="preserve">评审</w:t>
      </w:r>
      <w:r>
        <w:rPr>
          <w:rFonts w:ascii="Arial" w:hAnsi="Arial"/>
          <w:highlight w:val="none"/>
          <w:lang w:val="zh-CN"/>
        </w:rPr>
        <w:t xml:space="preserve">标准</w:t>
      </w:r>
      <w:bookmarkEnd w:id="43"/>
      <w:r>
        <w:rPr>
          <w:rFonts w:ascii="Arial" w:hAnsi="Arial"/>
          <w:color w:val="000000"/>
          <w:sz w:val="24"/>
          <w:szCs w:val="24"/>
          <w:highlight w:val="none"/>
          <w:lang w:val="zh-CN"/>
        </w:rPr>
      </w:r>
      <w:r/>
    </w:p>
    <w:p>
      <w:pPr>
        <w:pStyle w:val="771"/>
        <w:spacing w:line="360" w:lineRule="auto"/>
        <w:shd w:val="clear" w:color="auto" w:fill="ffffff"/>
        <w:widowControl/>
        <w:rPr>
          <w:rFonts w:ascii="Arial" w:hAnsi="Arial"/>
          <w:b/>
          <w:bCs/>
          <w:szCs w:val="21"/>
          <w:highlight w:val="none"/>
        </w:rPr>
      </w:pPr>
      <w:r>
        <w:rPr>
          <w:rFonts w:ascii="Arial" w:hAnsi="Arial"/>
          <w:b/>
          <w:bCs/>
          <w:szCs w:val="21"/>
          <w:highlight w:val="none"/>
        </w:rPr>
      </w:r>
      <w:r/>
    </w:p>
    <w:p>
      <w:pPr>
        <w:pStyle w:val="771"/>
        <w:ind w:firstLine="420"/>
        <w:spacing w:line="360" w:lineRule="auto"/>
        <w:rPr>
          <w:rFonts w:ascii="Arial" w:hAnsi="Arial"/>
          <w:highlight w:val="none"/>
        </w:rPr>
      </w:pPr>
      <w:r/>
      <w:bookmarkStart w:id="44" w:name="OLE_LINK18"/>
      <w:r/>
      <w:bookmarkStart w:id="45" w:name="OLE_LINK17"/>
      <w:r>
        <w:rPr>
          <w:rFonts w:ascii="Arial" w:hAnsi="Arial"/>
          <w:highlight w:val="none"/>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rPr>
          <w:rFonts w:ascii="Arial" w:hAnsi="Arial"/>
          <w:highlight w:val="non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4"/>
        <w:gridCol w:w="1283"/>
        <w:gridCol w:w="7063"/>
        <w:gridCol w:w="788"/>
      </w:tblGrid>
      <w:tr>
        <w:trPr>
          <w:trHeight w:val="442"/>
        </w:trPr>
        <w:tc>
          <w:tcPr>
            <w:tcMar>
              <w:left w:w="108" w:type="dxa"/>
              <w:top w:w="0" w:type="dxa"/>
              <w:right w:w="108" w:type="dxa"/>
              <w:bottom w:w="0" w:type="dxa"/>
            </w:tcMar>
            <w:tcW w:w="644" w:type="dxa"/>
            <w:vAlign w:val="center"/>
            <w:textDirection w:val="lrTb"/>
            <w:noWrap w:val="false"/>
          </w:tcPr>
          <w:p>
            <w:pPr>
              <w:pStyle w:val="771"/>
              <w:jc w:val="center"/>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序号</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283" w:type="dxa"/>
            <w:vAlign w:val="center"/>
            <w:textDirection w:val="lrTb"/>
            <w:noWrap w:val="false"/>
          </w:tcPr>
          <w:p>
            <w:pPr>
              <w:pStyle w:val="771"/>
              <w:jc w:val="center"/>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评分项目</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7063" w:type="dxa"/>
            <w:vAlign w:val="center"/>
            <w:textDirection w:val="lrTb"/>
            <w:noWrap w:val="false"/>
          </w:tcPr>
          <w:p>
            <w:pPr>
              <w:pStyle w:val="771"/>
              <w:jc w:val="center"/>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评审标准及细则</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788" w:type="dxa"/>
            <w:vAlign w:val="center"/>
            <w:textDirection w:val="lrTb"/>
            <w:noWrap w:val="false"/>
          </w:tcPr>
          <w:p>
            <w:pPr>
              <w:pStyle w:val="771"/>
              <w:jc w:val="center"/>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分值</w:t>
            </w:r>
            <w:r>
              <w:rPr>
                <w:rFonts w:hint="eastAsia" w:ascii="宋体" w:hAnsi="宋体" w:eastAsia="宋体" w:cs="宋体"/>
                <w:color w:val="000000"/>
                <w:sz w:val="21"/>
                <w:szCs w:val="21"/>
                <w:highlight w:val="none"/>
              </w:rPr>
            </w:r>
            <w:r/>
          </w:p>
        </w:tc>
      </w:tr>
      <w:tr>
        <w:trPr>
          <w:trHeight w:val="1175"/>
        </w:trPr>
        <w:tc>
          <w:tcPr>
            <w:tcMar>
              <w:left w:w="108" w:type="dxa"/>
              <w:top w:w="0" w:type="dxa"/>
              <w:right w:w="108" w:type="dxa"/>
              <w:bottom w:w="0" w:type="dxa"/>
            </w:tcMar>
            <w:tcW w:w="644" w:type="dxa"/>
            <w:vAlign w:val="center"/>
            <w:textDirection w:val="lrTb"/>
            <w:noWrap w:val="false"/>
          </w:tcPr>
          <w:p>
            <w:pPr>
              <w:pStyle w:val="771"/>
              <w:jc w:val="center"/>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283" w:type="dxa"/>
            <w:vAlign w:val="center"/>
            <w:textDirection w:val="lrTb"/>
            <w:noWrap w:val="false"/>
          </w:tcPr>
          <w:p>
            <w:pPr>
              <w:pStyle w:val="771"/>
              <w:jc w:val="center"/>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价格</w:t>
            </w:r>
            <w:r>
              <w:rPr>
                <w:rFonts w:hint="eastAsia" w:ascii="宋体" w:hAnsi="宋体" w:eastAsia="宋体" w:cs="宋体"/>
                <w:color w:val="000000"/>
                <w:sz w:val="21"/>
                <w:szCs w:val="21"/>
                <w:highlight w:val="none"/>
              </w:rPr>
            </w:r>
            <w:r/>
          </w:p>
          <w:p>
            <w:pPr>
              <w:pStyle w:val="771"/>
              <w:jc w:val="center"/>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（15分）</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7063" w:type="dxa"/>
            <w:vAlign w:val="center"/>
            <w:textDirection w:val="lrTb"/>
            <w:noWrap w:val="false"/>
          </w:tcPr>
          <w:p>
            <w:pPr>
              <w:pStyle w:val="771"/>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采用低价优先法计算，即满足竞争性磋商文件要求且价格最低的报价为评审基准价，其价格分为满分。其他供应商的价格分统一按照下列公式计算:报价得分=(评审基准价/报价)×15（小数点留两位）</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788" w:type="dxa"/>
            <w:vAlign w:val="center"/>
            <w:textDirection w:val="lrTb"/>
            <w:noWrap w:val="false"/>
          </w:tcPr>
          <w:p>
            <w:pPr>
              <w:pStyle w:val="771"/>
              <w:jc w:val="center"/>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r>
      <w:tr>
        <w:trPr>
          <w:trHeight w:val="1933"/>
        </w:trPr>
        <w:tc>
          <w:tcPr>
            <w:tcMar>
              <w:left w:w="108" w:type="dxa"/>
              <w:top w:w="0" w:type="dxa"/>
              <w:right w:w="108" w:type="dxa"/>
              <w:bottom w:w="0" w:type="dxa"/>
            </w:tcMar>
            <w:tcW w:w="644" w:type="dxa"/>
            <w:vAlign w:val="center"/>
            <w:textDirection w:val="lrTb"/>
            <w:noWrap w:val="false"/>
          </w:tcPr>
          <w:p>
            <w:pPr>
              <w:pStyle w:val="771"/>
              <w:jc w:val="center"/>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2.1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283" w:type="dxa"/>
            <w:vAlign w:val="center"/>
            <w:vMerge w:val="restart"/>
            <w:textDirection w:val="lrTb"/>
            <w:noWrap w:val="false"/>
          </w:tcPr>
          <w:p>
            <w:pPr>
              <w:pStyle w:val="771"/>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技术思路与投标方案（</w:t>
            </w:r>
            <w:r>
              <w:rPr>
                <w:rFonts w:hint="eastAsia" w:ascii="宋体" w:hAnsi="宋体" w:eastAsia="宋体" w:cs="宋体"/>
                <w:b/>
                <w:color w:val="000000"/>
                <w:sz w:val="21"/>
                <w:szCs w:val="21"/>
                <w:highlight w:val="none"/>
                <w:lang w:val="en-US" w:eastAsia="zh-CN"/>
              </w:rPr>
              <w:t xml:space="preserve">35</w:t>
            </w:r>
            <w:r>
              <w:rPr>
                <w:rFonts w:hint="eastAsia" w:ascii="宋体" w:hAnsi="宋体" w:eastAsia="宋体" w:cs="宋体"/>
                <w:b/>
                <w:color w:val="000000"/>
                <w:sz w:val="21"/>
                <w:szCs w:val="21"/>
                <w:highlight w:val="none"/>
              </w:rPr>
              <w:t xml:space="preserve">分）</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7063" w:type="dxa"/>
            <w:vAlign w:val="center"/>
            <w:textDirection w:val="lrTb"/>
            <w:noWrap w:val="false"/>
          </w:tcPr>
          <w:p>
            <w:pPr>
              <w:pStyle w:val="771"/>
              <w:spacing w:line="360" w:lineRule="auto"/>
              <w:rPr>
                <w:rFonts w:hint="eastAsia"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评标委员会根据供应商对本项目现状了解分析情况进行评分：</w:t>
            </w:r>
            <w:r>
              <w:rPr>
                <w:rFonts w:hint="eastAsia" w:ascii="宋体" w:hAnsi="宋体" w:eastAsia="宋体" w:cs="宋体"/>
                <w:b/>
                <w:color w:val="000000"/>
                <w:sz w:val="21"/>
                <w:szCs w:val="21"/>
                <w:highlight w:val="none"/>
              </w:rPr>
            </w:r>
            <w:r/>
          </w:p>
          <w:p>
            <w:pPr>
              <w:pStyle w:val="771"/>
              <w:numPr>
                <w:ilvl w:val="0"/>
                <w:numId w:val="0"/>
              </w:num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对规划范围现状发展情况了解全面深入，对现状发展特征把握准确的，得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1"/>
              <w:numPr>
                <w:ilvl w:val="0"/>
                <w:numId w:val="0"/>
              </w:num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对规划范围现状发展情况了解较全面，对现状发展特征把握较准确的，得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1"/>
              <w:numPr>
                <w:ilvl w:val="0"/>
                <w:numId w:val="0"/>
              </w:num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对规划范围现状发展情况基本了解，对现状发展特征把握基本准确的，得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1"/>
              <w:numPr>
                <w:ilvl w:val="0"/>
                <w:numId w:val="0"/>
              </w:num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对规划范围现状发展情况了解不准确，对现状发展特征把握不准确的，得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1"/>
              <w:numPr>
                <w:ilvl w:val="0"/>
                <w:numId w:val="0"/>
              </w:numPr>
              <w:jc w:val="left"/>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未提供或未实际性响应的，不得分。</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788" w:type="dxa"/>
            <w:vAlign w:val="center"/>
            <w:textDirection w:val="lrTb"/>
            <w:noWrap w:val="false"/>
          </w:tcPr>
          <w:p>
            <w:pPr>
              <w:pStyle w:val="771"/>
              <w:jc w:val="center"/>
              <w:spacing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r>
            <w:r/>
          </w:p>
        </w:tc>
      </w:tr>
      <w:tr>
        <w:trPr>
          <w:trHeight w:val="1104"/>
        </w:trPr>
        <w:tc>
          <w:tcPr>
            <w:tcMar>
              <w:left w:w="108" w:type="dxa"/>
              <w:top w:w="0" w:type="dxa"/>
              <w:right w:w="108" w:type="dxa"/>
              <w:bottom w:w="0" w:type="dxa"/>
            </w:tcMar>
            <w:tcW w:w="644" w:type="dxa"/>
            <w:vAlign w:val="center"/>
            <w:textDirection w:val="lrTb"/>
            <w:noWrap w:val="false"/>
          </w:tcPr>
          <w:p>
            <w:pPr>
              <w:pStyle w:val="771"/>
              <w:jc w:val="center"/>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2.2</w:t>
            </w:r>
            <w:r>
              <w:rPr>
                <w:rFonts w:hint="eastAsia" w:ascii="宋体" w:hAnsi="宋体" w:eastAsia="宋体" w:cs="宋体"/>
                <w:color w:val="000000"/>
                <w:sz w:val="21"/>
                <w:szCs w:val="21"/>
                <w:highlight w:val="none"/>
              </w:rPr>
            </w:r>
            <w:r/>
          </w:p>
        </w:tc>
        <w:tc>
          <w:tcPr>
            <w:tcW w:w="1283" w:type="dxa"/>
            <w:vAlign w:val="top"/>
            <w:vMerge w:val="continue"/>
            <w:textDirection w:val="lrTb"/>
            <w:noWrap w:val="false"/>
          </w:tcPr>
          <w:p>
            <w:pPr>
              <w:pStyle w:val="771"/>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7063" w:type="dxa"/>
            <w:vAlign w:val="center"/>
            <w:textDirection w:val="lrTb"/>
            <w:noWrap w:val="false"/>
          </w:tcPr>
          <w:p>
            <w:pPr>
              <w:pStyle w:val="771"/>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评标委员会根据供应商相关分析后确定的规划重点进行评分：</w:t>
            </w:r>
            <w:r>
              <w:rPr>
                <w:rFonts w:hint="eastAsia" w:ascii="宋体" w:hAnsi="宋体" w:eastAsia="宋体" w:cs="宋体"/>
                <w:color w:val="000000"/>
                <w:sz w:val="21"/>
                <w:szCs w:val="21"/>
                <w:highlight w:val="none"/>
              </w:rPr>
            </w:r>
            <w:r/>
          </w:p>
          <w:p>
            <w:pPr>
              <w:pStyle w:val="771"/>
              <w:numPr>
                <w:ilvl w:val="0"/>
                <w:numId w:val="0"/>
              </w:num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对上位规划解读认知深入准确，对现行详细规划实施评估结论清晰准确，确定的规划重点针对性强的，得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1"/>
              <w:numPr>
                <w:ilvl w:val="0"/>
                <w:numId w:val="0"/>
              </w:num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对上位规划解读认知较准确，对现行详细规划实施评估结论较准确，确定的规划重点比较有针对性的，得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1"/>
              <w:numPr>
                <w:ilvl w:val="0"/>
                <w:numId w:val="0"/>
              </w:num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对上位规划解读认知基本准确，对现行详细规划实施评估结论基本准确，确定的规划重点有一定针对性的，得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1"/>
              <w:numPr>
                <w:ilvl w:val="0"/>
                <w:numId w:val="0"/>
              </w:num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对上位规划解读有一定认识但不准确，对现行详细规划实施评估结论不准确，确定的规划重点针对性较差的，得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1"/>
              <w:numPr>
                <w:ilvl w:val="0"/>
                <w:numId w:val="0"/>
              </w:numPr>
              <w:jc w:val="left"/>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未提供或未实际性响应的，不得分。</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788" w:type="dxa"/>
            <w:vAlign w:val="center"/>
            <w:textDirection w:val="lrTb"/>
            <w:noWrap w:val="false"/>
          </w:tcPr>
          <w:p>
            <w:pPr>
              <w:pStyle w:val="771"/>
              <w:jc w:val="center"/>
              <w:spacing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r>
            <w:r/>
          </w:p>
        </w:tc>
      </w:tr>
      <w:tr>
        <w:trPr>
          <w:trHeight w:val="2033"/>
        </w:trPr>
        <w:tc>
          <w:tcPr>
            <w:tcMar>
              <w:left w:w="108" w:type="dxa"/>
              <w:top w:w="0" w:type="dxa"/>
              <w:right w:w="108" w:type="dxa"/>
              <w:bottom w:w="0" w:type="dxa"/>
            </w:tcMar>
            <w:tcW w:w="644" w:type="dxa"/>
            <w:vAlign w:val="center"/>
            <w:textDirection w:val="lrTb"/>
            <w:noWrap w:val="false"/>
          </w:tcPr>
          <w:p>
            <w:pPr>
              <w:pStyle w:val="771"/>
              <w:jc w:val="center"/>
              <w:spacing w:line="360" w:lineRule="auto"/>
              <w:rPr>
                <w:rFonts w:hint="eastAsia"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2.3</w:t>
            </w:r>
            <w:r>
              <w:rPr>
                <w:rFonts w:hint="eastAsia" w:ascii="宋体" w:hAnsi="宋体" w:eastAsia="宋体" w:cs="宋体"/>
                <w:b/>
                <w:color w:val="000000"/>
                <w:sz w:val="21"/>
                <w:szCs w:val="21"/>
                <w:highlight w:val="none"/>
              </w:rPr>
            </w:r>
            <w:r/>
          </w:p>
        </w:tc>
        <w:tc>
          <w:tcPr>
            <w:tcW w:w="1283" w:type="dxa"/>
            <w:vAlign w:val="top"/>
            <w:vMerge w:val="continue"/>
            <w:textDirection w:val="lrTb"/>
            <w:noWrap w:val="false"/>
          </w:tcPr>
          <w:p>
            <w:pPr>
              <w:pStyle w:val="771"/>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7063" w:type="dxa"/>
            <w:vAlign w:val="center"/>
            <w:textDirection w:val="lrTb"/>
            <w:noWrap w:val="false"/>
          </w:tcPr>
          <w:p>
            <w:pPr>
              <w:pStyle w:val="771"/>
              <w:spacing w:line="360" w:lineRule="auto"/>
              <w:rPr>
                <w:rFonts w:hint="eastAsia"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评审委员会根据供应商提供的规划思路和规划理念进行评分：</w:t>
            </w:r>
            <w:r>
              <w:rPr>
                <w:rFonts w:hint="eastAsia" w:ascii="宋体" w:hAnsi="宋体" w:eastAsia="宋体" w:cs="宋体"/>
                <w:b/>
                <w:color w:val="000000"/>
                <w:sz w:val="21"/>
                <w:szCs w:val="21"/>
                <w:highlight w:val="none"/>
              </w:rPr>
            </w:r>
            <w:r/>
          </w:p>
          <w:p>
            <w:pPr>
              <w:pStyle w:val="771"/>
              <w:numPr>
                <w:ilvl w:val="0"/>
                <w:numId w:val="0"/>
              </w:num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规划思路清晰，提出的规划理念符合地方实际且针对性强的，得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1"/>
              <w:numPr>
                <w:ilvl w:val="0"/>
                <w:numId w:val="0"/>
              </w:num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规划思路较清晰，提出的规划理念符合地方实际且具有较强针对性的，得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1"/>
              <w:numPr>
                <w:ilvl w:val="0"/>
                <w:numId w:val="0"/>
              </w:num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规划思路基本清晰，提出的规划理念基本符合地方实际且具有一定针对性的，得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1"/>
              <w:numPr>
                <w:ilvl w:val="0"/>
                <w:numId w:val="0"/>
              </w:num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规划思路不清晰，提出的规划理念不符合地方且针对性较差的，得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1"/>
              <w:numPr>
                <w:ilvl w:val="0"/>
                <w:numId w:val="0"/>
              </w:numPr>
              <w:jc w:val="left"/>
              <w:spacing w:line="360" w:lineRule="auto"/>
              <w:rPr>
                <w:rFonts w:hint="eastAsia"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未提供或未实际性响应的，不得分。</w:t>
            </w:r>
            <w:r>
              <w:rPr>
                <w:rFonts w:hint="eastAsia" w:ascii="宋体" w:hAnsi="宋体" w:eastAsia="宋体" w:cs="宋体"/>
                <w:b/>
                <w:color w:val="000000"/>
                <w:sz w:val="21"/>
                <w:szCs w:val="21"/>
                <w:highlight w:val="none"/>
              </w:rPr>
            </w:r>
            <w:r/>
          </w:p>
        </w:tc>
        <w:tc>
          <w:tcPr>
            <w:tcMar>
              <w:left w:w="108" w:type="dxa"/>
              <w:top w:w="0" w:type="dxa"/>
              <w:right w:w="108" w:type="dxa"/>
              <w:bottom w:w="0" w:type="dxa"/>
            </w:tcMar>
            <w:tcW w:w="788" w:type="dxa"/>
            <w:vAlign w:val="center"/>
            <w:textDirection w:val="lrTb"/>
            <w:noWrap w:val="false"/>
          </w:tcPr>
          <w:p>
            <w:pPr>
              <w:pStyle w:val="771"/>
              <w:jc w:val="center"/>
              <w:spacing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r>
            <w:r/>
          </w:p>
        </w:tc>
      </w:tr>
      <w:tr>
        <w:trPr>
          <w:trHeight w:val="2033"/>
        </w:trPr>
        <w:tc>
          <w:tcPr>
            <w:tcMar>
              <w:left w:w="108" w:type="dxa"/>
              <w:top w:w="0" w:type="dxa"/>
              <w:right w:w="108" w:type="dxa"/>
              <w:bottom w:w="0" w:type="dxa"/>
            </w:tcMar>
            <w:tcW w:w="644" w:type="dxa"/>
            <w:vAlign w:val="center"/>
            <w:textDirection w:val="lrTb"/>
            <w:noWrap w:val="false"/>
          </w:tcPr>
          <w:p>
            <w:pPr>
              <w:pStyle w:val="771"/>
              <w:jc w:val="center"/>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rPr>
              <w:t xml:space="preserve">2.4</w:t>
            </w:r>
            <w:r>
              <w:rPr>
                <w:rFonts w:hint="eastAsia" w:ascii="宋体" w:hAnsi="宋体" w:eastAsia="宋体" w:cs="宋体"/>
                <w:color w:val="000000"/>
                <w:sz w:val="21"/>
                <w:szCs w:val="21"/>
                <w:highlight w:val="none"/>
              </w:rPr>
            </w:r>
            <w:r/>
          </w:p>
        </w:tc>
        <w:tc>
          <w:tcPr>
            <w:tcW w:w="1283" w:type="dxa"/>
            <w:vAlign w:val="top"/>
            <w:vMerge w:val="continue"/>
            <w:textDirection w:val="lrTb"/>
            <w:noWrap w:val="false"/>
          </w:tcPr>
          <w:p>
            <w:pPr>
              <w:pStyle w:val="771"/>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7063" w:type="dxa"/>
            <w:vAlign w:val="center"/>
            <w:textDirection w:val="lrTb"/>
            <w:noWrap w:val="false"/>
          </w:tcPr>
          <w:p>
            <w:pPr>
              <w:pStyle w:val="771"/>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评标委员会根据供应商提供的项目初步方案进行评分：</w:t>
            </w:r>
            <w:r>
              <w:rPr>
                <w:rFonts w:hint="eastAsia" w:ascii="宋体" w:hAnsi="宋体" w:eastAsia="宋体" w:cs="宋体"/>
                <w:color w:val="000000"/>
                <w:sz w:val="21"/>
                <w:szCs w:val="21"/>
                <w:highlight w:val="none"/>
              </w:rPr>
            </w:r>
            <w:r/>
          </w:p>
          <w:p>
            <w:pPr>
              <w:pStyle w:val="771"/>
              <w:numPr>
                <w:ilvl w:val="0"/>
                <w:numId w:val="0"/>
              </w:num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规划初步方案结构清晰，方案可操作性强、科学性强，能很好的满足地方实际发展需求的，得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1"/>
              <w:numPr>
                <w:ilvl w:val="0"/>
                <w:numId w:val="0"/>
              </w:num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规划初步方案结构较清晰，方案具有一定的可操作性和科学性，能较好的满足地方实际发展需求的，得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1"/>
              <w:numPr>
                <w:ilvl w:val="0"/>
                <w:numId w:val="0"/>
              </w:num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规划初步方案结构基本清晰，能基本满足地方的发展实际需求的，得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1"/>
              <w:numPr>
                <w:ilvl w:val="0"/>
                <w:numId w:val="0"/>
              </w:num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规划初步方案结构不清晰，不能基本满足地方实际发展需求的，得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1"/>
              <w:numPr>
                <w:ilvl w:val="0"/>
                <w:numId w:val="0"/>
              </w:num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未提供或未实际性响应的，不得分。</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788" w:type="dxa"/>
            <w:vAlign w:val="center"/>
            <w:textDirection w:val="lrTb"/>
            <w:noWrap w:val="false"/>
          </w:tcPr>
          <w:p>
            <w:pPr>
              <w:pStyle w:val="771"/>
              <w:jc w:val="center"/>
              <w:spacing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r>
            <w:r/>
          </w:p>
        </w:tc>
      </w:tr>
      <w:tr>
        <w:trPr>
          <w:trHeight w:val="360"/>
        </w:trPr>
        <w:tc>
          <w:tcPr>
            <w:tcMar>
              <w:left w:w="108" w:type="dxa"/>
              <w:top w:w="0" w:type="dxa"/>
              <w:right w:w="108" w:type="dxa"/>
              <w:bottom w:w="0" w:type="dxa"/>
            </w:tcMar>
            <w:tcW w:w="644" w:type="dxa"/>
            <w:vAlign w:val="center"/>
            <w:textDirection w:val="lrTb"/>
            <w:noWrap w:val="false"/>
          </w:tcPr>
          <w:p>
            <w:pPr>
              <w:pStyle w:val="771"/>
              <w:jc w:val="center"/>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2.5</w:t>
            </w:r>
            <w:r>
              <w:rPr>
                <w:rFonts w:hint="eastAsia" w:ascii="宋体" w:hAnsi="宋体" w:eastAsia="宋体" w:cs="宋体"/>
                <w:color w:val="000000"/>
                <w:sz w:val="21"/>
                <w:szCs w:val="21"/>
                <w:highlight w:val="none"/>
              </w:rPr>
            </w:r>
            <w:r/>
          </w:p>
        </w:tc>
        <w:tc>
          <w:tcPr>
            <w:tcW w:w="1283" w:type="dxa"/>
            <w:vAlign w:val="top"/>
            <w:vMerge w:val="continue"/>
            <w:textDirection w:val="lrTb"/>
            <w:noWrap w:val="false"/>
          </w:tcPr>
          <w:p>
            <w:pPr>
              <w:pStyle w:val="771"/>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7063" w:type="dxa"/>
            <w:vAlign w:val="center"/>
            <w:textDirection w:val="lrTb"/>
            <w:noWrap w:val="false"/>
          </w:tcPr>
          <w:p>
            <w:pPr>
              <w:pStyle w:val="771"/>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评标委员会根据供应商提供的项目进度及组织计划进行评分：</w:t>
            </w:r>
            <w:r>
              <w:rPr>
                <w:rFonts w:hint="eastAsia" w:ascii="宋体" w:hAnsi="宋体" w:eastAsia="宋体" w:cs="宋体"/>
                <w:color w:val="000000"/>
                <w:sz w:val="21"/>
                <w:szCs w:val="21"/>
                <w:highlight w:val="none"/>
              </w:rPr>
            </w:r>
            <w:r/>
          </w:p>
          <w:p>
            <w:pPr>
              <w:pStyle w:val="771"/>
              <w:numPr>
                <w:ilvl w:val="0"/>
                <w:numId w:val="0"/>
              </w:numPr>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工作组织方案合理，技术团队搭建科学，项目进度安排详细，成果质量管控措施有效，得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1"/>
              <w:numPr>
                <w:ilvl w:val="0"/>
                <w:numId w:val="0"/>
              </w:numPr>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工作组织方案较合理，技术团队搭建较合理，项目进度安排较合理，成果质量管控措施可行，得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1"/>
              <w:numPr>
                <w:ilvl w:val="0"/>
                <w:numId w:val="0"/>
              </w:numPr>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工作组织方案、技术团队搭建、项目进度安排、成果质量管控措施基本符合项目需求的，得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1"/>
              <w:numPr>
                <w:ilvl w:val="0"/>
                <w:numId w:val="0"/>
              </w:numPr>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工作组织方案、技术团队搭建、项目进度安排、成果质量管控措施不能基本满足项目需求的，得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1"/>
              <w:numPr>
                <w:ilvl w:val="0"/>
                <w:numId w:val="0"/>
              </w:numPr>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未提供或未实际性响应的，不得分。</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788" w:type="dxa"/>
            <w:vAlign w:val="center"/>
            <w:textDirection w:val="lrTb"/>
            <w:noWrap w:val="false"/>
          </w:tcPr>
          <w:p>
            <w:pPr>
              <w:pStyle w:val="771"/>
              <w:jc w:val="center"/>
              <w:spacing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r>
            <w:r/>
          </w:p>
        </w:tc>
      </w:tr>
      <w:tr>
        <w:trPr>
          <w:trHeight w:val="1682"/>
        </w:trPr>
        <w:tc>
          <w:tcPr>
            <w:tcMar>
              <w:left w:w="108" w:type="dxa"/>
              <w:top w:w="0" w:type="dxa"/>
              <w:right w:w="108" w:type="dxa"/>
              <w:bottom w:w="0" w:type="dxa"/>
            </w:tcMar>
            <w:tcW w:w="644" w:type="dxa"/>
            <w:vAlign w:val="center"/>
            <w:textDirection w:val="lrTb"/>
            <w:noWrap w:val="false"/>
          </w:tcPr>
          <w:p>
            <w:pPr>
              <w:pStyle w:val="771"/>
              <w:jc w:val="center"/>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3.1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283" w:type="dxa"/>
            <w:vAlign w:val="center"/>
            <w:vMerge w:val="restart"/>
            <w:textDirection w:val="lrTb"/>
            <w:noWrap w:val="false"/>
          </w:tcPr>
          <w:p>
            <w:pPr>
              <w:pStyle w:val="771"/>
              <w:jc w:val="center"/>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供应商综合实力（15分）</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7063" w:type="dxa"/>
            <w:vAlign w:val="center"/>
            <w:textDirection w:val="lrTb"/>
            <w:noWrap w:val="false"/>
          </w:tcPr>
          <w:p>
            <w:pPr>
              <w:pStyle w:val="771"/>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业绩情况：</w:t>
            </w:r>
            <w:r>
              <w:rPr>
                <w:rFonts w:hint="eastAsia" w:ascii="宋体" w:hAnsi="宋体" w:eastAsia="宋体" w:cs="宋体"/>
                <w:color w:val="000000"/>
                <w:sz w:val="21"/>
                <w:szCs w:val="21"/>
                <w:highlight w:val="none"/>
              </w:rPr>
            </w:r>
            <w:r/>
          </w:p>
          <w:p>
            <w:pPr>
              <w:pStyle w:val="771"/>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供应商自202</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月1日以来（以合同签订时间为准），承担过</w:t>
            </w:r>
            <w:r>
              <w:rPr>
                <w:rFonts w:hint="eastAsia" w:ascii="宋体" w:hAnsi="宋体" w:eastAsia="宋体" w:cs="宋体"/>
                <w:color w:val="000000"/>
                <w:sz w:val="21"/>
                <w:szCs w:val="21"/>
                <w:highlight w:val="none"/>
                <w:lang w:val="en-US" w:eastAsia="zh-CN"/>
              </w:rPr>
              <w:t xml:space="preserve">类似项目的</w:t>
            </w:r>
            <w:r>
              <w:rPr>
                <w:rFonts w:hint="eastAsia" w:ascii="宋体" w:hAnsi="宋体" w:eastAsia="宋体" w:cs="宋体"/>
                <w:color w:val="000000"/>
                <w:sz w:val="21"/>
                <w:szCs w:val="21"/>
                <w:highlight w:val="none"/>
              </w:rPr>
              <w:t xml:space="preserve">，每个得3分，本项最高得9分。</w:t>
            </w:r>
            <w:r>
              <w:rPr>
                <w:rFonts w:hint="eastAsia" w:ascii="宋体" w:hAnsi="宋体" w:eastAsia="宋体" w:cs="宋体"/>
                <w:color w:val="000000"/>
                <w:sz w:val="21"/>
                <w:szCs w:val="21"/>
                <w:highlight w:val="none"/>
              </w:rPr>
            </w:r>
            <w:r/>
          </w:p>
          <w:p>
            <w:pPr>
              <w:pStyle w:val="771"/>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（须提供合同复印件加盖公章）</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788" w:type="dxa"/>
            <w:vAlign w:val="center"/>
            <w:textDirection w:val="lrTb"/>
            <w:noWrap w:val="false"/>
          </w:tcPr>
          <w:p>
            <w:pPr>
              <w:pStyle w:val="771"/>
              <w:jc w:val="center"/>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r>
      <w:tr>
        <w:trPr>
          <w:trHeight w:val="2146"/>
        </w:trPr>
        <w:tc>
          <w:tcPr>
            <w:tcMar>
              <w:left w:w="108" w:type="dxa"/>
              <w:top w:w="0" w:type="dxa"/>
              <w:right w:w="108" w:type="dxa"/>
              <w:bottom w:w="0" w:type="dxa"/>
            </w:tcMar>
            <w:tcW w:w="644" w:type="dxa"/>
            <w:vAlign w:val="center"/>
            <w:textDirection w:val="lrTb"/>
            <w:noWrap w:val="false"/>
          </w:tcPr>
          <w:p>
            <w:pPr>
              <w:pStyle w:val="771"/>
              <w:jc w:val="center"/>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3.2</w:t>
            </w:r>
            <w:r>
              <w:rPr>
                <w:rFonts w:hint="eastAsia" w:ascii="宋体" w:hAnsi="宋体" w:eastAsia="宋体" w:cs="宋体"/>
                <w:color w:val="000000"/>
                <w:sz w:val="21"/>
                <w:szCs w:val="21"/>
                <w:highlight w:val="none"/>
              </w:rPr>
            </w:r>
            <w:r/>
          </w:p>
        </w:tc>
        <w:tc>
          <w:tcPr>
            <w:tcW w:w="1283" w:type="dxa"/>
            <w:vAlign w:val="top"/>
            <w:vMerge w:val="continue"/>
            <w:textDirection w:val="lrTb"/>
            <w:noWrap w:val="false"/>
          </w:tcPr>
          <w:p>
            <w:pPr>
              <w:pStyle w:val="771"/>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7063" w:type="dxa"/>
            <w:vAlign w:val="center"/>
            <w:textDirection w:val="lrTb"/>
            <w:noWrap w:val="false"/>
          </w:tcPr>
          <w:p>
            <w:pPr>
              <w:pStyle w:val="771"/>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奖项评价：</w:t>
            </w:r>
            <w:r>
              <w:rPr>
                <w:rFonts w:hint="eastAsia" w:ascii="宋体" w:hAnsi="宋体" w:eastAsia="宋体" w:cs="宋体"/>
                <w:color w:val="000000"/>
                <w:sz w:val="21"/>
                <w:szCs w:val="21"/>
                <w:highlight w:val="none"/>
              </w:rPr>
            </w:r>
            <w:r/>
          </w:p>
          <w:p>
            <w:pPr>
              <w:pStyle w:val="771"/>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供应商自202</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年7月1日以来（以获奖证书上时间为准）类似项目获得过市级及以上优秀规划设计奖项的，每项得3分。本项最高得6分。</w:t>
            </w:r>
            <w:r>
              <w:rPr>
                <w:rFonts w:hint="eastAsia" w:ascii="宋体" w:hAnsi="宋体" w:eastAsia="宋体" w:cs="宋体"/>
                <w:color w:val="000000"/>
                <w:sz w:val="21"/>
                <w:szCs w:val="21"/>
                <w:highlight w:val="none"/>
              </w:rPr>
            </w:r>
            <w:r/>
          </w:p>
          <w:p>
            <w:pPr>
              <w:pStyle w:val="771"/>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（获奖证书以政府或自然资源主管部门颁发的为准，各类协会等社会团体颁发的视为无效不得分；单个项目获多个奖项的以最高奖项得分计算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供应商业绩与项目负责人业绩不可兼得</w:t>
            </w:r>
            <w:r>
              <w:rPr>
                <w:rFonts w:hint="eastAsia" w:ascii="宋体" w:hAnsi="宋体" w:eastAsia="宋体" w:cs="宋体"/>
                <w:color w:val="000000"/>
                <w:sz w:val="21"/>
                <w:szCs w:val="21"/>
                <w:highlight w:val="none"/>
              </w:rPr>
              <w:t xml:space="preserve">。提供证明材料复印件并加盖公章）</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788" w:type="dxa"/>
            <w:vAlign w:val="center"/>
            <w:textDirection w:val="lrTb"/>
            <w:noWrap w:val="false"/>
          </w:tcPr>
          <w:p>
            <w:pPr>
              <w:pStyle w:val="771"/>
              <w:jc w:val="center"/>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r>
      <w:tr>
        <w:trPr>
          <w:trHeight w:val="963"/>
        </w:trPr>
        <w:tc>
          <w:tcPr>
            <w:tcMar>
              <w:left w:w="108" w:type="dxa"/>
              <w:top w:w="0" w:type="dxa"/>
              <w:right w:w="108" w:type="dxa"/>
              <w:bottom w:w="0" w:type="dxa"/>
            </w:tcMar>
            <w:tcW w:w="644" w:type="dxa"/>
            <w:vAlign w:val="center"/>
            <w:textDirection w:val="lrTb"/>
            <w:noWrap w:val="false"/>
          </w:tcPr>
          <w:p>
            <w:pPr>
              <w:pStyle w:val="771"/>
              <w:jc w:val="center"/>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4.1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283" w:type="dxa"/>
            <w:vAlign w:val="center"/>
            <w:vMerge w:val="restart"/>
            <w:textDirection w:val="lrTb"/>
            <w:noWrap w:val="false"/>
          </w:tcPr>
          <w:p>
            <w:pPr>
              <w:pStyle w:val="771"/>
              <w:jc w:val="center"/>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项目负责人及编制团队评价</w:t>
            </w:r>
            <w:r>
              <w:rPr>
                <w:rFonts w:hint="eastAsia" w:ascii="宋体" w:hAnsi="宋体" w:eastAsia="宋体" w:cs="宋体"/>
                <w:color w:val="000000"/>
                <w:sz w:val="21"/>
                <w:szCs w:val="21"/>
                <w:highlight w:val="none"/>
              </w:rPr>
            </w:r>
            <w:r/>
          </w:p>
          <w:p>
            <w:pPr>
              <w:pStyle w:val="771"/>
              <w:jc w:val="center"/>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en-US" w:eastAsia="zh-CN"/>
              </w:rPr>
              <w:t xml:space="preserve">31</w:t>
            </w:r>
            <w:r>
              <w:rPr>
                <w:rFonts w:hint="eastAsia" w:ascii="宋体" w:hAnsi="宋体" w:eastAsia="宋体" w:cs="宋体"/>
                <w:b/>
                <w:color w:val="000000"/>
                <w:sz w:val="21"/>
                <w:szCs w:val="21"/>
                <w:highlight w:val="none"/>
              </w:rPr>
              <w:t xml:space="preserve">分）</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7063" w:type="dxa"/>
            <w:vAlign w:val="center"/>
            <w:textDirection w:val="lrTb"/>
            <w:noWrap w:val="false"/>
          </w:tcPr>
          <w:p>
            <w:pPr>
              <w:pStyle w:val="771"/>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供应商拟委派的项目负责人：</w:t>
            </w:r>
            <w:r>
              <w:rPr>
                <w:rFonts w:hint="eastAsia" w:ascii="宋体" w:hAnsi="宋体" w:eastAsia="宋体" w:cs="宋体"/>
                <w:color w:val="000000"/>
                <w:sz w:val="21"/>
                <w:szCs w:val="21"/>
                <w:highlight w:val="none"/>
              </w:rPr>
            </w:r>
            <w:r/>
          </w:p>
          <w:p>
            <w:pPr>
              <w:pStyle w:val="771"/>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（1）职称和执业资格：</w:t>
            </w:r>
            <w:r>
              <w:rPr>
                <w:rFonts w:hint="eastAsia" w:ascii="宋体" w:hAnsi="宋体" w:eastAsia="宋体" w:cs="宋体"/>
                <w:color w:val="000000"/>
                <w:sz w:val="21"/>
                <w:szCs w:val="21"/>
                <w:highlight w:val="none"/>
              </w:rPr>
            </w:r>
            <w:r/>
          </w:p>
          <w:p>
            <w:pPr>
              <w:pStyle w:val="771"/>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项目负责人为研究员级高级职称或正高级职称，同时具备注册城乡规划师资格的，且从事专业工作20年（含）以上的，得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1"/>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项目负责人为研究员级高级职称或正高级职称，同时具备注册城乡规划师资格的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且从事专业工作15年（含）以上的，得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1"/>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项目负责人为高级职称，同时具备注册城乡规划师资格的，且从事专业工作5年（含）以上的，得1分；</w:t>
            </w:r>
            <w:r>
              <w:rPr>
                <w:rFonts w:hint="eastAsia" w:ascii="宋体" w:hAnsi="宋体" w:eastAsia="宋体" w:cs="宋体"/>
                <w:color w:val="000000"/>
                <w:sz w:val="21"/>
                <w:szCs w:val="21"/>
                <w:highlight w:val="none"/>
              </w:rPr>
            </w:r>
            <w:r/>
          </w:p>
          <w:p>
            <w:pPr>
              <w:pStyle w:val="771"/>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其他不得分。本项最高得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1"/>
              <w:spacing w:line="360" w:lineRule="auto"/>
              <w:rPr>
                <w:rFonts w:hint="eastAsia"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rPr>
              <w:t xml:space="preserve">（须提供职称证书复印件、项目负责人工作履历等相关证明材料及供应商为上述人员缴纳的近六个月中任意1个月的社保证明文件复印件等相应证明材料复印件加盖公章）</w:t>
            </w:r>
            <w:r>
              <w:rPr>
                <w:rFonts w:hint="eastAsia" w:ascii="宋体" w:hAnsi="宋体" w:eastAsia="宋体" w:cs="宋体"/>
                <w:b/>
                <w:bCs/>
                <w:color w:val="000000"/>
                <w:sz w:val="21"/>
                <w:szCs w:val="21"/>
                <w:highlight w:val="none"/>
              </w:rPr>
            </w:r>
            <w:r/>
          </w:p>
          <w:p>
            <w:pPr>
              <w:pStyle w:val="771"/>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（2）项目负责人获奖情况：项目负责人主持或参与的规划规划设计项目202</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月1日以来（以个人获奖证书上时间为准）获得过</w:t>
            </w:r>
            <w:r>
              <w:rPr>
                <w:rFonts w:hint="eastAsia" w:ascii="宋体" w:hAnsi="宋体" w:eastAsia="宋体" w:cs="宋体"/>
                <w:color w:val="000000"/>
                <w:sz w:val="21"/>
                <w:szCs w:val="21"/>
                <w:highlight w:val="none"/>
                <w:lang w:val="en-US" w:eastAsia="zh-CN"/>
              </w:rPr>
              <w:t xml:space="preserve">市</w:t>
            </w:r>
            <w:r>
              <w:rPr>
                <w:rFonts w:hint="eastAsia" w:ascii="宋体" w:hAnsi="宋体" w:eastAsia="宋体" w:cs="宋体"/>
                <w:color w:val="000000"/>
                <w:sz w:val="21"/>
                <w:szCs w:val="21"/>
                <w:highlight w:val="none"/>
              </w:rPr>
              <w:t xml:space="preserve">级</w:t>
            </w:r>
            <w:r>
              <w:rPr>
                <w:rFonts w:hint="eastAsia" w:ascii="宋体" w:hAnsi="宋体" w:eastAsia="宋体" w:cs="宋体"/>
                <w:color w:val="000000"/>
                <w:sz w:val="21"/>
                <w:szCs w:val="21"/>
                <w:highlight w:val="none"/>
                <w:lang w:val="en-US" w:eastAsia="zh-CN"/>
              </w:rPr>
              <w:t xml:space="preserve">及以上</w:t>
            </w:r>
            <w:r>
              <w:rPr>
                <w:rFonts w:hint="eastAsia" w:ascii="宋体" w:hAnsi="宋体" w:eastAsia="宋体" w:cs="宋体"/>
                <w:color w:val="000000"/>
                <w:sz w:val="21"/>
                <w:szCs w:val="21"/>
                <w:highlight w:val="none"/>
              </w:rPr>
              <w:t xml:space="preserve">优秀规划设计奖项的，每项得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分；本项最高得5分。</w:t>
            </w:r>
            <w:r>
              <w:rPr>
                <w:rFonts w:hint="eastAsia" w:ascii="宋体" w:hAnsi="宋体" w:eastAsia="宋体" w:cs="宋体"/>
                <w:color w:val="000000"/>
                <w:sz w:val="21"/>
                <w:szCs w:val="21"/>
                <w:highlight w:val="none"/>
              </w:rPr>
            </w:r>
            <w:r/>
          </w:p>
          <w:p>
            <w:pPr>
              <w:pStyle w:val="771"/>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rPr>
              <w:t xml:space="preserve">（获奖证书以政府或自然资源主管部门颁发的为准，各类协会等社会团体颁发的视为无效不得分；单个项目获多个奖项的以最高奖项得分计算</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供应商业绩与项目负责人业绩不可兼得</w:t>
            </w:r>
            <w:r>
              <w:rPr>
                <w:rFonts w:hint="eastAsia" w:ascii="宋体" w:hAnsi="宋体" w:eastAsia="宋体" w:cs="宋体"/>
                <w:b/>
                <w:bCs/>
                <w:color w:val="000000"/>
                <w:sz w:val="21"/>
                <w:szCs w:val="21"/>
                <w:highlight w:val="none"/>
              </w:rPr>
              <w:t xml:space="preserve">。提供证明材料复印件并加盖公章）</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788" w:type="dxa"/>
            <w:vAlign w:val="center"/>
            <w:textDirection w:val="lrTb"/>
            <w:noWrap w:val="false"/>
          </w:tcPr>
          <w:p>
            <w:pPr>
              <w:pStyle w:val="771"/>
              <w:jc w:val="center"/>
              <w:spacing w:line="360" w:lineRule="auto"/>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lang w:val="en-US" w:eastAsia="zh-CN"/>
              </w:rPr>
            </w:r>
            <w:r/>
          </w:p>
        </w:tc>
      </w:tr>
      <w:tr>
        <w:trPr>
          <w:trHeight w:val="2396"/>
        </w:trPr>
        <w:tc>
          <w:tcPr>
            <w:tcMar>
              <w:left w:w="108" w:type="dxa"/>
              <w:top w:w="0" w:type="dxa"/>
              <w:right w:w="108" w:type="dxa"/>
              <w:bottom w:w="0" w:type="dxa"/>
            </w:tcMar>
            <w:tcW w:w="644" w:type="dxa"/>
            <w:vAlign w:val="center"/>
            <w:textDirection w:val="lrTb"/>
            <w:noWrap w:val="false"/>
          </w:tcPr>
          <w:p>
            <w:pPr>
              <w:pStyle w:val="771"/>
              <w:jc w:val="center"/>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4.2</w:t>
            </w:r>
            <w:r>
              <w:rPr>
                <w:rFonts w:hint="eastAsia" w:ascii="宋体" w:hAnsi="宋体" w:eastAsia="宋体" w:cs="宋体"/>
                <w:color w:val="000000"/>
                <w:sz w:val="21"/>
                <w:szCs w:val="21"/>
                <w:highlight w:val="none"/>
              </w:rPr>
            </w:r>
            <w:r/>
          </w:p>
        </w:tc>
        <w:tc>
          <w:tcPr>
            <w:tcW w:w="1283" w:type="dxa"/>
            <w:vAlign w:val="top"/>
            <w:vMerge w:val="continue"/>
            <w:textDirection w:val="lrTb"/>
            <w:noWrap w:val="false"/>
          </w:tcPr>
          <w:p>
            <w:pPr>
              <w:pStyle w:val="771"/>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7063" w:type="dxa"/>
            <w:vAlign w:val="center"/>
            <w:textDirection w:val="lrTb"/>
            <w:noWrap w:val="false"/>
          </w:tcPr>
          <w:p>
            <w:pPr>
              <w:pStyle w:val="771"/>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技术团队能力：</w:t>
            </w:r>
            <w:r>
              <w:rPr>
                <w:rFonts w:hint="eastAsia" w:ascii="宋体" w:hAnsi="宋体" w:eastAsia="宋体" w:cs="宋体"/>
                <w:color w:val="000000"/>
                <w:sz w:val="21"/>
                <w:szCs w:val="21"/>
                <w:highlight w:val="none"/>
              </w:rPr>
            </w:r>
            <w:r/>
          </w:p>
          <w:p>
            <w:pPr>
              <w:pStyle w:val="771"/>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（1）技术团队能力：除项目负责人外，团队中每一人具备城乡规划高级及以上专业技术资格的得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分，每具备城乡规划中级专业技术资格得1分，本项最高得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1"/>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（需提供所有人员相关证书复印件及供应商为上述人员缴纳的近六个月中任意1个月的社保证明文件复印件加盖公章）</w:t>
            </w:r>
            <w:r>
              <w:rPr>
                <w:rFonts w:hint="eastAsia" w:ascii="宋体" w:hAnsi="宋体" w:eastAsia="宋体" w:cs="宋体"/>
                <w:color w:val="000000"/>
                <w:sz w:val="21"/>
                <w:szCs w:val="21"/>
                <w:highlight w:val="none"/>
              </w:rPr>
            </w:r>
            <w:r/>
          </w:p>
          <w:p>
            <w:pPr>
              <w:pStyle w:val="771"/>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（2）技术团队专业：编制团队各专业齐全，专业配置包括城市（乡）规划、建筑、土地资源管理、风景园林、交通、市政</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水利</w:t>
            </w:r>
            <w:r>
              <w:rPr>
                <w:rFonts w:hint="eastAsia" w:ascii="宋体" w:hAnsi="宋体" w:eastAsia="宋体" w:cs="宋体"/>
                <w:color w:val="000000"/>
                <w:sz w:val="21"/>
                <w:szCs w:val="21"/>
                <w:highlight w:val="none"/>
              </w:rPr>
              <w:t xml:space="preserve">等专业人员的得</w:t>
            </w: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rPr>
              <w:t xml:space="preserve">分，每缺少一个专业扣</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分，扣完为止。（专业以毕业证书为准。）</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788" w:type="dxa"/>
            <w:vAlign w:val="center"/>
            <w:textDirection w:val="lrTb"/>
            <w:noWrap w:val="false"/>
          </w:tcPr>
          <w:p>
            <w:pPr>
              <w:pStyle w:val="771"/>
              <w:jc w:val="center"/>
              <w:spacing w:line="360" w:lineRule="auto"/>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lang w:val="en-US" w:eastAsia="zh-CN"/>
              </w:rPr>
            </w:r>
            <w:r/>
          </w:p>
        </w:tc>
      </w:tr>
      <w:tr>
        <w:trPr>
          <w:trHeight w:val="1081"/>
        </w:trPr>
        <w:tc>
          <w:tcPr>
            <w:tcMar>
              <w:left w:w="108" w:type="dxa"/>
              <w:top w:w="0" w:type="dxa"/>
              <w:right w:w="108" w:type="dxa"/>
              <w:bottom w:w="0" w:type="dxa"/>
            </w:tcMar>
            <w:tcW w:w="644" w:type="dxa"/>
            <w:vAlign w:val="center"/>
            <w:textDirection w:val="lrTb"/>
            <w:noWrap w:val="false"/>
          </w:tcPr>
          <w:p>
            <w:pPr>
              <w:pStyle w:val="771"/>
              <w:jc w:val="center"/>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5.1</w:t>
            </w:r>
            <w:r>
              <w:rPr>
                <w:rFonts w:hint="eastAsia" w:ascii="宋体" w:hAnsi="宋体" w:eastAsia="宋体" w:cs="宋体"/>
                <w:sz w:val="21"/>
                <w:szCs w:val="21"/>
                <w:highlight w:val="none"/>
              </w:rPr>
            </w:r>
            <w:r/>
          </w:p>
        </w:tc>
        <w:tc>
          <w:tcPr>
            <w:tcMar>
              <w:left w:w="108" w:type="dxa"/>
              <w:top w:w="0" w:type="dxa"/>
              <w:right w:w="108" w:type="dxa"/>
              <w:bottom w:w="0" w:type="dxa"/>
            </w:tcMar>
            <w:tcW w:w="1283" w:type="dxa"/>
            <w:vAlign w:val="center"/>
            <w:vMerge w:val="restart"/>
            <w:textDirection w:val="lrTb"/>
            <w:noWrap w:val="false"/>
          </w:tcPr>
          <w:p>
            <w:pPr>
              <w:pStyle w:val="771"/>
              <w:jc w:val="center"/>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服务保障</w:t>
            </w:r>
            <w:r>
              <w:rPr>
                <w:rFonts w:hint="eastAsia" w:ascii="宋体" w:hAnsi="宋体" w:eastAsia="宋体" w:cs="宋体"/>
                <w:sz w:val="21"/>
                <w:szCs w:val="21"/>
                <w:highlight w:val="none"/>
              </w:rPr>
            </w:r>
            <w:r/>
          </w:p>
          <w:p>
            <w:pPr>
              <w:pStyle w:val="771"/>
              <w:jc w:val="center"/>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（4分）</w:t>
            </w:r>
            <w:r>
              <w:rPr>
                <w:rFonts w:hint="eastAsia" w:ascii="宋体" w:hAnsi="宋体" w:eastAsia="宋体" w:cs="宋体"/>
                <w:sz w:val="21"/>
                <w:szCs w:val="21"/>
                <w:highlight w:val="none"/>
              </w:rPr>
            </w:r>
            <w:r/>
          </w:p>
        </w:tc>
        <w:tc>
          <w:tcPr>
            <w:tcMar>
              <w:left w:w="108" w:type="dxa"/>
              <w:top w:w="0" w:type="dxa"/>
              <w:right w:w="108" w:type="dxa"/>
              <w:bottom w:w="0" w:type="dxa"/>
            </w:tcMar>
            <w:tcW w:w="7063" w:type="dxa"/>
            <w:vAlign w:val="center"/>
            <w:textDirection w:val="lrTb"/>
            <w:noWrap w:val="false"/>
          </w:tcPr>
          <w:p>
            <w:pPr>
              <w:pStyle w:val="771"/>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供应商承诺能够项目实施期间全面开展与提供应急响应服务的得2分。</w:t>
            </w:r>
            <w:r>
              <w:rPr>
                <w:rFonts w:hint="eastAsia" w:ascii="宋体" w:hAnsi="宋体" w:eastAsia="宋体" w:cs="宋体"/>
                <w:sz w:val="21"/>
                <w:szCs w:val="21"/>
                <w:highlight w:val="none"/>
              </w:rPr>
            </w:r>
            <w:r/>
          </w:p>
          <w:p>
            <w:pPr>
              <w:pStyle w:val="771"/>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（需提供承诺书原件并加盖公章，未提供的不得分）</w:t>
            </w:r>
            <w:r>
              <w:rPr>
                <w:rFonts w:hint="eastAsia" w:ascii="宋体" w:hAnsi="宋体" w:eastAsia="宋体" w:cs="宋体"/>
                <w:sz w:val="21"/>
                <w:szCs w:val="21"/>
                <w:highlight w:val="none"/>
              </w:rPr>
            </w:r>
            <w:r/>
          </w:p>
          <w:p>
            <w:pPr>
              <w:pStyle w:val="771"/>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注：供应商就其承诺内容，如无法按时履行的，采购人有权终止合同。</w:t>
            </w:r>
            <w:r>
              <w:rPr>
                <w:rFonts w:hint="eastAsia" w:ascii="宋体" w:hAnsi="宋体" w:eastAsia="宋体" w:cs="宋体"/>
                <w:sz w:val="21"/>
                <w:szCs w:val="21"/>
                <w:highlight w:val="none"/>
              </w:rPr>
            </w:r>
            <w:r/>
          </w:p>
        </w:tc>
        <w:tc>
          <w:tcPr>
            <w:tcMar>
              <w:left w:w="108" w:type="dxa"/>
              <w:top w:w="0" w:type="dxa"/>
              <w:right w:w="108" w:type="dxa"/>
              <w:bottom w:w="0" w:type="dxa"/>
            </w:tcMar>
            <w:tcW w:w="788" w:type="dxa"/>
            <w:vAlign w:val="center"/>
            <w:textDirection w:val="lrTb"/>
            <w:noWrap w:val="false"/>
          </w:tcPr>
          <w:p>
            <w:pPr>
              <w:pStyle w:val="771"/>
              <w:jc w:val="center"/>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w:t>
            </w:r>
            <w:r>
              <w:rPr>
                <w:rFonts w:hint="eastAsia" w:ascii="宋体" w:hAnsi="宋体" w:eastAsia="宋体" w:cs="宋体"/>
                <w:sz w:val="21"/>
                <w:szCs w:val="21"/>
                <w:highlight w:val="none"/>
              </w:rPr>
            </w:r>
            <w:r/>
          </w:p>
        </w:tc>
      </w:tr>
      <w:tr>
        <w:trPr>
          <w:trHeight w:val="2816"/>
        </w:trPr>
        <w:tc>
          <w:tcPr>
            <w:tcMar>
              <w:left w:w="108" w:type="dxa"/>
              <w:top w:w="0" w:type="dxa"/>
              <w:right w:w="108" w:type="dxa"/>
              <w:bottom w:w="0" w:type="dxa"/>
            </w:tcMar>
            <w:tcW w:w="644" w:type="dxa"/>
            <w:vAlign w:val="center"/>
            <w:textDirection w:val="lrTb"/>
            <w:noWrap w:val="false"/>
          </w:tcPr>
          <w:p>
            <w:pPr>
              <w:pStyle w:val="771"/>
              <w:jc w:val="center"/>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5.2</w:t>
            </w:r>
            <w:r>
              <w:rPr>
                <w:rFonts w:hint="eastAsia" w:ascii="宋体" w:hAnsi="宋体" w:eastAsia="宋体" w:cs="宋体"/>
                <w:sz w:val="21"/>
                <w:szCs w:val="21"/>
                <w:highlight w:val="none"/>
              </w:rPr>
            </w:r>
            <w:r/>
          </w:p>
        </w:tc>
        <w:tc>
          <w:tcPr>
            <w:tcW w:w="1283" w:type="dxa"/>
            <w:vAlign w:val="top"/>
            <w:vMerge w:val="continue"/>
            <w:textDirection w:val="lrTb"/>
            <w:noWrap w:val="false"/>
          </w:tcPr>
          <w:p>
            <w:pPr>
              <w:pStyle w:val="771"/>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Mar>
              <w:left w:w="108" w:type="dxa"/>
              <w:top w:w="0" w:type="dxa"/>
              <w:right w:w="108" w:type="dxa"/>
              <w:bottom w:w="0" w:type="dxa"/>
            </w:tcMar>
            <w:tcW w:w="7063" w:type="dxa"/>
            <w:vAlign w:val="center"/>
            <w:textDirection w:val="lrTb"/>
            <w:noWrap w:val="false"/>
          </w:tcPr>
          <w:p>
            <w:pPr>
              <w:pStyle w:val="771"/>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供应商承诺在项目执行过程中，拟投入团队人员不得随意更换，如有人员调整，须经采购人同意并书面说明告知采购人，采购人有权对规划不适宜人员提出调整，供应商须听从安排，得2分。</w:t>
            </w:r>
            <w:r>
              <w:rPr>
                <w:rFonts w:hint="eastAsia" w:ascii="宋体" w:hAnsi="宋体" w:eastAsia="宋体" w:cs="宋体"/>
                <w:sz w:val="21"/>
                <w:szCs w:val="21"/>
                <w:highlight w:val="none"/>
              </w:rPr>
            </w:r>
            <w:r/>
          </w:p>
          <w:p>
            <w:pPr>
              <w:pStyle w:val="771"/>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（需提供承诺书原件并加盖公章，未提供的不得分）</w:t>
            </w:r>
            <w:r>
              <w:rPr>
                <w:rFonts w:hint="eastAsia" w:ascii="宋体" w:hAnsi="宋体" w:eastAsia="宋体" w:cs="宋体"/>
                <w:sz w:val="21"/>
                <w:szCs w:val="21"/>
                <w:highlight w:val="none"/>
              </w:rPr>
            </w:r>
            <w:r/>
          </w:p>
          <w:p>
            <w:pPr>
              <w:pStyle w:val="771"/>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注：供应商就其承诺内容，如无法按时履行的，采购人有权终止合同。</w:t>
            </w:r>
            <w:r>
              <w:rPr>
                <w:rFonts w:hint="eastAsia" w:ascii="宋体" w:hAnsi="宋体" w:eastAsia="宋体" w:cs="宋体"/>
                <w:sz w:val="21"/>
                <w:szCs w:val="21"/>
                <w:highlight w:val="none"/>
              </w:rPr>
            </w:r>
            <w:r/>
          </w:p>
        </w:tc>
        <w:tc>
          <w:tcPr>
            <w:tcMar>
              <w:left w:w="108" w:type="dxa"/>
              <w:top w:w="0" w:type="dxa"/>
              <w:right w:w="108" w:type="dxa"/>
              <w:bottom w:w="0" w:type="dxa"/>
            </w:tcMar>
            <w:tcW w:w="788" w:type="dxa"/>
            <w:vAlign w:val="center"/>
            <w:textDirection w:val="lrTb"/>
            <w:noWrap w:val="false"/>
          </w:tcPr>
          <w:p>
            <w:pPr>
              <w:pStyle w:val="771"/>
              <w:jc w:val="center"/>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w:t>
            </w:r>
            <w:r>
              <w:rPr>
                <w:rFonts w:hint="eastAsia" w:ascii="宋体" w:hAnsi="宋体" w:eastAsia="宋体" w:cs="宋体"/>
                <w:sz w:val="21"/>
                <w:szCs w:val="21"/>
                <w:highlight w:val="none"/>
              </w:rPr>
            </w:r>
            <w:r/>
          </w:p>
        </w:tc>
      </w:tr>
      <w:tr>
        <w:trPr>
          <w:trHeight w:val="469"/>
        </w:trPr>
        <w:tc>
          <w:tcPr>
            <w:tcMar>
              <w:left w:w="108" w:type="dxa"/>
              <w:top w:w="0" w:type="dxa"/>
              <w:right w:w="108" w:type="dxa"/>
              <w:bottom w:w="0" w:type="dxa"/>
            </w:tcMar>
            <w:tcW w:w="644" w:type="dxa"/>
            <w:vAlign w:val="center"/>
            <w:textDirection w:val="lrTb"/>
            <w:noWrap w:val="false"/>
          </w:tcPr>
          <w:p>
            <w:pPr>
              <w:pStyle w:val="771"/>
              <w:jc w:val="center"/>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6</w:t>
            </w:r>
            <w:r>
              <w:rPr>
                <w:rFonts w:hint="eastAsia" w:ascii="宋体" w:hAnsi="宋体" w:eastAsia="宋体" w:cs="宋体"/>
                <w:sz w:val="21"/>
                <w:szCs w:val="21"/>
                <w:highlight w:val="none"/>
              </w:rPr>
            </w:r>
            <w:r/>
          </w:p>
        </w:tc>
        <w:tc>
          <w:tcPr>
            <w:gridSpan w:val="2"/>
            <w:tcMar>
              <w:left w:w="108" w:type="dxa"/>
              <w:top w:w="0" w:type="dxa"/>
              <w:right w:w="108" w:type="dxa"/>
              <w:bottom w:w="0" w:type="dxa"/>
            </w:tcMar>
            <w:tcW w:w="8346" w:type="dxa"/>
            <w:vAlign w:val="center"/>
            <w:textDirection w:val="lrTb"/>
            <w:noWrap w:val="false"/>
          </w:tcPr>
          <w:p>
            <w:pPr>
              <w:pStyle w:val="771"/>
              <w:jc w:val="center"/>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合计</w:t>
            </w:r>
            <w:r>
              <w:rPr>
                <w:rFonts w:hint="eastAsia" w:ascii="宋体" w:hAnsi="宋体" w:eastAsia="宋体" w:cs="宋体"/>
                <w:sz w:val="21"/>
                <w:szCs w:val="21"/>
                <w:highlight w:val="none"/>
              </w:rPr>
            </w:r>
            <w:r/>
          </w:p>
        </w:tc>
        <w:tc>
          <w:tcPr>
            <w:tcMar>
              <w:left w:w="108" w:type="dxa"/>
              <w:top w:w="0" w:type="dxa"/>
              <w:right w:w="108" w:type="dxa"/>
              <w:bottom w:w="0" w:type="dxa"/>
            </w:tcMar>
            <w:tcW w:w="788" w:type="dxa"/>
            <w:vAlign w:val="center"/>
            <w:textDirection w:val="lrTb"/>
            <w:noWrap w:val="false"/>
          </w:tcPr>
          <w:p>
            <w:pPr>
              <w:pStyle w:val="771"/>
              <w:jc w:val="center"/>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100</w:t>
            </w:r>
            <w:r>
              <w:rPr>
                <w:rFonts w:hint="eastAsia" w:ascii="宋体" w:hAnsi="宋体" w:eastAsia="宋体" w:cs="宋体"/>
                <w:sz w:val="21"/>
                <w:szCs w:val="21"/>
                <w:highlight w:val="none"/>
              </w:rPr>
            </w:r>
            <w:r/>
          </w:p>
        </w:tc>
      </w:tr>
    </w:tbl>
    <w:p>
      <w:pPr>
        <w:pStyle w:val="771"/>
        <w:spacing w:line="360" w:lineRule="auto"/>
        <w:rPr>
          <w:rFonts w:ascii="Arial" w:hAnsi="Arial"/>
          <w:bCs/>
          <w:sz w:val="22"/>
          <w:szCs w:val="28"/>
          <w:highlight w:val="none"/>
        </w:rPr>
      </w:pPr>
      <w:r>
        <w:rPr>
          <w:rFonts w:ascii="Arial" w:hAnsi="Arial"/>
          <w:bCs/>
          <w:sz w:val="22"/>
          <w:szCs w:val="28"/>
          <w:highlight w:val="none"/>
        </w:rPr>
      </w:r>
      <w:r/>
    </w:p>
    <w:p>
      <w:pPr>
        <w:pStyle w:val="771"/>
        <w:spacing w:line="360" w:lineRule="auto"/>
        <w:rPr>
          <w:rFonts w:ascii="Arial" w:hAnsi="Arial"/>
          <w:bCs/>
          <w:sz w:val="22"/>
          <w:szCs w:val="28"/>
          <w:highlight w:val="none"/>
        </w:rPr>
      </w:pPr>
      <w:r/>
      <w:bookmarkEnd w:id="44"/>
      <w:r/>
      <w:bookmarkEnd w:id="45"/>
      <w:r>
        <w:rPr>
          <w:rFonts w:ascii="Arial" w:hAnsi="Arial"/>
          <w:bCs/>
          <w:sz w:val="22"/>
          <w:szCs w:val="28"/>
          <w:highlight w:val="none"/>
        </w:rPr>
        <w:t xml:space="preserve">说明：</w:t>
      </w:r>
      <w:r>
        <w:rPr>
          <w:rFonts w:ascii="Arial" w:hAnsi="Arial"/>
          <w:bCs/>
          <w:sz w:val="22"/>
          <w:szCs w:val="28"/>
          <w:highlight w:val="none"/>
        </w:rPr>
      </w:r>
      <w:r/>
    </w:p>
    <w:p>
      <w:pPr>
        <w:pStyle w:val="771"/>
        <w:spacing w:line="360" w:lineRule="auto"/>
        <w:rPr>
          <w:rFonts w:hint="eastAsia" w:ascii="Arial" w:hAnsi="Arial"/>
          <w:bCs/>
          <w:sz w:val="22"/>
          <w:szCs w:val="28"/>
          <w:highlight w:val="none"/>
        </w:rPr>
      </w:pPr>
      <w:r>
        <w:rPr>
          <w:rFonts w:hint="eastAsia" w:ascii="Arial" w:hAnsi="Arial"/>
          <w:bCs/>
          <w:sz w:val="22"/>
          <w:szCs w:val="28"/>
          <w:highlight w:val="none"/>
        </w:rPr>
        <w:t xml:space="preserve">1.</w:t>
      </w:r>
      <w:r>
        <w:rPr>
          <w:rFonts w:ascii="Arial" w:hAnsi="Arial"/>
          <w:bCs/>
          <w:sz w:val="22"/>
          <w:szCs w:val="28"/>
          <w:highlight w:val="none"/>
        </w:rPr>
        <w:t xml:space="preserve">所有认证、证明和业绩均以有效清晰的证明文件的复印件为依据，原件备查。</w:t>
      </w:r>
      <w:r>
        <w:rPr>
          <w:rFonts w:hint="eastAsia" w:ascii="Arial" w:hAnsi="Arial"/>
          <w:bCs/>
          <w:sz w:val="22"/>
          <w:szCs w:val="28"/>
          <w:highlight w:val="none"/>
        </w:rPr>
      </w:r>
      <w:r/>
    </w:p>
    <w:p>
      <w:pPr>
        <w:pStyle w:val="771"/>
        <w:spacing w:line="360" w:lineRule="auto"/>
        <w:rPr>
          <w:rFonts w:hint="eastAsia" w:ascii="Arial" w:hAnsi="Arial"/>
          <w:bCs/>
          <w:highlight w:val="none"/>
        </w:rPr>
      </w:pPr>
      <w:r>
        <w:rPr>
          <w:rFonts w:hint="eastAsia" w:ascii="Arial" w:hAnsi="Arial"/>
          <w:bCs/>
          <w:highlight w:val="none"/>
        </w:rPr>
        <w:t xml:space="preserve">2.小微企业价格扣除</w:t>
      </w:r>
      <w:r>
        <w:rPr>
          <w:rFonts w:hint="eastAsia" w:ascii="Arial" w:hAnsi="Arial"/>
          <w:bCs/>
          <w:highlight w:val="none"/>
        </w:rPr>
      </w:r>
      <w:r/>
    </w:p>
    <w:p>
      <w:pPr>
        <w:pStyle w:val="771"/>
        <w:spacing w:line="360" w:lineRule="auto"/>
        <w:rPr>
          <w:rFonts w:hint="eastAsia" w:ascii="Arial" w:hAnsi="Arial"/>
          <w:bCs/>
          <w:highlight w:val="none"/>
        </w:rPr>
      </w:pPr>
      <w:r>
        <w:rPr>
          <w:rFonts w:hint="eastAsia" w:ascii="Arial" w:hAnsi="Arial"/>
          <w:bCs/>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rPr>
          <w:rFonts w:hint="eastAsia" w:ascii="Arial" w:hAnsi="Arial"/>
          <w:bCs/>
          <w:highlight w:val="none"/>
        </w:rPr>
      </w:r>
      <w:r/>
    </w:p>
    <w:p>
      <w:pPr>
        <w:pStyle w:val="771"/>
        <w:spacing w:line="360" w:lineRule="auto"/>
        <w:rPr>
          <w:rFonts w:hint="eastAsia" w:ascii="Arial" w:hAnsi="Arial"/>
          <w:bCs/>
          <w:highlight w:val="none"/>
        </w:rPr>
      </w:pPr>
      <w:r>
        <w:rPr>
          <w:rFonts w:hint="eastAsia" w:ascii="Arial" w:hAnsi="Arial"/>
          <w:bCs/>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rFonts w:hint="eastAsia" w:ascii="Arial" w:hAnsi="Arial"/>
          <w:bCs/>
          <w:highlight w:val="none"/>
        </w:rPr>
      </w:r>
      <w:r/>
    </w:p>
    <w:p>
      <w:pPr>
        <w:pStyle w:val="771"/>
        <w:spacing w:line="360" w:lineRule="auto"/>
        <w:rPr>
          <w:rFonts w:hint="eastAsia" w:ascii="Arial" w:hAnsi="Arial"/>
          <w:bCs/>
          <w:highlight w:val="none"/>
        </w:rPr>
      </w:pPr>
      <w:r>
        <w:rPr>
          <w:rFonts w:hint="eastAsia" w:ascii="Arial" w:hAnsi="Arial"/>
          <w:bCs/>
          <w:highlight w:val="none"/>
        </w:rPr>
        <w:t xml:space="preserve">3.监狱和戒毒企业的价格扣除</w:t>
      </w:r>
      <w:r>
        <w:rPr>
          <w:rFonts w:hint="eastAsia" w:ascii="Arial" w:hAnsi="Arial"/>
          <w:bCs/>
          <w:highlight w:val="none"/>
        </w:rPr>
      </w:r>
      <w:r/>
    </w:p>
    <w:p>
      <w:pPr>
        <w:pStyle w:val="771"/>
        <w:spacing w:line="360" w:lineRule="auto"/>
        <w:rPr>
          <w:rFonts w:hint="eastAsia" w:ascii="Arial" w:hAnsi="Arial"/>
          <w:bCs/>
          <w:highlight w:val="none"/>
        </w:rPr>
      </w:pPr>
      <w:r>
        <w:rPr>
          <w:rFonts w:hint="eastAsia" w:ascii="Arial" w:hAnsi="Arial"/>
          <w:bCs/>
          <w:highlight w:val="none"/>
        </w:rPr>
        <w:t xml:space="preserve">3.1 本项目对监狱和戒毒企业，给予10%的价格扣除，用扣除后的价格参与评审。</w:t>
      </w:r>
      <w:r>
        <w:rPr>
          <w:rFonts w:hint="eastAsia" w:ascii="Arial" w:hAnsi="Arial"/>
          <w:bCs/>
          <w:highlight w:val="none"/>
        </w:rPr>
      </w:r>
      <w:r/>
    </w:p>
    <w:p>
      <w:pPr>
        <w:pStyle w:val="771"/>
        <w:spacing w:line="360" w:lineRule="auto"/>
        <w:rPr>
          <w:rFonts w:hint="eastAsia" w:ascii="Arial" w:hAnsi="Arial"/>
          <w:bCs/>
          <w:highlight w:val="none"/>
        </w:rPr>
      </w:pPr>
      <w:r>
        <w:rPr>
          <w:rFonts w:hint="eastAsia" w:ascii="Arial" w:hAnsi="Arial"/>
          <w:bCs/>
          <w:highlight w:val="none"/>
        </w:rPr>
        <w:t xml:space="preserve">3.2 监狱企业需提供由省级以上监狱管理局、戒毒管理局（含新疆生产建设兵团）出具的属于监狱企业的证明文件。</w:t>
      </w:r>
      <w:r>
        <w:rPr>
          <w:rFonts w:hint="eastAsia" w:ascii="Arial" w:hAnsi="Arial"/>
          <w:bCs/>
          <w:highlight w:val="none"/>
        </w:rPr>
      </w:r>
      <w:r/>
    </w:p>
    <w:p>
      <w:pPr>
        <w:pStyle w:val="771"/>
        <w:spacing w:line="360" w:lineRule="auto"/>
        <w:rPr>
          <w:rFonts w:hint="eastAsia" w:ascii="Arial" w:hAnsi="Arial"/>
          <w:bCs/>
          <w:highlight w:val="none"/>
        </w:rPr>
      </w:pPr>
      <w:r>
        <w:rPr>
          <w:rFonts w:hint="eastAsia" w:ascii="Arial" w:hAnsi="Arial"/>
          <w:bCs/>
          <w:highlight w:val="none"/>
        </w:rPr>
        <w:t xml:space="preserve">3.3 监狱企业标准请参照《关于政府采购支持监狱企业发展有关问题的通知》（财库〔2014〕68号）。</w:t>
      </w:r>
      <w:r>
        <w:rPr>
          <w:rFonts w:hint="eastAsia" w:ascii="Arial" w:hAnsi="Arial"/>
          <w:bCs/>
          <w:highlight w:val="none"/>
        </w:rPr>
      </w:r>
      <w:r/>
    </w:p>
    <w:p>
      <w:pPr>
        <w:pStyle w:val="771"/>
        <w:spacing w:line="360" w:lineRule="auto"/>
        <w:rPr>
          <w:rFonts w:hint="eastAsia" w:ascii="Arial" w:hAnsi="Arial"/>
          <w:bCs/>
          <w:highlight w:val="none"/>
        </w:rPr>
      </w:pPr>
      <w:r>
        <w:rPr>
          <w:rFonts w:hint="eastAsia" w:ascii="Arial" w:hAnsi="Arial"/>
          <w:bCs/>
          <w:highlight w:val="none"/>
        </w:rPr>
        <w:t xml:space="preserve">4.残疾人福利性单位的价格扣除</w:t>
      </w:r>
      <w:r>
        <w:rPr>
          <w:rFonts w:hint="eastAsia" w:ascii="Arial" w:hAnsi="Arial"/>
          <w:bCs/>
          <w:highlight w:val="none"/>
        </w:rPr>
      </w:r>
      <w:r/>
    </w:p>
    <w:p>
      <w:pPr>
        <w:pStyle w:val="771"/>
        <w:spacing w:line="360" w:lineRule="auto"/>
        <w:rPr>
          <w:rFonts w:hint="eastAsia" w:ascii="Arial" w:hAnsi="Arial"/>
          <w:bCs/>
          <w:highlight w:val="none"/>
        </w:rPr>
      </w:pPr>
      <w:r>
        <w:rPr>
          <w:rFonts w:hint="eastAsia" w:ascii="Arial" w:hAnsi="Arial"/>
          <w:bCs/>
          <w:highlight w:val="none"/>
        </w:rPr>
        <w:t xml:space="preserve">4.1 本项目对残疾人福利性单位，给予10%的价格扣除，用扣除后的价格参与评审。</w:t>
      </w:r>
      <w:r>
        <w:rPr>
          <w:rFonts w:hint="eastAsia" w:ascii="Arial" w:hAnsi="Arial"/>
          <w:bCs/>
          <w:highlight w:val="none"/>
        </w:rPr>
      </w:r>
      <w:r/>
    </w:p>
    <w:p>
      <w:pPr>
        <w:pStyle w:val="771"/>
        <w:spacing w:line="360" w:lineRule="auto"/>
        <w:rPr>
          <w:rFonts w:hint="eastAsia" w:ascii="Arial" w:hAnsi="Arial"/>
          <w:bCs/>
          <w:highlight w:val="none"/>
        </w:rPr>
      </w:pPr>
      <w:r>
        <w:rPr>
          <w:rFonts w:hint="eastAsia" w:ascii="Arial" w:hAnsi="Arial"/>
          <w:bCs/>
          <w:highlight w:val="none"/>
        </w:rPr>
        <w:t xml:space="preserve">4.2 残疾人福利性单位需提供《残疾人福利性单位声明函》。</w:t>
      </w:r>
      <w:r>
        <w:rPr>
          <w:rFonts w:hint="eastAsia" w:ascii="Arial" w:hAnsi="Arial"/>
          <w:bCs/>
          <w:highlight w:val="none"/>
        </w:rPr>
      </w:r>
      <w:r/>
    </w:p>
    <w:p>
      <w:pPr>
        <w:pStyle w:val="771"/>
        <w:spacing w:line="360" w:lineRule="auto"/>
        <w:rPr>
          <w:rFonts w:hint="eastAsia" w:ascii="Arial" w:hAnsi="Arial"/>
          <w:bCs/>
          <w:highlight w:val="none"/>
        </w:rPr>
      </w:pPr>
      <w:r>
        <w:rPr>
          <w:rFonts w:hint="eastAsia" w:ascii="Arial" w:hAnsi="Arial"/>
          <w:bCs/>
          <w:highlight w:val="none"/>
        </w:rPr>
        <w:t xml:space="preserve">4.3 残疾人福利性单位标准请参照《关于促进残疾人就业政府采购政策的通知》（财库〔2017〕141号）。</w:t>
      </w:r>
      <w:r>
        <w:rPr>
          <w:rFonts w:hint="eastAsia" w:ascii="Arial" w:hAnsi="Arial"/>
          <w:bCs/>
          <w:highlight w:val="none"/>
        </w:rPr>
      </w:r>
      <w:r/>
    </w:p>
    <w:p>
      <w:pPr>
        <w:pStyle w:val="771"/>
        <w:jc w:val="left"/>
        <w:spacing w:line="360" w:lineRule="auto"/>
        <w:rPr>
          <w:rFonts w:hint="eastAsia" w:ascii="Arial" w:hAnsi="Arial"/>
          <w:bCs/>
          <w:highlight w:val="none"/>
        </w:rPr>
      </w:pPr>
      <w:r>
        <w:rPr>
          <w:rFonts w:hint="eastAsia" w:ascii="Arial" w:hAnsi="Arial"/>
          <w:bCs/>
          <w:highlight w:val="none"/>
        </w:rPr>
        <w:t xml:space="preserve">5. 监狱企业、残疾人福利性单位属于小型、微型企业的，不重复享受政策。</w:t>
      </w:r>
      <w:r>
        <w:rPr>
          <w:rFonts w:hint="eastAsia" w:ascii="Arial" w:hAnsi="Arial"/>
          <w:bCs/>
          <w:highlight w:val="none"/>
        </w:rPr>
      </w:r>
      <w:r/>
    </w:p>
    <w:p>
      <w:pPr>
        <w:pStyle w:val="771"/>
        <w:spacing w:line="360" w:lineRule="auto"/>
        <w:rPr>
          <w:rFonts w:hint="eastAsia" w:ascii="宋体" w:hAnsi="宋体" w:cs="宋体"/>
          <w:bCs/>
          <w:szCs w:val="21"/>
          <w:highlight w:val="none"/>
        </w:rPr>
      </w:pPr>
      <w:r>
        <w:rPr>
          <w:rFonts w:hint="eastAsia" w:ascii="宋体" w:hAnsi="宋体" w:cs="宋体"/>
          <w:bCs/>
          <w:szCs w:val="21"/>
          <w:highlight w:val="none"/>
        </w:rPr>
        <w:t xml:space="preserve">6.本国产品的价格扣除</w:t>
      </w:r>
      <w:r>
        <w:rPr>
          <w:rFonts w:hint="eastAsia" w:ascii="宋体" w:hAnsi="宋体" w:cs="宋体"/>
          <w:bCs/>
          <w:szCs w:val="21"/>
          <w:highlight w:val="none"/>
        </w:rPr>
      </w:r>
      <w:r/>
    </w:p>
    <w:p>
      <w:pPr>
        <w:pStyle w:val="771"/>
        <w:spacing w:line="360" w:lineRule="auto"/>
        <w:rPr>
          <w:rFonts w:hint="eastAsia" w:ascii="宋体" w:hAnsi="宋体" w:cs="宋体"/>
          <w:bCs/>
          <w:szCs w:val="21"/>
          <w:highlight w:val="none"/>
        </w:rPr>
      </w:pPr>
      <w:r>
        <w:rPr>
          <w:rFonts w:hint="eastAsia" w:ascii="宋体" w:hAnsi="宋体" w:cs="宋体"/>
          <w:bCs/>
          <w:szCs w:val="21"/>
          <w:highlight w:val="none"/>
        </w:rPr>
        <w:t xml:space="preserve">6.1本国产品标准、本国产品标准的适用范围、对本国产品的支持政策等详见《国务院办公厅关于在政府采购中实施本国产品标准及相关政策的通知》（国办发〔2025〕34号）。</w:t>
      </w:r>
      <w:r>
        <w:rPr>
          <w:rFonts w:hint="eastAsia" w:ascii="宋体" w:hAnsi="宋体" w:cs="宋体"/>
          <w:bCs/>
          <w:szCs w:val="21"/>
          <w:highlight w:val="none"/>
        </w:rPr>
      </w:r>
      <w:r/>
    </w:p>
    <w:p>
      <w:pPr>
        <w:pStyle w:val="771"/>
        <w:spacing w:line="360" w:lineRule="auto"/>
        <w:rPr>
          <w:rFonts w:hint="eastAsia" w:ascii="宋体" w:hAnsi="宋体" w:cs="宋体"/>
          <w:bCs/>
          <w:szCs w:val="21"/>
          <w:highlight w:val="none"/>
        </w:rPr>
      </w:pPr>
      <w:r>
        <w:rPr>
          <w:rFonts w:hint="eastAsia" w:ascii="宋体" w:hAnsi="宋体" w:cs="宋体"/>
          <w:bCs/>
          <w:szCs w:val="21"/>
          <w:highlight w:val="none"/>
        </w:rPr>
        <w:t xml:space="preserve">6.2政府采购活动中既有本国产品又有非本国产品参与竞争的，依法对本国产品给予价格评审优惠，对本国产品的报价给予20%的价格扣除，用扣除后的价格参与评审。</w:t>
      </w:r>
      <w:r>
        <w:rPr>
          <w:rFonts w:hint="eastAsia" w:ascii="宋体" w:hAnsi="宋体" w:cs="宋体"/>
          <w:bCs/>
          <w:szCs w:val="21"/>
          <w:highlight w:val="none"/>
        </w:rPr>
      </w:r>
      <w:r/>
    </w:p>
    <w:p>
      <w:pPr>
        <w:pStyle w:val="771"/>
        <w:jc w:val="left"/>
        <w:spacing w:line="360" w:lineRule="auto"/>
        <w:rPr>
          <w:rFonts w:hint="eastAsia" w:ascii="Arial" w:hAnsi="Arial"/>
          <w:bCs/>
          <w:highlight w:val="none"/>
        </w:rPr>
      </w:pPr>
      <w:r>
        <w:rPr>
          <w:rFonts w:hint="eastAsia" w:ascii="宋体" w:hAnsi="宋体" w:cs="宋体"/>
          <w:bCs/>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Arial" w:hAnsi="Arial"/>
          <w:bCs/>
          <w:highlight w:val="none"/>
        </w:rPr>
      </w:r>
      <w:r/>
    </w:p>
    <w:p>
      <w:pPr>
        <w:pStyle w:val="771"/>
        <w:jc w:val="center"/>
        <w:spacing w:line="360" w:lineRule="auto"/>
        <w:rPr>
          <w:rFonts w:hint="eastAsia" w:ascii="Arial" w:hAnsi="Arial"/>
          <w:highlight w:val="none"/>
        </w:rPr>
      </w:pPr>
      <w:r>
        <w:rPr>
          <w:rFonts w:hint="eastAsia"/>
          <w:highlight w:val="none"/>
        </w:rPr>
        <w:br w:type="page" w:clear="all"/>
      </w:r>
      <w:bookmarkStart w:id="46" w:name="_Toc18202"/>
      <w:r>
        <w:rPr>
          <w:rStyle w:val="777"/>
          <w:rFonts w:hint="eastAsia"/>
          <w:sz w:val="32"/>
          <w:szCs w:val="32"/>
          <w:highlight w:val="none"/>
          <w:lang w:val="zh-CN"/>
        </w:rPr>
        <w:t xml:space="preserve">第四章 </w:t>
      </w:r>
      <w:r>
        <w:rPr>
          <w:rStyle w:val="777"/>
          <w:sz w:val="32"/>
          <w:szCs w:val="32"/>
          <w:highlight w:val="none"/>
          <w:lang w:val="zh-CN"/>
        </w:rPr>
        <w:t xml:space="preserve">采购需求</w:t>
      </w:r>
      <w:bookmarkEnd w:id="46"/>
      <w:r>
        <w:rPr>
          <w:rFonts w:hint="eastAsia" w:ascii="Arial" w:hAnsi="Arial"/>
          <w:highlight w:val="none"/>
        </w:rPr>
      </w:r>
      <w:r/>
    </w:p>
    <w:p>
      <w:pPr>
        <w:pStyle w:val="782"/>
        <w:ind w:left="0" w:firstLine="422"/>
        <w:spacing w:line="360" w:lineRule="auto"/>
        <w:rPr>
          <w:rFonts w:hint="eastAsia" w:ascii="宋体" w:hAnsi="宋体"/>
          <w:bCs/>
          <w:szCs w:val="21"/>
          <w:highlight w:val="none"/>
        </w:rPr>
      </w:pPr>
      <w:r>
        <w:rPr>
          <w:rFonts w:hint="eastAsia" w:ascii="宋体" w:hAnsi="宋体"/>
          <w:b/>
          <w:bCs w:val="0"/>
          <w:szCs w:val="21"/>
          <w:highlight w:val="none"/>
        </w:rPr>
        <w:t xml:space="preserve">一、项目背景</w:t>
      </w:r>
      <w:r>
        <w:rPr>
          <w:rFonts w:hint="eastAsia" w:ascii="宋体" w:hAnsi="宋体"/>
          <w:bCs/>
          <w:szCs w:val="21"/>
          <w:highlight w:val="none"/>
        </w:rPr>
      </w:r>
      <w:r/>
    </w:p>
    <w:p>
      <w:pPr>
        <w:pStyle w:val="782"/>
        <w:ind w:left="0" w:firstLine="420"/>
        <w:spacing w:line="360" w:lineRule="auto"/>
        <w:rPr>
          <w:rFonts w:hint="eastAsia"/>
          <w:highlight w:val="none"/>
        </w:rPr>
      </w:pPr>
      <w:r>
        <w:rPr>
          <w:rFonts w:hint="eastAsia" w:ascii="宋体" w:hAnsi="宋体"/>
          <w:bCs/>
          <w:szCs w:val="21"/>
          <w:highlight w:val="none"/>
        </w:rPr>
        <w:t xml:space="preserve">为贯彻落实《中共中央国务院关于建立国土空间规划体系并监督实施的若干意见》（中发〔2019〕18号）、《自然资源部关于加强国土空间详细规划工作的通知》（自然资发〔2023〕43号）、《江苏省城镇开发边界内详细规划编制指南（试行）》和《南京市国土空间规划条例》等相关要求，落实上位规划管控传导要求，促进石湫城镇建设、产业发展和各项事业高质量发展，强化空间统筹、促进集约高效、增强空间韧性，拟购买石湫镇区详细规划修编服务项目。</w:t>
      </w:r>
      <w:r>
        <w:rPr>
          <w:rFonts w:hint="eastAsia"/>
          <w:highlight w:val="none"/>
        </w:rPr>
      </w:r>
      <w:r/>
    </w:p>
    <w:p>
      <w:pPr>
        <w:pStyle w:val="782"/>
        <w:ind w:left="0" w:firstLine="422"/>
        <w:spacing w:line="360" w:lineRule="auto"/>
        <w:rPr>
          <w:rFonts w:hint="eastAsia"/>
          <w:highlight w:val="none"/>
        </w:rPr>
      </w:pPr>
      <w:r>
        <w:rPr>
          <w:rFonts w:hint="eastAsia"/>
          <w:b/>
          <w:bCs/>
          <w:highlight w:val="none"/>
        </w:rPr>
        <w:t xml:space="preserve">二、采购标的与数量</w:t>
      </w:r>
      <w:r>
        <w:rPr>
          <w:rFonts w:hint="eastAsia"/>
          <w:highlight w:val="none"/>
        </w:rPr>
      </w:r>
      <w:r/>
    </w:p>
    <w:p>
      <w:pPr>
        <w:pStyle w:val="782"/>
        <w:ind w:left="0"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本次采购标的为镇区详细规划修编服务，由中标单位组建专业技术团队，根据国家、江苏省及南京市关于详细规划编制管理的政策和技术要求，依据《江苏省城镇开发边界内详细规划编制指南（试行）》、《南京市城镇开发边界内详细规划编制指南（征求意见稿）》等要求，完成单元和街区（地块）层面详细规划编制工作。具体采购内容与数量如下：</w:t>
      </w:r>
      <w:r>
        <w:rPr>
          <w:rFonts w:hint="eastAsia" w:ascii="宋体" w:hAnsi="宋体" w:eastAsia="宋体" w:cs="宋体"/>
          <w:highlight w:val="none"/>
        </w:rPr>
      </w:r>
      <w:r/>
    </w:p>
    <w:p>
      <w:pPr>
        <w:pStyle w:val="782"/>
        <w:ind w:left="0"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1、单元层面详细规划：1个。规划范围为石湫街道1001单元，总面积6.9823平方千米。要求在完成现状综合分析、规划实施情况评估、用地潜力分析等专项工作的基础上，承接传导上位规划意图，落实国土空间总体规划（分区规划）确定的功能定位、城镇开发边界、生态保护红线、永久基本农田等“三条控制线”、开发规模、城市控制线、开发强度分区等管控要求，用地表达至一级地类，并将管控要求分解至街区，形成独立的单元层面编制成果。</w:t>
      </w:r>
      <w:r>
        <w:rPr>
          <w:rFonts w:hint="eastAsia" w:ascii="宋体" w:hAnsi="宋体" w:eastAsia="宋体" w:cs="宋体"/>
          <w:highlight w:val="none"/>
        </w:rPr>
      </w:r>
      <w:r/>
    </w:p>
    <w:p>
      <w:pPr>
        <w:pStyle w:val="782"/>
        <w:ind w:left="0"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街区（地块）层面详细规划：在石湫街道片区1001单元层面规划成果中划分，预计约10个（最终划分数量以批复为准）。要求在严格遵循单元层面管控要求的基础上，结合街区实际优化空间布局，明确地块二级至四级地类，明确容积率、建筑密度、建筑高度、绿地率等具体管控指标和要求，形成独立的街区（地块）层面编制成果。</w:t>
      </w:r>
      <w:r>
        <w:rPr>
          <w:rFonts w:hint="eastAsia" w:ascii="宋体" w:hAnsi="宋体" w:eastAsia="宋体" w:cs="宋体"/>
          <w:highlight w:val="none"/>
        </w:rPr>
      </w:r>
      <w:r/>
    </w:p>
    <w:p>
      <w:pPr>
        <w:pStyle w:val="782"/>
        <w:ind w:left="0"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以上详细规划编制和专项深化工作，最终内容、深度和成果形式均以市规划和自然资源局最新要求为准。</w:t>
      </w:r>
      <w:r>
        <w:rPr>
          <w:rFonts w:hint="eastAsia" w:ascii="宋体" w:hAnsi="宋体" w:eastAsia="宋体" w:cs="宋体"/>
          <w:highlight w:val="none"/>
        </w:rPr>
      </w:r>
      <w:r/>
    </w:p>
    <w:p>
      <w:pPr>
        <w:pStyle w:val="782"/>
        <w:ind w:left="0"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周期：1年。</w:t>
      </w:r>
      <w:r>
        <w:rPr>
          <w:rFonts w:hint="eastAsia" w:ascii="宋体" w:hAnsi="宋体" w:eastAsia="宋体" w:cs="宋体"/>
          <w:highlight w:val="none"/>
        </w:rPr>
      </w:r>
      <w:r/>
    </w:p>
    <w:p>
      <w:pPr>
        <w:pStyle w:val="771"/>
        <w:ind w:firstLine="422"/>
        <w:rPr>
          <w:highlight w:val="none"/>
        </w:rPr>
      </w:pPr>
      <w:r>
        <w:rPr>
          <w:rFonts w:hint="eastAsia"/>
          <w:b/>
          <w:bCs/>
          <w:highlight w:val="none"/>
        </w:rPr>
        <w:t xml:space="preserve">三、考核及验收方案</w:t>
      </w:r>
      <w:r>
        <w:rPr>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验收标准：要求所提交的工作成果通过专家评审和主管部门审批，取得专家论证意见和主管部门批复。（并不低于国家相关标准）。</w:t>
      </w:r>
      <w:r>
        <w:rPr>
          <w:rFonts w:hint="eastAsia" w:ascii="宋体" w:hAnsi="宋体"/>
          <w:color w:val="000000"/>
          <w:szCs w:val="21"/>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规划成果包含文本、图件、数据库以及必要的附件，以前图后则、图文并茂等形式呈现，简明扼要、通俗易懂，含单元和街区两个层次。</w:t>
      </w:r>
      <w:r>
        <w:rPr>
          <w:rFonts w:hint="eastAsia" w:ascii="宋体" w:hAnsi="宋体"/>
          <w:color w:val="000000"/>
          <w:szCs w:val="21"/>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文本：文本应当以“法条化”的格式表述规划结论，包括文本条文、必要的表格。表述准确规范，简明扼要。文本内容应满足自然资源部、江苏省自然资源厅和南京市行政主管部门关于详细规划编制的相关规范、标准及指南要求。</w:t>
      </w:r>
      <w:r>
        <w:rPr>
          <w:rFonts w:hint="eastAsia" w:ascii="宋体" w:hAnsi="宋体"/>
          <w:color w:val="000000"/>
          <w:szCs w:val="21"/>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2、图件：图件包括图纸和图则两部分，制图精度不低于 1:2000。包括但不限于土地利用现状图、土地使用规划图、建筑高度规划图、综合交通规划图、街区指标引导图、街区管控图则等。</w:t>
      </w:r>
      <w:r>
        <w:rPr>
          <w:rFonts w:hint="eastAsia" w:ascii="宋体" w:hAnsi="宋体"/>
          <w:color w:val="000000"/>
          <w:szCs w:val="21"/>
          <w:highlight w:val="none"/>
        </w:rPr>
      </w:r>
      <w:r/>
    </w:p>
    <w:p>
      <w:pPr>
        <w:pStyle w:val="77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3、数据库：包括规划必备图件的栅格数据和矢量数据、规划表格等。（数据库要求符合南京有关详细规划成果要求并完成成果入库）。</w:t>
      </w:r>
      <w:r>
        <w:rPr>
          <w:rFonts w:hint="eastAsia" w:ascii="宋体" w:hAnsi="宋体"/>
          <w:color w:val="000000"/>
          <w:szCs w:val="21"/>
          <w:highlight w:val="none"/>
        </w:rPr>
      </w:r>
      <w:r/>
    </w:p>
    <w:p>
      <w:pPr>
        <w:pStyle w:val="782"/>
        <w:spacing w:line="360" w:lineRule="auto"/>
        <w:rPr>
          <w:rFonts w:hint="eastAsia"/>
          <w:b/>
          <w:bCs/>
          <w:highlight w:val="none"/>
        </w:rPr>
      </w:pPr>
      <w:r>
        <w:rPr>
          <w:rFonts w:hint="eastAsia"/>
          <w:b/>
          <w:bCs/>
          <w:highlight w:val="none"/>
          <w:lang w:val="en-US" w:eastAsia="zh-CN"/>
        </w:rPr>
        <w:t xml:space="preserve">四</w:t>
      </w:r>
      <w:r>
        <w:rPr>
          <w:rFonts w:hint="eastAsia"/>
          <w:b/>
          <w:bCs/>
          <w:highlight w:val="none"/>
        </w:rPr>
        <w:t xml:space="preserve">、商务要求</w:t>
      </w:r>
      <w:r>
        <w:rPr>
          <w:rFonts w:hint="eastAsia"/>
          <w:b/>
          <w:bCs/>
          <w:highlight w:val="none"/>
        </w:rPr>
      </w:r>
      <w:r/>
    </w:p>
    <w:p>
      <w:pPr>
        <w:pStyle w:val="782"/>
        <w:ind w:left="0"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成交供应商</w:t>
      </w:r>
      <w:r>
        <w:rPr>
          <w:rFonts w:hint="eastAsia" w:ascii="宋体" w:hAnsi="宋体"/>
          <w:color w:val="000000"/>
          <w:szCs w:val="21"/>
          <w:highlight w:val="none"/>
        </w:rPr>
        <w:t xml:space="preserve">提交初步成果后五个工作日内，</w:t>
      </w:r>
      <w:r>
        <w:rPr>
          <w:rFonts w:hint="eastAsia" w:ascii="宋体" w:hAnsi="宋体"/>
          <w:color w:val="000000"/>
          <w:szCs w:val="21"/>
          <w:highlight w:val="none"/>
          <w:lang w:val="en-US" w:eastAsia="zh-CN"/>
        </w:rPr>
        <w:t xml:space="preserve">采购人</w:t>
      </w:r>
      <w:r>
        <w:rPr>
          <w:rFonts w:hint="eastAsia" w:ascii="宋体" w:hAnsi="宋体"/>
          <w:color w:val="000000"/>
          <w:szCs w:val="21"/>
          <w:highlight w:val="none"/>
        </w:rPr>
        <w:t xml:space="preserve">支付</w:t>
      </w:r>
      <w:r>
        <w:rPr>
          <w:rFonts w:hint="eastAsia" w:ascii="宋体" w:hAnsi="宋体"/>
          <w:color w:val="000000"/>
          <w:szCs w:val="21"/>
          <w:highlight w:val="none"/>
          <w:lang w:val="en-US" w:eastAsia="zh-CN"/>
        </w:rPr>
        <w:t xml:space="preserve">成交供应商</w:t>
      </w:r>
      <w:r>
        <w:rPr>
          <w:rFonts w:hint="eastAsia" w:ascii="宋体" w:hAnsi="宋体"/>
          <w:color w:val="000000"/>
          <w:szCs w:val="21"/>
          <w:highlight w:val="none"/>
        </w:rPr>
        <w:t xml:space="preserve">编制总费用的30％。</w:t>
      </w:r>
      <w:r>
        <w:rPr>
          <w:rFonts w:hint="eastAsia" w:ascii="宋体" w:hAnsi="宋体"/>
          <w:color w:val="000000"/>
          <w:szCs w:val="21"/>
          <w:highlight w:val="none"/>
        </w:rPr>
      </w:r>
      <w:r/>
    </w:p>
    <w:p>
      <w:pPr>
        <w:pStyle w:val="782"/>
        <w:ind w:left="0"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lang w:val="en-US" w:eastAsia="zh-CN"/>
        </w:rPr>
        <w:t xml:space="preserve">成交供应商</w:t>
      </w:r>
      <w:r>
        <w:rPr>
          <w:rFonts w:hint="eastAsia" w:ascii="宋体" w:hAnsi="宋体"/>
          <w:color w:val="000000"/>
          <w:szCs w:val="21"/>
          <w:highlight w:val="none"/>
        </w:rPr>
        <w:t xml:space="preserve">提交的规划成果通过批复后五个工作日内，</w:t>
      </w:r>
      <w:r>
        <w:rPr>
          <w:rFonts w:hint="eastAsia" w:ascii="宋体" w:hAnsi="宋体"/>
          <w:color w:val="000000"/>
          <w:szCs w:val="21"/>
          <w:highlight w:val="none"/>
          <w:lang w:val="en-US" w:eastAsia="zh-CN"/>
        </w:rPr>
        <w:t xml:space="preserve">采购人</w:t>
      </w:r>
      <w:r>
        <w:rPr>
          <w:rFonts w:hint="eastAsia" w:ascii="宋体" w:hAnsi="宋体"/>
          <w:color w:val="000000"/>
          <w:szCs w:val="21"/>
          <w:highlight w:val="none"/>
        </w:rPr>
        <w:t xml:space="preserve">支付</w:t>
      </w:r>
      <w:r>
        <w:rPr>
          <w:rFonts w:hint="eastAsia" w:ascii="宋体" w:hAnsi="宋体"/>
          <w:color w:val="000000"/>
          <w:szCs w:val="21"/>
          <w:highlight w:val="none"/>
          <w:lang w:val="en-US" w:eastAsia="zh-CN"/>
        </w:rPr>
        <w:t xml:space="preserve">成交供应商</w:t>
      </w:r>
      <w:r>
        <w:rPr>
          <w:rFonts w:hint="eastAsia" w:ascii="宋体" w:hAnsi="宋体"/>
          <w:color w:val="000000"/>
          <w:szCs w:val="21"/>
          <w:highlight w:val="none"/>
        </w:rPr>
        <w:t xml:space="preserve">规划总费用的50%。</w:t>
      </w:r>
      <w:r>
        <w:rPr>
          <w:rFonts w:hint="eastAsia" w:ascii="宋体" w:hAnsi="宋体"/>
          <w:color w:val="000000"/>
          <w:szCs w:val="21"/>
          <w:highlight w:val="none"/>
        </w:rPr>
      </w:r>
      <w:r/>
    </w:p>
    <w:p>
      <w:pPr>
        <w:pStyle w:val="782"/>
        <w:ind w:left="0" w:firstLine="420"/>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lang w:val="en-US" w:eastAsia="zh-CN"/>
        </w:rPr>
        <w:t xml:space="preserve">成交供应商</w:t>
      </w:r>
      <w:r>
        <w:rPr>
          <w:rFonts w:hint="eastAsia" w:ascii="宋体" w:hAnsi="宋体"/>
          <w:color w:val="000000"/>
          <w:szCs w:val="21"/>
          <w:highlight w:val="none"/>
        </w:rPr>
        <w:t xml:space="preserve">提交的规划成果按要求完成数据报备工作后五个工作日内，</w:t>
      </w:r>
      <w:r>
        <w:rPr>
          <w:rFonts w:hint="eastAsia" w:ascii="宋体" w:hAnsi="宋体"/>
          <w:color w:val="000000"/>
          <w:szCs w:val="21"/>
          <w:highlight w:val="none"/>
          <w:lang w:val="en-US" w:eastAsia="zh-CN"/>
        </w:rPr>
        <w:t xml:space="preserve">采购人</w:t>
      </w:r>
      <w:r>
        <w:rPr>
          <w:rFonts w:hint="eastAsia" w:ascii="宋体" w:hAnsi="宋体"/>
          <w:color w:val="000000"/>
          <w:szCs w:val="21"/>
          <w:highlight w:val="none"/>
        </w:rPr>
        <w:t xml:space="preserve">支付</w:t>
      </w:r>
      <w:r>
        <w:rPr>
          <w:rFonts w:hint="eastAsia" w:ascii="宋体" w:hAnsi="宋体"/>
          <w:color w:val="000000"/>
          <w:szCs w:val="21"/>
          <w:highlight w:val="none"/>
          <w:lang w:val="en-US" w:eastAsia="zh-CN"/>
        </w:rPr>
        <w:t xml:space="preserve">成交供应商</w:t>
      </w:r>
      <w:r>
        <w:rPr>
          <w:rFonts w:hint="eastAsia" w:ascii="宋体" w:hAnsi="宋体"/>
          <w:color w:val="000000"/>
          <w:szCs w:val="21"/>
          <w:highlight w:val="none"/>
        </w:rPr>
        <w:t xml:space="preserve">规划总费用的20%。</w:t>
      </w:r>
      <w:r>
        <w:rPr>
          <w:rFonts w:ascii="宋体" w:hAnsi="宋体"/>
          <w:color w:val="000000"/>
          <w:szCs w:val="21"/>
          <w:highlight w:val="none"/>
        </w:rPr>
      </w:r>
      <w:r/>
    </w:p>
    <w:p>
      <w:pPr>
        <w:pStyle w:val="782"/>
        <w:ind w:left="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71"/>
        <w:spacing w:line="360" w:lineRule="auto"/>
        <w:rPr>
          <w:rFonts w:hint="eastAsia"/>
          <w:highlight w:val="none"/>
        </w:rPr>
      </w:pPr>
      <w:r>
        <w:rPr>
          <w:rFonts w:hint="eastAsia"/>
          <w:highlight w:val="none"/>
        </w:rPr>
      </w:r>
      <w:r/>
    </w:p>
    <w:p>
      <w:pPr>
        <w:pStyle w:val="843"/>
        <w:rPr>
          <w:rFonts w:ascii="Arial" w:hAnsi="Arial"/>
          <w:highlight w:val="none"/>
          <w:lang w:val="zh-CN"/>
        </w:rPr>
      </w:pPr>
      <w:r/>
      <w:bookmarkStart w:id="47" w:name="_Toc513029243"/>
      <w:r/>
      <w:bookmarkStart w:id="48" w:name="_Toc20823315"/>
      <w:r/>
      <w:bookmarkStart w:id="49" w:name="_Toc16938559"/>
      <w:r>
        <w:rPr>
          <w:rFonts w:ascii="Arial" w:hAnsi="Arial"/>
          <w:highlight w:val="none"/>
          <w:lang w:val="zh-CN"/>
        </w:rPr>
        <w:br w:type="page" w:clear="all"/>
      </w:r>
      <w:bookmarkStart w:id="50" w:name="_Toc7846"/>
      <w:r>
        <w:rPr>
          <w:rFonts w:ascii="Arial" w:hAnsi="Arial"/>
          <w:highlight w:val="none"/>
          <w:lang w:val="zh-CN"/>
        </w:rPr>
        <w:t xml:space="preserve">第五章 合同主要条款</w:t>
      </w:r>
      <w:bookmarkEnd w:id="50"/>
      <w:r>
        <w:rPr>
          <w:rFonts w:ascii="Arial" w:hAnsi="Arial"/>
          <w:highlight w:val="none"/>
          <w:lang w:val="zh-CN"/>
        </w:rPr>
      </w:r>
      <w:r/>
    </w:p>
    <w:p>
      <w:pPr>
        <w:pStyle w:val="771"/>
        <w:jc w:val="center"/>
        <w:spacing w:line="360" w:lineRule="auto"/>
        <w:rPr>
          <w:rFonts w:ascii="宋体" w:hAnsi="宋体" w:cs="仿宋"/>
          <w:b/>
          <w:sz w:val="44"/>
          <w:szCs w:val="21"/>
          <w:lang w:val="zh-CN" w:bidi="zh-CN"/>
        </w:rPr>
      </w:pPr>
      <w:r>
        <w:rPr>
          <w:rFonts w:ascii="Arial" w:hAnsi="Arial"/>
          <w:bCs/>
          <w:highlight w:val="none"/>
        </w:rPr>
        <w:br w:type="textWrapping" w:clear="all"/>
      </w:r>
      <w:bookmarkEnd w:id="47"/>
      <w:r/>
      <w:bookmarkEnd w:id="48"/>
      <w:r/>
      <w:bookmarkEnd w:id="49"/>
      <w:r>
        <w:rPr>
          <w:rFonts w:hint="eastAsia" w:ascii="宋体" w:hAnsi="宋体" w:cs="仿宋"/>
          <w:b/>
          <w:spacing w:val="-3"/>
          <w:sz w:val="44"/>
          <w:szCs w:val="21"/>
          <w:lang w:val="zh-CN" w:bidi="zh-CN"/>
        </w:rPr>
        <w:t xml:space="preserve">南京市政府采购合同</w:t>
      </w:r>
      <w:r>
        <w:rPr>
          <w:rFonts w:ascii="宋体" w:hAnsi="宋体" w:cs="仿宋"/>
          <w:b/>
          <w:sz w:val="44"/>
          <w:szCs w:val="21"/>
          <w:lang w:val="zh-CN" w:bidi="zh-CN"/>
        </w:rPr>
      </w:r>
      <w:r/>
    </w:p>
    <w:p>
      <w:pPr>
        <w:pStyle w:val="771"/>
        <w:spacing w:line="360" w:lineRule="auto"/>
        <w:rPr>
          <w:rFonts w:ascii="宋体" w:hAnsi="宋体" w:cs="仿宋"/>
          <w:szCs w:val="21"/>
          <w:lang w:val="zh-CN" w:bidi="zh-CN"/>
        </w:rPr>
      </w:pPr>
      <w:r>
        <w:rPr>
          <w:rFonts w:ascii="宋体" w:hAnsi="宋体" w:cs="仿宋"/>
          <w:szCs w:val="21"/>
          <w:lang w:val="zh-CN" w:bidi="zh-CN"/>
        </w:rPr>
      </w:r>
      <w:r/>
    </w:p>
    <w:p>
      <w:pPr>
        <w:pStyle w:val="771"/>
        <w:spacing w:line="360" w:lineRule="auto"/>
        <w:rPr>
          <w:rFonts w:ascii="宋体" w:hAnsi="宋体" w:cs="仿宋"/>
          <w:b/>
          <w:szCs w:val="21"/>
          <w:lang w:val="zh-CN" w:bidi="zh-CN"/>
        </w:rPr>
      </w:pPr>
      <w:r>
        <w:rPr>
          <w:rFonts w:ascii="宋体" w:hAnsi="宋体" w:cs="仿宋"/>
          <w:b/>
          <w:szCs w:val="21"/>
          <w:lang w:val="zh-CN" w:bidi="zh-CN"/>
        </w:rPr>
      </w:r>
      <w:r/>
    </w:p>
    <w:p>
      <w:pPr>
        <w:pStyle w:val="771"/>
        <w:spacing w:line="360" w:lineRule="auto"/>
        <w:rPr>
          <w:rFonts w:ascii="宋体" w:hAnsi="宋体" w:cs="仿宋"/>
          <w:b/>
          <w:szCs w:val="21"/>
          <w:lang w:val="zh-CN" w:bidi="zh-CN"/>
        </w:rPr>
      </w:pPr>
      <w:r>
        <w:rPr>
          <w:rFonts w:ascii="宋体" w:hAnsi="宋体" w:cs="仿宋"/>
          <w:b/>
          <w:szCs w:val="21"/>
          <w:lang w:val="zh-CN" w:bidi="zh-CN"/>
        </w:rPr>
      </w:r>
      <w:r/>
    </w:p>
    <w:p>
      <w:pPr>
        <w:pStyle w:val="771"/>
        <w:ind w:firstLine="643"/>
        <w:spacing w:line="360" w:lineRule="auto"/>
        <w:tabs>
          <w:tab w:val="left" w:pos="8624" w:leader="none"/>
        </w:tabs>
        <w:rPr>
          <w:rFonts w:ascii="宋体" w:hAnsi="宋体" w:cs="仿宋"/>
          <w:b/>
          <w:sz w:val="32"/>
          <w:szCs w:val="21"/>
          <w:u w:val="single"/>
          <w:lang w:val="zh-CN" w:bidi="zh-CN"/>
        </w:rPr>
      </w:pPr>
      <w:r>
        <w:rPr>
          <w:rFonts w:hint="eastAsia" w:ascii="宋体" w:hAnsi="宋体" w:cs="仿宋"/>
          <w:b/>
          <w:sz w:val="32"/>
          <w:szCs w:val="21"/>
          <w:lang w:val="zh-CN" w:bidi="zh-CN"/>
        </w:rPr>
        <w:t xml:space="preserve">合同编号：</w:t>
      </w:r>
      <w:r>
        <w:rPr>
          <w:rFonts w:ascii="宋体" w:hAnsi="宋体" w:cs="仿宋"/>
          <w:b/>
          <w:sz w:val="32"/>
          <w:szCs w:val="21"/>
          <w:u w:val="single"/>
          <w:lang w:val="zh-CN" w:bidi="zh-CN"/>
        </w:rPr>
        <w:tab/>
      </w:r>
      <w:r>
        <w:rPr>
          <w:rFonts w:ascii="宋体" w:hAnsi="宋体" w:cs="仿宋"/>
          <w:b/>
          <w:sz w:val="32"/>
          <w:szCs w:val="21"/>
          <w:u w:val="single"/>
          <w:lang w:val="zh-CN" w:bidi="zh-CN"/>
        </w:rPr>
      </w:r>
      <w:r/>
    </w:p>
    <w:p>
      <w:pPr>
        <w:pStyle w:val="771"/>
        <w:ind w:firstLine="643"/>
        <w:spacing w:line="360" w:lineRule="auto"/>
        <w:tabs>
          <w:tab w:val="left" w:pos="8624" w:leader="none"/>
        </w:tabs>
        <w:rPr>
          <w:rFonts w:ascii="宋体" w:hAnsi="宋体" w:cs="仿宋"/>
          <w:b/>
          <w:sz w:val="32"/>
          <w:szCs w:val="21"/>
          <w:u w:val="single"/>
          <w:lang w:val="zh-CN" w:bidi="zh-CN"/>
        </w:rPr>
      </w:pPr>
      <w:r>
        <w:rPr>
          <w:rFonts w:hint="eastAsia" w:ascii="宋体" w:hAnsi="宋体" w:cs="仿宋"/>
          <w:b/>
          <w:sz w:val="32"/>
          <w:szCs w:val="21"/>
          <w:lang w:val="zh-CN" w:bidi="zh-CN"/>
        </w:rPr>
        <w:t xml:space="preserve">项目名称：</w:t>
      </w:r>
      <w:r>
        <w:rPr>
          <w:rFonts w:ascii="宋体" w:hAnsi="宋体" w:cs="仿宋"/>
          <w:b/>
          <w:sz w:val="32"/>
          <w:szCs w:val="21"/>
          <w:u w:val="single"/>
          <w:lang w:val="zh-CN" w:bidi="zh-CN"/>
        </w:rPr>
        <w:tab/>
      </w:r>
      <w:r>
        <w:rPr>
          <w:rFonts w:ascii="宋体" w:hAnsi="宋体" w:cs="仿宋"/>
          <w:b/>
          <w:sz w:val="32"/>
          <w:szCs w:val="21"/>
          <w:u w:val="single"/>
          <w:lang w:val="zh-CN" w:bidi="zh-CN"/>
        </w:rPr>
      </w:r>
      <w:r/>
    </w:p>
    <w:p>
      <w:pPr>
        <w:pStyle w:val="771"/>
        <w:ind w:firstLine="643"/>
        <w:spacing w:line="360" w:lineRule="auto"/>
        <w:tabs>
          <w:tab w:val="left" w:pos="8624" w:leader="none"/>
        </w:tabs>
        <w:rPr>
          <w:rFonts w:ascii="宋体" w:hAnsi="宋体" w:cs="仿宋"/>
          <w:b/>
          <w:sz w:val="32"/>
          <w:szCs w:val="21"/>
          <w:u w:val="single"/>
          <w:lang w:val="zh-CN" w:bidi="zh-CN"/>
        </w:rPr>
      </w:pPr>
      <w:r>
        <w:rPr>
          <w:rFonts w:hint="eastAsia" w:ascii="宋体" w:hAnsi="宋体" w:cs="仿宋"/>
          <w:b/>
          <w:sz w:val="32"/>
          <w:szCs w:val="21"/>
          <w:lang w:bidi="zh-CN"/>
        </w:rPr>
        <w:t xml:space="preserve">服务</w:t>
      </w:r>
      <w:r>
        <w:rPr>
          <w:rFonts w:hint="eastAsia" w:ascii="宋体" w:hAnsi="宋体" w:cs="仿宋"/>
          <w:b/>
          <w:sz w:val="32"/>
          <w:szCs w:val="21"/>
          <w:lang w:val="zh-CN" w:bidi="zh-CN"/>
        </w:rPr>
        <w:t xml:space="preserve">单位：</w:t>
      </w:r>
      <w:r>
        <w:rPr>
          <w:rFonts w:ascii="宋体" w:hAnsi="宋体" w:cs="仿宋"/>
          <w:b/>
          <w:sz w:val="32"/>
          <w:szCs w:val="21"/>
          <w:u w:val="single"/>
          <w:lang w:val="zh-CN" w:bidi="zh-CN"/>
        </w:rPr>
        <w:tab/>
      </w:r>
      <w:r>
        <w:rPr>
          <w:rFonts w:ascii="宋体" w:hAnsi="宋体" w:cs="仿宋"/>
          <w:b/>
          <w:sz w:val="32"/>
          <w:szCs w:val="21"/>
          <w:u w:val="single"/>
          <w:lang w:val="zh-CN" w:bidi="zh-CN"/>
        </w:rPr>
      </w:r>
      <w:r/>
    </w:p>
    <w:p>
      <w:pPr>
        <w:pStyle w:val="771"/>
        <w:ind w:firstLine="643"/>
        <w:spacing w:line="360" w:lineRule="auto"/>
        <w:tabs>
          <w:tab w:val="left" w:pos="8624" w:leader="none"/>
        </w:tabs>
        <w:rPr>
          <w:rFonts w:ascii="宋体" w:hAnsi="宋体" w:cs="仿宋"/>
          <w:b/>
          <w:sz w:val="32"/>
          <w:szCs w:val="21"/>
          <w:lang w:val="zh-CN" w:bidi="zh-CN"/>
        </w:rPr>
        <w:sectPr>
          <w:footnotePr/>
          <w:endnotePr/>
          <w:type w:val="nextPage"/>
          <w:pgSz w:w="11906" w:h="16838" w:orient="portrait"/>
          <w:pgMar w:top="1247" w:right="849" w:bottom="1134" w:left="1474" w:header="0" w:footer="888" w:gutter="0"/>
          <w:cols w:num="1" w:sep="0" w:space="1701" w:equalWidth="1"/>
          <w:docGrid w:linePitch="360"/>
        </w:sectPr>
      </w:pPr>
      <w:r>
        <w:rPr>
          <w:rFonts w:hint="eastAsia" w:ascii="宋体" w:hAnsi="宋体" w:cs="仿宋"/>
          <w:b/>
          <w:sz w:val="32"/>
          <w:szCs w:val="21"/>
          <w:lang w:val="zh-CN" w:bidi="zh-CN"/>
        </w:rPr>
        <w:t xml:space="preserve">签订日期：</w:t>
      </w:r>
      <w:r>
        <w:rPr>
          <w:rFonts w:ascii="宋体" w:hAnsi="宋体" w:cs="仿宋"/>
          <w:b/>
          <w:sz w:val="32"/>
          <w:szCs w:val="21"/>
          <w:u w:val="single"/>
          <w:lang w:val="zh-CN" w:bidi="zh-CN"/>
        </w:rPr>
        <w:tab/>
      </w:r>
      <w:r>
        <w:rPr>
          <w:rFonts w:ascii="宋体" w:hAnsi="宋体" w:cs="仿宋"/>
          <w:b/>
          <w:sz w:val="32"/>
          <w:szCs w:val="21"/>
          <w:lang w:val="zh-CN" w:bidi="zh-CN"/>
        </w:rPr>
      </w:r>
      <w:r/>
    </w:p>
    <w:p>
      <w:pPr>
        <w:pStyle w:val="771"/>
        <w:spacing w:line="360" w:lineRule="auto"/>
        <w:rPr>
          <w:rFonts w:hint="eastAsia" w:ascii="宋体"/>
          <w:b/>
          <w:color w:val="000000"/>
          <w:sz w:val="21"/>
          <w:szCs w:val="21"/>
        </w:rPr>
      </w:pPr>
      <w:r>
        <w:rPr>
          <w:rFonts w:hint="eastAsia" w:ascii="宋体"/>
          <w:color w:val="000000"/>
          <w:sz w:val="21"/>
          <w:szCs w:val="21"/>
          <w:lang w:val="zh-CN"/>
        </w:rPr>
        <w:t xml:space="preserve">合同编号：</w:t>
      </w:r>
      <w:r>
        <w:rPr>
          <w:rFonts w:hint="eastAsia" w:ascii="宋体"/>
          <w:b/>
          <w:color w:val="000000"/>
          <w:sz w:val="21"/>
          <w:szCs w:val="21"/>
        </w:rPr>
        <w:t xml:space="preserve">                </w:t>
      </w:r>
      <w:r>
        <w:rPr>
          <w:rFonts w:hint="eastAsia" w:ascii="宋体"/>
          <w:b/>
          <w:color w:val="000000"/>
          <w:sz w:val="21"/>
          <w:szCs w:val="21"/>
        </w:rPr>
      </w:r>
      <w:r/>
    </w:p>
    <w:tbl>
      <w:tblPr>
        <w:tblW w:w="9401" w:type="dxa"/>
        <w:tblInd w:w="-108" w:type="dxa"/>
        <w:tblLayout w:type="fixed"/>
        <w:tblCellMar>
          <w:left w:w="108" w:type="dxa"/>
          <w:top w:w="0" w:type="dxa"/>
          <w:right w:w="108" w:type="dxa"/>
          <w:bottom w:w="0" w:type="dxa"/>
        </w:tblCellMar>
        <w:tblLook w:val="04A0" w:firstRow="1" w:lastRow="0" w:firstColumn="1" w:lastColumn="0" w:noHBand="0" w:noVBand="1"/>
      </w:tblPr>
      <w:tblGrid>
        <w:gridCol w:w="4758"/>
        <w:gridCol w:w="4643"/>
      </w:tblGrid>
      <w:tr>
        <w:trPr/>
        <w:tc>
          <w:tcPr>
            <w:tcBorders>
              <w:top w:val="none" w:color="000000" w:sz="4" w:space="0"/>
              <w:left w:val="none" w:color="000000" w:sz="4" w:space="0"/>
              <w:bottom w:val="none" w:color="000000" w:sz="4" w:space="0"/>
              <w:right w:val="none" w:color="000000" w:sz="4" w:space="0"/>
            </w:tcBorders>
            <w:tcW w:w="4758" w:type="dxa"/>
            <w:vAlign w:val="top"/>
            <w:textDirection w:val="lrTb"/>
            <w:noWrap w:val="false"/>
          </w:tcPr>
          <w:p>
            <w:pPr>
              <w:pStyle w:val="771"/>
              <w:ind w:left="2100" w:hanging="2400"/>
              <w:jc w:val="left"/>
              <w:spacing w:line="360" w:lineRule="auto"/>
              <w:rPr>
                <w:rFonts w:ascii="宋体"/>
                <w:color w:val="000000"/>
                <w:sz w:val="21"/>
                <w:szCs w:val="21"/>
                <w:lang w:val="zh-CN"/>
              </w:rPr>
            </w:pPr>
            <w:r>
              <w:rPr>
                <w:rFonts w:hint="eastAsia" w:ascii="宋体"/>
                <w:color w:val="000000"/>
                <w:sz w:val="21"/>
                <w:szCs w:val="21"/>
              </w:rPr>
              <w:t xml:space="preserve">采购</w:t>
            </w:r>
            <w:r>
              <w:rPr>
                <w:rFonts w:hint="eastAsia" w:ascii="宋体"/>
                <w:color w:val="000000"/>
                <w:sz w:val="21"/>
                <w:szCs w:val="21"/>
                <w:lang w:val="zh-CN"/>
              </w:rPr>
              <w:t xml:space="preserve">人：（以下称甲方）</w:t>
            </w:r>
            <w:r>
              <w:rPr>
                <w:rFonts w:ascii="宋体"/>
                <w:color w:val="000000"/>
                <w:sz w:val="21"/>
                <w:szCs w:val="21"/>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71"/>
              <w:jc w:val="left"/>
              <w:spacing w:line="360" w:lineRule="auto"/>
              <w:rPr>
                <w:rFonts w:ascii="宋体"/>
                <w:color w:val="000000"/>
                <w:sz w:val="21"/>
                <w:szCs w:val="21"/>
                <w:lang w:val="zh-CN"/>
              </w:rPr>
            </w:pPr>
            <w:r>
              <w:rPr>
                <w:rFonts w:hint="eastAsia" w:ascii="宋体"/>
                <w:color w:val="000000"/>
                <w:sz w:val="21"/>
                <w:szCs w:val="21"/>
                <w:lang w:val="zh-CN"/>
              </w:rPr>
              <w:t xml:space="preserve">供应商：（以下称乙方）</w:t>
            </w:r>
            <w:r>
              <w:rPr>
                <w:rFonts w:ascii="宋体"/>
                <w:color w:val="000000"/>
                <w:sz w:val="21"/>
                <w:szCs w:val="21"/>
                <w:lang w:val="zh-CN"/>
              </w:rPr>
            </w:r>
            <w:r/>
          </w:p>
        </w:tc>
      </w:tr>
      <w:tr>
        <w:trPr/>
        <w:tc>
          <w:tcPr>
            <w:tcBorders>
              <w:top w:val="none" w:color="000000" w:sz="4" w:space="0"/>
              <w:left w:val="none" w:color="000000" w:sz="4" w:space="0"/>
              <w:bottom w:val="none" w:color="000000" w:sz="4" w:space="0"/>
              <w:right w:val="none" w:color="000000" w:sz="4" w:space="0"/>
            </w:tcBorders>
            <w:tcW w:w="4758" w:type="dxa"/>
            <w:vAlign w:val="top"/>
            <w:textDirection w:val="lrTb"/>
            <w:noWrap w:val="false"/>
          </w:tcPr>
          <w:p>
            <w:pPr>
              <w:pStyle w:val="771"/>
              <w:jc w:val="left"/>
              <w:spacing w:line="360" w:lineRule="auto"/>
              <w:rPr>
                <w:color w:val="000000"/>
                <w:sz w:val="21"/>
                <w:szCs w:val="21"/>
              </w:rPr>
            </w:pPr>
            <w:r>
              <w:rPr>
                <w:rFonts w:hint="eastAsia" w:ascii="宋体"/>
                <w:color w:val="000000"/>
                <w:sz w:val="21"/>
                <w:szCs w:val="21"/>
                <w:lang w:val="zh-CN"/>
              </w:rPr>
              <w:t xml:space="preserve">住所地：</w:t>
            </w:r>
            <w:r>
              <w:rPr>
                <w:color w:val="000000"/>
                <w:sz w:val="21"/>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71"/>
              <w:jc w:val="left"/>
              <w:spacing w:line="360" w:lineRule="auto"/>
              <w:rPr>
                <w:color w:val="000000"/>
                <w:sz w:val="21"/>
                <w:szCs w:val="21"/>
              </w:rPr>
            </w:pPr>
            <w:r>
              <w:rPr>
                <w:rFonts w:hint="eastAsia" w:ascii="宋体"/>
                <w:color w:val="000000"/>
                <w:sz w:val="21"/>
                <w:szCs w:val="21"/>
                <w:lang w:val="zh-CN"/>
              </w:rPr>
              <w:t xml:space="preserve">住所地</w:t>
            </w:r>
            <w:r>
              <w:rPr>
                <w:rFonts w:hint="eastAsia" w:ascii="宋体"/>
                <w:color w:val="000000"/>
                <w:sz w:val="21"/>
                <w:szCs w:val="21"/>
              </w:rPr>
              <w:t xml:space="preserve">：</w:t>
            </w:r>
            <w:r>
              <w:rPr>
                <w:color w:val="000000"/>
                <w:sz w:val="21"/>
                <w:szCs w:val="21"/>
              </w:rPr>
            </w:r>
            <w:r/>
          </w:p>
        </w:tc>
      </w:tr>
    </w:tbl>
    <w:p>
      <w:pPr>
        <w:pStyle w:val="771"/>
        <w:ind w:firstLine="480"/>
        <w:spacing w:line="360" w:lineRule="auto"/>
        <w:rPr>
          <w:color w:val="000000"/>
          <w:sz w:val="21"/>
          <w:szCs w:val="21"/>
        </w:rPr>
      </w:pPr>
      <w:r>
        <w:rPr>
          <w:rFonts w:hint="eastAsia" w:ascii="宋体"/>
          <w:color w:val="000000"/>
          <w:sz w:val="21"/>
          <w:szCs w:val="21"/>
          <w:lang w:val="zh-CN"/>
        </w:rPr>
        <w:t xml:space="preserve">根据《中华人民共和国政府采购法》、《中华人民共和国</w:t>
      </w:r>
      <w:r>
        <w:rPr>
          <w:rFonts w:hint="eastAsia" w:ascii="宋体"/>
          <w:color w:val="000000"/>
          <w:sz w:val="21"/>
          <w:szCs w:val="21"/>
        </w:rPr>
        <w:t xml:space="preserve">民法典</w:t>
      </w:r>
      <w:r>
        <w:rPr>
          <w:rFonts w:hint="eastAsia" w:ascii="宋体"/>
          <w:color w:val="000000"/>
          <w:sz w:val="21"/>
          <w:szCs w:val="21"/>
          <w:lang w:val="zh-CN"/>
        </w:rPr>
        <w:t xml:space="preserve">》等法律法规的规定，甲乙双方按照采购代理机构的招标结果签订本合同。</w:t>
      </w:r>
      <w:r>
        <w:rPr>
          <w:color w:val="000000"/>
          <w:sz w:val="21"/>
          <w:szCs w:val="21"/>
        </w:rPr>
      </w:r>
      <w:r/>
    </w:p>
    <w:p>
      <w:pPr>
        <w:pStyle w:val="771"/>
        <w:ind w:firstLine="420"/>
        <w:spacing w:line="360" w:lineRule="auto"/>
        <w:rPr>
          <w:rFonts w:hint="eastAsia" w:ascii="宋体"/>
          <w:b/>
          <w:bCs/>
          <w:color w:val="000000"/>
          <w:sz w:val="21"/>
          <w:szCs w:val="21"/>
          <w:lang w:val="zh-CN"/>
        </w:rPr>
      </w:pPr>
      <w:r>
        <w:rPr>
          <w:rFonts w:hint="eastAsia" w:ascii="宋体"/>
          <w:b/>
          <w:bCs/>
          <w:color w:val="000000"/>
          <w:sz w:val="21"/>
          <w:szCs w:val="21"/>
          <w:lang w:val="zh-CN"/>
        </w:rPr>
        <w:t xml:space="preserve">第一条合同标的</w:t>
      </w:r>
      <w:r>
        <w:rPr>
          <w:rFonts w:hint="eastAsia" w:ascii="宋体"/>
          <w:b/>
          <w:bCs/>
          <w:color w:val="000000"/>
          <w:sz w:val="21"/>
          <w:szCs w:val="21"/>
          <w:lang w:val="zh-CN"/>
        </w:rPr>
      </w:r>
      <w:r/>
    </w:p>
    <w:p>
      <w:pPr>
        <w:pStyle w:val="771"/>
        <w:ind w:firstLine="420"/>
        <w:spacing w:line="360" w:lineRule="auto"/>
        <w:rPr>
          <w:rFonts w:ascii="宋体"/>
          <w:color w:val="000000"/>
          <w:sz w:val="21"/>
          <w:szCs w:val="21"/>
          <w:lang w:val="zh-CN"/>
        </w:rPr>
      </w:pPr>
      <w:r>
        <w:rPr>
          <w:rFonts w:hint="eastAsia" w:ascii="宋体"/>
          <w:color w:val="000000"/>
          <w:sz w:val="21"/>
          <w:szCs w:val="21"/>
          <w:lang w:val="zh-CN"/>
        </w:rPr>
        <w:t xml:space="preserve">乙方根据甲方需求提供下列服务：</w:t>
      </w:r>
      <w:r>
        <w:rPr>
          <w:rFonts w:hint="eastAsia" w:ascii="宋体"/>
          <w:color w:val="000000"/>
          <w:sz w:val="21"/>
          <w:szCs w:val="21"/>
        </w:rPr>
        <w:t xml:space="preserve">          ，</w:t>
      </w:r>
      <w:r>
        <w:rPr>
          <w:rFonts w:hint="eastAsia" w:ascii="宋体"/>
          <w:color w:val="000000"/>
          <w:sz w:val="21"/>
          <w:szCs w:val="21"/>
          <w:lang w:val="zh-CN"/>
        </w:rPr>
        <w:t xml:space="preserve">详见乙方投标文件。</w:t>
      </w:r>
      <w:r>
        <w:rPr>
          <w:rFonts w:ascii="宋体"/>
          <w:color w:val="000000"/>
          <w:sz w:val="21"/>
          <w:szCs w:val="21"/>
          <w:lang w:val="zh-CN"/>
        </w:rPr>
      </w:r>
      <w:r/>
    </w:p>
    <w:p>
      <w:pPr>
        <w:pStyle w:val="771"/>
        <w:ind w:firstLine="420"/>
        <w:spacing w:line="360" w:lineRule="auto"/>
        <w:rPr>
          <w:rFonts w:hint="eastAsia" w:ascii="宋体"/>
          <w:b/>
          <w:bCs/>
          <w:color w:val="000000"/>
          <w:sz w:val="21"/>
          <w:szCs w:val="21"/>
          <w:lang w:val="zh-CN"/>
        </w:rPr>
      </w:pPr>
      <w:r>
        <w:rPr>
          <w:rFonts w:hint="eastAsia" w:ascii="宋体"/>
          <w:b/>
          <w:bCs/>
          <w:color w:val="000000"/>
          <w:sz w:val="21"/>
          <w:szCs w:val="21"/>
          <w:lang w:val="zh-CN"/>
        </w:rPr>
        <w:t xml:space="preserve">第二条合同总价款</w:t>
      </w:r>
      <w:r>
        <w:rPr>
          <w:rFonts w:hint="eastAsia" w:ascii="宋体"/>
          <w:b/>
          <w:bCs/>
          <w:color w:val="000000"/>
          <w:sz w:val="21"/>
          <w:szCs w:val="21"/>
          <w:lang w:val="zh-CN"/>
        </w:rPr>
      </w:r>
      <w:r/>
    </w:p>
    <w:p>
      <w:pPr>
        <w:pStyle w:val="771"/>
        <w:ind w:firstLine="480"/>
        <w:jc w:val="left"/>
        <w:spacing w:line="360" w:lineRule="auto"/>
        <w:widowControl/>
        <w:rPr>
          <w:sz w:val="21"/>
          <w:szCs w:val="21"/>
        </w:rPr>
      </w:pPr>
      <w:r>
        <w:rPr>
          <w:sz w:val="21"/>
          <w:szCs w:val="21"/>
        </w:rPr>
        <w:t xml:space="preserve">本合同的</w:t>
      </w:r>
      <w:r>
        <w:rPr>
          <w:rFonts w:hint="eastAsia"/>
          <w:sz w:val="21"/>
          <w:szCs w:val="21"/>
        </w:rPr>
        <w:t xml:space="preserve">总价款</w:t>
      </w:r>
      <w:r>
        <w:rPr>
          <w:sz w:val="21"/>
          <w:szCs w:val="21"/>
          <w:u w:val="single"/>
        </w:rPr>
        <w:t xml:space="preserve">   </w:t>
      </w:r>
      <w:r>
        <w:rPr>
          <w:rFonts w:hint="eastAsia"/>
          <w:sz w:val="21"/>
          <w:szCs w:val="21"/>
          <w:u w:val="single"/>
        </w:rPr>
        <w:t xml:space="preserve">      </w:t>
      </w:r>
      <w:r>
        <w:rPr>
          <w:sz w:val="21"/>
          <w:szCs w:val="21"/>
          <w:u w:val="single"/>
        </w:rPr>
        <w:t xml:space="preserve">  </w:t>
      </w:r>
      <w:r>
        <w:rPr>
          <w:sz w:val="21"/>
          <w:szCs w:val="21"/>
        </w:rPr>
        <w:t xml:space="preserve">万元。 </w:t>
      </w:r>
      <w:r>
        <w:rPr>
          <w:sz w:val="21"/>
          <w:szCs w:val="21"/>
        </w:rPr>
      </w:r>
      <w:r/>
    </w:p>
    <w:p>
      <w:pPr>
        <w:pStyle w:val="771"/>
        <w:ind w:firstLine="480"/>
        <w:spacing w:line="360" w:lineRule="auto"/>
        <w:rPr>
          <w:rFonts w:ascii="宋体"/>
          <w:b/>
          <w:color w:val="000000"/>
          <w:sz w:val="21"/>
          <w:szCs w:val="21"/>
        </w:rPr>
      </w:pPr>
      <w:r>
        <w:rPr>
          <w:rFonts w:hint="eastAsia"/>
          <w:sz w:val="21"/>
          <w:szCs w:val="21"/>
        </w:rPr>
        <w:t xml:space="preserve">本合同总价款包括但</w:t>
      </w:r>
      <w:r>
        <w:rPr>
          <w:rFonts w:hint="eastAsia" w:ascii="宋体"/>
          <w:color w:val="000000"/>
          <w:sz w:val="21"/>
          <w:szCs w:val="21"/>
          <w:lang w:val="zh-CN"/>
        </w:rPr>
        <w:t xml:space="preserve">不限于乙方服务费、工本费、工资、保险费、差旅费、国家强制缴纳的各种社会保障资金、各项税费、投标人认为需要的其他费用等本合同履行产生的所有费用。</w:t>
      </w:r>
      <w:r>
        <w:rPr>
          <w:rFonts w:ascii="宋体"/>
          <w:b/>
          <w:color w:val="000000"/>
          <w:sz w:val="21"/>
          <w:szCs w:val="21"/>
        </w:rPr>
      </w:r>
      <w:r/>
    </w:p>
    <w:p>
      <w:pPr>
        <w:pStyle w:val="771"/>
        <w:ind w:firstLine="420"/>
        <w:spacing w:line="360" w:lineRule="auto"/>
        <w:rPr>
          <w:rFonts w:ascii="宋体"/>
          <w:color w:val="000000"/>
          <w:sz w:val="21"/>
          <w:szCs w:val="21"/>
          <w:lang w:val="zh-CN"/>
        </w:rPr>
      </w:pPr>
      <w:r>
        <w:rPr>
          <w:rFonts w:hint="eastAsia" w:ascii="宋体"/>
          <w:color w:val="000000"/>
          <w:sz w:val="21"/>
          <w:szCs w:val="21"/>
          <w:lang w:val="zh-CN"/>
        </w:rPr>
        <w:t xml:space="preserve">本合同执行期间合同总价款不</w:t>
      </w:r>
      <w:r>
        <w:rPr>
          <w:rFonts w:hint="eastAsia" w:ascii="宋体"/>
          <w:sz w:val="21"/>
          <w:szCs w:val="21"/>
        </w:rPr>
        <w:t xml:space="preserve">得上调</w:t>
      </w:r>
      <w:r>
        <w:rPr>
          <w:rFonts w:hint="eastAsia" w:ascii="宋体"/>
          <w:sz w:val="21"/>
          <w:szCs w:val="21"/>
          <w:lang w:val="zh-CN"/>
        </w:rPr>
        <w:t xml:space="preserve">。</w:t>
      </w:r>
      <w:r>
        <w:rPr>
          <w:rFonts w:ascii="宋体"/>
          <w:color w:val="000000"/>
          <w:sz w:val="21"/>
          <w:szCs w:val="21"/>
          <w:lang w:val="zh-CN"/>
        </w:rPr>
      </w:r>
      <w:r/>
    </w:p>
    <w:p>
      <w:pPr>
        <w:pStyle w:val="771"/>
        <w:ind w:firstLine="472"/>
        <w:spacing w:line="360" w:lineRule="auto"/>
        <w:rPr>
          <w:rFonts w:ascii="宋体"/>
          <w:color w:val="000000"/>
          <w:sz w:val="21"/>
          <w:szCs w:val="21"/>
          <w:lang w:val="zh-CN"/>
        </w:rPr>
      </w:pPr>
      <w:r>
        <w:rPr>
          <w:rFonts w:hint="eastAsia" w:ascii="宋体"/>
          <w:b/>
          <w:bCs/>
          <w:color w:val="000000"/>
          <w:sz w:val="21"/>
          <w:szCs w:val="21"/>
          <w:lang w:val="zh-CN"/>
        </w:rPr>
        <w:t xml:space="preserve">第三条组成本合同的有关文件</w:t>
      </w:r>
      <w:r>
        <w:rPr>
          <w:rFonts w:hint="eastAsia" w:ascii="宋体"/>
          <w:color w:val="000000"/>
          <w:sz w:val="21"/>
          <w:szCs w:val="21"/>
          <w:lang w:val="zh-CN"/>
        </w:rPr>
        <w:t xml:space="preserve">下列关于</w:t>
      </w:r>
      <w:r>
        <w:rPr>
          <w:rFonts w:hint="eastAsia" w:ascii="宋体"/>
          <w:color w:val="000000"/>
          <w:sz w:val="21"/>
          <w:szCs w:val="21"/>
          <w:u w:val="single"/>
        </w:rPr>
        <w:t xml:space="preserve">        </w:t>
      </w:r>
      <w:r>
        <w:rPr>
          <w:rFonts w:hint="eastAsia" w:ascii="宋体"/>
          <w:color w:val="000000"/>
          <w:sz w:val="21"/>
          <w:szCs w:val="21"/>
          <w:u w:val="none"/>
          <w:lang w:val="en-US" w:eastAsia="zh-CN"/>
        </w:rPr>
        <w:t xml:space="preserve">项目</w:t>
      </w:r>
      <w:r>
        <w:rPr>
          <w:rFonts w:hint="eastAsia" w:ascii="宋体"/>
          <w:color w:val="000000"/>
          <w:sz w:val="21"/>
          <w:szCs w:val="21"/>
          <w:lang w:val="zh-CN"/>
        </w:rPr>
        <w:t xml:space="preserve">的招投标文件或</w:t>
      </w:r>
      <w:r>
        <w:rPr>
          <w:rFonts w:hint="eastAsia" w:ascii="宋体"/>
          <w:color w:val="000000"/>
          <w:sz w:val="21"/>
          <w:szCs w:val="21"/>
          <w:lang w:val="zh-CN"/>
        </w:rPr>
        <w:t xml:space="preserve">与本次采购活动方式相适应的文件及有关附件是本合同不可分割的组成部分，与本合同具有同等法律效力，这些文件包括但不限于：</w:t>
      </w:r>
      <w:r>
        <w:rPr>
          <w:rFonts w:ascii="宋体"/>
          <w:color w:val="000000"/>
          <w:sz w:val="21"/>
          <w:szCs w:val="21"/>
          <w:lang w:val="zh-CN"/>
        </w:rPr>
      </w:r>
      <w:r/>
    </w:p>
    <w:p>
      <w:pPr>
        <w:pStyle w:val="771"/>
        <w:ind w:firstLine="420"/>
        <w:spacing w:line="360" w:lineRule="auto"/>
        <w:rPr>
          <w:rFonts w:hint="eastAsia" w:ascii="宋体"/>
          <w:color w:val="000000"/>
          <w:sz w:val="21"/>
          <w:szCs w:val="21"/>
          <w:lang w:val="zh-CN"/>
        </w:rPr>
      </w:pPr>
      <w:r>
        <w:rPr>
          <w:rFonts w:hint="eastAsia" w:ascii="宋体"/>
          <w:color w:val="000000"/>
          <w:sz w:val="21"/>
          <w:szCs w:val="21"/>
          <w:lang w:val="zh-CN"/>
        </w:rPr>
        <w:t xml:space="preserve">（1）中标通知书；</w:t>
      </w:r>
      <w:r>
        <w:rPr>
          <w:rFonts w:hint="eastAsia" w:ascii="宋体"/>
          <w:color w:val="000000"/>
          <w:sz w:val="21"/>
          <w:szCs w:val="21"/>
          <w:lang w:val="zh-CN"/>
        </w:rPr>
      </w:r>
      <w:r/>
    </w:p>
    <w:p>
      <w:pPr>
        <w:pStyle w:val="771"/>
        <w:ind w:firstLine="420"/>
        <w:spacing w:line="360" w:lineRule="auto"/>
        <w:rPr>
          <w:rFonts w:hint="eastAsia" w:ascii="宋体"/>
          <w:color w:val="000000"/>
          <w:sz w:val="21"/>
          <w:szCs w:val="21"/>
          <w:lang w:val="zh-CN"/>
        </w:rPr>
      </w:pPr>
      <w:r>
        <w:rPr>
          <w:rFonts w:hint="eastAsia" w:ascii="宋体"/>
          <w:color w:val="000000"/>
          <w:sz w:val="21"/>
          <w:szCs w:val="21"/>
          <w:lang w:val="zh-CN"/>
        </w:rPr>
        <w:t xml:space="preserve">（</w:t>
      </w:r>
      <w:r>
        <w:rPr>
          <w:rFonts w:hint="eastAsia" w:ascii="宋体"/>
          <w:color w:val="000000"/>
          <w:sz w:val="21"/>
          <w:szCs w:val="21"/>
        </w:rPr>
        <w:t xml:space="preserve">2</w:t>
      </w:r>
      <w:r>
        <w:rPr>
          <w:rFonts w:hint="eastAsia" w:ascii="宋体"/>
          <w:color w:val="000000"/>
          <w:sz w:val="21"/>
          <w:szCs w:val="21"/>
          <w:lang w:val="zh-CN"/>
        </w:rPr>
        <w:t xml:space="preserve">）乙方提供的投标文件和投标报价表；</w:t>
      </w:r>
      <w:r>
        <w:rPr>
          <w:rFonts w:hint="eastAsia" w:ascii="宋体"/>
          <w:color w:val="000000"/>
          <w:sz w:val="21"/>
          <w:szCs w:val="21"/>
          <w:lang w:val="zh-CN"/>
        </w:rPr>
      </w:r>
      <w:r/>
    </w:p>
    <w:p>
      <w:pPr>
        <w:pStyle w:val="771"/>
        <w:ind w:firstLine="420"/>
        <w:spacing w:line="360" w:lineRule="auto"/>
        <w:rPr>
          <w:rFonts w:hint="eastAsia" w:ascii="宋体"/>
          <w:color w:val="000000"/>
          <w:sz w:val="21"/>
          <w:szCs w:val="21"/>
          <w:lang w:val="zh-CN"/>
        </w:rPr>
      </w:pPr>
      <w:r>
        <w:rPr>
          <w:rFonts w:hint="eastAsia" w:ascii="宋体"/>
          <w:color w:val="000000"/>
          <w:sz w:val="21"/>
          <w:szCs w:val="21"/>
          <w:lang w:val="zh-CN"/>
        </w:rPr>
        <w:t xml:space="preserve">（3）技术规格响应表；</w:t>
      </w:r>
      <w:r>
        <w:rPr>
          <w:rFonts w:hint="eastAsia" w:ascii="宋体"/>
          <w:color w:val="000000"/>
          <w:sz w:val="21"/>
          <w:szCs w:val="21"/>
          <w:lang w:val="zh-CN"/>
        </w:rPr>
      </w:r>
      <w:r/>
    </w:p>
    <w:p>
      <w:pPr>
        <w:pStyle w:val="771"/>
        <w:ind w:firstLine="420"/>
        <w:spacing w:line="360" w:lineRule="auto"/>
        <w:rPr>
          <w:rFonts w:hint="eastAsia" w:ascii="宋体"/>
          <w:color w:val="000000"/>
          <w:sz w:val="21"/>
          <w:szCs w:val="21"/>
          <w:lang w:val="zh-CN"/>
        </w:rPr>
      </w:pPr>
      <w:r>
        <w:rPr>
          <w:rFonts w:hint="eastAsia" w:ascii="宋体"/>
          <w:color w:val="000000"/>
          <w:sz w:val="21"/>
          <w:szCs w:val="21"/>
          <w:lang w:val="zh-CN"/>
        </w:rPr>
        <w:t xml:space="preserve">（4）投标承诺</w:t>
      </w:r>
      <w:r>
        <w:rPr>
          <w:rFonts w:ascii="宋体"/>
          <w:color w:val="000000"/>
          <w:sz w:val="21"/>
          <w:szCs w:val="21"/>
          <w:lang w:val="zh-CN"/>
        </w:rPr>
        <w:t xml:space="preserve">/</w:t>
      </w:r>
      <w:r>
        <w:rPr>
          <w:rFonts w:hint="eastAsia" w:ascii="宋体"/>
          <w:color w:val="000000"/>
          <w:sz w:val="21"/>
          <w:szCs w:val="21"/>
          <w:lang w:val="zh-CN"/>
        </w:rPr>
        <w:t xml:space="preserve">服务承诺；</w:t>
      </w:r>
      <w:r>
        <w:rPr>
          <w:rFonts w:hint="eastAsia" w:ascii="宋体"/>
          <w:color w:val="000000"/>
          <w:sz w:val="21"/>
          <w:szCs w:val="21"/>
          <w:lang w:val="zh-CN"/>
        </w:rPr>
      </w:r>
      <w:r/>
    </w:p>
    <w:p>
      <w:pPr>
        <w:pStyle w:val="771"/>
        <w:ind w:firstLine="420"/>
        <w:spacing w:line="360" w:lineRule="auto"/>
        <w:rPr>
          <w:rFonts w:ascii="宋体"/>
          <w:color w:val="000000"/>
          <w:sz w:val="21"/>
          <w:szCs w:val="21"/>
          <w:lang w:val="zh-CN"/>
        </w:rPr>
      </w:pPr>
      <w:r>
        <w:rPr>
          <w:rFonts w:hint="eastAsia" w:ascii="宋体"/>
          <w:color w:val="000000"/>
          <w:sz w:val="21"/>
          <w:szCs w:val="21"/>
          <w:lang w:val="zh-CN"/>
        </w:rPr>
        <w:t xml:space="preserve">（5）招标文件及补遗文件；</w:t>
      </w:r>
      <w:r>
        <w:rPr>
          <w:rFonts w:ascii="宋体"/>
          <w:color w:val="000000"/>
          <w:sz w:val="21"/>
          <w:szCs w:val="21"/>
          <w:lang w:val="zh-CN"/>
        </w:rPr>
      </w:r>
      <w:r/>
    </w:p>
    <w:p>
      <w:pPr>
        <w:pStyle w:val="771"/>
        <w:ind w:firstLine="420"/>
        <w:spacing w:line="360" w:lineRule="auto"/>
        <w:rPr>
          <w:rFonts w:ascii="宋体"/>
          <w:color w:val="000000"/>
          <w:sz w:val="21"/>
          <w:szCs w:val="21"/>
          <w:lang w:val="zh-CN"/>
        </w:rPr>
      </w:pPr>
      <w:r>
        <w:rPr>
          <w:rFonts w:hint="eastAsia" w:ascii="宋体"/>
          <w:color w:val="000000"/>
          <w:sz w:val="21"/>
          <w:szCs w:val="21"/>
          <w:lang w:val="zh-CN"/>
        </w:rPr>
        <w:t xml:space="preserve">（</w:t>
      </w:r>
      <w:r>
        <w:rPr>
          <w:rFonts w:ascii="宋体"/>
          <w:color w:val="000000"/>
          <w:sz w:val="21"/>
          <w:szCs w:val="21"/>
          <w:lang w:val="zh-CN"/>
        </w:rPr>
        <w:t xml:space="preserve">6</w:t>
      </w:r>
      <w:r>
        <w:rPr>
          <w:rFonts w:hint="eastAsia" w:ascii="宋体"/>
          <w:color w:val="000000"/>
          <w:sz w:val="21"/>
          <w:szCs w:val="21"/>
          <w:lang w:val="zh-CN"/>
        </w:rPr>
        <w:t xml:space="preserve">）甲乙双方商定的其他文件等。</w:t>
      </w:r>
      <w:r>
        <w:rPr>
          <w:rFonts w:ascii="宋体"/>
          <w:color w:val="000000"/>
          <w:sz w:val="21"/>
          <w:szCs w:val="21"/>
          <w:lang w:val="zh-CN"/>
        </w:rPr>
      </w:r>
      <w:r/>
    </w:p>
    <w:p>
      <w:pPr>
        <w:pStyle w:val="771"/>
        <w:ind w:firstLine="420"/>
        <w:spacing w:line="360" w:lineRule="auto"/>
        <w:rPr>
          <w:rFonts w:hint="eastAsia" w:ascii="宋体"/>
          <w:b/>
          <w:bCs/>
          <w:color w:val="000000"/>
          <w:sz w:val="21"/>
          <w:szCs w:val="21"/>
          <w:lang w:val="zh-CN"/>
        </w:rPr>
      </w:pPr>
      <w:r>
        <w:rPr>
          <w:rFonts w:hint="eastAsia" w:ascii="宋体"/>
          <w:b/>
          <w:bCs/>
          <w:color w:val="000000"/>
          <w:sz w:val="21"/>
          <w:szCs w:val="21"/>
          <w:lang w:val="zh-CN"/>
        </w:rPr>
        <w:t xml:space="preserve">第四条权利保证</w:t>
      </w:r>
      <w:r>
        <w:rPr>
          <w:rFonts w:hint="eastAsia" w:ascii="宋体"/>
          <w:b/>
          <w:bCs/>
          <w:color w:val="000000"/>
          <w:sz w:val="21"/>
          <w:szCs w:val="21"/>
          <w:lang w:val="zh-CN"/>
        </w:rPr>
      </w:r>
      <w:r/>
    </w:p>
    <w:p>
      <w:pPr>
        <w:pStyle w:val="771"/>
        <w:ind w:firstLine="420"/>
        <w:spacing w:line="360" w:lineRule="auto"/>
        <w:rPr>
          <w:rFonts w:ascii="宋体"/>
          <w:b/>
          <w:bCs/>
          <w:color w:val="000000"/>
          <w:sz w:val="21"/>
          <w:szCs w:val="21"/>
        </w:rPr>
      </w:pPr>
      <w:r>
        <w:rPr>
          <w:rFonts w:hint="eastAsia" w:ascii="宋体"/>
          <w:color w:val="000000"/>
          <w:sz w:val="21"/>
          <w:szCs w:val="21"/>
          <w:lang w:val="zh-CN"/>
        </w:rPr>
        <w:t xml:space="preserve">乙方应保证甲方在使用该服务或其任何一部分时不受第三方提出侵犯其专利权、版权、商标权或其他权利的起诉。一旦出现侵权，乙方应承担全部责任，如造成甲方损失的，乙方还应当赔偿甲方全部损失。乙方提交成果的知识产权归属权为甲方享有。</w:t>
      </w:r>
      <w:r>
        <w:rPr>
          <w:rFonts w:ascii="宋体"/>
          <w:b/>
          <w:bCs/>
          <w:color w:val="000000"/>
          <w:sz w:val="21"/>
          <w:szCs w:val="21"/>
        </w:rPr>
      </w:r>
      <w:r/>
    </w:p>
    <w:p>
      <w:pPr>
        <w:pStyle w:val="771"/>
        <w:ind w:firstLine="420"/>
        <w:spacing w:line="360" w:lineRule="auto"/>
        <w:rPr>
          <w:rFonts w:ascii="宋体"/>
          <w:b/>
          <w:bCs/>
          <w:color w:val="000000"/>
          <w:sz w:val="21"/>
          <w:szCs w:val="21"/>
          <w:lang w:val="zh-CN"/>
        </w:rPr>
      </w:pPr>
      <w:r>
        <w:rPr>
          <w:rFonts w:hint="eastAsia" w:ascii="宋体"/>
          <w:b/>
          <w:bCs/>
          <w:color w:val="000000"/>
          <w:sz w:val="21"/>
          <w:szCs w:val="21"/>
          <w:lang w:val="zh-CN"/>
        </w:rPr>
        <w:t xml:space="preserve">第五条质量保证</w:t>
      </w:r>
      <w:r>
        <w:rPr>
          <w:rFonts w:ascii="宋体"/>
          <w:b/>
          <w:bCs/>
          <w:color w:val="000000"/>
          <w:sz w:val="21"/>
          <w:szCs w:val="21"/>
          <w:lang w:val="zh-CN"/>
        </w:rPr>
      </w:r>
      <w:r/>
    </w:p>
    <w:p>
      <w:pPr>
        <w:pStyle w:val="771"/>
        <w:ind w:firstLine="420"/>
        <w:spacing w:line="360" w:lineRule="auto"/>
        <w:rPr>
          <w:rFonts w:ascii="宋体"/>
          <w:color w:val="000000"/>
          <w:sz w:val="21"/>
          <w:szCs w:val="21"/>
          <w:lang w:val="zh-CN"/>
        </w:rPr>
      </w:pPr>
      <w:r>
        <w:rPr>
          <w:rFonts w:hint="eastAsia" w:ascii="宋体"/>
          <w:color w:val="000000"/>
          <w:sz w:val="21"/>
          <w:szCs w:val="21"/>
          <w:lang w:val="zh-CN"/>
        </w:rPr>
        <w:t xml:space="preserve">乙方所提供的服务的技术规格应与招标文件规定的技术规格及所附的“技术条款偏离表”相一致；若技术性能无特殊说明，则按国家有关部门最新颁布的标准及规范为准，乙方提交成果的知识产权归属权为甲方享有。</w:t>
      </w:r>
      <w:r>
        <w:rPr>
          <w:rFonts w:ascii="宋体"/>
          <w:color w:val="000000"/>
          <w:sz w:val="21"/>
          <w:szCs w:val="21"/>
          <w:lang w:val="zh-CN"/>
        </w:rPr>
      </w:r>
      <w:r/>
    </w:p>
    <w:p>
      <w:pPr>
        <w:pStyle w:val="771"/>
        <w:ind w:firstLine="420"/>
        <w:spacing w:line="360" w:lineRule="auto"/>
        <w:rPr>
          <w:rFonts w:ascii="宋体"/>
          <w:b/>
          <w:bCs/>
          <w:color w:val="000000"/>
          <w:sz w:val="21"/>
          <w:szCs w:val="21"/>
          <w:lang w:val="zh-CN"/>
        </w:rPr>
      </w:pPr>
      <w:r>
        <w:rPr>
          <w:rFonts w:hint="eastAsia" w:ascii="宋体"/>
          <w:b/>
          <w:bCs/>
          <w:color w:val="000000"/>
          <w:sz w:val="21"/>
          <w:szCs w:val="21"/>
          <w:lang w:val="zh-CN"/>
        </w:rPr>
        <w:t xml:space="preserve">第六条交付和验收</w:t>
      </w:r>
      <w:r>
        <w:rPr>
          <w:rFonts w:ascii="宋体"/>
          <w:b/>
          <w:bCs/>
          <w:color w:val="000000"/>
          <w:sz w:val="21"/>
          <w:szCs w:val="21"/>
          <w:lang w:val="zh-CN"/>
        </w:rPr>
      </w:r>
      <w:r/>
    </w:p>
    <w:p>
      <w:pPr>
        <w:pStyle w:val="771"/>
        <w:ind w:firstLine="420"/>
        <w:spacing w:line="360" w:lineRule="auto"/>
        <w:rPr>
          <w:rFonts w:ascii="宋体"/>
          <w:color w:val="000000"/>
          <w:sz w:val="21"/>
          <w:szCs w:val="21"/>
          <w:highlight w:val="none"/>
          <w:u w:val="single"/>
          <w:lang w:val="zh-CN"/>
        </w:rPr>
      </w:pPr>
      <w:r>
        <w:rPr>
          <w:rFonts w:ascii="宋体"/>
          <w:color w:val="000000"/>
          <w:sz w:val="21"/>
          <w:szCs w:val="21"/>
          <w:lang w:val="zh-CN"/>
        </w:rPr>
        <w:t xml:space="preserve">1</w:t>
      </w:r>
      <w:r>
        <w:rPr>
          <w:rFonts w:hint="eastAsia" w:ascii="宋体"/>
          <w:color w:val="000000"/>
          <w:sz w:val="21"/>
          <w:szCs w:val="21"/>
          <w:lang w:val="zh-CN"/>
        </w:rPr>
        <w:t xml:space="preserve">、乙方应当在</w:t>
      </w:r>
      <w:r>
        <w:rPr>
          <w:rFonts w:hint="eastAsia" w:ascii="宋体"/>
          <w:b/>
          <w:color w:val="000000"/>
          <w:sz w:val="21"/>
          <w:szCs w:val="21"/>
          <w:lang w:val="zh-CN"/>
        </w:rPr>
        <w:t xml:space="preserve">合</w:t>
      </w:r>
      <w:r>
        <w:rPr>
          <w:rFonts w:hint="eastAsia" w:ascii="宋体"/>
          <w:b/>
          <w:color w:val="000000"/>
          <w:sz w:val="21"/>
          <w:szCs w:val="21"/>
          <w:highlight w:val="none"/>
          <w:lang w:val="zh-CN"/>
        </w:rPr>
        <w:t xml:space="preserve">同签订后</w:t>
      </w:r>
      <w:r>
        <w:rPr>
          <w:rFonts w:hint="eastAsia" w:ascii="宋体"/>
          <w:b/>
          <w:color w:val="000000"/>
          <w:sz w:val="21"/>
          <w:szCs w:val="21"/>
          <w:highlight w:val="none"/>
          <w:lang w:val="en-US" w:eastAsia="zh-CN"/>
        </w:rPr>
        <w:t xml:space="preserve">1年</w:t>
      </w:r>
      <w:r>
        <w:rPr>
          <w:rFonts w:hint="eastAsia" w:ascii="宋体"/>
          <w:b/>
          <w:color w:val="000000"/>
          <w:sz w:val="21"/>
          <w:szCs w:val="21"/>
          <w:highlight w:val="none"/>
          <w:lang w:val="zh-CN"/>
        </w:rPr>
        <w:t xml:space="preserve">内</w:t>
      </w:r>
      <w:r>
        <w:rPr>
          <w:rFonts w:hint="eastAsia" w:ascii="宋体"/>
          <w:color w:val="000000"/>
          <w:sz w:val="21"/>
          <w:szCs w:val="21"/>
          <w:highlight w:val="none"/>
          <w:lang w:val="zh-CN"/>
        </w:rPr>
        <w:t xml:space="preserve">完成服务事项（</w:t>
      </w:r>
      <w:r>
        <w:rPr>
          <w:rFonts w:hint="eastAsia" w:ascii="宋体"/>
          <w:color w:val="000000"/>
          <w:sz w:val="21"/>
          <w:szCs w:val="21"/>
          <w:highlight w:val="none"/>
          <w:lang w:val="en-US" w:eastAsia="zh-CN"/>
        </w:rPr>
        <w:t xml:space="preserve">具体以主管部门审批时间为准</w:t>
      </w:r>
      <w:r>
        <w:rPr>
          <w:rFonts w:hint="eastAsia" w:ascii="宋体"/>
          <w:color w:val="000000"/>
          <w:sz w:val="21"/>
          <w:szCs w:val="21"/>
          <w:highlight w:val="none"/>
          <w:lang w:val="zh-CN"/>
        </w:rPr>
        <w:t xml:space="preserve">）。</w:t>
      </w:r>
      <w:r>
        <w:rPr>
          <w:rFonts w:ascii="宋体"/>
          <w:color w:val="000000"/>
          <w:sz w:val="21"/>
          <w:szCs w:val="21"/>
          <w:highlight w:val="none"/>
          <w:u w:val="single"/>
          <w:lang w:val="zh-CN"/>
        </w:rPr>
      </w:r>
      <w:r/>
    </w:p>
    <w:p>
      <w:pPr>
        <w:pStyle w:val="771"/>
        <w:ind w:firstLine="420"/>
        <w:spacing w:line="360" w:lineRule="auto"/>
        <w:rPr>
          <w:rFonts w:hint="eastAsia" w:ascii="宋体"/>
          <w:color w:val="000000"/>
          <w:sz w:val="21"/>
          <w:szCs w:val="21"/>
          <w:lang w:val="zh-CN"/>
        </w:rPr>
      </w:pPr>
      <w:r>
        <w:rPr>
          <w:rFonts w:ascii="宋体"/>
          <w:color w:val="000000"/>
          <w:sz w:val="21"/>
          <w:szCs w:val="21"/>
          <w:lang w:val="zh-CN"/>
        </w:rPr>
        <w:t xml:space="preserve">2</w:t>
      </w:r>
      <w:r>
        <w:rPr>
          <w:rFonts w:hint="eastAsia" w:ascii="宋体"/>
          <w:color w:val="000000"/>
          <w:sz w:val="21"/>
          <w:szCs w:val="21"/>
          <w:lang w:val="zh-CN"/>
        </w:rPr>
        <w:t xml:space="preserve">、验收标准：要求所提交的工作成果通过专家评审和主管部门审批，取得专家论证意见和主管部门批复。（并不低于国家相关标准）。</w:t>
      </w:r>
      <w:r>
        <w:rPr>
          <w:rFonts w:hint="eastAsia" w:ascii="宋体"/>
          <w:color w:val="000000"/>
          <w:sz w:val="21"/>
          <w:szCs w:val="21"/>
          <w:lang w:val="zh-CN"/>
        </w:rPr>
      </w:r>
      <w:r/>
    </w:p>
    <w:p>
      <w:pPr>
        <w:pStyle w:val="771"/>
        <w:ind w:firstLine="420"/>
        <w:spacing w:line="360" w:lineRule="auto"/>
        <w:rPr>
          <w:rFonts w:hint="eastAsia" w:ascii="宋体"/>
          <w:color w:val="000000"/>
          <w:sz w:val="21"/>
          <w:szCs w:val="21"/>
          <w:lang w:val="zh-CN"/>
        </w:rPr>
      </w:pPr>
      <w:r>
        <w:rPr>
          <w:rFonts w:hint="eastAsia" w:ascii="宋体"/>
          <w:color w:val="000000"/>
          <w:sz w:val="21"/>
          <w:szCs w:val="21"/>
          <w:lang w:val="zh-CN"/>
        </w:rPr>
        <w:t xml:space="preserve">3、甲方应向乙方提交的基础资料：</w:t>
      </w:r>
      <w:r>
        <w:rPr>
          <w:rFonts w:hint="eastAsia" w:ascii="宋体"/>
          <w:color w:val="000000"/>
          <w:sz w:val="21"/>
          <w:szCs w:val="21"/>
          <w:lang w:val="zh-CN"/>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3961"/>
        <w:gridCol w:w="900"/>
        <w:gridCol w:w="1440"/>
        <w:gridCol w:w="1392"/>
      </w:tblGrid>
      <w:tr>
        <w:trPr>
          <w:trHeight w:val="680"/>
        </w:trPr>
        <w:tc>
          <w:tcPr>
            <w:tcW w:w="829" w:type="dxa"/>
            <w:vAlign w:val="center"/>
            <w:textDirection w:val="lrTb"/>
            <w:noWrap w:val="false"/>
          </w:tcPr>
          <w:p>
            <w:pPr>
              <w:pStyle w:val="771"/>
              <w:ind w:right="28"/>
              <w:jc w:val="center"/>
              <w:spacing w:line="360" w:lineRule="exact"/>
              <w:rPr>
                <w:rFonts w:ascii="宋体"/>
                <w:color w:val="000000"/>
                <w:sz w:val="21"/>
                <w:szCs w:val="21"/>
                <w:lang w:val="zh-CN"/>
              </w:rPr>
            </w:pPr>
            <w:r>
              <w:rPr>
                <w:rFonts w:ascii="宋体"/>
                <w:color w:val="000000"/>
                <w:sz w:val="21"/>
                <w:szCs w:val="21"/>
                <w:lang w:val="zh-CN"/>
              </w:rPr>
              <w:t xml:space="preserve">序号</w:t>
            </w:r>
            <w:r>
              <w:rPr>
                <w:rFonts w:ascii="宋体"/>
                <w:color w:val="000000"/>
                <w:sz w:val="21"/>
                <w:szCs w:val="21"/>
                <w:lang w:val="zh-CN"/>
              </w:rPr>
            </w:r>
            <w:r/>
          </w:p>
        </w:tc>
        <w:tc>
          <w:tcPr>
            <w:tcW w:w="3961" w:type="dxa"/>
            <w:vAlign w:val="center"/>
            <w:textDirection w:val="lrTb"/>
            <w:noWrap w:val="false"/>
          </w:tcPr>
          <w:p>
            <w:pPr>
              <w:pStyle w:val="771"/>
              <w:ind w:right="28"/>
              <w:jc w:val="center"/>
              <w:spacing w:line="360" w:lineRule="exact"/>
              <w:rPr>
                <w:rFonts w:ascii="宋体"/>
                <w:color w:val="000000"/>
                <w:sz w:val="21"/>
                <w:szCs w:val="21"/>
                <w:lang w:val="zh-CN"/>
              </w:rPr>
            </w:pPr>
            <w:r>
              <w:rPr>
                <w:rFonts w:ascii="宋体"/>
                <w:color w:val="000000"/>
                <w:sz w:val="21"/>
                <w:szCs w:val="21"/>
                <w:lang w:val="zh-CN"/>
              </w:rPr>
              <w:t xml:space="preserve">基础资料名称</w:t>
            </w:r>
            <w:r>
              <w:rPr>
                <w:rFonts w:ascii="宋体"/>
                <w:color w:val="000000"/>
                <w:sz w:val="21"/>
                <w:szCs w:val="21"/>
                <w:lang w:val="zh-CN"/>
              </w:rPr>
            </w:r>
            <w:r/>
          </w:p>
        </w:tc>
        <w:tc>
          <w:tcPr>
            <w:tcW w:w="900" w:type="dxa"/>
            <w:vAlign w:val="center"/>
            <w:textDirection w:val="lrTb"/>
            <w:noWrap w:val="false"/>
          </w:tcPr>
          <w:p>
            <w:pPr>
              <w:pStyle w:val="771"/>
              <w:ind w:right="28"/>
              <w:jc w:val="center"/>
              <w:spacing w:line="360" w:lineRule="exact"/>
              <w:rPr>
                <w:rFonts w:ascii="宋体"/>
                <w:color w:val="000000"/>
                <w:sz w:val="21"/>
                <w:szCs w:val="21"/>
                <w:lang w:val="zh-CN"/>
              </w:rPr>
            </w:pPr>
            <w:r>
              <w:rPr>
                <w:rFonts w:ascii="宋体"/>
                <w:color w:val="000000"/>
                <w:sz w:val="21"/>
                <w:szCs w:val="21"/>
                <w:lang w:val="zh-CN"/>
              </w:rPr>
              <w:t xml:space="preserve">份数</w:t>
            </w:r>
            <w:r>
              <w:rPr>
                <w:rFonts w:ascii="宋体"/>
                <w:color w:val="000000"/>
                <w:sz w:val="21"/>
                <w:szCs w:val="21"/>
                <w:lang w:val="zh-CN"/>
              </w:rPr>
            </w:r>
            <w:r/>
          </w:p>
        </w:tc>
        <w:tc>
          <w:tcPr>
            <w:tcW w:w="1440" w:type="dxa"/>
            <w:vAlign w:val="center"/>
            <w:textDirection w:val="lrTb"/>
            <w:noWrap w:val="false"/>
          </w:tcPr>
          <w:p>
            <w:pPr>
              <w:pStyle w:val="771"/>
              <w:ind w:right="28"/>
              <w:jc w:val="center"/>
              <w:spacing w:line="360" w:lineRule="exact"/>
              <w:rPr>
                <w:rFonts w:ascii="宋体"/>
                <w:color w:val="000000"/>
                <w:sz w:val="21"/>
                <w:szCs w:val="21"/>
                <w:lang w:val="zh-CN"/>
              </w:rPr>
            </w:pPr>
            <w:r>
              <w:rPr>
                <w:rFonts w:ascii="宋体"/>
                <w:color w:val="000000"/>
                <w:sz w:val="21"/>
                <w:szCs w:val="21"/>
                <w:lang w:val="zh-CN"/>
              </w:rPr>
              <w:t xml:space="preserve">提交日期</w:t>
            </w:r>
            <w:r>
              <w:rPr>
                <w:rFonts w:ascii="宋体"/>
                <w:color w:val="000000"/>
                <w:sz w:val="21"/>
                <w:szCs w:val="21"/>
                <w:lang w:val="zh-CN"/>
              </w:rPr>
            </w:r>
            <w:r/>
          </w:p>
        </w:tc>
        <w:tc>
          <w:tcPr>
            <w:tcW w:w="1392" w:type="dxa"/>
            <w:vAlign w:val="center"/>
            <w:textDirection w:val="lrTb"/>
            <w:noWrap w:val="false"/>
          </w:tcPr>
          <w:p>
            <w:pPr>
              <w:pStyle w:val="771"/>
              <w:ind w:right="26"/>
              <w:jc w:val="center"/>
              <w:spacing w:line="300" w:lineRule="exact"/>
              <w:rPr>
                <w:rFonts w:ascii="宋体"/>
                <w:color w:val="000000"/>
                <w:sz w:val="21"/>
                <w:szCs w:val="21"/>
                <w:lang w:val="zh-CN"/>
              </w:rPr>
            </w:pPr>
            <w:r>
              <w:rPr>
                <w:rFonts w:ascii="宋体"/>
                <w:color w:val="000000"/>
                <w:sz w:val="21"/>
                <w:szCs w:val="21"/>
                <w:lang w:val="zh-CN"/>
              </w:rPr>
              <w:t xml:space="preserve">有关事宜</w:t>
            </w:r>
            <w:r>
              <w:rPr>
                <w:rFonts w:ascii="宋体"/>
                <w:color w:val="000000"/>
                <w:sz w:val="21"/>
                <w:szCs w:val="21"/>
                <w:lang w:val="zh-CN"/>
              </w:rPr>
            </w:r>
            <w:r/>
          </w:p>
        </w:tc>
      </w:tr>
      <w:tr>
        <w:trPr>
          <w:trHeight w:val="680"/>
        </w:trPr>
        <w:tc>
          <w:tcPr>
            <w:tcW w:w="829" w:type="dxa"/>
            <w:vAlign w:val="center"/>
            <w:textDirection w:val="lrTb"/>
            <w:noWrap w:val="false"/>
          </w:tcPr>
          <w:p>
            <w:pPr>
              <w:pStyle w:val="771"/>
              <w:ind w:right="28"/>
              <w:jc w:val="center"/>
              <w:spacing w:line="360" w:lineRule="exact"/>
              <w:rPr>
                <w:rFonts w:ascii="宋体"/>
                <w:color w:val="000000"/>
                <w:sz w:val="21"/>
                <w:szCs w:val="21"/>
                <w:lang w:val="zh-CN"/>
              </w:rPr>
            </w:pPr>
            <w:r>
              <w:rPr>
                <w:rFonts w:ascii="宋体"/>
                <w:color w:val="000000"/>
                <w:sz w:val="21"/>
                <w:szCs w:val="21"/>
                <w:lang w:val="zh-CN"/>
              </w:rPr>
              <w:t xml:space="preserve">1</w:t>
            </w:r>
            <w:r>
              <w:rPr>
                <w:rFonts w:ascii="宋体"/>
                <w:color w:val="000000"/>
                <w:sz w:val="21"/>
                <w:szCs w:val="21"/>
                <w:lang w:val="zh-CN"/>
              </w:rPr>
            </w:r>
            <w:r/>
          </w:p>
        </w:tc>
        <w:tc>
          <w:tcPr>
            <w:tcW w:w="3961" w:type="dxa"/>
            <w:vAlign w:val="center"/>
            <w:textDirection w:val="lrTb"/>
            <w:noWrap w:val="false"/>
          </w:tcPr>
          <w:p>
            <w:pPr>
              <w:pStyle w:val="771"/>
              <w:rPr>
                <w:rFonts w:ascii="宋体"/>
                <w:color w:val="000000"/>
                <w:sz w:val="21"/>
                <w:szCs w:val="21"/>
                <w:lang w:val="zh-CN"/>
              </w:rPr>
            </w:pPr>
            <w:r>
              <w:rPr>
                <w:rFonts w:hint="eastAsia" w:ascii="宋体"/>
                <w:color w:val="000000"/>
                <w:sz w:val="21"/>
                <w:szCs w:val="21"/>
                <w:lang w:val="zh-CN"/>
              </w:rPr>
              <w:t xml:space="preserve">设计任务书</w:t>
            </w:r>
            <w:r>
              <w:rPr>
                <w:rFonts w:ascii="宋体"/>
                <w:color w:val="000000"/>
                <w:sz w:val="21"/>
                <w:szCs w:val="21"/>
                <w:lang w:val="zh-CN"/>
              </w:rPr>
            </w:r>
            <w:r/>
          </w:p>
        </w:tc>
        <w:tc>
          <w:tcPr>
            <w:tcW w:w="900" w:type="dxa"/>
            <w:vAlign w:val="center"/>
            <w:textDirection w:val="lrTb"/>
            <w:noWrap w:val="false"/>
          </w:tcPr>
          <w:p>
            <w:pPr>
              <w:pStyle w:val="771"/>
              <w:jc w:val="center"/>
              <w:rPr>
                <w:rFonts w:ascii="宋体"/>
                <w:color w:val="000000"/>
                <w:sz w:val="21"/>
                <w:szCs w:val="21"/>
                <w:lang w:val="zh-CN"/>
              </w:rPr>
            </w:pPr>
            <w:r>
              <w:rPr>
                <w:rFonts w:hint="eastAsia" w:ascii="宋体"/>
                <w:color w:val="000000"/>
                <w:sz w:val="21"/>
                <w:szCs w:val="21"/>
                <w:lang w:val="zh-CN"/>
              </w:rPr>
              <w:t xml:space="preserve">1</w:t>
            </w:r>
            <w:r>
              <w:rPr>
                <w:rFonts w:ascii="宋体"/>
                <w:color w:val="000000"/>
                <w:sz w:val="21"/>
                <w:szCs w:val="21"/>
                <w:lang w:val="zh-CN"/>
              </w:rPr>
            </w:r>
            <w:r/>
          </w:p>
        </w:tc>
        <w:tc>
          <w:tcPr>
            <w:tcW w:w="1440" w:type="dxa"/>
            <w:vAlign w:val="center"/>
            <w:vMerge w:val="restart"/>
            <w:textDirection w:val="lrTb"/>
            <w:noWrap w:val="false"/>
          </w:tcPr>
          <w:p>
            <w:pPr>
              <w:pStyle w:val="771"/>
              <w:ind w:right="28"/>
              <w:jc w:val="center"/>
              <w:spacing w:line="360" w:lineRule="exact"/>
              <w:rPr>
                <w:rFonts w:hint="eastAsia" w:ascii="宋体"/>
                <w:color w:val="000000"/>
                <w:sz w:val="21"/>
                <w:szCs w:val="21"/>
                <w:lang w:val="zh-CN"/>
              </w:rPr>
            </w:pPr>
            <w:r>
              <w:rPr>
                <w:rFonts w:hint="eastAsia" w:ascii="宋体"/>
                <w:color w:val="000000"/>
                <w:sz w:val="21"/>
                <w:szCs w:val="21"/>
                <w:lang w:val="zh-CN"/>
              </w:rPr>
              <w:t xml:space="preserve">合同签订后一周内</w:t>
            </w:r>
            <w:r>
              <w:rPr>
                <w:rFonts w:hint="eastAsia" w:ascii="宋体"/>
                <w:color w:val="000000"/>
                <w:sz w:val="21"/>
                <w:szCs w:val="21"/>
                <w:lang w:val="zh-CN"/>
              </w:rPr>
            </w:r>
            <w:r/>
          </w:p>
        </w:tc>
        <w:tc>
          <w:tcPr>
            <w:tcW w:w="1392" w:type="dxa"/>
            <w:vAlign w:val="center"/>
            <w:vMerge w:val="restart"/>
            <w:textDirection w:val="lrTb"/>
            <w:noWrap w:val="false"/>
          </w:tcPr>
          <w:p>
            <w:pPr>
              <w:pStyle w:val="771"/>
              <w:ind w:right="26"/>
              <w:jc w:val="center"/>
              <w:spacing w:line="300" w:lineRule="exact"/>
              <w:rPr>
                <w:rFonts w:ascii="宋体"/>
                <w:color w:val="000000"/>
                <w:sz w:val="21"/>
                <w:szCs w:val="21"/>
                <w:lang w:val="zh-CN"/>
              </w:rPr>
            </w:pPr>
            <w:r>
              <w:rPr>
                <w:rFonts w:ascii="宋体"/>
                <w:color w:val="000000"/>
                <w:sz w:val="21"/>
                <w:szCs w:val="21"/>
                <w:lang w:val="zh-CN"/>
              </w:rPr>
            </w:r>
            <w:r/>
          </w:p>
        </w:tc>
      </w:tr>
      <w:tr>
        <w:trPr>
          <w:trHeight w:val="680"/>
        </w:trPr>
        <w:tc>
          <w:tcPr>
            <w:tcW w:w="829" w:type="dxa"/>
            <w:vAlign w:val="center"/>
            <w:textDirection w:val="lrTb"/>
            <w:noWrap w:val="false"/>
          </w:tcPr>
          <w:p>
            <w:pPr>
              <w:pStyle w:val="771"/>
              <w:ind w:right="28"/>
              <w:jc w:val="center"/>
              <w:spacing w:line="360" w:lineRule="exact"/>
              <w:rPr>
                <w:rFonts w:hint="eastAsia" w:ascii="宋体"/>
                <w:color w:val="000000"/>
                <w:sz w:val="21"/>
                <w:szCs w:val="21"/>
                <w:lang w:val="zh-CN"/>
              </w:rPr>
            </w:pPr>
            <w:r>
              <w:rPr>
                <w:rFonts w:hint="eastAsia" w:ascii="宋体"/>
                <w:color w:val="000000"/>
                <w:sz w:val="21"/>
                <w:szCs w:val="21"/>
              </w:rPr>
              <w:t xml:space="preserve">2</w:t>
            </w:r>
            <w:r>
              <w:rPr>
                <w:rFonts w:hint="eastAsia" w:ascii="宋体"/>
                <w:color w:val="000000"/>
                <w:sz w:val="21"/>
                <w:szCs w:val="21"/>
                <w:lang w:val="zh-CN"/>
              </w:rPr>
            </w:r>
            <w:r/>
          </w:p>
        </w:tc>
        <w:tc>
          <w:tcPr>
            <w:tcW w:w="3961" w:type="dxa"/>
            <w:vAlign w:val="center"/>
            <w:textDirection w:val="lrTb"/>
            <w:noWrap w:val="false"/>
          </w:tcPr>
          <w:p>
            <w:pPr>
              <w:pStyle w:val="771"/>
              <w:rPr>
                <w:rFonts w:ascii="宋体"/>
                <w:color w:val="000000"/>
                <w:sz w:val="21"/>
                <w:szCs w:val="21"/>
                <w:lang w:val="zh-CN"/>
              </w:rPr>
            </w:pPr>
            <w:r>
              <w:rPr>
                <w:rFonts w:hint="eastAsia" w:ascii="宋体"/>
                <w:color w:val="000000"/>
                <w:sz w:val="21"/>
                <w:szCs w:val="21"/>
                <w:lang w:val="zh-CN"/>
              </w:rPr>
              <w:t xml:space="preserve">相关规划资料</w:t>
            </w:r>
            <w:r>
              <w:rPr>
                <w:rFonts w:ascii="宋体"/>
                <w:color w:val="000000"/>
                <w:sz w:val="21"/>
                <w:szCs w:val="21"/>
                <w:lang w:val="zh-CN"/>
              </w:rPr>
            </w:r>
            <w:r/>
          </w:p>
        </w:tc>
        <w:tc>
          <w:tcPr>
            <w:tcW w:w="900" w:type="dxa"/>
            <w:vAlign w:val="center"/>
            <w:textDirection w:val="lrTb"/>
            <w:noWrap w:val="false"/>
          </w:tcPr>
          <w:p>
            <w:pPr>
              <w:pStyle w:val="771"/>
              <w:jc w:val="center"/>
              <w:rPr>
                <w:sz w:val="21"/>
                <w:szCs w:val="21"/>
              </w:rPr>
            </w:pPr>
            <w:r>
              <w:rPr>
                <w:rFonts w:hint="eastAsia" w:ascii="宋体" w:hAnsi="宋体" w:cs="宋体"/>
                <w:sz w:val="21"/>
                <w:szCs w:val="21"/>
              </w:rPr>
              <w:t xml:space="preserve">1</w:t>
            </w:r>
            <w:r>
              <w:rPr>
                <w:sz w:val="21"/>
                <w:szCs w:val="21"/>
              </w:rPr>
            </w:r>
            <w:r/>
          </w:p>
        </w:tc>
        <w:tc>
          <w:tcPr>
            <w:tcW w:w="1440" w:type="dxa"/>
            <w:vAlign w:val="center"/>
            <w:vMerge w:val="continue"/>
            <w:textDirection w:val="lrTb"/>
            <w:noWrap w:val="false"/>
          </w:tcPr>
          <w:p>
            <w:pPr>
              <w:pStyle w:val="771"/>
              <w:ind w:right="28"/>
              <w:jc w:val="center"/>
              <w:spacing w:line="360" w:lineRule="exact"/>
              <w:rPr>
                <w:sz w:val="21"/>
                <w:szCs w:val="21"/>
              </w:rPr>
            </w:pPr>
            <w:r>
              <w:rPr>
                <w:sz w:val="21"/>
                <w:szCs w:val="21"/>
              </w:rPr>
            </w:r>
            <w:r/>
          </w:p>
        </w:tc>
        <w:tc>
          <w:tcPr>
            <w:tcW w:w="1392" w:type="dxa"/>
            <w:vAlign w:val="top"/>
            <w:vMerge w:val="continue"/>
            <w:textDirection w:val="lrTb"/>
            <w:noWrap w:val="false"/>
          </w:tcPr>
          <w:p>
            <w:pPr>
              <w:pStyle w:val="771"/>
              <w:ind w:right="26"/>
              <w:spacing w:line="300" w:lineRule="exact"/>
              <w:rPr>
                <w:sz w:val="21"/>
                <w:szCs w:val="21"/>
              </w:rPr>
            </w:pPr>
            <w:r>
              <w:rPr>
                <w:sz w:val="21"/>
                <w:szCs w:val="21"/>
              </w:rPr>
            </w:r>
            <w:r/>
          </w:p>
        </w:tc>
      </w:tr>
      <w:tr>
        <w:trPr>
          <w:trHeight w:val="680"/>
        </w:trPr>
        <w:tc>
          <w:tcPr>
            <w:tcW w:w="829" w:type="dxa"/>
            <w:vAlign w:val="center"/>
            <w:textDirection w:val="lrTb"/>
            <w:noWrap w:val="false"/>
          </w:tcPr>
          <w:p>
            <w:pPr>
              <w:pStyle w:val="771"/>
              <w:ind w:right="28"/>
              <w:jc w:val="center"/>
              <w:spacing w:line="360" w:lineRule="exact"/>
              <w:rPr>
                <w:rFonts w:hint="eastAsia" w:ascii="宋体"/>
                <w:color w:val="000000"/>
                <w:sz w:val="21"/>
                <w:szCs w:val="21"/>
                <w:lang w:val="zh-CN"/>
              </w:rPr>
            </w:pPr>
            <w:r>
              <w:rPr>
                <w:rFonts w:hint="eastAsia" w:ascii="宋体"/>
                <w:color w:val="000000"/>
                <w:sz w:val="21"/>
                <w:szCs w:val="21"/>
              </w:rPr>
              <w:t xml:space="preserve">3</w:t>
            </w:r>
            <w:r>
              <w:rPr>
                <w:rFonts w:hint="eastAsia" w:ascii="宋体"/>
                <w:color w:val="000000"/>
                <w:sz w:val="21"/>
                <w:szCs w:val="21"/>
                <w:lang w:val="zh-CN"/>
              </w:rPr>
            </w:r>
            <w:r/>
          </w:p>
        </w:tc>
        <w:tc>
          <w:tcPr>
            <w:tcW w:w="3961" w:type="dxa"/>
            <w:vAlign w:val="center"/>
            <w:textDirection w:val="lrTb"/>
            <w:noWrap w:val="false"/>
          </w:tcPr>
          <w:p>
            <w:pPr>
              <w:pStyle w:val="771"/>
              <w:rPr>
                <w:rFonts w:ascii="宋体"/>
                <w:color w:val="000000"/>
                <w:sz w:val="21"/>
                <w:szCs w:val="21"/>
                <w:lang w:val="zh-CN"/>
              </w:rPr>
            </w:pPr>
            <w:r>
              <w:rPr>
                <w:rFonts w:hint="eastAsia" w:ascii="宋体"/>
                <w:color w:val="000000"/>
                <w:sz w:val="21"/>
                <w:szCs w:val="21"/>
                <w:lang w:val="zh-CN"/>
              </w:rPr>
              <w:t xml:space="preserve">其他资料</w:t>
            </w:r>
            <w:r>
              <w:rPr>
                <w:rFonts w:ascii="宋体"/>
                <w:color w:val="000000"/>
                <w:sz w:val="21"/>
                <w:szCs w:val="21"/>
                <w:lang w:val="zh-CN"/>
              </w:rPr>
            </w:r>
            <w:r/>
          </w:p>
        </w:tc>
        <w:tc>
          <w:tcPr>
            <w:tcW w:w="900" w:type="dxa"/>
            <w:vAlign w:val="center"/>
            <w:textDirection w:val="lrTb"/>
            <w:noWrap w:val="false"/>
          </w:tcPr>
          <w:p>
            <w:pPr>
              <w:pStyle w:val="771"/>
              <w:jc w:val="center"/>
              <w:rPr>
                <w:sz w:val="21"/>
                <w:szCs w:val="21"/>
              </w:rPr>
            </w:pPr>
            <w:r>
              <w:rPr>
                <w:sz w:val="21"/>
                <w:szCs w:val="21"/>
              </w:rPr>
            </w:r>
            <w:r/>
          </w:p>
        </w:tc>
        <w:tc>
          <w:tcPr>
            <w:tcW w:w="1440" w:type="dxa"/>
            <w:vAlign w:val="center"/>
            <w:vMerge w:val="continue"/>
            <w:textDirection w:val="lrTb"/>
            <w:noWrap w:val="false"/>
          </w:tcPr>
          <w:p>
            <w:pPr>
              <w:pStyle w:val="771"/>
              <w:ind w:right="28"/>
              <w:jc w:val="center"/>
              <w:spacing w:line="360" w:lineRule="exact"/>
              <w:rPr>
                <w:sz w:val="21"/>
                <w:szCs w:val="21"/>
              </w:rPr>
            </w:pPr>
            <w:r>
              <w:rPr>
                <w:sz w:val="21"/>
                <w:szCs w:val="21"/>
              </w:rPr>
            </w:r>
            <w:r/>
          </w:p>
        </w:tc>
        <w:tc>
          <w:tcPr>
            <w:tcW w:w="1392" w:type="dxa"/>
            <w:vAlign w:val="top"/>
            <w:vMerge w:val="continue"/>
            <w:textDirection w:val="lrTb"/>
            <w:noWrap w:val="false"/>
          </w:tcPr>
          <w:p>
            <w:pPr>
              <w:pStyle w:val="771"/>
              <w:ind w:right="26"/>
              <w:spacing w:line="300" w:lineRule="exact"/>
              <w:rPr>
                <w:sz w:val="21"/>
                <w:szCs w:val="21"/>
              </w:rPr>
            </w:pPr>
            <w:r>
              <w:rPr>
                <w:sz w:val="21"/>
                <w:szCs w:val="21"/>
              </w:rPr>
            </w:r>
            <w:r/>
          </w:p>
        </w:tc>
      </w:tr>
    </w:tbl>
    <w:p>
      <w:pPr>
        <w:pStyle w:val="771"/>
        <w:ind w:firstLine="420"/>
        <w:spacing w:line="360" w:lineRule="auto"/>
        <w:rPr>
          <w:rFonts w:hint="eastAsia" w:ascii="宋体"/>
          <w:color w:val="000000"/>
          <w:sz w:val="21"/>
          <w:szCs w:val="21"/>
          <w:lang w:val="zh-CN"/>
        </w:rPr>
      </w:pPr>
      <w:r>
        <w:rPr>
          <w:rFonts w:ascii="宋体"/>
          <w:color w:val="000000"/>
          <w:sz w:val="21"/>
          <w:szCs w:val="21"/>
          <w:lang w:val="zh-CN"/>
        </w:rPr>
        <w:t xml:space="preserve">4、</w:t>
      </w:r>
      <w:r>
        <w:rPr>
          <w:rFonts w:hint="eastAsia" w:ascii="宋体"/>
          <w:color w:val="000000"/>
          <w:sz w:val="21"/>
          <w:szCs w:val="21"/>
          <w:lang w:val="zh-CN"/>
        </w:rPr>
        <w:t xml:space="preserve">乙方应向甲方交付的规划编制成果：</w:t>
      </w:r>
      <w:r>
        <w:rPr>
          <w:rFonts w:hint="eastAsia" w:ascii="宋体"/>
          <w:color w:val="000000"/>
          <w:sz w:val="21"/>
          <w:szCs w:val="21"/>
          <w:lang w:val="zh-CN"/>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661"/>
        <w:gridCol w:w="2523"/>
        <w:gridCol w:w="1261"/>
        <w:gridCol w:w="1260"/>
      </w:tblGrid>
      <w:tr>
        <w:trPr>
          <w:cantSplit/>
          <w:trHeight w:val="680"/>
        </w:trPr>
        <w:tc>
          <w:tcPr>
            <w:tcW w:w="817" w:type="dxa"/>
            <w:vAlign w:val="center"/>
            <w:textDirection w:val="lrTb"/>
            <w:noWrap w:val="false"/>
          </w:tcPr>
          <w:p>
            <w:pPr>
              <w:pStyle w:val="771"/>
              <w:ind w:right="26"/>
              <w:jc w:val="center"/>
              <w:spacing w:line="360" w:lineRule="exact"/>
              <w:rPr>
                <w:rFonts w:ascii="宋体"/>
                <w:color w:val="000000"/>
                <w:sz w:val="21"/>
                <w:szCs w:val="21"/>
                <w:lang w:val="zh-CN"/>
              </w:rPr>
            </w:pPr>
            <w:r>
              <w:rPr>
                <w:rFonts w:ascii="宋体"/>
                <w:color w:val="000000"/>
                <w:sz w:val="21"/>
                <w:szCs w:val="21"/>
                <w:lang w:val="zh-CN"/>
              </w:rPr>
              <w:t xml:space="preserve">序号</w:t>
            </w:r>
            <w:r>
              <w:rPr>
                <w:rFonts w:ascii="宋体"/>
                <w:color w:val="000000"/>
                <w:sz w:val="21"/>
                <w:szCs w:val="21"/>
                <w:lang w:val="zh-CN"/>
              </w:rPr>
            </w:r>
            <w:r/>
          </w:p>
        </w:tc>
        <w:tc>
          <w:tcPr>
            <w:tcW w:w="2661" w:type="dxa"/>
            <w:vAlign w:val="center"/>
            <w:textDirection w:val="lrTb"/>
            <w:noWrap w:val="false"/>
          </w:tcPr>
          <w:p>
            <w:pPr>
              <w:pStyle w:val="771"/>
              <w:ind w:right="26"/>
              <w:jc w:val="center"/>
              <w:spacing w:line="360" w:lineRule="exact"/>
              <w:rPr>
                <w:rFonts w:ascii="宋体"/>
                <w:color w:val="000000"/>
                <w:sz w:val="21"/>
                <w:szCs w:val="21"/>
                <w:lang w:val="zh-CN"/>
              </w:rPr>
            </w:pPr>
            <w:r>
              <w:rPr>
                <w:rFonts w:ascii="宋体"/>
                <w:color w:val="000000"/>
                <w:sz w:val="21"/>
                <w:szCs w:val="21"/>
                <w:lang w:val="zh-CN"/>
              </w:rPr>
              <w:t xml:space="preserve">规划文件和图纸名称</w:t>
            </w:r>
            <w:r>
              <w:rPr>
                <w:rFonts w:ascii="宋体"/>
                <w:color w:val="000000"/>
                <w:sz w:val="21"/>
                <w:szCs w:val="21"/>
                <w:lang w:val="zh-CN"/>
              </w:rPr>
            </w:r>
            <w:r/>
          </w:p>
        </w:tc>
        <w:tc>
          <w:tcPr>
            <w:tcW w:w="2523" w:type="dxa"/>
            <w:vAlign w:val="center"/>
            <w:textDirection w:val="lrTb"/>
            <w:noWrap w:val="false"/>
          </w:tcPr>
          <w:p>
            <w:pPr>
              <w:pStyle w:val="771"/>
              <w:ind w:right="26"/>
              <w:jc w:val="center"/>
              <w:spacing w:line="360" w:lineRule="exact"/>
              <w:rPr>
                <w:rFonts w:ascii="宋体"/>
                <w:color w:val="000000"/>
                <w:sz w:val="21"/>
                <w:szCs w:val="21"/>
                <w:lang w:val="zh-CN"/>
              </w:rPr>
            </w:pPr>
            <w:r>
              <w:rPr>
                <w:rFonts w:ascii="宋体"/>
                <w:color w:val="000000"/>
                <w:sz w:val="21"/>
                <w:szCs w:val="21"/>
                <w:lang w:val="zh-CN"/>
              </w:rPr>
              <w:t xml:space="preserve">正式成果份数（份）</w:t>
            </w:r>
            <w:r>
              <w:rPr>
                <w:rFonts w:ascii="宋体"/>
                <w:color w:val="000000"/>
                <w:sz w:val="21"/>
                <w:szCs w:val="21"/>
                <w:lang w:val="zh-CN"/>
              </w:rPr>
            </w:r>
            <w:r/>
          </w:p>
        </w:tc>
        <w:tc>
          <w:tcPr>
            <w:tcW w:w="1261" w:type="dxa"/>
            <w:vAlign w:val="center"/>
            <w:textDirection w:val="lrTb"/>
            <w:noWrap w:val="false"/>
          </w:tcPr>
          <w:p>
            <w:pPr>
              <w:pStyle w:val="771"/>
              <w:ind w:right="26"/>
              <w:jc w:val="center"/>
              <w:spacing w:line="360" w:lineRule="exact"/>
              <w:rPr>
                <w:rFonts w:ascii="宋体"/>
                <w:color w:val="000000"/>
                <w:sz w:val="21"/>
                <w:szCs w:val="21"/>
                <w:lang w:val="zh-CN"/>
              </w:rPr>
            </w:pPr>
            <w:r>
              <w:rPr>
                <w:rFonts w:ascii="宋体"/>
                <w:color w:val="000000"/>
                <w:sz w:val="21"/>
                <w:szCs w:val="21"/>
                <w:lang w:val="zh-CN"/>
              </w:rPr>
              <w:t xml:space="preserve">提交日期</w:t>
            </w:r>
            <w:r>
              <w:rPr>
                <w:rFonts w:ascii="宋体"/>
                <w:color w:val="000000"/>
                <w:sz w:val="21"/>
                <w:szCs w:val="21"/>
                <w:lang w:val="zh-CN"/>
              </w:rPr>
            </w:r>
            <w:r/>
          </w:p>
        </w:tc>
        <w:tc>
          <w:tcPr>
            <w:tcW w:w="1260" w:type="dxa"/>
            <w:vAlign w:val="center"/>
            <w:textDirection w:val="lrTb"/>
            <w:noWrap w:val="false"/>
          </w:tcPr>
          <w:p>
            <w:pPr>
              <w:pStyle w:val="771"/>
              <w:ind w:right="26"/>
              <w:jc w:val="center"/>
              <w:spacing w:line="360" w:lineRule="exact"/>
              <w:rPr>
                <w:rFonts w:ascii="宋体"/>
                <w:color w:val="000000"/>
                <w:sz w:val="21"/>
                <w:szCs w:val="21"/>
                <w:lang w:val="zh-CN"/>
              </w:rPr>
            </w:pPr>
            <w:r>
              <w:rPr>
                <w:rFonts w:ascii="宋体"/>
                <w:color w:val="000000"/>
                <w:sz w:val="21"/>
                <w:szCs w:val="21"/>
                <w:lang w:val="zh-CN"/>
              </w:rPr>
              <w:t xml:space="preserve">有关事宜</w:t>
            </w:r>
            <w:r>
              <w:rPr>
                <w:rFonts w:ascii="宋体"/>
                <w:color w:val="000000"/>
                <w:sz w:val="21"/>
                <w:szCs w:val="21"/>
                <w:lang w:val="zh-CN"/>
              </w:rPr>
            </w:r>
            <w:r/>
          </w:p>
        </w:tc>
      </w:tr>
      <w:tr>
        <w:trPr>
          <w:cantSplit/>
          <w:trHeight w:val="680"/>
        </w:trPr>
        <w:tc>
          <w:tcPr>
            <w:tcW w:w="817" w:type="dxa"/>
            <w:vAlign w:val="center"/>
            <w:textDirection w:val="lrTb"/>
            <w:noWrap w:val="false"/>
          </w:tcPr>
          <w:p>
            <w:pPr>
              <w:pStyle w:val="771"/>
              <w:ind w:right="26"/>
              <w:jc w:val="center"/>
              <w:spacing w:line="360" w:lineRule="exact"/>
              <w:rPr>
                <w:rFonts w:ascii="宋体"/>
                <w:color w:val="000000"/>
                <w:sz w:val="21"/>
                <w:szCs w:val="21"/>
                <w:lang w:val="zh-CN"/>
              </w:rPr>
            </w:pPr>
            <w:r>
              <w:rPr>
                <w:rFonts w:ascii="宋体"/>
                <w:color w:val="000000"/>
                <w:sz w:val="21"/>
                <w:szCs w:val="21"/>
                <w:lang w:val="zh-CN"/>
              </w:rPr>
              <w:t xml:space="preserve">1</w:t>
            </w:r>
            <w:r>
              <w:rPr>
                <w:rFonts w:ascii="宋体"/>
                <w:color w:val="000000"/>
                <w:sz w:val="21"/>
                <w:szCs w:val="21"/>
                <w:lang w:val="zh-CN"/>
              </w:rPr>
            </w:r>
            <w:r/>
          </w:p>
        </w:tc>
        <w:tc>
          <w:tcPr>
            <w:tcW w:w="2661" w:type="dxa"/>
            <w:vAlign w:val="center"/>
            <w:textDirection w:val="lrTb"/>
            <w:noWrap w:val="false"/>
          </w:tcPr>
          <w:p>
            <w:pPr>
              <w:pStyle w:val="771"/>
              <w:ind w:right="26"/>
              <w:jc w:val="center"/>
              <w:spacing w:line="360" w:lineRule="exact"/>
              <w:rPr>
                <w:rFonts w:ascii="宋体"/>
                <w:color w:val="000000"/>
                <w:sz w:val="21"/>
                <w:szCs w:val="21"/>
                <w:lang w:val="zh-CN"/>
              </w:rPr>
            </w:pPr>
            <w:r>
              <w:rPr>
                <w:rFonts w:hint="eastAsia" w:ascii="宋体"/>
                <w:color w:val="000000"/>
                <w:sz w:val="21"/>
                <w:szCs w:val="21"/>
                <w:lang w:val="zh-CN"/>
              </w:rPr>
              <w:t xml:space="preserve">全套纸质规划设计成果</w:t>
            </w:r>
            <w:r>
              <w:rPr>
                <w:rFonts w:ascii="宋体"/>
                <w:color w:val="000000"/>
                <w:sz w:val="21"/>
                <w:szCs w:val="21"/>
                <w:lang w:val="zh-CN"/>
              </w:rPr>
            </w:r>
            <w:r/>
          </w:p>
        </w:tc>
        <w:tc>
          <w:tcPr>
            <w:tcW w:w="2523" w:type="dxa"/>
            <w:vAlign w:val="center"/>
            <w:textDirection w:val="lrTb"/>
            <w:noWrap w:val="false"/>
          </w:tcPr>
          <w:p>
            <w:pPr>
              <w:pStyle w:val="771"/>
              <w:ind w:right="26"/>
              <w:jc w:val="center"/>
              <w:spacing w:line="360" w:lineRule="exact"/>
              <w:rPr>
                <w:rFonts w:hint="eastAsia" w:ascii="宋体" w:eastAsia="宋体"/>
                <w:color w:val="000000"/>
                <w:sz w:val="21"/>
                <w:szCs w:val="21"/>
                <w:lang w:val="zh-CN" w:eastAsia="zh-CN"/>
              </w:rPr>
            </w:pPr>
            <w:r>
              <w:rPr>
                <w:rFonts w:hint="eastAsia" w:ascii="宋体"/>
                <w:color w:val="000000"/>
                <w:sz w:val="21"/>
                <w:szCs w:val="21"/>
                <w:lang w:val="en-US" w:eastAsia="zh-CN"/>
              </w:rPr>
              <w:t xml:space="preserve">6</w:t>
            </w:r>
            <w:r>
              <w:rPr>
                <w:rFonts w:hint="eastAsia" w:ascii="宋体" w:eastAsia="宋体"/>
                <w:color w:val="000000"/>
                <w:sz w:val="21"/>
                <w:szCs w:val="21"/>
                <w:lang w:val="zh-CN" w:eastAsia="zh-CN"/>
              </w:rPr>
            </w:r>
            <w:r/>
          </w:p>
        </w:tc>
        <w:tc>
          <w:tcPr>
            <w:tcW w:w="1261" w:type="dxa"/>
            <w:vAlign w:val="center"/>
            <w:textDirection w:val="lrTb"/>
            <w:noWrap w:val="false"/>
          </w:tcPr>
          <w:p>
            <w:pPr>
              <w:pStyle w:val="771"/>
              <w:ind w:right="26"/>
              <w:jc w:val="center"/>
              <w:spacing w:line="360" w:lineRule="exact"/>
              <w:rPr>
                <w:rFonts w:ascii="宋体"/>
                <w:color w:val="000000"/>
                <w:sz w:val="21"/>
                <w:szCs w:val="21"/>
                <w:highlight w:val="yellow"/>
                <w:lang w:val="zh-CN"/>
              </w:rPr>
            </w:pPr>
            <w:r>
              <w:rPr>
                <w:rFonts w:ascii="宋体"/>
                <w:color w:val="000000"/>
                <w:sz w:val="21"/>
                <w:szCs w:val="21"/>
                <w:highlight w:val="yellow"/>
                <w:lang w:val="zh-CN"/>
              </w:rPr>
            </w:r>
            <w:r/>
          </w:p>
        </w:tc>
        <w:tc>
          <w:tcPr>
            <w:tcW w:w="1260" w:type="dxa"/>
            <w:vAlign w:val="center"/>
            <w:textDirection w:val="lrTb"/>
            <w:noWrap w:val="false"/>
          </w:tcPr>
          <w:p>
            <w:pPr>
              <w:pStyle w:val="771"/>
              <w:ind w:right="26"/>
              <w:jc w:val="center"/>
              <w:spacing w:line="360" w:lineRule="exact"/>
              <w:rPr>
                <w:rFonts w:ascii="宋体"/>
                <w:color w:val="000000"/>
                <w:sz w:val="21"/>
                <w:szCs w:val="21"/>
                <w:highlight w:val="yellow"/>
                <w:lang w:val="zh-CN"/>
              </w:rPr>
            </w:pPr>
            <w:r>
              <w:rPr>
                <w:rFonts w:ascii="宋体"/>
                <w:color w:val="000000"/>
                <w:sz w:val="21"/>
                <w:szCs w:val="21"/>
                <w:highlight w:val="yellow"/>
                <w:lang w:val="zh-CN"/>
              </w:rPr>
            </w:r>
            <w:r/>
          </w:p>
        </w:tc>
      </w:tr>
      <w:tr>
        <w:trPr>
          <w:cantSplit/>
          <w:trHeight w:val="680"/>
        </w:trPr>
        <w:tc>
          <w:tcPr>
            <w:tcW w:w="817" w:type="dxa"/>
            <w:vAlign w:val="center"/>
            <w:textDirection w:val="lrTb"/>
            <w:noWrap w:val="false"/>
          </w:tcPr>
          <w:p>
            <w:pPr>
              <w:pStyle w:val="771"/>
              <w:ind w:right="26"/>
              <w:jc w:val="center"/>
              <w:spacing w:line="360" w:lineRule="exact"/>
              <w:rPr>
                <w:rFonts w:ascii="宋体"/>
                <w:color w:val="000000"/>
                <w:sz w:val="21"/>
                <w:szCs w:val="21"/>
                <w:lang w:val="zh-CN"/>
              </w:rPr>
            </w:pPr>
            <w:r>
              <w:rPr>
                <w:rFonts w:hint="eastAsia" w:ascii="宋体"/>
                <w:color w:val="000000"/>
                <w:sz w:val="21"/>
                <w:szCs w:val="21"/>
                <w:lang w:val="zh-CN"/>
              </w:rPr>
              <w:t xml:space="preserve">2</w:t>
            </w:r>
            <w:r>
              <w:rPr>
                <w:rFonts w:ascii="宋体"/>
                <w:color w:val="000000"/>
                <w:sz w:val="21"/>
                <w:szCs w:val="21"/>
                <w:lang w:val="zh-CN"/>
              </w:rPr>
            </w:r>
            <w:r/>
          </w:p>
        </w:tc>
        <w:tc>
          <w:tcPr>
            <w:tcW w:w="2661" w:type="dxa"/>
            <w:vAlign w:val="center"/>
            <w:textDirection w:val="lrTb"/>
            <w:noWrap w:val="false"/>
          </w:tcPr>
          <w:p>
            <w:pPr>
              <w:pStyle w:val="771"/>
              <w:ind w:right="26"/>
              <w:jc w:val="center"/>
              <w:spacing w:line="360" w:lineRule="exact"/>
              <w:rPr>
                <w:rFonts w:hint="eastAsia" w:ascii="宋体"/>
                <w:color w:val="000000"/>
                <w:sz w:val="21"/>
                <w:szCs w:val="21"/>
                <w:lang w:val="zh-CN"/>
              </w:rPr>
            </w:pPr>
            <w:r>
              <w:rPr>
                <w:rFonts w:hint="eastAsia" w:ascii="宋体"/>
                <w:color w:val="000000"/>
                <w:sz w:val="21"/>
                <w:szCs w:val="21"/>
                <w:lang w:val="zh-CN"/>
              </w:rPr>
              <w:t xml:space="preserve">全套电子规划设计成果</w:t>
            </w:r>
            <w:r>
              <w:rPr>
                <w:rFonts w:hint="eastAsia" w:ascii="宋体"/>
                <w:color w:val="000000"/>
                <w:sz w:val="21"/>
                <w:szCs w:val="21"/>
                <w:lang w:val="zh-CN"/>
              </w:rPr>
            </w:r>
            <w:r/>
          </w:p>
        </w:tc>
        <w:tc>
          <w:tcPr>
            <w:tcW w:w="2523" w:type="dxa"/>
            <w:vAlign w:val="center"/>
            <w:textDirection w:val="lrTb"/>
            <w:noWrap w:val="false"/>
          </w:tcPr>
          <w:p>
            <w:pPr>
              <w:pStyle w:val="771"/>
              <w:ind w:right="26"/>
              <w:jc w:val="center"/>
              <w:spacing w:line="360" w:lineRule="exact"/>
              <w:rPr>
                <w:rFonts w:hint="eastAsia" w:ascii="宋体"/>
                <w:color w:val="000000"/>
                <w:sz w:val="21"/>
                <w:szCs w:val="21"/>
                <w:lang w:val="zh-CN"/>
              </w:rPr>
            </w:pPr>
            <w:r>
              <w:rPr>
                <w:rFonts w:hint="eastAsia" w:ascii="宋体"/>
                <w:color w:val="000000"/>
                <w:sz w:val="21"/>
                <w:szCs w:val="21"/>
                <w:lang w:val="zh-CN"/>
              </w:rPr>
              <w:t xml:space="preserve">1</w:t>
            </w:r>
            <w:r>
              <w:rPr>
                <w:rFonts w:hint="eastAsia" w:ascii="宋体"/>
                <w:color w:val="000000"/>
                <w:sz w:val="21"/>
                <w:szCs w:val="21"/>
                <w:lang w:val="zh-CN"/>
              </w:rPr>
            </w:r>
            <w:r/>
          </w:p>
        </w:tc>
        <w:tc>
          <w:tcPr>
            <w:tcW w:w="1261" w:type="dxa"/>
            <w:vAlign w:val="center"/>
            <w:textDirection w:val="lrTb"/>
            <w:noWrap w:val="false"/>
          </w:tcPr>
          <w:p>
            <w:pPr>
              <w:pStyle w:val="771"/>
              <w:ind w:right="26"/>
              <w:jc w:val="center"/>
              <w:spacing w:line="360" w:lineRule="exact"/>
              <w:rPr>
                <w:rFonts w:ascii="宋体"/>
                <w:color w:val="000000"/>
                <w:sz w:val="21"/>
                <w:szCs w:val="21"/>
                <w:highlight w:val="yellow"/>
                <w:lang w:val="zh-CN"/>
              </w:rPr>
            </w:pPr>
            <w:r>
              <w:rPr>
                <w:rFonts w:ascii="宋体"/>
                <w:color w:val="000000"/>
                <w:sz w:val="21"/>
                <w:szCs w:val="21"/>
                <w:highlight w:val="yellow"/>
                <w:lang w:val="zh-CN"/>
              </w:rPr>
            </w:r>
            <w:r/>
          </w:p>
        </w:tc>
        <w:tc>
          <w:tcPr>
            <w:tcW w:w="1260" w:type="dxa"/>
            <w:vAlign w:val="center"/>
            <w:textDirection w:val="lrTb"/>
            <w:noWrap w:val="false"/>
          </w:tcPr>
          <w:p>
            <w:pPr>
              <w:pStyle w:val="771"/>
              <w:ind w:right="26"/>
              <w:jc w:val="center"/>
              <w:spacing w:line="360" w:lineRule="exact"/>
              <w:rPr>
                <w:rFonts w:ascii="宋体"/>
                <w:color w:val="000000"/>
                <w:sz w:val="21"/>
                <w:szCs w:val="21"/>
                <w:highlight w:val="yellow"/>
                <w:lang w:val="zh-CN"/>
              </w:rPr>
            </w:pPr>
            <w:r>
              <w:rPr>
                <w:rFonts w:ascii="宋体"/>
                <w:color w:val="000000"/>
                <w:sz w:val="21"/>
                <w:szCs w:val="21"/>
                <w:highlight w:val="yellow"/>
                <w:lang w:val="zh-CN"/>
              </w:rPr>
            </w:r>
            <w:r/>
          </w:p>
        </w:tc>
      </w:tr>
    </w:tbl>
    <w:p>
      <w:pPr>
        <w:pStyle w:val="781"/>
        <w:rPr>
          <w:rFonts w:ascii="宋体"/>
          <w:color w:val="000000"/>
          <w:sz w:val="21"/>
          <w:szCs w:val="21"/>
          <w:lang w:val="zh-CN"/>
        </w:rPr>
      </w:pPr>
      <w:r>
        <w:rPr>
          <w:rFonts w:ascii="宋体"/>
          <w:color w:val="000000"/>
          <w:sz w:val="21"/>
          <w:szCs w:val="21"/>
          <w:lang w:val="zh-CN"/>
        </w:rPr>
      </w:r>
      <w:r/>
    </w:p>
    <w:p>
      <w:pPr>
        <w:pStyle w:val="771"/>
        <w:ind w:firstLine="420"/>
        <w:spacing w:line="360" w:lineRule="auto"/>
        <w:rPr>
          <w:rFonts w:ascii="宋体"/>
          <w:b/>
          <w:bCs/>
          <w:color w:val="000000"/>
          <w:sz w:val="21"/>
          <w:szCs w:val="21"/>
          <w:lang w:val="zh-CN"/>
        </w:rPr>
      </w:pPr>
      <w:r>
        <w:rPr>
          <w:rFonts w:hint="eastAsia" w:ascii="宋体"/>
          <w:b/>
          <w:bCs/>
          <w:color w:val="000000"/>
          <w:sz w:val="21"/>
          <w:szCs w:val="21"/>
          <w:lang w:val="zh-CN"/>
        </w:rPr>
        <w:t xml:space="preserve">第七条履约保证金</w:t>
      </w:r>
      <w:r>
        <w:rPr>
          <w:rFonts w:ascii="宋体"/>
          <w:b/>
          <w:bCs/>
          <w:color w:val="000000"/>
          <w:sz w:val="21"/>
          <w:szCs w:val="21"/>
          <w:lang w:val="zh-CN"/>
        </w:rPr>
      </w:r>
      <w:r/>
    </w:p>
    <w:p>
      <w:pPr>
        <w:pStyle w:val="771"/>
        <w:numPr>
          <w:ilvl w:val="0"/>
          <w:numId w:val="9"/>
        </w:numPr>
        <w:ind w:firstLine="420"/>
        <w:spacing w:line="360" w:lineRule="auto"/>
        <w:rPr>
          <w:sz w:val="21"/>
          <w:szCs w:val="21"/>
          <w:lang w:val="zh-CN"/>
        </w:rPr>
      </w:pPr>
      <w:r>
        <w:rPr>
          <w:rFonts w:hint="eastAsia" w:ascii="宋体" w:hAnsi="宋体"/>
          <w:sz w:val="21"/>
          <w:szCs w:val="21"/>
        </w:rPr>
        <w:t xml:space="preserve">本项目无需缴纳履约保证金。</w:t>
      </w:r>
      <w:r>
        <w:rPr>
          <w:sz w:val="21"/>
          <w:szCs w:val="21"/>
          <w:lang w:val="zh-CN"/>
        </w:rPr>
      </w:r>
      <w:r/>
    </w:p>
    <w:p>
      <w:pPr>
        <w:pStyle w:val="771"/>
        <w:ind w:firstLine="420"/>
        <w:spacing w:line="360" w:lineRule="auto"/>
        <w:rPr>
          <w:rFonts w:ascii="宋体"/>
          <w:b/>
          <w:bCs/>
          <w:i/>
          <w:iCs/>
          <w:color w:val="000000"/>
          <w:sz w:val="21"/>
          <w:szCs w:val="21"/>
          <w:lang w:val="zh-CN"/>
        </w:rPr>
      </w:pPr>
      <w:r>
        <w:rPr>
          <w:rFonts w:hint="eastAsia" w:ascii="宋体"/>
          <w:b/>
          <w:bCs/>
          <w:color w:val="000000"/>
          <w:sz w:val="21"/>
          <w:szCs w:val="21"/>
          <w:lang w:val="zh-CN"/>
        </w:rPr>
        <w:t xml:space="preserve">第八条合同款支付</w:t>
      </w:r>
      <w:r>
        <w:rPr>
          <w:rFonts w:ascii="宋体"/>
          <w:b/>
          <w:bCs/>
          <w:i/>
          <w:iCs/>
          <w:color w:val="000000"/>
          <w:sz w:val="21"/>
          <w:szCs w:val="21"/>
          <w:lang w:val="zh-CN"/>
        </w:rPr>
      </w:r>
      <w:r/>
    </w:p>
    <w:p>
      <w:pPr>
        <w:pStyle w:val="771"/>
        <w:ind w:firstLine="420"/>
        <w:spacing w:line="360" w:lineRule="auto"/>
        <w:rPr>
          <w:rFonts w:ascii="宋体"/>
          <w:color w:val="000000"/>
          <w:sz w:val="21"/>
          <w:szCs w:val="21"/>
          <w:lang w:val="zh-CN"/>
        </w:rPr>
      </w:pPr>
      <w:r>
        <w:rPr>
          <w:rFonts w:ascii="宋体"/>
          <w:color w:val="000000"/>
          <w:sz w:val="21"/>
          <w:szCs w:val="21"/>
          <w:lang w:val="zh-CN"/>
        </w:rPr>
        <w:t xml:space="preserve">1</w:t>
      </w:r>
      <w:r>
        <w:rPr>
          <w:rFonts w:hint="eastAsia" w:ascii="宋体"/>
          <w:color w:val="000000"/>
          <w:sz w:val="21"/>
          <w:szCs w:val="21"/>
          <w:lang w:val="zh-CN"/>
        </w:rPr>
        <w:t xml:space="preserve">、本合同项下所有款项均以人民币支付。</w:t>
      </w:r>
      <w:r>
        <w:rPr>
          <w:rFonts w:ascii="宋体"/>
          <w:color w:val="000000"/>
          <w:sz w:val="21"/>
          <w:szCs w:val="21"/>
          <w:lang w:val="zh-CN"/>
        </w:rPr>
      </w:r>
      <w:r/>
    </w:p>
    <w:p>
      <w:pPr>
        <w:pStyle w:val="771"/>
        <w:ind w:firstLine="420"/>
        <w:spacing w:line="360" w:lineRule="auto"/>
        <w:rPr>
          <w:rFonts w:ascii="宋体"/>
          <w:color w:val="000000"/>
          <w:sz w:val="21"/>
          <w:szCs w:val="21"/>
          <w:lang w:val="zh-CN"/>
        </w:rPr>
      </w:pPr>
      <w:r>
        <w:rPr>
          <w:rFonts w:ascii="宋体"/>
          <w:color w:val="000000"/>
          <w:sz w:val="21"/>
          <w:szCs w:val="21"/>
          <w:lang w:val="zh-CN"/>
        </w:rPr>
        <w:t xml:space="preserve">2</w:t>
      </w:r>
      <w:r>
        <w:rPr>
          <w:rFonts w:hint="eastAsia" w:ascii="宋体"/>
          <w:color w:val="000000"/>
          <w:sz w:val="21"/>
          <w:szCs w:val="21"/>
          <w:lang w:val="zh-CN"/>
        </w:rPr>
        <w:t xml:space="preserve">、本合同项下的采购资金由甲方自行支付，</w:t>
      </w:r>
      <w:r>
        <w:rPr>
          <w:rFonts w:hint="eastAsia"/>
          <w:sz w:val="21"/>
          <w:szCs w:val="21"/>
        </w:rPr>
        <w:t xml:space="preserve">甲方付款前，乙方应向甲方开具等额增值税专用发票。否则，甲方有权</w:t>
      </w:r>
      <w:r>
        <w:rPr>
          <w:rFonts w:hint="eastAsia"/>
          <w:sz w:val="21"/>
          <w:szCs w:val="21"/>
          <w:lang w:val="en-US" w:eastAsia="zh-CN"/>
        </w:rPr>
        <w:t xml:space="preserve">拒绝付款</w:t>
      </w:r>
      <w:r>
        <w:rPr>
          <w:rFonts w:hint="eastAsia"/>
          <w:sz w:val="21"/>
          <w:szCs w:val="21"/>
        </w:rPr>
        <w:t xml:space="preserve">。</w:t>
      </w:r>
      <w:r>
        <w:rPr>
          <w:rFonts w:ascii="宋体"/>
          <w:color w:val="000000"/>
          <w:sz w:val="21"/>
          <w:szCs w:val="21"/>
          <w:lang w:val="zh-CN"/>
        </w:rPr>
      </w:r>
      <w:r/>
    </w:p>
    <w:p>
      <w:pPr>
        <w:pStyle w:val="771"/>
        <w:ind w:firstLine="420"/>
        <w:spacing w:line="360" w:lineRule="auto"/>
        <w:rPr>
          <w:rFonts w:hint="eastAsia" w:ascii="宋体"/>
          <w:color w:val="000000"/>
          <w:sz w:val="21"/>
          <w:szCs w:val="21"/>
        </w:rPr>
      </w:pPr>
      <w:r>
        <w:rPr>
          <w:rFonts w:hint="eastAsia" w:ascii="宋体"/>
          <w:color w:val="000000"/>
          <w:sz w:val="21"/>
          <w:szCs w:val="21"/>
          <w:lang w:val="zh-CN"/>
        </w:rPr>
        <w:t xml:space="preserve">3、</w:t>
      </w:r>
      <w:r>
        <w:rPr>
          <w:rFonts w:hint="eastAsia" w:ascii="宋体"/>
          <w:color w:val="000000"/>
          <w:sz w:val="21"/>
          <w:szCs w:val="21"/>
        </w:rPr>
        <w:t xml:space="preserve">支付方式：</w:t>
      </w:r>
      <w:r>
        <w:rPr>
          <w:rFonts w:hint="eastAsia" w:ascii="宋体"/>
          <w:color w:val="000000"/>
          <w:sz w:val="21"/>
          <w:szCs w:val="21"/>
        </w:rPr>
      </w:r>
      <w:r/>
    </w:p>
    <w:p>
      <w:pPr>
        <w:pStyle w:val="771"/>
        <w:ind w:firstLine="420"/>
        <w:spacing w:line="360" w:lineRule="auto"/>
        <w:rPr>
          <w:rFonts w:hint="eastAsia"/>
          <w:sz w:val="21"/>
          <w:szCs w:val="21"/>
          <w:lang w:val="zh-CN"/>
        </w:rPr>
      </w:pPr>
      <w:r>
        <w:rPr>
          <w:rFonts w:hint="eastAsia"/>
          <w:sz w:val="21"/>
          <w:szCs w:val="21"/>
          <w:lang w:val="zh-CN"/>
        </w:rPr>
        <w:t xml:space="preserve">（1）乙方提交初步成果后五个工作日内，甲方支付乙方编制总费用的30％。</w:t>
      </w:r>
      <w:r>
        <w:rPr>
          <w:rFonts w:hint="eastAsia"/>
          <w:sz w:val="21"/>
          <w:szCs w:val="21"/>
          <w:lang w:val="zh-CN"/>
        </w:rPr>
      </w:r>
      <w:r/>
    </w:p>
    <w:p>
      <w:pPr>
        <w:pStyle w:val="771"/>
        <w:ind w:firstLine="420"/>
        <w:spacing w:line="360" w:lineRule="auto"/>
        <w:rPr>
          <w:rFonts w:hint="eastAsia"/>
          <w:sz w:val="21"/>
          <w:szCs w:val="21"/>
          <w:lang w:val="zh-CN"/>
        </w:rPr>
      </w:pPr>
      <w:r>
        <w:rPr>
          <w:rFonts w:hint="eastAsia"/>
          <w:sz w:val="21"/>
          <w:szCs w:val="21"/>
          <w:lang w:val="zh-CN"/>
        </w:rPr>
        <w:t xml:space="preserve">（2）乙方提交的规划成果通过批复后五个工作日内，甲方支付乙方规划总费用的50%。</w:t>
      </w:r>
      <w:r>
        <w:rPr>
          <w:rFonts w:hint="eastAsia"/>
          <w:sz w:val="21"/>
          <w:szCs w:val="21"/>
          <w:lang w:val="zh-CN"/>
        </w:rPr>
      </w:r>
      <w:r/>
    </w:p>
    <w:p>
      <w:pPr>
        <w:pStyle w:val="771"/>
        <w:ind w:firstLine="420"/>
        <w:spacing w:line="360" w:lineRule="auto"/>
        <w:rPr>
          <w:rFonts w:ascii="宋体"/>
          <w:b/>
          <w:color w:val="000000"/>
          <w:sz w:val="21"/>
          <w:szCs w:val="21"/>
        </w:rPr>
      </w:pPr>
      <w:r>
        <w:rPr>
          <w:rFonts w:hint="eastAsia"/>
          <w:sz w:val="21"/>
          <w:szCs w:val="21"/>
          <w:lang w:val="zh-CN"/>
        </w:rPr>
        <w:t xml:space="preserve">（3）乙方提交的规划成果按要求完成数据报备工作后五个工作日内，甲方支付乙方规划总费用的20%。</w:t>
      </w:r>
      <w:r>
        <w:rPr>
          <w:rFonts w:ascii="宋体"/>
          <w:b/>
          <w:color w:val="000000"/>
          <w:sz w:val="21"/>
          <w:szCs w:val="21"/>
        </w:rPr>
      </w:r>
      <w:r/>
    </w:p>
    <w:p>
      <w:pPr>
        <w:pStyle w:val="771"/>
        <w:ind w:firstLine="420"/>
        <w:spacing w:line="360" w:lineRule="auto"/>
        <w:rPr>
          <w:rFonts w:ascii="宋体"/>
          <w:b/>
          <w:bCs/>
          <w:color w:val="000000"/>
          <w:sz w:val="21"/>
          <w:szCs w:val="21"/>
          <w:lang w:val="zh-CN"/>
        </w:rPr>
      </w:pPr>
      <w:r>
        <w:rPr>
          <w:rFonts w:hint="eastAsia" w:ascii="宋体"/>
          <w:b/>
          <w:bCs/>
          <w:color w:val="000000"/>
          <w:sz w:val="21"/>
          <w:szCs w:val="21"/>
          <w:lang w:val="zh-CN"/>
        </w:rPr>
        <w:t xml:space="preserve">第九条违约责任</w:t>
      </w:r>
      <w:r>
        <w:rPr>
          <w:rFonts w:ascii="宋体"/>
          <w:b/>
          <w:bCs/>
          <w:color w:val="000000"/>
          <w:sz w:val="21"/>
          <w:szCs w:val="21"/>
          <w:lang w:val="zh-CN"/>
        </w:rPr>
      </w:r>
      <w:r/>
    </w:p>
    <w:p>
      <w:pPr>
        <w:pStyle w:val="771"/>
        <w:ind w:firstLine="420"/>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en-US" w:eastAsia="zh-CN"/>
        </w:rPr>
        <w:t xml:space="preserve">1、</w:t>
      </w:r>
      <w:r>
        <w:rPr>
          <w:rFonts w:hint="eastAsia" w:ascii="宋体" w:hAnsi="宋体" w:cs="宋体"/>
          <w:color w:val="000000"/>
          <w:sz w:val="21"/>
          <w:szCs w:val="21"/>
          <w:lang w:val="zh-CN"/>
        </w:rPr>
        <w:t xml:space="preserve">甲方无正当理由拒收服务、拒付服务款的，由甲方向乙方偿付合同总价的5%违约金。</w:t>
      </w:r>
      <w:r>
        <w:rPr>
          <w:rFonts w:hint="eastAsia" w:ascii="宋体" w:hAnsi="宋体" w:cs="宋体"/>
          <w:color w:val="000000"/>
          <w:sz w:val="21"/>
          <w:szCs w:val="21"/>
          <w:lang w:val="zh-CN"/>
        </w:rPr>
      </w:r>
      <w:r/>
    </w:p>
    <w:p>
      <w:pPr>
        <w:pStyle w:val="771"/>
        <w:ind w:firstLine="420"/>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en-US" w:eastAsia="zh-CN"/>
        </w:rPr>
        <w:t xml:space="preserve">2</w:t>
      </w:r>
      <w:r>
        <w:rPr>
          <w:rFonts w:hint="eastAsia" w:ascii="宋体" w:hAnsi="宋体" w:cs="宋体"/>
          <w:color w:val="000000"/>
          <w:sz w:val="21"/>
          <w:szCs w:val="21"/>
          <w:lang w:val="zh-CN"/>
        </w:rPr>
        <w:t xml:space="preserve">、如乙方不能交付服务，甲方有权扣留全部履约保证金（</w:t>
      </w:r>
      <w:r>
        <w:rPr>
          <w:rFonts w:hint="eastAsia" w:ascii="宋体" w:hAnsi="宋体" w:cs="宋体"/>
          <w:color w:val="000000"/>
          <w:sz w:val="21"/>
          <w:szCs w:val="21"/>
        </w:rPr>
        <w:t xml:space="preserve">如有</w:t>
      </w:r>
      <w:r>
        <w:rPr>
          <w:rFonts w:hint="eastAsia" w:ascii="宋体" w:hAnsi="宋体" w:cs="宋体"/>
          <w:color w:val="000000"/>
          <w:sz w:val="21"/>
          <w:szCs w:val="21"/>
          <w:lang w:val="zh-CN"/>
        </w:rPr>
        <w:t xml:space="preserve">）；同时乙方应向甲方支付合同总价5%的违约金。</w:t>
      </w:r>
      <w:r>
        <w:rPr>
          <w:rFonts w:hint="eastAsia" w:ascii="宋体" w:hAnsi="宋体" w:cs="宋体"/>
          <w:color w:val="000000"/>
          <w:sz w:val="21"/>
          <w:szCs w:val="21"/>
          <w:lang w:val="zh-CN"/>
        </w:rPr>
      </w:r>
      <w:r/>
    </w:p>
    <w:p>
      <w:pPr>
        <w:pStyle w:val="771"/>
        <w:ind w:firstLine="420"/>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en-US" w:eastAsia="zh-CN"/>
        </w:rPr>
        <w:t xml:space="preserve">3</w:t>
      </w:r>
      <w:r>
        <w:rPr>
          <w:rFonts w:hint="eastAsia" w:ascii="宋体" w:hAnsi="宋体" w:cs="宋体"/>
          <w:color w:val="000000"/>
          <w:sz w:val="21"/>
          <w:szCs w:val="21"/>
          <w:lang w:val="zh-CN"/>
        </w:rPr>
        <w:t xml:space="preserve">、乙方所交付的服务不符合合同规定的，甲方有权拒收</w:t>
      </w:r>
      <w:r>
        <w:rPr>
          <w:rFonts w:hint="eastAsia" w:ascii="宋体" w:hAnsi="宋体" w:cs="宋体"/>
          <w:sz w:val="21"/>
          <w:szCs w:val="21"/>
        </w:rPr>
        <w:t xml:space="preserve">且甲方有权不予支付未付合同价款。</w:t>
      </w:r>
      <w:r>
        <w:rPr>
          <w:rFonts w:hint="eastAsia" w:ascii="宋体" w:hAnsi="宋体" w:cs="宋体"/>
          <w:color w:val="000000"/>
          <w:sz w:val="21"/>
          <w:szCs w:val="21"/>
          <w:lang w:val="zh-CN"/>
        </w:rPr>
        <w:t xml:space="preserve">甲方拒收的，乙方应向甲方支付合同总款5%的违约金。</w:t>
      </w:r>
      <w:r>
        <w:rPr>
          <w:rFonts w:hint="eastAsia" w:ascii="宋体" w:hAnsi="宋体" w:cs="宋体"/>
          <w:color w:val="000000"/>
          <w:sz w:val="21"/>
          <w:szCs w:val="21"/>
          <w:lang w:val="zh-CN"/>
        </w:rPr>
      </w:r>
      <w:r/>
    </w:p>
    <w:p>
      <w:pPr>
        <w:pStyle w:val="771"/>
        <w:ind w:firstLine="420"/>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en-US" w:eastAsia="zh-CN"/>
        </w:rPr>
        <w:t xml:space="preserve">4</w:t>
      </w:r>
      <w:r>
        <w:rPr>
          <w:rFonts w:hint="eastAsia" w:ascii="宋体" w:hAnsi="宋体" w:cs="宋体"/>
          <w:color w:val="000000"/>
          <w:sz w:val="21"/>
          <w:szCs w:val="21"/>
          <w:lang w:val="zh-CN"/>
        </w:rPr>
        <w:t xml:space="preserve">、在乙方承诺的或国家规定的</w:t>
      </w:r>
      <w:r>
        <w:rPr>
          <w:rFonts w:hint="eastAsia" w:ascii="宋体" w:hAnsi="宋体" w:cs="宋体"/>
          <w:b/>
          <w:color w:val="000000"/>
          <w:sz w:val="21"/>
          <w:szCs w:val="21"/>
          <w:lang w:val="zh-CN"/>
        </w:rPr>
        <w:t xml:space="preserve">质量保证期内</w:t>
      </w:r>
      <w:r>
        <w:rPr>
          <w:rFonts w:hint="eastAsia" w:ascii="宋体" w:hAnsi="宋体" w:cs="宋体"/>
          <w:color w:val="000000"/>
          <w:sz w:val="21"/>
          <w:szCs w:val="21"/>
          <w:lang w:val="zh-CN"/>
        </w:rPr>
        <w:t xml:space="preserve">（取两者中最长的期限），如经乙方两次整改仍不能达到合同约定的质量标准或者乙方拒不整改，乙方应退回全部合同价款，并按第</w:t>
      </w:r>
      <w:r>
        <w:rPr>
          <w:rFonts w:hint="eastAsia" w:ascii="宋体" w:hAnsi="宋体" w:cs="宋体"/>
          <w:color w:val="000000"/>
          <w:sz w:val="21"/>
          <w:szCs w:val="21"/>
          <w:lang w:val="en-US" w:eastAsia="zh-CN"/>
        </w:rPr>
        <w:t xml:space="preserve">2</w:t>
      </w:r>
      <w:r>
        <w:rPr>
          <w:rFonts w:hint="eastAsia" w:ascii="宋体" w:hAnsi="宋体" w:cs="宋体"/>
          <w:color w:val="000000"/>
          <w:sz w:val="21"/>
          <w:szCs w:val="21"/>
          <w:lang w:val="zh-CN"/>
        </w:rPr>
        <w:t xml:space="preserve">款处理，同时，乙方还须赔偿甲方因此遭受的损失。</w:t>
      </w:r>
      <w:r>
        <w:rPr>
          <w:rFonts w:hint="eastAsia" w:ascii="宋体" w:hAnsi="宋体" w:cs="宋体"/>
          <w:color w:val="000000"/>
          <w:sz w:val="21"/>
          <w:szCs w:val="21"/>
          <w:lang w:val="zh-CN"/>
        </w:rPr>
      </w:r>
      <w:r/>
    </w:p>
    <w:p>
      <w:pPr>
        <w:pStyle w:val="771"/>
        <w:ind w:firstLine="420"/>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en-US" w:eastAsia="zh-CN"/>
        </w:rPr>
        <w:t xml:space="preserve">5</w:t>
      </w:r>
      <w:r>
        <w:rPr>
          <w:rFonts w:hint="eastAsia" w:ascii="宋体" w:hAnsi="宋体" w:cs="宋体"/>
          <w:color w:val="000000"/>
          <w:sz w:val="21"/>
          <w:szCs w:val="21"/>
          <w:lang w:val="zh-CN"/>
        </w:rPr>
        <w:t xml:space="preserve">、乙方未按本合同的规定和“服务承诺”提供伴随服务/售后服务的，应按合同总价款的5 %向甲方承担违约责任。</w:t>
      </w:r>
      <w:r>
        <w:rPr>
          <w:rFonts w:hint="eastAsia" w:ascii="宋体" w:hAnsi="宋体" w:cs="宋体"/>
          <w:color w:val="000000"/>
          <w:sz w:val="21"/>
          <w:szCs w:val="21"/>
          <w:lang w:val="zh-CN"/>
        </w:rPr>
      </w:r>
      <w:r/>
    </w:p>
    <w:p>
      <w:pPr>
        <w:pStyle w:val="771"/>
        <w:ind w:firstLine="420"/>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en-US" w:eastAsia="zh-CN"/>
        </w:rPr>
        <w:t xml:space="preserve">6</w:t>
      </w:r>
      <w:r>
        <w:rPr>
          <w:rFonts w:hint="eastAsia" w:ascii="宋体" w:hAnsi="宋体" w:cs="宋体"/>
          <w:color w:val="000000"/>
          <w:sz w:val="21"/>
          <w:szCs w:val="21"/>
          <w:lang w:val="zh-CN"/>
        </w:rPr>
        <w:t xml:space="preserve">、乙方在承担上述</w:t>
      </w:r>
      <w:r>
        <w:rPr>
          <w:rFonts w:hint="eastAsia" w:ascii="宋体" w:hAnsi="宋体" w:cs="宋体"/>
          <w:color w:val="000000"/>
          <w:sz w:val="21"/>
          <w:szCs w:val="21"/>
          <w:lang w:val="en-US" w:eastAsia="zh-CN"/>
        </w:rPr>
        <w:t xml:space="preserve">2</w:t>
      </w:r>
      <w:r>
        <w:rPr>
          <w:rFonts w:hint="eastAsia" w:ascii="宋体" w:hAnsi="宋体" w:cs="宋体"/>
          <w:color w:val="000000"/>
          <w:sz w:val="21"/>
          <w:szCs w:val="21"/>
          <w:lang w:val="zh-CN"/>
        </w:rPr>
        <w:t xml:space="preserve">-</w:t>
      </w:r>
      <w:r>
        <w:rPr>
          <w:rFonts w:hint="eastAsia" w:ascii="宋体" w:hAnsi="宋体" w:cs="宋体"/>
          <w:color w:val="000000"/>
          <w:sz w:val="21"/>
          <w:szCs w:val="21"/>
          <w:lang w:val="en-US" w:eastAsia="zh-CN"/>
        </w:rPr>
        <w:t xml:space="preserve">5</w:t>
      </w:r>
      <w:r>
        <w:rPr>
          <w:rFonts w:hint="eastAsia" w:ascii="宋体" w:hAnsi="宋体" w:cs="宋体"/>
          <w:color w:val="000000"/>
          <w:sz w:val="21"/>
          <w:szCs w:val="21"/>
          <w:lang w:val="zh-CN"/>
        </w:rPr>
        <w:t xml:space="preserve">款一项或多项违约责任后，仍应继续履行合同规定的义务（甲方解除合同的除外）。甲方未能及时追究乙方的任何一项违约责任并不表明甲方放弃追究乙方该项或其他违约责任。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sz w:val="21"/>
          <w:szCs w:val="21"/>
          <w:lang w:val="zh-CN"/>
        </w:rPr>
      </w:r>
      <w:r/>
    </w:p>
    <w:p>
      <w:pPr>
        <w:pStyle w:val="771"/>
        <w:ind w:firstLine="420"/>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en-US" w:eastAsia="zh-CN"/>
        </w:rPr>
        <w:t xml:space="preserve">7</w:t>
      </w:r>
      <w:r>
        <w:rPr>
          <w:rFonts w:hint="eastAsia" w:ascii="宋体" w:hAnsi="宋体" w:cs="宋体"/>
          <w:color w:val="000000"/>
          <w:sz w:val="21"/>
          <w:szCs w:val="21"/>
          <w:lang w:val="zh-CN"/>
        </w:rPr>
        <w:t xml:space="preserve">、乙方投标属虚假承诺，或经权威部门监测提供的服务不能满足招标文件要求，或是由于乙方的过错造成合同无法继续履行的，乙方履约保证金不予退还外，还应向甲方支付不少于合同总价30%赔偿金。</w:t>
      </w:r>
      <w:r>
        <w:rPr>
          <w:rFonts w:hint="eastAsia" w:ascii="宋体" w:hAnsi="宋体" w:cs="宋体"/>
          <w:color w:val="000000"/>
          <w:sz w:val="21"/>
          <w:szCs w:val="21"/>
          <w:lang w:val="zh-CN"/>
        </w:rPr>
      </w:r>
      <w:r/>
    </w:p>
    <w:p>
      <w:pPr>
        <w:pStyle w:val="771"/>
        <w:ind w:firstLine="420"/>
        <w:spacing w:line="360" w:lineRule="auto"/>
        <w:rPr>
          <w:rFonts w:ascii="宋体" w:cs="宋体"/>
          <w:b/>
          <w:bCs/>
          <w:color w:val="000000"/>
          <w:sz w:val="21"/>
          <w:szCs w:val="21"/>
          <w:lang w:val="zh-CN"/>
        </w:rPr>
      </w:pPr>
      <w:r>
        <w:rPr>
          <w:rFonts w:hint="eastAsia" w:ascii="宋体" w:hAnsi="宋体" w:cs="宋体"/>
          <w:b/>
          <w:bCs/>
          <w:color w:val="000000"/>
          <w:sz w:val="21"/>
          <w:szCs w:val="21"/>
          <w:lang w:val="zh-CN"/>
        </w:rPr>
        <w:t xml:space="preserve">第十条合同的变更和终止</w:t>
      </w:r>
      <w:r>
        <w:rPr>
          <w:rFonts w:ascii="宋体" w:cs="宋体"/>
          <w:b/>
          <w:bCs/>
          <w:color w:val="000000"/>
          <w:sz w:val="21"/>
          <w:szCs w:val="21"/>
          <w:lang w:val="zh-CN"/>
        </w:rPr>
      </w:r>
      <w:r/>
    </w:p>
    <w:p>
      <w:pPr>
        <w:pStyle w:val="771"/>
        <w:ind w:firstLine="480"/>
        <w:spacing w:line="360" w:lineRule="auto"/>
        <w:rPr>
          <w:rFonts w:ascii="宋体" w:cs="宋体"/>
          <w:color w:val="000000"/>
          <w:sz w:val="21"/>
          <w:szCs w:val="21"/>
          <w:lang w:val="zh-CN"/>
        </w:rPr>
      </w:pPr>
      <w:r>
        <w:rPr>
          <w:rFonts w:ascii="宋体" w:hAnsi="宋体"/>
          <w:color w:val="000000"/>
          <w:sz w:val="21"/>
          <w:szCs w:val="21"/>
          <w:lang w:val="zh-CN"/>
        </w:rPr>
        <w:t xml:space="preserve">1</w:t>
      </w:r>
      <w:r>
        <w:rPr>
          <w:rFonts w:hint="eastAsia" w:ascii="宋体" w:hAnsi="宋体" w:cs="宋体"/>
          <w:color w:val="000000"/>
          <w:sz w:val="21"/>
          <w:szCs w:val="21"/>
          <w:lang w:val="zh-CN"/>
        </w:rPr>
        <w:t xml:space="preserve">、除《政府采购法》第</w:t>
      </w:r>
      <w:r>
        <w:rPr>
          <w:rFonts w:ascii="宋体" w:hAnsi="宋体"/>
          <w:color w:val="000000"/>
          <w:sz w:val="21"/>
          <w:szCs w:val="21"/>
          <w:lang w:val="zh-CN"/>
        </w:rPr>
        <w:t xml:space="preserve">50</w:t>
      </w:r>
      <w:r>
        <w:rPr>
          <w:rFonts w:hint="eastAsia" w:ascii="宋体" w:hAnsi="宋体" w:cs="宋体"/>
          <w:color w:val="000000"/>
          <w:sz w:val="21"/>
          <w:szCs w:val="21"/>
          <w:lang w:val="zh-CN"/>
        </w:rPr>
        <w:t xml:space="preserve">条第二款规定的情形外，本合同一经签订，甲乙双方不得擅自变更、中止或终止合同。</w:t>
      </w:r>
      <w:r>
        <w:rPr>
          <w:rFonts w:ascii="宋体" w:cs="宋体"/>
          <w:color w:val="000000"/>
          <w:sz w:val="21"/>
          <w:szCs w:val="21"/>
          <w:lang w:val="zh-CN"/>
        </w:rPr>
      </w:r>
      <w:r/>
    </w:p>
    <w:p>
      <w:pPr>
        <w:pStyle w:val="771"/>
        <w:ind w:firstLine="480"/>
        <w:spacing w:line="360" w:lineRule="auto"/>
        <w:rPr>
          <w:rFonts w:ascii="宋体" w:hAnsi="宋体" w:cs="宋体"/>
          <w:color w:val="000000"/>
          <w:sz w:val="21"/>
          <w:szCs w:val="21"/>
          <w:lang w:val="zh-CN"/>
        </w:rPr>
      </w:pPr>
      <w:r>
        <w:rPr>
          <w:rFonts w:ascii="宋体" w:hAnsi="宋体"/>
          <w:color w:val="000000"/>
          <w:sz w:val="21"/>
          <w:szCs w:val="21"/>
          <w:lang w:val="zh-CN"/>
        </w:rPr>
        <w:t xml:space="preserve">2</w:t>
      </w:r>
      <w:r>
        <w:rPr>
          <w:rFonts w:hint="eastAsia" w:ascii="宋体" w:hAnsi="宋体" w:cs="宋体"/>
          <w:color w:val="000000"/>
          <w:sz w:val="21"/>
          <w:szCs w:val="21"/>
          <w:lang w:val="zh-CN"/>
        </w:rPr>
        <w:t xml:space="preserve">、</w:t>
      </w:r>
      <w:r>
        <w:rPr>
          <w:rFonts w:hint="eastAsia" w:ascii="宋体" w:hAnsi="宋体" w:cs="宋体"/>
          <w:color w:val="000000"/>
          <w:sz w:val="21"/>
          <w:szCs w:val="21"/>
        </w:rPr>
        <w:t xml:space="preserve">除发生法律规定的不能预见、不能避免并不能克服的客观情况外，甲乙双方不得放弃或拒绝履行合同。乙方放弃或拒绝履行</w:t>
      </w:r>
      <w:r>
        <w:rPr>
          <w:rFonts w:hint="eastAsia" w:ascii="宋体" w:hAnsi="宋体" w:cs="宋体"/>
          <w:color w:val="000000"/>
          <w:sz w:val="21"/>
          <w:szCs w:val="21"/>
          <w:lang w:val="zh-CN"/>
        </w:rPr>
        <w:t xml:space="preserve">合同，保证金不予退还。</w:t>
      </w:r>
      <w:r>
        <w:rPr>
          <w:rFonts w:ascii="宋体" w:hAnsi="宋体" w:cs="宋体"/>
          <w:color w:val="000000"/>
          <w:sz w:val="21"/>
          <w:szCs w:val="21"/>
          <w:lang w:val="zh-CN"/>
        </w:rPr>
      </w:r>
      <w:r/>
    </w:p>
    <w:p>
      <w:pPr>
        <w:pStyle w:val="771"/>
        <w:ind w:firstLine="420"/>
        <w:spacing w:line="360" w:lineRule="auto"/>
        <w:rPr>
          <w:rFonts w:ascii="宋体" w:cs="宋体"/>
          <w:b/>
          <w:bCs/>
          <w:color w:val="000000"/>
          <w:sz w:val="21"/>
          <w:szCs w:val="21"/>
          <w:lang w:val="zh-CN"/>
        </w:rPr>
      </w:pPr>
      <w:r>
        <w:rPr>
          <w:rFonts w:hint="eastAsia" w:ascii="宋体" w:hAnsi="宋体" w:cs="宋体"/>
          <w:b/>
          <w:bCs/>
          <w:color w:val="000000"/>
          <w:sz w:val="21"/>
          <w:szCs w:val="21"/>
          <w:lang w:val="zh-CN"/>
        </w:rPr>
        <w:t xml:space="preserve">第十一条合同的转让</w:t>
      </w:r>
      <w:r>
        <w:rPr>
          <w:rFonts w:ascii="宋体" w:cs="宋体"/>
          <w:b/>
          <w:bCs/>
          <w:color w:val="000000"/>
          <w:sz w:val="21"/>
          <w:szCs w:val="21"/>
          <w:lang w:val="zh-CN"/>
        </w:rPr>
      </w:r>
      <w:r/>
    </w:p>
    <w:p>
      <w:pPr>
        <w:pStyle w:val="771"/>
        <w:ind w:firstLine="420"/>
        <w:spacing w:line="360" w:lineRule="auto"/>
        <w:rPr>
          <w:rFonts w:ascii="宋体" w:cs="宋体"/>
          <w:color w:val="000000"/>
          <w:sz w:val="21"/>
          <w:szCs w:val="21"/>
          <w:lang w:val="zh-CN"/>
        </w:rPr>
      </w:pPr>
      <w:r>
        <w:rPr>
          <w:rFonts w:hint="eastAsia" w:ascii="宋体" w:hAnsi="宋体" w:cs="宋体"/>
          <w:color w:val="000000"/>
          <w:sz w:val="21"/>
          <w:szCs w:val="21"/>
          <w:lang w:val="zh-CN"/>
        </w:rPr>
        <w:t xml:space="preserve">乙方不得擅自部分或全部转让其应履行的合同义务。</w:t>
      </w:r>
      <w:r>
        <w:rPr>
          <w:rFonts w:ascii="宋体" w:cs="宋体"/>
          <w:color w:val="000000"/>
          <w:sz w:val="21"/>
          <w:szCs w:val="21"/>
          <w:lang w:val="zh-CN"/>
        </w:rPr>
      </w:r>
      <w:r/>
    </w:p>
    <w:p>
      <w:pPr>
        <w:pStyle w:val="771"/>
        <w:ind w:firstLine="420"/>
        <w:spacing w:line="360" w:lineRule="auto"/>
        <w:rPr>
          <w:rFonts w:ascii="宋体" w:cs="宋体"/>
          <w:b/>
          <w:bCs/>
          <w:color w:val="000000"/>
          <w:sz w:val="21"/>
          <w:szCs w:val="21"/>
          <w:lang w:val="zh-CN"/>
        </w:rPr>
      </w:pPr>
      <w:r>
        <w:rPr>
          <w:rFonts w:hint="eastAsia" w:ascii="宋体" w:hAnsi="宋体" w:cs="宋体"/>
          <w:b/>
          <w:bCs/>
          <w:color w:val="000000"/>
          <w:sz w:val="21"/>
          <w:szCs w:val="21"/>
          <w:lang w:val="zh-CN"/>
        </w:rPr>
        <w:t xml:space="preserve">第十二条争议的解决</w:t>
      </w:r>
      <w:r>
        <w:rPr>
          <w:rFonts w:ascii="宋体" w:cs="宋体"/>
          <w:b/>
          <w:bCs/>
          <w:color w:val="000000"/>
          <w:sz w:val="21"/>
          <w:szCs w:val="21"/>
          <w:lang w:val="zh-CN"/>
        </w:rPr>
      </w:r>
      <w:r/>
    </w:p>
    <w:p>
      <w:pPr>
        <w:pStyle w:val="771"/>
        <w:ind w:firstLine="420"/>
        <w:spacing w:line="360" w:lineRule="auto"/>
        <w:rPr>
          <w:rFonts w:ascii="宋体" w:cs="宋体"/>
          <w:color w:val="000000"/>
          <w:sz w:val="21"/>
          <w:szCs w:val="21"/>
          <w:lang w:val="zh-CN"/>
        </w:rPr>
      </w:pPr>
      <w:r>
        <w:rPr>
          <w:rFonts w:ascii="宋体" w:hAnsi="宋体" w:cs="宋体"/>
          <w:color w:val="000000"/>
          <w:sz w:val="21"/>
          <w:szCs w:val="21"/>
          <w:lang w:val="zh-CN"/>
        </w:rPr>
        <w:t xml:space="preserve">1</w:t>
      </w:r>
      <w:r>
        <w:rPr>
          <w:rFonts w:hint="eastAsia" w:ascii="宋体" w:hAnsi="宋体" w:cs="宋体"/>
          <w:color w:val="000000"/>
          <w:sz w:val="21"/>
          <w:szCs w:val="21"/>
          <w:lang w:val="zh-CN"/>
        </w:rPr>
        <w:t xml:space="preserve">、因服务的质量问题发生争议的，应当由甲方邀请国家认可的质量检测机构对服务质量进行鉴定。符合标准的，鉴定费由甲方承担；不符合质量标准的，鉴定费由乙方承担。</w:t>
      </w:r>
      <w:r>
        <w:rPr>
          <w:rFonts w:ascii="宋体" w:cs="宋体"/>
          <w:color w:val="000000"/>
          <w:sz w:val="21"/>
          <w:szCs w:val="21"/>
          <w:lang w:val="zh-CN"/>
        </w:rPr>
      </w:r>
      <w:r/>
    </w:p>
    <w:p>
      <w:pPr>
        <w:pStyle w:val="771"/>
        <w:ind w:firstLine="420"/>
        <w:spacing w:line="360" w:lineRule="auto"/>
        <w:rPr>
          <w:rFonts w:ascii="宋体" w:cs="宋体"/>
          <w:color w:val="000000"/>
          <w:sz w:val="21"/>
          <w:szCs w:val="21"/>
          <w:lang w:val="zh-CN"/>
        </w:rPr>
      </w:pPr>
      <w:r>
        <w:rPr>
          <w:rFonts w:ascii="宋体" w:hAnsi="宋体" w:cs="宋体"/>
          <w:color w:val="000000"/>
          <w:sz w:val="21"/>
          <w:szCs w:val="21"/>
          <w:lang w:val="zh-CN"/>
        </w:rPr>
        <w:t xml:space="preserve">2</w:t>
      </w:r>
      <w:r>
        <w:rPr>
          <w:rFonts w:hint="eastAsia" w:ascii="宋体" w:hAnsi="宋体" w:cs="宋体"/>
          <w:color w:val="000000"/>
          <w:sz w:val="21"/>
          <w:szCs w:val="21"/>
          <w:lang w:val="zh-CN"/>
        </w:rPr>
        <w:t xml:space="preserve">、因履行本合同引起的或与本合同有关的争议，甲、乙双方应首先通过友好协商解决，如果协商不能解决争议，则采取以下第（）种方式解决争议：</w:t>
      </w:r>
      <w:r>
        <w:rPr>
          <w:rFonts w:ascii="宋体" w:cs="宋体"/>
          <w:color w:val="000000"/>
          <w:sz w:val="21"/>
          <w:szCs w:val="21"/>
          <w:lang w:val="zh-CN"/>
        </w:rPr>
      </w:r>
      <w:r/>
    </w:p>
    <w:p>
      <w:pPr>
        <w:pStyle w:val="771"/>
        <w:ind w:firstLine="560"/>
        <w:spacing w:line="360" w:lineRule="auto"/>
        <w:rPr>
          <w:rFonts w:ascii="宋体" w:cs="宋体"/>
          <w:color w:val="000000"/>
          <w:sz w:val="21"/>
          <w:szCs w:val="21"/>
          <w:lang w:val="zh-CN"/>
        </w:rPr>
      </w:pPr>
      <w:r>
        <w:rPr>
          <w:rFonts w:hint="eastAsia" w:ascii="宋体" w:hAnsi="宋体" w:cs="宋体"/>
          <w:color w:val="000000"/>
          <w:sz w:val="21"/>
          <w:szCs w:val="21"/>
          <w:lang w:val="zh-CN"/>
        </w:rPr>
        <w:t xml:space="preserve">（</w:t>
      </w:r>
      <w:r>
        <w:rPr>
          <w:rFonts w:ascii="宋体" w:hAnsi="宋体" w:cs="宋体"/>
          <w:color w:val="000000"/>
          <w:sz w:val="21"/>
          <w:szCs w:val="21"/>
          <w:lang w:val="zh-CN"/>
        </w:rPr>
        <w:t xml:space="preserve">1</w:t>
      </w:r>
      <w:r>
        <w:rPr>
          <w:rFonts w:hint="eastAsia" w:ascii="宋体" w:hAnsi="宋体" w:cs="宋体"/>
          <w:color w:val="000000"/>
          <w:sz w:val="21"/>
          <w:szCs w:val="21"/>
          <w:lang w:val="zh-CN"/>
        </w:rPr>
        <w:t xml:space="preserve">）向甲方所在地有管辖权的人民法院提起诉讼；</w:t>
      </w:r>
      <w:r>
        <w:rPr>
          <w:rFonts w:ascii="宋体" w:cs="宋体"/>
          <w:color w:val="000000"/>
          <w:sz w:val="21"/>
          <w:szCs w:val="21"/>
          <w:lang w:val="zh-CN"/>
        </w:rPr>
      </w:r>
      <w:r/>
    </w:p>
    <w:p>
      <w:pPr>
        <w:pStyle w:val="771"/>
        <w:ind w:firstLine="560"/>
        <w:spacing w:line="360" w:lineRule="auto"/>
        <w:rPr>
          <w:rFonts w:ascii="宋体" w:cs="宋体"/>
          <w:color w:val="000000"/>
          <w:sz w:val="21"/>
          <w:szCs w:val="21"/>
          <w:lang w:val="zh-CN"/>
        </w:rPr>
      </w:pPr>
      <w:r>
        <w:rPr>
          <w:rFonts w:hint="eastAsia" w:ascii="宋体" w:hAnsi="宋体" w:cs="宋体"/>
          <w:color w:val="000000"/>
          <w:sz w:val="21"/>
          <w:szCs w:val="21"/>
          <w:lang w:val="zh-CN"/>
        </w:rPr>
        <w:t xml:space="preserve">（</w:t>
      </w:r>
      <w:r>
        <w:rPr>
          <w:rFonts w:ascii="宋体" w:hAnsi="宋体" w:cs="宋体"/>
          <w:color w:val="000000"/>
          <w:sz w:val="21"/>
          <w:szCs w:val="21"/>
          <w:lang w:val="zh-CN"/>
        </w:rPr>
        <w:t xml:space="preserve">2</w:t>
      </w:r>
      <w:r>
        <w:rPr>
          <w:rFonts w:hint="eastAsia" w:ascii="宋体" w:hAnsi="宋体" w:cs="宋体"/>
          <w:color w:val="000000"/>
          <w:sz w:val="21"/>
          <w:szCs w:val="21"/>
          <w:lang w:val="zh-CN"/>
        </w:rPr>
        <w:t xml:space="preserve">）向南京仲裁委员会按其仲裁规则申请仲裁。</w:t>
      </w:r>
      <w:r>
        <w:rPr>
          <w:rFonts w:ascii="宋体" w:cs="宋体"/>
          <w:color w:val="000000"/>
          <w:sz w:val="21"/>
          <w:szCs w:val="21"/>
          <w:lang w:val="zh-CN"/>
        </w:rPr>
      </w:r>
      <w:r/>
    </w:p>
    <w:p>
      <w:pPr>
        <w:pStyle w:val="771"/>
        <w:ind w:firstLine="420"/>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如没有约定，默认采取第（</w:t>
      </w:r>
      <w:r>
        <w:rPr>
          <w:rFonts w:ascii="宋体" w:hAnsi="宋体" w:cs="宋体"/>
          <w:color w:val="000000"/>
          <w:sz w:val="21"/>
          <w:szCs w:val="21"/>
          <w:lang w:val="zh-CN"/>
        </w:rPr>
        <w:t xml:space="preserve">1</w:t>
      </w:r>
      <w:r>
        <w:rPr>
          <w:rFonts w:hint="eastAsia" w:ascii="宋体" w:hAnsi="宋体" w:cs="宋体"/>
          <w:color w:val="000000"/>
          <w:sz w:val="21"/>
          <w:szCs w:val="21"/>
          <w:lang w:val="zh-CN"/>
        </w:rPr>
        <w:t xml:space="preserve">）种方式解决争议。</w:t>
      </w:r>
      <w:r>
        <w:rPr>
          <w:rFonts w:hint="eastAsia" w:ascii="宋体" w:hAnsi="宋体" w:cs="宋体"/>
          <w:color w:val="000000"/>
          <w:sz w:val="21"/>
          <w:szCs w:val="21"/>
          <w:lang w:val="zh-CN"/>
        </w:rPr>
      </w:r>
      <w:r/>
    </w:p>
    <w:p>
      <w:pPr>
        <w:pStyle w:val="771"/>
        <w:ind w:firstLine="420"/>
        <w:spacing w:line="360" w:lineRule="auto"/>
        <w:rPr>
          <w:rFonts w:ascii="宋体" w:cs="宋体"/>
          <w:color w:val="000000"/>
          <w:sz w:val="21"/>
          <w:szCs w:val="21"/>
          <w:lang w:val="zh-CN"/>
        </w:rPr>
      </w:pPr>
      <w:r>
        <w:rPr>
          <w:rFonts w:ascii="宋体" w:hAnsi="宋体" w:cs="宋体"/>
          <w:color w:val="000000"/>
          <w:sz w:val="21"/>
          <w:szCs w:val="21"/>
          <w:lang w:val="zh-CN"/>
        </w:rPr>
        <w:t xml:space="preserve">3</w:t>
      </w:r>
      <w:r>
        <w:rPr>
          <w:rFonts w:hint="eastAsia" w:ascii="宋体" w:hAnsi="宋体" w:cs="宋体"/>
          <w:color w:val="000000"/>
          <w:sz w:val="21"/>
          <w:szCs w:val="21"/>
          <w:lang w:val="zh-CN"/>
        </w:rPr>
        <w:t xml:space="preserve">、在</w:t>
      </w:r>
      <w:r>
        <w:rPr>
          <w:rFonts w:hint="eastAsia"/>
          <w:sz w:val="21"/>
          <w:szCs w:val="21"/>
          <w:lang w:val="en-US" w:eastAsia="zh-CN"/>
        </w:rPr>
        <w:t xml:space="preserve">争议解决</w:t>
      </w:r>
      <w:r>
        <w:rPr>
          <w:rFonts w:hint="eastAsia" w:ascii="宋体" w:hAnsi="宋体" w:cs="宋体"/>
          <w:color w:val="000000"/>
          <w:sz w:val="21"/>
          <w:szCs w:val="21"/>
          <w:lang w:val="zh-CN"/>
        </w:rPr>
        <w:t xml:space="preserve">期间，本合同应继续履行。</w:t>
      </w:r>
      <w:r>
        <w:rPr>
          <w:rFonts w:ascii="宋体" w:cs="宋体"/>
          <w:color w:val="000000"/>
          <w:sz w:val="21"/>
          <w:szCs w:val="21"/>
          <w:lang w:val="zh-CN"/>
        </w:rPr>
      </w:r>
      <w:r/>
    </w:p>
    <w:p>
      <w:pPr>
        <w:pStyle w:val="771"/>
        <w:ind w:firstLine="420"/>
        <w:spacing w:line="360" w:lineRule="auto"/>
        <w:rPr>
          <w:rFonts w:ascii="宋体" w:cs="宋体"/>
          <w:b/>
          <w:bCs/>
          <w:color w:val="000000"/>
          <w:sz w:val="21"/>
          <w:szCs w:val="21"/>
          <w:lang w:val="zh-CN"/>
        </w:rPr>
      </w:pPr>
      <w:r>
        <w:rPr>
          <w:rFonts w:hint="eastAsia" w:ascii="宋体" w:hAnsi="宋体" w:cs="宋体"/>
          <w:b/>
          <w:bCs/>
          <w:color w:val="000000"/>
          <w:sz w:val="21"/>
          <w:szCs w:val="21"/>
          <w:lang w:val="zh-CN"/>
        </w:rPr>
        <w:t xml:space="preserve">第十三条诚实信用</w:t>
      </w:r>
      <w:r>
        <w:rPr>
          <w:rFonts w:ascii="宋体" w:cs="宋体"/>
          <w:b/>
          <w:bCs/>
          <w:color w:val="000000"/>
          <w:sz w:val="21"/>
          <w:szCs w:val="21"/>
          <w:lang w:val="zh-CN"/>
        </w:rPr>
      </w:r>
      <w:r/>
    </w:p>
    <w:p>
      <w:pPr>
        <w:pStyle w:val="771"/>
        <w:ind w:firstLine="420"/>
        <w:spacing w:line="360" w:lineRule="auto"/>
        <w:rPr>
          <w:rFonts w:ascii="宋体" w:cs="宋体"/>
          <w:color w:val="000000"/>
          <w:sz w:val="21"/>
          <w:szCs w:val="21"/>
          <w:lang w:val="zh-CN"/>
        </w:rPr>
      </w:pPr>
      <w:r>
        <w:rPr>
          <w:rFonts w:hint="eastAsia" w:ascii="宋体" w:hAnsi="宋体" w:cs="宋体"/>
          <w:color w:val="000000"/>
          <w:sz w:val="21"/>
          <w:szCs w:val="21"/>
          <w:lang w:val="zh-CN"/>
        </w:rPr>
        <w:t xml:space="preserve">乙方应诚实信用，严格按照招标文件要求和投标承诺履行合同，不向甲方进行商业贿赂或者提供不正当利益。</w:t>
      </w:r>
      <w:r>
        <w:rPr>
          <w:rFonts w:ascii="宋体" w:cs="宋体"/>
          <w:color w:val="000000"/>
          <w:sz w:val="21"/>
          <w:szCs w:val="21"/>
          <w:lang w:val="zh-CN"/>
        </w:rPr>
      </w:r>
      <w:r/>
    </w:p>
    <w:p>
      <w:pPr>
        <w:pStyle w:val="771"/>
        <w:ind w:firstLine="420"/>
        <w:spacing w:line="360" w:lineRule="auto"/>
        <w:rPr>
          <w:rFonts w:ascii="宋体" w:cs="宋体"/>
          <w:b/>
          <w:bCs/>
          <w:color w:val="000000"/>
          <w:sz w:val="21"/>
          <w:szCs w:val="21"/>
          <w:lang w:val="zh-CN"/>
        </w:rPr>
      </w:pPr>
      <w:r>
        <w:rPr>
          <w:rFonts w:hint="eastAsia" w:ascii="宋体" w:hAnsi="宋体" w:cs="宋体"/>
          <w:b/>
          <w:bCs/>
          <w:color w:val="000000"/>
          <w:sz w:val="21"/>
          <w:szCs w:val="21"/>
          <w:lang w:val="zh-CN"/>
        </w:rPr>
        <w:t xml:space="preserve">第十四条合同生效及其他</w:t>
      </w:r>
      <w:r>
        <w:rPr>
          <w:rFonts w:ascii="宋体" w:cs="宋体"/>
          <w:b/>
          <w:bCs/>
          <w:color w:val="000000"/>
          <w:sz w:val="21"/>
          <w:szCs w:val="21"/>
          <w:lang w:val="zh-CN"/>
        </w:rPr>
      </w:r>
      <w:r/>
    </w:p>
    <w:p>
      <w:pPr>
        <w:pStyle w:val="771"/>
        <w:ind w:firstLine="420"/>
        <w:spacing w:line="360" w:lineRule="auto"/>
        <w:rPr>
          <w:rFonts w:ascii="宋体" w:cs="宋体"/>
          <w:color w:val="000000"/>
          <w:sz w:val="21"/>
          <w:szCs w:val="21"/>
          <w:lang w:val="zh-CN"/>
        </w:rPr>
      </w:pPr>
      <w:r>
        <w:rPr>
          <w:rFonts w:ascii="宋体" w:hAnsi="宋体" w:cs="宋体"/>
          <w:color w:val="000000"/>
          <w:sz w:val="21"/>
          <w:szCs w:val="21"/>
          <w:lang w:val="zh-CN"/>
        </w:rPr>
        <w:t xml:space="preserve">1</w:t>
      </w:r>
      <w:r>
        <w:rPr>
          <w:rFonts w:hint="eastAsia" w:ascii="宋体" w:hAnsi="宋体" w:cs="宋体"/>
          <w:color w:val="000000"/>
          <w:sz w:val="21"/>
          <w:szCs w:val="21"/>
          <w:lang w:val="zh-CN"/>
        </w:rPr>
        <w:t xml:space="preserve">、本合同自双方签字盖章之日起生效。</w:t>
      </w:r>
      <w:r>
        <w:rPr>
          <w:rFonts w:ascii="宋体" w:cs="宋体"/>
          <w:color w:val="000000"/>
          <w:sz w:val="21"/>
          <w:szCs w:val="21"/>
          <w:lang w:val="zh-CN"/>
        </w:rPr>
      </w:r>
      <w:r/>
    </w:p>
    <w:p>
      <w:pPr>
        <w:pStyle w:val="771"/>
        <w:ind w:firstLine="420"/>
        <w:spacing w:line="360" w:lineRule="auto"/>
        <w:rPr>
          <w:rFonts w:ascii="宋体" w:cs="宋体"/>
          <w:color w:val="000000"/>
          <w:sz w:val="21"/>
          <w:szCs w:val="21"/>
          <w:lang w:val="zh-CN"/>
        </w:rPr>
      </w:pPr>
      <w:r>
        <w:rPr>
          <w:rFonts w:ascii="宋体" w:hAnsi="宋体" w:cs="宋体"/>
          <w:color w:val="000000"/>
          <w:sz w:val="21"/>
          <w:szCs w:val="21"/>
          <w:lang w:val="zh-CN"/>
        </w:rPr>
        <w:t xml:space="preserve">2</w:t>
      </w:r>
      <w:r>
        <w:rPr>
          <w:rFonts w:hint="eastAsia" w:ascii="宋体" w:hAnsi="宋体" w:cs="宋体"/>
          <w:color w:val="000000"/>
          <w:sz w:val="21"/>
          <w:szCs w:val="21"/>
          <w:lang w:val="zh-CN"/>
        </w:rPr>
        <w:t xml:space="preserve">、本合同一式</w:t>
      </w:r>
      <w:r>
        <w:rPr>
          <w:rFonts w:hint="eastAsia" w:ascii="宋体" w:hAnsi="宋体" w:cs="宋体"/>
          <w:color w:val="000000"/>
          <w:sz w:val="21"/>
          <w:szCs w:val="21"/>
        </w:rPr>
        <w:t xml:space="preserve">肆</w:t>
      </w:r>
      <w:r>
        <w:rPr>
          <w:rFonts w:hint="eastAsia" w:ascii="宋体" w:hAnsi="宋体" w:cs="宋体"/>
          <w:color w:val="000000"/>
          <w:sz w:val="21"/>
          <w:szCs w:val="21"/>
          <w:lang w:val="zh-CN"/>
        </w:rPr>
        <w:t xml:space="preserve">份，甲乙</w:t>
      </w:r>
      <w:r>
        <w:rPr>
          <w:rFonts w:hint="eastAsia" w:ascii="宋体" w:hAnsi="宋体" w:cs="宋体"/>
          <w:color w:val="000000"/>
          <w:sz w:val="21"/>
          <w:szCs w:val="21"/>
        </w:rPr>
        <w:t xml:space="preserve">双方各</w:t>
      </w:r>
      <w:r>
        <w:rPr>
          <w:rFonts w:hint="eastAsia" w:ascii="宋体" w:hAnsi="宋体" w:cs="宋体"/>
          <w:color w:val="000000"/>
          <w:sz w:val="21"/>
          <w:szCs w:val="21"/>
          <w:lang w:val="zh-CN"/>
        </w:rPr>
        <w:t xml:space="preserve">执</w:t>
      </w:r>
      <w:r>
        <w:rPr>
          <w:rFonts w:hint="eastAsia" w:ascii="宋体" w:hAnsi="宋体" w:cs="宋体"/>
          <w:color w:val="000000"/>
          <w:sz w:val="21"/>
          <w:szCs w:val="21"/>
        </w:rPr>
        <w:t xml:space="preserve">贰</w:t>
      </w:r>
      <w:r>
        <w:rPr>
          <w:rFonts w:hint="eastAsia" w:ascii="宋体" w:hAnsi="宋体" w:cs="宋体"/>
          <w:color w:val="000000"/>
          <w:sz w:val="21"/>
          <w:szCs w:val="21"/>
          <w:lang w:val="zh-CN"/>
        </w:rPr>
        <w:t xml:space="preserve">份，</w:t>
      </w:r>
      <w:r>
        <w:rPr>
          <w:rFonts w:hint="eastAsia" w:ascii="宋体" w:hAnsi="宋体" w:cs="宋体"/>
          <w:sz w:val="21"/>
          <w:szCs w:val="21"/>
        </w:rPr>
        <w:t xml:space="preserve">均具有同等法律效力</w:t>
      </w:r>
      <w:r>
        <w:rPr>
          <w:rFonts w:hint="eastAsia" w:ascii="宋体" w:hAnsi="宋体" w:cs="宋体"/>
          <w:sz w:val="21"/>
          <w:szCs w:val="21"/>
          <w:lang w:val="zh-CN"/>
        </w:rPr>
        <w:t xml:space="preserve">。</w:t>
      </w:r>
      <w:r>
        <w:rPr>
          <w:rFonts w:ascii="宋体" w:cs="宋体"/>
          <w:color w:val="000000"/>
          <w:sz w:val="21"/>
          <w:szCs w:val="21"/>
          <w:lang w:val="zh-CN"/>
        </w:rPr>
      </w:r>
      <w:r/>
    </w:p>
    <w:p>
      <w:pPr>
        <w:pStyle w:val="771"/>
        <w:ind w:firstLine="420"/>
        <w:spacing w:line="360" w:lineRule="auto"/>
        <w:rPr>
          <w:rFonts w:ascii="宋体" w:cs="宋体"/>
          <w:color w:val="000000"/>
          <w:sz w:val="21"/>
          <w:szCs w:val="21"/>
          <w:lang w:val="zh-CN"/>
        </w:rPr>
      </w:pPr>
      <w:r>
        <w:rPr>
          <w:rFonts w:ascii="宋体" w:hAnsi="宋体" w:cs="宋体"/>
          <w:color w:val="000000"/>
          <w:sz w:val="21"/>
          <w:szCs w:val="21"/>
          <w:lang w:val="zh-CN"/>
        </w:rPr>
        <w:t xml:space="preserve">3</w:t>
      </w:r>
      <w:r>
        <w:rPr>
          <w:rFonts w:hint="eastAsia" w:ascii="宋体" w:hAnsi="宋体" w:cs="宋体"/>
          <w:color w:val="000000"/>
          <w:sz w:val="21"/>
          <w:szCs w:val="21"/>
          <w:lang w:val="zh-CN"/>
        </w:rPr>
        <w:t xml:space="preserve">、本合同应按照中华人民共和国的现行法律进行解释。</w:t>
      </w:r>
      <w:r>
        <w:rPr>
          <w:rFonts w:ascii="宋体" w:cs="宋体"/>
          <w:color w:val="000000"/>
          <w:sz w:val="21"/>
          <w:szCs w:val="21"/>
          <w:lang w:val="zh-CN"/>
        </w:rPr>
      </w:r>
      <w:r/>
    </w:p>
    <w:p>
      <w:pPr>
        <w:pStyle w:val="771"/>
        <w:ind w:firstLine="480"/>
        <w:jc w:val="left"/>
        <w:spacing w:line="360" w:lineRule="auto"/>
        <w:rPr>
          <w:rFonts w:ascii="宋体" w:hAnsi="宋体"/>
          <w:sz w:val="21"/>
          <w:szCs w:val="21"/>
        </w:rPr>
      </w:pPr>
      <w:r>
        <w:rPr>
          <w:rFonts w:hint="eastAsia" w:ascii="宋体" w:hAnsi="宋体"/>
          <w:sz w:val="21"/>
          <w:szCs w:val="21"/>
        </w:rPr>
        <w:t xml:space="preserve">以下无正文</w:t>
      </w:r>
      <w:r>
        <w:rPr>
          <w:rFonts w:ascii="宋体" w:hAnsi="宋体"/>
          <w:sz w:val="21"/>
          <w:szCs w:val="21"/>
        </w:rPr>
      </w:r>
      <w:r/>
    </w:p>
    <w:tbl>
      <w:tblPr>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4"/>
        <w:gridCol w:w="4642"/>
      </w:tblGrid>
      <w:tr>
        <w:trPr/>
        <w:tc>
          <w:tcPr>
            <w:tcBorders>
              <w:top w:val="none" w:color="000000" w:sz="4" w:space="0"/>
              <w:left w:val="none" w:color="000000" w:sz="4" w:space="0"/>
              <w:bottom w:val="none" w:color="000000" w:sz="4" w:space="0"/>
              <w:right w:val="none" w:color="000000" w:sz="4" w:space="0"/>
            </w:tcBorders>
            <w:tcW w:w="4644" w:type="dxa"/>
            <w:vAlign w:val="top"/>
            <w:textDirection w:val="lrTb"/>
            <w:noWrap w:val="false"/>
          </w:tcPr>
          <w:p>
            <w:pPr>
              <w:pStyle w:val="771"/>
              <w:spacing w:line="360" w:lineRule="auto"/>
              <w:rPr>
                <w:rFonts w:ascii="宋体" w:cs="宋体"/>
                <w:color w:val="000000"/>
                <w:sz w:val="21"/>
                <w:szCs w:val="21"/>
                <w:lang w:val="zh-CN"/>
              </w:rPr>
            </w:pPr>
            <w:r>
              <w:rPr>
                <w:rFonts w:hint="eastAsia" w:ascii="宋体" w:hAnsi="宋体" w:cs="宋体"/>
                <w:color w:val="000000"/>
                <w:sz w:val="21"/>
                <w:szCs w:val="21"/>
                <w:lang w:val="zh-CN"/>
              </w:rPr>
              <w:t xml:space="preserve">甲方（采购人）：（盖章）</w:t>
            </w:r>
            <w:r>
              <w:rPr>
                <w:rFonts w:ascii="宋体" w:cs="宋体"/>
                <w:color w:val="000000"/>
                <w:sz w:val="21"/>
                <w:szCs w:val="21"/>
                <w:lang w:val="zh-CN"/>
              </w:rPr>
            </w:r>
            <w:r/>
          </w:p>
        </w:tc>
        <w:tc>
          <w:tcPr>
            <w:tcBorders>
              <w:top w:val="none" w:color="000000" w:sz="4" w:space="0"/>
              <w:left w:val="none" w:color="000000" w:sz="4" w:space="0"/>
              <w:bottom w:val="none" w:color="000000" w:sz="4" w:space="0"/>
              <w:right w:val="none" w:color="000000" w:sz="4" w:space="0"/>
            </w:tcBorders>
            <w:tcW w:w="4642" w:type="dxa"/>
            <w:vAlign w:val="top"/>
            <w:textDirection w:val="lrTb"/>
            <w:noWrap w:val="false"/>
          </w:tcPr>
          <w:p>
            <w:pPr>
              <w:pStyle w:val="771"/>
              <w:spacing w:line="360" w:lineRule="auto"/>
              <w:rPr>
                <w:rFonts w:ascii="宋体" w:cs="宋体"/>
                <w:color w:val="000000"/>
                <w:sz w:val="21"/>
                <w:szCs w:val="21"/>
                <w:lang w:val="zh-CN"/>
              </w:rPr>
            </w:pPr>
            <w:r>
              <w:rPr>
                <w:rFonts w:hint="eastAsia" w:ascii="宋体" w:hAnsi="宋体" w:cs="宋体"/>
                <w:color w:val="000000"/>
                <w:sz w:val="21"/>
                <w:szCs w:val="21"/>
                <w:lang w:val="zh-CN"/>
              </w:rPr>
              <w:t xml:space="preserve">乙方（供应商）：（盖章）</w:t>
            </w:r>
            <w:r>
              <w:rPr>
                <w:rFonts w:ascii="宋体" w:cs="宋体"/>
                <w:color w:val="000000"/>
                <w:sz w:val="21"/>
                <w:szCs w:val="21"/>
                <w:lang w:val="zh-CN"/>
              </w:rPr>
            </w:r>
            <w:r/>
          </w:p>
        </w:tc>
      </w:tr>
      <w:tr>
        <w:trPr/>
        <w:tc>
          <w:tcPr>
            <w:tcBorders>
              <w:top w:val="none" w:color="000000" w:sz="4" w:space="0"/>
              <w:left w:val="none" w:color="000000" w:sz="4" w:space="0"/>
              <w:bottom w:val="none" w:color="000000" w:sz="4" w:space="0"/>
              <w:right w:val="none" w:color="000000" w:sz="4" w:space="0"/>
            </w:tcBorders>
            <w:tcW w:w="4644" w:type="dxa"/>
            <w:vAlign w:val="top"/>
            <w:textDirection w:val="lrTb"/>
            <w:noWrap w:val="false"/>
          </w:tcPr>
          <w:p>
            <w:pPr>
              <w:pStyle w:val="771"/>
              <w:spacing w:line="360" w:lineRule="auto"/>
              <w:rPr>
                <w:rFonts w:ascii="宋体" w:cs="宋体"/>
                <w:color w:val="000000"/>
                <w:sz w:val="21"/>
                <w:szCs w:val="21"/>
              </w:rPr>
            </w:pPr>
            <w:r>
              <w:rPr>
                <w:rFonts w:hint="eastAsia" w:ascii="宋体" w:hAnsi="宋体" w:cs="宋体"/>
                <w:color w:val="000000"/>
                <w:sz w:val="21"/>
                <w:szCs w:val="21"/>
                <w:lang w:val="zh-CN"/>
              </w:rPr>
              <w:t xml:space="preserve">代表人</w:t>
            </w:r>
            <w:r>
              <w:rPr>
                <w:rFonts w:hint="eastAsia" w:ascii="宋体" w:hAnsi="宋体" w:cs="宋体"/>
                <w:color w:val="000000"/>
                <w:sz w:val="21"/>
                <w:szCs w:val="21"/>
              </w:rPr>
              <w:t xml:space="preserve">或其授权委托人</w:t>
            </w:r>
            <w:r>
              <w:rPr>
                <w:rFonts w:hint="eastAsia" w:ascii="宋体" w:hAnsi="宋体" w:cs="宋体"/>
                <w:color w:val="000000"/>
                <w:sz w:val="21"/>
                <w:szCs w:val="21"/>
                <w:lang w:val="zh-CN"/>
              </w:rPr>
              <w:t xml:space="preserve">：</w:t>
            </w:r>
            <w:r>
              <w:rPr>
                <w:rFonts w:ascii="宋体" w:cs="宋体"/>
                <w:color w:val="000000"/>
                <w:sz w:val="21"/>
                <w:szCs w:val="21"/>
              </w:rPr>
            </w:r>
            <w:r/>
          </w:p>
        </w:tc>
        <w:tc>
          <w:tcPr>
            <w:tcBorders>
              <w:top w:val="none" w:color="000000" w:sz="4" w:space="0"/>
              <w:left w:val="none" w:color="000000" w:sz="4" w:space="0"/>
              <w:bottom w:val="none" w:color="000000" w:sz="4" w:space="0"/>
              <w:right w:val="none" w:color="000000" w:sz="4" w:space="0"/>
            </w:tcBorders>
            <w:tcW w:w="4642" w:type="dxa"/>
            <w:vAlign w:val="top"/>
            <w:textDirection w:val="lrTb"/>
            <w:noWrap w:val="false"/>
          </w:tcPr>
          <w:p>
            <w:pPr>
              <w:pStyle w:val="771"/>
              <w:spacing w:line="360" w:lineRule="auto"/>
              <w:rPr>
                <w:rFonts w:ascii="宋体" w:cs="宋体"/>
                <w:color w:val="000000"/>
                <w:sz w:val="21"/>
                <w:szCs w:val="21"/>
              </w:rPr>
            </w:pPr>
            <w:r>
              <w:rPr>
                <w:rFonts w:hint="eastAsia" w:ascii="宋体" w:hAnsi="宋体" w:cs="宋体"/>
                <w:color w:val="000000"/>
                <w:sz w:val="21"/>
                <w:szCs w:val="21"/>
                <w:lang w:val="zh-CN"/>
              </w:rPr>
              <w:t xml:space="preserve">代表人</w:t>
            </w:r>
            <w:r>
              <w:rPr>
                <w:rFonts w:hint="eastAsia" w:ascii="宋体" w:hAnsi="宋体" w:cs="宋体"/>
                <w:color w:val="000000"/>
                <w:sz w:val="21"/>
                <w:szCs w:val="21"/>
              </w:rPr>
              <w:t xml:space="preserve">或其授权委托人：</w:t>
            </w:r>
            <w:r>
              <w:rPr>
                <w:rFonts w:ascii="宋体" w:cs="宋体"/>
                <w:color w:val="000000"/>
                <w:sz w:val="21"/>
                <w:szCs w:val="21"/>
              </w:rPr>
            </w:r>
            <w:r/>
          </w:p>
        </w:tc>
      </w:tr>
      <w:tr>
        <w:trPr/>
        <w:tc>
          <w:tcPr>
            <w:tcBorders>
              <w:top w:val="none" w:color="000000" w:sz="4" w:space="0"/>
              <w:left w:val="none" w:color="000000" w:sz="4" w:space="0"/>
              <w:bottom w:val="none" w:color="000000" w:sz="4" w:space="0"/>
              <w:right w:val="none" w:color="000000" w:sz="4" w:space="0"/>
            </w:tcBorders>
            <w:tcW w:w="4644" w:type="dxa"/>
            <w:vAlign w:val="top"/>
            <w:textDirection w:val="lrTb"/>
            <w:noWrap w:val="false"/>
          </w:tcPr>
          <w:p>
            <w:pPr>
              <w:pStyle w:val="771"/>
              <w:spacing w:line="360" w:lineRule="auto"/>
              <w:rPr>
                <w:rFonts w:ascii="宋体" w:cs="宋体"/>
                <w:color w:val="000000"/>
                <w:sz w:val="21"/>
                <w:szCs w:val="21"/>
              </w:rPr>
            </w:pPr>
            <w:r>
              <w:rPr>
                <w:rFonts w:hint="eastAsia" w:ascii="宋体" w:hAnsi="宋体" w:cs="宋体"/>
                <w:color w:val="000000"/>
                <w:sz w:val="21"/>
                <w:szCs w:val="21"/>
                <w:lang w:val="en-US" w:eastAsia="zh-CN"/>
              </w:rPr>
              <w:t xml:space="preserve">时间</w:t>
            </w:r>
            <w:r>
              <w:rPr>
                <w:rFonts w:hint="eastAsia" w:ascii="宋体" w:hAnsi="宋体" w:cs="宋体"/>
                <w:color w:val="000000"/>
                <w:sz w:val="21"/>
                <w:szCs w:val="21"/>
                <w:lang w:val="zh-CN"/>
              </w:rPr>
              <w:t xml:space="preserve">：</w:t>
            </w:r>
            <w:r>
              <w:rPr>
                <w:rFonts w:ascii="宋体" w:cs="宋体"/>
                <w:color w:val="000000"/>
                <w:sz w:val="21"/>
                <w:szCs w:val="21"/>
              </w:rPr>
            </w:r>
            <w:r/>
          </w:p>
        </w:tc>
        <w:tc>
          <w:tcPr>
            <w:tcBorders>
              <w:top w:val="none" w:color="000000" w:sz="4" w:space="0"/>
              <w:left w:val="none" w:color="000000" w:sz="4" w:space="0"/>
              <w:bottom w:val="none" w:color="000000" w:sz="4" w:space="0"/>
              <w:right w:val="none" w:color="000000" w:sz="4" w:space="0"/>
            </w:tcBorders>
            <w:tcW w:w="4642" w:type="dxa"/>
            <w:vAlign w:val="top"/>
            <w:textDirection w:val="lrTb"/>
            <w:noWrap w:val="false"/>
          </w:tcPr>
          <w:p>
            <w:pPr>
              <w:pStyle w:val="771"/>
              <w:spacing w:line="360" w:lineRule="auto"/>
              <w:rPr>
                <w:rFonts w:ascii="宋体" w:cs="宋体"/>
                <w:color w:val="000000"/>
                <w:sz w:val="21"/>
                <w:szCs w:val="21"/>
              </w:rPr>
            </w:pPr>
            <w:r>
              <w:rPr>
                <w:rFonts w:hint="eastAsia" w:ascii="宋体" w:hAnsi="宋体" w:cs="宋体"/>
                <w:color w:val="000000"/>
                <w:sz w:val="21"/>
                <w:szCs w:val="21"/>
                <w:lang w:val="en-US" w:eastAsia="zh-CN"/>
              </w:rPr>
              <w:t xml:space="preserve">时间</w:t>
            </w:r>
            <w:r>
              <w:rPr>
                <w:rFonts w:hint="eastAsia" w:ascii="宋体" w:hAnsi="宋体" w:cs="宋体"/>
                <w:color w:val="000000"/>
                <w:sz w:val="21"/>
                <w:szCs w:val="21"/>
                <w:lang w:val="zh-CN"/>
              </w:rPr>
              <w:t xml:space="preserve">：</w:t>
            </w:r>
            <w:r>
              <w:rPr>
                <w:rFonts w:ascii="宋体" w:cs="宋体"/>
                <w:color w:val="000000"/>
                <w:sz w:val="21"/>
                <w:szCs w:val="21"/>
              </w:rPr>
            </w:r>
            <w:r/>
          </w:p>
        </w:tc>
      </w:tr>
    </w:tbl>
    <w:p>
      <w:pPr>
        <w:pStyle w:val="771"/>
        <w:rPr>
          <w:rFonts w:hint="eastAsia" w:ascii="宋体" w:hAnsi="宋体" w:cs="宋体"/>
          <w:highlight w:val="none"/>
        </w:rPr>
      </w:pPr>
      <w:r>
        <w:rPr>
          <w:rFonts w:hint="eastAsia" w:ascii="宋体" w:hAnsi="宋体" w:cs="宋体"/>
          <w:highlight w:val="none"/>
        </w:rPr>
      </w:r>
      <w:r/>
    </w:p>
    <w:p>
      <w:pPr>
        <w:pStyle w:val="843"/>
        <w:pageBreakBefore/>
        <w:rPr>
          <w:rFonts w:ascii="Arial" w:hAnsi="Arial"/>
          <w:highlight w:val="none"/>
          <w:lang w:val="zh-CN"/>
        </w:rPr>
      </w:pPr>
      <w:r/>
      <w:bookmarkStart w:id="51" w:name="_Toc23389"/>
      <w:r>
        <w:rPr>
          <w:rFonts w:ascii="Arial" w:hAnsi="Arial"/>
          <w:highlight w:val="none"/>
          <w:lang w:val="zh-CN"/>
        </w:rPr>
        <w:t xml:space="preserve">第六章  </w:t>
      </w:r>
      <w:r>
        <w:rPr>
          <w:rFonts w:hint="eastAsia" w:ascii="Arial" w:hAnsi="宋体"/>
          <w:szCs w:val="21"/>
          <w:highlight w:val="none"/>
        </w:rPr>
        <w:t xml:space="preserve">磋商响应文件格式及附件</w:t>
      </w:r>
      <w:bookmarkEnd w:id="51"/>
      <w:r>
        <w:rPr>
          <w:rFonts w:ascii="Arial" w:hAnsi="Arial"/>
          <w:highlight w:val="none"/>
          <w:lang w:val="zh-CN"/>
        </w:rPr>
      </w:r>
      <w:r/>
    </w:p>
    <w:p>
      <w:pPr>
        <w:pStyle w:val="771"/>
        <w:spacing w:line="440" w:lineRule="exact"/>
        <w:rPr>
          <w:rFonts w:ascii="Arial" w:hAnsi="Arial"/>
          <w:sz w:val="20"/>
          <w:highlight w:val="none"/>
        </w:rPr>
      </w:pPr>
      <w:r>
        <w:rPr>
          <w:rFonts w:ascii="Arial" w:hAnsi="Arial"/>
          <w:sz w:val="20"/>
          <w:highlight w:val="none"/>
        </w:rPr>
      </w:r>
      <w:r/>
    </w:p>
    <w:p>
      <w:pPr>
        <w:pStyle w:val="771"/>
        <w:jc w:val="center"/>
        <w:spacing w:line="440" w:lineRule="exact"/>
        <w:rPr>
          <w:rFonts w:ascii="Arial" w:hAnsi="Arial"/>
          <w:sz w:val="20"/>
          <w:highlight w:val="none"/>
        </w:rPr>
      </w:pPr>
      <w:r>
        <w:rPr>
          <w:rFonts w:ascii="Arial" w:hAnsi="Arial"/>
          <w:sz w:val="20"/>
          <w:highlight w:val="none"/>
        </w:rPr>
      </w:r>
      <w:r/>
    </w:p>
    <w:p>
      <w:pPr>
        <w:pStyle w:val="771"/>
        <w:jc w:val="center"/>
        <w:spacing w:line="440" w:lineRule="exact"/>
        <w:rPr>
          <w:rFonts w:ascii="Arial" w:hAnsi="Arial"/>
          <w:sz w:val="20"/>
          <w:highlight w:val="none"/>
        </w:rPr>
      </w:pPr>
      <w:r>
        <w:rPr>
          <w:rFonts w:ascii="Arial" w:hAnsi="Arial"/>
          <w:sz w:val="20"/>
          <w:highlight w:val="none"/>
        </w:rPr>
      </w:r>
      <w:r/>
    </w:p>
    <w:p>
      <w:pPr>
        <w:pStyle w:val="771"/>
        <w:spacing w:line="440" w:lineRule="exact"/>
        <w:rPr>
          <w:rFonts w:ascii="Arial" w:hAnsi="Arial"/>
          <w:sz w:val="20"/>
          <w:highlight w:val="none"/>
        </w:rPr>
      </w:pPr>
      <w:r>
        <w:rPr>
          <w:rFonts w:ascii="Arial" w:hAnsi="Arial"/>
          <w:sz w:val="20"/>
          <w:highlight w:val="none"/>
        </w:rPr>
      </w:r>
      <w:r/>
    </w:p>
    <w:p>
      <w:pPr>
        <w:pStyle w:val="771"/>
        <w:spacing w:line="440" w:lineRule="exact"/>
        <w:rPr>
          <w:rFonts w:ascii="Arial" w:hAnsi="Arial"/>
          <w:sz w:val="20"/>
          <w:highlight w:val="none"/>
        </w:rPr>
      </w:pPr>
      <w:r>
        <w:rPr>
          <w:rFonts w:ascii="Arial" w:hAnsi="Arial"/>
          <w:sz w:val="20"/>
          <w:highlight w:val="none"/>
        </w:rPr>
      </w:r>
      <w:r/>
    </w:p>
    <w:p>
      <w:pPr>
        <w:pStyle w:val="771"/>
        <w:spacing w:line="440" w:lineRule="exact"/>
        <w:rPr>
          <w:rFonts w:ascii="Arial" w:hAnsi="Arial"/>
          <w:sz w:val="20"/>
          <w:highlight w:val="none"/>
        </w:rPr>
      </w:pPr>
      <w:r>
        <w:rPr>
          <w:rFonts w:ascii="Arial" w:hAnsi="Arial"/>
          <w:sz w:val="20"/>
          <w:highlight w:val="none"/>
        </w:rPr>
      </w:r>
      <w:r/>
    </w:p>
    <w:p>
      <w:pPr>
        <w:pStyle w:val="771"/>
        <w:jc w:val="center"/>
        <w:spacing w:line="440" w:lineRule="exact"/>
        <w:rPr>
          <w:rFonts w:ascii="Arial" w:hAnsi="Arial"/>
          <w:sz w:val="20"/>
          <w:highlight w:val="none"/>
        </w:rPr>
      </w:pPr>
      <w:r>
        <w:rPr>
          <w:rFonts w:ascii="Arial" w:hAnsi="Arial"/>
          <w:sz w:val="20"/>
          <w:highlight w:val="none"/>
        </w:rPr>
      </w:r>
      <w:r/>
    </w:p>
    <w:p>
      <w:pPr>
        <w:pStyle w:val="771"/>
        <w:jc w:val="center"/>
        <w:rPr>
          <w:rFonts w:ascii="Arial" w:hAnsi="Arial"/>
          <w:sz w:val="28"/>
          <w:szCs w:val="28"/>
          <w:highlight w:val="none"/>
        </w:rPr>
      </w:pPr>
      <w:r>
        <w:rPr>
          <w:rFonts w:ascii="Arial" w:hAnsi="Arial"/>
          <w:sz w:val="28"/>
          <w:szCs w:val="28"/>
          <w:highlight w:val="none"/>
        </w:rPr>
        <w:t xml:space="preserve">（项目名称）</w:t>
      </w:r>
      <w:r>
        <w:rPr>
          <w:rFonts w:ascii="Arial" w:hAnsi="Arial"/>
          <w:sz w:val="28"/>
          <w:szCs w:val="28"/>
          <w:highlight w:val="none"/>
        </w:rPr>
      </w:r>
      <w:r/>
    </w:p>
    <w:p>
      <w:pPr>
        <w:pStyle w:val="771"/>
        <w:jc w:val="center"/>
        <w:rPr>
          <w:rFonts w:ascii="Arial" w:hAnsi="Arial"/>
          <w:sz w:val="20"/>
          <w:highlight w:val="none"/>
        </w:rPr>
      </w:pPr>
      <w:r>
        <w:rPr>
          <w:rFonts w:ascii="Arial" w:hAnsi="Arial"/>
          <w:sz w:val="20"/>
          <w:highlight w:val="none"/>
        </w:rPr>
      </w:r>
      <w:r/>
    </w:p>
    <w:p>
      <w:pPr>
        <w:pStyle w:val="771"/>
        <w:jc w:val="center"/>
        <w:rPr>
          <w:rFonts w:ascii="Arial" w:hAnsi="Arial"/>
          <w:sz w:val="20"/>
          <w:highlight w:val="none"/>
        </w:rPr>
      </w:pPr>
      <w:r>
        <w:rPr>
          <w:rFonts w:ascii="Arial" w:hAnsi="Arial"/>
          <w:sz w:val="20"/>
          <w:highlight w:val="none"/>
        </w:rPr>
      </w:r>
      <w:r/>
    </w:p>
    <w:p>
      <w:pPr>
        <w:pStyle w:val="771"/>
        <w:jc w:val="center"/>
        <w:rPr>
          <w:rFonts w:ascii="Arial" w:hAnsi="Arial"/>
          <w:sz w:val="44"/>
          <w:szCs w:val="44"/>
          <w:highlight w:val="none"/>
        </w:rPr>
      </w:pPr>
      <w:r>
        <w:rPr>
          <w:rFonts w:ascii="Arial" w:hAnsi="Arial"/>
          <w:sz w:val="44"/>
          <w:szCs w:val="44"/>
          <w:highlight w:val="none"/>
        </w:rPr>
        <w:t xml:space="preserve">竞争性磋商响应文件</w:t>
      </w:r>
      <w:r>
        <w:rPr>
          <w:rFonts w:ascii="Arial" w:hAnsi="Arial"/>
          <w:sz w:val="44"/>
          <w:szCs w:val="44"/>
          <w:highlight w:val="none"/>
        </w:rPr>
      </w:r>
      <w:r/>
    </w:p>
    <w:p>
      <w:pPr>
        <w:pStyle w:val="771"/>
        <w:rPr>
          <w:rFonts w:ascii="Arial" w:hAnsi="Arial"/>
          <w:sz w:val="28"/>
          <w:szCs w:val="28"/>
          <w:highlight w:val="none"/>
        </w:rPr>
      </w:pPr>
      <w:r>
        <w:rPr>
          <w:rFonts w:ascii="Arial" w:hAnsi="Arial"/>
          <w:sz w:val="28"/>
          <w:szCs w:val="28"/>
          <w:highlight w:val="none"/>
        </w:rPr>
      </w:r>
      <w:r/>
    </w:p>
    <w:p>
      <w:pPr>
        <w:pStyle w:val="771"/>
        <w:rPr>
          <w:rFonts w:ascii="Arial" w:hAnsi="Arial"/>
          <w:sz w:val="28"/>
          <w:szCs w:val="28"/>
          <w:highlight w:val="none"/>
        </w:rPr>
      </w:pPr>
      <w:r>
        <w:rPr>
          <w:rFonts w:ascii="Arial" w:hAnsi="Arial"/>
          <w:sz w:val="28"/>
          <w:szCs w:val="28"/>
          <w:highlight w:val="none"/>
        </w:rPr>
      </w:r>
      <w:r/>
    </w:p>
    <w:p>
      <w:pPr>
        <w:pStyle w:val="771"/>
        <w:rPr>
          <w:rFonts w:ascii="Arial" w:hAnsi="Arial"/>
          <w:sz w:val="28"/>
          <w:szCs w:val="28"/>
          <w:highlight w:val="none"/>
        </w:rPr>
      </w:pPr>
      <w:r>
        <w:rPr>
          <w:rFonts w:ascii="Arial" w:hAnsi="Arial"/>
          <w:sz w:val="28"/>
          <w:szCs w:val="28"/>
          <w:highlight w:val="none"/>
        </w:rPr>
      </w:r>
      <w:r/>
    </w:p>
    <w:p>
      <w:pPr>
        <w:pStyle w:val="771"/>
        <w:rPr>
          <w:rFonts w:ascii="Arial" w:hAnsi="Arial"/>
          <w:sz w:val="28"/>
          <w:szCs w:val="28"/>
          <w:highlight w:val="none"/>
        </w:rPr>
      </w:pPr>
      <w:r>
        <w:rPr>
          <w:rFonts w:ascii="Arial" w:hAnsi="Arial"/>
          <w:sz w:val="28"/>
          <w:szCs w:val="28"/>
          <w:highlight w:val="none"/>
        </w:rPr>
      </w:r>
      <w:r/>
    </w:p>
    <w:p>
      <w:pPr>
        <w:pStyle w:val="771"/>
        <w:rPr>
          <w:rFonts w:hint="eastAsia" w:ascii="Arial" w:hAnsi="Arial"/>
          <w:sz w:val="28"/>
          <w:szCs w:val="28"/>
          <w:highlight w:val="none"/>
        </w:rPr>
      </w:pPr>
      <w:r>
        <w:rPr>
          <w:rFonts w:hint="eastAsia" w:ascii="Arial" w:hAnsi="Arial"/>
          <w:sz w:val="28"/>
          <w:szCs w:val="28"/>
          <w:highlight w:val="none"/>
        </w:rPr>
      </w:r>
      <w:r/>
    </w:p>
    <w:p>
      <w:pPr>
        <w:pStyle w:val="771"/>
        <w:rPr>
          <w:rFonts w:ascii="Arial" w:hAnsi="Arial"/>
          <w:sz w:val="28"/>
          <w:szCs w:val="28"/>
          <w:highlight w:val="none"/>
        </w:rPr>
      </w:pPr>
      <w:r>
        <w:rPr>
          <w:rFonts w:ascii="Arial" w:hAnsi="Arial"/>
          <w:sz w:val="28"/>
          <w:szCs w:val="28"/>
          <w:highlight w:val="none"/>
        </w:rPr>
      </w:r>
      <w:r/>
    </w:p>
    <w:p>
      <w:pPr>
        <w:pStyle w:val="771"/>
        <w:rPr>
          <w:rFonts w:ascii="Arial" w:hAnsi="Arial"/>
          <w:sz w:val="28"/>
          <w:szCs w:val="28"/>
          <w:highlight w:val="none"/>
        </w:rPr>
      </w:pPr>
      <w:r>
        <w:rPr>
          <w:rFonts w:ascii="Arial" w:hAnsi="Arial"/>
          <w:sz w:val="28"/>
          <w:szCs w:val="28"/>
          <w:highlight w:val="none"/>
        </w:rPr>
      </w:r>
      <w:r/>
    </w:p>
    <w:p>
      <w:pPr>
        <w:pStyle w:val="771"/>
        <w:jc w:val="center"/>
        <w:rPr>
          <w:rFonts w:ascii="Arial" w:hAnsi="Arial"/>
          <w:sz w:val="28"/>
          <w:szCs w:val="28"/>
          <w:highlight w:val="none"/>
        </w:rPr>
      </w:pPr>
      <w:r>
        <w:rPr>
          <w:rFonts w:ascii="Arial" w:hAnsi="Arial"/>
          <w:sz w:val="28"/>
          <w:szCs w:val="28"/>
          <w:highlight w:val="none"/>
        </w:rPr>
        <w:t xml:space="preserve">供应商</w:t>
      </w:r>
      <w:r>
        <w:rPr>
          <w:rFonts w:hint="eastAsia" w:ascii="Arial" w:hAnsi="Arial"/>
          <w:sz w:val="28"/>
          <w:szCs w:val="28"/>
          <w:highlight w:val="none"/>
        </w:rPr>
        <w:t xml:space="preserve">名称</w:t>
      </w:r>
      <w:r>
        <w:rPr>
          <w:rFonts w:ascii="Arial" w:hAnsi="Arial"/>
          <w:sz w:val="28"/>
          <w:szCs w:val="28"/>
          <w:highlight w:val="none"/>
        </w:rPr>
        <w:t xml:space="preserve">：（</w:t>
      </w:r>
      <w:r>
        <w:rPr>
          <w:rFonts w:hint="eastAsia" w:ascii="Arial" w:hAnsi="Arial"/>
          <w:sz w:val="28"/>
          <w:szCs w:val="28"/>
          <w:highlight w:val="none"/>
        </w:rPr>
        <w:t xml:space="preserve">加盖电子公章</w:t>
      </w:r>
      <w:r>
        <w:rPr>
          <w:rFonts w:ascii="Arial" w:hAnsi="Arial"/>
          <w:sz w:val="28"/>
          <w:szCs w:val="28"/>
          <w:highlight w:val="none"/>
        </w:rPr>
        <w:t xml:space="preserve">）</w:t>
      </w:r>
      <w:r>
        <w:rPr>
          <w:rFonts w:ascii="Arial" w:hAnsi="Arial"/>
          <w:sz w:val="28"/>
          <w:szCs w:val="28"/>
          <w:highlight w:val="none"/>
        </w:rPr>
      </w:r>
      <w:r/>
    </w:p>
    <w:p>
      <w:pPr>
        <w:pStyle w:val="771"/>
        <w:jc w:val="center"/>
        <w:rPr>
          <w:rFonts w:ascii="Arial" w:hAnsi="Arial"/>
          <w:sz w:val="28"/>
          <w:szCs w:val="28"/>
          <w:highlight w:val="none"/>
        </w:rPr>
      </w:pPr>
      <w:r>
        <w:rPr>
          <w:rFonts w:ascii="Arial" w:hAnsi="Arial"/>
          <w:sz w:val="28"/>
          <w:szCs w:val="28"/>
          <w:highlight w:val="none"/>
        </w:rPr>
        <w:t xml:space="preserve">年 月 日</w:t>
      </w:r>
      <w:r>
        <w:rPr>
          <w:rFonts w:ascii="Arial" w:hAnsi="Arial"/>
          <w:sz w:val="28"/>
          <w:szCs w:val="28"/>
          <w:highlight w:val="none"/>
        </w:rPr>
      </w:r>
      <w:r/>
    </w:p>
    <w:p>
      <w:pPr>
        <w:pStyle w:val="771"/>
        <w:spacing w:line="360" w:lineRule="auto"/>
        <w:shd w:val="clear" w:color="auto" w:fill="ffffff"/>
        <w:widowControl/>
        <w:rPr>
          <w:rFonts w:ascii="Arial" w:hAnsi="Arial"/>
          <w:highlight w:val="none"/>
        </w:rPr>
      </w:pPr>
      <w:r>
        <w:rPr>
          <w:rFonts w:ascii="Arial" w:hAnsi="Arial"/>
          <w:highlight w:val="none"/>
        </w:rPr>
      </w:r>
      <w:r/>
    </w:p>
    <w:p>
      <w:pPr>
        <w:pStyle w:val="771"/>
        <w:numPr>
          <w:ilvl w:val="0"/>
          <w:numId w:val="10"/>
        </w:numPr>
        <w:ind w:firstLine="472"/>
        <w:spacing w:line="360" w:lineRule="auto"/>
        <w:shd w:val="clear" w:color="auto" w:fill="ffffff"/>
        <w:widowControl/>
        <w:rPr>
          <w:rFonts w:hint="eastAsia" w:ascii="Arial" w:hAnsi="Arial"/>
          <w:sz w:val="28"/>
          <w:szCs w:val="28"/>
          <w:highlight w:val="none"/>
        </w:rPr>
      </w:pPr>
      <w:r>
        <w:rPr>
          <w:rFonts w:ascii="Arial" w:hAnsi="Arial"/>
          <w:b/>
          <w:bCs/>
          <w:sz w:val="24"/>
          <w:highlight w:val="none"/>
        </w:rPr>
        <w:br w:type="page" w:clear="all"/>
      </w:r>
      <w:bookmarkStart w:id="52" w:name="_Toc534273800"/>
      <w:r/>
      <w:bookmarkEnd w:id="52"/>
      <w:r/>
      <w:bookmarkStart w:id="53" w:name="_Toc504573083"/>
      <w:r/>
      <w:bookmarkEnd w:id="53"/>
      <w:r/>
      <w:bookmarkStart w:id="54" w:name="_Toc504044380"/>
      <w:r/>
      <w:bookmarkEnd w:id="54"/>
      <w:r/>
      <w:bookmarkStart w:id="55" w:name="_Toc534273677"/>
      <w:r/>
      <w:bookmarkEnd w:id="55"/>
      <w:r/>
      <w:bookmarkStart w:id="56" w:name="_Toc490133028"/>
      <w:r/>
      <w:bookmarkEnd w:id="56"/>
      <w:r/>
      <w:bookmarkStart w:id="57" w:name="_Toc504056868"/>
      <w:r/>
      <w:bookmarkEnd w:id="57"/>
      <w:r>
        <w:rPr>
          <w:rFonts w:hint="eastAsia" w:ascii="Arial" w:hAnsi="Arial"/>
          <w:sz w:val="28"/>
          <w:szCs w:val="28"/>
          <w:highlight w:val="none"/>
        </w:rPr>
        <w:t xml:space="preserve">基本目录</w:t>
      </w:r>
      <w:r>
        <w:rPr>
          <w:rFonts w:hint="eastAsia" w:ascii="Arial" w:hAnsi="Arial"/>
          <w:sz w:val="28"/>
          <w:szCs w:val="28"/>
          <w:highlight w:val="none"/>
        </w:rPr>
      </w:r>
      <w:r/>
    </w:p>
    <w:p>
      <w:pPr>
        <w:pStyle w:val="771"/>
        <w:rPr>
          <w:rFonts w:hint="eastAsia" w:ascii="Arial" w:hAnsi="Arial"/>
          <w:sz w:val="28"/>
          <w:szCs w:val="28"/>
          <w:highlight w:val="none"/>
        </w:rPr>
        <w:outlineLvl w:val="2"/>
      </w:pPr>
      <w:r/>
      <w:bookmarkStart w:id="58" w:name="_Toc3420"/>
      <w:r/>
      <w:bookmarkStart w:id="59" w:name="_Toc2492"/>
      <w:r/>
      <w:bookmarkStart w:id="60" w:name="_Toc29912"/>
      <w:r>
        <w:rPr>
          <w:rFonts w:hint="eastAsia" w:ascii="Arial" w:hAnsi="Arial"/>
          <w:sz w:val="28"/>
          <w:szCs w:val="28"/>
          <w:highlight w:val="none"/>
        </w:rPr>
        <w:t xml:space="preserve">1、磋商报价表</w:t>
      </w:r>
      <w:bookmarkEnd w:id="58"/>
      <w:r/>
      <w:bookmarkEnd w:id="59"/>
      <w:r/>
      <w:bookmarkEnd w:id="60"/>
      <w:r>
        <w:rPr>
          <w:rFonts w:hint="eastAsia" w:ascii="Arial" w:hAnsi="Arial"/>
          <w:sz w:val="28"/>
          <w:szCs w:val="28"/>
          <w:highlight w:val="none"/>
        </w:rPr>
      </w:r>
      <w:r/>
    </w:p>
    <w:p>
      <w:pPr>
        <w:pStyle w:val="771"/>
        <w:jc w:val="center"/>
        <w:rPr>
          <w:rFonts w:ascii="Arial" w:hAnsi="Arial"/>
          <w:b/>
          <w:sz w:val="36"/>
          <w:szCs w:val="36"/>
          <w:highlight w:val="none"/>
        </w:rPr>
      </w:pPr>
      <w:r>
        <w:rPr>
          <w:rFonts w:ascii="Arial" w:hAnsi="Arial"/>
          <w:b/>
          <w:sz w:val="36"/>
          <w:szCs w:val="36"/>
          <w:highlight w:val="none"/>
        </w:rPr>
        <w:t xml:space="preserve">磋商报价表</w:t>
      </w:r>
      <w:r>
        <w:rPr>
          <w:rFonts w:ascii="Arial" w:hAnsi="Arial"/>
          <w:b/>
          <w:sz w:val="36"/>
          <w:szCs w:val="36"/>
          <w:highlight w:val="none"/>
        </w:rPr>
      </w:r>
      <w:r/>
    </w:p>
    <w:p>
      <w:pPr>
        <w:pStyle w:val="792"/>
        <w:widowControl/>
        <w:rPr>
          <w:sz w:val="21"/>
          <w:szCs w:val="21"/>
          <w:highlight w:val="none"/>
        </w:rPr>
      </w:pPr>
      <w:r>
        <w:rPr>
          <w:sz w:val="21"/>
          <w:szCs w:val="21"/>
          <w:highlight w:val="none"/>
        </w:rPr>
        <w:t xml:space="preserve">本次为首次报价</w:t>
      </w:r>
      <w:r>
        <w:rPr>
          <w:sz w:val="21"/>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2"/>
        <w:gridCol w:w="2670"/>
        <w:gridCol w:w="3052"/>
        <w:gridCol w:w="2068"/>
      </w:tblGrid>
      <w:tr>
        <w:trPr>
          <w:trHeight w:val="474"/>
        </w:trPr>
        <w:tc>
          <w:tcPr>
            <w:gridSpan w:val="2"/>
            <w:tcMar>
              <w:left w:w="108" w:type="dxa"/>
              <w:top w:w="0" w:type="dxa"/>
              <w:right w:w="108" w:type="dxa"/>
              <w:bottom w:w="0" w:type="dxa"/>
            </w:tcMar>
            <w:tcW w:w="3602" w:type="dxa"/>
            <w:vAlign w:val="center"/>
            <w:textDirection w:val="lrTb"/>
            <w:noWrap w:val="false"/>
          </w:tcPr>
          <w:p>
            <w:pPr>
              <w:pStyle w:val="771"/>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采购包号</w:t>
            </w:r>
            <w:r>
              <w:rPr>
                <w:rFonts w:ascii="宋体" w:hAnsi="宋体" w:cs="宋体"/>
                <w:color w:val="000000"/>
                <w:szCs w:val="21"/>
                <w:highlight w:val="none"/>
              </w:rPr>
              <w:t xml:space="preserve">：</w:t>
            </w:r>
            <w:r>
              <w:rPr>
                <w:rFonts w:ascii="宋体" w:hAnsi="宋体" w:cs="宋体"/>
                <w:szCs w:val="21"/>
                <w:highlight w:val="none"/>
              </w:rPr>
            </w:r>
            <w:r/>
          </w:p>
        </w:tc>
        <w:tc>
          <w:tcPr>
            <w:gridSpan w:val="2"/>
            <w:tcMar>
              <w:left w:w="108" w:type="dxa"/>
              <w:top w:w="0" w:type="dxa"/>
              <w:right w:w="108" w:type="dxa"/>
              <w:bottom w:w="0" w:type="dxa"/>
            </w:tcMar>
            <w:tcW w:w="5120" w:type="dxa"/>
            <w:vAlign w:val="center"/>
            <w:textDirection w:val="lrTb"/>
            <w:noWrap w:val="false"/>
          </w:tcPr>
          <w:p>
            <w:pPr>
              <w:pStyle w:val="771"/>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项目编号：</w:t>
            </w:r>
            <w:r>
              <w:rPr>
                <w:rFonts w:ascii="宋体" w:hAnsi="宋体" w:cs="宋体"/>
                <w:szCs w:val="21"/>
                <w:highlight w:val="none"/>
              </w:rPr>
            </w:r>
            <w:r/>
          </w:p>
        </w:tc>
      </w:tr>
      <w:tr>
        <w:trPr>
          <w:trHeight w:val="508"/>
        </w:trPr>
        <w:tc>
          <w:tcPr>
            <w:tcMar>
              <w:left w:w="108" w:type="dxa"/>
              <w:top w:w="0" w:type="dxa"/>
              <w:right w:w="108" w:type="dxa"/>
              <w:bottom w:w="0" w:type="dxa"/>
            </w:tcMar>
            <w:tcW w:w="932" w:type="dxa"/>
            <w:vAlign w:val="center"/>
            <w:textDirection w:val="lrTb"/>
            <w:noWrap w:val="false"/>
          </w:tcPr>
          <w:p>
            <w:pPr>
              <w:pStyle w:val="771"/>
              <w:jc w:val="cente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序号</w:t>
            </w:r>
            <w:r>
              <w:rPr>
                <w:rFonts w:ascii="宋体" w:hAnsi="宋体" w:cs="宋体"/>
                <w:szCs w:val="21"/>
                <w:highlight w:val="none"/>
              </w:rPr>
            </w:r>
            <w:r/>
          </w:p>
        </w:tc>
        <w:tc>
          <w:tcPr>
            <w:tcMar>
              <w:left w:w="108" w:type="dxa"/>
              <w:top w:w="0" w:type="dxa"/>
              <w:right w:w="108" w:type="dxa"/>
              <w:bottom w:w="0" w:type="dxa"/>
            </w:tcMar>
            <w:tcW w:w="2670" w:type="dxa"/>
            <w:vAlign w:val="center"/>
            <w:textDirection w:val="lrTb"/>
            <w:noWrap w:val="false"/>
          </w:tcPr>
          <w:p>
            <w:pPr>
              <w:pStyle w:val="771"/>
              <w:jc w:val="cente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项目</w:t>
            </w:r>
            <w:r>
              <w:rPr>
                <w:rFonts w:ascii="宋体" w:hAnsi="宋体" w:cs="宋体"/>
                <w:color w:val="000000"/>
                <w:szCs w:val="21"/>
                <w:highlight w:val="none"/>
              </w:rPr>
              <w:t xml:space="preserve">名称</w:t>
            </w:r>
            <w:r>
              <w:rPr>
                <w:rFonts w:ascii="宋体" w:hAnsi="宋体" w:cs="宋体"/>
                <w:szCs w:val="21"/>
                <w:highlight w:val="none"/>
              </w:rPr>
            </w:r>
            <w:r/>
          </w:p>
        </w:tc>
        <w:tc>
          <w:tcPr>
            <w:tcMar>
              <w:left w:w="108" w:type="dxa"/>
              <w:top w:w="0" w:type="dxa"/>
              <w:right w:w="108" w:type="dxa"/>
              <w:bottom w:w="0" w:type="dxa"/>
            </w:tcMar>
            <w:tcW w:w="3052" w:type="dxa"/>
            <w:vAlign w:val="center"/>
            <w:textDirection w:val="lrTb"/>
            <w:noWrap w:val="false"/>
          </w:tcPr>
          <w:p>
            <w:pPr>
              <w:pStyle w:val="771"/>
              <w:jc w:val="center"/>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总价</w:t>
            </w:r>
            <w:r>
              <w:rPr>
                <w:rFonts w:hint="eastAsia" w:ascii="宋体" w:hAnsi="宋体" w:cs="宋体"/>
                <w:szCs w:val="21"/>
                <w:highlight w:val="none"/>
              </w:rPr>
            </w:r>
            <w:r/>
          </w:p>
        </w:tc>
        <w:tc>
          <w:tcPr>
            <w:tcMar>
              <w:left w:w="108" w:type="dxa"/>
              <w:top w:w="0" w:type="dxa"/>
              <w:right w:w="108" w:type="dxa"/>
              <w:bottom w:w="0" w:type="dxa"/>
            </w:tcMar>
            <w:tcW w:w="2068" w:type="dxa"/>
            <w:vAlign w:val="center"/>
            <w:textDirection w:val="lrTb"/>
            <w:noWrap w:val="false"/>
          </w:tcPr>
          <w:p>
            <w:pPr>
              <w:pStyle w:val="771"/>
              <w:jc w:val="cente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备注</w:t>
            </w:r>
            <w:r>
              <w:rPr>
                <w:rFonts w:ascii="宋体" w:hAnsi="宋体" w:cs="宋体"/>
                <w:szCs w:val="21"/>
                <w:highlight w:val="none"/>
              </w:rPr>
            </w:r>
            <w:r/>
          </w:p>
        </w:tc>
      </w:tr>
      <w:tr>
        <w:trPr>
          <w:trHeight w:val="992"/>
        </w:trPr>
        <w:tc>
          <w:tcPr>
            <w:tcMar>
              <w:left w:w="108" w:type="dxa"/>
              <w:top w:w="0" w:type="dxa"/>
              <w:right w:w="108" w:type="dxa"/>
              <w:bottom w:w="0" w:type="dxa"/>
            </w:tcMar>
            <w:tcW w:w="932" w:type="dxa"/>
            <w:vAlign w:val="center"/>
            <w:textDirection w:val="lrTb"/>
            <w:noWrap w:val="false"/>
          </w:tcPr>
          <w:p>
            <w:pPr>
              <w:pStyle w:val="771"/>
              <w:jc w:val="cente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Cs w:val="21"/>
                <w:highlight w:val="none"/>
              </w:rPr>
              <w:t xml:space="preserve">1</w:t>
            </w:r>
            <w:r>
              <w:rPr>
                <w:rFonts w:ascii="宋体" w:hAnsi="宋体" w:cs="宋体"/>
                <w:szCs w:val="21"/>
                <w:highlight w:val="none"/>
              </w:rPr>
            </w:r>
            <w:r/>
          </w:p>
        </w:tc>
        <w:tc>
          <w:tcPr>
            <w:tcMar>
              <w:left w:w="108" w:type="dxa"/>
              <w:top w:w="0" w:type="dxa"/>
              <w:right w:w="108" w:type="dxa"/>
              <w:bottom w:w="0" w:type="dxa"/>
            </w:tcMar>
            <w:tcW w:w="2670" w:type="dxa"/>
            <w:vAlign w:val="center"/>
            <w:textDirection w:val="lrTb"/>
            <w:noWrap w:val="false"/>
          </w:tcPr>
          <w:p>
            <w:pPr>
              <w:pStyle w:val="771"/>
              <w:jc w:val="cente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项目名称</w:t>
            </w:r>
            <w:r>
              <w:rPr>
                <w:rFonts w:ascii="宋体" w:hAnsi="宋体" w:cs="宋体"/>
                <w:szCs w:val="21"/>
                <w:highlight w:val="none"/>
              </w:rPr>
            </w:r>
            <w:r/>
          </w:p>
        </w:tc>
        <w:tc>
          <w:tcPr>
            <w:tcMar>
              <w:left w:w="108" w:type="dxa"/>
              <w:top w:w="0" w:type="dxa"/>
              <w:right w:w="108" w:type="dxa"/>
              <w:bottom w:w="0" w:type="dxa"/>
            </w:tcMar>
            <w:tcW w:w="3052" w:type="dxa"/>
            <w:vAlign w:val="center"/>
            <w:textDirection w:val="lrTb"/>
            <w:noWrap w:val="false"/>
          </w:tcPr>
          <w:p>
            <w:pPr>
              <w:pStyle w:val="771"/>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小写：</w:t>
            </w:r>
            <w:r>
              <w:rPr>
                <w:rFonts w:hint="eastAsia" w:ascii="宋体" w:hAnsi="宋体" w:cs="宋体"/>
                <w:szCs w:val="21"/>
                <w:highlight w:val="none"/>
              </w:rPr>
            </w:r>
            <w:r/>
          </w:p>
          <w:p>
            <w:pPr>
              <w:pStyle w:val="782"/>
              <w:rPr>
                <w:highlight w:val="none"/>
              </w:rPr>
            </w:pPr>
            <w:r>
              <w:rPr>
                <w:highlight w:val="none"/>
              </w:rPr>
            </w:r>
            <w:r/>
          </w:p>
          <w:p>
            <w:pPr>
              <w:pStyle w:val="771"/>
              <w:rPr>
                <w:rFonts w:hint="eastAsia"/>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大写：</w:t>
            </w:r>
            <w:r>
              <w:rPr>
                <w:rFonts w:hint="eastAsia"/>
                <w:highlight w:val="none"/>
              </w:rPr>
            </w:r>
            <w:r/>
          </w:p>
        </w:tc>
        <w:tc>
          <w:tcPr>
            <w:tcMar>
              <w:left w:w="108" w:type="dxa"/>
              <w:top w:w="0" w:type="dxa"/>
              <w:right w:w="108" w:type="dxa"/>
              <w:bottom w:w="0" w:type="dxa"/>
            </w:tcMar>
            <w:tcW w:w="2068" w:type="dxa"/>
            <w:vAlign w:val="center"/>
            <w:textDirection w:val="lrTb"/>
            <w:noWrap w:val="false"/>
          </w:tcPr>
          <w:p>
            <w:pPr>
              <w:pStyle w:val="771"/>
              <w:jc w:val="cente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在系统中填写总报价，请审核，防止计算错误！</w:t>
            </w:r>
            <w:r>
              <w:rPr>
                <w:rFonts w:ascii="宋体" w:hAnsi="宋体" w:cs="宋体"/>
                <w:szCs w:val="21"/>
                <w:highlight w:val="none"/>
              </w:rPr>
            </w:r>
            <w:r/>
          </w:p>
        </w:tc>
      </w:tr>
      <w:tr>
        <w:trPr>
          <w:trHeight w:val="1123"/>
        </w:trPr>
        <w:tc>
          <w:tcPr>
            <w:tcMar>
              <w:left w:w="108" w:type="dxa"/>
              <w:top w:w="0" w:type="dxa"/>
              <w:right w:w="108" w:type="dxa"/>
              <w:bottom w:w="0" w:type="dxa"/>
            </w:tcMar>
            <w:tcW w:w="932" w:type="dxa"/>
            <w:vAlign w:val="center"/>
            <w:textDirection w:val="lrTb"/>
            <w:noWrap w:val="false"/>
          </w:tcPr>
          <w:p>
            <w:pPr>
              <w:pStyle w:val="771"/>
              <w:jc w:val="center"/>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Mar>
              <w:left w:w="108" w:type="dxa"/>
              <w:top w:w="0" w:type="dxa"/>
              <w:right w:w="108" w:type="dxa"/>
              <w:bottom w:w="0" w:type="dxa"/>
            </w:tcMar>
            <w:tcW w:w="2670" w:type="dxa"/>
            <w:vAlign w:val="center"/>
            <w:textDirection w:val="lrTb"/>
            <w:noWrap w:val="false"/>
          </w:tcPr>
          <w:p>
            <w:pPr>
              <w:pStyle w:val="778"/>
              <w:ind w:firstLine="0"/>
              <w:jc w:val="center"/>
              <w:spacing w:line="440" w:lineRule="exact"/>
              <w:rPr>
                <w:rFonts w:ascii="宋体" w:hAnsi="宋体" w:cs="宋体"/>
                <w:color w:val="000000"/>
                <w:sz w:val="21"/>
                <w:szCs w:val="21"/>
                <w:highlight w:val="none"/>
              </w:rPr>
            </w:pPr>
            <w:r>
              <w:rPr>
                <w:rFonts w:hint="eastAsia" w:ascii="宋体" w:hAnsi="宋体" w:cs="宋体"/>
                <w:sz w:val="21"/>
                <w:szCs w:val="21"/>
                <w:highlight w:val="none"/>
              </w:rPr>
              <w:t xml:space="preserve">服务时间/交付使用时间</w:t>
            </w:r>
            <w:r>
              <w:rPr>
                <w:rFonts w:ascii="宋体" w:hAnsi="宋体" w:cs="宋体"/>
                <w:color w:val="000000"/>
                <w:sz w:val="21"/>
                <w:szCs w:val="21"/>
                <w:highlight w:val="none"/>
              </w:rPr>
            </w:r>
            <w:r/>
          </w:p>
        </w:tc>
        <w:tc>
          <w:tcPr>
            <w:gridSpan w:val="2"/>
            <w:tcMar>
              <w:left w:w="108" w:type="dxa"/>
              <w:top w:w="0" w:type="dxa"/>
              <w:right w:w="108" w:type="dxa"/>
              <w:bottom w:w="0" w:type="dxa"/>
            </w:tcMar>
            <w:tcW w:w="5120" w:type="dxa"/>
            <w:vAlign w:val="center"/>
            <w:textDirection w:val="lrTb"/>
            <w:noWrap w:val="false"/>
          </w:tcPr>
          <w:p>
            <w:pPr>
              <w:pStyle w:val="778"/>
              <w:ind w:firstLine="0"/>
              <w:spacing w:line="440" w:lineRule="exact"/>
              <w:tabs>
                <w:tab w:val="left" w:pos="3624" w:leader="none"/>
              </w:tabs>
              <w:rPr>
                <w:rFonts w:ascii="宋体" w:hAnsi="宋体" w:cs="宋体"/>
                <w:color w:val="000000"/>
                <w:sz w:val="21"/>
                <w:szCs w:val="21"/>
                <w:highlight w:val="none"/>
              </w:rPr>
            </w:pPr>
            <w:r>
              <w:rPr>
                <w:rFonts w:hint="eastAsia" w:ascii="宋体" w:hAnsi="宋体" w:cs="宋体"/>
                <w:sz w:val="21"/>
                <w:szCs w:val="21"/>
                <w:highlight w:val="none"/>
                <w:u w:val="single"/>
              </w:rPr>
              <w:t xml:space="preserve">满足招标文件要求。</w:t>
            </w:r>
            <w:r>
              <w:rPr>
                <w:rFonts w:ascii="宋体" w:hAnsi="宋体" w:cs="宋体"/>
                <w:color w:val="000000"/>
                <w:sz w:val="21"/>
                <w:szCs w:val="21"/>
                <w:highlight w:val="none"/>
              </w:rPr>
            </w:r>
            <w:r/>
          </w:p>
        </w:tc>
      </w:tr>
    </w:tbl>
    <w:p>
      <w:pPr>
        <w:pStyle w:val="792"/>
        <w:widowControl/>
        <w:rPr>
          <w:sz w:val="21"/>
          <w:szCs w:val="21"/>
          <w:highlight w:val="none"/>
        </w:rPr>
      </w:pPr>
      <w:r>
        <w:rPr>
          <w:sz w:val="21"/>
          <w:szCs w:val="21"/>
          <w:highlight w:val="none"/>
        </w:rPr>
        <w:t xml:space="preserve">报价说明：</w:t>
      </w:r>
      <w:r>
        <w:rPr>
          <w:sz w:val="21"/>
          <w:szCs w:val="21"/>
          <w:highlight w:val="none"/>
        </w:rPr>
      </w:r>
      <w:r/>
    </w:p>
    <w:p>
      <w:pPr>
        <w:pStyle w:val="792"/>
        <w:widowControl/>
        <w:rPr>
          <w:sz w:val="21"/>
          <w:szCs w:val="21"/>
          <w:highlight w:val="none"/>
        </w:rPr>
      </w:pPr>
      <w:r>
        <w:rPr>
          <w:rFonts w:hint="eastAsia"/>
          <w:sz w:val="21"/>
          <w:szCs w:val="21"/>
          <w:highlight w:val="none"/>
        </w:rPr>
        <w:t xml:space="preserve">1、本项目仅接受一个价格，不得填报有选择性报价方案。如有优惠条款须注明，但不得影响报价，影响项目履约交付。</w:t>
      </w:r>
      <w:r>
        <w:rPr>
          <w:sz w:val="21"/>
          <w:szCs w:val="21"/>
          <w:highlight w:val="none"/>
        </w:rPr>
      </w:r>
      <w:r/>
    </w:p>
    <w:p>
      <w:pPr>
        <w:pStyle w:val="792"/>
        <w:widowControl/>
        <w:rPr>
          <w:sz w:val="21"/>
          <w:szCs w:val="21"/>
          <w:highlight w:val="none"/>
        </w:rPr>
      </w:pPr>
      <w:r>
        <w:rPr>
          <w:rFonts w:hint="eastAsia"/>
          <w:sz w:val="21"/>
          <w:szCs w:val="21"/>
          <w:highlight w:val="none"/>
        </w:rPr>
        <w:t xml:space="preserve">2</w:t>
      </w:r>
      <w:r>
        <w:rPr>
          <w:sz w:val="21"/>
          <w:szCs w:val="21"/>
          <w:highlight w:val="none"/>
        </w:rPr>
        <w:t xml:space="preserve">、偏离说明：详见《偏离表》；</w:t>
      </w:r>
      <w:r>
        <w:rPr>
          <w:sz w:val="21"/>
          <w:szCs w:val="21"/>
          <w:highlight w:val="none"/>
        </w:rPr>
      </w:r>
      <w:r/>
    </w:p>
    <w:p>
      <w:pPr>
        <w:pStyle w:val="792"/>
        <w:widowControl/>
        <w:rPr>
          <w:sz w:val="21"/>
          <w:szCs w:val="21"/>
          <w:highlight w:val="none"/>
        </w:rPr>
      </w:pPr>
      <w:r>
        <w:rPr>
          <w:sz w:val="21"/>
          <w:szCs w:val="21"/>
          <w:highlight w:val="none"/>
        </w:rPr>
        <w:t xml:space="preserve">供应商（电子签章）：</w:t>
      </w:r>
      <w:r>
        <w:rPr>
          <w:sz w:val="21"/>
          <w:szCs w:val="21"/>
          <w:highlight w:val="none"/>
        </w:rPr>
      </w:r>
      <w:r/>
    </w:p>
    <w:p>
      <w:pPr>
        <w:pStyle w:val="771"/>
        <w:rPr>
          <w:b/>
          <w:highlight w:val="none"/>
        </w:rPr>
      </w:pPr>
      <w:r>
        <w:rPr>
          <w:b/>
          <w:highlight w:val="none"/>
        </w:rPr>
        <w:br w:type="page" w:clear="all"/>
      </w:r>
      <w:r>
        <w:rPr>
          <w:b/>
          <w:highlight w:val="none"/>
        </w:rPr>
      </w:r>
      <w:r/>
    </w:p>
    <w:p>
      <w:pPr>
        <w:pStyle w:val="771"/>
        <w:rPr>
          <w:rFonts w:hint="eastAsia" w:ascii="Arial" w:hAnsi="Arial"/>
          <w:sz w:val="28"/>
          <w:szCs w:val="28"/>
          <w:highlight w:val="none"/>
        </w:rPr>
        <w:outlineLvl w:val="2"/>
      </w:pPr>
      <w:r/>
      <w:bookmarkStart w:id="61" w:name="_Toc27925"/>
      <w:r/>
      <w:bookmarkStart w:id="62" w:name="_Toc3117"/>
      <w:r/>
      <w:bookmarkStart w:id="63" w:name="_Toc11383"/>
      <w:r>
        <w:rPr>
          <w:rFonts w:hint="eastAsia" w:ascii="Arial" w:hAnsi="Arial"/>
          <w:sz w:val="28"/>
          <w:szCs w:val="28"/>
          <w:highlight w:val="none"/>
        </w:rPr>
        <w:t xml:space="preserve">2、分项报价表</w:t>
      </w:r>
      <w:bookmarkEnd w:id="61"/>
      <w:r/>
      <w:bookmarkEnd w:id="62"/>
      <w:r/>
      <w:bookmarkEnd w:id="63"/>
      <w:r>
        <w:rPr>
          <w:rFonts w:hint="eastAsia" w:ascii="Arial" w:hAnsi="Arial"/>
          <w:sz w:val="28"/>
          <w:szCs w:val="28"/>
          <w:highlight w:val="none"/>
        </w:rPr>
      </w:r>
      <w:r/>
    </w:p>
    <w:p>
      <w:pPr>
        <w:pStyle w:val="771"/>
        <w:jc w:val="center"/>
        <w:spacing w:line="360" w:lineRule="auto"/>
        <w:shd w:val="clear" w:color="auto" w:fill="ffffff"/>
        <w:widowControl/>
        <w:rPr>
          <w:rFonts w:hint="eastAsia" w:ascii="宋体" w:hAnsi="宋体" w:cs="宋体"/>
          <w:b/>
          <w:sz w:val="36"/>
          <w:szCs w:val="36"/>
          <w:highlight w:val="none"/>
        </w:rPr>
      </w:pPr>
      <w:r>
        <w:rPr>
          <w:rFonts w:hint="eastAsia" w:ascii="宋体" w:hAnsi="宋体" w:cs="宋体"/>
          <w:b/>
          <w:sz w:val="36"/>
          <w:szCs w:val="36"/>
          <w:highlight w:val="none"/>
        </w:rPr>
        <w:t xml:space="preserve">分项报价表（</w:t>
      </w:r>
      <w:r>
        <w:rPr>
          <w:rFonts w:hint="eastAsia" w:ascii="宋体" w:hAnsi="宋体" w:cs="宋体"/>
          <w:b/>
          <w:sz w:val="36"/>
          <w:szCs w:val="36"/>
          <w:highlight w:val="none"/>
          <w:lang w:val="en-US" w:eastAsia="zh-CN"/>
        </w:rPr>
        <w:t xml:space="preserve">如有格式自拟</w:t>
      </w:r>
      <w:r>
        <w:rPr>
          <w:rFonts w:hint="eastAsia" w:ascii="宋体" w:hAnsi="宋体" w:cs="宋体"/>
          <w:b/>
          <w:sz w:val="36"/>
          <w:szCs w:val="36"/>
          <w:highlight w:val="none"/>
        </w:rPr>
        <w:t xml:space="preserve">）</w:t>
      </w:r>
      <w:r>
        <w:rPr>
          <w:rFonts w:hint="eastAsia" w:ascii="宋体" w:hAnsi="宋体" w:cs="宋体"/>
          <w:b/>
          <w:sz w:val="36"/>
          <w:szCs w:val="36"/>
          <w:highlight w:val="none"/>
        </w:rPr>
      </w:r>
      <w:r/>
    </w:p>
    <w:p>
      <w:pPr>
        <w:pStyle w:val="771"/>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pStyle w:val="771"/>
        <w:jc w:val="left"/>
        <w:spacing w:line="360" w:lineRule="auto"/>
        <w:shd w:val="clear" w:color="auto" w:fill="ffffff"/>
        <w:widowControl/>
        <w:rPr>
          <w:rFonts w:ascii="宋体" w:hAnsi="宋体" w:cs="宋体"/>
          <w:szCs w:val="21"/>
          <w:highlight w:val="none"/>
        </w:rPr>
      </w:pPr>
      <w:r>
        <w:rPr>
          <w:rFonts w:hint="eastAsia" w:ascii="Arial" w:hAnsi="Arial"/>
          <w:szCs w:val="21"/>
          <w:highlight w:val="none"/>
        </w:rPr>
        <w:t xml:space="preserve">供应商名称（加盖电子公章）</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ascii="宋体" w:hAnsi="宋体" w:cs="宋体"/>
          <w:szCs w:val="21"/>
          <w:highlight w:val="none"/>
        </w:rPr>
      </w:r>
      <w:r/>
    </w:p>
    <w:p>
      <w:pPr>
        <w:pStyle w:val="771"/>
        <w:jc w:val="left"/>
        <w:spacing w:line="360" w:lineRule="auto"/>
        <w:shd w:val="clear" w:color="auto" w:fill="ffffff"/>
        <w:widowControl/>
        <w:rPr>
          <w:rFonts w:hint="eastAsia" w:ascii="Arial" w:hAnsi="Arial"/>
          <w:szCs w:val="21"/>
          <w:highlight w:val="none"/>
        </w:rPr>
      </w:pPr>
      <w:r>
        <w:rPr>
          <w:rFonts w:hint="eastAsia" w:ascii="Arial" w:hAnsi="Arial"/>
          <w:szCs w:val="21"/>
          <w:highlight w:val="none"/>
        </w:rPr>
        <w:t xml:space="preserve">日期：     年    月    日</w:t>
      </w:r>
      <w:r>
        <w:rPr>
          <w:rFonts w:hint="eastAsia" w:ascii="Arial" w:hAnsi="Arial"/>
          <w:szCs w:val="21"/>
          <w:highlight w:val="none"/>
        </w:rPr>
      </w:r>
      <w:r/>
    </w:p>
    <w:p>
      <w:pPr>
        <w:pStyle w:val="771"/>
        <w:rPr>
          <w:rFonts w:hint="eastAsia" w:ascii="Arial" w:hAnsi="Arial"/>
          <w:sz w:val="28"/>
          <w:szCs w:val="28"/>
          <w:highlight w:val="none"/>
        </w:rPr>
      </w:pPr>
      <w:r>
        <w:rPr>
          <w:b/>
          <w:highlight w:val="none"/>
        </w:rPr>
        <w:br w:type="page" w:clear="all"/>
      </w:r>
      <w:bookmarkStart w:id="64" w:name="_Toc8667"/>
      <w:r/>
      <w:bookmarkStart w:id="65" w:name="_Toc14558"/>
      <w:r>
        <w:rPr>
          <w:rFonts w:hint="eastAsia" w:ascii="Arial" w:hAnsi="Arial"/>
          <w:sz w:val="28"/>
          <w:szCs w:val="28"/>
          <w:highlight w:val="none"/>
        </w:rPr>
        <w:t xml:space="preserve">3、竞争性磋商申请及声明</w:t>
      </w:r>
      <w:bookmarkEnd w:id="64"/>
      <w:r/>
      <w:bookmarkEnd w:id="65"/>
      <w:r>
        <w:rPr>
          <w:rFonts w:hint="eastAsia" w:ascii="Arial" w:hAnsi="Arial"/>
          <w:sz w:val="28"/>
          <w:szCs w:val="28"/>
          <w:highlight w:val="none"/>
        </w:rPr>
      </w:r>
      <w:r/>
    </w:p>
    <w:p>
      <w:pPr>
        <w:pStyle w:val="771"/>
        <w:rPr>
          <w:rFonts w:ascii="Arial" w:hAnsi="Arial"/>
          <w:szCs w:val="21"/>
          <w:highlight w:val="none"/>
          <w:lang w:val="zh-CN"/>
        </w:rPr>
      </w:pPr>
      <w:r>
        <w:rPr>
          <w:rFonts w:ascii="Arial" w:hAnsi="Arial"/>
          <w:szCs w:val="21"/>
          <w:highlight w:val="none"/>
          <w:lang w:val="zh-CN"/>
        </w:rPr>
      </w:r>
      <w:r/>
    </w:p>
    <w:p>
      <w:pPr>
        <w:pStyle w:val="771"/>
        <w:jc w:val="center"/>
        <w:rPr>
          <w:rFonts w:ascii="Arial" w:hAnsi="Arial"/>
          <w:b/>
          <w:sz w:val="36"/>
          <w:szCs w:val="36"/>
          <w:highlight w:val="none"/>
        </w:rPr>
      </w:pPr>
      <w:r>
        <w:rPr>
          <w:rFonts w:ascii="Arial" w:hAnsi="Arial"/>
          <w:b/>
          <w:sz w:val="36"/>
          <w:szCs w:val="36"/>
          <w:highlight w:val="none"/>
        </w:rPr>
        <w:t xml:space="preserve">竞争性磋商申请及声明</w:t>
      </w:r>
      <w:r>
        <w:rPr>
          <w:rFonts w:ascii="Arial" w:hAnsi="Arial"/>
          <w:b/>
          <w:sz w:val="36"/>
          <w:szCs w:val="36"/>
          <w:highlight w:val="none"/>
        </w:rPr>
      </w:r>
      <w:r/>
    </w:p>
    <w:p>
      <w:pPr>
        <w:pStyle w:val="771"/>
        <w:jc w:val="center"/>
        <w:rPr>
          <w:rFonts w:ascii="Arial" w:hAnsi="Arial"/>
          <w:szCs w:val="21"/>
          <w:highlight w:val="none"/>
        </w:rPr>
      </w:pPr>
      <w:r>
        <w:rPr>
          <w:rFonts w:ascii="Arial" w:hAnsi="Arial"/>
          <w:szCs w:val="21"/>
          <w:highlight w:val="none"/>
        </w:rPr>
      </w:r>
      <w:r/>
    </w:p>
    <w:p>
      <w:pPr>
        <w:pStyle w:val="771"/>
        <w:ind w:firstLine="420"/>
        <w:spacing w:line="360" w:lineRule="auto"/>
        <w:rPr>
          <w:rFonts w:ascii="Arial" w:hAnsi="Arial"/>
          <w:szCs w:val="21"/>
          <w:highlight w:val="none"/>
          <w:lang w:val="zh-CN"/>
        </w:rPr>
      </w:pPr>
      <w:r>
        <w:rPr>
          <w:rFonts w:ascii="Arial" w:hAnsi="Arial"/>
          <w:szCs w:val="21"/>
          <w:highlight w:val="none"/>
          <w:lang w:val="zh-CN"/>
        </w:rPr>
        <w:t xml:space="preserve">致：江苏省设备成套股份有限公司</w:t>
      </w:r>
      <w:r>
        <w:rPr>
          <w:rFonts w:ascii="Arial" w:hAnsi="Arial"/>
          <w:szCs w:val="21"/>
          <w:highlight w:val="none"/>
          <w:lang w:val="zh-CN"/>
        </w:rPr>
      </w:r>
      <w:r/>
    </w:p>
    <w:p>
      <w:pPr>
        <w:pStyle w:val="771"/>
        <w:ind w:firstLine="420"/>
        <w:spacing w:line="440" w:lineRule="exact"/>
        <w:rPr>
          <w:rFonts w:ascii="Arial" w:hAnsi="Arial"/>
          <w:szCs w:val="21"/>
          <w:highlight w:val="none"/>
          <w:lang w:val="zh-CN"/>
        </w:rPr>
      </w:pPr>
      <w:r>
        <w:rPr>
          <w:rFonts w:ascii="Arial" w:hAnsi="Arial"/>
          <w:szCs w:val="21"/>
          <w:highlight w:val="none"/>
          <w:lang w:val="zh-CN"/>
        </w:rPr>
        <w:t xml:space="preserve">根据贵方</w:t>
      </w:r>
      <w:r>
        <w:rPr>
          <w:rFonts w:ascii="Arial" w:hAnsi="Arial"/>
          <w:szCs w:val="21"/>
          <w:highlight w:val="none"/>
          <w:u w:val="single"/>
          <w:lang w:val="zh-CN"/>
        </w:rPr>
        <w:t xml:space="preserve">                            </w:t>
      </w:r>
      <w:r>
        <w:rPr>
          <w:rFonts w:ascii="Arial" w:hAnsi="Arial"/>
          <w:szCs w:val="21"/>
          <w:highlight w:val="none"/>
          <w:lang w:val="zh-CN"/>
        </w:rPr>
        <w:t xml:space="preserve">（项目名称）</w:t>
      </w:r>
      <w:r>
        <w:rPr>
          <w:rFonts w:ascii="Arial" w:hAnsi="Arial"/>
          <w:szCs w:val="21"/>
          <w:highlight w:val="none"/>
          <w:u w:val="single"/>
          <w:lang w:val="zh-CN"/>
        </w:rPr>
        <w:t xml:space="preserve">           </w:t>
      </w:r>
      <w:r>
        <w:rPr>
          <w:rFonts w:ascii="Arial" w:hAnsi="Arial"/>
          <w:szCs w:val="21"/>
          <w:highlight w:val="none"/>
          <w:lang w:val="zh-CN"/>
        </w:rPr>
        <w:t xml:space="preserve">（项目编号）竞争性磋商公告，正式授权下述签字人</w:t>
      </w:r>
      <w:r>
        <w:rPr>
          <w:rFonts w:ascii="Arial" w:hAnsi="Arial"/>
          <w:szCs w:val="21"/>
          <w:highlight w:val="none"/>
          <w:u w:val="single"/>
          <w:lang w:val="zh-CN"/>
        </w:rPr>
        <w:t xml:space="preserve">         </w:t>
      </w:r>
      <w:r>
        <w:rPr>
          <w:rFonts w:ascii="Arial" w:hAnsi="Arial"/>
          <w:szCs w:val="21"/>
          <w:highlight w:val="none"/>
          <w:lang w:val="zh-CN"/>
        </w:rPr>
        <w:t xml:space="preserve">(姓名和职务)代表</w:t>
      </w:r>
      <w:r>
        <w:rPr>
          <w:rFonts w:ascii="Arial" w:hAnsi="Arial"/>
          <w:szCs w:val="21"/>
          <w:highlight w:val="none"/>
          <w:u w:val="single"/>
          <w:lang w:val="zh-CN"/>
        </w:rPr>
        <w:t xml:space="preserve">             </w:t>
      </w:r>
      <w:r>
        <w:rPr>
          <w:rFonts w:ascii="Arial" w:hAnsi="Arial"/>
          <w:szCs w:val="21"/>
          <w:highlight w:val="none"/>
          <w:lang w:val="zh-CN"/>
        </w:rPr>
        <w:t xml:space="preserve">（供应商名称），提交响应性文件并参加磋商。</w:t>
      </w:r>
      <w:r>
        <w:rPr>
          <w:rFonts w:ascii="Arial" w:hAnsi="Arial"/>
          <w:szCs w:val="21"/>
          <w:highlight w:val="none"/>
          <w:lang w:val="zh-CN"/>
        </w:rPr>
      </w:r>
      <w:r/>
    </w:p>
    <w:p>
      <w:pPr>
        <w:pStyle w:val="771"/>
        <w:ind w:firstLine="420"/>
        <w:spacing w:line="440" w:lineRule="exact"/>
        <w:rPr>
          <w:rFonts w:ascii="Arial" w:hAnsi="Arial"/>
          <w:szCs w:val="21"/>
          <w:highlight w:val="none"/>
        </w:rPr>
      </w:pPr>
      <w:r>
        <w:rPr>
          <w:rFonts w:ascii="Arial" w:hAnsi="Arial"/>
          <w:szCs w:val="21"/>
          <w:highlight w:val="none"/>
        </w:rPr>
        <w:t xml:space="preserve">据此函，签字人兹宣布同意如下：</w:t>
      </w:r>
      <w:r>
        <w:rPr>
          <w:rFonts w:ascii="Arial" w:hAnsi="Arial"/>
          <w:szCs w:val="21"/>
          <w:highlight w:val="none"/>
        </w:rPr>
      </w:r>
      <w:r/>
    </w:p>
    <w:p>
      <w:pPr>
        <w:pStyle w:val="771"/>
        <w:ind w:firstLine="420"/>
        <w:spacing w:line="440" w:lineRule="exact"/>
        <w:rPr>
          <w:rFonts w:hint="eastAsia" w:ascii="Arial" w:hAnsi="Arial"/>
          <w:szCs w:val="21"/>
          <w:highlight w:val="none"/>
        </w:rPr>
      </w:pPr>
      <w:r>
        <w:rPr>
          <w:rFonts w:hint="eastAsia" w:ascii="Arial" w:hAnsi="Arial"/>
          <w:szCs w:val="21"/>
          <w:highlight w:val="none"/>
        </w:rPr>
        <w:t xml:space="preserve">1、</w:t>
      </w:r>
      <w:r>
        <w:rPr>
          <w:rFonts w:hint="eastAsia" w:ascii="Arial" w:hAnsi="Arial"/>
          <w:szCs w:val="21"/>
          <w:highlight w:val="none"/>
          <w:lang w:val="zh-CN"/>
        </w:rPr>
        <w:t xml:space="preserve">我们的资格条件完全符合政府采购法和本次采购要求，</w:t>
      </w:r>
      <w:r>
        <w:rPr>
          <w:rFonts w:hint="eastAsia" w:ascii="Arial" w:hAnsi="Arial"/>
          <w:szCs w:val="21"/>
          <w:highlight w:val="none"/>
        </w:rPr>
        <w:t xml:space="preserve">我们</w:t>
      </w:r>
      <w:r>
        <w:rPr>
          <w:rFonts w:hint="eastAsia" w:ascii="Arial" w:hAnsi="Arial"/>
          <w:szCs w:val="21"/>
          <w:highlight w:val="none"/>
          <w:lang w:val="zh-CN"/>
        </w:rPr>
        <w:t xml:space="preserve">同意并向贵方提供了与本次采购活动有关的所有证据和资料</w:t>
      </w:r>
      <w:r>
        <w:rPr>
          <w:rFonts w:hint="eastAsia" w:ascii="Arial" w:hAnsi="Arial"/>
          <w:szCs w:val="21"/>
          <w:highlight w:val="none"/>
        </w:rPr>
        <w:t xml:space="preserve">。</w:t>
      </w:r>
      <w:r>
        <w:rPr>
          <w:rFonts w:hint="eastAsia" w:ascii="Arial" w:hAnsi="Arial"/>
          <w:szCs w:val="21"/>
          <w:highlight w:val="none"/>
        </w:rPr>
      </w:r>
      <w:r/>
    </w:p>
    <w:p>
      <w:pPr>
        <w:pStyle w:val="771"/>
        <w:ind w:firstLine="420"/>
        <w:spacing w:line="440" w:lineRule="exact"/>
        <w:rPr>
          <w:rFonts w:hint="eastAsia" w:ascii="Arial" w:hAnsi="Arial"/>
          <w:szCs w:val="21"/>
          <w:highlight w:val="none"/>
        </w:rPr>
      </w:pPr>
      <w:r>
        <w:rPr>
          <w:rFonts w:hint="eastAsia" w:ascii="Arial" w:hAnsi="Arial"/>
          <w:szCs w:val="21"/>
          <w:highlight w:val="none"/>
        </w:rPr>
        <w:t xml:space="preserve">2、按磋商文件要求，我们的报价</w:t>
      </w:r>
      <w:r>
        <w:rPr>
          <w:rFonts w:hint="eastAsia" w:ascii="Arial" w:hAnsi="Arial"/>
          <w:szCs w:val="21"/>
          <w:highlight w:val="none"/>
          <w:u w:val="single"/>
        </w:rPr>
        <w:t xml:space="preserve">详见报价一览表</w:t>
      </w:r>
      <w:r>
        <w:rPr>
          <w:rFonts w:hint="eastAsia" w:ascii="Arial" w:hAnsi="Arial"/>
          <w:szCs w:val="21"/>
          <w:highlight w:val="none"/>
        </w:rPr>
        <w:t xml:space="preserve">。</w:t>
      </w:r>
      <w:r>
        <w:rPr>
          <w:rFonts w:hint="eastAsia" w:ascii="Arial" w:hAnsi="Arial"/>
          <w:szCs w:val="21"/>
          <w:highlight w:val="none"/>
        </w:rPr>
      </w:r>
      <w:r/>
    </w:p>
    <w:p>
      <w:pPr>
        <w:pStyle w:val="771"/>
        <w:ind w:firstLine="420"/>
        <w:spacing w:line="440" w:lineRule="exact"/>
        <w:rPr>
          <w:rFonts w:hint="eastAsia" w:ascii="Arial" w:hAnsi="Arial"/>
          <w:szCs w:val="21"/>
          <w:highlight w:val="none"/>
        </w:rPr>
      </w:pPr>
      <w:r>
        <w:rPr>
          <w:rFonts w:hint="eastAsia" w:ascii="Arial" w:hAnsi="Arial"/>
          <w:szCs w:val="21"/>
          <w:highlight w:val="none"/>
        </w:rPr>
        <w:t xml:space="preserve">3、本项目服务时间为：</w:t>
      </w:r>
      <w:r>
        <w:rPr>
          <w:rFonts w:hint="eastAsia" w:ascii="Arial" w:hAnsi="Arial"/>
          <w:szCs w:val="21"/>
          <w:highlight w:val="none"/>
          <w:u w:val="single"/>
        </w:rPr>
        <w:t xml:space="preserve">满足磋商文件要求</w:t>
      </w:r>
      <w:r>
        <w:rPr>
          <w:rFonts w:hint="eastAsia" w:ascii="Arial" w:hAnsi="Arial"/>
          <w:szCs w:val="21"/>
          <w:highlight w:val="none"/>
        </w:rPr>
        <w:t xml:space="preserve">。</w:t>
      </w:r>
      <w:r>
        <w:rPr>
          <w:rFonts w:hint="eastAsia" w:ascii="Arial" w:hAnsi="Arial"/>
          <w:szCs w:val="21"/>
          <w:highlight w:val="none"/>
        </w:rPr>
      </w:r>
      <w:r/>
    </w:p>
    <w:p>
      <w:pPr>
        <w:pStyle w:val="771"/>
        <w:ind w:firstLine="420"/>
        <w:spacing w:line="440" w:lineRule="exact"/>
        <w:rPr>
          <w:rFonts w:hint="eastAsia" w:ascii="Arial" w:hAnsi="Arial"/>
          <w:szCs w:val="21"/>
          <w:highlight w:val="none"/>
        </w:rPr>
      </w:pPr>
      <w:r>
        <w:rPr>
          <w:rFonts w:hint="eastAsia" w:ascii="Arial" w:hAnsi="Arial"/>
          <w:szCs w:val="21"/>
          <w:highlight w:val="none"/>
        </w:rPr>
        <w:t xml:space="preserve">4</w:t>
      </w:r>
      <w:r>
        <w:rPr>
          <w:rFonts w:ascii="Arial" w:hAnsi="Arial"/>
          <w:szCs w:val="21"/>
          <w:highlight w:val="none"/>
        </w:rPr>
        <w:t xml:space="preserve">、</w:t>
      </w:r>
      <w:r>
        <w:rPr>
          <w:rFonts w:ascii="Arial" w:hAnsi="Arial"/>
          <w:szCs w:val="21"/>
          <w:highlight w:val="none"/>
          <w:lang w:val="zh-CN"/>
        </w:rPr>
        <w:t xml:space="preserve">我们已详细阅读全部磋商文件及其有效补充文件，我们放弃对磋商文件任何误解的权利，提交响应文件后，</w:t>
      </w:r>
      <w:r>
        <w:rPr>
          <w:rFonts w:ascii="Arial" w:hAnsi="Arial"/>
          <w:b/>
          <w:szCs w:val="21"/>
          <w:highlight w:val="none"/>
          <w:lang w:val="zh-CN"/>
        </w:rPr>
        <w:t xml:space="preserve">不对磋商文件本身提出质疑</w:t>
      </w:r>
      <w:r>
        <w:rPr>
          <w:rFonts w:ascii="Arial" w:hAnsi="Arial"/>
          <w:szCs w:val="21"/>
          <w:highlight w:val="none"/>
          <w:lang w:val="zh-CN"/>
        </w:rPr>
        <w:t xml:space="preserve">。</w:t>
      </w:r>
      <w:r>
        <w:rPr>
          <w:rFonts w:hint="eastAsia" w:ascii="Arial" w:hAnsi="Arial"/>
          <w:szCs w:val="21"/>
          <w:highlight w:val="none"/>
        </w:rPr>
      </w:r>
      <w:r/>
    </w:p>
    <w:p>
      <w:pPr>
        <w:pStyle w:val="771"/>
        <w:ind w:firstLine="420"/>
        <w:spacing w:line="440" w:lineRule="exact"/>
        <w:shd w:val="clear" w:color="auto" w:fill="ffffff"/>
        <w:widowControl/>
        <w:rPr>
          <w:rFonts w:hint="eastAsia" w:ascii="Arial" w:hAnsi="Arial"/>
          <w:szCs w:val="21"/>
          <w:highlight w:val="none"/>
        </w:rPr>
      </w:pPr>
      <w:r>
        <w:rPr>
          <w:rFonts w:hint="eastAsia" w:ascii="Arial" w:hAnsi="Arial"/>
          <w:szCs w:val="21"/>
          <w:highlight w:val="none"/>
        </w:rPr>
        <w:t xml:space="preserve">5</w:t>
      </w:r>
      <w:r>
        <w:rPr>
          <w:rFonts w:ascii="Arial" w:hAnsi="Arial"/>
          <w:szCs w:val="21"/>
          <w:highlight w:val="none"/>
        </w:rPr>
        <w:t xml:space="preserve">、一旦我方</w:t>
      </w:r>
      <w:r>
        <w:rPr>
          <w:rFonts w:hint="eastAsia" w:ascii="Arial" w:hAnsi="Arial"/>
          <w:szCs w:val="21"/>
          <w:highlight w:val="none"/>
        </w:rPr>
        <w:t xml:space="preserve">成交</w:t>
      </w:r>
      <w:r>
        <w:rPr>
          <w:rFonts w:ascii="Arial" w:hAnsi="Arial"/>
          <w:szCs w:val="21"/>
          <w:highlight w:val="none"/>
        </w:rPr>
        <w:t xml:space="preserve">，我方将根据</w:t>
      </w:r>
      <w:r>
        <w:rPr>
          <w:rFonts w:hint="eastAsia" w:ascii="Arial" w:hAnsi="Arial"/>
          <w:szCs w:val="21"/>
          <w:highlight w:val="none"/>
        </w:rPr>
        <w:t xml:space="preserve">磋商</w:t>
      </w:r>
      <w:r>
        <w:rPr>
          <w:rFonts w:ascii="Arial" w:hAnsi="Arial"/>
          <w:szCs w:val="21"/>
          <w:highlight w:val="none"/>
        </w:rPr>
        <w:t xml:space="preserve">文件的规定</w:t>
      </w:r>
      <w:r>
        <w:rPr>
          <w:rFonts w:hint="eastAsia" w:ascii="Arial" w:hAnsi="Arial"/>
          <w:szCs w:val="21"/>
          <w:highlight w:val="none"/>
        </w:rPr>
        <w:t xml:space="preserve">及我方响应承诺</w:t>
      </w:r>
      <w:r>
        <w:rPr>
          <w:rFonts w:ascii="Arial" w:hAnsi="Arial"/>
          <w:szCs w:val="21"/>
          <w:highlight w:val="none"/>
        </w:rPr>
        <w:t xml:space="preserve">严格履行合同。</w:t>
      </w:r>
      <w:r>
        <w:rPr>
          <w:rFonts w:hint="eastAsia" w:ascii="Arial" w:hAnsi="Arial"/>
          <w:szCs w:val="21"/>
          <w:highlight w:val="none"/>
        </w:rPr>
      </w:r>
      <w:r/>
    </w:p>
    <w:p>
      <w:pPr>
        <w:pStyle w:val="771"/>
        <w:ind w:firstLine="420"/>
        <w:spacing w:line="440" w:lineRule="exact"/>
        <w:rPr>
          <w:rFonts w:hint="eastAsia" w:ascii="Arial" w:hAnsi="Arial"/>
          <w:szCs w:val="21"/>
          <w:highlight w:val="none"/>
        </w:rPr>
      </w:pPr>
      <w:r>
        <w:rPr>
          <w:rFonts w:hint="eastAsia" w:ascii="Arial" w:hAnsi="Arial"/>
          <w:szCs w:val="21"/>
          <w:highlight w:val="none"/>
        </w:rPr>
        <w:t xml:space="preserve">6</w:t>
      </w:r>
      <w:r>
        <w:rPr>
          <w:rFonts w:ascii="Arial" w:hAnsi="Arial"/>
          <w:szCs w:val="21"/>
          <w:highlight w:val="none"/>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rPr>
          <w:rFonts w:hint="eastAsia" w:ascii="Arial" w:hAnsi="Arial"/>
          <w:szCs w:val="21"/>
          <w:highlight w:val="none"/>
        </w:rPr>
      </w:r>
      <w:r/>
    </w:p>
    <w:p>
      <w:pPr>
        <w:pStyle w:val="771"/>
        <w:ind w:firstLine="420"/>
        <w:spacing w:line="440" w:lineRule="exact"/>
        <w:rPr>
          <w:rFonts w:ascii="Arial" w:hAnsi="Arial"/>
          <w:szCs w:val="21"/>
          <w:highlight w:val="none"/>
        </w:rPr>
      </w:pPr>
      <w:r>
        <w:rPr>
          <w:rFonts w:ascii="Arial" w:hAnsi="Arial"/>
          <w:szCs w:val="21"/>
          <w:highlight w:val="none"/>
        </w:rPr>
        <w:t xml:space="preserve">7、我方正式通讯方式为：</w:t>
      </w:r>
      <w:r>
        <w:rPr>
          <w:rFonts w:ascii="Arial" w:hAnsi="Arial"/>
          <w:szCs w:val="21"/>
          <w:highlight w:val="none"/>
        </w:rPr>
      </w:r>
      <w:r/>
    </w:p>
    <w:p>
      <w:pPr>
        <w:pStyle w:val="771"/>
        <w:ind w:firstLine="420"/>
        <w:spacing w:line="440" w:lineRule="exact"/>
        <w:rPr>
          <w:rFonts w:ascii="Arial" w:hAnsi="Arial"/>
          <w:szCs w:val="21"/>
          <w:highlight w:val="none"/>
        </w:rPr>
      </w:pPr>
      <w:r>
        <w:rPr>
          <w:rFonts w:ascii="Arial" w:hAnsi="Arial"/>
          <w:szCs w:val="21"/>
          <w:highlight w:val="none"/>
        </w:rPr>
        <w:t xml:space="preserve">地   址：</w:t>
      </w:r>
      <w:r>
        <w:rPr>
          <w:rFonts w:ascii="Arial" w:hAnsi="Arial"/>
          <w:szCs w:val="21"/>
          <w:highlight w:val="none"/>
          <w:u w:val="single"/>
        </w:rPr>
        <w:t xml:space="preserve">                       </w:t>
      </w:r>
      <w:r>
        <w:rPr>
          <w:rFonts w:ascii="Arial" w:hAnsi="Arial"/>
          <w:szCs w:val="21"/>
          <w:highlight w:val="none"/>
        </w:rPr>
      </w:r>
      <w:r/>
    </w:p>
    <w:p>
      <w:pPr>
        <w:pStyle w:val="771"/>
        <w:ind w:firstLine="420"/>
        <w:spacing w:line="440" w:lineRule="exact"/>
        <w:rPr>
          <w:rFonts w:ascii="Arial" w:hAnsi="Arial"/>
          <w:szCs w:val="21"/>
          <w:highlight w:val="none"/>
        </w:rPr>
      </w:pPr>
      <w:r>
        <w:rPr>
          <w:rFonts w:ascii="Arial" w:hAnsi="Arial"/>
          <w:szCs w:val="21"/>
          <w:highlight w:val="none"/>
        </w:rPr>
        <w:t xml:space="preserve">电   话：</w:t>
      </w:r>
      <w:r>
        <w:rPr>
          <w:rFonts w:ascii="Arial" w:hAnsi="Arial"/>
          <w:szCs w:val="21"/>
          <w:highlight w:val="none"/>
          <w:u w:val="single"/>
        </w:rPr>
        <w:t xml:space="preserve">                       </w:t>
      </w:r>
      <w:r>
        <w:rPr>
          <w:rFonts w:ascii="Arial" w:hAnsi="Arial"/>
          <w:szCs w:val="21"/>
          <w:highlight w:val="none"/>
        </w:rPr>
      </w:r>
      <w:r/>
    </w:p>
    <w:p>
      <w:pPr>
        <w:pStyle w:val="771"/>
        <w:ind w:firstLine="420"/>
        <w:spacing w:line="440" w:lineRule="exact"/>
        <w:rPr>
          <w:rFonts w:ascii="Arial" w:hAnsi="Arial"/>
          <w:szCs w:val="21"/>
          <w:highlight w:val="none"/>
        </w:rPr>
      </w:pPr>
      <w:r>
        <w:rPr>
          <w:rFonts w:ascii="Arial" w:hAnsi="Arial"/>
          <w:szCs w:val="21"/>
          <w:highlight w:val="none"/>
        </w:rPr>
        <w:t xml:space="preserve">传   真：</w:t>
      </w:r>
      <w:r>
        <w:rPr>
          <w:rFonts w:ascii="Arial" w:hAnsi="Arial"/>
          <w:szCs w:val="21"/>
          <w:highlight w:val="none"/>
          <w:u w:val="single"/>
        </w:rPr>
        <w:t xml:space="preserve">                       </w:t>
      </w:r>
      <w:r>
        <w:rPr>
          <w:rFonts w:ascii="Arial" w:hAnsi="Arial"/>
          <w:szCs w:val="21"/>
          <w:highlight w:val="none"/>
        </w:rPr>
      </w:r>
      <w:r/>
    </w:p>
    <w:p>
      <w:pPr>
        <w:pStyle w:val="771"/>
        <w:ind w:firstLine="420"/>
        <w:spacing w:line="440" w:lineRule="exact"/>
        <w:rPr>
          <w:rFonts w:ascii="Arial" w:hAnsi="Arial"/>
          <w:szCs w:val="21"/>
          <w:highlight w:val="none"/>
        </w:rPr>
      </w:pPr>
      <w:r>
        <w:rPr>
          <w:rFonts w:ascii="Arial" w:hAnsi="Arial"/>
          <w:szCs w:val="21"/>
          <w:highlight w:val="none"/>
        </w:rPr>
        <w:t xml:space="preserve">8、我方正式开户银行和账号为：</w:t>
      </w:r>
      <w:r>
        <w:rPr>
          <w:rFonts w:ascii="Arial" w:hAnsi="Arial"/>
          <w:szCs w:val="21"/>
          <w:highlight w:val="none"/>
        </w:rPr>
      </w:r>
      <w:r/>
    </w:p>
    <w:p>
      <w:pPr>
        <w:pStyle w:val="771"/>
        <w:ind w:firstLine="420"/>
        <w:spacing w:line="440" w:lineRule="exact"/>
        <w:rPr>
          <w:rFonts w:ascii="Arial" w:hAnsi="Arial"/>
          <w:szCs w:val="21"/>
          <w:highlight w:val="none"/>
        </w:rPr>
      </w:pPr>
      <w:r>
        <w:rPr>
          <w:rFonts w:ascii="Arial" w:hAnsi="Arial"/>
          <w:szCs w:val="21"/>
          <w:highlight w:val="none"/>
        </w:rPr>
        <w:t xml:space="preserve">开户银行：</w:t>
      </w:r>
      <w:r>
        <w:rPr>
          <w:rFonts w:ascii="Arial" w:hAnsi="Arial"/>
          <w:szCs w:val="21"/>
          <w:highlight w:val="none"/>
          <w:u w:val="single"/>
        </w:rPr>
        <w:t xml:space="preserve">                       </w:t>
      </w:r>
      <w:r>
        <w:rPr>
          <w:rFonts w:ascii="Arial" w:hAnsi="Arial"/>
          <w:szCs w:val="21"/>
          <w:highlight w:val="none"/>
        </w:rPr>
      </w:r>
      <w:r/>
    </w:p>
    <w:p>
      <w:pPr>
        <w:pStyle w:val="771"/>
        <w:ind w:firstLine="420"/>
        <w:spacing w:line="440" w:lineRule="exact"/>
        <w:rPr>
          <w:rFonts w:ascii="Arial" w:hAnsi="Arial"/>
          <w:szCs w:val="21"/>
          <w:highlight w:val="none"/>
        </w:rPr>
      </w:pPr>
      <w:r>
        <w:rPr>
          <w:rFonts w:ascii="Arial" w:hAnsi="Arial"/>
          <w:szCs w:val="21"/>
          <w:highlight w:val="none"/>
        </w:rPr>
        <w:t xml:space="preserve">账    号：</w:t>
      </w:r>
      <w:r>
        <w:rPr>
          <w:rFonts w:ascii="Arial" w:hAnsi="Arial"/>
          <w:szCs w:val="21"/>
          <w:highlight w:val="none"/>
          <w:u w:val="single"/>
        </w:rPr>
        <w:t xml:space="preserve">                       </w:t>
      </w:r>
      <w:r>
        <w:rPr>
          <w:rFonts w:ascii="Arial" w:hAnsi="Arial"/>
          <w:szCs w:val="21"/>
          <w:highlight w:val="none"/>
        </w:rPr>
      </w:r>
      <w:r/>
    </w:p>
    <w:p>
      <w:pPr>
        <w:pStyle w:val="771"/>
        <w:ind w:firstLine="420"/>
        <w:spacing w:line="440" w:lineRule="exact"/>
        <w:rPr>
          <w:rFonts w:ascii="Arial" w:hAnsi="Arial"/>
          <w:szCs w:val="21"/>
          <w:highlight w:val="none"/>
        </w:rPr>
      </w:pPr>
      <w:r>
        <w:rPr>
          <w:rFonts w:ascii="Arial" w:hAnsi="Arial"/>
          <w:szCs w:val="21"/>
          <w:highlight w:val="none"/>
        </w:rPr>
        <w:t xml:space="preserve">供应商名称</w:t>
      </w:r>
      <w:r>
        <w:rPr>
          <w:rFonts w:hint="eastAsia" w:ascii="Arial" w:hAnsi="Arial"/>
          <w:szCs w:val="21"/>
          <w:highlight w:val="none"/>
        </w:rPr>
        <w:t xml:space="preserve">（加盖电子公章）</w:t>
      </w:r>
      <w:r>
        <w:rPr>
          <w:rFonts w:ascii="Arial" w:hAnsi="Arial"/>
          <w:szCs w:val="21"/>
          <w:highlight w:val="none"/>
        </w:rPr>
        <w:t xml:space="preserve">：</w:t>
      </w:r>
      <w:r>
        <w:rPr>
          <w:rFonts w:ascii="Arial" w:hAnsi="Arial"/>
          <w:szCs w:val="21"/>
          <w:highlight w:val="none"/>
          <w:u w:val="single"/>
        </w:rPr>
        <w:t xml:space="preserve">                 </w:t>
      </w:r>
      <w:r>
        <w:rPr>
          <w:rFonts w:ascii="Arial" w:hAnsi="Arial"/>
          <w:szCs w:val="21"/>
          <w:highlight w:val="none"/>
        </w:rPr>
      </w:r>
      <w:r/>
    </w:p>
    <w:p>
      <w:pPr>
        <w:pStyle w:val="771"/>
        <w:ind w:firstLine="420"/>
        <w:spacing w:line="440" w:lineRule="exact"/>
        <w:rPr>
          <w:rFonts w:ascii="Arial" w:hAnsi="Arial"/>
          <w:szCs w:val="21"/>
          <w:highlight w:val="none"/>
        </w:rPr>
      </w:pPr>
      <w:r>
        <w:rPr>
          <w:rFonts w:ascii="Arial" w:hAnsi="Arial"/>
          <w:szCs w:val="21"/>
          <w:highlight w:val="none"/>
        </w:rPr>
        <w:t xml:space="preserve">日    期：</w:t>
      </w:r>
      <w:r>
        <w:rPr>
          <w:rFonts w:ascii="Arial" w:hAnsi="Arial"/>
          <w:szCs w:val="21"/>
          <w:highlight w:val="none"/>
          <w:u w:val="single"/>
        </w:rPr>
        <w:t xml:space="preserve">       </w:t>
      </w:r>
      <w:r>
        <w:rPr>
          <w:rFonts w:ascii="Arial" w:hAnsi="Arial"/>
          <w:szCs w:val="21"/>
          <w:highlight w:val="none"/>
        </w:rPr>
        <w:t xml:space="preserve">年</w:t>
      </w:r>
      <w:r>
        <w:rPr>
          <w:rFonts w:ascii="Arial" w:hAnsi="Arial"/>
          <w:szCs w:val="21"/>
          <w:highlight w:val="none"/>
          <w:u w:val="single"/>
        </w:rPr>
        <w:t xml:space="preserve">    </w:t>
      </w:r>
      <w:r>
        <w:rPr>
          <w:rFonts w:ascii="Arial" w:hAnsi="Arial"/>
          <w:szCs w:val="21"/>
          <w:highlight w:val="none"/>
        </w:rPr>
        <w:t xml:space="preserve">月</w:t>
      </w:r>
      <w:r>
        <w:rPr>
          <w:rFonts w:ascii="Arial" w:hAnsi="Arial"/>
          <w:szCs w:val="21"/>
          <w:highlight w:val="none"/>
          <w:u w:val="single"/>
        </w:rPr>
        <w:t xml:space="preserve">    </w:t>
      </w:r>
      <w:r>
        <w:rPr>
          <w:rFonts w:ascii="Arial" w:hAnsi="Arial"/>
          <w:szCs w:val="21"/>
          <w:highlight w:val="none"/>
        </w:rPr>
        <w:t xml:space="preserve">日</w:t>
      </w:r>
      <w:r>
        <w:rPr>
          <w:rFonts w:ascii="Arial" w:hAnsi="Arial"/>
          <w:szCs w:val="21"/>
          <w:highlight w:val="none"/>
        </w:rPr>
      </w:r>
      <w:r/>
    </w:p>
    <w:p>
      <w:pPr>
        <w:pStyle w:val="771"/>
        <w:rPr>
          <w:rFonts w:ascii="Arial" w:hAnsi="Arial"/>
          <w:szCs w:val="21"/>
          <w:highlight w:val="none"/>
          <w:lang w:val="zh-CN"/>
        </w:rPr>
        <w:outlineLvl w:val="2"/>
      </w:pPr>
      <w:r/>
      <w:bookmarkStart w:id="66" w:name="_Toc534273678"/>
      <w:r/>
      <w:bookmarkEnd w:id="66"/>
      <w:r/>
      <w:bookmarkStart w:id="67" w:name="_Toc504044381"/>
      <w:r/>
      <w:bookmarkEnd w:id="67"/>
      <w:r/>
      <w:bookmarkStart w:id="68" w:name="_Toc490133029"/>
      <w:r/>
      <w:bookmarkEnd w:id="68"/>
      <w:r/>
      <w:bookmarkStart w:id="69" w:name="_Toc504573084"/>
      <w:r/>
      <w:bookmarkEnd w:id="69"/>
      <w:r/>
      <w:bookmarkStart w:id="70" w:name="_Toc504056869"/>
      <w:r/>
      <w:bookmarkEnd w:id="70"/>
      <w:r/>
      <w:bookmarkStart w:id="71" w:name="_Toc534273801"/>
      <w:r/>
      <w:bookmarkEnd w:id="71"/>
      <w:r>
        <w:rPr>
          <w:rFonts w:ascii="Arial" w:hAnsi="Arial"/>
          <w:szCs w:val="21"/>
          <w:highlight w:val="none"/>
          <w:lang w:val="zh-CN"/>
        </w:rPr>
        <w:br w:type="page" w:clear="all"/>
      </w:r>
      <w:bookmarkStart w:id="72" w:name="_Toc13583"/>
      <w:r/>
      <w:bookmarkStart w:id="73" w:name="_Toc24728"/>
      <w:r/>
      <w:bookmarkStart w:id="74" w:name="_Toc28044"/>
      <w:r>
        <w:rPr>
          <w:rFonts w:hint="eastAsia" w:ascii="Arial" w:hAnsi="Arial"/>
          <w:sz w:val="28"/>
          <w:szCs w:val="28"/>
          <w:highlight w:val="none"/>
        </w:rPr>
        <w:t xml:space="preserve">4、授权书</w:t>
      </w:r>
      <w:bookmarkEnd w:id="72"/>
      <w:r/>
      <w:bookmarkEnd w:id="73"/>
      <w:r/>
      <w:bookmarkEnd w:id="74"/>
      <w:r>
        <w:rPr>
          <w:rFonts w:ascii="Arial" w:hAnsi="Arial"/>
          <w:szCs w:val="21"/>
          <w:highlight w:val="none"/>
          <w:lang w:val="zh-CN"/>
        </w:rPr>
      </w:r>
      <w:r/>
    </w:p>
    <w:p>
      <w:pPr>
        <w:pStyle w:val="771"/>
        <w:rPr>
          <w:rFonts w:ascii="Arial" w:hAnsi="Arial"/>
          <w:b/>
          <w:szCs w:val="21"/>
          <w:highlight w:val="none"/>
          <w:lang w:val="zh-CN"/>
        </w:rPr>
      </w:pPr>
      <w:r>
        <w:rPr>
          <w:rFonts w:ascii="Arial" w:hAnsi="Arial"/>
          <w:b/>
          <w:szCs w:val="21"/>
          <w:highlight w:val="none"/>
          <w:lang w:val="zh-CN"/>
        </w:rPr>
      </w:r>
      <w:r/>
    </w:p>
    <w:p>
      <w:pPr>
        <w:pStyle w:val="771"/>
        <w:jc w:val="center"/>
        <w:rPr>
          <w:rFonts w:ascii="Arial" w:hAnsi="Arial"/>
          <w:b/>
          <w:sz w:val="36"/>
          <w:szCs w:val="36"/>
          <w:highlight w:val="none"/>
        </w:rPr>
      </w:pPr>
      <w:r>
        <w:rPr>
          <w:rFonts w:hint="eastAsia" w:ascii="Arial" w:hAnsi="Arial"/>
          <w:b/>
          <w:sz w:val="36"/>
          <w:szCs w:val="36"/>
          <w:highlight w:val="none"/>
        </w:rPr>
        <w:t xml:space="preserve"> 法人授权书</w:t>
      </w:r>
      <w:r>
        <w:rPr>
          <w:rFonts w:ascii="Arial" w:hAnsi="Arial"/>
          <w:b/>
          <w:sz w:val="36"/>
          <w:szCs w:val="36"/>
          <w:highlight w:val="none"/>
        </w:rPr>
      </w:r>
      <w:r/>
    </w:p>
    <w:p>
      <w:pPr>
        <w:pStyle w:val="771"/>
        <w:spacing w:line="360" w:lineRule="auto"/>
        <w:rPr>
          <w:rFonts w:ascii="Arial" w:hAnsi="Arial"/>
          <w:szCs w:val="21"/>
          <w:highlight w:val="none"/>
          <w:lang w:val="zh-CN"/>
        </w:rPr>
      </w:pPr>
      <w:r>
        <w:rPr>
          <w:rFonts w:ascii="Arial" w:hAnsi="Arial"/>
          <w:szCs w:val="21"/>
          <w:highlight w:val="none"/>
          <w:lang w:val="zh-CN"/>
        </w:rPr>
      </w:r>
      <w:r/>
    </w:p>
    <w:p>
      <w:pPr>
        <w:pStyle w:val="771"/>
        <w:spacing w:line="360" w:lineRule="auto"/>
        <w:rPr>
          <w:rFonts w:ascii="Arial" w:hAnsi="Arial"/>
          <w:szCs w:val="21"/>
          <w:highlight w:val="none"/>
        </w:rPr>
      </w:pPr>
      <w:r>
        <w:rPr>
          <w:rFonts w:ascii="Arial" w:hAnsi="Arial"/>
          <w:szCs w:val="21"/>
          <w:highlight w:val="none"/>
        </w:rPr>
        <w:t xml:space="preserve">致：</w:t>
      </w:r>
      <w:r>
        <w:rPr>
          <w:rFonts w:ascii="Arial" w:hAnsi="Arial"/>
          <w:szCs w:val="21"/>
          <w:highlight w:val="none"/>
          <w:lang w:val="zh-CN"/>
        </w:rPr>
        <w:t xml:space="preserve">江苏省设备成套股份有限公司</w:t>
      </w:r>
      <w:r>
        <w:rPr>
          <w:rFonts w:ascii="Arial" w:hAnsi="Arial"/>
          <w:szCs w:val="21"/>
          <w:highlight w:val="none"/>
        </w:rPr>
      </w:r>
      <w:r/>
    </w:p>
    <w:p>
      <w:pPr>
        <w:pStyle w:val="771"/>
        <w:ind w:firstLine="420"/>
        <w:spacing w:line="360" w:lineRule="auto"/>
        <w:rPr>
          <w:rFonts w:hint="eastAsia" w:ascii="Arial" w:hAnsi="Arial"/>
          <w:szCs w:val="21"/>
          <w:highlight w:val="none"/>
          <w:lang w:val="zh-CN"/>
        </w:rPr>
      </w:pPr>
      <w:r>
        <w:rPr>
          <w:rFonts w:hint="eastAsia" w:ascii="Arial" w:hAnsi="Arial"/>
          <w:szCs w:val="21"/>
          <w:highlight w:val="none"/>
          <w:lang w:val="zh-CN"/>
        </w:rPr>
        <w:t xml:space="preserve">本授权书声明：            （供应商名称）授权                 （被授权人姓名）作为我方参加编号为                             项目采购活动的合法代理人，以本单位名义全权处理一切与该项目采购有关的事务。</w:t>
      </w:r>
      <w:r>
        <w:rPr>
          <w:rFonts w:hint="eastAsia" w:ascii="Arial" w:hAnsi="Arial"/>
          <w:szCs w:val="21"/>
          <w:highlight w:val="none"/>
          <w:lang w:val="zh-CN"/>
        </w:rPr>
      </w:r>
      <w:r/>
    </w:p>
    <w:p>
      <w:pPr>
        <w:pStyle w:val="771"/>
        <w:ind w:firstLine="420"/>
        <w:spacing w:line="360" w:lineRule="auto"/>
        <w:rPr>
          <w:rFonts w:hint="eastAsia" w:ascii="Arial" w:hAnsi="Arial"/>
          <w:szCs w:val="21"/>
          <w:highlight w:val="none"/>
          <w:lang w:val="zh-CN"/>
        </w:rPr>
      </w:pPr>
      <w:r>
        <w:rPr>
          <w:rFonts w:hint="eastAsia" w:ascii="Arial" w:hAnsi="Arial"/>
          <w:szCs w:val="21"/>
          <w:highlight w:val="none"/>
          <w:lang w:val="zh-CN"/>
        </w:rPr>
        <w:t xml:space="preserve">本授权书自______年____月____日起生效，特此声明。</w:t>
      </w:r>
      <w:r>
        <w:rPr>
          <w:rFonts w:hint="eastAsia" w:ascii="Arial" w:hAnsi="Arial"/>
          <w:szCs w:val="21"/>
          <w:highlight w:val="none"/>
          <w:lang w:val="zh-CN"/>
        </w:rPr>
      </w:r>
      <w:r/>
    </w:p>
    <w:p>
      <w:pPr>
        <w:pStyle w:val="771"/>
        <w:ind w:firstLine="420"/>
        <w:spacing w:line="360" w:lineRule="auto"/>
        <w:rPr>
          <w:rFonts w:hint="eastAsia" w:ascii="Arial" w:hAnsi="Arial"/>
          <w:szCs w:val="21"/>
          <w:highlight w:val="none"/>
          <w:lang w:val="zh-CN"/>
        </w:rPr>
      </w:pPr>
      <w:r>
        <w:rPr>
          <w:rFonts w:hint="eastAsia" w:ascii="Arial" w:hAnsi="Arial"/>
          <w:szCs w:val="21"/>
          <w:highlight w:val="none"/>
          <w:lang w:val="zh-CN"/>
        </w:rPr>
        <w:t xml:space="preserve">被授权人身份证号码：</w:t>
      </w:r>
      <w:r>
        <w:rPr>
          <w:rFonts w:hint="eastAsia" w:ascii="Arial" w:hAnsi="Arial"/>
          <w:szCs w:val="21"/>
          <w:highlight w:val="none"/>
          <w:lang w:val="zh-CN"/>
        </w:rPr>
      </w:r>
      <w:r/>
    </w:p>
    <w:p>
      <w:pPr>
        <w:pStyle w:val="771"/>
        <w:ind w:firstLine="420"/>
        <w:spacing w:line="360" w:lineRule="auto"/>
        <w:rPr>
          <w:rFonts w:hint="eastAsia" w:ascii="Arial" w:hAnsi="Arial"/>
          <w:szCs w:val="21"/>
          <w:highlight w:val="none"/>
          <w:lang w:val="zh-CN"/>
        </w:rPr>
      </w:pPr>
      <w:r>
        <w:rPr>
          <w:rFonts w:hint="eastAsia" w:ascii="Arial" w:hAnsi="Arial"/>
          <w:szCs w:val="21"/>
          <w:highlight w:val="none"/>
          <w:lang w:val="zh-CN"/>
        </w:rPr>
        <w:t xml:space="preserve">被授权人联系电话：（手机）</w:t>
      </w:r>
      <w:r>
        <w:rPr>
          <w:rFonts w:hint="eastAsia" w:ascii="Arial" w:hAnsi="Arial"/>
          <w:szCs w:val="21"/>
          <w:highlight w:val="none"/>
          <w:lang w:val="zh-CN"/>
        </w:rPr>
      </w:r>
      <w:r/>
    </w:p>
    <w:p>
      <w:pPr>
        <w:pStyle w:val="771"/>
        <w:ind w:firstLine="420"/>
        <w:spacing w:line="360" w:lineRule="auto"/>
        <w:rPr>
          <w:rFonts w:hint="eastAsia" w:ascii="Arial" w:hAnsi="Arial"/>
          <w:szCs w:val="21"/>
          <w:highlight w:val="none"/>
          <w:lang w:val="zh-CN"/>
        </w:rPr>
      </w:pPr>
      <w:r>
        <w:rPr>
          <w:rFonts w:hint="eastAsia" w:ascii="Arial" w:hAnsi="Arial"/>
          <w:szCs w:val="21"/>
          <w:highlight w:val="none"/>
          <w:lang w:val="zh-CN"/>
        </w:rPr>
        <w:t xml:space="preserve">单位名称：（加盖电子公章）</w:t>
      </w:r>
      <w:r>
        <w:rPr>
          <w:rFonts w:hint="eastAsia" w:ascii="Arial" w:hAnsi="Arial"/>
          <w:szCs w:val="21"/>
          <w:highlight w:val="none"/>
          <w:lang w:val="zh-CN"/>
        </w:rPr>
      </w:r>
      <w:r/>
    </w:p>
    <w:p>
      <w:pPr>
        <w:pStyle w:val="771"/>
        <w:ind w:firstLine="420"/>
        <w:spacing w:line="360" w:lineRule="auto"/>
        <w:rPr>
          <w:rFonts w:hint="eastAsia" w:ascii="Arial" w:hAnsi="Arial"/>
          <w:szCs w:val="21"/>
          <w:highlight w:val="none"/>
          <w:lang w:val="zh-CN"/>
        </w:rPr>
      </w:pPr>
      <w:r>
        <w:rPr>
          <w:rFonts w:hint="eastAsia" w:ascii="Arial" w:hAnsi="Arial"/>
          <w:szCs w:val="21"/>
          <w:highlight w:val="none"/>
          <w:lang w:val="zh-CN"/>
        </w:rPr>
        <w:t xml:space="preserve">单位地址：</w:t>
      </w:r>
      <w:r>
        <w:rPr>
          <w:rFonts w:hint="eastAsia" w:ascii="Arial" w:hAnsi="Arial"/>
          <w:szCs w:val="21"/>
          <w:highlight w:val="none"/>
          <w:lang w:val="zh-CN"/>
        </w:rPr>
      </w:r>
      <w:r/>
    </w:p>
    <w:p>
      <w:pPr>
        <w:pStyle w:val="771"/>
        <w:ind w:firstLine="420"/>
        <w:spacing w:line="360" w:lineRule="auto"/>
        <w:rPr>
          <w:rFonts w:ascii="Arial" w:hAnsi="Arial"/>
          <w:szCs w:val="21"/>
          <w:highlight w:val="none"/>
        </w:rPr>
      </w:pPr>
      <w:r>
        <w:rPr>
          <w:rFonts w:hint="eastAsia" w:ascii="Arial" w:hAnsi="Arial"/>
          <w:szCs w:val="21"/>
          <w:highlight w:val="none"/>
          <w:lang w:val="zh-CN"/>
        </w:rPr>
        <w:t xml:space="preserve">日    期：</w:t>
      </w:r>
      <w:r>
        <w:rPr>
          <w:rFonts w:ascii="Arial" w:hAnsi="Arial"/>
          <w:szCs w:val="21"/>
          <w:highlight w:val="none"/>
          <w:lang w:val="zh-CN"/>
        </w:rPr>
        <w:t xml:space="preserve">            </w:t>
      </w:r>
      <w:r>
        <w:rPr>
          <w:rFonts w:ascii="Arial" w:hAnsi="Arial"/>
          <w:szCs w:val="21"/>
          <w:highlight w:val="none"/>
        </w:rPr>
      </w:r>
      <w:r/>
    </w:p>
    <w:p>
      <w:pPr>
        <w:pStyle w:val="771"/>
        <w:spacing w:line="360" w:lineRule="auto"/>
        <w:rPr>
          <w:rFonts w:ascii="Arial" w:hAnsi="Arial"/>
          <w:szCs w:val="21"/>
          <w:highlight w:val="none"/>
          <w:lang w:val="zh-CN"/>
        </w:rPr>
      </w:pPr>
      <w:r>
        <w:rPr>
          <w:rFonts w:ascii="Arial" w:hAnsi="Arial"/>
          <w:szCs w:val="21"/>
          <w:highlight w:val="none"/>
          <w:lang w:val="zh-CN"/>
        </w:rPr>
      </w:r>
      <w:r/>
    </w:p>
    <w:p>
      <w:pPr>
        <w:pStyle w:val="771"/>
        <w:spacing w:line="360" w:lineRule="auto"/>
        <w:rPr>
          <w:rFonts w:ascii="Arial" w:hAnsi="Arial"/>
          <w:b/>
          <w:szCs w:val="21"/>
          <w:highlight w:val="none"/>
        </w:rPr>
      </w:pPr>
      <w:r>
        <w:rPr>
          <w:rFonts w:ascii="Arial" w:hAnsi="Arial"/>
          <w:b/>
          <w:szCs w:val="21"/>
          <w:highlight w:val="none"/>
        </w:rPr>
        <w:t xml:space="preserve">被授权人</w:t>
      </w:r>
      <w:r>
        <w:rPr>
          <w:rFonts w:ascii="Arial" w:hAnsi="Arial"/>
          <w:b/>
          <w:szCs w:val="21"/>
          <w:highlight w:val="none"/>
          <w:lang w:val="zh-CN"/>
        </w:rPr>
        <w:t xml:space="preserve">的身份证明文件的复印件：</w:t>
      </w:r>
      <w:r>
        <w:rPr>
          <w:rFonts w:ascii="Arial" w:hAnsi="Arial"/>
          <w:b/>
          <w:szCs w:val="21"/>
          <w:highlight w:val="none"/>
        </w:rPr>
      </w:r>
      <w:r/>
    </w:p>
    <w:p>
      <w:pPr>
        <w:pStyle w:val="771"/>
        <w:ind w:firstLine="420"/>
        <w:jc w:val="left"/>
        <w:spacing w:line="360" w:lineRule="auto"/>
        <w:shd w:val="clear" w:color="auto" w:fill="ffffff"/>
        <w:widowControl/>
        <w:rPr>
          <w:rFonts w:ascii="Arial" w:hAnsi="Arial"/>
          <w:b/>
          <w:bCs/>
          <w:szCs w:val="21"/>
          <w:highlight w:val="none"/>
        </w:rPr>
      </w:pPr>
      <w:r/>
      <w:bookmarkStart w:id="75" w:name="_Toc504573085"/>
      <w:r/>
      <w:bookmarkEnd w:id="75"/>
      <w:r/>
      <w:bookmarkStart w:id="76" w:name="_Toc490133030"/>
      <w:r/>
      <w:bookmarkEnd w:id="76"/>
      <w:r/>
      <w:bookmarkStart w:id="77" w:name="_Toc504056870"/>
      <w:r/>
      <w:bookmarkEnd w:id="77"/>
      <w:r/>
      <w:bookmarkStart w:id="78" w:name="_Toc534273802"/>
      <w:r/>
      <w:bookmarkEnd w:id="78"/>
      <w:r/>
      <w:bookmarkStart w:id="79" w:name="_Toc504044382"/>
      <w:r/>
      <w:bookmarkEnd w:id="79"/>
      <w:r/>
      <w:bookmarkStart w:id="80" w:name="_Toc534273679"/>
      <w:r/>
      <w:bookmarkEnd w:id="80"/>
      <w:r>
        <w:rPr>
          <w:highlight w:val="none"/>
          <w:lang w:val="zh-CN"/>
        </w:rPr>
        <w:br w:type="page" w:clear="all"/>
      </w:r>
      <w:r>
        <w:rPr>
          <w:rFonts w:ascii="Arial" w:hAnsi="Arial"/>
          <w:b/>
          <w:bCs/>
          <w:szCs w:val="21"/>
          <w:highlight w:val="none"/>
        </w:rPr>
      </w:r>
      <w:r/>
    </w:p>
    <w:p>
      <w:pPr>
        <w:pStyle w:val="771"/>
        <w:rPr>
          <w:rFonts w:ascii="Arial" w:hAnsi="Arial"/>
          <w:szCs w:val="21"/>
          <w:highlight w:val="none"/>
        </w:rPr>
        <w:outlineLvl w:val="2"/>
      </w:pPr>
      <w:r/>
      <w:bookmarkStart w:id="81" w:name="_Toc15782"/>
      <w:r/>
      <w:bookmarkStart w:id="82" w:name="_Toc158"/>
      <w:r/>
      <w:bookmarkStart w:id="83" w:name="_Toc31005"/>
      <w:r/>
      <w:bookmarkStart w:id="84" w:name="_Toc534273805"/>
      <w:r/>
      <w:bookmarkStart w:id="85" w:name="_Toc504056872"/>
      <w:r/>
      <w:bookmarkStart w:id="86" w:name="_Toc534273681"/>
      <w:r/>
      <w:bookmarkStart w:id="87" w:name="_Toc490133032"/>
      <w:r/>
      <w:bookmarkStart w:id="88" w:name="_Toc534273804"/>
      <w:r/>
      <w:bookmarkStart w:id="89" w:name="_Toc534273682"/>
      <w:r/>
      <w:bookmarkStart w:id="90" w:name="_Toc504044384"/>
      <w:r/>
      <w:bookmarkStart w:id="91" w:name="_Toc504573087"/>
      <w:r>
        <w:rPr>
          <w:rFonts w:hint="eastAsia" w:ascii="Arial" w:hAnsi="Arial"/>
          <w:sz w:val="28"/>
          <w:szCs w:val="28"/>
          <w:highlight w:val="none"/>
        </w:rPr>
        <w:t xml:space="preserve">5、商务条款偏离表</w:t>
      </w:r>
      <w:bookmarkEnd w:id="81"/>
      <w:r/>
      <w:bookmarkEnd w:id="82"/>
      <w:r/>
      <w:bookmarkEnd w:id="83"/>
      <w:r>
        <w:rPr>
          <w:rFonts w:ascii="Arial" w:hAnsi="Arial"/>
          <w:szCs w:val="21"/>
          <w:highlight w:val="none"/>
        </w:rPr>
      </w:r>
      <w:r/>
    </w:p>
    <w:p>
      <w:pPr>
        <w:pStyle w:val="771"/>
        <w:ind w:firstLine="420"/>
        <w:rPr>
          <w:rFonts w:ascii="Arial" w:hAnsi="Arial"/>
          <w:szCs w:val="21"/>
          <w:highlight w:val="none"/>
          <w:lang w:val="zh-CN"/>
        </w:rPr>
      </w:pPr>
      <w:r>
        <w:rPr>
          <w:rFonts w:ascii="Arial" w:hAnsi="Arial"/>
          <w:szCs w:val="21"/>
          <w:highlight w:val="none"/>
          <w:lang w:val="zh-CN"/>
        </w:rPr>
      </w:r>
      <w:r/>
    </w:p>
    <w:p>
      <w:pPr>
        <w:pStyle w:val="771"/>
        <w:jc w:val="center"/>
        <w:spacing w:before="312" w:line="360" w:lineRule="auto"/>
        <w:shd w:val="clear" w:color="auto" w:fill="ffffff"/>
        <w:widowControl/>
        <w:rPr>
          <w:rFonts w:hint="eastAsia" w:ascii="Arial" w:hAnsi="Arial"/>
          <w:b/>
          <w:sz w:val="36"/>
          <w:szCs w:val="36"/>
          <w:highlight w:val="none"/>
        </w:rPr>
      </w:pPr>
      <w:r>
        <w:rPr>
          <w:rFonts w:hint="eastAsia" w:ascii="Arial" w:hAnsi="Arial"/>
          <w:b/>
          <w:sz w:val="36"/>
          <w:szCs w:val="36"/>
          <w:highlight w:val="none"/>
        </w:rPr>
        <w:t xml:space="preserve">商务条款偏离表</w:t>
      </w:r>
      <w:r>
        <w:rPr>
          <w:rFonts w:hint="eastAsia" w:ascii="Arial" w:hAnsi="Arial"/>
          <w:b/>
          <w:sz w:val="36"/>
          <w:szCs w:val="36"/>
          <w:highlight w:val="none"/>
        </w:rPr>
      </w:r>
      <w:r/>
    </w:p>
    <w:p>
      <w:pPr>
        <w:pStyle w:val="771"/>
        <w:rPr>
          <w:rFonts w:ascii="Arial" w:hAnsi="Arial"/>
          <w:szCs w:val="21"/>
          <w:highlight w:val="none"/>
          <w:lang w:val="zh-CN"/>
        </w:rPr>
      </w:pPr>
      <w:r>
        <w:rPr>
          <w:rFonts w:ascii="Arial" w:hAnsi="Arial"/>
          <w:szCs w:val="21"/>
          <w:highlight w:val="none"/>
          <w:lang w:val="zh-CN"/>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771"/>
              <w:jc w:val="left"/>
              <w:rPr>
                <w:rFonts w:ascii="Arial" w:hAnsi="Arial"/>
                <w:szCs w:val="21"/>
                <w:highlight w:val="none"/>
                <w:lang w:val="zh-CN"/>
              </w:rPr>
            </w:pPr>
            <w:r>
              <w:rPr>
                <w:rFonts w:ascii="Arial" w:hAnsi="Arial"/>
                <w:szCs w:val="21"/>
                <w:highlight w:val="none"/>
                <w:lang w:val="zh-CN"/>
              </w:rPr>
              <w:t xml:space="preserve">项目名称：</w:t>
            </w:r>
            <w:r>
              <w:rPr>
                <w:rFonts w:ascii="Arial" w:hAnsi="Arial"/>
                <w:szCs w:val="21"/>
                <w:highlight w:val="none"/>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771"/>
              <w:jc w:val="left"/>
              <w:rPr>
                <w:rFonts w:ascii="Arial" w:hAnsi="Arial"/>
                <w:szCs w:val="21"/>
                <w:highlight w:val="none"/>
                <w:lang w:val="zh-CN"/>
              </w:rPr>
            </w:pPr>
            <w:r>
              <w:rPr>
                <w:rFonts w:ascii="Arial" w:hAnsi="Arial"/>
                <w:szCs w:val="21"/>
                <w:highlight w:val="none"/>
                <w:lang w:val="zh-CN"/>
              </w:rPr>
              <w:t xml:space="preserve">项目编号： </w:t>
            </w:r>
            <w:r>
              <w:rPr>
                <w:rFonts w:ascii="Arial" w:hAnsi="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t xml:space="preserve">序号</w:t>
            </w: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t xml:space="preserve">采购文件条目号</w:t>
            </w: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t xml:space="preserve">条款</w:t>
            </w:r>
            <w:r>
              <w:rPr>
                <w:rFonts w:hint="eastAsia" w:ascii="Arial" w:hAnsi="Arial"/>
                <w:szCs w:val="21"/>
                <w:highlight w:val="none"/>
              </w:rPr>
              <w:t xml:space="preserve">内容</w:t>
            </w: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t xml:space="preserve">磋商响应</w:t>
            </w: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t xml:space="preserve">偏离说明</w:t>
            </w:r>
            <w:r>
              <w:rPr>
                <w:rFonts w:ascii="Arial" w:hAnsi="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r>
    </w:tbl>
    <w:p>
      <w:pPr>
        <w:pStyle w:val="771"/>
        <w:jc w:val="left"/>
        <w:spacing w:line="360" w:lineRule="auto"/>
        <w:shd w:val="clear" w:color="auto" w:fill="ffffff"/>
        <w:widowControl/>
        <w:rPr>
          <w:rFonts w:ascii="Arial" w:hAnsi="Arial"/>
          <w:szCs w:val="21"/>
          <w:highlight w:val="none"/>
        </w:rPr>
      </w:pPr>
      <w:r>
        <w:rPr>
          <w:rFonts w:ascii="Arial" w:hAnsi="Arial"/>
          <w:szCs w:val="21"/>
          <w:highlight w:val="none"/>
        </w:rPr>
        <w:t xml:space="preserve">说明：</w:t>
      </w:r>
      <w:r>
        <w:rPr>
          <w:rFonts w:hint="eastAsia" w:ascii="Arial" w:hAnsi="Arial"/>
          <w:szCs w:val="21"/>
          <w:highlight w:val="none"/>
        </w:rPr>
        <w:t xml:space="preserve">磋商响应文件商务部分内容响应存在正偏离或负偏离的，请在本表中逐条列出。未列出的，视为响应磋商文件要求。</w:t>
      </w:r>
      <w:r>
        <w:rPr>
          <w:rFonts w:ascii="Arial" w:hAnsi="Arial"/>
          <w:szCs w:val="21"/>
          <w:highlight w:val="none"/>
        </w:rPr>
        <w:t xml:space="preserve">如果行数不够，请自行增加。</w:t>
      </w:r>
      <w:r>
        <w:rPr>
          <w:rFonts w:ascii="Arial" w:hAnsi="Arial"/>
          <w:szCs w:val="21"/>
          <w:highlight w:val="none"/>
        </w:rPr>
      </w:r>
      <w:r/>
    </w:p>
    <w:p>
      <w:pPr>
        <w:pStyle w:val="771"/>
        <w:jc w:val="left"/>
        <w:spacing w:line="360" w:lineRule="auto"/>
        <w:shd w:val="clear" w:color="auto" w:fill="ffffff"/>
        <w:widowControl/>
        <w:rPr>
          <w:rFonts w:ascii="Arial" w:hAnsi="Arial"/>
          <w:szCs w:val="21"/>
          <w:highlight w:val="none"/>
        </w:rPr>
      </w:pPr>
      <w:r>
        <w:rPr>
          <w:rFonts w:ascii="Arial" w:hAnsi="Arial"/>
          <w:szCs w:val="21"/>
          <w:highlight w:val="none"/>
        </w:rPr>
      </w:r>
      <w:r/>
    </w:p>
    <w:p>
      <w:pPr>
        <w:pStyle w:val="771"/>
        <w:jc w:val="left"/>
        <w:spacing w:line="360" w:lineRule="auto"/>
        <w:shd w:val="clear" w:color="auto" w:fill="ffffff"/>
        <w:widowControl/>
        <w:rPr>
          <w:rFonts w:ascii="Arial" w:hAnsi="Arial"/>
          <w:szCs w:val="21"/>
          <w:highlight w:val="none"/>
        </w:rPr>
      </w:pPr>
      <w:r>
        <w:rPr>
          <w:rFonts w:hint="eastAsia" w:ascii="Arial" w:hAnsi="Arial"/>
          <w:szCs w:val="21"/>
          <w:highlight w:val="none"/>
        </w:rPr>
        <w:t xml:space="preserve">供应商名称（加盖电子公章）：</w:t>
      </w:r>
      <w:r>
        <w:rPr>
          <w:rFonts w:ascii="Arial" w:hAnsi="Arial"/>
          <w:szCs w:val="21"/>
          <w:highlight w:val="none"/>
          <w:u w:val="single"/>
        </w:rPr>
        <w:t xml:space="preserve">            </w:t>
      </w:r>
      <w:r>
        <w:rPr>
          <w:rFonts w:ascii="Arial" w:hAnsi="Arial"/>
          <w:szCs w:val="21"/>
          <w:highlight w:val="none"/>
        </w:rPr>
      </w:r>
      <w:r/>
    </w:p>
    <w:p>
      <w:pPr>
        <w:pStyle w:val="771"/>
        <w:jc w:val="left"/>
        <w:spacing w:line="360" w:lineRule="auto"/>
        <w:shd w:val="clear" w:color="auto" w:fill="ffffff"/>
        <w:widowControl/>
        <w:rPr>
          <w:rFonts w:ascii="Arial" w:hAnsi="Arial"/>
          <w:szCs w:val="21"/>
          <w:highlight w:val="none"/>
        </w:rPr>
      </w:pPr>
      <w:r>
        <w:rPr>
          <w:rFonts w:ascii="Arial" w:hAnsi="Arial"/>
          <w:szCs w:val="21"/>
          <w:highlight w:val="none"/>
        </w:rPr>
        <w:t xml:space="preserve">日    期：   年    月    日</w:t>
      </w:r>
      <w:r>
        <w:rPr>
          <w:rFonts w:ascii="Arial" w:hAnsi="Arial"/>
          <w:szCs w:val="21"/>
          <w:highlight w:val="none"/>
        </w:rPr>
      </w:r>
      <w:r/>
    </w:p>
    <w:p>
      <w:pPr>
        <w:pStyle w:val="771"/>
        <w:jc w:val="left"/>
        <w:spacing w:line="360" w:lineRule="auto"/>
        <w:shd w:val="clear" w:color="auto" w:fill="ffffff"/>
        <w:widowControl/>
        <w:rPr>
          <w:rFonts w:ascii="Arial" w:hAnsi="Arial"/>
          <w:b/>
          <w:bCs/>
          <w:szCs w:val="21"/>
          <w:highlight w:val="none"/>
          <w:lang w:val="zh-CN"/>
        </w:rPr>
      </w:pPr>
      <w:r>
        <w:rPr>
          <w:rFonts w:ascii="Arial" w:hAnsi="Arial"/>
          <w:b/>
          <w:bCs/>
          <w:szCs w:val="21"/>
          <w:highlight w:val="none"/>
          <w:lang w:val="zh-CN"/>
        </w:rPr>
      </w:r>
      <w:r/>
    </w:p>
    <w:p>
      <w:pPr>
        <w:pStyle w:val="771"/>
        <w:jc w:val="left"/>
        <w:spacing w:line="360" w:lineRule="auto"/>
        <w:shd w:val="clear" w:color="auto" w:fill="ffffff"/>
        <w:widowControl/>
        <w:rPr>
          <w:rFonts w:ascii="Arial" w:hAnsi="Arial"/>
          <w:b/>
          <w:bCs/>
          <w:szCs w:val="21"/>
          <w:highlight w:val="none"/>
          <w:lang w:val="zh-CN"/>
        </w:rPr>
      </w:pPr>
      <w:r>
        <w:rPr>
          <w:rFonts w:ascii="Arial" w:hAnsi="Arial"/>
          <w:b/>
          <w:bCs/>
          <w:szCs w:val="21"/>
          <w:highlight w:val="none"/>
          <w:lang w:val="zh-CN"/>
        </w:rPr>
      </w:r>
      <w:r/>
    </w:p>
    <w:p>
      <w:pPr>
        <w:pStyle w:val="771"/>
        <w:jc w:val="left"/>
        <w:spacing w:line="360" w:lineRule="auto"/>
        <w:shd w:val="clear" w:color="auto" w:fill="ffffff"/>
        <w:widowControl/>
        <w:rPr>
          <w:rFonts w:ascii="Arial" w:hAnsi="Arial"/>
          <w:b/>
          <w:bCs/>
          <w:szCs w:val="21"/>
          <w:highlight w:val="none"/>
          <w:lang w:val="zh-CN"/>
        </w:rPr>
      </w:pPr>
      <w:r>
        <w:rPr>
          <w:rFonts w:ascii="Arial" w:hAnsi="Arial"/>
          <w:b/>
          <w:bCs/>
          <w:szCs w:val="21"/>
          <w:highlight w:val="none"/>
          <w:lang w:val="zh-CN"/>
        </w:rPr>
      </w:r>
      <w:r/>
    </w:p>
    <w:p>
      <w:pPr>
        <w:pStyle w:val="771"/>
        <w:jc w:val="left"/>
        <w:spacing w:line="360" w:lineRule="auto"/>
        <w:shd w:val="clear" w:color="auto" w:fill="ffffff"/>
        <w:widowControl/>
        <w:rPr>
          <w:rFonts w:ascii="Arial" w:hAnsi="Arial"/>
          <w:b/>
          <w:bCs/>
          <w:szCs w:val="21"/>
          <w:highlight w:val="none"/>
          <w:lang w:val="zh-CN"/>
        </w:rPr>
      </w:pPr>
      <w:r>
        <w:rPr>
          <w:rFonts w:ascii="Arial" w:hAnsi="Arial"/>
          <w:b/>
          <w:bCs/>
          <w:szCs w:val="21"/>
          <w:highlight w:val="none"/>
          <w:lang w:val="zh-CN"/>
        </w:rPr>
      </w:r>
      <w:r/>
    </w:p>
    <w:p>
      <w:pPr>
        <w:pStyle w:val="771"/>
        <w:jc w:val="left"/>
        <w:spacing w:line="360" w:lineRule="auto"/>
        <w:shd w:val="clear" w:color="auto" w:fill="ffffff"/>
        <w:widowControl/>
        <w:rPr>
          <w:rFonts w:ascii="Arial" w:hAnsi="Arial"/>
          <w:b/>
          <w:bCs/>
          <w:szCs w:val="21"/>
          <w:highlight w:val="none"/>
          <w:lang w:val="zh-CN"/>
        </w:rPr>
      </w:pPr>
      <w:r>
        <w:rPr>
          <w:rFonts w:ascii="Arial" w:hAnsi="Arial"/>
          <w:b/>
          <w:bCs/>
          <w:szCs w:val="21"/>
          <w:highlight w:val="none"/>
          <w:lang w:val="zh-CN"/>
        </w:rPr>
      </w:r>
      <w:r/>
    </w:p>
    <w:p>
      <w:pPr>
        <w:pStyle w:val="771"/>
        <w:rPr>
          <w:rFonts w:hint="eastAsia" w:ascii="Arial" w:hAnsi="Arial"/>
          <w:sz w:val="28"/>
          <w:szCs w:val="28"/>
          <w:highlight w:val="none"/>
        </w:rPr>
        <w:outlineLvl w:val="2"/>
      </w:pPr>
      <w:r/>
      <w:bookmarkEnd w:id="84"/>
      <w:r/>
      <w:bookmarkEnd w:id="85"/>
      <w:r/>
      <w:bookmarkEnd w:id="86"/>
      <w:r/>
      <w:bookmarkEnd w:id="87"/>
      <w:r/>
      <w:bookmarkEnd w:id="88"/>
      <w:r/>
      <w:bookmarkEnd w:id="89"/>
      <w:r/>
      <w:bookmarkEnd w:id="90"/>
      <w:r/>
      <w:bookmarkEnd w:id="91"/>
      <w:r>
        <w:rPr>
          <w:rFonts w:ascii="Arial" w:hAnsi="Arial"/>
          <w:b/>
          <w:bCs/>
          <w:szCs w:val="21"/>
          <w:highlight w:val="none"/>
        </w:rPr>
        <w:br w:type="page" w:clear="all"/>
      </w:r>
      <w:bookmarkStart w:id="92" w:name="_Toc18621"/>
      <w:r/>
      <w:bookmarkStart w:id="93" w:name="_Toc23259"/>
      <w:r/>
      <w:bookmarkStart w:id="94" w:name="_Toc17513"/>
      <w:r>
        <w:rPr>
          <w:rFonts w:hint="eastAsia" w:ascii="Arial" w:hAnsi="Arial"/>
          <w:sz w:val="28"/>
          <w:szCs w:val="28"/>
          <w:highlight w:val="none"/>
        </w:rPr>
        <w:t xml:space="preserve">6、采购需求条款偏离表</w:t>
      </w:r>
      <w:bookmarkEnd w:id="92"/>
      <w:r/>
      <w:bookmarkEnd w:id="93"/>
      <w:r/>
      <w:bookmarkEnd w:id="94"/>
      <w:r>
        <w:rPr>
          <w:rFonts w:hint="eastAsia" w:ascii="Arial" w:hAnsi="Arial"/>
          <w:sz w:val="28"/>
          <w:szCs w:val="28"/>
          <w:highlight w:val="none"/>
        </w:rPr>
      </w:r>
      <w:r/>
    </w:p>
    <w:p>
      <w:pPr>
        <w:pStyle w:val="771"/>
        <w:spacing w:before="312" w:after="312"/>
        <w:rPr>
          <w:rFonts w:ascii="Arial" w:hAnsi="Arial"/>
          <w:b/>
          <w:bCs/>
          <w:szCs w:val="21"/>
          <w:highlight w:val="none"/>
        </w:rPr>
      </w:pPr>
      <w:r>
        <w:rPr>
          <w:rFonts w:ascii="Arial" w:hAnsi="Arial"/>
          <w:b/>
          <w:bCs/>
          <w:szCs w:val="21"/>
          <w:highlight w:val="none"/>
        </w:rPr>
      </w:r>
      <w:r/>
    </w:p>
    <w:p>
      <w:pPr>
        <w:pStyle w:val="771"/>
        <w:rPr>
          <w:rFonts w:ascii="Arial" w:hAnsi="Arial"/>
          <w:b/>
          <w:szCs w:val="21"/>
          <w:highlight w:val="none"/>
        </w:rPr>
      </w:pPr>
      <w:r>
        <w:rPr>
          <w:rFonts w:ascii="Arial" w:hAnsi="Arial"/>
          <w:b/>
          <w:szCs w:val="21"/>
          <w:highlight w:val="none"/>
        </w:rPr>
      </w:r>
      <w:r/>
    </w:p>
    <w:p>
      <w:pPr>
        <w:pStyle w:val="771"/>
        <w:jc w:val="center"/>
        <w:spacing w:before="312" w:line="360" w:lineRule="auto"/>
        <w:shd w:val="clear" w:color="auto" w:fill="ffffff"/>
        <w:widowControl/>
        <w:rPr>
          <w:rFonts w:ascii="Arial" w:hAnsi="Arial"/>
          <w:b/>
          <w:sz w:val="36"/>
          <w:szCs w:val="36"/>
          <w:highlight w:val="none"/>
        </w:rPr>
      </w:pPr>
      <w:r>
        <w:rPr>
          <w:rFonts w:ascii="Arial" w:hAnsi="Arial"/>
          <w:b/>
          <w:sz w:val="36"/>
          <w:szCs w:val="36"/>
          <w:highlight w:val="none"/>
        </w:rPr>
        <w:t xml:space="preserve">采购需求条款偏离表</w:t>
      </w:r>
      <w:r>
        <w:rPr>
          <w:rFonts w:ascii="Arial" w:hAnsi="Arial"/>
          <w:b/>
          <w:sz w:val="36"/>
          <w:szCs w:val="36"/>
          <w:highlight w:val="none"/>
        </w:rPr>
      </w:r>
      <w:r/>
    </w:p>
    <w:p>
      <w:pPr>
        <w:pStyle w:val="771"/>
        <w:rPr>
          <w:rFonts w:ascii="Arial" w:hAnsi="Arial"/>
          <w:szCs w:val="21"/>
          <w:highlight w:val="none"/>
          <w:lang w:val="zh-CN"/>
        </w:rPr>
      </w:pPr>
      <w:r>
        <w:rPr>
          <w:rFonts w:ascii="Arial" w:hAnsi="Arial"/>
          <w:szCs w:val="21"/>
          <w:highlight w:val="none"/>
          <w:lang w:val="zh-CN"/>
        </w:rPr>
        <w:t xml:space="preserve">                        </w:t>
      </w:r>
      <w:r>
        <w:rPr>
          <w:rFonts w:ascii="Arial" w:hAnsi="Arial"/>
          <w:szCs w:val="21"/>
          <w:highlight w:val="none"/>
          <w:lang w:val="zh-CN"/>
        </w:rPr>
      </w:r>
      <w:r/>
    </w:p>
    <w:p>
      <w:pPr>
        <w:pStyle w:val="771"/>
        <w:rPr>
          <w:rFonts w:ascii="Arial" w:hAnsi="Arial"/>
          <w:szCs w:val="21"/>
          <w:highlight w:val="none"/>
        </w:rPr>
      </w:pPr>
      <w:r>
        <w:rPr>
          <w:rFonts w:ascii="Arial" w:hAnsi="Arial"/>
          <w:szCs w:val="21"/>
          <w:highlight w:val="none"/>
        </w:rPr>
        <w:t xml:space="preserve">                                         </w:t>
      </w:r>
      <w:r>
        <w:rPr>
          <w:rFonts w:ascii="Arial" w:hAnsi="Arial"/>
          <w:szCs w:val="21"/>
          <w:highlight w:val="none"/>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702"/>
        <w:gridCol w:w="1638"/>
        <w:gridCol w:w="1038"/>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771"/>
              <w:jc w:val="left"/>
              <w:rPr>
                <w:rFonts w:ascii="Arial" w:hAnsi="Arial"/>
                <w:szCs w:val="21"/>
                <w:highlight w:val="none"/>
                <w:lang w:val="zh-CN"/>
              </w:rPr>
            </w:pPr>
            <w:r>
              <w:rPr>
                <w:rFonts w:ascii="Arial" w:hAnsi="Arial"/>
                <w:szCs w:val="21"/>
                <w:highlight w:val="none"/>
                <w:lang w:val="zh-CN"/>
              </w:rPr>
              <w:t xml:space="preserve">项目名称：</w:t>
            </w:r>
            <w:r>
              <w:rPr>
                <w:rFonts w:ascii="Arial" w:hAnsi="Arial"/>
                <w:szCs w:val="21"/>
                <w:highlight w:val="none"/>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771"/>
              <w:jc w:val="left"/>
              <w:rPr>
                <w:rFonts w:ascii="Arial" w:hAnsi="Arial"/>
                <w:szCs w:val="21"/>
                <w:highlight w:val="none"/>
                <w:lang w:val="zh-CN"/>
              </w:rPr>
            </w:pPr>
            <w:r>
              <w:rPr>
                <w:rFonts w:ascii="Arial" w:hAnsi="Arial"/>
                <w:szCs w:val="21"/>
                <w:highlight w:val="none"/>
                <w:lang w:val="zh-CN"/>
              </w:rPr>
              <w:t xml:space="preserve">项目编号： </w:t>
            </w:r>
            <w:r>
              <w:rPr>
                <w:rFonts w:ascii="Arial" w:hAnsi="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t xml:space="preserve">序号</w:t>
            </w: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t xml:space="preserve">采购文件条目号</w:t>
            </w: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771"/>
              <w:jc w:val="center"/>
              <w:rPr>
                <w:rFonts w:hint="eastAsia" w:ascii="Arial" w:hAnsi="Arial"/>
                <w:b/>
                <w:szCs w:val="21"/>
                <w:highlight w:val="none"/>
              </w:rPr>
            </w:pPr>
            <w:r>
              <w:rPr>
                <w:rFonts w:hint="eastAsia" w:ascii="Arial" w:hAnsi="Arial"/>
                <w:b/>
                <w:szCs w:val="21"/>
                <w:highlight w:val="none"/>
              </w:rPr>
              <w:t xml:space="preserve">条款内容</w:t>
            </w:r>
            <w:r>
              <w:rPr>
                <w:rFonts w:hint="eastAsia" w:ascii="Arial" w:hAnsi="Arial"/>
                <w:b/>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t xml:space="preserve">磋商响应</w:t>
            </w: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t xml:space="preserve">偏离说明</w:t>
            </w:r>
            <w:r>
              <w:rPr>
                <w:rFonts w:ascii="Arial" w:hAnsi="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71"/>
              <w:jc w:val="center"/>
              <w:rPr>
                <w:rFonts w:ascii="Arial" w:hAnsi="Arial"/>
                <w:szCs w:val="21"/>
                <w:highlight w:val="none"/>
                <w:lang w:val="zh-CN"/>
              </w:rPr>
            </w:pPr>
            <w:r>
              <w:rPr>
                <w:rFonts w:ascii="Arial" w:hAnsi="Arial"/>
                <w:szCs w:val="21"/>
                <w:highlight w:val="none"/>
                <w:lang w:val="zh-CN"/>
              </w:rPr>
            </w:r>
            <w:r/>
          </w:p>
        </w:tc>
      </w:tr>
    </w:tbl>
    <w:p>
      <w:pPr>
        <w:pStyle w:val="771"/>
        <w:rPr>
          <w:rFonts w:ascii="Arial" w:hAnsi="Arial"/>
          <w:szCs w:val="21"/>
          <w:highlight w:val="none"/>
          <w:lang w:val="zh-CN"/>
        </w:rPr>
      </w:pPr>
      <w:r>
        <w:rPr>
          <w:rFonts w:ascii="Arial" w:hAnsi="Arial"/>
          <w:szCs w:val="21"/>
          <w:highlight w:val="none"/>
          <w:lang w:val="zh-CN"/>
        </w:rPr>
      </w:r>
      <w:r/>
    </w:p>
    <w:p>
      <w:pPr>
        <w:pStyle w:val="771"/>
        <w:jc w:val="left"/>
        <w:spacing w:line="360" w:lineRule="auto"/>
        <w:shd w:val="clear" w:color="auto" w:fill="ffffff"/>
        <w:widowControl/>
        <w:rPr>
          <w:rFonts w:ascii="Arial" w:hAnsi="Arial"/>
          <w:szCs w:val="21"/>
          <w:highlight w:val="none"/>
        </w:rPr>
      </w:pPr>
      <w:r>
        <w:rPr>
          <w:rFonts w:ascii="Arial" w:hAnsi="Arial"/>
          <w:szCs w:val="21"/>
          <w:highlight w:val="none"/>
        </w:rPr>
        <w:t xml:space="preserve">说明：</w:t>
      </w:r>
      <w:r>
        <w:rPr>
          <w:rFonts w:hint="eastAsia" w:ascii="Arial" w:hAnsi="Arial"/>
          <w:szCs w:val="21"/>
          <w:highlight w:val="none"/>
        </w:rPr>
        <w:t xml:space="preserve">磋商响应文件采购需求内容响应存在正偏离或负偏离的，请在本表中逐条列出。未列出的，视为响应磋商文件要求。</w:t>
      </w:r>
      <w:r>
        <w:rPr>
          <w:rFonts w:ascii="Arial" w:hAnsi="Arial"/>
          <w:szCs w:val="21"/>
          <w:highlight w:val="none"/>
        </w:rPr>
        <w:t xml:space="preserve">如果行数不够，请自行增加。</w:t>
      </w:r>
      <w:r>
        <w:rPr>
          <w:rFonts w:ascii="Arial" w:hAnsi="Arial"/>
          <w:szCs w:val="21"/>
          <w:highlight w:val="none"/>
        </w:rPr>
      </w:r>
      <w:r/>
    </w:p>
    <w:p>
      <w:pPr>
        <w:pStyle w:val="771"/>
        <w:rPr>
          <w:rFonts w:ascii="Arial" w:hAnsi="Arial"/>
          <w:szCs w:val="21"/>
          <w:highlight w:val="none"/>
          <w:lang w:val="zh-CN"/>
        </w:rPr>
      </w:pPr>
      <w:r>
        <w:rPr>
          <w:rFonts w:ascii="Arial" w:hAnsi="Arial"/>
          <w:szCs w:val="21"/>
          <w:highlight w:val="none"/>
          <w:lang w:val="zh-CN"/>
        </w:rPr>
      </w:r>
      <w:r/>
    </w:p>
    <w:p>
      <w:pPr>
        <w:pStyle w:val="919"/>
        <w:rPr>
          <w:highlight w:val="none"/>
          <w:lang w:val="zh-CN"/>
        </w:rPr>
      </w:pPr>
      <w:r>
        <w:rPr>
          <w:highlight w:val="none"/>
          <w:lang w:val="zh-CN"/>
        </w:rPr>
      </w:r>
      <w:r/>
    </w:p>
    <w:p>
      <w:pPr>
        <w:pStyle w:val="771"/>
        <w:jc w:val="left"/>
        <w:spacing w:line="360" w:lineRule="auto"/>
        <w:shd w:val="clear" w:color="auto" w:fill="ffffff"/>
        <w:widowControl/>
        <w:rPr>
          <w:rFonts w:ascii="Arial" w:hAnsi="Arial"/>
          <w:szCs w:val="21"/>
          <w:highlight w:val="none"/>
        </w:rPr>
      </w:pPr>
      <w:r>
        <w:rPr>
          <w:rFonts w:hint="eastAsia" w:ascii="Arial" w:hAnsi="Arial"/>
          <w:szCs w:val="21"/>
          <w:highlight w:val="none"/>
        </w:rPr>
        <w:t xml:space="preserve">供应商名称（加盖电子公章）：</w:t>
      </w:r>
      <w:r>
        <w:rPr>
          <w:rFonts w:ascii="Arial" w:hAnsi="Arial"/>
          <w:szCs w:val="21"/>
          <w:highlight w:val="none"/>
          <w:u w:val="single"/>
        </w:rPr>
        <w:t xml:space="preserve">            </w:t>
      </w:r>
      <w:r>
        <w:rPr>
          <w:rFonts w:ascii="Arial" w:hAnsi="Arial"/>
          <w:szCs w:val="21"/>
          <w:highlight w:val="none"/>
        </w:rPr>
      </w:r>
      <w:r/>
    </w:p>
    <w:p>
      <w:pPr>
        <w:pStyle w:val="771"/>
        <w:jc w:val="left"/>
        <w:spacing w:line="360" w:lineRule="auto"/>
        <w:shd w:val="clear" w:color="auto" w:fill="ffffff"/>
        <w:widowControl/>
        <w:rPr>
          <w:rFonts w:ascii="Arial" w:hAnsi="Arial"/>
          <w:szCs w:val="21"/>
          <w:highlight w:val="none"/>
        </w:rPr>
      </w:pPr>
      <w:r>
        <w:rPr>
          <w:rFonts w:ascii="Arial" w:hAnsi="Arial"/>
          <w:szCs w:val="21"/>
          <w:highlight w:val="none"/>
        </w:rPr>
        <w:t xml:space="preserve">日    期：   年    月    日</w:t>
      </w:r>
      <w:r>
        <w:rPr>
          <w:rFonts w:ascii="Arial" w:hAnsi="Arial"/>
          <w:szCs w:val="21"/>
          <w:highlight w:val="none"/>
        </w:rPr>
      </w:r>
      <w:r/>
    </w:p>
    <w:p>
      <w:pPr>
        <w:pStyle w:val="771"/>
        <w:rPr>
          <w:rFonts w:ascii="Arial" w:hAnsi="Arial"/>
          <w:szCs w:val="21"/>
          <w:highlight w:val="none"/>
        </w:rPr>
      </w:pPr>
      <w:r>
        <w:rPr>
          <w:rFonts w:ascii="Arial" w:hAnsi="Arial"/>
          <w:szCs w:val="21"/>
          <w:highlight w:val="none"/>
        </w:rPr>
      </w:r>
      <w:r/>
    </w:p>
    <w:p>
      <w:pPr>
        <w:pStyle w:val="771"/>
        <w:rPr>
          <w:rFonts w:ascii="Arial" w:hAnsi="Arial"/>
          <w:sz w:val="28"/>
          <w:szCs w:val="28"/>
          <w:highlight w:val="none"/>
        </w:rPr>
      </w:pPr>
      <w:r/>
      <w:bookmarkStart w:id="95" w:name="_Toc504573088"/>
      <w:r/>
      <w:bookmarkEnd w:id="95"/>
      <w:r/>
      <w:bookmarkStart w:id="96" w:name="_Toc504573089"/>
      <w:r/>
      <w:bookmarkEnd w:id="96"/>
      <w:r/>
      <w:bookmarkStart w:id="97" w:name="_Toc504044385"/>
      <w:r/>
      <w:bookmarkEnd w:id="97"/>
      <w:r/>
      <w:bookmarkStart w:id="98" w:name="_Toc534273806"/>
      <w:r/>
      <w:bookmarkEnd w:id="98"/>
      <w:r/>
      <w:bookmarkStart w:id="99" w:name="_Toc534273683"/>
      <w:r/>
      <w:bookmarkEnd w:id="99"/>
      <w:r/>
      <w:bookmarkStart w:id="100" w:name="_Toc504056874"/>
      <w:r/>
      <w:bookmarkEnd w:id="100"/>
      <w:r/>
      <w:bookmarkStart w:id="101" w:name="_Toc490133033"/>
      <w:r/>
      <w:bookmarkEnd w:id="101"/>
      <w:r/>
      <w:bookmarkStart w:id="102" w:name="_Toc490133034"/>
      <w:r/>
      <w:bookmarkEnd w:id="102"/>
      <w:r/>
      <w:bookmarkStart w:id="103" w:name="_Toc504056873"/>
      <w:r/>
      <w:bookmarkEnd w:id="103"/>
      <w:r/>
      <w:bookmarkStart w:id="104" w:name="_Toc504044386"/>
      <w:r/>
      <w:bookmarkEnd w:id="104"/>
      <w:r>
        <w:rPr>
          <w:rFonts w:hint="eastAsia" w:ascii="Arial" w:hAnsi="Arial"/>
          <w:sz w:val="28"/>
          <w:szCs w:val="28"/>
          <w:highlight w:val="none"/>
        </w:rPr>
        <w:br w:type="page" w:clear="all"/>
      </w:r>
      <w:r>
        <w:rPr>
          <w:rFonts w:hint="eastAsia" w:ascii="Arial" w:hAnsi="Arial"/>
          <w:sz w:val="28"/>
          <w:szCs w:val="28"/>
          <w:highlight w:val="none"/>
        </w:rPr>
        <w:t xml:space="preserve">7、其他文件</w:t>
      </w:r>
      <w:r>
        <w:rPr>
          <w:rFonts w:ascii="Arial" w:hAnsi="Arial"/>
          <w:sz w:val="28"/>
          <w:szCs w:val="28"/>
          <w:highlight w:val="none"/>
        </w:rPr>
      </w:r>
      <w:r/>
    </w:p>
    <w:p>
      <w:pPr>
        <w:pStyle w:val="771"/>
        <w:rPr>
          <w:rFonts w:hint="eastAsia" w:ascii="Arial" w:hAnsi="Arial"/>
          <w:sz w:val="28"/>
          <w:szCs w:val="28"/>
          <w:highlight w:val="none"/>
        </w:rPr>
      </w:pPr>
      <w:r>
        <w:rPr>
          <w:rFonts w:hint="eastAsia" w:ascii="Arial" w:hAnsi="Arial"/>
          <w:sz w:val="28"/>
          <w:szCs w:val="28"/>
          <w:highlight w:val="none"/>
        </w:rPr>
        <w:br w:type="page" w:clear="all"/>
      </w:r>
      <w:bookmarkStart w:id="105" w:name="_Toc28265"/>
      <w:r/>
      <w:bookmarkStart w:id="106" w:name="_Toc10937"/>
      <w:r>
        <w:rPr>
          <w:rFonts w:hint="eastAsia" w:ascii="Arial" w:hAnsi="Arial"/>
          <w:sz w:val="28"/>
          <w:szCs w:val="28"/>
          <w:highlight w:val="none"/>
        </w:rPr>
        <w:t xml:space="preserve">二、资格条件</w:t>
      </w:r>
      <w:bookmarkEnd w:id="105"/>
      <w:r/>
      <w:bookmarkEnd w:id="106"/>
      <w:r>
        <w:rPr>
          <w:rFonts w:hint="eastAsia" w:ascii="Arial" w:hAnsi="Arial"/>
          <w:sz w:val="28"/>
          <w:szCs w:val="28"/>
          <w:highlight w:val="none"/>
        </w:rPr>
      </w:r>
      <w:r/>
    </w:p>
    <w:p>
      <w:pPr>
        <w:pStyle w:val="771"/>
        <w:ind w:firstLine="420"/>
        <w:spacing w:line="360" w:lineRule="auto"/>
        <w:rPr>
          <w:rFonts w:ascii="宋体" w:hAnsi="宋体" w:cs="宋体"/>
          <w:bCs/>
          <w:szCs w:val="21"/>
          <w:highlight w:val="none"/>
        </w:rPr>
        <w:outlineLvl w:val="2"/>
      </w:pPr>
      <w:r/>
      <w:bookmarkStart w:id="107" w:name="_Toc18426"/>
      <w:r/>
      <w:bookmarkStart w:id="108" w:name="_Toc17422"/>
      <w:r/>
      <w:bookmarkStart w:id="109" w:name="_Toc10398"/>
      <w:r>
        <w:rPr>
          <w:rFonts w:hint="eastAsia" w:ascii="宋体" w:hAnsi="宋体" w:cs="宋体"/>
          <w:bCs/>
          <w:szCs w:val="21"/>
          <w:highlight w:val="none"/>
        </w:rPr>
        <w:t xml:space="preserve">（1）具有独立承担民事责任的能力（提供法人或者其他组织的营业执照；供应商为自然人的，提供其身份证）；</w:t>
      </w:r>
      <w:bookmarkEnd w:id="107"/>
      <w:r/>
      <w:bookmarkEnd w:id="108"/>
      <w:r/>
      <w:bookmarkEnd w:id="109"/>
      <w:r>
        <w:rPr>
          <w:rFonts w:hint="eastAsia" w:ascii="宋体" w:hAnsi="宋体" w:cs="宋体"/>
          <w:bCs/>
          <w:szCs w:val="21"/>
          <w:highlight w:val="none"/>
        </w:rPr>
        <w:t xml:space="preserve"> </w:t>
      </w:r>
      <w:r>
        <w:rPr>
          <w:rFonts w:ascii="宋体" w:hAnsi="宋体" w:cs="宋体"/>
          <w:bCs/>
          <w:szCs w:val="21"/>
          <w:highlight w:val="none"/>
        </w:rPr>
      </w:r>
      <w:r/>
    </w:p>
    <w:p>
      <w:pPr>
        <w:pStyle w:val="771"/>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771"/>
        <w:rPr>
          <w:rFonts w:hint="eastAsia" w:ascii="宋体" w:hAnsi="宋体" w:cs="宋体"/>
          <w:bCs/>
          <w:szCs w:val="21"/>
          <w:highlight w:val="none"/>
        </w:rPr>
      </w:pPr>
      <w:r>
        <w:rPr>
          <w:rFonts w:hint="eastAsia" w:ascii="宋体" w:hAnsi="宋体" w:cs="宋体"/>
          <w:bCs/>
          <w:szCs w:val="21"/>
          <w:highlight w:val="none"/>
        </w:rPr>
        <w:br w:type="page" w:clear="all"/>
      </w:r>
      <w:r>
        <w:rPr>
          <w:rFonts w:hint="eastAsia" w:ascii="宋体" w:hAnsi="宋体" w:cs="宋体"/>
          <w:bCs/>
          <w:szCs w:val="21"/>
          <w:highlight w:val="none"/>
        </w:rPr>
      </w:r>
      <w:r/>
    </w:p>
    <w:p>
      <w:pPr>
        <w:pStyle w:val="771"/>
        <w:ind w:firstLine="420"/>
        <w:spacing w:line="360" w:lineRule="auto"/>
        <w:rPr>
          <w:rFonts w:ascii="宋体" w:hAnsi="宋体" w:cs="宋体"/>
          <w:bCs/>
          <w:szCs w:val="21"/>
          <w:highlight w:val="none"/>
        </w:rPr>
        <w:outlineLvl w:val="2"/>
      </w:pPr>
      <w:r/>
      <w:bookmarkStart w:id="110" w:name="_Toc19837"/>
      <w:r/>
      <w:bookmarkStart w:id="111" w:name="_Toc16415"/>
      <w:r/>
      <w:bookmarkStart w:id="112" w:name="_Toc27690"/>
      <w:r>
        <w:rPr>
          <w:rFonts w:hint="eastAsia" w:ascii="宋体" w:hAnsi="宋体" w:cs="宋体"/>
          <w:bCs/>
          <w:szCs w:val="21"/>
          <w:highlight w:val="none"/>
        </w:rPr>
        <w:t xml:space="preserve">（2）</w:t>
      </w:r>
      <w:bookmarkEnd w:id="110"/>
      <w:r/>
      <w:bookmarkEnd w:id="111"/>
      <w:r>
        <w:rPr>
          <w:rFonts w:hint="eastAsia" w:ascii="宋体" w:hAnsi="宋体" w:cs="宋体"/>
          <w:bCs/>
          <w:szCs w:val="21"/>
          <w:highlight w:val="none"/>
        </w:rPr>
        <w:t xml:space="preserve">具有良好的商业信誉和健全的财务会计制度（提供2025年度的财务报表，或投标截止时间前六个月内银行出具的资信证明）；</w:t>
      </w:r>
      <w:bookmarkEnd w:id="112"/>
      <w:r>
        <w:rPr>
          <w:rFonts w:ascii="宋体" w:hAnsi="宋体" w:cs="宋体"/>
          <w:bCs/>
          <w:szCs w:val="21"/>
          <w:highlight w:val="none"/>
        </w:rPr>
      </w:r>
      <w:r/>
    </w:p>
    <w:p>
      <w:pPr>
        <w:pStyle w:val="771"/>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771"/>
        <w:rPr>
          <w:rFonts w:hint="eastAsia" w:ascii="宋体" w:hAnsi="宋体" w:cs="宋体"/>
          <w:bCs/>
          <w:szCs w:val="21"/>
          <w:highlight w:val="none"/>
        </w:rPr>
      </w:pPr>
      <w:r>
        <w:rPr>
          <w:rFonts w:hint="eastAsia" w:ascii="宋体" w:hAnsi="宋体" w:cs="宋体"/>
          <w:bCs/>
          <w:szCs w:val="21"/>
          <w:highlight w:val="none"/>
        </w:rPr>
        <w:br w:type="page" w:clear="all"/>
      </w:r>
      <w:r>
        <w:rPr>
          <w:rFonts w:hint="eastAsia" w:ascii="宋体" w:hAnsi="宋体" w:cs="宋体"/>
          <w:bCs/>
          <w:szCs w:val="21"/>
          <w:highlight w:val="none"/>
        </w:rPr>
      </w:r>
      <w:r/>
    </w:p>
    <w:p>
      <w:pPr>
        <w:pStyle w:val="771"/>
        <w:ind w:firstLine="420"/>
        <w:spacing w:line="360" w:lineRule="auto"/>
        <w:rPr>
          <w:rFonts w:ascii="宋体" w:hAnsi="宋体" w:cs="宋体"/>
          <w:bCs/>
          <w:szCs w:val="21"/>
          <w:highlight w:val="none"/>
        </w:rPr>
        <w:outlineLvl w:val="2"/>
      </w:pPr>
      <w:r/>
      <w:bookmarkStart w:id="113" w:name="_Toc6907"/>
      <w:r/>
      <w:bookmarkStart w:id="114" w:name="_Toc28805"/>
      <w:r/>
      <w:bookmarkStart w:id="115" w:name="_Toc5672"/>
      <w:r>
        <w:rPr>
          <w:rFonts w:hint="eastAsia" w:ascii="宋体" w:hAnsi="宋体" w:cs="宋体"/>
          <w:bCs/>
          <w:szCs w:val="21"/>
          <w:highlight w:val="none"/>
        </w:rPr>
        <w:t xml:space="preserve">（3）</w:t>
      </w:r>
      <w:bookmarkEnd w:id="113"/>
      <w:r/>
      <w:bookmarkEnd w:id="114"/>
      <w:r>
        <w:rPr>
          <w:rFonts w:hint="eastAsia" w:ascii="宋体" w:hAnsi="宋体" w:cs="宋体"/>
          <w:bCs/>
          <w:szCs w:val="21"/>
          <w:highlight w:val="none"/>
        </w:rPr>
        <w:t xml:space="preserve">具有履行合同所必需的设备和专业技术能力（供应商根据履行采购项目合同需要，提供履行合同所必需的设备和专业技术能力的证明材料）；</w:t>
      </w:r>
      <w:bookmarkEnd w:id="115"/>
      <w:r>
        <w:rPr>
          <w:rFonts w:ascii="宋体" w:hAnsi="宋体" w:cs="宋体"/>
          <w:bCs/>
          <w:szCs w:val="21"/>
          <w:highlight w:val="none"/>
        </w:rPr>
      </w:r>
      <w:r/>
    </w:p>
    <w:p>
      <w:pPr>
        <w:pStyle w:val="771"/>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771"/>
        <w:rPr>
          <w:rFonts w:hint="eastAsia" w:ascii="宋体" w:hAnsi="宋体" w:cs="宋体"/>
          <w:bCs/>
          <w:szCs w:val="21"/>
          <w:highlight w:val="none"/>
        </w:rPr>
      </w:pPr>
      <w:r>
        <w:rPr>
          <w:rFonts w:hint="eastAsia" w:ascii="宋体" w:hAnsi="宋体" w:cs="宋体"/>
          <w:bCs/>
          <w:szCs w:val="21"/>
          <w:highlight w:val="none"/>
        </w:rPr>
        <w:br w:type="page" w:clear="all"/>
      </w:r>
      <w:r>
        <w:rPr>
          <w:rFonts w:hint="eastAsia" w:ascii="宋体" w:hAnsi="宋体" w:cs="宋体"/>
          <w:bCs/>
          <w:szCs w:val="21"/>
          <w:highlight w:val="none"/>
        </w:rPr>
      </w:r>
      <w:r/>
    </w:p>
    <w:p>
      <w:pPr>
        <w:pStyle w:val="771"/>
        <w:ind w:firstLine="420"/>
        <w:spacing w:line="360" w:lineRule="auto"/>
        <w:rPr>
          <w:rFonts w:ascii="宋体" w:hAnsi="宋体" w:cs="宋体"/>
          <w:bCs/>
          <w:szCs w:val="21"/>
          <w:highlight w:val="none"/>
        </w:rPr>
        <w:outlineLvl w:val="2"/>
      </w:pPr>
      <w:r/>
      <w:bookmarkStart w:id="116" w:name="_Toc28199"/>
      <w:r/>
      <w:bookmarkStart w:id="117" w:name="_Toc26491"/>
      <w:r/>
      <w:bookmarkStart w:id="118" w:name="_Toc2281"/>
      <w:r>
        <w:rPr>
          <w:rFonts w:hint="eastAsia" w:ascii="宋体" w:hAnsi="宋体" w:cs="宋体"/>
          <w:bCs/>
          <w:szCs w:val="21"/>
          <w:highlight w:val="none"/>
        </w:rPr>
        <w:t xml:space="preserve">（4）</w:t>
      </w:r>
      <w:bookmarkEnd w:id="116"/>
      <w:r/>
      <w:bookmarkEnd w:id="117"/>
      <w:r>
        <w:rPr>
          <w:rFonts w:hint="eastAsia" w:ascii="宋体" w:hAnsi="宋体" w:cs="宋体"/>
          <w:bCs/>
          <w:szCs w:val="21"/>
          <w:highlight w:val="none"/>
        </w:rPr>
        <w:t xml:space="preserve">有依法缴纳税收和社会保障资金的良好记录（提供参加本次政府采购活动前半年内至少一个月：</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\o\ac(○,1)</w:instrText>
      </w:r>
      <w:r>
        <w:rPr>
          <w:rFonts w:hint="eastAsia" w:ascii="宋体" w:hAnsi="宋体" w:cs="宋体"/>
          <w:bCs/>
          <w:szCs w:val="21"/>
          <w:highlight w:val="none"/>
        </w:rPr>
        <w:fldChar w:fldCharType="end"/>
      </w:r>
      <w:r>
        <w:rPr>
          <w:rFonts w:hint="eastAsia" w:ascii="宋体" w:hAnsi="宋体" w:cs="宋体"/>
          <w:bCs/>
          <w:szCs w:val="21"/>
          <w:highlight w:val="none"/>
        </w:rPr>
        <w:t xml:space="preserve">缴纳税收的凭证；</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\o\ac(○,2)</w:instrText>
      </w:r>
      <w:r>
        <w:rPr>
          <w:rFonts w:hint="eastAsia" w:ascii="宋体" w:hAnsi="宋体" w:cs="宋体"/>
          <w:bCs/>
          <w:szCs w:val="21"/>
          <w:highlight w:val="none"/>
        </w:rPr>
        <w:fldChar w:fldCharType="end"/>
      </w:r>
      <w:r>
        <w:rPr>
          <w:rFonts w:hint="eastAsia" w:ascii="宋体" w:hAnsi="宋体" w:cs="宋体"/>
          <w:bCs/>
          <w:szCs w:val="21"/>
          <w:highlight w:val="none"/>
        </w:rPr>
        <w:t xml:space="preserve">缴纳社会保险的凭据），依法享受免缴、缓缴的，提供证明材料；</w:t>
      </w:r>
      <w:bookmarkEnd w:id="118"/>
      <w:r>
        <w:rPr>
          <w:rFonts w:ascii="宋体" w:hAnsi="宋体" w:cs="宋体"/>
          <w:bCs/>
          <w:szCs w:val="21"/>
          <w:highlight w:val="none"/>
        </w:rPr>
      </w:r>
      <w:r/>
    </w:p>
    <w:p>
      <w:pPr>
        <w:pStyle w:val="771"/>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771"/>
        <w:rPr>
          <w:rFonts w:hint="eastAsia" w:ascii="宋体" w:hAnsi="宋体" w:cs="宋体"/>
          <w:bCs/>
          <w:szCs w:val="21"/>
          <w:highlight w:val="none"/>
        </w:rPr>
      </w:pPr>
      <w:r>
        <w:rPr>
          <w:rFonts w:hint="eastAsia" w:ascii="宋体" w:hAnsi="宋体" w:cs="宋体"/>
          <w:bCs/>
          <w:szCs w:val="21"/>
          <w:highlight w:val="none"/>
        </w:rPr>
        <w:br w:type="page" w:clear="all"/>
      </w:r>
      <w:r>
        <w:rPr>
          <w:rFonts w:hint="eastAsia" w:ascii="宋体" w:hAnsi="宋体" w:cs="宋体"/>
          <w:bCs/>
          <w:szCs w:val="21"/>
          <w:highlight w:val="none"/>
        </w:rPr>
      </w:r>
      <w:r/>
    </w:p>
    <w:p>
      <w:pPr>
        <w:pStyle w:val="771"/>
        <w:ind w:firstLine="420"/>
        <w:spacing w:line="360" w:lineRule="auto"/>
        <w:rPr>
          <w:rFonts w:ascii="宋体" w:hAnsi="宋体" w:cs="宋体"/>
          <w:bCs/>
          <w:szCs w:val="21"/>
          <w:highlight w:val="none"/>
        </w:rPr>
        <w:outlineLvl w:val="2"/>
      </w:pPr>
      <w:r/>
      <w:bookmarkStart w:id="119" w:name="_Toc31935"/>
      <w:r/>
      <w:bookmarkStart w:id="120" w:name="_Toc5994"/>
      <w:r/>
      <w:bookmarkStart w:id="121" w:name="_Toc26414"/>
      <w:r>
        <w:rPr>
          <w:rFonts w:hint="eastAsia" w:ascii="宋体" w:hAnsi="宋体" w:cs="宋体"/>
          <w:bCs/>
          <w:szCs w:val="21"/>
          <w:highlight w:val="none"/>
        </w:rPr>
        <w:t xml:space="preserve">（5）参加政府采购活动前三年内，在经营活动中没有重大违法记录（提供承诺书）；</w:t>
      </w:r>
      <w:bookmarkEnd w:id="119"/>
      <w:r/>
      <w:bookmarkEnd w:id="120"/>
      <w:r/>
      <w:bookmarkEnd w:id="121"/>
      <w:r>
        <w:rPr>
          <w:rFonts w:ascii="宋体" w:hAnsi="宋体" w:cs="宋体"/>
          <w:bCs/>
          <w:szCs w:val="21"/>
          <w:highlight w:val="none"/>
        </w:rPr>
      </w:r>
      <w:r/>
    </w:p>
    <w:p>
      <w:pPr>
        <w:pStyle w:val="771"/>
        <w:jc w:val="center"/>
        <w:spacing w:line="240" w:lineRule="atLeast"/>
        <w:rPr>
          <w:rFonts w:ascii="Arial" w:hAnsi="Arial" w:eastAsia="黑体"/>
          <w:sz w:val="28"/>
          <w:szCs w:val="36"/>
          <w:highlight w:val="none"/>
        </w:rPr>
      </w:pPr>
      <w:r>
        <w:rPr>
          <w:rFonts w:ascii="Arial" w:hAnsi="Arial" w:eastAsia="黑体"/>
          <w:sz w:val="28"/>
          <w:szCs w:val="36"/>
          <w:highlight w:val="none"/>
        </w:rPr>
        <w:t xml:space="preserve">无重大违法记录声明</w:t>
      </w:r>
      <w:r>
        <w:rPr>
          <w:rFonts w:ascii="Arial" w:hAnsi="Arial" w:eastAsia="黑体"/>
          <w:sz w:val="28"/>
          <w:szCs w:val="36"/>
          <w:highlight w:val="none"/>
        </w:rPr>
      </w:r>
      <w:r/>
    </w:p>
    <w:p>
      <w:pPr>
        <w:pStyle w:val="771"/>
        <w:spacing w:line="360" w:lineRule="auto"/>
        <w:rPr>
          <w:rFonts w:ascii="Arial" w:hAnsi="Arial" w:eastAsia="黑体"/>
          <w:szCs w:val="21"/>
          <w:highlight w:val="none"/>
        </w:rPr>
      </w:pPr>
      <w:r>
        <w:rPr>
          <w:rFonts w:ascii="Arial" w:hAnsi="Arial" w:eastAsia="黑体"/>
          <w:szCs w:val="21"/>
          <w:highlight w:val="none"/>
        </w:rPr>
      </w:r>
      <w:r/>
    </w:p>
    <w:p>
      <w:pPr>
        <w:pStyle w:val="771"/>
        <w:spacing w:line="360" w:lineRule="auto"/>
        <w:rPr>
          <w:rFonts w:ascii="Arial" w:hAnsi="Arial"/>
          <w:szCs w:val="21"/>
          <w:highlight w:val="none"/>
        </w:rPr>
      </w:pPr>
      <w:r>
        <w:rPr>
          <w:rFonts w:ascii="Arial" w:hAnsi="Arial"/>
          <w:szCs w:val="21"/>
          <w:highlight w:val="none"/>
        </w:rPr>
        <w:t xml:space="preserve">江苏省设备成套股份有限公司：</w:t>
      </w:r>
      <w:r>
        <w:rPr>
          <w:rFonts w:ascii="Arial" w:hAnsi="Arial"/>
          <w:szCs w:val="21"/>
          <w:highlight w:val="none"/>
        </w:rPr>
      </w:r>
      <w:r/>
    </w:p>
    <w:p>
      <w:pPr>
        <w:pStyle w:val="771"/>
        <w:spacing w:line="360" w:lineRule="auto"/>
        <w:rPr>
          <w:rFonts w:ascii="Arial" w:hAnsi="Arial"/>
          <w:highlight w:val="none"/>
        </w:rPr>
      </w:pPr>
      <w:r>
        <w:rPr>
          <w:rFonts w:ascii="Arial" w:hAnsi="Arial"/>
          <w:highlight w:val="none"/>
        </w:rPr>
      </w:r>
      <w:r/>
    </w:p>
    <w:p>
      <w:pPr>
        <w:pStyle w:val="771"/>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我单位（供应商名称）宣布声明和承诺如下：</w:t>
      </w:r>
      <w:r>
        <w:rPr>
          <w:rFonts w:ascii="Arial" w:hAnsi="Arial"/>
          <w:szCs w:val="21"/>
          <w:highlight w:val="none"/>
        </w:rPr>
      </w:r>
      <w:r/>
    </w:p>
    <w:p>
      <w:pPr>
        <w:pStyle w:val="771"/>
        <w:ind w:firstLine="310"/>
        <w:spacing w:line="360" w:lineRule="auto"/>
        <w:shd w:val="clear" w:color="auto" w:fill="ffffff"/>
        <w:widowControl/>
        <w:rPr>
          <w:rFonts w:ascii="Arial" w:hAnsi="Arial"/>
          <w:b/>
          <w:szCs w:val="21"/>
          <w:highlight w:val="none"/>
        </w:rPr>
      </w:pPr>
      <w:r>
        <w:rPr>
          <w:rFonts w:ascii="Arial" w:hAnsi="Arial"/>
          <w:b/>
          <w:szCs w:val="21"/>
          <w:highlight w:val="none"/>
        </w:rPr>
        <w:t xml:space="preserve"> </w:t>
      </w:r>
      <w:r>
        <w:rPr>
          <w:rFonts w:ascii="Arial" w:hAnsi="Arial"/>
          <w:szCs w:val="21"/>
          <w:highlight w:val="none"/>
        </w:rPr>
        <w:t xml:space="preserve">我单位参加本次采购活动前3年内在经营活动中</w:t>
      </w:r>
      <w:r>
        <w:rPr>
          <w:rFonts w:ascii="Arial" w:hAnsi="Arial"/>
          <w:highlight w:val="none"/>
        </w:rPr>
        <w:t xml:space="preserve">（</w:t>
      </w:r>
      <w:r>
        <w:rPr>
          <w:rFonts w:ascii="Arial" w:hAnsi="Arial"/>
          <w:b/>
          <w:i/>
          <w:highlight w:val="none"/>
          <w:u w:val="single"/>
        </w:rPr>
        <w:t xml:space="preserve">在下划线上如实填写：有或没有</w:t>
      </w:r>
      <w:r>
        <w:rPr>
          <w:rFonts w:ascii="Arial" w:hAnsi="Arial"/>
          <w:highlight w:val="none"/>
        </w:rPr>
        <w:t xml:space="preserve">）</w:t>
      </w:r>
      <w:r>
        <w:rPr>
          <w:rFonts w:ascii="Arial" w:hAnsi="Arial"/>
          <w:b/>
          <w:highlight w:val="none"/>
        </w:rPr>
        <w:t xml:space="preserve">重大违法记录</w:t>
      </w:r>
      <w:r>
        <w:rPr>
          <w:rFonts w:ascii="Arial" w:hAnsi="Arial"/>
          <w:b/>
          <w:szCs w:val="21"/>
          <w:highlight w:val="none"/>
        </w:rPr>
        <w:t xml:space="preserve">，且不是失信被执行人、</w:t>
      </w:r>
      <w:r>
        <w:rPr>
          <w:rFonts w:hint="eastAsia" w:ascii="Arial" w:hAnsi="Arial"/>
          <w:b/>
          <w:szCs w:val="21"/>
          <w:highlight w:val="none"/>
        </w:rPr>
        <w:t xml:space="preserve">重大税收违法失信主体名单</w:t>
      </w:r>
      <w:r>
        <w:rPr>
          <w:rFonts w:ascii="Arial" w:hAnsi="Arial"/>
          <w:b/>
          <w:szCs w:val="21"/>
          <w:highlight w:val="none"/>
        </w:rPr>
        <w:t xml:space="preserve">、政府采购严重违法失信行为记录名单的供应商。</w:t>
      </w:r>
      <w:r>
        <w:rPr>
          <w:rFonts w:ascii="Arial" w:hAnsi="Arial"/>
          <w:b/>
          <w:szCs w:val="21"/>
          <w:highlight w:val="none"/>
        </w:rPr>
      </w:r>
      <w:r/>
    </w:p>
    <w:p>
      <w:pPr>
        <w:pStyle w:val="771"/>
        <w:ind w:firstLine="315"/>
        <w:spacing w:line="360" w:lineRule="auto"/>
        <w:rPr>
          <w:rFonts w:ascii="Arial" w:hAnsi="Arial"/>
          <w:highlight w:val="none"/>
        </w:rPr>
      </w:pPr>
      <w:r>
        <w:rPr>
          <w:rFonts w:ascii="Arial" w:hAnsi="Arial"/>
          <w:highlight w:val="none"/>
        </w:rPr>
        <w:t xml:space="preserve">（说明：政府采购法第二十二条第一款第五项所称重大违法记录，是指供应商因违法经营受到刑事处罚或者责令停产停业、吊销许可证或者执照、较大数额罚款等行政处罚。）</w:t>
      </w:r>
      <w:r>
        <w:rPr>
          <w:rFonts w:ascii="Arial" w:hAnsi="Arial"/>
          <w:highlight w:val="none"/>
        </w:rPr>
      </w:r>
      <w:r/>
    </w:p>
    <w:p>
      <w:pPr>
        <w:pStyle w:val="771"/>
        <w:ind w:firstLine="315"/>
        <w:spacing w:line="360" w:lineRule="auto"/>
        <w:rPr>
          <w:rFonts w:ascii="Arial" w:hAnsi="Arial"/>
          <w:highlight w:val="none"/>
        </w:rPr>
      </w:pPr>
      <w:r>
        <w:rPr>
          <w:rFonts w:ascii="Arial" w:hAnsi="Arial"/>
          <w:highlight w:val="none"/>
        </w:rPr>
      </w:r>
      <w:r/>
    </w:p>
    <w:p>
      <w:pPr>
        <w:pStyle w:val="771"/>
        <w:spacing w:line="360" w:lineRule="auto"/>
        <w:rPr>
          <w:rFonts w:ascii="Arial" w:hAnsi="Arial"/>
          <w:highlight w:val="none"/>
        </w:rPr>
      </w:pPr>
      <w:r>
        <w:rPr>
          <w:rFonts w:ascii="Arial" w:hAnsi="Arial"/>
          <w:highlight w:val="none"/>
        </w:rPr>
      </w:r>
      <w:r/>
    </w:p>
    <w:p>
      <w:pPr>
        <w:pStyle w:val="771"/>
        <w:spacing w:line="360" w:lineRule="auto"/>
        <w:rPr>
          <w:rFonts w:ascii="Arial" w:hAnsi="Arial"/>
          <w:highlight w:val="none"/>
        </w:rPr>
      </w:pPr>
      <w:r>
        <w:rPr>
          <w:rFonts w:ascii="Arial" w:hAnsi="Arial"/>
          <w:highlight w:val="none"/>
        </w:rPr>
      </w:r>
      <w:r/>
    </w:p>
    <w:p>
      <w:pPr>
        <w:pStyle w:val="771"/>
        <w:ind w:firstLine="5103"/>
        <w:spacing w:line="360" w:lineRule="auto"/>
        <w:rPr>
          <w:rFonts w:ascii="Arial" w:hAnsi="Arial"/>
          <w:highlight w:val="none"/>
        </w:rPr>
      </w:pPr>
      <w:r>
        <w:rPr>
          <w:rFonts w:ascii="Arial" w:hAnsi="Arial"/>
          <w:highlight w:val="none"/>
        </w:rPr>
        <w:t xml:space="preserve">声明人：</w:t>
      </w:r>
      <w:r>
        <w:rPr>
          <w:rFonts w:hint="eastAsia" w:ascii="Arial" w:hAnsi="Arial"/>
          <w:highlight w:val="none"/>
        </w:rPr>
        <w:t xml:space="preserve">（加盖电子公章）</w:t>
      </w:r>
      <w:r>
        <w:rPr>
          <w:rFonts w:ascii="Arial" w:hAnsi="Arial"/>
          <w:highlight w:val="none"/>
        </w:rPr>
      </w:r>
      <w:r/>
    </w:p>
    <w:p>
      <w:pPr>
        <w:pStyle w:val="771"/>
        <w:ind w:firstLine="5040"/>
        <w:spacing w:line="360" w:lineRule="auto"/>
        <w:rPr>
          <w:rFonts w:ascii="Arial" w:hAnsi="Arial"/>
          <w:highlight w:val="none"/>
        </w:rPr>
      </w:pPr>
      <w:r>
        <w:rPr>
          <w:rFonts w:ascii="Arial" w:hAnsi="Arial"/>
          <w:highlight w:val="none"/>
        </w:rPr>
        <w:t xml:space="preserve">日期：    年   月</w:t>
      </w:r>
      <w:r>
        <w:rPr>
          <w:rFonts w:ascii="Arial" w:hAnsi="Arial"/>
          <w:highlight w:val="none"/>
        </w:rPr>
      </w:r>
      <w:r/>
    </w:p>
    <w:p>
      <w:pPr>
        <w:pStyle w:val="771"/>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771"/>
        <w:rPr>
          <w:rFonts w:hint="eastAsia" w:ascii="宋体" w:hAnsi="宋体" w:cs="宋体"/>
          <w:bCs/>
          <w:szCs w:val="21"/>
          <w:highlight w:val="none"/>
        </w:rPr>
      </w:pPr>
      <w:r>
        <w:rPr>
          <w:rFonts w:hint="eastAsia" w:ascii="宋体" w:hAnsi="宋体" w:cs="宋体"/>
          <w:bCs/>
          <w:szCs w:val="21"/>
          <w:highlight w:val="none"/>
        </w:rPr>
        <w:br w:type="page" w:clear="all"/>
      </w:r>
      <w:r>
        <w:rPr>
          <w:rFonts w:hint="eastAsia" w:ascii="宋体" w:hAnsi="宋体" w:cs="宋体"/>
          <w:bCs/>
          <w:szCs w:val="21"/>
          <w:highlight w:val="none"/>
        </w:rPr>
      </w:r>
      <w:r/>
    </w:p>
    <w:p>
      <w:pPr>
        <w:pStyle w:val="771"/>
        <w:ind w:firstLine="420"/>
        <w:spacing w:line="360" w:lineRule="auto"/>
        <w:rPr>
          <w:rFonts w:ascii="Arial" w:hAnsi="Arial"/>
          <w:bCs/>
          <w:szCs w:val="21"/>
          <w:highlight w:val="none"/>
        </w:rPr>
        <w:outlineLvl w:val="2"/>
      </w:pPr>
      <w:r/>
      <w:bookmarkStart w:id="122" w:name="_Toc18286"/>
      <w:r/>
      <w:bookmarkStart w:id="123" w:name="_Toc812"/>
      <w:r/>
      <w:bookmarkStart w:id="124" w:name="_Toc19660"/>
      <w:r>
        <w:rPr>
          <w:rFonts w:hint="eastAsia" w:ascii="宋体" w:hAnsi="宋体" w:cs="宋体"/>
          <w:bCs/>
          <w:szCs w:val="21"/>
          <w:highlight w:val="none"/>
        </w:rPr>
        <w:t xml:space="preserve">（6）法律、行政法规规定的其他条件：无</w:t>
      </w:r>
      <w:bookmarkEnd w:id="122"/>
      <w:r/>
      <w:bookmarkEnd w:id="123"/>
      <w:r/>
      <w:bookmarkEnd w:id="124"/>
      <w:r>
        <w:rPr>
          <w:rFonts w:ascii="Arial" w:hAnsi="Arial"/>
          <w:bCs/>
          <w:szCs w:val="21"/>
          <w:highlight w:val="none"/>
        </w:rPr>
      </w:r>
      <w:r/>
    </w:p>
    <w:p>
      <w:pPr>
        <w:pStyle w:val="771"/>
        <w:ind w:firstLine="454"/>
        <w:spacing w:line="360" w:lineRule="auto"/>
        <w:rPr>
          <w:rFonts w:ascii="Arial" w:hAnsi="Arial"/>
          <w:b/>
          <w:spacing w:val="8"/>
          <w:szCs w:val="21"/>
          <w:highlight w:val="none"/>
        </w:rPr>
      </w:pPr>
      <w:r>
        <w:rPr>
          <w:rFonts w:ascii="Arial" w:hAnsi="Arial"/>
          <w:b/>
          <w:spacing w:val="8"/>
          <w:szCs w:val="21"/>
          <w:highlight w:val="none"/>
        </w:rPr>
      </w:r>
      <w:r/>
    </w:p>
    <w:p>
      <w:pPr>
        <w:pStyle w:val="771"/>
        <w:rPr>
          <w:rFonts w:hint="eastAsia" w:ascii="Arial" w:hAnsi="Arial"/>
          <w:b/>
          <w:spacing w:val="8"/>
          <w:szCs w:val="21"/>
          <w:highlight w:val="none"/>
        </w:rPr>
      </w:pPr>
      <w:r>
        <w:rPr>
          <w:rFonts w:hint="eastAsia" w:ascii="Arial" w:hAnsi="Arial"/>
          <w:b/>
          <w:spacing w:val="8"/>
          <w:szCs w:val="21"/>
          <w:highlight w:val="none"/>
        </w:rPr>
        <w:br w:type="page" w:clear="all"/>
      </w:r>
      <w:r>
        <w:rPr>
          <w:rFonts w:hint="eastAsia" w:ascii="Arial" w:hAnsi="Arial"/>
          <w:b/>
          <w:spacing w:val="8"/>
          <w:szCs w:val="21"/>
          <w:highlight w:val="none"/>
        </w:rPr>
      </w:r>
      <w:r/>
    </w:p>
    <w:p>
      <w:pPr>
        <w:pStyle w:val="771"/>
        <w:ind w:firstLine="452"/>
        <w:spacing w:line="360" w:lineRule="auto"/>
        <w:rPr>
          <w:rFonts w:ascii="Arial" w:hAnsi="Arial"/>
          <w:bCs/>
          <w:spacing w:val="8"/>
          <w:szCs w:val="21"/>
          <w:highlight w:val="none"/>
        </w:rPr>
        <w:outlineLvl w:val="2"/>
      </w:pPr>
      <w:r/>
      <w:bookmarkStart w:id="125" w:name="_Toc15836"/>
      <w:r/>
      <w:bookmarkStart w:id="126" w:name="_Toc7474"/>
      <w:r/>
      <w:bookmarkStart w:id="127" w:name="_Toc2660"/>
      <w:r>
        <w:rPr>
          <w:rFonts w:hint="eastAsia" w:ascii="Arial" w:hAnsi="Arial"/>
          <w:bCs/>
          <w:spacing w:val="8"/>
          <w:szCs w:val="21"/>
          <w:highlight w:val="none"/>
        </w:rPr>
        <w:t xml:space="preserve">（7）</w:t>
      </w:r>
      <w:r>
        <w:rPr>
          <w:rFonts w:ascii="Arial" w:hAnsi="Arial"/>
          <w:bCs/>
          <w:spacing w:val="8"/>
          <w:szCs w:val="21"/>
          <w:highlight w:val="none"/>
        </w:rPr>
        <w:t xml:space="preserve">落实政府采购政策需满足的资格要求：</w:t>
      </w:r>
      <w:r>
        <w:rPr>
          <w:rFonts w:hint="eastAsia" w:ascii="宋体" w:hAnsi="宋体" w:cs="宋体"/>
          <w:bCs/>
          <w:szCs w:val="21"/>
          <w:highlight w:val="none"/>
        </w:rPr>
        <w:t xml:space="preserve">本项目非专门面向中小企业（或监狱企业或残疾人福利性单位）采购。</w:t>
      </w:r>
      <w:bookmarkEnd w:id="125"/>
      <w:r/>
      <w:bookmarkEnd w:id="126"/>
      <w:r/>
      <w:bookmarkEnd w:id="127"/>
      <w:r>
        <w:rPr>
          <w:rFonts w:ascii="Arial" w:hAnsi="Arial"/>
          <w:bCs/>
          <w:spacing w:val="8"/>
          <w:szCs w:val="21"/>
          <w:highlight w:val="none"/>
        </w:rPr>
      </w:r>
      <w:r/>
    </w:p>
    <w:p>
      <w:pPr>
        <w:pStyle w:val="771"/>
        <w:ind w:firstLine="420"/>
        <w:spacing w:line="360" w:lineRule="auto"/>
        <w:rPr>
          <w:rFonts w:hint="eastAsia" w:ascii="Arial" w:hAnsi="Arial"/>
          <w:bCs/>
          <w:szCs w:val="21"/>
          <w:highlight w:val="none"/>
        </w:rPr>
        <w:outlineLvl w:val="2"/>
      </w:pPr>
      <w:r>
        <w:rPr>
          <w:rFonts w:hint="eastAsia" w:ascii="Arial" w:hAnsi="Arial"/>
          <w:bCs/>
          <w:szCs w:val="21"/>
          <w:highlight w:val="none"/>
        </w:rPr>
      </w:r>
      <w:r/>
    </w:p>
    <w:p>
      <w:pPr>
        <w:pStyle w:val="771"/>
        <w:ind w:firstLine="424"/>
        <w:spacing w:line="360" w:lineRule="auto"/>
        <w:rPr>
          <w:rFonts w:hint="eastAsia" w:ascii="Arial" w:hAnsi="Arial" w:eastAsia="宋体"/>
          <w:bCs/>
          <w:szCs w:val="21"/>
          <w:highlight w:val="none"/>
          <w:lang w:eastAsia="zh-CN"/>
        </w:rPr>
      </w:pPr>
      <w:r>
        <w:rPr>
          <w:rFonts w:hint="eastAsia" w:ascii="Arial" w:hAnsi="Arial"/>
          <w:bCs/>
          <w:szCs w:val="21"/>
          <w:highlight w:val="none"/>
        </w:rPr>
        <w:t xml:space="preserve">（8）</w:t>
      </w:r>
      <w:r>
        <w:rPr>
          <w:rFonts w:ascii="Arial" w:hAnsi="Arial"/>
          <w:bCs/>
          <w:szCs w:val="21"/>
          <w:highlight w:val="none"/>
        </w:rPr>
        <w:t xml:space="preserve">采购人根据采购项目的特殊要求规定的特定条件，并提供符合特殊要求的证明材料或者情况说明：</w:t>
      </w:r>
      <w:r>
        <w:rPr>
          <w:rFonts w:hint="eastAsia" w:ascii="Arial" w:hAnsi="Arial"/>
          <w:bCs/>
          <w:spacing w:val="8"/>
          <w:szCs w:val="21"/>
          <w:highlight w:val="none"/>
          <w:lang w:val="en-US" w:eastAsia="zh-CN"/>
        </w:rPr>
        <w:t xml:space="preserve">无。</w:t>
      </w:r>
      <w:r>
        <w:rPr>
          <w:rFonts w:hint="eastAsia" w:ascii="Arial" w:hAnsi="Arial" w:eastAsia="宋体"/>
          <w:bCs/>
          <w:szCs w:val="21"/>
          <w:highlight w:val="none"/>
          <w:lang w:eastAsia="zh-CN"/>
        </w:rPr>
      </w:r>
      <w:r/>
    </w:p>
    <w:p>
      <w:pPr>
        <w:pStyle w:val="771"/>
        <w:ind w:firstLine="420"/>
        <w:spacing w:line="360" w:lineRule="auto"/>
        <w:rPr>
          <w:rFonts w:hint="eastAsia" w:ascii="Arial" w:hAnsi="Arial" w:cs="Arial"/>
          <w:bCs/>
          <w:szCs w:val="21"/>
          <w:highlight w:val="none"/>
        </w:rPr>
        <w:outlineLvl w:val="2"/>
      </w:pPr>
      <w:r>
        <w:rPr>
          <w:rFonts w:hint="eastAsia" w:ascii="Arial" w:hAnsi="Arial" w:cs="Arial"/>
          <w:bCs/>
          <w:szCs w:val="21"/>
          <w:highlight w:val="none"/>
        </w:rPr>
      </w:r>
      <w:r/>
    </w:p>
    <w:p>
      <w:pPr>
        <w:pStyle w:val="771"/>
        <w:ind w:firstLine="452"/>
        <w:spacing w:line="360" w:lineRule="auto"/>
        <w:rPr>
          <w:rFonts w:ascii="Arial" w:hAnsi="Arial"/>
          <w:bCs/>
          <w:spacing w:val="8"/>
          <w:szCs w:val="21"/>
          <w:highlight w:val="none"/>
        </w:rPr>
        <w:outlineLvl w:val="2"/>
      </w:pPr>
      <w:r>
        <w:rPr>
          <w:rFonts w:ascii="Arial" w:hAnsi="Arial"/>
          <w:bCs/>
          <w:spacing w:val="8"/>
          <w:szCs w:val="21"/>
          <w:highlight w:val="none"/>
        </w:rPr>
      </w:r>
      <w:r/>
    </w:p>
    <w:p>
      <w:pPr>
        <w:pStyle w:val="771"/>
        <w:ind w:firstLine="452"/>
        <w:spacing w:line="360" w:lineRule="auto"/>
        <w:rPr>
          <w:rFonts w:hint="eastAsia" w:ascii="Arial" w:hAnsi="Arial"/>
          <w:bCs/>
          <w:spacing w:val="8"/>
          <w:szCs w:val="21"/>
          <w:highlight w:val="none"/>
        </w:rPr>
        <w:outlineLvl w:val="2"/>
      </w:pPr>
      <w:r/>
      <w:bookmarkStart w:id="128" w:name="_Toc30477"/>
      <w:r/>
      <w:bookmarkStart w:id="129" w:name="_Toc28381"/>
      <w:r/>
      <w:bookmarkStart w:id="130" w:name="_Toc510"/>
      <w:r>
        <w:rPr>
          <w:rFonts w:hint="eastAsia" w:ascii="Arial" w:hAnsi="Arial"/>
          <w:bCs/>
          <w:spacing w:val="8"/>
          <w:szCs w:val="21"/>
          <w:highlight w:val="none"/>
        </w:rPr>
        <w:t xml:space="preserve">（9）本项目不接受联合体投标。</w:t>
      </w:r>
      <w:bookmarkEnd w:id="128"/>
      <w:r/>
      <w:bookmarkEnd w:id="129"/>
      <w:r/>
      <w:bookmarkEnd w:id="130"/>
      <w:r>
        <w:rPr>
          <w:rFonts w:hint="eastAsia" w:ascii="Arial" w:hAnsi="Arial"/>
          <w:bCs/>
          <w:spacing w:val="8"/>
          <w:szCs w:val="21"/>
          <w:highlight w:val="none"/>
        </w:rPr>
      </w:r>
      <w:r/>
    </w:p>
    <w:p>
      <w:pPr>
        <w:pStyle w:val="771"/>
        <w:rPr>
          <w:rFonts w:hint="eastAsia" w:ascii="Arial" w:hAnsi="Arial"/>
          <w:sz w:val="28"/>
          <w:szCs w:val="28"/>
          <w:highlight w:val="none"/>
          <w:lang w:val="zh-CN"/>
        </w:rPr>
      </w:pPr>
      <w:r>
        <w:rPr>
          <w:rFonts w:hint="eastAsia" w:ascii="Arial" w:hAnsi="Arial"/>
          <w:sz w:val="28"/>
          <w:szCs w:val="28"/>
          <w:highlight w:val="none"/>
          <w:lang w:val="zh-CN"/>
        </w:rPr>
        <w:br w:type="page" w:clear="all"/>
      </w:r>
      <w:r>
        <w:rPr>
          <w:rFonts w:hint="eastAsia" w:ascii="Arial" w:hAnsi="Arial"/>
          <w:sz w:val="28"/>
          <w:szCs w:val="28"/>
          <w:highlight w:val="none"/>
          <w:lang w:val="zh-CN"/>
        </w:rPr>
      </w:r>
      <w:r/>
    </w:p>
    <w:p>
      <w:pPr>
        <w:pStyle w:val="771"/>
        <w:ind w:firstLine="456"/>
        <w:spacing w:line="360" w:lineRule="auto"/>
        <w:rPr>
          <w:rFonts w:hint="eastAsia" w:ascii="Arial" w:hAnsi="Arial"/>
          <w:spacing w:val="8"/>
          <w:szCs w:val="21"/>
          <w:highlight w:val="none"/>
        </w:rPr>
        <w:outlineLvl w:val="2"/>
      </w:pPr>
      <w:r/>
      <w:bookmarkStart w:id="131" w:name="_Toc25506"/>
      <w:r/>
      <w:bookmarkStart w:id="132" w:name="_Toc17586"/>
      <w:r/>
      <w:bookmarkStart w:id="133" w:name="_Toc14453"/>
      <w:r>
        <w:rPr>
          <w:rFonts w:hint="eastAsia" w:ascii="Arial" w:hAnsi="Arial"/>
          <w:spacing w:val="8"/>
          <w:szCs w:val="21"/>
          <w:highlight w:val="none"/>
        </w:rPr>
        <w:t xml:space="preserve">（10）《</w:t>
      </w:r>
      <w:r>
        <w:rPr>
          <w:rFonts w:hint="eastAsia" w:ascii="Arial" w:hAnsi="Arial"/>
          <w:spacing w:val="8"/>
          <w:szCs w:val="21"/>
          <w:highlight w:val="none"/>
          <w:lang w:eastAsia="zh-CN"/>
        </w:rPr>
        <w:t xml:space="preserve">南京市政府采购供应商信用承诺书</w:t>
      </w:r>
      <w:r>
        <w:rPr>
          <w:rFonts w:hint="eastAsia" w:ascii="Arial" w:hAnsi="Arial"/>
          <w:spacing w:val="8"/>
          <w:szCs w:val="21"/>
          <w:highlight w:val="none"/>
        </w:rPr>
        <w:t xml:space="preserve">》（网站在线打印，法定代表人签字并盖单位公章。</w:t>
      </w:r>
      <w:bookmarkEnd w:id="131"/>
      <w:r/>
      <w:bookmarkEnd w:id="132"/>
      <w:r/>
      <w:bookmarkEnd w:id="133"/>
      <w:r>
        <w:rPr>
          <w:rFonts w:hint="eastAsia" w:ascii="Arial" w:hAnsi="Arial"/>
          <w:spacing w:val="8"/>
          <w:szCs w:val="21"/>
          <w:highlight w:val="none"/>
        </w:rPr>
      </w:r>
      <w:r/>
    </w:p>
    <w:p>
      <w:pPr>
        <w:pStyle w:val="771"/>
        <w:jc w:val="center"/>
        <w:keepLines w:val="0"/>
        <w:keepNext w:val="0"/>
        <w:pageBreakBefore w:val="0"/>
        <w:widowControl w:val="off"/>
        <w:rPr>
          <w:rFonts w:hint="eastAsia" w:ascii="宋体" w:hAnsi="宋体" w:eastAsia="宋体" w:cs="宋体"/>
          <w:sz w:val="44"/>
          <w:szCs w:val="52"/>
          <w:lang w:val="en-US" w:eastAsia="zh-CN"/>
        </w:rPr>
      </w:pPr>
      <w:r>
        <w:rPr>
          <w:rFonts w:hint="eastAsia" w:ascii="宋体" w:hAnsi="宋体" w:eastAsia="宋体" w:cs="宋体"/>
          <w:sz w:val="44"/>
          <w:szCs w:val="52"/>
          <w:lang w:val="en-US" w:eastAsia="zh-CN"/>
        </w:rPr>
        <w:t xml:space="preserve">南京市政府采购供应商信用承诺书</w:t>
      </w:r>
      <w:r>
        <w:rPr>
          <w:rFonts w:hint="eastAsia" w:ascii="宋体" w:hAnsi="宋体" w:eastAsia="宋体" w:cs="宋体"/>
          <w:sz w:val="44"/>
          <w:szCs w:val="52"/>
          <w:lang w:val="en-US" w:eastAsia="zh-CN"/>
        </w:rPr>
      </w:r>
      <w:r/>
    </w:p>
    <w:p>
      <w:pPr>
        <w:pStyle w:val="771"/>
        <w:jc w:val="right"/>
        <w:rPr>
          <w:rFonts w:hint="eastAsia" w:ascii="宋体" w:hAnsi="宋体" w:eastAsia="宋体" w:cs="宋体"/>
          <w:sz w:val="22"/>
          <w:szCs w:val="28"/>
          <w:lang w:val="en-US" w:eastAsia="zh-CN"/>
        </w:rPr>
      </w:pPr>
      <w:r>
        <w:rPr>
          <w:rFonts w:hint="eastAsia" w:ascii="宋体" w:hAnsi="宋体" w:eastAsia="宋体" w:cs="宋体"/>
          <w:sz w:val="22"/>
          <w:szCs w:val="28"/>
          <w:lang w:val="en-US" w:eastAsia="zh-CN"/>
        </w:rPr>
        <w:t xml:space="preserve">XXXX年XX月XX日</w:t>
      </w:r>
      <w:r>
        <w:rPr>
          <w:rFonts w:hint="eastAsia" w:ascii="宋体" w:hAnsi="宋体" w:eastAsia="宋体" w:cs="宋体"/>
          <w:sz w:val="22"/>
          <w:szCs w:val="28"/>
          <w:lang w:val="en-US" w:eastAsia="zh-CN"/>
        </w:rPr>
      </w:r>
      <w:r/>
    </w:p>
    <w:p>
      <w:pPr>
        <w:pStyle w:val="771"/>
        <w:jc w:val="center"/>
        <w:rPr>
          <w:rFonts w:hint="eastAsia" w:ascii="宋体" w:hAnsi="宋体" w:eastAsia="宋体" w:cs="宋体"/>
          <w:lang w:val="en-US" w:eastAsia="zh-CN"/>
        </w:rPr>
      </w:pPr>
      <w:r>
        <w:rPr>
          <w:rFonts w:hint="eastAsia" w:ascii="宋体" w:hAnsi="宋体" w:eastAsia="宋体" w:cs="宋体"/>
          <w:lang w:val="en-US" w:eastAsia="zh-CN"/>
        </w:rPr>
      </w:r>
      <w:r/>
    </w:p>
    <w:tbl>
      <w:tblPr>
        <w:tblStyle w:val="795"/>
        <w:tblpPr w:horzAnchor="text" w:tblpXSpec="center" w:vertAnchor="text" w:tblpY="1" w:leftFromText="180" w:topFromText="0" w:rightFromText="180" w:bottomFromText="0"/>
        <w:tblW w:w="9596" w:type="dxa"/>
        <w:tblInd w:w="1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pStyle w:val="771"/>
              <w:ind w:left="-420" w:firstLine="0"/>
              <w:jc w:val="center"/>
              <w:tabs>
                <w:tab w:val="left" w:pos="2520" w:leader="none"/>
              </w:tabs>
              <w:rPr>
                <w:rFonts w:hint="eastAsia" w:ascii="宋体" w:hAnsi="宋体" w:eastAsia="宋体" w:cs="宋体"/>
                <w:sz w:val="24"/>
                <w:szCs w:val="32"/>
                <w:vertAlign w:val="baseline"/>
                <w:lang w:val="en-US" w:eastAsia="zh-CN"/>
              </w:rPr>
              <w:framePr w:vAnchor="margin" w:hAnchor="page" w:xAlign="center" w:y="1"/>
            </w:pPr>
            <w:r>
              <w:rPr>
                <w:rFonts w:hint="eastAsia" w:ascii="宋体" w:hAnsi="宋体" w:eastAsia="宋体" w:cs="宋体"/>
                <w:sz w:val="24"/>
                <w:szCs w:val="32"/>
                <w:vertAlign w:val="baseline"/>
                <w:lang w:val="en-US" w:eastAsia="zh-CN"/>
              </w:rPr>
              <w:t xml:space="preserve">   单位名称</w:t>
            </w:r>
            <w:r>
              <w:rPr>
                <w:rFonts w:hint="eastAsia" w:ascii="宋体" w:hAnsi="宋体" w:eastAsia="宋体" w:cs="宋体"/>
                <w:sz w:val="24"/>
                <w:szCs w:val="32"/>
                <w:vertAlign w:val="baseline"/>
                <w:lang w:val="en-US" w:eastAsia="zh-CN"/>
              </w:rPr>
            </w:r>
            <w:r/>
          </w:p>
        </w:tc>
        <w:tc>
          <w:tcPr>
            <w:tcW w:w="2284" w:type="dxa"/>
            <w:vAlign w:val="center"/>
            <w:textDirection w:val="lrTb"/>
            <w:noWrap w:val="false"/>
          </w:tcPr>
          <w:p>
            <w:pPr>
              <w:pStyle w:val="771"/>
              <w:jc w:val="center"/>
              <w:rPr>
                <w:rFonts w:hint="eastAsia" w:ascii="宋体" w:hAnsi="宋体" w:eastAsia="宋体" w:cs="宋体"/>
                <w:sz w:val="24"/>
                <w:szCs w:val="32"/>
                <w:vertAlign w:val="baseline"/>
                <w:lang w:val="en-US" w:eastAsia="zh-CN"/>
              </w:rPr>
              <w:framePr w:vAnchor="margin" w:hAnchor="page" w:xAlign="center" w:y="1"/>
            </w:pPr>
            <w:r>
              <w:rPr>
                <w:rFonts w:hint="eastAsia" w:ascii="宋体" w:hAnsi="宋体" w:eastAsia="宋体" w:cs="宋体"/>
                <w:sz w:val="24"/>
                <w:szCs w:val="32"/>
                <w:vertAlign w:val="baseline"/>
                <w:lang w:val="en-US" w:eastAsia="zh-CN"/>
              </w:rPr>
            </w:r>
            <w:r/>
          </w:p>
        </w:tc>
        <w:tc>
          <w:tcPr>
            <w:tcW w:w="1833" w:type="dxa"/>
            <w:vAlign w:val="center"/>
            <w:textDirection w:val="lrTb"/>
            <w:noWrap w:val="false"/>
          </w:tcPr>
          <w:p>
            <w:pPr>
              <w:pStyle w:val="771"/>
              <w:jc w:val="center"/>
              <w:rPr>
                <w:rFonts w:hint="eastAsia" w:ascii="宋体" w:hAnsi="宋体" w:eastAsia="宋体" w:cs="宋体"/>
                <w:sz w:val="24"/>
                <w:szCs w:val="32"/>
                <w:vertAlign w:val="baseline"/>
                <w:lang w:val="en-US" w:eastAsia="zh-CN"/>
              </w:rPr>
              <w:framePr w:vAnchor="margin" w:hAnchor="page" w:xAlign="center" w:y="1"/>
            </w:pPr>
            <w:r>
              <w:rPr>
                <w:rFonts w:hint="eastAsia" w:ascii="宋体" w:hAnsi="宋体" w:eastAsia="宋体" w:cs="宋体"/>
                <w:sz w:val="24"/>
                <w:szCs w:val="32"/>
                <w:vertAlign w:val="baseline"/>
                <w:lang w:val="en-US" w:eastAsia="zh-CN"/>
              </w:rPr>
              <w:t xml:space="preserve">统一社会信用代码</w:t>
            </w:r>
            <w:r>
              <w:rPr>
                <w:rFonts w:hint="eastAsia" w:ascii="宋体" w:hAnsi="宋体" w:eastAsia="宋体" w:cs="宋体"/>
                <w:sz w:val="24"/>
                <w:szCs w:val="32"/>
                <w:vertAlign w:val="baseline"/>
                <w:lang w:val="en-US" w:eastAsia="zh-CN"/>
              </w:rPr>
            </w:r>
            <w:r/>
          </w:p>
        </w:tc>
        <w:tc>
          <w:tcPr>
            <w:tcW w:w="3331" w:type="dxa"/>
            <w:vAlign w:val="center"/>
            <w:textDirection w:val="lrTb"/>
            <w:noWrap w:val="false"/>
          </w:tcPr>
          <w:p>
            <w:pPr>
              <w:pStyle w:val="771"/>
              <w:ind w:right="-678"/>
              <w:jc w:val="center"/>
              <w:tabs>
                <w:tab w:val="left" w:pos="2320" w:leader="none"/>
              </w:tabs>
              <w:rPr>
                <w:rFonts w:hint="eastAsia" w:ascii="宋体" w:hAnsi="宋体" w:eastAsia="宋体" w:cs="宋体"/>
                <w:vertAlign w:val="baseline"/>
                <w:lang w:val="en-US" w:eastAsia="zh-CN"/>
              </w:rPr>
              <w:framePr w:vAnchor="margin" w:hAnchor="page" w:xAlign="center" w:y="1"/>
            </w:pPr>
            <w:r>
              <w:rPr>
                <w:rFonts w:hint="eastAsia" w:ascii="宋体" w:hAnsi="宋体" w:eastAsia="宋体" w:cs="宋体"/>
                <w:vertAlign w:val="baseline"/>
                <w:lang w:val="en-US" w:eastAsia="zh-CN"/>
              </w:rPr>
            </w:r>
            <w:r/>
          </w:p>
        </w:tc>
      </w:tr>
      <w:tr>
        <w:trPr>
          <w:trHeight w:val="567"/>
        </w:trPr>
        <w:tc>
          <w:tcPr>
            <w:tcW w:w="2148" w:type="dxa"/>
            <w:vAlign w:val="center"/>
            <w:textDirection w:val="lrTb"/>
            <w:noWrap w:val="false"/>
          </w:tcPr>
          <w:p>
            <w:pPr>
              <w:pStyle w:val="771"/>
              <w:jc w:val="center"/>
              <w:rPr>
                <w:rFonts w:hint="eastAsia" w:ascii="宋体" w:hAnsi="宋体" w:eastAsia="宋体" w:cs="宋体"/>
                <w:sz w:val="24"/>
                <w:szCs w:val="32"/>
                <w:vertAlign w:val="baseline"/>
                <w:lang w:val="en-US" w:eastAsia="zh-CN"/>
              </w:rPr>
              <w:framePr w:vAnchor="margin" w:hAnchor="page" w:xAlign="center" w:y="1"/>
            </w:pPr>
            <w:r>
              <w:rPr>
                <w:rFonts w:hint="eastAsia" w:ascii="宋体" w:hAnsi="宋体" w:eastAsia="宋体" w:cs="宋体"/>
                <w:sz w:val="24"/>
                <w:szCs w:val="32"/>
                <w:vertAlign w:val="baseline"/>
                <w:lang w:val="en-US" w:eastAsia="zh-CN"/>
              </w:rPr>
              <w:t xml:space="preserve">法定代表人</w:t>
            </w:r>
            <w:r>
              <w:rPr>
                <w:rFonts w:hint="eastAsia" w:ascii="宋体" w:hAnsi="宋体" w:eastAsia="宋体" w:cs="宋体"/>
                <w:sz w:val="24"/>
                <w:szCs w:val="32"/>
                <w:vertAlign w:val="baseline"/>
                <w:lang w:val="en-US" w:eastAsia="zh-CN"/>
              </w:rPr>
            </w:r>
            <w:r/>
          </w:p>
        </w:tc>
        <w:tc>
          <w:tcPr>
            <w:tcW w:w="2284" w:type="dxa"/>
            <w:vAlign w:val="center"/>
            <w:textDirection w:val="lrTb"/>
            <w:noWrap w:val="false"/>
          </w:tcPr>
          <w:p>
            <w:pPr>
              <w:pStyle w:val="771"/>
              <w:jc w:val="center"/>
              <w:rPr>
                <w:rFonts w:hint="eastAsia" w:ascii="宋体" w:hAnsi="宋体" w:eastAsia="宋体" w:cs="宋体"/>
                <w:sz w:val="24"/>
                <w:szCs w:val="32"/>
                <w:vertAlign w:val="baseline"/>
                <w:lang w:val="en-US" w:eastAsia="zh-CN"/>
              </w:rPr>
              <w:framePr w:vAnchor="margin" w:hAnchor="page" w:xAlign="center" w:y="1"/>
            </w:pPr>
            <w:r>
              <w:rPr>
                <w:rFonts w:hint="eastAsia" w:ascii="宋体" w:hAnsi="宋体" w:eastAsia="宋体" w:cs="宋体"/>
                <w:sz w:val="24"/>
                <w:szCs w:val="32"/>
                <w:vertAlign w:val="baseline"/>
                <w:lang w:val="en-US" w:eastAsia="zh-CN"/>
              </w:rPr>
            </w:r>
            <w:r/>
          </w:p>
        </w:tc>
        <w:tc>
          <w:tcPr>
            <w:tcW w:w="1833" w:type="dxa"/>
            <w:vAlign w:val="center"/>
            <w:textDirection w:val="lrTb"/>
            <w:noWrap w:val="false"/>
          </w:tcPr>
          <w:p>
            <w:pPr>
              <w:pStyle w:val="771"/>
              <w:jc w:val="center"/>
              <w:rPr>
                <w:rFonts w:hint="eastAsia" w:ascii="宋体" w:hAnsi="宋体" w:eastAsia="宋体" w:cs="宋体"/>
                <w:sz w:val="24"/>
                <w:szCs w:val="32"/>
                <w:vertAlign w:val="baseline"/>
                <w:lang w:val="en-US" w:eastAsia="zh-CN"/>
              </w:rPr>
              <w:framePr w:vAnchor="margin" w:hAnchor="page" w:xAlign="center" w:y="1"/>
            </w:pPr>
            <w:r>
              <w:rPr>
                <w:rFonts w:hint="eastAsia" w:ascii="宋体" w:hAnsi="宋体" w:eastAsia="宋体" w:cs="宋体"/>
                <w:sz w:val="24"/>
                <w:szCs w:val="32"/>
                <w:vertAlign w:val="baseline"/>
                <w:lang w:val="en-US" w:eastAsia="zh-CN"/>
              </w:rPr>
              <w:t xml:space="preserve">联系人</w:t>
            </w:r>
            <w:r>
              <w:rPr>
                <w:rFonts w:hint="eastAsia" w:ascii="宋体" w:hAnsi="宋体" w:eastAsia="宋体" w:cs="宋体"/>
                <w:sz w:val="24"/>
                <w:szCs w:val="32"/>
                <w:vertAlign w:val="baseline"/>
                <w:lang w:val="en-US" w:eastAsia="zh-CN"/>
              </w:rPr>
            </w:r>
            <w:r/>
          </w:p>
        </w:tc>
        <w:tc>
          <w:tcPr>
            <w:tcW w:w="3331" w:type="dxa"/>
            <w:vAlign w:val="center"/>
            <w:textDirection w:val="lrTb"/>
            <w:noWrap w:val="false"/>
          </w:tcPr>
          <w:p>
            <w:pPr>
              <w:pStyle w:val="771"/>
              <w:jc w:val="center"/>
              <w:rPr>
                <w:rFonts w:hint="eastAsia" w:ascii="宋体" w:hAnsi="宋体" w:eastAsia="宋体" w:cs="宋体"/>
                <w:vertAlign w:val="baseline"/>
                <w:lang w:val="en-US" w:eastAsia="zh-CN"/>
              </w:rPr>
              <w:framePr w:vAnchor="margin" w:hAnchor="page" w:xAlign="center" w:y="1"/>
            </w:pPr>
            <w:r>
              <w:rPr>
                <w:rFonts w:hint="eastAsia" w:ascii="宋体" w:hAnsi="宋体" w:eastAsia="宋体" w:cs="宋体"/>
                <w:vertAlign w:val="baseline"/>
                <w:lang w:val="en-US" w:eastAsia="zh-CN"/>
              </w:rPr>
            </w:r>
            <w:r/>
          </w:p>
        </w:tc>
      </w:tr>
      <w:tr>
        <w:trPr>
          <w:trHeight w:val="567"/>
        </w:trPr>
        <w:tc>
          <w:tcPr>
            <w:tcW w:w="2148" w:type="dxa"/>
            <w:vAlign w:val="center"/>
            <w:textDirection w:val="lrTb"/>
            <w:noWrap w:val="false"/>
          </w:tcPr>
          <w:p>
            <w:pPr>
              <w:pStyle w:val="771"/>
              <w:jc w:val="center"/>
              <w:rPr>
                <w:rFonts w:hint="eastAsia" w:ascii="宋体" w:hAnsi="宋体" w:eastAsia="宋体" w:cs="宋体"/>
                <w:sz w:val="24"/>
                <w:szCs w:val="32"/>
                <w:vertAlign w:val="baseline"/>
                <w:lang w:val="en-US" w:eastAsia="zh-CN"/>
              </w:rPr>
              <w:framePr w:vAnchor="margin" w:hAnchor="page" w:xAlign="center" w:y="1"/>
            </w:pPr>
            <w:r>
              <w:rPr>
                <w:rFonts w:hint="eastAsia" w:ascii="宋体" w:hAnsi="宋体" w:eastAsia="宋体" w:cs="宋体"/>
                <w:sz w:val="24"/>
                <w:szCs w:val="32"/>
                <w:vertAlign w:val="baseline"/>
                <w:lang w:val="en-US" w:eastAsia="zh-CN"/>
              </w:rPr>
              <w:t xml:space="preserve">联系地址</w:t>
            </w:r>
            <w:r>
              <w:rPr>
                <w:rFonts w:hint="eastAsia" w:ascii="宋体" w:hAnsi="宋体" w:eastAsia="宋体" w:cs="宋体"/>
                <w:sz w:val="24"/>
                <w:szCs w:val="32"/>
                <w:vertAlign w:val="baseline"/>
                <w:lang w:val="en-US" w:eastAsia="zh-CN"/>
              </w:rPr>
            </w:r>
            <w:r/>
          </w:p>
        </w:tc>
        <w:tc>
          <w:tcPr>
            <w:tcW w:w="2284" w:type="dxa"/>
            <w:vAlign w:val="center"/>
            <w:textDirection w:val="lrTb"/>
            <w:noWrap w:val="false"/>
          </w:tcPr>
          <w:p>
            <w:pPr>
              <w:pStyle w:val="771"/>
              <w:jc w:val="center"/>
              <w:rPr>
                <w:rFonts w:hint="eastAsia" w:ascii="宋体" w:hAnsi="宋体" w:eastAsia="宋体" w:cs="宋体"/>
                <w:sz w:val="24"/>
                <w:szCs w:val="32"/>
                <w:vertAlign w:val="baseline"/>
                <w:lang w:val="en-US" w:eastAsia="zh-CN"/>
              </w:rPr>
              <w:framePr w:vAnchor="margin" w:hAnchor="page" w:xAlign="center" w:y="1"/>
            </w:pPr>
            <w:r>
              <w:rPr>
                <w:rFonts w:hint="eastAsia" w:ascii="宋体" w:hAnsi="宋体" w:eastAsia="宋体" w:cs="宋体"/>
                <w:sz w:val="24"/>
                <w:szCs w:val="32"/>
                <w:vertAlign w:val="baseline"/>
                <w:lang w:val="en-US" w:eastAsia="zh-CN"/>
              </w:rPr>
            </w:r>
            <w:r/>
          </w:p>
        </w:tc>
        <w:tc>
          <w:tcPr>
            <w:tcW w:w="1833" w:type="dxa"/>
            <w:vAlign w:val="center"/>
            <w:textDirection w:val="lrTb"/>
            <w:noWrap w:val="false"/>
          </w:tcPr>
          <w:p>
            <w:pPr>
              <w:pStyle w:val="771"/>
              <w:jc w:val="center"/>
              <w:rPr>
                <w:rFonts w:hint="eastAsia" w:ascii="宋体" w:hAnsi="宋体" w:eastAsia="宋体" w:cs="宋体"/>
                <w:sz w:val="24"/>
                <w:szCs w:val="32"/>
                <w:vertAlign w:val="baseline"/>
                <w:lang w:val="en-US" w:eastAsia="zh-CN"/>
              </w:rPr>
              <w:framePr w:vAnchor="margin" w:hAnchor="page" w:xAlign="center" w:y="1"/>
            </w:pPr>
            <w:r>
              <w:rPr>
                <w:rFonts w:hint="eastAsia" w:ascii="宋体" w:hAnsi="宋体" w:eastAsia="宋体" w:cs="宋体"/>
                <w:sz w:val="24"/>
                <w:szCs w:val="32"/>
                <w:vertAlign w:val="baseline"/>
                <w:lang w:val="en-US" w:eastAsia="zh-CN"/>
              </w:rPr>
              <w:t xml:space="preserve">联系电话</w:t>
            </w:r>
            <w:r>
              <w:rPr>
                <w:rFonts w:hint="eastAsia" w:ascii="宋体" w:hAnsi="宋体" w:eastAsia="宋体" w:cs="宋体"/>
                <w:sz w:val="24"/>
                <w:szCs w:val="32"/>
                <w:vertAlign w:val="baseline"/>
                <w:lang w:val="en-US" w:eastAsia="zh-CN"/>
              </w:rPr>
            </w:r>
            <w:r/>
          </w:p>
        </w:tc>
        <w:tc>
          <w:tcPr>
            <w:tcW w:w="3331" w:type="dxa"/>
            <w:vAlign w:val="center"/>
            <w:textDirection w:val="lrTb"/>
            <w:noWrap w:val="false"/>
          </w:tcPr>
          <w:p>
            <w:pPr>
              <w:pStyle w:val="771"/>
              <w:jc w:val="center"/>
              <w:rPr>
                <w:rFonts w:hint="eastAsia" w:ascii="宋体" w:hAnsi="宋体" w:eastAsia="宋体" w:cs="宋体"/>
                <w:vertAlign w:val="baseline"/>
                <w:lang w:val="en-US" w:eastAsia="zh-CN"/>
              </w:rPr>
              <w:framePr w:vAnchor="margin" w:hAnchor="page" w:xAlign="center" w:y="1"/>
            </w:pPr>
            <w:r>
              <w:rPr>
                <w:rFonts w:hint="eastAsia" w:ascii="宋体" w:hAnsi="宋体" w:eastAsia="宋体" w:cs="宋体"/>
                <w:vertAlign w:val="baseline"/>
                <w:lang w:val="en-US" w:eastAsia="zh-CN"/>
              </w:rPr>
            </w:r>
            <w:r/>
          </w:p>
        </w:tc>
      </w:tr>
      <w:tr>
        <w:trPr>
          <w:trHeight w:val="5560"/>
        </w:trPr>
        <w:tc>
          <w:tcPr>
            <w:tcW w:w="2148" w:type="dxa"/>
            <w:vAlign w:val="center"/>
            <w:textDirection w:val="lrTb"/>
            <w:noWrap w:val="false"/>
          </w:tcPr>
          <w:p>
            <w:pPr>
              <w:pStyle w:val="771"/>
              <w:jc w:val="center"/>
              <w:rPr>
                <w:rFonts w:hint="eastAsia" w:ascii="宋体" w:hAnsi="宋体" w:eastAsia="宋体" w:cs="宋体"/>
                <w:sz w:val="24"/>
                <w:szCs w:val="32"/>
                <w:vertAlign w:val="baseline"/>
                <w:lang w:val="en-US" w:eastAsia="zh-CN"/>
              </w:rPr>
              <w:framePr w:vAnchor="margin" w:hAnchor="page" w:xAlign="center" w:y="1"/>
            </w:pPr>
            <w:r>
              <w:rPr>
                <w:rFonts w:hint="eastAsia" w:ascii="宋体" w:hAnsi="宋体" w:eastAsia="宋体" w:cs="宋体"/>
                <w:sz w:val="24"/>
                <w:szCs w:val="32"/>
                <w:vertAlign w:val="baseline"/>
                <w:lang w:val="en-US" w:eastAsia="zh-CN"/>
              </w:rPr>
              <w:t xml:space="preserve">信用承诺</w:t>
            </w:r>
            <w:r>
              <w:rPr>
                <w:rFonts w:hint="eastAsia" w:ascii="宋体" w:hAnsi="宋体" w:eastAsia="宋体" w:cs="宋体"/>
                <w:sz w:val="24"/>
                <w:szCs w:val="32"/>
                <w:vertAlign w:val="baseline"/>
                <w:lang w:val="en-US" w:eastAsia="zh-CN"/>
              </w:rPr>
            </w:r>
            <w:r/>
          </w:p>
        </w:tc>
        <w:tc>
          <w:tcPr>
            <w:gridSpan w:val="3"/>
            <w:tcW w:w="7448" w:type="dxa"/>
            <w:vAlign w:val="center"/>
            <w:textDirection w:val="lrTb"/>
            <w:noWrap w:val="false"/>
          </w:tcPr>
          <w:p>
            <w:pPr>
              <w:pStyle w:val="771"/>
              <w:ind w:firstLine="420"/>
              <w:jc w:val="both"/>
              <w:rPr>
                <w:rFonts w:hint="eastAsia" w:ascii="宋体" w:hAnsi="宋体" w:eastAsia="宋体" w:cs="宋体"/>
                <w:vertAlign w:val="baseline"/>
                <w:lang w:val="en-US" w:eastAsia="zh-CN"/>
              </w:rPr>
              <w:framePr w:vAnchor="margin" w:hAnchor="page" w:xAlign="center" w:y="1"/>
            </w:pPr>
            <w:r>
              <w:rPr>
                <w:rFonts w:hint="eastAsia" w:ascii="宋体" w:hAnsi="宋体" w:eastAsia="宋体" w:cs="宋体"/>
                <w:vertAlign w:val="baseline"/>
                <w:lang w:val="en-US" w:eastAsia="zh-CN"/>
              </w:rPr>
              <w:t xml:space="preserve">我公司自愿参加贵中心（公司）组织的本次采购活动，严格遵守《中华人民共和国政府采购法》及相关</w:t>
            </w:r>
            <w:r>
              <w:rPr>
                <w:rFonts w:hint="eastAsia" w:ascii="宋体" w:hAnsi="宋体" w:eastAsia="宋体" w:cs="宋体"/>
                <w:vertAlign w:val="baseline"/>
                <w:lang w:val="en-US" w:eastAsia="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hint="eastAsia" w:ascii="宋体" w:hAnsi="宋体" w:eastAsia="宋体" w:cs="宋体"/>
                <w:vertAlign w:val="baseline"/>
                <w:lang w:val="en-US" w:eastAsia="zh-CN"/>
              </w:rPr>
            </w:r>
            <w:r/>
          </w:p>
          <w:p>
            <w:pPr>
              <w:pStyle w:val="771"/>
              <w:ind w:firstLine="420"/>
              <w:jc w:val="both"/>
              <w:rPr>
                <w:rFonts w:hint="eastAsia" w:ascii="宋体" w:hAnsi="宋体" w:eastAsia="宋体" w:cs="宋体"/>
                <w:vertAlign w:val="baseline"/>
                <w:lang w:val="en-US" w:eastAsia="zh-CN"/>
              </w:rPr>
              <w:framePr w:vAnchor="margin" w:hAnchor="page" w:xAlign="center" w:y="1"/>
            </w:pPr>
            <w:r>
              <w:rPr>
                <w:rFonts w:hint="eastAsia" w:ascii="宋体" w:hAnsi="宋体" w:eastAsia="宋体" w:cs="宋体"/>
                <w:vertAlign w:val="baseline"/>
                <w:lang w:val="en-US" w:eastAsia="zh-CN"/>
              </w:rPr>
            </w:r>
            <w:r/>
          </w:p>
          <w:p>
            <w:pPr>
              <w:pStyle w:val="771"/>
              <w:ind w:firstLine="420"/>
              <w:jc w:val="center"/>
              <w:rPr>
                <w:rFonts w:hint="eastAsia" w:ascii="宋体" w:hAnsi="宋体" w:eastAsia="宋体" w:cs="宋体"/>
                <w:vertAlign w:val="baseline"/>
                <w:lang w:val="en-US" w:eastAsia="zh-CN"/>
              </w:rPr>
              <w:framePr w:vAnchor="margin" w:hAnchor="page" w:xAlign="center" w:y="1"/>
            </w:pPr>
            <w:r>
              <w:rPr>
                <w:rFonts w:hint="eastAsia" w:ascii="宋体" w:hAnsi="宋体" w:eastAsia="宋体" w:cs="宋体"/>
                <w:vertAlign w:val="baseline"/>
                <w:lang w:val="en-US" w:eastAsia="zh-CN"/>
              </w:rPr>
              <w:t xml:space="preserve">供应商名称（盖章）：</w:t>
            </w:r>
            <w:r>
              <w:rPr>
                <w:rFonts w:hint="eastAsia" w:ascii="宋体" w:hAnsi="宋体" w:eastAsia="宋体" w:cs="宋体"/>
                <w:vertAlign w:val="baseline"/>
                <w:lang w:val="en-US" w:eastAsia="zh-CN"/>
              </w:rPr>
            </w:r>
            <w:r/>
          </w:p>
          <w:p>
            <w:pPr>
              <w:pStyle w:val="771"/>
              <w:ind w:firstLine="420"/>
              <w:jc w:val="center"/>
              <w:rPr>
                <w:rFonts w:hint="eastAsia" w:ascii="宋体" w:hAnsi="宋体" w:eastAsia="宋体" w:cs="宋体"/>
                <w:vertAlign w:val="baseline"/>
                <w:lang w:val="en-US" w:eastAsia="zh-CN"/>
              </w:rPr>
              <w:framePr w:vAnchor="margin" w:hAnchor="page" w:xAlign="center" w:y="1"/>
            </w:pPr>
            <w:r>
              <w:rPr>
                <w:rFonts w:hint="eastAsia" w:ascii="宋体" w:hAnsi="宋体" w:eastAsia="宋体" w:cs="宋体"/>
                <w:vertAlign w:val="baseline"/>
                <w:lang w:val="en-US" w:eastAsia="zh-CN"/>
              </w:rPr>
            </w:r>
            <w:r/>
          </w:p>
          <w:p>
            <w:pPr>
              <w:pStyle w:val="771"/>
              <w:ind w:firstLine="420"/>
              <w:jc w:val="center"/>
              <w:rPr>
                <w:rFonts w:hint="eastAsia" w:ascii="宋体" w:hAnsi="宋体" w:eastAsia="宋体" w:cs="宋体"/>
                <w:vertAlign w:val="baseline"/>
                <w:lang w:val="en-US" w:eastAsia="zh-CN"/>
              </w:rPr>
              <w:framePr w:vAnchor="margin" w:hAnchor="page" w:xAlign="center" w:y="1"/>
            </w:pPr>
            <w:r>
              <w:rPr>
                <w:rFonts w:hint="eastAsia" w:ascii="宋体" w:hAnsi="宋体" w:eastAsia="宋体" w:cs="宋体"/>
                <w:vertAlign w:val="baseline"/>
                <w:lang w:val="en-US" w:eastAsia="zh-CN"/>
              </w:rPr>
              <w:t xml:space="preserve">法定代表人（签字）：</w:t>
            </w:r>
            <w:r>
              <w:rPr>
                <w:rFonts w:hint="eastAsia" w:ascii="宋体" w:hAnsi="宋体" w:eastAsia="宋体" w:cs="宋体"/>
                <w:vertAlign w:val="baseline"/>
                <w:lang w:val="en-US" w:eastAsia="zh-CN"/>
              </w:rPr>
            </w:r>
            <w:r/>
          </w:p>
          <w:p>
            <w:pPr>
              <w:pStyle w:val="771"/>
              <w:ind w:firstLine="420"/>
              <w:jc w:val="center"/>
              <w:rPr>
                <w:rFonts w:hint="eastAsia" w:ascii="宋体" w:hAnsi="宋体" w:eastAsia="宋体" w:cs="宋体"/>
                <w:vertAlign w:val="baseline"/>
                <w:lang w:val="en-US" w:eastAsia="zh-CN"/>
              </w:rPr>
              <w:framePr w:vAnchor="margin" w:hAnchor="page" w:xAlign="center" w:y="1"/>
            </w:pPr>
            <w:r>
              <w:rPr>
                <w:rFonts w:hint="eastAsia" w:ascii="宋体" w:hAnsi="宋体" w:eastAsia="宋体" w:cs="宋体"/>
                <w:vertAlign w:val="baseline"/>
                <w:lang w:val="en-US" w:eastAsia="zh-CN"/>
              </w:rPr>
            </w:r>
            <w:r/>
          </w:p>
          <w:p>
            <w:pPr>
              <w:pStyle w:val="771"/>
              <w:ind w:firstLine="420"/>
              <w:jc w:val="center"/>
              <w:rPr>
                <w:rFonts w:hint="eastAsia" w:ascii="宋体" w:hAnsi="宋体" w:eastAsia="宋体" w:cs="宋体"/>
                <w:vertAlign w:val="baseline"/>
                <w:lang w:val="en-US" w:eastAsia="zh-CN"/>
              </w:rPr>
              <w:framePr w:vAnchor="margin" w:hAnchor="page" w:xAlign="center" w:y="1"/>
            </w:pPr>
            <w:r>
              <w:rPr>
                <w:rFonts w:hint="eastAsia" w:ascii="宋体" w:hAnsi="宋体" w:eastAsia="宋体" w:cs="宋体"/>
                <w:vertAlign w:val="baseline"/>
                <w:lang w:val="en-US" w:eastAsia="zh-CN"/>
              </w:rPr>
              <w:t xml:space="preserve">XXXX年XX月XX日</w:t>
            </w:r>
            <w:r>
              <w:rPr>
                <w:rFonts w:hint="eastAsia" w:ascii="宋体" w:hAnsi="宋体" w:eastAsia="宋体" w:cs="宋体"/>
                <w:vertAlign w:val="baseline"/>
                <w:lang w:val="en-US" w:eastAsia="zh-CN"/>
              </w:rPr>
            </w:r>
            <w:r/>
          </w:p>
        </w:tc>
      </w:tr>
    </w:tbl>
    <w:p>
      <w:pPr>
        <w:pStyle w:val="771"/>
        <w:rPr>
          <w:rFonts w:hint="eastAsia" w:ascii="Arial" w:hAnsi="Arial"/>
          <w:sz w:val="28"/>
          <w:szCs w:val="28"/>
          <w:highlight w:val="none"/>
          <w:lang w:val="zh-CN"/>
        </w:rPr>
      </w:pPr>
      <w:r>
        <w:rPr>
          <w:rFonts w:hint="eastAsia" w:ascii="Arial" w:hAnsi="Arial"/>
          <w:sz w:val="28"/>
          <w:szCs w:val="28"/>
          <w:highlight w:val="none"/>
          <w:lang w:val="zh-CN"/>
        </w:rPr>
      </w:r>
      <w:r/>
    </w:p>
    <w:p>
      <w:pPr>
        <w:pStyle w:val="771"/>
        <w:rPr>
          <w:rFonts w:hint="eastAsia" w:ascii="Arial" w:hAnsi="Arial"/>
          <w:sz w:val="28"/>
          <w:szCs w:val="28"/>
          <w:highlight w:val="none"/>
          <w:lang w:val="zh-CN"/>
        </w:rPr>
      </w:pPr>
      <w:r>
        <w:rPr>
          <w:rFonts w:hint="eastAsia" w:ascii="Arial" w:hAnsi="Arial"/>
          <w:sz w:val="28"/>
          <w:szCs w:val="28"/>
          <w:highlight w:val="none"/>
          <w:lang w:val="zh-CN"/>
        </w:rPr>
        <w:br w:type="page" w:clear="all"/>
      </w:r>
      <w:r>
        <w:rPr>
          <w:rFonts w:hint="eastAsia" w:ascii="Arial" w:hAnsi="Arial"/>
          <w:sz w:val="28"/>
          <w:szCs w:val="28"/>
          <w:highlight w:val="none"/>
          <w:lang w:val="zh-CN"/>
        </w:rPr>
      </w:r>
      <w:r/>
    </w:p>
    <w:p>
      <w:pPr>
        <w:pStyle w:val="771"/>
        <w:ind w:firstLine="456"/>
        <w:spacing w:line="360" w:lineRule="auto"/>
        <w:rPr>
          <w:rFonts w:hint="eastAsia" w:ascii="Arial" w:hAnsi="Arial"/>
          <w:spacing w:val="8"/>
          <w:szCs w:val="21"/>
          <w:highlight w:val="none"/>
        </w:rPr>
        <w:outlineLvl w:val="2"/>
      </w:pPr>
      <w:r/>
      <w:bookmarkStart w:id="134" w:name="_Toc11818"/>
      <w:r/>
      <w:bookmarkStart w:id="135" w:name="_Toc21782"/>
      <w:r/>
      <w:bookmarkStart w:id="136" w:name="_Toc24564"/>
      <w:r>
        <w:rPr>
          <w:rFonts w:hint="eastAsia" w:ascii="Arial" w:hAnsi="Arial"/>
          <w:spacing w:val="8"/>
          <w:szCs w:val="21"/>
          <w:highlight w:val="none"/>
        </w:rPr>
        <w:t xml:space="preserve">（11） 拒绝下述供应商参加本次采购活动：</w:t>
      </w:r>
      <w:bookmarkEnd w:id="134"/>
      <w:r/>
      <w:bookmarkEnd w:id="135"/>
      <w:r/>
      <w:bookmarkEnd w:id="136"/>
      <w:r>
        <w:rPr>
          <w:rFonts w:hint="eastAsia" w:ascii="Arial" w:hAnsi="Arial"/>
          <w:spacing w:val="8"/>
          <w:szCs w:val="21"/>
          <w:highlight w:val="none"/>
        </w:rPr>
      </w:r>
      <w:r/>
    </w:p>
    <w:p>
      <w:pPr>
        <w:pStyle w:val="771"/>
        <w:ind w:firstLine="456"/>
        <w:spacing w:line="360" w:lineRule="auto"/>
        <w:rPr>
          <w:rFonts w:hint="eastAsia" w:ascii="Arial" w:hAnsi="Arial"/>
          <w:spacing w:val="8"/>
          <w:szCs w:val="21"/>
          <w:highlight w:val="none"/>
        </w:rPr>
      </w:pPr>
      <w:r>
        <w:rPr>
          <w:rFonts w:hint="eastAsia" w:ascii="Arial" w:hAnsi="Arial"/>
          <w:spacing w:val="8"/>
          <w:szCs w:val="21"/>
          <w:highlight w:val="none"/>
        </w:rPr>
        <w:t xml:space="preserve">1.单位负责人为同一人或者存在直接控股、管理关系的不同供应商，不得参加同一合同项下的政府采购活动。</w:t>
      </w:r>
      <w:r>
        <w:rPr>
          <w:rFonts w:hint="eastAsia" w:ascii="Arial" w:hAnsi="Arial"/>
          <w:spacing w:val="8"/>
          <w:szCs w:val="21"/>
          <w:highlight w:val="none"/>
        </w:rPr>
      </w:r>
      <w:r/>
    </w:p>
    <w:p>
      <w:pPr>
        <w:pStyle w:val="771"/>
        <w:ind w:firstLine="456"/>
        <w:spacing w:line="360" w:lineRule="auto"/>
        <w:rPr>
          <w:rFonts w:hint="eastAsia" w:ascii="Arial" w:hAnsi="Arial"/>
          <w:spacing w:val="8"/>
          <w:szCs w:val="21"/>
          <w:highlight w:val="none"/>
        </w:rPr>
      </w:pPr>
      <w:r>
        <w:rPr>
          <w:rFonts w:hint="eastAsia" w:ascii="Arial" w:hAnsi="Arial"/>
          <w:spacing w:val="8"/>
          <w:szCs w:val="21"/>
          <w:highlight w:val="none"/>
        </w:rPr>
        <w:t xml:space="preserve">2.为采购项目提供整体设计、规范编制或者项目管理、监理、检测等服务的供应商，不得参加本项目的采购活动。</w:t>
      </w:r>
      <w:r>
        <w:rPr>
          <w:rFonts w:hint="eastAsia" w:ascii="Arial" w:hAnsi="Arial"/>
          <w:spacing w:val="8"/>
          <w:szCs w:val="21"/>
          <w:highlight w:val="none"/>
        </w:rPr>
      </w:r>
      <w:r/>
    </w:p>
    <w:p>
      <w:pPr>
        <w:pStyle w:val="771"/>
        <w:ind w:firstLine="456"/>
        <w:spacing w:line="360" w:lineRule="auto"/>
        <w:rPr>
          <w:rFonts w:ascii="Arial" w:hAnsi="Arial"/>
          <w:bCs/>
          <w:szCs w:val="21"/>
          <w:highlight w:val="none"/>
        </w:rPr>
      </w:pPr>
      <w:r>
        <w:rPr>
          <w:rFonts w:hint="eastAsia" w:ascii="Arial" w:hAnsi="Arial"/>
          <w:spacing w:val="8"/>
          <w:szCs w:val="21"/>
          <w:highlight w:val="none"/>
        </w:rPr>
        <w:t xml:space="preserve">3.供应商被“信用中国”网站（www.creditchina.gov.cn）、“中国政府采购网”(www.ccgp.gov.cn)列入失信被执行人、重大税收违法失信主体名单、政府采购严重违法失信行为记录名单</w:t>
      </w:r>
      <w:r>
        <w:rPr>
          <w:rFonts w:ascii="Arial" w:hAnsi="Arial"/>
          <w:bCs/>
          <w:szCs w:val="21"/>
          <w:highlight w:val="none"/>
        </w:rPr>
        <w:t xml:space="preserve">。</w:t>
      </w:r>
      <w:r>
        <w:rPr>
          <w:rFonts w:ascii="Arial" w:hAnsi="Arial"/>
          <w:bCs/>
          <w:szCs w:val="21"/>
          <w:highlight w:val="none"/>
        </w:rPr>
      </w:r>
      <w:r/>
    </w:p>
    <w:p>
      <w:pPr>
        <w:pStyle w:val="771"/>
        <w:rPr>
          <w:rFonts w:hint="eastAsia" w:ascii="Arial" w:hAnsi="Arial"/>
          <w:sz w:val="28"/>
          <w:szCs w:val="28"/>
          <w:highlight w:val="none"/>
        </w:rPr>
      </w:pPr>
      <w:r>
        <w:rPr>
          <w:rFonts w:hint="eastAsia" w:ascii="Arial" w:hAnsi="Arial"/>
          <w:sz w:val="28"/>
          <w:szCs w:val="28"/>
          <w:highlight w:val="none"/>
        </w:rPr>
      </w:r>
      <w:r/>
    </w:p>
    <w:p>
      <w:pPr>
        <w:pStyle w:val="771"/>
        <w:rPr>
          <w:rFonts w:hint="eastAsia" w:ascii="Arial" w:hAnsi="Arial"/>
          <w:sz w:val="28"/>
          <w:szCs w:val="28"/>
          <w:highlight w:val="none"/>
        </w:rPr>
      </w:pPr>
      <w:r>
        <w:rPr>
          <w:rFonts w:hint="eastAsia" w:ascii="Arial" w:hAnsi="Arial"/>
          <w:sz w:val="28"/>
          <w:szCs w:val="28"/>
          <w:highlight w:val="none"/>
        </w:rPr>
        <w:br w:type="page" w:clear="all"/>
      </w:r>
      <w:r>
        <w:rPr>
          <w:rFonts w:hint="eastAsia" w:ascii="Arial" w:hAnsi="Arial"/>
          <w:sz w:val="28"/>
          <w:szCs w:val="28"/>
          <w:highlight w:val="none"/>
        </w:rPr>
      </w:r>
      <w:r/>
    </w:p>
    <w:p>
      <w:pPr>
        <w:pStyle w:val="771"/>
        <w:rPr>
          <w:rFonts w:hint="eastAsia" w:ascii="Arial" w:hAnsi="Arial"/>
          <w:sz w:val="28"/>
          <w:szCs w:val="28"/>
          <w:highlight w:val="none"/>
        </w:rPr>
        <w:outlineLvl w:val="1"/>
      </w:pPr>
      <w:r/>
      <w:bookmarkStart w:id="137" w:name="_Toc23726"/>
      <w:r/>
      <w:bookmarkStart w:id="138" w:name="_Toc21325"/>
      <w:r/>
      <w:bookmarkStart w:id="139" w:name="_Toc23395"/>
      <w:r>
        <w:rPr>
          <w:rFonts w:hint="eastAsia" w:ascii="Arial" w:hAnsi="Arial"/>
          <w:sz w:val="28"/>
          <w:szCs w:val="28"/>
          <w:highlight w:val="none"/>
        </w:rPr>
        <w:t xml:space="preserve">三、符合条件</w:t>
      </w:r>
      <w:bookmarkEnd w:id="137"/>
      <w:r/>
      <w:bookmarkEnd w:id="138"/>
      <w:r/>
      <w:bookmarkEnd w:id="139"/>
      <w:r>
        <w:rPr>
          <w:rFonts w:hint="eastAsia" w:ascii="Arial" w:hAnsi="Arial"/>
          <w:sz w:val="28"/>
          <w:szCs w:val="28"/>
          <w:highlight w:val="none"/>
        </w:rPr>
      </w:r>
      <w:r/>
    </w:p>
    <w:p>
      <w:pPr>
        <w:pStyle w:val="771"/>
        <w:rPr>
          <w:rFonts w:hint="eastAsia" w:ascii="Arial" w:hAnsi="Arial"/>
          <w:sz w:val="28"/>
          <w:szCs w:val="28"/>
          <w:highlight w:val="none"/>
        </w:rPr>
      </w:pPr>
      <w:r>
        <w:rPr>
          <w:rFonts w:hint="eastAsia" w:ascii="Arial" w:hAnsi="Arial"/>
          <w:sz w:val="28"/>
          <w:szCs w:val="28"/>
          <w:highlight w:val="none"/>
        </w:rPr>
      </w:r>
      <w:r/>
    </w:p>
    <w:p>
      <w:pPr>
        <w:pStyle w:val="771"/>
        <w:rPr>
          <w:rFonts w:hint="eastAsia" w:ascii="Arial" w:hAnsi="Arial"/>
          <w:sz w:val="28"/>
          <w:szCs w:val="28"/>
          <w:highlight w:val="none"/>
        </w:rPr>
      </w:pPr>
      <w:r>
        <w:rPr>
          <w:rFonts w:hint="eastAsia" w:ascii="Arial" w:hAnsi="Arial"/>
          <w:sz w:val="28"/>
          <w:szCs w:val="28"/>
          <w:highlight w:val="none"/>
        </w:rPr>
        <w:t xml:space="preserve">（注：满足采购文件要求，详见竞争性磋商须知。）</w:t>
      </w:r>
      <w:r>
        <w:rPr>
          <w:rFonts w:hint="eastAsia" w:ascii="Arial" w:hAnsi="Arial"/>
          <w:sz w:val="28"/>
          <w:szCs w:val="28"/>
          <w:highlight w:val="none"/>
        </w:rPr>
      </w:r>
      <w:r/>
    </w:p>
    <w:p>
      <w:pPr>
        <w:pStyle w:val="771"/>
        <w:rPr>
          <w:rFonts w:ascii="Arial" w:hAnsi="Arial"/>
          <w:sz w:val="28"/>
          <w:szCs w:val="28"/>
          <w:highlight w:val="none"/>
        </w:rPr>
      </w:pPr>
      <w:r>
        <w:rPr>
          <w:rFonts w:ascii="Arial" w:hAnsi="Arial"/>
          <w:sz w:val="28"/>
          <w:szCs w:val="28"/>
          <w:highlight w:val="none"/>
        </w:rPr>
        <w:br w:type="page" w:clear="all"/>
      </w:r>
      <w:r>
        <w:rPr>
          <w:rFonts w:hint="eastAsia" w:ascii="Arial" w:hAnsi="Arial"/>
          <w:sz w:val="28"/>
          <w:szCs w:val="28"/>
          <w:highlight w:val="none"/>
        </w:rPr>
        <w:t xml:space="preserve">四、</w:t>
      </w:r>
      <w:r>
        <w:rPr>
          <w:rFonts w:ascii="Arial" w:hAnsi="Arial"/>
          <w:sz w:val="28"/>
          <w:szCs w:val="28"/>
          <w:highlight w:val="none"/>
        </w:rPr>
        <w:t xml:space="preserve">综合评审评分项</w:t>
      </w:r>
      <w:r>
        <w:rPr>
          <w:rFonts w:ascii="Arial" w:hAnsi="Arial"/>
          <w:sz w:val="28"/>
          <w:szCs w:val="28"/>
          <w:highlight w:val="none"/>
        </w:rPr>
      </w:r>
      <w:r/>
    </w:p>
    <w:p>
      <w:pPr>
        <w:pStyle w:val="771"/>
        <w:rPr>
          <w:rFonts w:ascii="Arial" w:hAnsi="Arial"/>
          <w:sz w:val="28"/>
          <w:szCs w:val="28"/>
          <w:highlight w:val="none"/>
        </w:rPr>
      </w:pPr>
      <w:r>
        <w:rPr>
          <w:rFonts w:hint="eastAsia" w:ascii="Arial" w:hAnsi="Arial"/>
          <w:sz w:val="28"/>
          <w:szCs w:val="28"/>
          <w:highlight w:val="none"/>
        </w:rPr>
        <w:t xml:space="preserve">（注：详见第三章 评审标准。）</w:t>
      </w:r>
      <w:r>
        <w:rPr>
          <w:rFonts w:ascii="Arial" w:hAnsi="Arial"/>
          <w:sz w:val="28"/>
          <w:szCs w:val="28"/>
          <w:highlight w:val="none"/>
        </w:rPr>
      </w:r>
      <w:r/>
    </w:p>
    <w:p>
      <w:pPr>
        <w:pStyle w:val="771"/>
        <w:ind w:left="420"/>
        <w:rPr>
          <w:rFonts w:hint="eastAsia" w:ascii="Arial" w:hAnsi="Arial"/>
          <w:sz w:val="28"/>
          <w:szCs w:val="28"/>
          <w:highlight w:val="none"/>
          <w:lang w:val="zh-CN"/>
        </w:rPr>
      </w:pPr>
      <w:r>
        <w:rPr>
          <w:rFonts w:hint="eastAsia" w:ascii="Arial" w:hAnsi="Arial"/>
          <w:sz w:val="28"/>
          <w:szCs w:val="28"/>
          <w:highlight w:val="none"/>
          <w:lang w:val="zh-CN"/>
        </w:rPr>
      </w:r>
      <w:r/>
    </w:p>
    <w:p>
      <w:pPr>
        <w:pStyle w:val="771"/>
        <w:spacing w:before="312" w:after="312"/>
        <w:rPr>
          <w:rFonts w:ascii="Arial" w:hAnsi="Arial"/>
          <w:szCs w:val="21"/>
          <w:highlight w:val="none"/>
        </w:rPr>
      </w:pPr>
      <w:r>
        <w:rPr>
          <w:b/>
          <w:highlight w:val="none"/>
        </w:rPr>
        <w:t xml:space="preserve">附件</w:t>
      </w:r>
      <w:r>
        <w:rPr>
          <w:rFonts w:hint="eastAsia"/>
          <w:b/>
          <w:highlight w:val="none"/>
        </w:rPr>
        <w:t xml:space="preserve">1</w:t>
      </w:r>
      <w:r>
        <w:rPr>
          <w:b/>
          <w:highlight w:val="none"/>
        </w:rPr>
        <w:t xml:space="preserve">、拟参与本项目人员一览表</w:t>
      </w:r>
      <w:r>
        <w:rPr>
          <w:rFonts w:ascii="Arial" w:hAnsi="Arial"/>
          <w:szCs w:val="21"/>
          <w:highlight w:val="none"/>
        </w:rPr>
      </w:r>
      <w:r/>
    </w:p>
    <w:p>
      <w:pPr>
        <w:pStyle w:val="771"/>
        <w:jc w:val="center"/>
        <w:spacing w:before="312" w:line="360" w:lineRule="auto"/>
        <w:shd w:val="clear" w:color="auto" w:fill="ffffff"/>
        <w:widowControl/>
        <w:rPr>
          <w:rFonts w:ascii="Arial" w:hAnsi="Arial"/>
          <w:b/>
          <w:sz w:val="36"/>
          <w:szCs w:val="36"/>
          <w:highlight w:val="none"/>
        </w:rPr>
      </w:pPr>
      <w:r>
        <w:rPr>
          <w:rFonts w:ascii="Arial" w:hAnsi="Arial"/>
          <w:b/>
          <w:sz w:val="36"/>
          <w:szCs w:val="36"/>
          <w:highlight w:val="none"/>
        </w:rPr>
        <w:t xml:space="preserve">拟参与本项目人员一览表</w:t>
      </w:r>
      <w:r>
        <w:rPr>
          <w:rFonts w:ascii="Arial" w:hAnsi="Arial"/>
          <w:b/>
          <w:sz w:val="36"/>
          <w:szCs w:val="36"/>
          <w:highlight w:val="none"/>
        </w:rPr>
      </w:r>
      <w:r/>
    </w:p>
    <w:p>
      <w:pPr>
        <w:pStyle w:val="771"/>
        <w:jc w:val="center"/>
        <w:rPr>
          <w:rFonts w:ascii="Arial" w:hAnsi="Arial"/>
          <w:b/>
          <w:bCs/>
          <w:szCs w:val="21"/>
          <w:highlight w:val="none"/>
          <w:lang w:val="zh-CN"/>
        </w:rPr>
      </w:pPr>
      <w:r>
        <w:rPr>
          <w:rFonts w:ascii="Arial" w:hAnsi="Arial"/>
          <w:b/>
          <w:bCs/>
          <w:szCs w:val="21"/>
          <w:highlight w:val="none"/>
          <w:lang w:val="zh-CN"/>
        </w:rPr>
      </w:r>
      <w:r/>
    </w:p>
    <w:p>
      <w:pPr>
        <w:pStyle w:val="771"/>
        <w:rPr>
          <w:rFonts w:ascii="Arial" w:hAnsi="Arial"/>
          <w:szCs w:val="21"/>
          <w:highlight w:val="none"/>
          <w:lang w:val="zh-CN"/>
        </w:rPr>
      </w:pPr>
      <w:r>
        <w:rPr>
          <w:rFonts w:ascii="Arial" w:hAnsi="Arial"/>
          <w:szCs w:val="21"/>
          <w:highlight w:val="none"/>
          <w:lang w:val="zh-CN"/>
        </w:rPr>
        <w:t xml:space="preserve">项目名称：                                     项目编号：</w:t>
      </w:r>
      <w:r>
        <w:rPr>
          <w:rFonts w:ascii="Arial" w:hAnsi="Arial"/>
          <w:szCs w:val="21"/>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trHeight w:val="1107"/>
        </w:trPr>
        <w:tc>
          <w:tcPr>
            <w:tcW w:w="534" w:type="dxa"/>
            <w:vAlign w:val="center"/>
            <w:textDirection w:val="lrTb"/>
            <w:noWrap w:val="false"/>
          </w:tcPr>
          <w:p>
            <w:pPr>
              <w:pStyle w:val="771"/>
              <w:jc w:val="center"/>
              <w:rPr>
                <w:rFonts w:ascii="Arial" w:hAnsi="Arial"/>
                <w:b/>
                <w:szCs w:val="21"/>
                <w:highlight w:val="none"/>
                <w:lang w:val="zh-CN"/>
              </w:rPr>
            </w:pPr>
            <w:r>
              <w:rPr>
                <w:rFonts w:ascii="Arial" w:hAnsi="Arial"/>
                <w:b/>
                <w:szCs w:val="21"/>
                <w:highlight w:val="none"/>
                <w:lang w:val="zh-CN"/>
              </w:rPr>
              <w:t xml:space="preserve">序号</w:t>
            </w:r>
            <w:r>
              <w:rPr>
                <w:rFonts w:ascii="Arial" w:hAnsi="Arial"/>
                <w:b/>
                <w:szCs w:val="21"/>
                <w:highlight w:val="none"/>
                <w:lang w:val="zh-CN"/>
              </w:rPr>
            </w:r>
            <w:r/>
          </w:p>
        </w:tc>
        <w:tc>
          <w:tcPr>
            <w:tcW w:w="896" w:type="dxa"/>
            <w:vAlign w:val="center"/>
            <w:textDirection w:val="lrTb"/>
            <w:noWrap w:val="false"/>
          </w:tcPr>
          <w:p>
            <w:pPr>
              <w:pStyle w:val="771"/>
              <w:jc w:val="center"/>
              <w:rPr>
                <w:rFonts w:ascii="Arial" w:hAnsi="Arial"/>
                <w:b/>
                <w:szCs w:val="21"/>
                <w:highlight w:val="none"/>
                <w:lang w:val="zh-CN"/>
              </w:rPr>
            </w:pPr>
            <w:r>
              <w:rPr>
                <w:rFonts w:ascii="Arial" w:hAnsi="Arial"/>
                <w:b/>
                <w:szCs w:val="21"/>
                <w:highlight w:val="none"/>
                <w:lang w:val="zh-CN"/>
              </w:rPr>
              <w:t xml:space="preserve">姓名</w:t>
            </w:r>
            <w:r>
              <w:rPr>
                <w:rFonts w:ascii="Arial" w:hAnsi="Arial"/>
                <w:b/>
                <w:szCs w:val="21"/>
                <w:highlight w:val="none"/>
                <w:lang w:val="zh-CN"/>
              </w:rPr>
            </w:r>
            <w:r/>
          </w:p>
        </w:tc>
        <w:tc>
          <w:tcPr>
            <w:tcW w:w="663" w:type="dxa"/>
            <w:vAlign w:val="center"/>
            <w:textDirection w:val="lrTb"/>
            <w:noWrap w:val="false"/>
          </w:tcPr>
          <w:p>
            <w:pPr>
              <w:pStyle w:val="771"/>
              <w:jc w:val="center"/>
              <w:rPr>
                <w:rFonts w:ascii="Arial" w:hAnsi="Arial"/>
                <w:b/>
                <w:szCs w:val="21"/>
                <w:highlight w:val="none"/>
                <w:lang w:val="zh-CN"/>
              </w:rPr>
            </w:pPr>
            <w:r>
              <w:rPr>
                <w:rFonts w:ascii="Arial" w:hAnsi="Arial"/>
                <w:b/>
                <w:szCs w:val="21"/>
                <w:highlight w:val="none"/>
                <w:lang w:val="zh-CN"/>
              </w:rPr>
              <w:t xml:space="preserve">性别</w:t>
            </w:r>
            <w:r>
              <w:rPr>
                <w:rFonts w:ascii="Arial" w:hAnsi="Arial"/>
                <w:b/>
                <w:szCs w:val="21"/>
                <w:highlight w:val="none"/>
                <w:lang w:val="zh-CN"/>
              </w:rPr>
            </w:r>
            <w:r/>
          </w:p>
        </w:tc>
        <w:tc>
          <w:tcPr>
            <w:tcW w:w="709" w:type="dxa"/>
            <w:vAlign w:val="center"/>
            <w:textDirection w:val="lrTb"/>
            <w:noWrap w:val="false"/>
          </w:tcPr>
          <w:p>
            <w:pPr>
              <w:pStyle w:val="771"/>
              <w:jc w:val="center"/>
              <w:rPr>
                <w:rFonts w:ascii="Arial" w:hAnsi="Arial"/>
                <w:b/>
                <w:szCs w:val="21"/>
                <w:highlight w:val="none"/>
                <w:lang w:val="zh-CN"/>
              </w:rPr>
            </w:pPr>
            <w:r>
              <w:rPr>
                <w:rFonts w:ascii="Arial" w:hAnsi="Arial"/>
                <w:b/>
                <w:szCs w:val="21"/>
                <w:highlight w:val="none"/>
                <w:lang w:val="zh-CN"/>
              </w:rPr>
              <w:t xml:space="preserve">年龄</w:t>
            </w:r>
            <w:r>
              <w:rPr>
                <w:rFonts w:ascii="Arial" w:hAnsi="Arial"/>
                <w:b/>
                <w:szCs w:val="21"/>
                <w:highlight w:val="none"/>
                <w:lang w:val="zh-CN"/>
              </w:rPr>
            </w:r>
            <w:r/>
          </w:p>
        </w:tc>
        <w:tc>
          <w:tcPr>
            <w:tcW w:w="1134" w:type="dxa"/>
            <w:vAlign w:val="center"/>
            <w:textDirection w:val="lrTb"/>
            <w:noWrap w:val="false"/>
          </w:tcPr>
          <w:p>
            <w:pPr>
              <w:pStyle w:val="771"/>
              <w:jc w:val="center"/>
              <w:rPr>
                <w:rFonts w:ascii="Arial" w:hAnsi="Arial"/>
                <w:b/>
                <w:szCs w:val="21"/>
                <w:highlight w:val="none"/>
                <w:lang w:val="zh-CN"/>
              </w:rPr>
            </w:pPr>
            <w:r>
              <w:rPr>
                <w:rFonts w:ascii="Arial" w:hAnsi="Arial"/>
                <w:b/>
                <w:szCs w:val="21"/>
                <w:highlight w:val="none"/>
                <w:lang w:val="zh-CN"/>
              </w:rPr>
              <w:t xml:space="preserve">学历及</w:t>
            </w:r>
            <w:r>
              <w:rPr>
                <w:rFonts w:ascii="Arial" w:hAnsi="Arial"/>
                <w:b/>
                <w:szCs w:val="21"/>
                <w:highlight w:val="none"/>
                <w:lang w:val="zh-CN"/>
              </w:rPr>
            </w:r>
            <w:r/>
          </w:p>
          <w:p>
            <w:pPr>
              <w:pStyle w:val="771"/>
              <w:jc w:val="center"/>
              <w:rPr>
                <w:rFonts w:ascii="Arial" w:hAnsi="Arial"/>
                <w:b/>
                <w:szCs w:val="21"/>
                <w:highlight w:val="none"/>
                <w:lang w:val="zh-CN"/>
              </w:rPr>
            </w:pPr>
            <w:r>
              <w:rPr>
                <w:rFonts w:ascii="Arial" w:hAnsi="Arial"/>
                <w:b/>
                <w:szCs w:val="21"/>
                <w:highlight w:val="none"/>
                <w:lang w:val="zh-CN"/>
              </w:rPr>
              <w:t xml:space="preserve">专业</w:t>
            </w:r>
            <w:r>
              <w:rPr>
                <w:rFonts w:ascii="Arial" w:hAnsi="Arial"/>
                <w:b/>
                <w:szCs w:val="21"/>
                <w:highlight w:val="none"/>
                <w:lang w:val="zh-CN"/>
              </w:rPr>
            </w:r>
            <w:r/>
          </w:p>
        </w:tc>
        <w:tc>
          <w:tcPr>
            <w:tcW w:w="1056" w:type="dxa"/>
            <w:vAlign w:val="center"/>
            <w:textDirection w:val="lrTb"/>
            <w:noWrap w:val="false"/>
          </w:tcPr>
          <w:p>
            <w:pPr>
              <w:pStyle w:val="771"/>
              <w:jc w:val="center"/>
              <w:rPr>
                <w:rFonts w:ascii="Arial" w:hAnsi="Arial"/>
                <w:b/>
                <w:szCs w:val="21"/>
                <w:highlight w:val="none"/>
                <w:lang w:val="zh-CN"/>
              </w:rPr>
            </w:pPr>
            <w:r>
              <w:rPr>
                <w:rFonts w:ascii="Arial" w:hAnsi="Arial"/>
                <w:b/>
                <w:szCs w:val="21"/>
                <w:highlight w:val="none"/>
                <w:lang w:val="zh-CN"/>
              </w:rPr>
              <w:t xml:space="preserve">执业</w:t>
            </w:r>
            <w:r>
              <w:rPr>
                <w:rFonts w:ascii="Arial" w:hAnsi="Arial"/>
                <w:b/>
                <w:szCs w:val="21"/>
                <w:highlight w:val="none"/>
                <w:lang w:val="zh-CN"/>
              </w:rPr>
            </w:r>
            <w:r/>
          </w:p>
          <w:p>
            <w:pPr>
              <w:pStyle w:val="771"/>
              <w:jc w:val="center"/>
              <w:rPr>
                <w:rFonts w:ascii="Arial" w:hAnsi="Arial"/>
                <w:b/>
                <w:szCs w:val="21"/>
                <w:highlight w:val="none"/>
                <w:lang w:val="zh-CN"/>
              </w:rPr>
            </w:pPr>
            <w:r>
              <w:rPr>
                <w:rFonts w:ascii="Arial" w:hAnsi="Arial"/>
                <w:b/>
                <w:szCs w:val="21"/>
                <w:highlight w:val="none"/>
                <w:lang w:val="zh-CN"/>
              </w:rPr>
              <w:t xml:space="preserve">资格及证书号</w:t>
            </w:r>
            <w:r>
              <w:rPr>
                <w:rFonts w:ascii="Arial" w:hAnsi="Arial"/>
                <w:b/>
                <w:szCs w:val="21"/>
                <w:highlight w:val="none"/>
                <w:lang w:val="zh-CN"/>
              </w:rPr>
            </w:r>
            <w:r/>
          </w:p>
        </w:tc>
        <w:tc>
          <w:tcPr>
            <w:tcW w:w="1020" w:type="dxa"/>
            <w:vAlign w:val="center"/>
            <w:textDirection w:val="lrTb"/>
            <w:noWrap w:val="false"/>
          </w:tcPr>
          <w:p>
            <w:pPr>
              <w:pStyle w:val="771"/>
              <w:jc w:val="center"/>
              <w:rPr>
                <w:rFonts w:ascii="Arial" w:hAnsi="Arial"/>
                <w:b/>
                <w:szCs w:val="21"/>
                <w:highlight w:val="none"/>
                <w:lang w:val="zh-CN"/>
              </w:rPr>
            </w:pPr>
            <w:r>
              <w:rPr>
                <w:rFonts w:ascii="Arial" w:hAnsi="Arial"/>
                <w:b/>
                <w:szCs w:val="21"/>
                <w:highlight w:val="none"/>
                <w:lang w:val="zh-CN"/>
              </w:rPr>
              <w:t xml:space="preserve">技术</w:t>
            </w:r>
            <w:r>
              <w:rPr>
                <w:rFonts w:ascii="Arial" w:hAnsi="Arial"/>
                <w:b/>
                <w:szCs w:val="21"/>
                <w:highlight w:val="none"/>
                <w:lang w:val="zh-CN"/>
              </w:rPr>
            </w:r>
            <w:r/>
          </w:p>
          <w:p>
            <w:pPr>
              <w:pStyle w:val="771"/>
              <w:jc w:val="center"/>
              <w:rPr>
                <w:rFonts w:ascii="Arial" w:hAnsi="Arial"/>
                <w:b/>
                <w:szCs w:val="21"/>
                <w:highlight w:val="none"/>
                <w:lang w:val="zh-CN"/>
              </w:rPr>
            </w:pPr>
            <w:r>
              <w:rPr>
                <w:rFonts w:ascii="Arial" w:hAnsi="Arial"/>
                <w:b/>
                <w:szCs w:val="21"/>
                <w:highlight w:val="none"/>
                <w:lang w:val="zh-CN"/>
              </w:rPr>
              <w:t xml:space="preserve">职称</w:t>
            </w:r>
            <w:r>
              <w:rPr>
                <w:rFonts w:ascii="Arial" w:hAnsi="Arial"/>
                <w:b/>
                <w:szCs w:val="21"/>
                <w:highlight w:val="none"/>
                <w:lang w:val="zh-CN"/>
              </w:rPr>
            </w:r>
            <w:r/>
          </w:p>
        </w:tc>
        <w:tc>
          <w:tcPr>
            <w:tcW w:w="1174" w:type="dxa"/>
            <w:vAlign w:val="center"/>
            <w:textDirection w:val="lrTb"/>
            <w:noWrap w:val="false"/>
          </w:tcPr>
          <w:p>
            <w:pPr>
              <w:pStyle w:val="771"/>
              <w:jc w:val="center"/>
              <w:rPr>
                <w:rFonts w:ascii="Arial" w:hAnsi="Arial"/>
                <w:b/>
                <w:szCs w:val="21"/>
                <w:highlight w:val="none"/>
                <w:lang w:val="zh-CN"/>
              </w:rPr>
            </w:pPr>
            <w:r>
              <w:rPr>
                <w:rFonts w:ascii="Arial" w:hAnsi="Arial"/>
                <w:b/>
                <w:szCs w:val="21"/>
                <w:highlight w:val="none"/>
                <w:lang w:val="zh-CN"/>
              </w:rPr>
              <w:t xml:space="preserve">相关工作年限及工作经历</w:t>
            </w:r>
            <w:r>
              <w:rPr>
                <w:rFonts w:ascii="Arial" w:hAnsi="Arial"/>
                <w:b/>
                <w:szCs w:val="21"/>
                <w:highlight w:val="none"/>
                <w:lang w:val="zh-CN"/>
              </w:rPr>
            </w:r>
            <w:r/>
          </w:p>
        </w:tc>
        <w:tc>
          <w:tcPr>
            <w:tcW w:w="1588" w:type="dxa"/>
            <w:vAlign w:val="center"/>
            <w:textDirection w:val="lrTb"/>
            <w:noWrap w:val="false"/>
          </w:tcPr>
          <w:p>
            <w:pPr>
              <w:pStyle w:val="771"/>
              <w:jc w:val="center"/>
              <w:rPr>
                <w:rFonts w:ascii="Arial" w:hAnsi="Arial"/>
                <w:b/>
                <w:szCs w:val="21"/>
                <w:highlight w:val="none"/>
                <w:lang w:val="zh-CN"/>
              </w:rPr>
            </w:pPr>
            <w:r>
              <w:rPr>
                <w:rFonts w:ascii="Arial" w:hAnsi="Arial"/>
                <w:b/>
                <w:szCs w:val="21"/>
                <w:highlight w:val="none"/>
                <w:lang w:val="zh-CN"/>
              </w:rPr>
              <w:t xml:space="preserve">拟担任本项目何种工作</w:t>
            </w:r>
            <w:r>
              <w:rPr>
                <w:rFonts w:ascii="Arial" w:hAnsi="Arial"/>
                <w:b/>
                <w:szCs w:val="21"/>
                <w:highlight w:val="none"/>
                <w:lang w:val="zh-CN"/>
              </w:rPr>
            </w:r>
            <w:r/>
          </w:p>
        </w:tc>
        <w:tc>
          <w:tcPr>
            <w:tcW w:w="851" w:type="dxa"/>
            <w:vAlign w:val="center"/>
            <w:textDirection w:val="lrTb"/>
            <w:noWrap w:val="false"/>
          </w:tcPr>
          <w:p>
            <w:pPr>
              <w:pStyle w:val="771"/>
              <w:jc w:val="center"/>
              <w:rPr>
                <w:rFonts w:ascii="Arial" w:hAnsi="Arial"/>
                <w:b/>
                <w:szCs w:val="21"/>
                <w:highlight w:val="none"/>
                <w:lang w:val="zh-CN"/>
              </w:rPr>
            </w:pPr>
            <w:r>
              <w:rPr>
                <w:rFonts w:ascii="Arial" w:hAnsi="Arial"/>
                <w:b/>
                <w:szCs w:val="21"/>
                <w:highlight w:val="none"/>
                <w:lang w:val="zh-CN"/>
              </w:rPr>
              <w:t xml:space="preserve">备注</w:t>
            </w:r>
            <w:r>
              <w:rPr>
                <w:rFonts w:ascii="Arial" w:hAnsi="Arial"/>
                <w:b/>
                <w:szCs w:val="21"/>
                <w:highlight w:val="none"/>
                <w:lang w:val="zh-CN"/>
              </w:rPr>
            </w:r>
            <w:r/>
          </w:p>
        </w:tc>
      </w:tr>
      <w:tr>
        <w:trPr/>
        <w:tc>
          <w:tcPr>
            <w:tcW w:w="534"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896"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663"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709"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134"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056"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020"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174"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588"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851"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r>
      <w:tr>
        <w:trPr/>
        <w:tc>
          <w:tcPr>
            <w:tcW w:w="534"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896"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663"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709"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134"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056"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020"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174"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588"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851"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r>
      <w:tr>
        <w:trPr/>
        <w:tc>
          <w:tcPr>
            <w:tcW w:w="534"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896"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663"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709"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134"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056"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020"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174"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588"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851"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r>
      <w:tr>
        <w:trPr/>
        <w:tc>
          <w:tcPr>
            <w:tcW w:w="534"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896"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663"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709"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134"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056"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020"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174"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588"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851"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r>
      <w:tr>
        <w:trPr/>
        <w:tc>
          <w:tcPr>
            <w:tcW w:w="534"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896"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663"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709"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134"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056"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020"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174"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588"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851"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r>
      <w:tr>
        <w:trPr/>
        <w:tc>
          <w:tcPr>
            <w:tcW w:w="534"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896"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663"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709"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134"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056"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020"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174"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588"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851"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r>
    </w:tbl>
    <w:p>
      <w:pPr>
        <w:pStyle w:val="771"/>
        <w:rPr>
          <w:rFonts w:ascii="Arial" w:hAnsi="Arial"/>
          <w:szCs w:val="21"/>
          <w:highlight w:val="none"/>
          <w:lang w:val="zh-CN"/>
        </w:rPr>
      </w:pPr>
      <w:r>
        <w:rPr>
          <w:rFonts w:ascii="Arial" w:hAnsi="Arial"/>
          <w:szCs w:val="21"/>
          <w:highlight w:val="none"/>
          <w:lang w:val="zh-CN"/>
        </w:rPr>
      </w:r>
      <w:r/>
    </w:p>
    <w:p>
      <w:pPr>
        <w:pStyle w:val="771"/>
        <w:jc w:val="left"/>
        <w:spacing w:line="360" w:lineRule="auto"/>
        <w:shd w:val="clear" w:color="auto" w:fill="ffffff"/>
        <w:widowControl/>
        <w:rPr>
          <w:rFonts w:ascii="Arial" w:hAnsi="Arial"/>
          <w:szCs w:val="21"/>
          <w:highlight w:val="none"/>
        </w:rPr>
      </w:pPr>
      <w:r>
        <w:rPr>
          <w:rFonts w:hint="eastAsia" w:ascii="Arial" w:hAnsi="Arial"/>
          <w:szCs w:val="21"/>
          <w:highlight w:val="none"/>
        </w:rPr>
        <w:t xml:space="preserve">供应商名称（加盖电子公章）：</w:t>
      </w:r>
      <w:r>
        <w:rPr>
          <w:rFonts w:ascii="Arial" w:hAnsi="Arial"/>
          <w:szCs w:val="21"/>
          <w:highlight w:val="none"/>
          <w:u w:val="single"/>
        </w:rPr>
        <w:t xml:space="preserve">            </w:t>
      </w:r>
      <w:r>
        <w:rPr>
          <w:rFonts w:ascii="Arial" w:hAnsi="Arial"/>
          <w:szCs w:val="21"/>
          <w:highlight w:val="none"/>
        </w:rPr>
      </w:r>
      <w:r/>
    </w:p>
    <w:p>
      <w:pPr>
        <w:pStyle w:val="771"/>
        <w:jc w:val="left"/>
        <w:spacing w:line="360" w:lineRule="auto"/>
        <w:shd w:val="clear" w:color="auto" w:fill="ffffff"/>
        <w:widowControl/>
        <w:rPr>
          <w:rFonts w:ascii="Arial" w:hAnsi="Arial"/>
          <w:szCs w:val="21"/>
          <w:highlight w:val="none"/>
        </w:rPr>
      </w:pPr>
      <w:r>
        <w:rPr>
          <w:rFonts w:ascii="Arial" w:hAnsi="Arial"/>
          <w:szCs w:val="21"/>
          <w:highlight w:val="none"/>
        </w:rPr>
        <w:t xml:space="preserve">日    期：   年    月    日</w:t>
      </w:r>
      <w:r>
        <w:rPr>
          <w:rFonts w:ascii="Arial" w:hAnsi="Arial"/>
          <w:szCs w:val="21"/>
          <w:highlight w:val="none"/>
        </w:rPr>
      </w:r>
      <w:r/>
    </w:p>
    <w:p>
      <w:pPr>
        <w:pStyle w:val="771"/>
        <w:rPr>
          <w:rFonts w:ascii="Arial" w:hAnsi="Arial"/>
          <w:szCs w:val="21"/>
          <w:highlight w:val="none"/>
          <w:lang w:val="zh-CN"/>
        </w:rPr>
      </w:pPr>
      <w:r>
        <w:rPr>
          <w:rFonts w:ascii="Arial" w:hAnsi="Arial"/>
          <w:szCs w:val="21"/>
          <w:highlight w:val="none"/>
          <w:lang w:val="zh-CN"/>
        </w:rPr>
      </w:r>
      <w:r/>
    </w:p>
    <w:p>
      <w:pPr>
        <w:pStyle w:val="771"/>
        <w:spacing w:before="312" w:after="312"/>
        <w:rPr>
          <w:rFonts w:ascii="Arial" w:hAnsi="Arial"/>
          <w:szCs w:val="21"/>
          <w:highlight w:val="none"/>
          <w:lang w:val="zh-CN"/>
        </w:rPr>
      </w:pPr>
      <w:r/>
      <w:bookmarkStart w:id="140" w:name="_Toc504573090"/>
      <w:r/>
      <w:bookmarkEnd w:id="140"/>
      <w:r/>
      <w:bookmarkStart w:id="141" w:name="_Toc534273807"/>
      <w:r/>
      <w:bookmarkEnd w:id="141"/>
      <w:r/>
      <w:bookmarkStart w:id="142" w:name="_Toc504044387"/>
      <w:r/>
      <w:bookmarkEnd w:id="142"/>
      <w:r/>
      <w:bookmarkStart w:id="143" w:name="_Toc504056875"/>
      <w:r/>
      <w:bookmarkEnd w:id="143"/>
      <w:r/>
      <w:bookmarkStart w:id="144" w:name="_Toc490133035"/>
      <w:r/>
      <w:bookmarkEnd w:id="144"/>
      <w:r/>
      <w:bookmarkStart w:id="145" w:name="_Toc534273684"/>
      <w:r/>
      <w:bookmarkEnd w:id="145"/>
      <w:r>
        <w:rPr>
          <w:rFonts w:ascii="Arial" w:hAnsi="Arial"/>
          <w:szCs w:val="21"/>
          <w:highlight w:val="none"/>
          <w:lang w:val="zh-CN"/>
        </w:rPr>
        <w:br w:type="page" w:clear="all"/>
      </w:r>
      <w:r>
        <w:rPr>
          <w:b/>
          <w:highlight w:val="none"/>
        </w:rPr>
        <w:t xml:space="preserve">附件</w:t>
      </w:r>
      <w:r>
        <w:rPr>
          <w:rFonts w:hint="eastAsia"/>
          <w:b/>
          <w:highlight w:val="none"/>
        </w:rPr>
        <w:t xml:space="preserve">2</w:t>
      </w:r>
      <w:r>
        <w:rPr>
          <w:b/>
          <w:highlight w:val="none"/>
        </w:rPr>
        <w:t xml:space="preserve">、供应商类似业绩情况表</w:t>
      </w:r>
      <w:r>
        <w:rPr>
          <w:rFonts w:ascii="Arial" w:hAnsi="Arial"/>
          <w:szCs w:val="21"/>
          <w:highlight w:val="none"/>
          <w:lang w:val="zh-CN"/>
        </w:rPr>
      </w:r>
      <w:r/>
    </w:p>
    <w:p>
      <w:pPr>
        <w:pStyle w:val="771"/>
        <w:rPr>
          <w:rFonts w:ascii="Arial" w:hAnsi="Arial"/>
          <w:highlight w:val="none"/>
        </w:rPr>
      </w:pPr>
      <w:r>
        <w:rPr>
          <w:rFonts w:ascii="Arial" w:hAnsi="Arial"/>
          <w:highlight w:val="none"/>
        </w:rPr>
      </w:r>
      <w:r/>
    </w:p>
    <w:p>
      <w:pPr>
        <w:pStyle w:val="771"/>
        <w:jc w:val="center"/>
        <w:spacing w:before="312" w:line="360" w:lineRule="auto"/>
        <w:shd w:val="clear" w:color="auto" w:fill="ffffff"/>
        <w:widowControl/>
        <w:rPr>
          <w:rFonts w:ascii="Arial" w:hAnsi="Arial"/>
          <w:b/>
          <w:sz w:val="36"/>
          <w:szCs w:val="36"/>
          <w:highlight w:val="none"/>
        </w:rPr>
      </w:pPr>
      <w:r>
        <w:rPr>
          <w:rFonts w:ascii="Arial" w:hAnsi="Arial"/>
          <w:b/>
          <w:sz w:val="36"/>
          <w:szCs w:val="36"/>
          <w:highlight w:val="none"/>
        </w:rPr>
        <w:t xml:space="preserve">供应商类似业绩情况表</w:t>
      </w:r>
      <w:r>
        <w:rPr>
          <w:rFonts w:ascii="Arial" w:hAnsi="Arial"/>
          <w:b/>
          <w:sz w:val="36"/>
          <w:szCs w:val="36"/>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trHeight w:val="890"/>
        </w:trPr>
        <w:tc>
          <w:tcPr>
            <w:tcW w:w="773" w:type="dxa"/>
            <w:vAlign w:val="center"/>
            <w:textDirection w:val="lrTb"/>
            <w:noWrap w:val="false"/>
          </w:tcPr>
          <w:p>
            <w:pPr>
              <w:pStyle w:val="771"/>
              <w:jc w:val="center"/>
              <w:rPr>
                <w:rFonts w:ascii="Arial" w:hAnsi="Arial"/>
                <w:b/>
                <w:szCs w:val="21"/>
                <w:highlight w:val="none"/>
                <w:lang w:val="zh-CN"/>
              </w:rPr>
            </w:pPr>
            <w:r>
              <w:rPr>
                <w:rFonts w:ascii="Arial" w:hAnsi="Arial"/>
                <w:b/>
                <w:szCs w:val="21"/>
                <w:highlight w:val="none"/>
                <w:lang w:val="zh-CN"/>
              </w:rPr>
              <w:t xml:space="preserve">序号</w:t>
            </w:r>
            <w:r>
              <w:rPr>
                <w:rFonts w:ascii="Arial" w:hAnsi="Arial"/>
                <w:b/>
                <w:szCs w:val="21"/>
                <w:highlight w:val="none"/>
                <w:lang w:val="zh-CN"/>
              </w:rPr>
            </w:r>
            <w:r/>
          </w:p>
        </w:tc>
        <w:tc>
          <w:tcPr>
            <w:tcW w:w="1710" w:type="dxa"/>
            <w:vAlign w:val="center"/>
            <w:textDirection w:val="lrTb"/>
            <w:noWrap w:val="false"/>
          </w:tcPr>
          <w:p>
            <w:pPr>
              <w:pStyle w:val="771"/>
              <w:jc w:val="center"/>
              <w:rPr>
                <w:rFonts w:ascii="Arial" w:hAnsi="Arial"/>
                <w:b/>
                <w:szCs w:val="21"/>
                <w:highlight w:val="none"/>
                <w:lang w:val="zh-CN"/>
              </w:rPr>
            </w:pPr>
            <w:r>
              <w:rPr>
                <w:rFonts w:ascii="Arial" w:hAnsi="Arial"/>
                <w:b/>
                <w:szCs w:val="21"/>
                <w:highlight w:val="none"/>
                <w:lang w:val="zh-CN"/>
              </w:rPr>
              <w:t xml:space="preserve">项目名称</w:t>
            </w:r>
            <w:r>
              <w:rPr>
                <w:rFonts w:ascii="Arial" w:hAnsi="Arial"/>
                <w:b/>
                <w:szCs w:val="21"/>
                <w:highlight w:val="none"/>
                <w:lang w:val="zh-CN"/>
              </w:rPr>
            </w:r>
            <w:r/>
          </w:p>
        </w:tc>
        <w:tc>
          <w:tcPr>
            <w:tcW w:w="1365" w:type="dxa"/>
            <w:vAlign w:val="center"/>
            <w:textDirection w:val="lrTb"/>
            <w:noWrap w:val="false"/>
          </w:tcPr>
          <w:p>
            <w:pPr>
              <w:pStyle w:val="771"/>
              <w:jc w:val="center"/>
              <w:rPr>
                <w:rFonts w:ascii="Arial" w:hAnsi="Arial"/>
                <w:b/>
                <w:szCs w:val="21"/>
                <w:highlight w:val="none"/>
                <w:lang w:val="zh-CN"/>
              </w:rPr>
            </w:pPr>
            <w:r>
              <w:rPr>
                <w:rFonts w:ascii="Arial" w:hAnsi="Arial"/>
                <w:b/>
                <w:szCs w:val="21"/>
                <w:highlight w:val="none"/>
                <w:lang w:val="zh-CN"/>
              </w:rPr>
              <w:t xml:space="preserve">业主单位</w:t>
            </w:r>
            <w:r>
              <w:rPr>
                <w:rFonts w:ascii="Arial" w:hAnsi="Arial"/>
                <w:b/>
                <w:szCs w:val="21"/>
                <w:highlight w:val="none"/>
                <w:lang w:val="zh-CN"/>
              </w:rPr>
            </w:r>
            <w:r/>
          </w:p>
        </w:tc>
        <w:tc>
          <w:tcPr>
            <w:tcW w:w="1455" w:type="dxa"/>
            <w:vAlign w:val="center"/>
            <w:textDirection w:val="lrTb"/>
            <w:noWrap w:val="false"/>
          </w:tcPr>
          <w:p>
            <w:pPr>
              <w:pStyle w:val="771"/>
              <w:jc w:val="center"/>
              <w:rPr>
                <w:rFonts w:ascii="Arial" w:hAnsi="Arial"/>
                <w:b/>
                <w:szCs w:val="21"/>
                <w:highlight w:val="none"/>
                <w:lang w:val="zh-CN"/>
              </w:rPr>
            </w:pPr>
            <w:r>
              <w:rPr>
                <w:rFonts w:ascii="Arial" w:hAnsi="Arial"/>
                <w:b/>
                <w:szCs w:val="21"/>
                <w:highlight w:val="none"/>
                <w:lang w:val="zh-CN"/>
              </w:rPr>
              <w:t xml:space="preserve">业主联系</w:t>
            </w:r>
            <w:r>
              <w:rPr>
                <w:rFonts w:ascii="Arial" w:hAnsi="Arial"/>
                <w:b/>
                <w:szCs w:val="21"/>
                <w:highlight w:val="none"/>
                <w:lang w:val="zh-CN"/>
              </w:rPr>
            </w:r>
            <w:r/>
          </w:p>
          <w:p>
            <w:pPr>
              <w:pStyle w:val="771"/>
              <w:jc w:val="center"/>
              <w:rPr>
                <w:rFonts w:ascii="Arial" w:hAnsi="Arial"/>
                <w:b/>
                <w:szCs w:val="21"/>
                <w:highlight w:val="none"/>
                <w:lang w:val="zh-CN"/>
              </w:rPr>
            </w:pPr>
            <w:r>
              <w:rPr>
                <w:rFonts w:ascii="Arial" w:hAnsi="Arial"/>
                <w:b/>
                <w:szCs w:val="21"/>
                <w:highlight w:val="none"/>
                <w:lang w:val="zh-CN"/>
              </w:rPr>
              <w:t xml:space="preserve">方式</w:t>
            </w:r>
            <w:r>
              <w:rPr>
                <w:rFonts w:ascii="Arial" w:hAnsi="Arial"/>
                <w:b/>
                <w:szCs w:val="21"/>
                <w:highlight w:val="none"/>
                <w:lang w:val="zh-CN"/>
              </w:rPr>
            </w:r>
            <w:r/>
          </w:p>
        </w:tc>
        <w:tc>
          <w:tcPr>
            <w:tcW w:w="1300" w:type="dxa"/>
            <w:vAlign w:val="center"/>
            <w:textDirection w:val="lrTb"/>
            <w:noWrap w:val="false"/>
          </w:tcPr>
          <w:p>
            <w:pPr>
              <w:pStyle w:val="771"/>
              <w:jc w:val="center"/>
              <w:rPr>
                <w:rFonts w:ascii="Arial" w:hAnsi="Arial"/>
                <w:b/>
                <w:szCs w:val="21"/>
                <w:highlight w:val="none"/>
                <w:lang w:val="zh-CN"/>
              </w:rPr>
            </w:pPr>
            <w:r>
              <w:rPr>
                <w:rFonts w:ascii="Arial" w:hAnsi="Arial"/>
                <w:b/>
                <w:szCs w:val="21"/>
                <w:highlight w:val="none"/>
                <w:lang w:val="zh-CN"/>
              </w:rPr>
              <w:t xml:space="preserve">工作主要</w:t>
            </w:r>
            <w:r>
              <w:rPr>
                <w:rFonts w:ascii="Arial" w:hAnsi="Arial"/>
                <w:b/>
                <w:szCs w:val="21"/>
                <w:highlight w:val="none"/>
                <w:lang w:val="zh-CN"/>
              </w:rPr>
            </w:r>
            <w:r/>
          </w:p>
          <w:p>
            <w:pPr>
              <w:pStyle w:val="771"/>
              <w:jc w:val="center"/>
              <w:rPr>
                <w:rFonts w:ascii="Arial" w:hAnsi="Arial"/>
                <w:b/>
                <w:szCs w:val="21"/>
                <w:highlight w:val="none"/>
                <w:lang w:val="zh-CN"/>
              </w:rPr>
            </w:pPr>
            <w:r>
              <w:rPr>
                <w:rFonts w:ascii="Arial" w:hAnsi="Arial"/>
                <w:b/>
                <w:szCs w:val="21"/>
                <w:highlight w:val="none"/>
                <w:lang w:val="zh-CN"/>
              </w:rPr>
              <w:t xml:space="preserve">内容</w:t>
            </w:r>
            <w:r>
              <w:rPr>
                <w:rFonts w:ascii="Arial" w:hAnsi="Arial"/>
                <w:b/>
                <w:szCs w:val="21"/>
                <w:highlight w:val="none"/>
                <w:lang w:val="zh-CN"/>
              </w:rPr>
            </w:r>
            <w:r/>
          </w:p>
        </w:tc>
        <w:tc>
          <w:tcPr>
            <w:tcW w:w="1026" w:type="dxa"/>
            <w:vAlign w:val="center"/>
            <w:textDirection w:val="lrTb"/>
            <w:noWrap w:val="false"/>
          </w:tcPr>
          <w:p>
            <w:pPr>
              <w:pStyle w:val="771"/>
              <w:jc w:val="center"/>
              <w:rPr>
                <w:rFonts w:ascii="Arial" w:hAnsi="Arial"/>
                <w:b/>
                <w:szCs w:val="21"/>
                <w:highlight w:val="none"/>
              </w:rPr>
            </w:pPr>
            <w:r>
              <w:rPr>
                <w:rFonts w:ascii="Arial" w:hAnsi="Arial"/>
                <w:b/>
                <w:szCs w:val="21"/>
                <w:highlight w:val="none"/>
              </w:rPr>
              <w:t xml:space="preserve">合同</w:t>
            </w:r>
            <w:r>
              <w:rPr>
                <w:rFonts w:ascii="Arial" w:hAnsi="Arial"/>
                <w:b/>
                <w:szCs w:val="21"/>
                <w:highlight w:val="none"/>
              </w:rPr>
            </w:r>
            <w:r/>
          </w:p>
          <w:p>
            <w:pPr>
              <w:pStyle w:val="771"/>
              <w:jc w:val="center"/>
              <w:rPr>
                <w:rFonts w:ascii="Arial" w:hAnsi="Arial"/>
                <w:b/>
                <w:szCs w:val="21"/>
                <w:highlight w:val="none"/>
              </w:rPr>
            </w:pPr>
            <w:r>
              <w:rPr>
                <w:rFonts w:ascii="Arial" w:hAnsi="Arial"/>
                <w:b/>
                <w:szCs w:val="21"/>
                <w:highlight w:val="none"/>
              </w:rPr>
              <w:t xml:space="preserve">金额</w:t>
            </w:r>
            <w:r>
              <w:rPr>
                <w:rFonts w:ascii="Arial" w:hAnsi="Arial"/>
                <w:b/>
                <w:szCs w:val="21"/>
                <w:highlight w:val="none"/>
              </w:rPr>
            </w:r>
            <w:r/>
          </w:p>
        </w:tc>
        <w:tc>
          <w:tcPr>
            <w:tcW w:w="1026" w:type="dxa"/>
            <w:vAlign w:val="center"/>
            <w:textDirection w:val="lrTb"/>
            <w:noWrap w:val="false"/>
          </w:tcPr>
          <w:p>
            <w:pPr>
              <w:pStyle w:val="771"/>
              <w:jc w:val="center"/>
              <w:rPr>
                <w:rFonts w:ascii="Arial" w:hAnsi="Arial"/>
                <w:b/>
                <w:szCs w:val="21"/>
                <w:highlight w:val="none"/>
                <w:lang w:val="zh-CN"/>
              </w:rPr>
            </w:pPr>
            <w:r>
              <w:rPr>
                <w:rFonts w:ascii="Arial" w:hAnsi="Arial"/>
                <w:b/>
                <w:szCs w:val="21"/>
                <w:highlight w:val="none"/>
                <w:lang w:val="zh-CN"/>
              </w:rPr>
              <w:t xml:space="preserve">备注</w:t>
            </w:r>
            <w:r>
              <w:rPr>
                <w:rFonts w:ascii="Arial" w:hAnsi="Arial"/>
                <w:b/>
                <w:szCs w:val="21"/>
                <w:highlight w:val="none"/>
                <w:lang w:val="zh-CN"/>
              </w:rPr>
            </w:r>
            <w:r/>
          </w:p>
        </w:tc>
      </w:tr>
      <w:tr>
        <w:trPr>
          <w:trHeight w:val="352"/>
        </w:trPr>
        <w:tc>
          <w:tcPr>
            <w:tcW w:w="773"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710"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365"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455"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300"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r>
      <w:tr>
        <w:trPr>
          <w:trHeight w:val="352"/>
        </w:trPr>
        <w:tc>
          <w:tcPr>
            <w:tcW w:w="773"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710"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365"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455"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300"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r>
      <w:tr>
        <w:trPr>
          <w:trHeight w:val="362"/>
        </w:trPr>
        <w:tc>
          <w:tcPr>
            <w:tcW w:w="773"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710"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365"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455"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300"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r>
      <w:tr>
        <w:trPr>
          <w:trHeight w:val="362"/>
        </w:trPr>
        <w:tc>
          <w:tcPr>
            <w:tcW w:w="773"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710"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365"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455"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300"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r>
      <w:tr>
        <w:trPr>
          <w:trHeight w:val="362"/>
        </w:trPr>
        <w:tc>
          <w:tcPr>
            <w:tcW w:w="773"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710"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365"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455"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300"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pStyle w:val="771"/>
              <w:rPr>
                <w:rFonts w:ascii="Arial" w:hAnsi="Arial"/>
                <w:szCs w:val="21"/>
                <w:highlight w:val="none"/>
                <w:lang w:val="zh-CN"/>
              </w:rPr>
            </w:pPr>
            <w:r>
              <w:rPr>
                <w:rFonts w:ascii="Arial" w:hAnsi="Arial"/>
                <w:szCs w:val="21"/>
                <w:highlight w:val="none"/>
                <w:lang w:val="zh-CN"/>
              </w:rPr>
            </w:r>
            <w:r/>
          </w:p>
        </w:tc>
      </w:tr>
    </w:tbl>
    <w:p>
      <w:pPr>
        <w:pStyle w:val="771"/>
        <w:rPr>
          <w:rFonts w:ascii="Arial" w:hAnsi="Arial"/>
          <w:szCs w:val="21"/>
          <w:highlight w:val="none"/>
          <w:lang w:val="zh-CN"/>
        </w:rPr>
      </w:pPr>
      <w:r>
        <w:rPr>
          <w:rFonts w:ascii="Arial" w:hAnsi="Arial"/>
          <w:szCs w:val="21"/>
          <w:highlight w:val="none"/>
          <w:lang w:val="zh-CN"/>
        </w:rPr>
      </w:r>
      <w:r/>
    </w:p>
    <w:p>
      <w:pPr>
        <w:pStyle w:val="771"/>
        <w:jc w:val="left"/>
        <w:spacing w:line="360" w:lineRule="auto"/>
        <w:shd w:val="clear" w:color="auto" w:fill="ffffff"/>
        <w:widowControl/>
        <w:rPr>
          <w:rFonts w:ascii="Arial" w:hAnsi="Arial"/>
          <w:szCs w:val="21"/>
          <w:highlight w:val="none"/>
        </w:rPr>
      </w:pPr>
      <w:r>
        <w:rPr>
          <w:rFonts w:hint="eastAsia" w:ascii="Arial" w:hAnsi="Arial"/>
          <w:szCs w:val="21"/>
          <w:highlight w:val="none"/>
        </w:rPr>
        <w:t xml:space="preserve">供应商名称（加盖电子公章）：</w:t>
      </w:r>
      <w:r>
        <w:rPr>
          <w:rFonts w:ascii="Arial" w:hAnsi="Arial"/>
          <w:szCs w:val="21"/>
          <w:highlight w:val="none"/>
          <w:u w:val="single"/>
        </w:rPr>
        <w:t xml:space="preserve">            </w:t>
      </w:r>
      <w:r>
        <w:rPr>
          <w:rFonts w:ascii="Arial" w:hAnsi="Arial"/>
          <w:szCs w:val="21"/>
          <w:highlight w:val="none"/>
        </w:rPr>
      </w:r>
      <w:r/>
    </w:p>
    <w:p>
      <w:pPr>
        <w:pStyle w:val="771"/>
        <w:jc w:val="left"/>
        <w:spacing w:line="360" w:lineRule="auto"/>
        <w:shd w:val="clear" w:color="auto" w:fill="ffffff"/>
        <w:widowControl/>
        <w:rPr>
          <w:rFonts w:ascii="Arial" w:hAnsi="Arial"/>
          <w:szCs w:val="21"/>
          <w:highlight w:val="none"/>
        </w:rPr>
      </w:pPr>
      <w:r>
        <w:rPr>
          <w:rFonts w:ascii="Arial" w:hAnsi="Arial"/>
          <w:szCs w:val="21"/>
          <w:highlight w:val="none"/>
        </w:rPr>
        <w:t xml:space="preserve">日    期：   年    月    日</w:t>
      </w:r>
      <w:r>
        <w:rPr>
          <w:rFonts w:ascii="Arial" w:hAnsi="Arial"/>
          <w:szCs w:val="21"/>
          <w:highlight w:val="none"/>
        </w:rPr>
      </w:r>
      <w:r/>
    </w:p>
    <w:p>
      <w:pPr>
        <w:pStyle w:val="771"/>
        <w:spacing w:line="360" w:lineRule="auto"/>
        <w:rPr>
          <w:rFonts w:ascii="Arial" w:hAnsi="Arial"/>
          <w:b/>
          <w:highlight w:val="none"/>
        </w:rPr>
      </w:pPr>
      <w:r>
        <w:rPr>
          <w:rFonts w:ascii="Arial" w:hAnsi="Arial"/>
          <w:b/>
          <w:highlight w:val="none"/>
        </w:rPr>
      </w:r>
      <w:r/>
    </w:p>
    <w:p>
      <w:pPr>
        <w:pStyle w:val="771"/>
        <w:spacing w:line="360" w:lineRule="auto"/>
        <w:rPr>
          <w:rFonts w:ascii="Arial" w:hAnsi="Arial"/>
          <w:b/>
          <w:highlight w:val="none"/>
        </w:rPr>
      </w:pPr>
      <w:r>
        <w:rPr>
          <w:rFonts w:ascii="Arial" w:hAnsi="Arial"/>
          <w:b/>
          <w:highlight w:val="none"/>
        </w:rPr>
      </w:r>
      <w:r/>
    </w:p>
    <w:p>
      <w:pPr>
        <w:pStyle w:val="771"/>
        <w:jc w:val="left"/>
        <w:spacing w:line="360" w:lineRule="auto"/>
        <w:shd w:val="clear" w:color="auto" w:fill="ffffff"/>
        <w:widowControl/>
        <w:rPr>
          <w:rFonts w:ascii="Arial" w:hAnsi="Arial"/>
          <w:b/>
          <w:bCs/>
          <w:szCs w:val="21"/>
          <w:highlight w:val="none"/>
        </w:rPr>
      </w:pPr>
      <w:r>
        <w:rPr>
          <w:rFonts w:ascii="Arial" w:hAnsi="Arial"/>
          <w:b/>
          <w:bCs/>
          <w:szCs w:val="21"/>
          <w:highlight w:val="none"/>
        </w:rPr>
        <w:t xml:space="preserve">附件</w:t>
      </w:r>
      <w:r>
        <w:rPr>
          <w:rFonts w:hint="eastAsia" w:ascii="Arial" w:hAnsi="Arial"/>
          <w:b/>
          <w:bCs/>
          <w:szCs w:val="21"/>
          <w:highlight w:val="none"/>
        </w:rPr>
        <w:t xml:space="preserve">3</w:t>
      </w:r>
      <w:r>
        <w:rPr>
          <w:rFonts w:ascii="Arial" w:hAnsi="Arial"/>
          <w:b/>
          <w:bCs/>
          <w:szCs w:val="21"/>
          <w:highlight w:val="none"/>
        </w:rPr>
        <w:t xml:space="preserve">、项目技术说明或实施方案</w:t>
      </w:r>
      <w:r>
        <w:rPr>
          <w:rFonts w:ascii="Arial" w:hAnsi="Arial"/>
          <w:b/>
          <w:bCs/>
          <w:szCs w:val="21"/>
          <w:highlight w:val="none"/>
        </w:rPr>
      </w:r>
      <w:r/>
    </w:p>
    <w:p>
      <w:pPr>
        <w:pStyle w:val="771"/>
        <w:jc w:val="left"/>
        <w:spacing w:line="360" w:lineRule="auto"/>
        <w:shd w:val="clear" w:color="auto" w:fill="ffffff"/>
        <w:widowControl/>
        <w:rPr>
          <w:rFonts w:ascii="Arial" w:hAnsi="Arial"/>
          <w:color w:val="000000"/>
          <w:szCs w:val="21"/>
          <w:highlight w:val="none"/>
        </w:rPr>
      </w:pPr>
      <w:r>
        <w:rPr>
          <w:rFonts w:ascii="Arial" w:hAnsi="Arial"/>
          <w:color w:val="000000"/>
          <w:szCs w:val="21"/>
          <w:highlight w:val="none"/>
        </w:rPr>
      </w:r>
      <w:r/>
    </w:p>
    <w:p>
      <w:pPr>
        <w:pStyle w:val="771"/>
        <w:spacing w:line="360" w:lineRule="auto"/>
        <w:rPr>
          <w:rFonts w:ascii="Arial" w:hAnsi="Arial"/>
          <w:b/>
          <w:highlight w:val="none"/>
        </w:rPr>
      </w:pPr>
      <w:r/>
      <w:bookmarkStart w:id="146" w:name="_Toc504573091"/>
      <w:r/>
      <w:bookmarkEnd w:id="146"/>
      <w:r/>
      <w:bookmarkStart w:id="147" w:name="_Toc534273808"/>
      <w:r/>
      <w:bookmarkEnd w:id="147"/>
      <w:r/>
      <w:bookmarkStart w:id="148" w:name="_Toc490133036"/>
      <w:r/>
      <w:bookmarkEnd w:id="148"/>
      <w:r/>
      <w:bookmarkStart w:id="149" w:name="_Toc504044388"/>
      <w:r/>
      <w:bookmarkEnd w:id="149"/>
      <w:r/>
      <w:bookmarkStart w:id="150" w:name="_Toc534273685"/>
      <w:r/>
      <w:bookmarkEnd w:id="150"/>
      <w:r/>
      <w:bookmarkStart w:id="151" w:name="_Toc504056876"/>
      <w:r/>
      <w:bookmarkEnd w:id="151"/>
      <w:r>
        <w:rPr>
          <w:rFonts w:ascii="Arial" w:hAnsi="Arial"/>
          <w:b/>
          <w:highlight w:val="none"/>
        </w:rPr>
        <w:t xml:space="preserve">附件</w:t>
      </w:r>
      <w:r>
        <w:rPr>
          <w:rFonts w:hint="eastAsia" w:ascii="Arial" w:hAnsi="Arial"/>
          <w:b/>
          <w:highlight w:val="none"/>
        </w:rPr>
        <w:t xml:space="preserve">4</w:t>
      </w:r>
      <w:r>
        <w:rPr>
          <w:rFonts w:ascii="Arial" w:hAnsi="Arial"/>
          <w:b/>
          <w:highlight w:val="none"/>
        </w:rPr>
        <w:t xml:space="preserve">、</w:t>
      </w:r>
      <w:r>
        <w:rPr>
          <w:rFonts w:hint="eastAsia" w:ascii="Arial" w:hAnsi="Arial"/>
          <w:b/>
          <w:highlight w:val="none"/>
        </w:rPr>
        <w:t xml:space="preserve">其他</w:t>
      </w:r>
      <w:r>
        <w:rPr>
          <w:rFonts w:ascii="Arial" w:hAnsi="Arial"/>
          <w:b/>
          <w:highlight w:val="none"/>
        </w:rPr>
      </w:r>
      <w:r/>
    </w:p>
    <w:p>
      <w:pPr>
        <w:pStyle w:val="771"/>
        <w:rPr>
          <w:rStyle w:val="832"/>
          <w:rFonts w:ascii="Arial" w:hAnsi="Arial"/>
          <w:sz w:val="21"/>
          <w:szCs w:val="21"/>
          <w:highlight w:val="none"/>
        </w:rPr>
        <w:outlineLvl w:val="1"/>
      </w:pPr>
      <w:r>
        <w:rPr>
          <w:rStyle w:val="832"/>
          <w:rFonts w:ascii="Arial" w:hAnsi="Arial"/>
          <w:sz w:val="21"/>
          <w:szCs w:val="21"/>
          <w:highlight w:val="none"/>
        </w:rPr>
        <w:br w:type="page" w:clear="all"/>
      </w:r>
      <w:bookmarkStart w:id="152" w:name="_Toc6086"/>
      <w:r/>
      <w:bookmarkStart w:id="153" w:name="_Toc20843"/>
      <w:r/>
      <w:bookmarkStart w:id="154" w:name="_Toc30656"/>
      <w:r>
        <w:rPr>
          <w:rFonts w:hint="eastAsia" w:ascii="Arial" w:hAnsi="Arial"/>
          <w:sz w:val="28"/>
          <w:szCs w:val="28"/>
          <w:highlight w:val="none"/>
        </w:rPr>
        <w:t xml:space="preserve">五、</w:t>
      </w:r>
      <w:r>
        <w:rPr>
          <w:rFonts w:ascii="Arial" w:hAnsi="Arial"/>
          <w:sz w:val="28"/>
          <w:szCs w:val="28"/>
          <w:highlight w:val="none"/>
        </w:rPr>
        <w:t xml:space="preserve">价格折扣文件格式</w:t>
      </w:r>
      <w:bookmarkEnd w:id="152"/>
      <w:r/>
      <w:bookmarkEnd w:id="153"/>
      <w:r/>
      <w:bookmarkEnd w:id="154"/>
      <w:r>
        <w:rPr>
          <w:rStyle w:val="832"/>
          <w:rFonts w:ascii="Arial" w:hAnsi="Arial"/>
          <w:sz w:val="21"/>
          <w:szCs w:val="21"/>
          <w:highlight w:val="none"/>
        </w:rPr>
      </w:r>
      <w:r/>
    </w:p>
    <w:p>
      <w:pPr>
        <w:pStyle w:val="771"/>
        <w:jc w:val="center"/>
        <w:spacing w:before="312" w:after="312" w:line="480" w:lineRule="auto"/>
        <w:rPr>
          <w:rFonts w:hint="eastAsia" w:ascii="宋体" w:hAnsi="宋体" w:cs="宋体"/>
          <w:b/>
          <w:bCs/>
          <w:sz w:val="28"/>
          <w:szCs w:val="28"/>
          <w:highlight w:val="none"/>
        </w:rPr>
      </w:pPr>
      <w:r/>
      <w:bookmarkStart w:id="155" w:name="OLE_LINK13"/>
      <w:r/>
      <w:bookmarkStart w:id="156" w:name="OLE_LINK14"/>
      <w:r>
        <w:rPr>
          <w:rFonts w:hint="eastAsia" w:ascii="宋体" w:hAnsi="宋体" w:cs="宋体"/>
          <w:b/>
          <w:bCs/>
          <w:sz w:val="28"/>
          <w:szCs w:val="28"/>
          <w:highlight w:val="none"/>
        </w:rPr>
        <w:t xml:space="preserve">中小企业声明函（工程、服务）</w:t>
      </w:r>
      <w:r>
        <w:rPr>
          <w:rFonts w:hint="eastAsia" w:ascii="宋体" w:hAnsi="宋体" w:cs="宋体"/>
          <w:b/>
          <w:bCs/>
          <w:sz w:val="28"/>
          <w:szCs w:val="28"/>
          <w:highlight w:val="none"/>
        </w:rPr>
      </w:r>
      <w:r/>
    </w:p>
    <w:p>
      <w:pPr>
        <w:pStyle w:val="771"/>
        <w:ind w:firstLine="420"/>
        <w:jc w:val="left"/>
        <w:spacing w:line="440" w:lineRule="exact"/>
        <w:widowControl/>
        <w:rPr>
          <w:rFonts w:hint="eastAsia" w:ascii="宋体" w:hAnsi="宋体" w:cs="宋体"/>
          <w:szCs w:val="21"/>
          <w:highlight w:val="none"/>
        </w:rPr>
      </w:pPr>
      <w:r>
        <w:rPr>
          <w:rFonts w:hint="eastAsia" w:ascii="宋体" w:hAnsi="宋体" w:cs="宋体"/>
          <w:highlight w:val="none"/>
        </w:rPr>
        <w:t xml:space="preserve">本公司（联合体）郑重声明，根据《政府采购促进中小企业发展管理办法》（财库〔2020</w:t>
      </w:r>
      <w:r>
        <w:rPr>
          <w:rFonts w:hint="eastAsia" w:ascii="宋体" w:hAnsi="宋体" w:cs="宋体"/>
          <w:highlight w:val="none"/>
        </w:rPr>
        <w:t xml:space="preserve">〕</w:t>
      </w:r>
      <w:r>
        <w:rPr>
          <w:rFonts w:hint="eastAsia" w:ascii="宋体" w:hAnsi="宋体" w:cs="宋体"/>
          <w:highlight w:val="none"/>
        </w:rPr>
        <w:t xml:space="preserve">）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rPr>
          <w:rFonts w:hint="eastAsia" w:ascii="宋体" w:hAnsi="宋体" w:cs="宋体"/>
          <w:szCs w:val="21"/>
          <w:highlight w:val="none"/>
        </w:rPr>
      </w:r>
      <w:r/>
    </w:p>
    <w:p>
      <w:pPr>
        <w:pStyle w:val="771"/>
        <w:ind w:firstLine="420"/>
        <w:jc w:val="left"/>
        <w:spacing w:line="440" w:lineRule="exact"/>
        <w:widowControl/>
        <w:rPr>
          <w:rFonts w:hint="eastAsia" w:ascii="宋体" w:hAnsi="宋体" w:cs="宋体"/>
          <w:highlight w:val="none"/>
        </w:rPr>
      </w:pPr>
      <w:r>
        <w:rPr>
          <w:rFonts w:hint="eastAsia" w:ascii="宋体" w:hAnsi="宋体" w:cs="宋体"/>
          <w:highlight w:val="none"/>
          <w:u w:val="single"/>
        </w:rPr>
        <w:t xml:space="preserve">（标的名称），</w:t>
      </w:r>
      <w:r>
        <w:rPr>
          <w:rFonts w:hint="eastAsia" w:ascii="宋体" w:hAnsi="宋体" w:cs="宋体"/>
          <w:highlight w:val="none"/>
        </w:rPr>
        <w:t xml:space="preserve">属于</w:t>
      </w:r>
      <w:r>
        <w:rPr>
          <w:rFonts w:hint="eastAsia" w:ascii="宋体" w:hAnsi="宋体" w:cs="宋体"/>
          <w:highlight w:val="none"/>
          <w:u w:val="single"/>
        </w:rPr>
        <w:t xml:space="preserve">（采购文件中明确的所属行业），</w:t>
      </w:r>
      <w:r>
        <w:rPr>
          <w:rFonts w:hint="eastAsia" w:ascii="宋体" w:hAnsi="宋体" w:cs="宋体"/>
          <w:highlight w:val="none"/>
        </w:rPr>
        <w:t xml:space="preserve"> 承建（承接）企业为（企业名称），从业人员</w:t>
      </w:r>
      <w:r>
        <w:rPr>
          <w:rFonts w:hint="eastAsia" w:ascii="宋体" w:hAnsi="宋体" w:cs="宋体"/>
          <w:highlight w:val="none"/>
          <w:u w:val="single"/>
        </w:rPr>
        <w:tab/>
      </w:r>
      <w:r>
        <w:rPr>
          <w:rFonts w:hint="eastAsia" w:ascii="宋体" w:hAnsi="宋体" w:cs="宋体"/>
          <w:highlight w:val="none"/>
          <w:u w:val="single"/>
        </w:rPr>
        <w:t xml:space="preserve">人</w:t>
      </w:r>
      <w:r>
        <w:rPr>
          <w:rFonts w:hint="eastAsia" w:ascii="宋体" w:hAnsi="宋体" w:cs="宋体"/>
          <w:highlight w:val="none"/>
        </w:rPr>
        <w:t xml:space="preserve">，营业收入为</w:t>
      </w:r>
      <w:r>
        <w:rPr>
          <w:rFonts w:hint="eastAsia" w:ascii="宋体" w:hAnsi="宋体" w:cs="宋体"/>
          <w:highlight w:val="none"/>
          <w:u w:val="single"/>
        </w:rPr>
        <w:tab/>
      </w:r>
      <w:r>
        <w:rPr>
          <w:rFonts w:hint="eastAsia" w:ascii="宋体" w:hAnsi="宋体" w:cs="宋体"/>
          <w:highlight w:val="none"/>
        </w:rPr>
        <w:t xml:space="preserve">万元，资产总额为</w:t>
      </w:r>
      <w:r>
        <w:rPr>
          <w:rFonts w:hint="eastAsia" w:ascii="宋体" w:hAnsi="宋体" w:cs="宋体"/>
          <w:highlight w:val="none"/>
          <w:u w:val="single"/>
        </w:rPr>
        <w:tab/>
      </w:r>
      <w:r>
        <w:rPr>
          <w:rFonts w:hint="eastAsia" w:ascii="宋体" w:hAnsi="宋体" w:cs="宋体"/>
          <w:highlight w:val="none"/>
        </w:rPr>
        <w:t xml:space="preserve">万元，属于（中型企业、小型企业、微型企业）；</w:t>
      </w:r>
      <w:r>
        <w:rPr>
          <w:rFonts w:hint="eastAsia" w:ascii="宋体" w:hAnsi="宋体" w:cs="宋体"/>
          <w:highlight w:val="none"/>
        </w:rPr>
      </w:r>
      <w:r/>
    </w:p>
    <w:p>
      <w:pPr>
        <w:pStyle w:val="771"/>
        <w:ind w:firstLine="420"/>
        <w:jc w:val="left"/>
        <w:spacing w:line="440" w:lineRule="exact"/>
        <w:widowControl/>
        <w:rPr>
          <w:rFonts w:hint="eastAsia" w:ascii="宋体" w:hAnsi="宋体" w:cs="宋体"/>
          <w:highlight w:val="none"/>
        </w:rPr>
      </w:pPr>
      <w:r>
        <w:rPr>
          <w:rFonts w:hint="eastAsia" w:ascii="宋体" w:hAnsi="宋体" w:cs="宋体"/>
          <w:highlight w:val="none"/>
          <w:u w:val="single"/>
        </w:rPr>
        <w:t xml:space="preserve">（标的名称），</w:t>
      </w:r>
      <w:r>
        <w:rPr>
          <w:rFonts w:hint="eastAsia" w:ascii="宋体" w:hAnsi="宋体" w:cs="宋体"/>
          <w:highlight w:val="none"/>
        </w:rPr>
        <w:t xml:space="preserve">属于（采购文件中明确的所属行业）， 承建（承接）企业为（企业名称），从业人员</w:t>
      </w:r>
      <w:r>
        <w:rPr>
          <w:rFonts w:hint="eastAsia" w:ascii="宋体" w:hAnsi="宋体" w:cs="宋体"/>
          <w:highlight w:val="none"/>
          <w:u w:val="single"/>
        </w:rPr>
        <w:tab/>
      </w:r>
      <w:r>
        <w:rPr>
          <w:rFonts w:hint="eastAsia" w:ascii="宋体" w:hAnsi="宋体" w:cs="宋体"/>
          <w:highlight w:val="none"/>
          <w:u w:val="single"/>
        </w:rPr>
        <w:t xml:space="preserve">人</w:t>
      </w:r>
      <w:r>
        <w:rPr>
          <w:rFonts w:hint="eastAsia" w:ascii="宋体" w:hAnsi="宋体" w:cs="宋体"/>
          <w:highlight w:val="none"/>
        </w:rPr>
        <w:t xml:space="preserve">，营业收入为</w:t>
      </w:r>
      <w:r>
        <w:rPr>
          <w:rFonts w:hint="eastAsia" w:ascii="宋体" w:hAnsi="宋体" w:cs="宋体"/>
          <w:highlight w:val="none"/>
          <w:u w:val="single"/>
        </w:rPr>
        <w:tab/>
      </w:r>
      <w:r>
        <w:rPr>
          <w:rFonts w:hint="eastAsia" w:ascii="宋体" w:hAnsi="宋体" w:cs="宋体"/>
          <w:highlight w:val="none"/>
        </w:rPr>
        <w:t xml:space="preserve">万元，资产总额为</w:t>
      </w:r>
      <w:r>
        <w:rPr>
          <w:rFonts w:hint="eastAsia" w:ascii="宋体" w:hAnsi="宋体" w:cs="宋体"/>
          <w:highlight w:val="none"/>
          <w:u w:val="single"/>
        </w:rPr>
        <w:tab/>
      </w:r>
      <w:r>
        <w:rPr>
          <w:rFonts w:hint="eastAsia" w:ascii="宋体" w:hAnsi="宋体" w:cs="宋体"/>
          <w:highlight w:val="none"/>
        </w:rPr>
        <w:t xml:space="preserve">万元，属于（中型企业、小型企业、微型企业）；</w:t>
      </w:r>
      <w:r>
        <w:rPr>
          <w:rFonts w:hint="eastAsia" w:ascii="宋体" w:hAnsi="宋体" w:cs="宋体"/>
          <w:highlight w:val="none"/>
        </w:rPr>
        <w:tab/>
      </w:r>
      <w:r>
        <w:rPr>
          <w:rFonts w:hint="eastAsia" w:ascii="宋体" w:hAnsi="宋体" w:cs="宋体"/>
          <w:highlight w:val="none"/>
        </w:rPr>
      </w:r>
      <w:r/>
    </w:p>
    <w:p>
      <w:pPr>
        <w:pStyle w:val="771"/>
        <w:ind w:firstLine="420"/>
        <w:jc w:val="left"/>
        <w:spacing w:line="440" w:lineRule="exact"/>
        <w:widowControl/>
        <w:rPr>
          <w:rFonts w:hint="eastAsia" w:ascii="宋体" w:hAnsi="宋体" w:cs="宋体"/>
          <w:highlight w:val="none"/>
        </w:rPr>
      </w:pPr>
      <w:r>
        <w:rPr>
          <w:rFonts w:hint="eastAsia" w:ascii="宋体" w:hAnsi="宋体" w:cs="宋体"/>
          <w:highlight w:val="none"/>
        </w:rPr>
        <w:t xml:space="preserve">以上企业，不属于大企业的分支机构，不存在控股股东为大企业的情形，也不存在与大企业的负责人为同一人的情形。</w:t>
      </w:r>
      <w:r>
        <w:rPr>
          <w:rFonts w:hint="eastAsia" w:ascii="宋体" w:hAnsi="宋体" w:cs="宋体"/>
          <w:highlight w:val="none"/>
        </w:rPr>
      </w:r>
      <w:r/>
    </w:p>
    <w:p>
      <w:pPr>
        <w:pStyle w:val="771"/>
        <w:ind w:firstLine="420"/>
        <w:jc w:val="left"/>
        <w:spacing w:line="440" w:lineRule="exact"/>
        <w:widowControl/>
        <w:rPr>
          <w:rFonts w:hint="eastAsia" w:ascii="宋体" w:hAnsi="宋体" w:cs="宋体"/>
          <w:highlight w:val="none"/>
        </w:rPr>
      </w:pPr>
      <w:r>
        <w:rPr>
          <w:rFonts w:hint="eastAsia" w:ascii="宋体" w:hAnsi="宋体" w:cs="宋体"/>
          <w:highlight w:val="none"/>
        </w:rPr>
        <w:t xml:space="preserve">本企业对上述声明内容的真实性负责。如有虚假，将依法承担相应责任。</w:t>
      </w:r>
      <w:r>
        <w:rPr>
          <w:rFonts w:hint="eastAsia" w:ascii="宋体" w:hAnsi="宋体" w:cs="宋体"/>
          <w:highlight w:val="none"/>
        </w:rPr>
      </w:r>
      <w:r/>
    </w:p>
    <w:p>
      <w:pPr>
        <w:pStyle w:val="771"/>
        <w:ind w:firstLine="420"/>
        <w:jc w:val="left"/>
        <w:spacing w:line="440" w:lineRule="exact"/>
        <w:widowControl/>
        <w:rPr>
          <w:rFonts w:hint="eastAsia" w:ascii="宋体" w:hAnsi="宋体" w:cs="宋体"/>
          <w:highlight w:val="none"/>
        </w:rPr>
      </w:pPr>
      <w:r>
        <w:rPr>
          <w:rFonts w:hint="eastAsia" w:ascii="宋体" w:hAnsi="宋体" w:cs="宋体"/>
          <w:highlight w:val="none"/>
        </w:rPr>
      </w:r>
      <w:r/>
    </w:p>
    <w:p>
      <w:pPr>
        <w:pStyle w:val="771"/>
        <w:ind w:firstLine="420"/>
        <w:jc w:val="left"/>
        <w:spacing w:line="440" w:lineRule="exact"/>
        <w:widowControl/>
        <w:rPr>
          <w:rFonts w:hint="eastAsia" w:ascii="宋体" w:hAnsi="宋体" w:cs="宋体"/>
          <w:highlight w:val="none"/>
        </w:rPr>
      </w:pPr>
      <w:r>
        <w:rPr>
          <w:rFonts w:hint="eastAsia" w:ascii="宋体" w:hAnsi="宋体" w:cs="宋体"/>
          <w:highlight w:val="none"/>
        </w:rPr>
      </w:r>
      <w:r/>
    </w:p>
    <w:p>
      <w:pPr>
        <w:pStyle w:val="771"/>
        <w:ind w:firstLine="420"/>
        <w:jc w:val="left"/>
        <w:spacing w:line="440" w:lineRule="exact"/>
        <w:widowControl/>
        <w:rPr>
          <w:rFonts w:hint="eastAsia" w:ascii="宋体" w:hAnsi="宋体" w:cs="宋体"/>
          <w:highlight w:val="none"/>
        </w:rPr>
      </w:pPr>
      <w:r>
        <w:rPr>
          <w:rFonts w:hint="eastAsia" w:ascii="宋体" w:hAnsi="宋体" w:cs="宋体"/>
          <w:highlight w:val="none"/>
        </w:rPr>
      </w:r>
      <w:r/>
    </w:p>
    <w:p>
      <w:pPr>
        <w:pStyle w:val="771"/>
        <w:ind w:firstLine="420"/>
        <w:jc w:val="right"/>
        <w:spacing w:line="440" w:lineRule="exact"/>
        <w:widowControl/>
        <w:rPr>
          <w:rFonts w:hint="eastAsia" w:ascii="宋体" w:hAnsi="宋体" w:cs="宋体"/>
          <w:highlight w:val="none"/>
        </w:rPr>
      </w:pPr>
      <w:r>
        <w:rPr>
          <w:rFonts w:hint="eastAsia" w:ascii="宋体" w:hAnsi="宋体" w:cs="宋体"/>
          <w:highlight w:val="none"/>
        </w:rPr>
        <w:t xml:space="preserve">企业名称</w:t>
      </w:r>
      <w:r>
        <w:rPr>
          <w:rFonts w:hint="eastAsia" w:ascii="宋体" w:hAnsi="宋体" w:cs="宋体"/>
          <w:szCs w:val="21"/>
          <w:highlight w:val="none"/>
        </w:rPr>
        <w:t xml:space="preserve">（加盖电子公章）</w:t>
      </w:r>
      <w:r>
        <w:rPr>
          <w:rFonts w:hint="eastAsia" w:ascii="宋体" w:hAnsi="宋体" w:cs="宋体"/>
          <w:highlight w:val="none"/>
        </w:rPr>
        <w:t xml:space="preserve">：</w:t>
      </w:r>
      <w:r>
        <w:rPr>
          <w:rFonts w:hint="eastAsia" w:ascii="宋体" w:hAnsi="宋体" w:cs="宋体"/>
          <w:highlight w:val="none"/>
        </w:rPr>
      </w:r>
      <w:r/>
    </w:p>
    <w:p>
      <w:pPr>
        <w:pStyle w:val="771"/>
        <w:ind w:firstLine="420"/>
        <w:jc w:val="left"/>
        <w:spacing w:line="360" w:lineRule="auto"/>
        <w:widowControl/>
        <w:rPr>
          <w:rFonts w:hint="eastAsia" w:ascii="宋体" w:hAnsi="宋体" w:cs="宋体"/>
          <w:highlight w:val="none"/>
        </w:rPr>
      </w:pPr>
      <w:r>
        <w:rPr>
          <w:rFonts w:hint="eastAsia" w:ascii="宋体" w:hAnsi="宋体" w:cs="宋体"/>
          <w:highlight w:val="none"/>
        </w:rPr>
        <w:t xml:space="preserve">                                                   日期：</w:t>
      </w:r>
      <w:r>
        <w:rPr>
          <w:rFonts w:hint="eastAsia" w:ascii="宋体" w:hAnsi="宋体" w:cs="宋体"/>
          <w:highlight w:val="none"/>
        </w:rPr>
      </w:r>
      <w:r/>
    </w:p>
    <w:p>
      <w:pPr>
        <w:pStyle w:val="771"/>
        <w:ind w:firstLine="420"/>
        <w:jc w:val="left"/>
        <w:spacing w:line="360" w:lineRule="auto"/>
        <w:widowControl/>
        <w:rPr>
          <w:rFonts w:hint="eastAsia" w:ascii="宋体" w:hAnsi="宋体" w:cs="宋体"/>
          <w:highlight w:val="none"/>
        </w:rPr>
      </w:pPr>
      <w:r>
        <w:rPr>
          <w:rFonts w:hint="eastAsia" w:ascii="宋体" w:hAnsi="宋体" w:cs="宋体"/>
          <w:highlight w:val="none"/>
        </w:rPr>
      </w:r>
      <w:r/>
    </w:p>
    <w:p>
      <w:pPr>
        <w:pStyle w:val="771"/>
        <w:ind w:firstLine="420"/>
        <w:jc w:val="left"/>
        <w:spacing w:line="360" w:lineRule="auto"/>
        <w:widowControl/>
        <w:rPr>
          <w:rFonts w:hint="eastAsia" w:ascii="宋体" w:hAnsi="宋体" w:cs="宋体"/>
          <w:highlight w:val="none"/>
        </w:rPr>
      </w:pPr>
      <w:r>
        <w:rPr>
          <w:rFonts w:hint="eastAsia" w:ascii="宋体" w:hAnsi="宋体" w:cs="宋体"/>
          <w:highlight w:val="none"/>
        </w:rPr>
      </w:r>
      <w:r/>
    </w:p>
    <w:p>
      <w:pPr>
        <w:pStyle w:val="771"/>
        <w:ind w:firstLine="420"/>
        <w:keepLines/>
        <w:keepNext/>
        <w:rPr>
          <w:rFonts w:ascii="宋体" w:hAnsi="宋体" w:cs="宋体"/>
          <w:szCs w:val="24"/>
          <w:highlight w:val="none"/>
        </w:rPr>
      </w:pPr>
      <w:r>
        <w:rPr>
          <w:rFonts w:hint="eastAsia" w:ascii="宋体" w:hAnsi="宋体" w:cs="宋体"/>
          <w:szCs w:val="24"/>
          <w:highlight w:val="none"/>
        </w:rPr>
        <w:t xml:space="preserve">备注：</w:t>
      </w:r>
      <w:r>
        <w:rPr>
          <w:rFonts w:ascii="宋体" w:hAnsi="宋体" w:cs="宋体"/>
          <w:szCs w:val="24"/>
          <w:highlight w:val="none"/>
        </w:rPr>
      </w:r>
      <w:r/>
    </w:p>
    <w:p>
      <w:pPr>
        <w:pStyle w:val="771"/>
        <w:ind w:firstLine="630"/>
        <w:keepLines/>
        <w:keepNext/>
        <w:rPr>
          <w:rFonts w:ascii="宋体" w:hAnsi="宋体" w:cs="宋体"/>
          <w:szCs w:val="24"/>
          <w:highlight w:val="none"/>
        </w:rPr>
      </w:pPr>
      <w:r>
        <w:rPr>
          <w:rFonts w:hint="eastAsia" w:ascii="宋体" w:hAnsi="宋体" w:cs="宋体"/>
          <w:szCs w:val="24"/>
          <w:highlight w:val="none"/>
        </w:rPr>
        <w:t xml:space="preserve">1.从业人员、营业收入、资产总额填报上一年度数据，无上一年度数据的新成立企业可不填报。</w:t>
      </w:r>
      <w:r>
        <w:rPr>
          <w:rFonts w:ascii="宋体" w:hAnsi="宋体" w:cs="宋体"/>
          <w:szCs w:val="24"/>
          <w:highlight w:val="none"/>
        </w:rPr>
      </w:r>
      <w:r/>
    </w:p>
    <w:p>
      <w:pPr>
        <w:pStyle w:val="771"/>
        <w:ind w:firstLine="630"/>
        <w:keepLines/>
        <w:keepNext/>
        <w:rPr>
          <w:rFonts w:ascii="宋体" w:hAnsi="宋体" w:cs="宋体"/>
          <w:b/>
          <w:bCs/>
          <w:szCs w:val="24"/>
          <w:highlight w:val="none"/>
        </w:rPr>
      </w:pPr>
      <w:r>
        <w:rPr>
          <w:rFonts w:hint="eastAsia" w:ascii="宋体" w:hAnsi="宋体" w:cs="宋体"/>
          <w:szCs w:val="24"/>
          <w:highlight w:val="none"/>
        </w:rPr>
        <w:t xml:space="preserve">2.在货物采购项目中，货物由中小企业制造，即货物由中小企业生产且使用该中小企业商号或者注册商标。</w:t>
      </w:r>
      <w:r>
        <w:rPr>
          <w:rFonts w:hint="eastAsia" w:ascii="宋体" w:hAnsi="宋体" w:cs="宋体"/>
          <w:b/>
          <w:bCs/>
          <w:szCs w:val="24"/>
          <w:highlight w:val="none"/>
        </w:rPr>
        <w:t xml:space="preserve">供应商提供的货物既有中小企业制造货物，也有大型企业制造货物的，不享受相应扶持政策。</w:t>
      </w:r>
      <w:r>
        <w:rPr>
          <w:rFonts w:ascii="宋体" w:hAnsi="宋体" w:cs="宋体"/>
          <w:b/>
          <w:bCs/>
          <w:szCs w:val="24"/>
          <w:highlight w:val="none"/>
        </w:rPr>
      </w:r>
      <w:r/>
    </w:p>
    <w:p>
      <w:pPr>
        <w:pStyle w:val="771"/>
        <w:ind w:firstLine="630"/>
        <w:keepLines/>
        <w:keepNext/>
        <w:rPr>
          <w:rFonts w:ascii="宋体" w:hAnsi="宋体" w:cs="宋体"/>
          <w:b/>
          <w:bCs/>
          <w:szCs w:val="24"/>
          <w:highlight w:val="none"/>
        </w:rPr>
      </w:pPr>
      <w:r>
        <w:rPr>
          <w:rFonts w:hint="eastAsia" w:ascii="宋体" w:hAnsi="宋体" w:cs="宋体"/>
          <w:szCs w:val="24"/>
          <w:highlight w:val="none"/>
        </w:rPr>
        <w:t xml:space="preserve">3.《中小企业声明函》中所填的行业应与本采购标的对应的中小企业划分标准所属行业一致，不一致的不可享受相应政策优惠。</w:t>
      </w:r>
      <w:r>
        <w:rPr>
          <w:rFonts w:hint="eastAsia" w:ascii="宋体" w:hAnsi="宋体" w:cs="宋体"/>
          <w:b/>
          <w:bCs/>
          <w:szCs w:val="24"/>
          <w:highlight w:val="none"/>
        </w:rPr>
        <w:t xml:space="preserve">本采购标的对应的中小企业划分标准所属行业，以采购文件中具体规定为准。</w:t>
      </w:r>
      <w:r>
        <w:rPr>
          <w:rFonts w:ascii="宋体" w:hAnsi="宋体" w:cs="宋体"/>
          <w:b/>
          <w:bCs/>
          <w:szCs w:val="24"/>
          <w:highlight w:val="none"/>
        </w:rPr>
      </w:r>
      <w:r/>
    </w:p>
    <w:p>
      <w:pPr>
        <w:pStyle w:val="771"/>
        <w:ind w:firstLine="632"/>
        <w:keepLines/>
        <w:keepNext/>
        <w:rPr>
          <w:rFonts w:ascii="宋体" w:hAnsi="宋体" w:cs="宋体"/>
          <w:b/>
          <w:bCs/>
          <w:szCs w:val="24"/>
          <w:highlight w:val="none"/>
        </w:rPr>
      </w:pPr>
      <w:r>
        <w:rPr>
          <w:rFonts w:hint="eastAsia" w:ascii="宋体" w:hAnsi="宋体" w:cs="宋体"/>
          <w:b/>
          <w:bCs/>
          <w:szCs w:val="24"/>
          <w:highlight w:val="none"/>
        </w:rPr>
        <w:t xml:space="preserve">4.如未对（中型企业、小型企业、微型企业）进行勾选，视同非中小微企业，不可享受相应扶持政策。</w:t>
      </w:r>
      <w:r>
        <w:rPr>
          <w:rFonts w:ascii="宋体" w:hAnsi="宋体" w:cs="宋体"/>
          <w:b/>
          <w:bCs/>
          <w:szCs w:val="24"/>
          <w:highlight w:val="none"/>
        </w:rPr>
      </w:r>
      <w:r/>
    </w:p>
    <w:p>
      <w:pPr>
        <w:pStyle w:val="771"/>
        <w:ind w:left="840" w:hanging="210"/>
        <w:spacing w:line="360" w:lineRule="auto"/>
        <w:rPr>
          <w:rFonts w:ascii="宋体" w:hAnsi="宋体" w:cs="宋体"/>
          <w:szCs w:val="24"/>
          <w:highlight w:val="none"/>
          <w:lang w:val="zh-CN"/>
        </w:rPr>
      </w:pPr>
      <w:r>
        <w:rPr>
          <w:rFonts w:hint="eastAsia" w:ascii="宋体" w:hAnsi="宋体" w:cs="宋体"/>
          <w:szCs w:val="24"/>
          <w:highlight w:val="none"/>
        </w:rPr>
        <w:t xml:space="preserve">5.中标单位为中小企业的，《中小企业声明函》将随中标结果同时公告</w:t>
      </w:r>
      <w:r>
        <w:rPr>
          <w:rFonts w:hint="eastAsia" w:ascii="宋体" w:hAnsi="宋体" w:cs="宋体"/>
          <w:szCs w:val="24"/>
          <w:highlight w:val="none"/>
          <w:lang w:val="zh-CN"/>
        </w:rPr>
        <w:t xml:space="preserve">。</w:t>
      </w:r>
      <w:r>
        <w:rPr>
          <w:rFonts w:ascii="宋体" w:hAnsi="宋体" w:cs="宋体"/>
          <w:szCs w:val="24"/>
          <w:highlight w:val="none"/>
          <w:lang w:val="zh-CN"/>
        </w:rPr>
      </w:r>
      <w:r/>
    </w:p>
    <w:p>
      <w:pPr>
        <w:pStyle w:val="771"/>
        <w:ind w:left="840" w:hanging="210"/>
        <w:spacing w:line="360" w:lineRule="auto"/>
        <w:rPr>
          <w:rFonts w:ascii="宋体" w:hAnsi="宋体" w:cs="宋体"/>
          <w:szCs w:val="24"/>
          <w:highlight w:val="none"/>
          <w:lang w:val="zh-CN"/>
        </w:rPr>
      </w:pPr>
      <w:r>
        <w:rPr>
          <w:rFonts w:ascii="宋体" w:hAnsi="宋体" w:cs="宋体"/>
          <w:szCs w:val="24"/>
          <w:highlight w:val="none"/>
          <w:lang w:val="zh-CN"/>
        </w:rPr>
      </w:r>
      <w:r/>
    </w:p>
    <w:p>
      <w:pPr>
        <w:pStyle w:val="771"/>
        <w:rPr>
          <w:rFonts w:ascii="宋体" w:hAnsi="宋体"/>
          <w:b/>
          <w:szCs w:val="24"/>
          <w:highlight w:val="none"/>
        </w:rPr>
      </w:pPr>
      <w:r>
        <w:rPr>
          <w:rFonts w:hint="eastAsia" w:ascii="宋体" w:hAnsi="宋体"/>
          <w:b/>
          <w:szCs w:val="24"/>
          <w:highlight w:val="none"/>
        </w:rPr>
        <w:t xml:space="preserve">附：中小企业划型标准规定</w:t>
      </w:r>
      <w:r>
        <w:rPr>
          <w:rFonts w:ascii="宋体" w:hAnsi="宋体"/>
          <w:b/>
          <w:szCs w:val="24"/>
          <w:highlight w:val="none"/>
        </w:rPr>
      </w:r>
      <w:r/>
    </w:p>
    <w:p>
      <w:pPr>
        <w:pStyle w:val="771"/>
        <w:ind w:firstLine="422"/>
        <w:rPr>
          <w:rFonts w:ascii="宋体" w:hAnsi="宋体"/>
          <w:szCs w:val="24"/>
          <w:highlight w:val="none"/>
        </w:rPr>
      </w:pPr>
      <w:r>
        <w:rPr>
          <w:rFonts w:hint="eastAsia" w:ascii="宋体" w:hAnsi="宋体"/>
          <w:b/>
          <w:szCs w:val="24"/>
          <w:highlight w:val="none"/>
        </w:rPr>
        <w:t xml:space="preserve">（一）农、林、牧、渔业。</w:t>
      </w:r>
      <w:r>
        <w:rPr>
          <w:rFonts w:hint="eastAsia" w:ascii="宋体" w:hAnsi="宋体"/>
          <w:szCs w:val="24"/>
          <w:highlight w:val="none"/>
        </w:rPr>
        <w:t xml:space="preserve">营业收入20000万元以下的为中小微型企业。其中，营业收入500万元及以上的为中型企业，营业收入50万元及以上的为小型企业，营业收入50万元以下的为微型企业。</w:t>
      </w:r>
      <w:r>
        <w:rPr>
          <w:rFonts w:ascii="宋体" w:hAnsi="宋体"/>
          <w:szCs w:val="24"/>
          <w:highlight w:val="none"/>
        </w:rPr>
      </w:r>
      <w:r/>
    </w:p>
    <w:p>
      <w:pPr>
        <w:pStyle w:val="771"/>
        <w:ind w:firstLine="422"/>
        <w:rPr>
          <w:rFonts w:ascii="宋体" w:hAnsi="宋体"/>
          <w:szCs w:val="24"/>
          <w:highlight w:val="none"/>
        </w:rPr>
      </w:pPr>
      <w:r>
        <w:rPr>
          <w:rFonts w:hint="eastAsia" w:ascii="宋体" w:hAnsi="宋体"/>
          <w:b/>
          <w:szCs w:val="24"/>
          <w:highlight w:val="none"/>
        </w:rPr>
        <w:t xml:space="preserve">（二）工业。</w:t>
      </w:r>
      <w:r>
        <w:rPr>
          <w:rFonts w:hint="eastAsia" w:ascii="宋体" w:hAnsi="宋体"/>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szCs w:val="24"/>
          <w:highlight w:val="none"/>
        </w:rPr>
      </w:r>
      <w:r/>
    </w:p>
    <w:p>
      <w:pPr>
        <w:pStyle w:val="771"/>
        <w:ind w:firstLine="422"/>
        <w:rPr>
          <w:rFonts w:ascii="宋体" w:hAnsi="宋体"/>
          <w:szCs w:val="24"/>
          <w:highlight w:val="none"/>
        </w:rPr>
      </w:pPr>
      <w:r>
        <w:rPr>
          <w:rFonts w:hint="eastAsia" w:ascii="宋体" w:hAnsi="宋体"/>
          <w:b/>
          <w:szCs w:val="24"/>
          <w:highlight w:val="none"/>
        </w:rPr>
        <w:t xml:space="preserve">（三）建筑业。</w:t>
      </w:r>
      <w:r>
        <w:rPr>
          <w:rFonts w:hint="eastAsia" w:ascii="宋体" w:hAnsi="宋体"/>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szCs w:val="24"/>
          <w:highlight w:val="none"/>
        </w:rPr>
      </w:r>
      <w:r/>
    </w:p>
    <w:p>
      <w:pPr>
        <w:pStyle w:val="771"/>
        <w:ind w:firstLine="422"/>
        <w:rPr>
          <w:rFonts w:ascii="宋体" w:hAnsi="宋体"/>
          <w:szCs w:val="24"/>
          <w:highlight w:val="none"/>
        </w:rPr>
      </w:pPr>
      <w:r>
        <w:rPr>
          <w:rFonts w:hint="eastAsia" w:ascii="宋体" w:hAnsi="宋体"/>
          <w:b/>
          <w:szCs w:val="24"/>
          <w:highlight w:val="none"/>
        </w:rPr>
        <w:t xml:space="preserve">（四）批发业。</w:t>
      </w:r>
      <w:r>
        <w:rPr>
          <w:rFonts w:hint="eastAsia" w:ascii="宋体" w:hAnsi="宋体"/>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szCs w:val="24"/>
          <w:highlight w:val="none"/>
        </w:rPr>
      </w:r>
      <w:r/>
    </w:p>
    <w:p>
      <w:pPr>
        <w:pStyle w:val="771"/>
        <w:ind w:firstLine="422"/>
        <w:rPr>
          <w:rFonts w:ascii="宋体" w:hAnsi="宋体"/>
          <w:szCs w:val="24"/>
          <w:highlight w:val="none"/>
        </w:rPr>
      </w:pPr>
      <w:r>
        <w:rPr>
          <w:rFonts w:hint="eastAsia" w:ascii="宋体" w:hAnsi="宋体"/>
          <w:b/>
          <w:szCs w:val="24"/>
          <w:highlight w:val="none"/>
        </w:rPr>
        <w:t xml:space="preserve">（五）零售业。</w:t>
      </w:r>
      <w:r>
        <w:rPr>
          <w:rFonts w:hint="eastAsia" w:ascii="宋体" w:hAnsi="宋体"/>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szCs w:val="24"/>
          <w:highlight w:val="none"/>
        </w:rPr>
      </w:r>
      <w:r/>
    </w:p>
    <w:p>
      <w:pPr>
        <w:pStyle w:val="771"/>
        <w:ind w:firstLine="422"/>
        <w:rPr>
          <w:rFonts w:ascii="宋体" w:hAnsi="宋体"/>
          <w:szCs w:val="24"/>
          <w:highlight w:val="none"/>
        </w:rPr>
      </w:pPr>
      <w:r>
        <w:rPr>
          <w:rFonts w:hint="eastAsia" w:ascii="宋体" w:hAnsi="宋体"/>
          <w:b/>
          <w:szCs w:val="24"/>
          <w:highlight w:val="none"/>
        </w:rPr>
        <w:t xml:space="preserve">（六）交通运输业。</w:t>
      </w:r>
      <w:r>
        <w:rPr>
          <w:rFonts w:hint="eastAsia" w:ascii="宋体" w:hAnsi="宋体"/>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szCs w:val="24"/>
          <w:highlight w:val="none"/>
        </w:rPr>
      </w:r>
      <w:r/>
    </w:p>
    <w:p>
      <w:pPr>
        <w:pStyle w:val="771"/>
        <w:ind w:firstLine="422"/>
        <w:rPr>
          <w:rFonts w:ascii="宋体" w:hAnsi="宋体"/>
          <w:szCs w:val="24"/>
          <w:highlight w:val="none"/>
        </w:rPr>
      </w:pPr>
      <w:r>
        <w:rPr>
          <w:rFonts w:hint="eastAsia" w:ascii="宋体" w:hAnsi="宋体"/>
          <w:b/>
          <w:szCs w:val="24"/>
          <w:highlight w:val="none"/>
        </w:rPr>
        <w:t xml:space="preserve">（七）仓储业。</w:t>
      </w:r>
      <w:r>
        <w:rPr>
          <w:rFonts w:hint="eastAsia" w:ascii="宋体" w:hAnsi="宋体"/>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szCs w:val="24"/>
          <w:highlight w:val="none"/>
        </w:rPr>
      </w:r>
      <w:r/>
    </w:p>
    <w:p>
      <w:pPr>
        <w:pStyle w:val="771"/>
        <w:ind w:firstLine="422"/>
        <w:rPr>
          <w:rFonts w:ascii="宋体" w:hAnsi="宋体"/>
          <w:szCs w:val="24"/>
          <w:highlight w:val="none"/>
        </w:rPr>
      </w:pPr>
      <w:r>
        <w:rPr>
          <w:rFonts w:hint="eastAsia" w:ascii="宋体" w:hAnsi="宋体"/>
          <w:b/>
          <w:szCs w:val="24"/>
          <w:highlight w:val="none"/>
        </w:rPr>
        <w:t xml:space="preserve">（八）邮政业。</w:t>
      </w:r>
      <w:r>
        <w:rPr>
          <w:rFonts w:hint="eastAsia" w:ascii="宋体" w:hAnsi="宋体"/>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szCs w:val="24"/>
          <w:highlight w:val="none"/>
        </w:rPr>
      </w:r>
      <w:r/>
    </w:p>
    <w:p>
      <w:pPr>
        <w:pStyle w:val="771"/>
        <w:ind w:firstLine="422"/>
        <w:rPr>
          <w:rFonts w:ascii="宋体" w:hAnsi="宋体"/>
          <w:szCs w:val="24"/>
          <w:highlight w:val="none"/>
        </w:rPr>
      </w:pPr>
      <w:r>
        <w:rPr>
          <w:rFonts w:hint="eastAsia" w:ascii="宋体" w:hAnsi="宋体"/>
          <w:b/>
          <w:szCs w:val="24"/>
          <w:highlight w:val="none"/>
        </w:rPr>
        <w:t xml:space="preserve">（九）住宿业。</w:t>
      </w:r>
      <w:r>
        <w:rPr>
          <w:rFonts w:hint="eastAsia" w:ascii="宋体" w:hAnsi="宋体"/>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szCs w:val="24"/>
          <w:highlight w:val="none"/>
        </w:rPr>
      </w:r>
      <w:r/>
    </w:p>
    <w:p>
      <w:pPr>
        <w:pStyle w:val="771"/>
        <w:ind w:firstLine="422"/>
        <w:rPr>
          <w:rFonts w:ascii="宋体" w:hAnsi="宋体"/>
          <w:szCs w:val="24"/>
          <w:highlight w:val="none"/>
        </w:rPr>
      </w:pPr>
      <w:r>
        <w:rPr>
          <w:rFonts w:hint="eastAsia" w:ascii="宋体" w:hAnsi="宋体"/>
          <w:b/>
          <w:szCs w:val="24"/>
          <w:highlight w:val="none"/>
        </w:rPr>
        <w:t xml:space="preserve">（十）餐饮业。</w:t>
      </w:r>
      <w:r>
        <w:rPr>
          <w:rFonts w:hint="eastAsia" w:ascii="宋体" w:hAnsi="宋体"/>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szCs w:val="24"/>
          <w:highlight w:val="none"/>
        </w:rPr>
      </w:r>
      <w:r/>
    </w:p>
    <w:p>
      <w:pPr>
        <w:pStyle w:val="771"/>
        <w:ind w:firstLine="422"/>
        <w:rPr>
          <w:rFonts w:ascii="宋体" w:hAnsi="宋体"/>
          <w:szCs w:val="24"/>
          <w:highlight w:val="none"/>
        </w:rPr>
      </w:pPr>
      <w:r>
        <w:rPr>
          <w:rFonts w:hint="eastAsia" w:ascii="宋体" w:hAnsi="宋体"/>
          <w:b/>
          <w:szCs w:val="24"/>
          <w:highlight w:val="none"/>
        </w:rPr>
        <w:t xml:space="preserve">（十一）信息传输业。</w:t>
      </w:r>
      <w:r>
        <w:rPr>
          <w:rFonts w:hint="eastAsia" w:ascii="宋体" w:hAnsi="宋体"/>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szCs w:val="24"/>
          <w:highlight w:val="none"/>
        </w:rPr>
      </w:r>
      <w:r/>
    </w:p>
    <w:p>
      <w:pPr>
        <w:pStyle w:val="771"/>
        <w:ind w:firstLine="422"/>
        <w:rPr>
          <w:rFonts w:ascii="宋体" w:hAnsi="宋体"/>
          <w:szCs w:val="24"/>
          <w:highlight w:val="none"/>
        </w:rPr>
      </w:pPr>
      <w:r>
        <w:rPr>
          <w:rFonts w:hint="eastAsia" w:ascii="宋体" w:hAnsi="宋体"/>
          <w:b/>
          <w:szCs w:val="24"/>
          <w:highlight w:val="none"/>
        </w:rPr>
        <w:t xml:space="preserve">（十二）软件和信息技术服务业。</w:t>
      </w:r>
      <w:r>
        <w:rPr>
          <w:rFonts w:hint="eastAsia" w:ascii="宋体" w:hAnsi="宋体"/>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szCs w:val="24"/>
          <w:highlight w:val="none"/>
        </w:rPr>
      </w:r>
      <w:r/>
    </w:p>
    <w:p>
      <w:pPr>
        <w:pStyle w:val="771"/>
        <w:ind w:firstLine="422"/>
        <w:rPr>
          <w:rFonts w:ascii="宋体" w:hAnsi="宋体"/>
          <w:szCs w:val="24"/>
          <w:highlight w:val="none"/>
        </w:rPr>
      </w:pPr>
      <w:r>
        <w:rPr>
          <w:rFonts w:hint="eastAsia" w:ascii="宋体" w:hAnsi="宋体"/>
          <w:b/>
          <w:szCs w:val="24"/>
          <w:highlight w:val="none"/>
        </w:rPr>
        <w:t xml:space="preserve">（十三）房地产开发经营。</w:t>
      </w:r>
      <w:r>
        <w:rPr>
          <w:rFonts w:hint="eastAsia" w:ascii="宋体" w:hAnsi="宋体"/>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szCs w:val="24"/>
          <w:highlight w:val="none"/>
        </w:rPr>
      </w:r>
      <w:r/>
    </w:p>
    <w:p>
      <w:pPr>
        <w:pStyle w:val="771"/>
        <w:ind w:firstLine="422"/>
        <w:rPr>
          <w:rFonts w:ascii="宋体" w:hAnsi="宋体"/>
          <w:szCs w:val="24"/>
          <w:highlight w:val="none"/>
        </w:rPr>
      </w:pPr>
      <w:r>
        <w:rPr>
          <w:rFonts w:hint="eastAsia" w:ascii="宋体" w:hAnsi="宋体"/>
          <w:b/>
          <w:szCs w:val="24"/>
          <w:highlight w:val="none"/>
        </w:rPr>
        <w:t xml:space="preserve">（十四）物业管理。</w:t>
      </w:r>
      <w:r>
        <w:rPr>
          <w:rFonts w:hint="eastAsia" w:ascii="宋体" w:hAnsi="宋体"/>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szCs w:val="24"/>
          <w:highlight w:val="none"/>
        </w:rPr>
      </w:r>
      <w:r/>
    </w:p>
    <w:p>
      <w:pPr>
        <w:pStyle w:val="771"/>
        <w:ind w:firstLine="422"/>
        <w:rPr>
          <w:rFonts w:ascii="宋体" w:hAnsi="宋体"/>
          <w:szCs w:val="24"/>
          <w:highlight w:val="none"/>
        </w:rPr>
      </w:pPr>
      <w:r>
        <w:rPr>
          <w:rFonts w:hint="eastAsia" w:ascii="宋体" w:hAnsi="宋体"/>
          <w:b/>
          <w:szCs w:val="24"/>
          <w:highlight w:val="none"/>
        </w:rPr>
        <w:t xml:space="preserve">（十五）租赁和商务服务业。</w:t>
      </w:r>
      <w:r>
        <w:rPr>
          <w:rFonts w:hint="eastAsia" w:ascii="宋体" w:hAnsi="宋体"/>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szCs w:val="24"/>
          <w:highlight w:val="none"/>
        </w:rPr>
      </w:r>
      <w:r/>
    </w:p>
    <w:p>
      <w:pPr>
        <w:pStyle w:val="771"/>
        <w:ind w:firstLine="422"/>
        <w:jc w:val="left"/>
        <w:spacing w:line="360" w:lineRule="auto"/>
        <w:widowControl/>
        <w:rPr>
          <w:rFonts w:hint="eastAsia" w:ascii="宋体" w:hAnsi="宋体" w:cs="宋体"/>
          <w:b/>
          <w:szCs w:val="21"/>
          <w:highlight w:val="none"/>
        </w:rPr>
      </w:pPr>
      <w:r>
        <w:rPr>
          <w:rFonts w:hint="eastAsia" w:ascii="宋体" w:hAnsi="宋体"/>
          <w:b/>
          <w:szCs w:val="24"/>
          <w:highlight w:val="none"/>
        </w:rPr>
        <w:t xml:space="preserve">（十六）其他未列明行业。</w:t>
      </w:r>
      <w:r>
        <w:rPr>
          <w:rFonts w:hint="eastAsia" w:ascii="宋体" w:hAnsi="宋体"/>
          <w:szCs w:val="24"/>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cs="宋体"/>
          <w:b/>
          <w:szCs w:val="21"/>
          <w:highlight w:val="none"/>
        </w:rPr>
      </w:r>
      <w:r/>
    </w:p>
    <w:p>
      <w:pPr>
        <w:pStyle w:val="771"/>
        <w:jc w:val="center"/>
        <w:spacing w:line="360" w:lineRule="auto"/>
        <w:rPr>
          <w:rFonts w:hint="eastAsia" w:ascii="宋体" w:hAnsi="宋体" w:cs="宋体"/>
          <w:b/>
          <w:bCs/>
          <w:sz w:val="28"/>
          <w:highlight w:val="none"/>
        </w:rPr>
        <w:sectPr>
          <w:footerReference w:type="default" r:id="rId13"/>
          <w:footerReference w:type="first" r:id="rId14"/>
          <w:footnotePr/>
          <w:endnotePr/>
          <w:type w:val="nextPage"/>
          <w:pgSz w:w="11906" w:h="16838" w:orient="portrait"/>
          <w:pgMar w:top="1440" w:right="1274" w:bottom="1440" w:left="1600" w:header="851" w:footer="992" w:gutter="0"/>
          <w:cols w:num="1" w:sep="0" w:space="1701" w:equalWidth="1"/>
          <w:docGrid w:linePitch="360"/>
          <w:titlePg/>
        </w:sectPr>
      </w:pPr>
      <w:r>
        <w:rPr>
          <w:rFonts w:hint="eastAsia" w:ascii="宋体" w:hAnsi="宋体" w:cs="宋体"/>
          <w:b/>
          <w:bCs/>
          <w:sz w:val="28"/>
          <w:highlight w:val="none"/>
        </w:rPr>
      </w:r>
      <w:r/>
    </w:p>
    <w:p>
      <w:pPr>
        <w:pStyle w:val="771"/>
        <w:jc w:val="center"/>
        <w:spacing w:line="360" w:lineRule="auto"/>
        <w:rPr>
          <w:rFonts w:hint="eastAsia" w:ascii="宋体" w:hAnsi="宋体" w:cs="宋体"/>
          <w:b/>
          <w:bCs/>
          <w:sz w:val="28"/>
          <w:highlight w:val="none"/>
        </w:rPr>
      </w:pPr>
      <w:r>
        <w:rPr>
          <w:rFonts w:hint="eastAsia" w:ascii="宋体" w:hAnsi="宋体" w:cs="宋体"/>
          <w:b/>
          <w:bCs/>
          <w:sz w:val="28"/>
          <w:highlight w:val="none"/>
        </w:rPr>
        <w:t xml:space="preserve">残疾人福利性单位声明函</w:t>
      </w:r>
      <w:r>
        <w:rPr>
          <w:rFonts w:hint="eastAsia" w:ascii="宋体" w:hAnsi="宋体" w:cs="宋体"/>
          <w:b/>
          <w:bCs/>
          <w:sz w:val="28"/>
          <w:highlight w:val="none"/>
        </w:rPr>
      </w:r>
      <w:r/>
    </w:p>
    <w:p>
      <w:pPr>
        <w:pStyle w:val="771"/>
        <w:ind w:firstLine="428"/>
        <w:jc w:val="left"/>
        <w:spacing w:line="440" w:lineRule="exact"/>
        <w:widowControl/>
        <w:rPr>
          <w:rFonts w:hint="eastAsia" w:ascii="宋体" w:hAnsi="宋体" w:cs="宋体"/>
          <w:szCs w:val="21"/>
          <w:highlight w:val="none"/>
        </w:rPr>
      </w:pPr>
      <w:r/>
      <w:bookmarkEnd w:id="155"/>
      <w:r/>
      <w:bookmarkEnd w:id="156"/>
      <w:r>
        <w:rPr>
          <w:rFonts w:hint="eastAsia" w:ascii="宋体" w:hAnsi="宋体" w:cs="宋体"/>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szCs w:val="21"/>
          <w:highlight w:val="none"/>
        </w:rPr>
      </w:r>
      <w:r/>
    </w:p>
    <w:p>
      <w:pPr>
        <w:pStyle w:val="771"/>
        <w:ind w:firstLine="428"/>
        <w:jc w:val="left"/>
        <w:spacing w:line="440" w:lineRule="exact"/>
        <w:widowControl/>
        <w:rPr>
          <w:rFonts w:hint="eastAsia" w:ascii="宋体" w:hAnsi="宋体" w:cs="宋体"/>
          <w:szCs w:val="21"/>
          <w:highlight w:val="none"/>
        </w:rPr>
      </w:pPr>
      <w:r>
        <w:rPr>
          <w:rFonts w:hint="eastAsia" w:ascii="宋体" w:hAnsi="宋体" w:cs="宋体"/>
          <w:szCs w:val="21"/>
          <w:highlight w:val="none"/>
        </w:rPr>
        <w:t xml:space="preserve">本单位对上述声明的真实性负责。如有虚假，将依法承担相应责任。</w:t>
      </w:r>
      <w:r>
        <w:rPr>
          <w:rFonts w:hint="eastAsia" w:ascii="宋体" w:hAnsi="宋体" w:cs="宋体"/>
          <w:szCs w:val="21"/>
          <w:highlight w:val="none"/>
        </w:rPr>
      </w:r>
      <w:r/>
    </w:p>
    <w:p>
      <w:pPr>
        <w:pStyle w:val="771"/>
        <w:ind w:firstLine="5136"/>
        <w:jc w:val="left"/>
        <w:spacing w:line="440" w:lineRule="exact"/>
        <w:widowControl/>
        <w:rPr>
          <w:rFonts w:hint="eastAsia" w:ascii="宋体" w:hAnsi="宋体" w:cs="宋体"/>
          <w:szCs w:val="21"/>
          <w:highlight w:val="none"/>
        </w:rPr>
      </w:pPr>
      <w:r>
        <w:rPr>
          <w:rFonts w:hint="eastAsia" w:ascii="宋体" w:hAnsi="宋体" w:cs="宋体"/>
          <w:szCs w:val="21"/>
          <w:highlight w:val="none"/>
        </w:rPr>
        <w:t xml:space="preserve">单位名称</w:t>
      </w:r>
      <w:r>
        <w:rPr>
          <w:rFonts w:hint="eastAsia" w:ascii="宋体" w:hAnsi="宋体" w:cs="宋体"/>
          <w:szCs w:val="21"/>
          <w:highlight w:val="none"/>
        </w:rPr>
        <w:t xml:space="preserve">（加盖电子公章）</w:t>
      </w:r>
      <w:r>
        <w:rPr>
          <w:rFonts w:hint="eastAsia" w:ascii="宋体" w:hAnsi="宋体" w:cs="宋体"/>
          <w:szCs w:val="21"/>
          <w:highlight w:val="none"/>
        </w:rPr>
        <w:t xml:space="preserve">：</w:t>
      </w:r>
      <w:r>
        <w:rPr>
          <w:rFonts w:hint="eastAsia" w:ascii="宋体" w:hAnsi="宋体" w:cs="宋体"/>
          <w:szCs w:val="21"/>
          <w:highlight w:val="none"/>
        </w:rPr>
      </w:r>
      <w:r/>
    </w:p>
    <w:p>
      <w:pPr>
        <w:pStyle w:val="771"/>
        <w:ind w:firstLine="5136"/>
        <w:jc w:val="left"/>
        <w:spacing w:line="440" w:lineRule="exact"/>
        <w:widowControl/>
        <w:rPr>
          <w:rFonts w:hint="eastAsia" w:ascii="宋体" w:hAnsi="宋体" w:cs="宋体"/>
          <w:szCs w:val="21"/>
          <w:highlight w:val="none"/>
        </w:rPr>
      </w:pPr>
      <w:r>
        <w:rPr>
          <w:rFonts w:hint="eastAsia" w:ascii="宋体" w:hAnsi="宋体" w:cs="宋体"/>
          <w:szCs w:val="21"/>
          <w:highlight w:val="none"/>
        </w:rPr>
        <w:t xml:space="preserve">日  期：</w:t>
      </w:r>
      <w:r>
        <w:rPr>
          <w:rFonts w:hint="eastAsia" w:ascii="宋体" w:hAnsi="宋体" w:cs="宋体"/>
          <w:szCs w:val="21"/>
          <w:highlight w:val="none"/>
        </w:rPr>
      </w:r>
      <w:r/>
    </w:p>
    <w:p>
      <w:pPr>
        <w:pStyle w:val="771"/>
        <w:spacing w:line="360" w:lineRule="auto"/>
        <w:rPr>
          <w:rFonts w:hint="eastAsia" w:ascii="宋体" w:hAnsi="宋体" w:cs="宋体"/>
          <w:b/>
          <w:bCs/>
          <w:highlight w:val="none"/>
        </w:rPr>
      </w:pPr>
      <w:r>
        <w:rPr>
          <w:rFonts w:hint="eastAsia" w:ascii="宋体" w:hAnsi="宋体" w:cs="宋体"/>
          <w:b/>
          <w:bCs/>
          <w:highlight w:val="none"/>
        </w:rPr>
      </w:r>
      <w:r/>
    </w:p>
    <w:p>
      <w:pPr>
        <w:pStyle w:val="771"/>
        <w:spacing w:line="360" w:lineRule="auto"/>
        <w:rPr>
          <w:rFonts w:hint="eastAsia" w:ascii="宋体" w:hAnsi="宋体" w:cs="宋体"/>
          <w:b/>
          <w:bCs/>
          <w:highlight w:val="none"/>
        </w:rPr>
      </w:pPr>
      <w:r>
        <w:rPr>
          <w:rFonts w:hint="eastAsia" w:ascii="宋体" w:hAnsi="宋体" w:cs="宋体"/>
          <w:b/>
          <w:bCs/>
          <w:highlight w:val="none"/>
        </w:rPr>
      </w:r>
      <w:r/>
    </w:p>
    <w:p>
      <w:pPr>
        <w:pStyle w:val="771"/>
        <w:jc w:val="center"/>
        <w:spacing w:line="360" w:lineRule="auto"/>
        <w:rPr>
          <w:rFonts w:hint="eastAsia" w:ascii="宋体" w:hAnsi="宋体" w:cs="宋体"/>
          <w:b/>
          <w:bCs/>
          <w:sz w:val="28"/>
          <w:highlight w:val="none"/>
        </w:rPr>
      </w:pPr>
      <w:r>
        <w:rPr>
          <w:rFonts w:hint="eastAsia" w:ascii="宋体" w:hAnsi="宋体" w:cs="宋体"/>
          <w:b/>
          <w:bCs/>
          <w:sz w:val="28"/>
          <w:highlight w:val="none"/>
        </w:rPr>
        <w:t xml:space="preserve">属于监狱企业的证明文件</w:t>
      </w:r>
      <w:r>
        <w:rPr>
          <w:rFonts w:hint="eastAsia" w:ascii="宋体" w:hAnsi="宋体" w:cs="宋体"/>
          <w:b/>
          <w:bCs/>
          <w:sz w:val="28"/>
          <w:highlight w:val="none"/>
        </w:rPr>
      </w:r>
      <w:r/>
    </w:p>
    <w:p>
      <w:pPr>
        <w:pStyle w:val="771"/>
        <w:spacing w:line="360" w:lineRule="auto"/>
        <w:rPr>
          <w:rFonts w:hint="eastAsia" w:ascii="宋体" w:hAnsi="宋体" w:cs="宋体"/>
          <w:highlight w:val="none"/>
        </w:rPr>
      </w:pPr>
      <w:r>
        <w:rPr>
          <w:rFonts w:hint="eastAsia" w:ascii="宋体" w:hAnsi="宋体" w:cs="宋体"/>
          <w:highlight w:val="none"/>
        </w:rPr>
        <w:t xml:space="preserve">（提供由省级以上监狱管理局、戒毒管理局（含新疆生产建设兵团）出具的属于监狱企业的证明文件）</w:t>
      </w:r>
      <w:r>
        <w:rPr>
          <w:rFonts w:hint="eastAsia" w:ascii="宋体" w:hAnsi="宋体" w:cs="宋体"/>
          <w:highlight w:val="none"/>
        </w:rPr>
      </w:r>
      <w:r/>
    </w:p>
    <w:p>
      <w:pPr>
        <w:pStyle w:val="771"/>
        <w:spacing w:line="360" w:lineRule="auto"/>
        <w:rPr>
          <w:rFonts w:hint="eastAsia" w:ascii="宋体" w:hAnsi="宋体" w:cs="宋体"/>
          <w:b/>
          <w:bCs/>
          <w:highlight w:val="none"/>
        </w:rPr>
      </w:pPr>
      <w:r>
        <w:rPr>
          <w:rFonts w:hint="eastAsia" w:ascii="宋体" w:hAnsi="宋体" w:cs="宋体"/>
          <w:b/>
          <w:bCs/>
          <w:highlight w:val="none"/>
        </w:rPr>
      </w:r>
      <w:r/>
    </w:p>
    <w:p>
      <w:pPr>
        <w:pStyle w:val="771"/>
        <w:spacing w:line="360" w:lineRule="auto"/>
        <w:rPr>
          <w:rFonts w:hint="eastAsia" w:ascii="宋体" w:hAnsi="宋体" w:cs="宋体"/>
          <w:b/>
          <w:bCs/>
          <w:highlight w:val="none"/>
        </w:rPr>
      </w:pPr>
      <w:r>
        <w:rPr>
          <w:rFonts w:hint="eastAsia" w:ascii="宋体" w:hAnsi="宋体" w:cs="宋体"/>
          <w:b/>
          <w:bCs/>
          <w:highlight w:val="none"/>
        </w:rPr>
      </w:r>
      <w:r/>
    </w:p>
    <w:p>
      <w:pPr>
        <w:pStyle w:val="771"/>
        <w:jc w:val="center"/>
        <w:spacing w:line="360" w:lineRule="auto"/>
        <w:rPr>
          <w:rFonts w:hint="eastAsia" w:ascii="宋体" w:hAnsi="宋体" w:cs="宋体"/>
          <w:b/>
          <w:bCs/>
          <w:highlight w:val="none"/>
        </w:rPr>
      </w:pPr>
      <w:r>
        <w:rPr>
          <w:rFonts w:hint="eastAsia" w:ascii="宋体" w:hAnsi="宋体" w:cs="宋体"/>
          <w:b/>
          <w:bCs/>
          <w:sz w:val="28"/>
          <w:highlight w:val="none"/>
        </w:rPr>
        <w:t xml:space="preserve">节能产品认证证书</w:t>
      </w:r>
      <w:r>
        <w:rPr>
          <w:rFonts w:hint="eastAsia" w:ascii="宋体" w:hAnsi="宋体" w:cs="宋体"/>
          <w:b/>
          <w:bCs/>
          <w:highlight w:val="none"/>
        </w:rPr>
      </w:r>
      <w:r/>
    </w:p>
    <w:p>
      <w:pPr>
        <w:pStyle w:val="771"/>
        <w:spacing w:line="360" w:lineRule="auto"/>
        <w:rPr>
          <w:rFonts w:hint="eastAsia" w:ascii="宋体" w:hAnsi="宋体" w:cs="宋体"/>
          <w:bCs/>
          <w:highlight w:val="none"/>
        </w:rPr>
      </w:pPr>
      <w:r>
        <w:rPr>
          <w:rFonts w:hint="eastAsia" w:ascii="宋体" w:hAnsi="宋体" w:cs="宋体"/>
          <w:bCs/>
          <w:highlight w:val="none"/>
        </w:rPr>
        <w:t xml:space="preserve">（提供国家确定的认证机构出具的、处于有效期之内的产品认证证书）</w:t>
      </w:r>
      <w:r>
        <w:rPr>
          <w:rFonts w:hint="eastAsia" w:ascii="宋体" w:hAnsi="宋体" w:cs="宋体"/>
          <w:bCs/>
          <w:highlight w:val="none"/>
        </w:rPr>
      </w:r>
      <w:r/>
    </w:p>
    <w:p>
      <w:pPr>
        <w:pStyle w:val="771"/>
        <w:spacing w:line="360" w:lineRule="auto"/>
        <w:rPr>
          <w:rFonts w:hint="eastAsia" w:ascii="宋体" w:hAnsi="宋体" w:cs="宋体"/>
          <w:b/>
          <w:bCs/>
          <w:highlight w:val="none"/>
        </w:rPr>
      </w:pPr>
      <w:r>
        <w:rPr>
          <w:rFonts w:hint="eastAsia" w:ascii="宋体" w:hAnsi="宋体" w:cs="宋体"/>
          <w:b/>
          <w:bCs/>
          <w:highlight w:val="none"/>
        </w:rPr>
      </w:r>
      <w:r/>
    </w:p>
    <w:p>
      <w:pPr>
        <w:pStyle w:val="771"/>
        <w:spacing w:line="360" w:lineRule="auto"/>
        <w:rPr>
          <w:rFonts w:hint="eastAsia" w:ascii="宋体" w:hAnsi="宋体" w:cs="宋体"/>
          <w:b/>
          <w:bCs/>
          <w:highlight w:val="none"/>
        </w:rPr>
      </w:pPr>
      <w:r>
        <w:rPr>
          <w:rFonts w:hint="eastAsia" w:ascii="宋体" w:hAnsi="宋体" w:cs="宋体"/>
          <w:b/>
          <w:bCs/>
          <w:highlight w:val="none"/>
        </w:rPr>
      </w:r>
      <w:r/>
    </w:p>
    <w:p>
      <w:pPr>
        <w:pStyle w:val="771"/>
        <w:spacing w:line="360" w:lineRule="auto"/>
        <w:rPr>
          <w:rFonts w:hint="eastAsia" w:ascii="宋体" w:hAnsi="宋体" w:cs="宋体"/>
          <w:b/>
          <w:bCs/>
          <w:highlight w:val="none"/>
        </w:rPr>
      </w:pPr>
      <w:r>
        <w:rPr>
          <w:rFonts w:hint="eastAsia" w:ascii="宋体" w:hAnsi="宋体" w:cs="宋体"/>
          <w:b/>
          <w:bCs/>
          <w:highlight w:val="none"/>
        </w:rPr>
      </w:r>
      <w:r/>
    </w:p>
    <w:p>
      <w:pPr>
        <w:pStyle w:val="771"/>
        <w:jc w:val="center"/>
        <w:spacing w:line="360" w:lineRule="auto"/>
        <w:rPr>
          <w:rFonts w:hint="eastAsia" w:ascii="宋体" w:hAnsi="宋体" w:cs="宋体"/>
          <w:b/>
          <w:bCs/>
          <w:highlight w:val="none"/>
        </w:rPr>
      </w:pPr>
      <w:r>
        <w:rPr>
          <w:rFonts w:hint="eastAsia" w:ascii="宋体" w:hAnsi="宋体" w:cs="宋体"/>
          <w:b/>
          <w:bCs/>
          <w:sz w:val="28"/>
          <w:highlight w:val="none"/>
        </w:rPr>
        <w:t xml:space="preserve">环境标志产品认证证书</w:t>
      </w:r>
      <w:r>
        <w:rPr>
          <w:rFonts w:hint="eastAsia" w:ascii="宋体" w:hAnsi="宋体" w:cs="宋体"/>
          <w:b/>
          <w:bCs/>
          <w:highlight w:val="none"/>
        </w:rPr>
      </w:r>
      <w:r/>
    </w:p>
    <w:p>
      <w:pPr>
        <w:pStyle w:val="771"/>
        <w:spacing w:line="360" w:lineRule="auto"/>
        <w:rPr>
          <w:rFonts w:hint="eastAsia" w:ascii="宋体" w:hAnsi="宋体" w:cs="宋体"/>
          <w:bCs/>
          <w:highlight w:val="none"/>
        </w:rPr>
      </w:pPr>
      <w:r>
        <w:rPr>
          <w:rFonts w:hint="eastAsia" w:ascii="宋体" w:hAnsi="宋体" w:cs="宋体"/>
          <w:bCs/>
          <w:highlight w:val="none"/>
        </w:rPr>
        <w:t xml:space="preserve">（提供国家确定的认证机构出具的、处于有效期之内的产品认证证书）</w:t>
      </w:r>
      <w:r>
        <w:rPr>
          <w:rFonts w:hint="eastAsia" w:ascii="宋体" w:hAnsi="宋体" w:cs="宋体"/>
          <w:bCs/>
          <w:highlight w:val="none"/>
        </w:rPr>
      </w:r>
      <w:r/>
    </w:p>
    <w:p>
      <w:pPr>
        <w:pStyle w:val="919"/>
        <w:ind w:firstLine="430"/>
        <w:rPr>
          <w:rFonts w:hint="eastAsia" w:ascii="宋体" w:hAnsi="宋体" w:cs="宋体"/>
          <w:bCs/>
          <w:highlight w:val="none"/>
        </w:rPr>
      </w:pPr>
      <w:r>
        <w:rPr>
          <w:rFonts w:hint="eastAsia" w:ascii="宋体" w:hAnsi="宋体" w:cs="宋体"/>
          <w:bCs/>
          <w:highlight w:val="none"/>
        </w:rPr>
      </w:r>
      <w:r/>
    </w:p>
    <w:p>
      <w:pPr>
        <w:pStyle w:val="919"/>
        <w:ind w:firstLine="430"/>
        <w:rPr>
          <w:rFonts w:hint="eastAsia" w:ascii="宋体" w:hAnsi="宋体" w:cs="宋体"/>
          <w:bCs/>
          <w:highlight w:val="none"/>
        </w:rPr>
      </w:pPr>
      <w:r>
        <w:rPr>
          <w:rFonts w:hint="eastAsia" w:ascii="宋体" w:hAnsi="宋体" w:cs="宋体"/>
          <w:bCs/>
          <w:highlight w:val="none"/>
        </w:rPr>
      </w:r>
      <w:r/>
    </w:p>
    <w:p>
      <w:pPr>
        <w:pStyle w:val="919"/>
        <w:ind w:firstLine="430"/>
        <w:rPr>
          <w:rFonts w:hint="eastAsia" w:ascii="宋体" w:hAnsi="宋体" w:cs="宋体"/>
          <w:bCs/>
          <w:highlight w:val="none"/>
        </w:rPr>
      </w:pPr>
      <w:r>
        <w:rPr>
          <w:rFonts w:hint="eastAsia" w:ascii="宋体" w:hAnsi="宋体" w:cs="宋体"/>
          <w:bCs/>
          <w:highlight w:val="none"/>
        </w:rPr>
      </w:r>
      <w:r/>
    </w:p>
    <w:p>
      <w:pPr>
        <w:pStyle w:val="771"/>
        <w:jc w:val="center"/>
        <w:spacing w:line="360" w:lineRule="auto"/>
        <w:rPr>
          <w:rFonts w:hint="eastAsia" w:ascii="宋体" w:hAnsi="宋体" w:cs="宋体"/>
          <w:b/>
          <w:bCs/>
          <w:sz w:val="28"/>
          <w:highlight w:val="none"/>
        </w:rPr>
      </w:pPr>
      <w:r>
        <w:rPr>
          <w:rFonts w:hint="eastAsia" w:ascii="宋体" w:hAnsi="宋体" w:cs="宋体"/>
          <w:b/>
          <w:bCs/>
          <w:sz w:val="28"/>
          <w:highlight w:val="none"/>
        </w:rPr>
        <w:t xml:space="preserve">进口产品转让技术、消化吸收再创新方案</w:t>
      </w:r>
      <w:r>
        <w:rPr>
          <w:rFonts w:hint="eastAsia" w:ascii="宋体" w:hAnsi="宋体" w:cs="宋体"/>
          <w:b/>
          <w:bCs/>
          <w:sz w:val="28"/>
          <w:highlight w:val="none"/>
        </w:rPr>
      </w:r>
      <w:r/>
    </w:p>
    <w:p>
      <w:pPr>
        <w:pStyle w:val="771"/>
        <w:spacing w:line="360" w:lineRule="auto"/>
        <w:rPr>
          <w:rFonts w:hint="eastAsia" w:ascii="宋体" w:hAnsi="宋体" w:cs="宋体"/>
          <w:bCs/>
          <w:highlight w:val="none"/>
        </w:rPr>
      </w:pPr>
      <w:r>
        <w:rPr>
          <w:rFonts w:hint="eastAsia" w:ascii="宋体" w:hAnsi="宋体" w:cs="宋体"/>
          <w:bCs/>
          <w:highlight w:val="none"/>
        </w:rPr>
        <w:t xml:space="preserve">（对于允许进口产品参加的项目）</w:t>
      </w:r>
      <w:r>
        <w:rPr>
          <w:rFonts w:hint="eastAsia" w:ascii="宋体" w:hAnsi="宋体" w:cs="宋体"/>
          <w:bCs/>
          <w:highlight w:val="none"/>
        </w:rPr>
      </w:r>
      <w:r/>
    </w:p>
    <w:p>
      <w:pPr>
        <w:pStyle w:val="792"/>
        <w:jc w:val="center"/>
        <w:spacing w:before="15" w:beforeAutospacing="0" w:after="15" w:afterAutospacing="0"/>
        <w:shd w:val="clear" w:color="auto" w:fill="ffffff"/>
        <w:widowControl/>
        <w:rPr>
          <w:highlight w:val="none"/>
        </w:rPr>
      </w:pPr>
      <w:r>
        <w:rPr>
          <w:rFonts w:hint="eastAsia" w:ascii="宋体" w:hAnsi="宋体" w:cs="宋体"/>
          <w:b/>
          <w:bCs/>
          <w:color w:val="333333"/>
          <w:sz w:val="30"/>
          <w:szCs w:val="30"/>
          <w:highlight w:val="none"/>
          <w:shd w:val="clear" w:color="auto" w:fill="ffffff"/>
        </w:rPr>
        <w:t xml:space="preserve">关于符合本国产品标准的声明函</w:t>
      </w:r>
      <w:r>
        <w:rPr>
          <w:highlight w:val="none"/>
        </w:rPr>
      </w:r>
      <w:r/>
    </w:p>
    <w:p>
      <w:pPr>
        <w:pStyle w:val="792"/>
        <w:ind w:firstLine="420"/>
        <w:spacing w:before="15" w:beforeAutospacing="0" w:after="15" w:afterAutospacing="0"/>
        <w:shd w:val="clear" w:color="auto" w:fill="ffffff"/>
        <w:widowControl/>
        <w:rPr>
          <w:highlight w:val="none"/>
        </w:rPr>
      </w:pPr>
      <w:r>
        <w:rPr>
          <w:highlight w:val="none"/>
          <w:shd w:val="clear" w:color="auto" w:fill="ffffff"/>
        </w:rPr>
        <w:t xml:space="preserve"> </w:t>
      </w:r>
      <w:r>
        <w:rPr>
          <w:highlight w:val="none"/>
        </w:rPr>
      </w:r>
      <w:r/>
    </w:p>
    <w:p>
      <w:pPr>
        <w:pStyle w:val="792"/>
        <w:ind w:firstLine="420"/>
        <w:spacing w:before="0" w:beforeAutospacing="0" w:after="0" w:afterAutospacing="0" w:line="360" w:lineRule="auto"/>
        <w:widowControl/>
        <w:rPr>
          <w:highlight w:val="none"/>
        </w:rPr>
      </w:pPr>
      <w:r>
        <w:rPr>
          <w:rFonts w:hint="eastAsia" w:ascii="宋体" w:hAnsi="宋体" w:cs="宋体"/>
          <w:color w:val="000000"/>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highlight w:val="none"/>
        </w:rPr>
      </w:r>
      <w:r/>
    </w:p>
    <w:p>
      <w:pPr>
        <w:pStyle w:val="792"/>
        <w:ind w:firstLine="420"/>
        <w:spacing w:before="30" w:beforeAutospacing="0" w:after="30" w:afterAutospacing="0" w:line="360" w:lineRule="auto"/>
        <w:shd w:val="clear" w:color="auto" w:fill="ffffff"/>
        <w:widowControl/>
        <w:rPr>
          <w:highlight w:val="none"/>
        </w:rPr>
      </w:pPr>
      <w:r>
        <w:rPr>
          <w:rFonts w:hint="eastAsia" w:ascii="宋体" w:hAnsi="宋体" w:cs="宋体"/>
          <w:color w:val="000000"/>
          <w:sz w:val="21"/>
          <w:szCs w:val="21"/>
          <w:highlight w:val="none"/>
          <w:shd w:val="clear" w:color="auto" w:fill="ffffff"/>
        </w:rPr>
        <w:t xml:space="preserve">1.</w:t>
      </w:r>
      <w:r>
        <w:rPr>
          <w:rFonts w:hint="eastAsia" w:ascii="宋体" w:hAnsi="宋体" w:cs="宋体"/>
          <w:color w:val="000000"/>
          <w:sz w:val="21"/>
          <w:szCs w:val="21"/>
          <w:highlight w:val="none"/>
          <w:u w:val="single"/>
          <w:shd w:val="clear" w:color="auto" w:fill="ffffff"/>
        </w:rPr>
        <w:t xml:space="preserve">（产品名称1）</w:t>
      </w:r>
      <w:r>
        <w:rPr>
          <w:rFonts w:hint="eastAsia" w:ascii="宋体" w:hAnsi="宋体" w:cs="宋体"/>
          <w:color w:val="000000"/>
          <w:sz w:val="21"/>
          <w:szCs w:val="21"/>
          <w:highlight w:val="none"/>
          <w:shd w:val="clear" w:color="auto" w:fill="ffffff"/>
          <w:vertAlign w:val="superscript"/>
        </w:rPr>
        <w:t xml:space="preserve">1</w:t>
      </w:r>
      <w:r>
        <w:rPr>
          <w:rFonts w:hint="eastAsia" w:ascii="宋体" w:hAnsi="宋体" w:cs="宋体"/>
          <w:color w:val="000000"/>
          <w:sz w:val="21"/>
          <w:szCs w:val="21"/>
          <w:highlight w:val="none"/>
          <w:shd w:val="clear" w:color="auto" w:fill="ffffff"/>
        </w:rPr>
        <w:t xml:space="preserve">，生产厂为</w:t>
      </w:r>
      <w:r>
        <w:rPr>
          <w:rFonts w:hint="eastAsia" w:ascii="宋体" w:hAnsi="宋体" w:cs="宋体"/>
          <w:color w:val="000000"/>
          <w:sz w:val="21"/>
          <w:szCs w:val="21"/>
          <w:highlight w:val="none"/>
          <w:u w:val="single"/>
          <w:shd w:val="clear" w:color="auto" w:fill="ffffff"/>
        </w:rPr>
        <w:t xml:space="preserve">（厂名）</w:t>
      </w:r>
      <w:r>
        <w:rPr>
          <w:rFonts w:hint="eastAsia" w:ascii="宋体" w:hAnsi="宋体" w:cs="宋体"/>
          <w:color w:val="000000"/>
          <w:sz w:val="21"/>
          <w:szCs w:val="21"/>
          <w:highlight w:val="none"/>
          <w:shd w:val="clear" w:color="auto" w:fill="ffffff"/>
          <w:vertAlign w:val="superscript"/>
        </w:rPr>
        <w:t xml:space="preserve">2</w:t>
      </w:r>
      <w:r>
        <w:rPr>
          <w:rFonts w:hint="eastAsia" w:ascii="宋体" w:hAnsi="宋体" w:cs="宋体"/>
          <w:color w:val="000000"/>
          <w:sz w:val="21"/>
          <w:szCs w:val="21"/>
          <w:highlight w:val="none"/>
          <w:shd w:val="clear" w:color="auto" w:fill="ffffff"/>
        </w:rPr>
        <w:t xml:space="preserve">，厂址为</w:t>
      </w:r>
      <w:r>
        <w:rPr>
          <w:rFonts w:hint="eastAsia" w:ascii="宋体" w:hAnsi="宋体" w:cs="宋体"/>
          <w:color w:val="000000"/>
          <w:sz w:val="21"/>
          <w:szCs w:val="21"/>
          <w:highlight w:val="none"/>
          <w:u w:val="single"/>
          <w:shd w:val="clear" w:color="auto" w:fill="ffffff"/>
        </w:rPr>
        <w:t xml:space="preserve">（生产厂址）</w:t>
      </w:r>
      <w:r>
        <w:rPr>
          <w:rFonts w:hint="eastAsia" w:ascii="宋体" w:hAnsi="宋体" w:cs="宋体"/>
          <w:color w:val="000000"/>
          <w:sz w:val="21"/>
          <w:szCs w:val="21"/>
          <w:highlight w:val="none"/>
          <w:shd w:val="clear" w:color="auto" w:fill="ffffff"/>
        </w:rPr>
        <w:t xml:space="preserve">。</w:t>
      </w:r>
      <w:r>
        <w:rPr>
          <w:rFonts w:hint="eastAsia" w:ascii="宋体" w:hAnsi="宋体" w:cs="宋体"/>
          <w:color w:val="000000"/>
          <w:sz w:val="21"/>
          <w:szCs w:val="21"/>
          <w:highlight w:val="none"/>
          <w:u w:val="single"/>
          <w:shd w:val="clear" w:color="auto" w:fill="ffffff"/>
        </w:rPr>
        <w:t xml:space="preserve"> / </w:t>
      </w:r>
      <w:r>
        <w:rPr>
          <w:rFonts w:hint="eastAsia" w:ascii="宋体" w:hAnsi="宋体" w:cs="宋体"/>
          <w:color w:val="000000"/>
          <w:sz w:val="21"/>
          <w:szCs w:val="21"/>
          <w:highlight w:val="none"/>
          <w:shd w:val="clear" w:color="auto" w:fill="ffffff"/>
        </w:rPr>
        <w:t xml:space="preserve">的中国境内生产的组件成本占比≥</w:t>
      </w:r>
      <w:r>
        <w:rPr>
          <w:rFonts w:hint="eastAsia" w:ascii="宋体" w:hAnsi="宋体" w:cs="宋体"/>
          <w:color w:val="000000"/>
          <w:sz w:val="21"/>
          <w:szCs w:val="21"/>
          <w:highlight w:val="none"/>
          <w:u w:val="single"/>
          <w:shd w:val="clear" w:color="auto" w:fill="ffffff"/>
        </w:rPr>
        <w:t xml:space="preserve">  /  </w:t>
      </w:r>
      <w:r>
        <w:rPr>
          <w:rFonts w:hint="eastAsia" w:ascii="宋体" w:hAnsi="宋体" w:cs="宋体"/>
          <w:color w:val="000000"/>
          <w:sz w:val="21"/>
          <w:szCs w:val="21"/>
          <w:highlight w:val="none"/>
          <w:shd w:val="clear" w:color="auto" w:fill="ffffff"/>
          <w:vertAlign w:val="superscript"/>
        </w:rPr>
        <w:t xml:space="preserve">3</w:t>
      </w:r>
      <w:r>
        <w:rPr>
          <w:rFonts w:hint="eastAsia" w:ascii="宋体" w:hAnsi="宋体" w:cs="宋体"/>
          <w:color w:val="000000"/>
          <w:sz w:val="21"/>
          <w:szCs w:val="21"/>
          <w:highlight w:val="none"/>
          <w:shd w:val="clear" w:color="auto" w:fill="ffffff"/>
        </w:rPr>
        <w:t xml:space="preserve">。</w:t>
      </w:r>
      <w:r>
        <w:rPr>
          <w:rFonts w:hint="eastAsia" w:ascii="宋体" w:hAnsi="宋体" w:cs="宋体"/>
          <w:color w:val="000000"/>
          <w:sz w:val="21"/>
          <w:szCs w:val="21"/>
          <w:highlight w:val="none"/>
          <w:u w:val="single"/>
          <w:shd w:val="clear" w:color="auto" w:fill="ffffff"/>
        </w:rPr>
        <w:t xml:space="preserve">  /  </w:t>
      </w:r>
      <w:r>
        <w:rPr>
          <w:rFonts w:hint="eastAsia" w:ascii="宋体" w:hAnsi="宋体" w:cs="宋体"/>
          <w:color w:val="000000"/>
          <w:sz w:val="21"/>
          <w:szCs w:val="21"/>
          <w:highlight w:val="none"/>
          <w:shd w:val="clear" w:color="auto" w:fill="ffffff"/>
        </w:rPr>
        <w:t xml:space="preserve">的</w:t>
      </w:r>
      <w:r>
        <w:rPr>
          <w:rFonts w:hint="eastAsia" w:ascii="宋体" w:hAnsi="宋体" w:cs="宋体"/>
          <w:color w:val="000000"/>
          <w:sz w:val="21"/>
          <w:szCs w:val="21"/>
          <w:highlight w:val="none"/>
          <w:u w:val="single"/>
          <w:shd w:val="clear" w:color="auto" w:fill="ffffff"/>
        </w:rPr>
        <w:t xml:space="preserve">  /  </w:t>
      </w:r>
      <w:r>
        <w:rPr>
          <w:rFonts w:hint="eastAsia" w:ascii="宋体" w:hAnsi="宋体" w:cs="宋体"/>
          <w:color w:val="000000"/>
          <w:sz w:val="21"/>
          <w:szCs w:val="21"/>
          <w:highlight w:val="none"/>
          <w:shd w:val="clear" w:color="auto" w:fill="ffffff"/>
          <w:vertAlign w:val="superscript"/>
        </w:rPr>
        <w:t xml:space="preserve">4</w:t>
      </w:r>
      <w:r>
        <w:rPr>
          <w:rFonts w:hint="eastAsia" w:ascii="宋体" w:hAnsi="宋体" w:cs="宋体"/>
          <w:color w:val="000000"/>
          <w:sz w:val="21"/>
          <w:szCs w:val="21"/>
          <w:highlight w:val="none"/>
          <w:shd w:val="clear" w:color="auto" w:fill="ffffff"/>
        </w:rPr>
        <w:t xml:space="preserve">在中国境内生产。</w:t>
      </w:r>
      <w:r>
        <w:rPr>
          <w:rFonts w:hint="eastAsia" w:ascii="宋体" w:hAnsi="宋体" w:cs="宋体"/>
          <w:color w:val="000000"/>
          <w:sz w:val="21"/>
          <w:szCs w:val="21"/>
          <w:highlight w:val="none"/>
          <w:u w:val="single"/>
          <w:shd w:val="clear" w:color="auto" w:fill="ffffff"/>
        </w:rPr>
        <w:t xml:space="preserve">  /  </w:t>
      </w:r>
      <w:r>
        <w:rPr>
          <w:rFonts w:hint="eastAsia" w:ascii="宋体" w:hAnsi="宋体" w:cs="宋体"/>
          <w:color w:val="000000"/>
          <w:sz w:val="21"/>
          <w:szCs w:val="21"/>
          <w:highlight w:val="none"/>
          <w:shd w:val="clear" w:color="auto" w:fill="ffffff"/>
        </w:rPr>
        <w:t xml:space="preserve">的</w:t>
      </w:r>
      <w:r>
        <w:rPr>
          <w:rFonts w:hint="eastAsia" w:ascii="宋体" w:hAnsi="宋体" w:cs="宋体"/>
          <w:color w:val="000000"/>
          <w:sz w:val="21"/>
          <w:szCs w:val="21"/>
          <w:highlight w:val="none"/>
          <w:u w:val="single"/>
          <w:shd w:val="clear" w:color="auto" w:fill="ffffff"/>
        </w:rPr>
        <w:t xml:space="preserve">  /  </w:t>
      </w:r>
      <w:r>
        <w:rPr>
          <w:rFonts w:hint="eastAsia" w:ascii="宋体" w:hAnsi="宋体" w:cs="宋体"/>
          <w:color w:val="000000"/>
          <w:sz w:val="21"/>
          <w:szCs w:val="21"/>
          <w:highlight w:val="none"/>
          <w:shd w:val="clear" w:color="auto" w:fill="ffffff"/>
          <w:vertAlign w:val="superscript"/>
        </w:rPr>
        <w:t xml:space="preserve">5</w:t>
      </w:r>
      <w:r>
        <w:rPr>
          <w:rFonts w:hint="eastAsia" w:ascii="宋体" w:hAnsi="宋体" w:cs="宋体"/>
          <w:color w:val="000000"/>
          <w:sz w:val="21"/>
          <w:szCs w:val="21"/>
          <w:highlight w:val="none"/>
          <w:shd w:val="clear" w:color="auto" w:fill="ffffff"/>
        </w:rPr>
        <w:t xml:space="preserve">在中国境内完成。</w:t>
      </w:r>
      <w:r>
        <w:rPr>
          <w:highlight w:val="none"/>
        </w:rPr>
      </w:r>
      <w:r/>
    </w:p>
    <w:p>
      <w:pPr>
        <w:pStyle w:val="792"/>
        <w:ind w:firstLine="420"/>
        <w:spacing w:before="30" w:beforeAutospacing="0" w:after="30" w:afterAutospacing="0" w:line="360" w:lineRule="auto"/>
        <w:shd w:val="clear" w:color="auto" w:fill="ffffff"/>
        <w:widowControl/>
        <w:rPr>
          <w:highlight w:val="none"/>
        </w:rPr>
      </w:pPr>
      <w:r>
        <w:rPr>
          <w:rFonts w:hint="eastAsia" w:ascii="宋体" w:hAnsi="宋体" w:cs="宋体"/>
          <w:color w:val="000000"/>
          <w:sz w:val="21"/>
          <w:szCs w:val="21"/>
          <w:highlight w:val="none"/>
          <w:shd w:val="clear" w:color="auto" w:fill="ffffff"/>
        </w:rPr>
        <w:t xml:space="preserve">2.</w:t>
      </w:r>
      <w:r>
        <w:rPr>
          <w:rFonts w:hint="eastAsia" w:ascii="宋体" w:hAnsi="宋体" w:cs="宋体"/>
          <w:color w:val="000000"/>
          <w:sz w:val="21"/>
          <w:szCs w:val="21"/>
          <w:highlight w:val="none"/>
          <w:u w:val="single"/>
          <w:shd w:val="clear" w:color="auto" w:fill="ffffff"/>
        </w:rPr>
        <w:t xml:space="preserve">（产品名称2）</w:t>
      </w:r>
      <w:r>
        <w:rPr>
          <w:rFonts w:hint="eastAsia" w:ascii="宋体" w:hAnsi="宋体" w:cs="宋体"/>
          <w:color w:val="000000"/>
          <w:sz w:val="21"/>
          <w:szCs w:val="21"/>
          <w:highlight w:val="none"/>
          <w:shd w:val="clear" w:color="auto" w:fill="ffffff"/>
        </w:rPr>
        <w:t xml:space="preserve">，生产厂为</w:t>
      </w:r>
      <w:r>
        <w:rPr>
          <w:rFonts w:hint="eastAsia" w:ascii="宋体" w:hAnsi="宋体" w:cs="宋体"/>
          <w:color w:val="000000"/>
          <w:sz w:val="21"/>
          <w:szCs w:val="21"/>
          <w:highlight w:val="none"/>
          <w:u w:val="single"/>
          <w:shd w:val="clear" w:color="auto" w:fill="ffffff"/>
        </w:rPr>
        <w:t xml:space="preserve">（厂名）</w:t>
      </w:r>
      <w:r>
        <w:rPr>
          <w:rFonts w:hint="eastAsia" w:ascii="宋体" w:hAnsi="宋体" w:cs="宋体"/>
          <w:color w:val="000000"/>
          <w:sz w:val="21"/>
          <w:szCs w:val="21"/>
          <w:highlight w:val="none"/>
          <w:shd w:val="clear" w:color="auto" w:fill="ffffff"/>
        </w:rPr>
        <w:t xml:space="preserve">，厂址为</w:t>
      </w:r>
      <w:r>
        <w:rPr>
          <w:rFonts w:hint="eastAsia" w:ascii="宋体" w:hAnsi="宋体" w:cs="宋体"/>
          <w:color w:val="000000"/>
          <w:sz w:val="21"/>
          <w:szCs w:val="21"/>
          <w:highlight w:val="none"/>
          <w:u w:val="single"/>
          <w:shd w:val="clear" w:color="auto" w:fill="ffffff"/>
        </w:rPr>
        <w:t xml:space="preserve">（生产厂址）</w:t>
      </w:r>
      <w:r>
        <w:rPr>
          <w:rFonts w:hint="eastAsia" w:ascii="宋体" w:hAnsi="宋体" w:cs="宋体"/>
          <w:color w:val="000000"/>
          <w:sz w:val="21"/>
          <w:szCs w:val="21"/>
          <w:highlight w:val="none"/>
          <w:shd w:val="clear" w:color="auto" w:fill="ffffff"/>
        </w:rPr>
        <w:t xml:space="preserve">。</w:t>
      </w:r>
      <w:r>
        <w:rPr>
          <w:rFonts w:hint="eastAsia" w:ascii="宋体" w:hAnsi="宋体" w:cs="宋体"/>
          <w:color w:val="000000"/>
          <w:sz w:val="21"/>
          <w:szCs w:val="21"/>
          <w:highlight w:val="none"/>
          <w:u w:val="single"/>
          <w:shd w:val="clear" w:color="auto" w:fill="ffffff"/>
        </w:rPr>
        <w:t xml:space="preserve"> /  </w:t>
      </w:r>
      <w:r>
        <w:rPr>
          <w:rFonts w:hint="eastAsia" w:ascii="宋体" w:hAnsi="宋体" w:cs="宋体"/>
          <w:color w:val="000000"/>
          <w:sz w:val="21"/>
          <w:szCs w:val="21"/>
          <w:highlight w:val="none"/>
          <w:shd w:val="clear" w:color="auto" w:fill="ffffff"/>
        </w:rPr>
        <w:t xml:space="preserve">的中国境内生产的组件成本占比≥</w:t>
      </w:r>
      <w:r>
        <w:rPr>
          <w:rFonts w:hint="eastAsia" w:ascii="宋体" w:hAnsi="宋体" w:cs="宋体"/>
          <w:color w:val="000000"/>
          <w:sz w:val="21"/>
          <w:szCs w:val="21"/>
          <w:highlight w:val="none"/>
          <w:u w:val="single"/>
          <w:shd w:val="clear" w:color="auto" w:fill="ffffff"/>
        </w:rPr>
        <w:t xml:space="preserve">  /  </w:t>
      </w:r>
      <w:r>
        <w:rPr>
          <w:rFonts w:hint="eastAsia" w:ascii="宋体" w:hAnsi="宋体" w:cs="宋体"/>
          <w:color w:val="000000"/>
          <w:sz w:val="21"/>
          <w:szCs w:val="21"/>
          <w:highlight w:val="none"/>
          <w:shd w:val="clear" w:color="auto" w:fill="ffffff"/>
        </w:rPr>
        <w:t xml:space="preserve">。</w:t>
      </w:r>
      <w:r>
        <w:rPr>
          <w:rFonts w:hint="eastAsia" w:ascii="宋体" w:hAnsi="宋体" w:cs="宋体"/>
          <w:color w:val="000000"/>
          <w:sz w:val="21"/>
          <w:szCs w:val="21"/>
          <w:highlight w:val="none"/>
          <w:u w:val="single"/>
          <w:shd w:val="clear" w:color="auto" w:fill="ffffff"/>
        </w:rPr>
        <w:t xml:space="preserve">  /  </w:t>
      </w:r>
      <w:r>
        <w:rPr>
          <w:rFonts w:hint="eastAsia" w:ascii="宋体" w:hAnsi="宋体" w:cs="宋体"/>
          <w:color w:val="000000"/>
          <w:sz w:val="21"/>
          <w:szCs w:val="21"/>
          <w:highlight w:val="none"/>
          <w:shd w:val="clear" w:color="auto" w:fill="ffffff"/>
        </w:rPr>
        <w:t xml:space="preserve">的</w:t>
      </w:r>
      <w:r>
        <w:rPr>
          <w:rFonts w:hint="eastAsia" w:ascii="宋体" w:hAnsi="宋体" w:cs="宋体"/>
          <w:color w:val="000000"/>
          <w:sz w:val="21"/>
          <w:szCs w:val="21"/>
          <w:highlight w:val="none"/>
          <w:u w:val="single"/>
          <w:shd w:val="clear" w:color="auto" w:fill="ffffff"/>
        </w:rPr>
        <w:t xml:space="preserve">  /  </w:t>
      </w:r>
      <w:r>
        <w:rPr>
          <w:rFonts w:hint="eastAsia" w:ascii="宋体" w:hAnsi="宋体" w:cs="宋体"/>
          <w:color w:val="000000"/>
          <w:sz w:val="21"/>
          <w:szCs w:val="21"/>
          <w:highlight w:val="none"/>
          <w:shd w:val="clear" w:color="auto" w:fill="ffffff"/>
        </w:rPr>
        <w:t xml:space="preserve">在中国境内生产。</w:t>
      </w:r>
      <w:r>
        <w:rPr>
          <w:rFonts w:hint="eastAsia" w:ascii="宋体" w:hAnsi="宋体" w:cs="宋体"/>
          <w:color w:val="000000"/>
          <w:sz w:val="21"/>
          <w:szCs w:val="21"/>
          <w:highlight w:val="none"/>
          <w:u w:val="single"/>
          <w:shd w:val="clear" w:color="auto" w:fill="ffffff"/>
        </w:rPr>
        <w:t xml:space="preserve">  /  </w:t>
      </w:r>
      <w:r>
        <w:rPr>
          <w:rFonts w:hint="eastAsia" w:ascii="宋体" w:hAnsi="宋体" w:cs="宋体"/>
          <w:color w:val="000000"/>
          <w:sz w:val="21"/>
          <w:szCs w:val="21"/>
          <w:highlight w:val="none"/>
          <w:shd w:val="clear" w:color="auto" w:fill="ffffff"/>
        </w:rPr>
        <w:t xml:space="preserve">的</w:t>
      </w:r>
      <w:r>
        <w:rPr>
          <w:rFonts w:hint="eastAsia" w:ascii="宋体" w:hAnsi="宋体" w:cs="宋体"/>
          <w:color w:val="000000"/>
          <w:sz w:val="21"/>
          <w:szCs w:val="21"/>
          <w:highlight w:val="none"/>
          <w:u w:val="single"/>
          <w:shd w:val="clear" w:color="auto" w:fill="ffffff"/>
        </w:rPr>
        <w:t xml:space="preserve">  /  </w:t>
      </w:r>
      <w:r>
        <w:rPr>
          <w:rFonts w:hint="eastAsia" w:ascii="宋体" w:hAnsi="宋体" w:cs="宋体"/>
          <w:color w:val="000000"/>
          <w:sz w:val="21"/>
          <w:szCs w:val="21"/>
          <w:highlight w:val="none"/>
          <w:shd w:val="clear" w:color="auto" w:fill="ffffff"/>
        </w:rPr>
        <w:t xml:space="preserve">在中国境内完成。</w:t>
      </w:r>
      <w:r>
        <w:rPr>
          <w:highlight w:val="none"/>
        </w:rPr>
      </w:r>
      <w:r/>
    </w:p>
    <w:p>
      <w:pPr>
        <w:pStyle w:val="792"/>
        <w:ind w:firstLine="420"/>
        <w:spacing w:before="30" w:beforeAutospacing="0" w:after="30" w:afterAutospacing="0" w:line="360" w:lineRule="auto"/>
        <w:shd w:val="clear" w:color="auto" w:fill="ffffff"/>
        <w:widowControl/>
        <w:rPr>
          <w:highlight w:val="none"/>
        </w:rPr>
      </w:pPr>
      <w:r>
        <w:rPr>
          <w:rFonts w:hint="eastAsia" w:ascii="宋体" w:hAnsi="宋体" w:cs="宋体"/>
          <w:color w:val="000000"/>
          <w:sz w:val="21"/>
          <w:szCs w:val="21"/>
          <w:highlight w:val="none"/>
          <w:shd w:val="clear" w:color="auto" w:fill="ffffff"/>
        </w:rPr>
        <w:t xml:space="preserve">……</w:t>
      </w:r>
      <w:r>
        <w:rPr>
          <w:highlight w:val="none"/>
        </w:rPr>
      </w:r>
      <w:r/>
    </w:p>
    <w:p>
      <w:pPr>
        <w:pStyle w:val="792"/>
        <w:ind w:firstLine="420"/>
        <w:spacing w:before="30" w:beforeAutospacing="0" w:after="30" w:afterAutospacing="0" w:line="360" w:lineRule="auto"/>
        <w:shd w:val="clear" w:color="auto" w:fill="ffffff"/>
        <w:widowControl/>
        <w:rPr>
          <w:highlight w:val="none"/>
        </w:rPr>
      </w:pPr>
      <w:r>
        <w:rPr>
          <w:rFonts w:hint="eastAsia" w:ascii="宋体" w:hAnsi="宋体" w:cs="宋体"/>
          <w:color w:val="000000"/>
          <w:sz w:val="21"/>
          <w:szCs w:val="21"/>
          <w:highlight w:val="none"/>
          <w:shd w:val="clear" w:color="auto" w:fill="ffffff"/>
        </w:rPr>
        <w:t xml:space="preserve">本公司（单位）对上述声明内容的真实性负责。如有虚假，愿承担相应法律责任。</w:t>
      </w:r>
      <w:r>
        <w:rPr>
          <w:highlight w:val="none"/>
        </w:rPr>
      </w:r>
      <w:r/>
    </w:p>
    <w:p>
      <w:pPr>
        <w:pStyle w:val="792"/>
        <w:spacing w:before="30" w:beforeAutospacing="0" w:after="30" w:afterAutospacing="0" w:line="0" w:lineRule="atLeast"/>
        <w:shd w:val="clear" w:color="auto" w:fill="ffffff"/>
        <w:widowControl/>
        <w:rPr>
          <w:highlight w:val="none"/>
        </w:rPr>
      </w:pPr>
      <w:r>
        <w:rPr>
          <w:highlight w:val="none"/>
          <w:shd w:val="clear" w:color="auto" w:fill="ffffff"/>
        </w:rPr>
        <w:t xml:space="preserve"> </w:t>
      </w:r>
      <w:r>
        <w:rPr>
          <w:highlight w:val="none"/>
        </w:rPr>
      </w:r>
      <w:r/>
    </w:p>
    <w:p>
      <w:pPr>
        <w:pStyle w:val="792"/>
        <w:jc w:val="right"/>
        <w:spacing w:before="30" w:beforeAutospacing="0" w:after="30" w:afterAutospacing="0" w:line="360" w:lineRule="auto"/>
        <w:shd w:val="clear" w:color="auto" w:fill="ffffff"/>
        <w:widowControl/>
        <w:rPr>
          <w:highlight w:val="none"/>
        </w:rPr>
      </w:pPr>
      <w:r>
        <w:rPr>
          <w:rFonts w:hint="eastAsia" w:ascii="宋体" w:hAnsi="宋体" w:cs="宋体"/>
          <w:color w:val="000000"/>
          <w:sz w:val="21"/>
          <w:szCs w:val="21"/>
          <w:highlight w:val="none"/>
          <w:shd w:val="clear" w:color="auto" w:fill="ffffff"/>
        </w:rPr>
        <w:t xml:space="preserve">   公司（单位）名称（加盖CA电子公章）：         </w:t>
      </w:r>
      <w:r>
        <w:rPr>
          <w:highlight w:val="none"/>
        </w:rPr>
      </w:r>
      <w:r/>
    </w:p>
    <w:p>
      <w:pPr>
        <w:pStyle w:val="792"/>
        <w:jc w:val="center"/>
        <w:spacing w:before="30" w:beforeAutospacing="0" w:after="30" w:afterAutospacing="0" w:line="360" w:lineRule="auto"/>
        <w:shd w:val="clear" w:color="auto" w:fill="ffffff"/>
        <w:widowControl/>
        <w:rPr>
          <w:highlight w:val="none"/>
        </w:rPr>
      </w:pPr>
      <w:r>
        <w:rPr>
          <w:rFonts w:hint="eastAsia" w:ascii="宋体" w:hAnsi="宋体" w:cs="宋体"/>
          <w:color w:val="000000"/>
          <w:sz w:val="21"/>
          <w:szCs w:val="21"/>
          <w:highlight w:val="none"/>
          <w:shd w:val="clear" w:color="auto" w:fill="ffffff"/>
        </w:rPr>
        <w:t xml:space="preserve">           日期：      年   月   日         </w:t>
      </w:r>
      <w:r>
        <w:rPr>
          <w:highlight w:val="none"/>
        </w:rPr>
      </w:r>
      <w:r/>
    </w:p>
    <w:p>
      <w:pPr>
        <w:pStyle w:val="792"/>
        <w:spacing w:before="30" w:beforeAutospacing="0" w:after="30" w:afterAutospacing="0" w:line="0" w:lineRule="atLeast"/>
        <w:shd w:val="clear" w:color="auto" w:fill="ffffff"/>
        <w:widowControl/>
        <w:rPr>
          <w:highlight w:val="none"/>
        </w:rPr>
      </w:pPr>
      <w:r>
        <w:rPr>
          <w:highlight w:val="none"/>
          <w:shd w:val="clear" w:color="auto" w:fill="ffffff"/>
        </w:rPr>
        <w:t xml:space="preserve"> </w:t>
      </w:r>
      <w:r>
        <w:rPr>
          <w:highlight w:val="none"/>
        </w:rPr>
      </w:r>
      <w:r/>
    </w:p>
    <w:p>
      <w:pPr>
        <w:pStyle w:val="792"/>
        <w:spacing w:before="30" w:beforeAutospacing="0" w:after="30" w:afterAutospacing="0" w:line="0" w:lineRule="atLeast"/>
        <w:shd w:val="clear" w:color="auto" w:fill="ffffff"/>
        <w:widowControl/>
        <w:rPr>
          <w:highlight w:val="none"/>
        </w:rPr>
      </w:pPr>
      <w:r>
        <w:rPr>
          <w:rFonts w:hint="eastAsia" w:ascii="宋体" w:hAnsi="宋体" w:cs="宋体"/>
          <w:color w:val="000000"/>
          <w:sz w:val="21"/>
          <w:szCs w:val="21"/>
          <w:highlight w:val="none"/>
          <w:shd w:val="clear" w:color="auto" w:fill="ffffff"/>
        </w:rPr>
        <w:t xml:space="preserve">_________________</w:t>
      </w:r>
      <w:r>
        <w:rPr>
          <w:highlight w:val="none"/>
        </w:rPr>
      </w:r>
      <w:r/>
    </w:p>
    <w:p>
      <w:pPr>
        <w:pStyle w:val="792"/>
        <w:spacing w:before="30" w:beforeAutospacing="0" w:after="30" w:afterAutospacing="0" w:line="360" w:lineRule="auto"/>
        <w:shd w:val="clear" w:color="auto" w:fill="ffffff"/>
        <w:widowControl/>
        <w:rPr>
          <w:highlight w:val="none"/>
        </w:rPr>
      </w:pPr>
      <w:r>
        <w:rPr>
          <w:rFonts w:hint="eastAsia" w:ascii="宋体" w:hAnsi="宋体" w:cs="宋体"/>
          <w:color w:val="000000"/>
          <w:sz w:val="21"/>
          <w:szCs w:val="21"/>
          <w:highlight w:val="none"/>
          <w:shd w:val="clear" w:color="auto" w:fill="ffffff"/>
        </w:rPr>
        <w:t xml:space="preserve">1.产品如有型号，请在“产品名称”栏一并填写。</w:t>
      </w:r>
      <w:r>
        <w:rPr>
          <w:highlight w:val="none"/>
        </w:rPr>
      </w:r>
      <w:r/>
    </w:p>
    <w:p>
      <w:pPr>
        <w:pStyle w:val="792"/>
        <w:spacing w:before="30" w:beforeAutospacing="0" w:after="30" w:afterAutospacing="0" w:line="360" w:lineRule="auto"/>
        <w:shd w:val="clear" w:color="auto" w:fill="ffffff"/>
        <w:widowControl/>
        <w:rPr>
          <w:highlight w:val="none"/>
        </w:rPr>
      </w:pPr>
      <w:r>
        <w:rPr>
          <w:rFonts w:hint="eastAsia" w:ascii="宋体" w:hAnsi="宋体" w:cs="宋体"/>
          <w:color w:val="000000"/>
          <w:sz w:val="21"/>
          <w:szCs w:val="21"/>
          <w:highlight w:val="none"/>
          <w:shd w:val="clear" w:color="auto" w:fill="ffffff"/>
        </w:rPr>
        <w:t xml:space="preserve">2.生产厂名与厂址应与生产厂营业执照载明的相关信息保持一致。</w:t>
      </w:r>
      <w:r>
        <w:rPr>
          <w:highlight w:val="none"/>
        </w:rPr>
      </w:r>
      <w:r/>
    </w:p>
    <w:p>
      <w:pPr>
        <w:pStyle w:val="792"/>
        <w:spacing w:before="30" w:beforeAutospacing="0" w:after="30" w:afterAutospacing="0" w:line="360" w:lineRule="auto"/>
        <w:shd w:val="clear" w:color="auto" w:fill="ffffff"/>
        <w:widowControl/>
        <w:rPr>
          <w:highlight w:val="none"/>
        </w:rPr>
      </w:pPr>
      <w:r>
        <w:rPr>
          <w:rFonts w:hint="eastAsia" w:ascii="宋体" w:hAnsi="宋体" w:cs="宋体"/>
          <w:color w:val="000000"/>
          <w:sz w:val="21"/>
          <w:szCs w:val="21"/>
          <w:highlight w:val="none"/>
          <w:shd w:val="clear" w:color="auto" w:fill="ffffff"/>
        </w:rPr>
        <w:t xml:space="preserve">3.该产品的中国境内生产的组件成本占比相关要求实施前，“规定比例”栏可不填，下同。</w:t>
      </w:r>
      <w:r>
        <w:rPr>
          <w:highlight w:val="none"/>
        </w:rPr>
      </w:r>
      <w:r/>
    </w:p>
    <w:p>
      <w:pPr>
        <w:pStyle w:val="792"/>
        <w:spacing w:before="30" w:beforeAutospacing="0" w:after="30" w:afterAutospacing="0" w:line="360" w:lineRule="auto"/>
        <w:shd w:val="clear" w:color="auto" w:fill="ffffff"/>
        <w:widowControl/>
        <w:rPr>
          <w:highlight w:val="none"/>
        </w:rPr>
      </w:pPr>
      <w:r>
        <w:rPr>
          <w:rFonts w:hint="eastAsia" w:ascii="宋体" w:hAnsi="宋体" w:cs="宋体"/>
          <w:color w:val="000000"/>
          <w:sz w:val="21"/>
          <w:szCs w:val="21"/>
          <w:highlight w:val="none"/>
          <w:shd w:val="clear" w:color="auto" w:fill="ffffff"/>
        </w:rPr>
        <w:t xml:space="preserve">4.该产品的关键组件要求实施前，“关键组件”栏可不填，下同。</w:t>
      </w:r>
      <w:r>
        <w:rPr>
          <w:highlight w:val="none"/>
        </w:rPr>
      </w:r>
      <w:r/>
    </w:p>
    <w:p>
      <w:pPr>
        <w:pStyle w:val="792"/>
        <w:spacing w:before="30" w:beforeAutospacing="0" w:after="30" w:afterAutospacing="0" w:line="360" w:lineRule="auto"/>
        <w:shd w:val="clear" w:color="auto" w:fill="ffffff"/>
        <w:widowControl/>
        <w:rPr>
          <w:highlight w:val="none"/>
        </w:rPr>
      </w:pPr>
      <w:r>
        <w:rPr>
          <w:rFonts w:hint="eastAsia" w:ascii="宋体" w:hAnsi="宋体" w:cs="宋体"/>
          <w:color w:val="000000"/>
          <w:sz w:val="21"/>
          <w:szCs w:val="21"/>
          <w:highlight w:val="none"/>
          <w:shd w:val="clear" w:color="auto" w:fill="ffffff"/>
        </w:rPr>
        <w:t xml:space="preserve">5.该产品的关键工序要求实施前，“关键工序”栏可不填，下同。</w:t>
      </w:r>
      <w:r>
        <w:rPr>
          <w:highlight w:val="none"/>
        </w:rPr>
      </w:r>
      <w:r/>
    </w:p>
    <w:p>
      <w:pPr>
        <w:pStyle w:val="919"/>
        <w:ind w:firstLine="0"/>
        <w:jc w:val="left"/>
        <w:spacing w:line="360" w:lineRule="auto"/>
        <w:rPr>
          <w:rFonts w:hint="eastAsia" w:ascii="宋体" w:hAnsi="宋体" w:cs="宋体"/>
          <w:b/>
          <w:highlight w:val="none"/>
        </w:rPr>
      </w:pPr>
      <w:r>
        <w:rPr>
          <w:rFonts w:hint="eastAsia" w:ascii="宋体" w:hAnsi="宋体" w:cs="宋体"/>
          <w:color w:val="000000"/>
          <w:szCs w:val="21"/>
          <w:highlight w:val="none"/>
          <w:shd w:val="clear" w:color="auto" w:fill="ffffff"/>
        </w:rPr>
        <w:t xml:space="preserve">6.《声明函》中标注“</w:t>
      </w:r>
      <w:r>
        <w:rPr>
          <w:rFonts w:hint="eastAsia" w:ascii="宋体" w:hAnsi="宋体" w:cs="宋体"/>
          <w:color w:val="000000"/>
          <w:szCs w:val="21"/>
          <w:highlight w:val="none"/>
          <w:u w:val="single"/>
          <w:shd w:val="clear" w:color="auto" w:fill="ffffff"/>
        </w:rPr>
        <w:t xml:space="preserve">  /  </w:t>
      </w:r>
      <w:r>
        <w:rPr>
          <w:rFonts w:hint="eastAsia" w:ascii="宋体" w:hAnsi="宋体" w:cs="宋体"/>
          <w:color w:val="000000"/>
          <w:szCs w:val="21"/>
          <w:highlight w:val="none"/>
          <w:shd w:val="clear" w:color="auto" w:fill="ffffff"/>
        </w:rPr>
        <w:t xml:space="preserve">”的地方无需填写。</w:t>
      </w:r>
      <w:r>
        <w:rPr>
          <w:rFonts w:hint="eastAsia" w:ascii="宋体" w:hAnsi="宋体" w:cs="宋体"/>
          <w:b/>
          <w:highlight w:val="none"/>
        </w:rPr>
      </w:r>
      <w:r/>
    </w:p>
    <w:sectPr>
      <w:footerReference w:type="default" r:id="rId15"/>
      <w:footnotePr/>
      <w:endnotePr/>
      <w:type w:val="nextPage"/>
      <w:pgSz w:w="11906" w:h="16838" w:orient="portrait"/>
      <w:pgMar w:top="1440" w:right="1440" w:bottom="1440" w:left="1440" w:header="1191" w:footer="96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Tahoma">
    <w:panose1 w:val="020B0604030504040204"/>
  </w:font>
  <w:font w:name="楷体_GB2312">
    <w:panose1 w:val="02010609060101010101"/>
  </w:font>
  <w:font w:name="微软雅黑">
    <w:panose1 w:val="020B0503020204020204"/>
  </w:font>
  <w:font w:name="Calibri">
    <w:panose1 w:val="020F0502020204030204"/>
  </w:font>
  <w:font w:name="Courier New">
    <w:panose1 w:val="02070309020205020404"/>
  </w:font>
  <w:font w:name="Verdana">
    <w:panose1 w:val="020B0604030504040204"/>
  </w:font>
  <w:font w:name="仿宋_GB2312">
    <w:panose1 w:val="02010609060101010101"/>
  </w:font>
  <w:font w:name="黑体">
    <w:panose1 w:val="02010609060101010101"/>
  </w:font>
  <w:font w:name="Cambria">
    <w:panose1 w:val="02040503050406030204"/>
  </w:font>
  <w:font w:name="Arial">
    <w:panose1 w:val="020B0604020202020204"/>
  </w:font>
  <w:font w:name="Ari">
    <w:panose1 w:val="020B060602020203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jc w:val="center"/>
      <w:tabs>
        <w:tab w:val="clear" w:pos="4153" w:leader="none"/>
        <w:tab w:val="clear"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jc w:val="center"/>
      <w:tabs>
        <w:tab w:val="clear" w:pos="4153" w:leader="none"/>
        <w:tab w:val="clear"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2724150</wp:posOffset>
              </wp:positionH>
              <wp:positionV relativeFrom="paragraph">
                <wp:posOffset>635</wp:posOffset>
              </wp:positionV>
              <wp:extent cx="178435" cy="12065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78435" cy="120650"/>
                      </a:xfrm>
                      <a:prstGeom prst="rect">
                        <a:avLst/>
                      </a:prstGeom>
                      <a:noFill/>
                      <a:ln w="6350">
                        <a:noFill/>
                      </a:ln>
                    </wps:spPr>
                    <wps:txbx>
                      <w:txbxContent>
                        <w:p>
                          <w:pPr>
                            <w:pStyle w:val="787"/>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771"/>
                          </w:pPr>
                          <w:r/>
                          <w:r/>
                        </w:p>
                      </w:txbxContent>
                    </wps:txbx>
                    <wps:bodyPr wrap="square" lIns="0" tIns="0" rIns="0" bIns="0" upright="1"/>
                  </wps:wsp>
                </a:graphicData>
              </a:graphic>
            </wp:anchor>
          </w:drawing>
        </mc:Choice>
        <mc:Fallback>
          <w:pict>
            <v:shape id="shape 0" o:spid="_x0000_s0" o:spt="202" type="#_x0000_t202" style="position:absolute;z-index:251658241;o:allowoverlap:true;o:allowincell:true;mso-position-horizontal-relative:margin;margin-left:214.5pt;mso-position-horizontal:absolute;mso-position-vertical-relative:text;margin-top:0.0pt;mso-position-vertical:absolute;width:14.0pt;height:9.5pt;mso-wrap-distance-left:9.0pt;mso-wrap-distance-top:0.0pt;mso-wrap-distance-right:9.0pt;mso-wrap-distance-bottom:0.0pt;visibility:visible;" filled="f" stroked="f" strokeweight="0.50pt">
              <v:textbox inset="0,0,0,0">
                <w:txbxContent>
                  <w:p>
                    <w:pPr>
                      <w:pStyle w:val="787"/>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77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8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71"/>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8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71"/>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7"/>
                            <w:tabs>
                              <w:tab w:val="clear" w:pos="4153" w:leader="none"/>
                              <w:tab w:val="clear" w:pos="8306" w:leader="none"/>
                            </w:tabs>
                          </w:pPr>
                          <w:r>
                            <w:fldChar w:fldCharType="begin"/>
                          </w:r>
                          <w:r>
                            <w:instrText xml:space="preserve"> PAGE  \* MERGEFORMAT </w:instrText>
                          </w:r>
                          <w:r>
                            <w:fldChar w:fldCharType="separate"/>
                          </w:r>
                          <w:r>
                            <w:t xml:space="preserve">59</w:t>
                          </w:r>
                          <w:r>
                            <w:fldChar w:fldCharType="end"/>
                          </w:r>
                          <w:r/>
                        </w:p>
                        <w:p>
                          <w:pPr>
                            <w:pStyle w:val="771"/>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7"/>
                      <w:tabs>
                        <w:tab w:val="clear" w:pos="4153" w:leader="none"/>
                        <w:tab w:val="clear" w:pos="8306" w:leader="none"/>
                      </w:tabs>
                    </w:pPr>
                    <w:r>
                      <w:fldChar w:fldCharType="begin"/>
                    </w:r>
                    <w:r>
                      <w:instrText xml:space="preserve"> PAGE  \* MERGEFORMAT </w:instrText>
                    </w:r>
                    <w:r>
                      <w:fldChar w:fldCharType="separate"/>
                    </w:r>
                    <w:r>
                      <w:t xml:space="preserve">59</w:t>
                    </w:r>
                    <w:r>
                      <w:fldChar w:fldCharType="end"/>
                    </w:r>
                    <w:r/>
                  </w:p>
                  <w:p>
                    <w:pPr>
                      <w:pStyle w:val="77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tabs>
        <w:tab w:val="clear" w:pos="4153" w:leader="none"/>
        <w:tab w:val="clear"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tabs>
        <w:tab w:val="clear" w:pos="4153" w:leader="none"/>
        <w:tab w:val="clear"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pStyle w:val="7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7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800"/>
      <w:isLgl w:val="false"/>
      <w:suff w:val="nothing"/>
      <w:lvlText w:val="第%1章"/>
      <w:lvlJc w:val="left"/>
      <w:pPr>
        <w:pStyle w:val="771"/>
        <w:ind w:left="0" w:firstLine="0"/>
      </w:pPr>
    </w:lvl>
    <w:lvl w:ilvl="1">
      <w:start w:val="1"/>
      <w:numFmt w:val="decimal"/>
      <w:pStyle w:val="773"/>
      <w:isLgl w:val="false"/>
      <w:suff w:val="nothing"/>
      <w:lvlText w:val=""/>
      <w:lvlJc w:val="left"/>
      <w:pPr>
        <w:pStyle w:val="771"/>
        <w:ind w:left="0" w:firstLine="0"/>
      </w:pPr>
    </w:lvl>
    <w:lvl w:ilvl="2">
      <w:start w:val="1"/>
      <w:numFmt w:val="decimal"/>
      <w:pStyle w:val="811"/>
      <w:isLgl w:val="false"/>
      <w:suff w:val="nothing"/>
      <w:lvlText w:val=""/>
      <w:lvlJc w:val="left"/>
      <w:pPr>
        <w:pStyle w:val="771"/>
        <w:ind w:left="0" w:firstLine="0"/>
      </w:pPr>
    </w:lvl>
    <w:lvl w:ilvl="3">
      <w:start w:val="1"/>
      <w:numFmt w:val="decimal"/>
      <w:pStyle w:val="774"/>
      <w:isLgl w:val="false"/>
      <w:suff w:val="nothing"/>
      <w:lvlText w:val=""/>
      <w:lvlJc w:val="left"/>
      <w:pPr>
        <w:pStyle w:val="771"/>
        <w:ind w:left="0" w:firstLine="0"/>
      </w:pPr>
    </w:lvl>
    <w:lvl w:ilvl="4">
      <w:start w:val="1"/>
      <w:numFmt w:val="decimal"/>
      <w:pStyle w:val="802"/>
      <w:isLgl w:val="false"/>
      <w:suff w:val="nothing"/>
      <w:lvlText w:val=""/>
      <w:lvlJc w:val="left"/>
      <w:pPr>
        <w:pStyle w:val="771"/>
        <w:ind w:left="0" w:firstLine="0"/>
      </w:pPr>
    </w:lvl>
    <w:lvl w:ilvl="5">
      <w:start w:val="1"/>
      <w:numFmt w:val="decimal"/>
      <w:pStyle w:val="837"/>
      <w:isLgl w:val="false"/>
      <w:suff w:val="nothing"/>
      <w:lvlText w:val=""/>
      <w:lvlJc w:val="left"/>
      <w:pPr>
        <w:pStyle w:val="771"/>
        <w:ind w:left="0" w:firstLine="0"/>
      </w:pPr>
    </w:lvl>
    <w:lvl w:ilvl="6">
      <w:start w:val="1"/>
      <w:numFmt w:val="decimal"/>
      <w:pStyle w:val="850"/>
      <w:isLgl w:val="false"/>
      <w:suff w:val="nothing"/>
      <w:lvlText w:val=""/>
      <w:lvlJc w:val="left"/>
      <w:pPr>
        <w:pStyle w:val="771"/>
        <w:ind w:left="0" w:firstLine="0"/>
      </w:pPr>
    </w:lvl>
    <w:lvl w:ilvl="7">
      <w:start w:val="1"/>
      <w:numFmt w:val="decimal"/>
      <w:pStyle w:val="829"/>
      <w:isLgl w:val="false"/>
      <w:suff w:val="nothing"/>
      <w:lvlText w:val=""/>
      <w:lvlJc w:val="left"/>
      <w:pPr>
        <w:pStyle w:val="771"/>
        <w:ind w:left="0" w:firstLine="0"/>
      </w:pPr>
    </w:lvl>
    <w:lvl w:ilvl="8">
      <w:start w:val="1"/>
      <w:numFmt w:val="decimal"/>
      <w:pStyle w:val="835"/>
      <w:isLgl w:val="false"/>
      <w:suff w:val="nothing"/>
      <w:lvlText w:val=""/>
      <w:lvlJc w:val="left"/>
      <w:pPr>
        <w:pStyle w:val="771"/>
        <w:ind w:left="0" w:firstLine="0"/>
      </w:pPr>
    </w:lvl>
  </w:abstractNum>
  <w:abstractNum w:abstractNumId="3">
    <w:multiLevelType w:val="hybridMultilevel"/>
    <w:lvl w:ilvl="0">
      <w:start w:val="1"/>
      <w:numFmt w:val="decimal"/>
      <w:isLgl w:val="false"/>
      <w:suff w:val="nothing"/>
      <w:lvlText w:val="%1、"/>
      <w:lvlJc w:val="left"/>
      <w:pPr>
        <w:pStyle w:val="771"/>
      </w:pPr>
    </w:lvl>
    <w:lvl w:ilvl="1">
      <w:start w:val="1"/>
      <w:numFmt w:val="bullet"/>
      <w:isLgl w:val="false"/>
      <w:suff w:val="tab"/>
      <w:lvlText w:val="o"/>
      <w:lvlJc w:val="left"/>
      <w:pPr>
        <w:pStyle w:val="771"/>
        <w:ind w:left="1440" w:hanging="360"/>
      </w:pPr>
      <w:rPr>
        <w:rFonts w:ascii="Courier New" w:hAnsi="Courier New" w:eastAsia="Courier New" w:cs="Courier New"/>
      </w:rPr>
    </w:lvl>
    <w:lvl w:ilvl="2">
      <w:start w:val="1"/>
      <w:numFmt w:val="bullet"/>
      <w:isLgl w:val="false"/>
      <w:suff w:val="tab"/>
      <w:lvlText w:val="§"/>
      <w:lvlJc w:val="left"/>
      <w:pPr>
        <w:pStyle w:val="771"/>
        <w:ind w:left="2160" w:hanging="360"/>
      </w:pPr>
      <w:rPr>
        <w:rFonts w:ascii="Wingdings" w:hAnsi="Wingdings" w:eastAsia="Wingdings" w:cs="Wingdings"/>
      </w:rPr>
    </w:lvl>
    <w:lvl w:ilvl="3">
      <w:start w:val="1"/>
      <w:numFmt w:val="bullet"/>
      <w:isLgl w:val="false"/>
      <w:suff w:val="tab"/>
      <w:lvlText w:val="·"/>
      <w:lvlJc w:val="left"/>
      <w:pPr>
        <w:pStyle w:val="771"/>
        <w:ind w:left="2880" w:hanging="360"/>
      </w:pPr>
      <w:rPr>
        <w:rFonts w:ascii="Symbol" w:hAnsi="Symbol" w:eastAsia="Symbol" w:cs="Symbol"/>
      </w:rPr>
    </w:lvl>
    <w:lvl w:ilvl="4">
      <w:start w:val="1"/>
      <w:numFmt w:val="bullet"/>
      <w:isLgl w:val="false"/>
      <w:suff w:val="tab"/>
      <w:lvlText w:val="o"/>
      <w:lvlJc w:val="left"/>
      <w:pPr>
        <w:pStyle w:val="771"/>
        <w:ind w:left="3600" w:hanging="360"/>
      </w:pPr>
      <w:rPr>
        <w:rFonts w:ascii="Courier New" w:hAnsi="Courier New" w:eastAsia="Courier New" w:cs="Courier New"/>
      </w:rPr>
    </w:lvl>
    <w:lvl w:ilvl="5">
      <w:start w:val="1"/>
      <w:numFmt w:val="bullet"/>
      <w:isLgl w:val="false"/>
      <w:suff w:val="tab"/>
      <w:lvlText w:val="§"/>
      <w:lvlJc w:val="left"/>
      <w:pPr>
        <w:pStyle w:val="771"/>
        <w:ind w:left="4320" w:hanging="360"/>
      </w:pPr>
      <w:rPr>
        <w:rFonts w:ascii="Wingdings" w:hAnsi="Wingdings" w:eastAsia="Wingdings" w:cs="Wingdings"/>
      </w:rPr>
    </w:lvl>
    <w:lvl w:ilvl="6">
      <w:start w:val="1"/>
      <w:numFmt w:val="bullet"/>
      <w:isLgl w:val="false"/>
      <w:suff w:val="tab"/>
      <w:lvlText w:val="·"/>
      <w:lvlJc w:val="left"/>
      <w:pPr>
        <w:pStyle w:val="771"/>
        <w:ind w:left="5040" w:hanging="360"/>
      </w:pPr>
      <w:rPr>
        <w:rFonts w:ascii="Symbol" w:hAnsi="Symbol" w:eastAsia="Symbol" w:cs="Symbol"/>
      </w:rPr>
    </w:lvl>
    <w:lvl w:ilvl="7">
      <w:start w:val="1"/>
      <w:numFmt w:val="bullet"/>
      <w:isLgl w:val="false"/>
      <w:suff w:val="tab"/>
      <w:lvlText w:val="o"/>
      <w:lvlJc w:val="left"/>
      <w:pPr>
        <w:pStyle w:val="771"/>
        <w:ind w:left="5760" w:hanging="360"/>
      </w:pPr>
      <w:rPr>
        <w:rFonts w:ascii="Courier New" w:hAnsi="Courier New" w:eastAsia="Courier New" w:cs="Courier New"/>
      </w:rPr>
    </w:lvl>
    <w:lvl w:ilvl="8">
      <w:start w:val="1"/>
      <w:numFmt w:val="bullet"/>
      <w:isLgl w:val="false"/>
      <w:suff w:val="tab"/>
      <w:lvlText w:val="§"/>
      <w:lvlJc w:val="left"/>
      <w:pPr>
        <w:pStyle w:val="771"/>
        <w:ind w:left="6480" w:hanging="360"/>
      </w:pPr>
      <w:rPr>
        <w:rFonts w:ascii="Wingdings" w:hAnsi="Wingdings" w:eastAsia="Wingdings" w:cs="Wingdings"/>
      </w:rPr>
    </w:lvl>
  </w:abstractNum>
  <w:abstractNum w:abstractNumId="4">
    <w:multiLevelType w:val="hybridMultilevel"/>
    <w:lvl w:ilvl="0">
      <w:start w:val="1"/>
      <w:numFmt w:val="bullet"/>
      <w:pStyle w:val="941"/>
      <w:isLgl w:val="false"/>
      <w:suff w:val="tab"/>
      <w:lvlText w:val=""/>
      <w:lvlJc w:val="left"/>
      <w:pPr>
        <w:pStyle w:val="771"/>
        <w:ind w:left="420" w:hanging="420"/>
        <w:tabs>
          <w:tab w:val="num" w:pos="420" w:leader="none"/>
        </w:tabs>
      </w:pPr>
      <w:rPr>
        <w:rFonts w:ascii="Wingdings" w:hAnsi="Wingdings"/>
      </w:rPr>
    </w:lvl>
    <w:lvl w:ilvl="1">
      <w:start w:val="1"/>
      <w:numFmt w:val="decimal"/>
      <w:isLgl w:val="false"/>
      <w:suff w:val="tab"/>
      <w:lvlText w:val="（%2）"/>
      <w:lvlJc w:val="left"/>
      <w:pPr>
        <w:pStyle w:val="771"/>
        <w:ind w:left="1500" w:hanging="1080"/>
        <w:tabs>
          <w:tab w:val="num" w:pos="1500" w:leader="none"/>
        </w:tabs>
      </w:pPr>
      <w:rPr>
        <w:rFonts w:hint="eastAsia"/>
      </w:rPr>
    </w:lvl>
    <w:lvl w:ilvl="2">
      <w:start w:val="1"/>
      <w:numFmt w:val="decimal"/>
      <w:isLgl w:val="false"/>
      <w:suff w:val="tab"/>
      <w:lvlText w:val="（%3）"/>
      <w:lvlJc w:val="left"/>
      <w:pPr>
        <w:pStyle w:val="771"/>
        <w:ind w:left="1560" w:hanging="720"/>
        <w:tabs>
          <w:tab w:val="num" w:pos="1560" w:leader="none"/>
        </w:tabs>
      </w:pPr>
      <w:rPr>
        <w:rFonts w:hint="eastAsia"/>
      </w:rPr>
    </w:lvl>
    <w:lvl w:ilvl="3">
      <w:start w:val="1"/>
      <w:numFmt w:val="decimal"/>
      <w:isLgl w:val="false"/>
      <w:suff w:val="tab"/>
      <w:lvlText w:val="%4."/>
      <w:lvlJc w:val="left"/>
      <w:pPr>
        <w:pStyle w:val="771"/>
        <w:ind w:left="1680" w:hanging="420"/>
        <w:tabs>
          <w:tab w:val="num" w:pos="1680" w:leader="none"/>
        </w:tabs>
      </w:pPr>
    </w:lvl>
    <w:lvl w:ilvl="4">
      <w:start w:val="1"/>
      <w:numFmt w:val="lowerLetter"/>
      <w:isLgl w:val="false"/>
      <w:suff w:val="tab"/>
      <w:lvlText w:val="%5)"/>
      <w:lvlJc w:val="left"/>
      <w:pPr>
        <w:pStyle w:val="771"/>
        <w:ind w:left="2100" w:hanging="420"/>
        <w:tabs>
          <w:tab w:val="num" w:pos="2100" w:leader="none"/>
        </w:tabs>
      </w:pPr>
    </w:lvl>
    <w:lvl w:ilvl="5">
      <w:start w:val="1"/>
      <w:numFmt w:val="lowerRoman"/>
      <w:isLgl w:val="false"/>
      <w:suff w:val="tab"/>
      <w:lvlText w:val="%6."/>
      <w:lvlJc w:val="right"/>
      <w:pPr>
        <w:pStyle w:val="771"/>
        <w:ind w:left="2520" w:hanging="420"/>
        <w:tabs>
          <w:tab w:val="num" w:pos="2520" w:leader="none"/>
        </w:tabs>
      </w:pPr>
    </w:lvl>
    <w:lvl w:ilvl="6">
      <w:start w:val="1"/>
      <w:numFmt w:val="decimal"/>
      <w:isLgl w:val="false"/>
      <w:suff w:val="tab"/>
      <w:lvlText w:val="%7."/>
      <w:lvlJc w:val="left"/>
      <w:pPr>
        <w:pStyle w:val="771"/>
        <w:ind w:left="2940" w:hanging="420"/>
        <w:tabs>
          <w:tab w:val="num" w:pos="2940" w:leader="none"/>
        </w:tabs>
      </w:pPr>
    </w:lvl>
    <w:lvl w:ilvl="7">
      <w:start w:val="1"/>
      <w:numFmt w:val="lowerLetter"/>
      <w:isLgl w:val="false"/>
      <w:suff w:val="tab"/>
      <w:lvlText w:val="%8)"/>
      <w:lvlJc w:val="left"/>
      <w:pPr>
        <w:pStyle w:val="771"/>
        <w:ind w:left="3360" w:hanging="420"/>
        <w:tabs>
          <w:tab w:val="num" w:pos="3360" w:leader="none"/>
        </w:tabs>
      </w:pPr>
    </w:lvl>
    <w:lvl w:ilvl="8">
      <w:start w:val="1"/>
      <w:numFmt w:val="lowerRoman"/>
      <w:isLgl w:val="false"/>
      <w:suff w:val="tab"/>
      <w:lvlText w:val="%9."/>
      <w:lvlJc w:val="right"/>
      <w:pPr>
        <w:pStyle w:val="771"/>
        <w:ind w:left="3780" w:hanging="420"/>
        <w:tabs>
          <w:tab w:val="num" w:pos="3780" w:leader="none"/>
        </w:tabs>
      </w:pPr>
    </w:lvl>
  </w:abstractNum>
  <w:abstractNum w:abstractNumId="5">
    <w:multiLevelType w:val="hybridMultilevel"/>
    <w:lvl w:ilvl="0">
      <w:start w:val="1"/>
      <w:numFmt w:val="chineseCounting"/>
      <w:isLgl w:val="false"/>
      <w:suff w:val="nothing"/>
      <w:lvlText w:val="%1、"/>
      <w:lvlJc w:val="left"/>
      <w:pPr>
        <w:pStyle w:val="7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32"/>
      <w:isLgl w:val="false"/>
      <w:suff w:val="tab"/>
      <w:lvlText w:val="(%1)"/>
      <w:lvlJc w:val="left"/>
      <w:pPr>
        <w:pStyle w:val="771"/>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771"/>
        <w:ind w:left="840" w:hanging="420"/>
        <w:tabs>
          <w:tab w:val="num" w:pos="840" w:leader="none"/>
        </w:tabs>
      </w:pPr>
    </w:lvl>
    <w:lvl w:ilvl="2">
      <w:start w:val="1"/>
      <w:numFmt w:val="lowerRoman"/>
      <w:isLgl w:val="false"/>
      <w:suff w:val="tab"/>
      <w:lvlText w:val="%3."/>
      <w:lvlJc w:val="right"/>
      <w:pPr>
        <w:pStyle w:val="771"/>
        <w:ind w:left="1260" w:hanging="420"/>
        <w:tabs>
          <w:tab w:val="num" w:pos="1260" w:leader="none"/>
        </w:tabs>
      </w:pPr>
    </w:lvl>
    <w:lvl w:ilvl="3">
      <w:start w:val="1"/>
      <w:numFmt w:val="decimal"/>
      <w:isLgl w:val="false"/>
      <w:suff w:val="tab"/>
      <w:lvlText w:val="%4."/>
      <w:lvlJc w:val="left"/>
      <w:pPr>
        <w:pStyle w:val="771"/>
        <w:ind w:left="1680" w:hanging="420"/>
        <w:tabs>
          <w:tab w:val="num" w:pos="1680" w:leader="none"/>
        </w:tabs>
      </w:pPr>
    </w:lvl>
    <w:lvl w:ilvl="4">
      <w:start w:val="1"/>
      <w:numFmt w:val="lowerLetter"/>
      <w:isLgl w:val="false"/>
      <w:suff w:val="tab"/>
      <w:lvlText w:val="%5)"/>
      <w:lvlJc w:val="left"/>
      <w:pPr>
        <w:pStyle w:val="771"/>
        <w:ind w:left="2100" w:hanging="420"/>
        <w:tabs>
          <w:tab w:val="num" w:pos="2100" w:leader="none"/>
        </w:tabs>
      </w:pPr>
    </w:lvl>
    <w:lvl w:ilvl="5">
      <w:start w:val="1"/>
      <w:numFmt w:val="lowerRoman"/>
      <w:isLgl w:val="false"/>
      <w:suff w:val="tab"/>
      <w:lvlText w:val="%6."/>
      <w:lvlJc w:val="right"/>
      <w:pPr>
        <w:pStyle w:val="771"/>
        <w:ind w:left="2520" w:hanging="420"/>
        <w:tabs>
          <w:tab w:val="num" w:pos="2520" w:leader="none"/>
        </w:tabs>
      </w:pPr>
    </w:lvl>
    <w:lvl w:ilvl="6">
      <w:start w:val="1"/>
      <w:numFmt w:val="decimal"/>
      <w:isLgl w:val="false"/>
      <w:suff w:val="tab"/>
      <w:lvlText w:val="%7."/>
      <w:lvlJc w:val="left"/>
      <w:pPr>
        <w:pStyle w:val="771"/>
        <w:ind w:left="2940" w:hanging="420"/>
        <w:tabs>
          <w:tab w:val="num" w:pos="2940" w:leader="none"/>
        </w:tabs>
      </w:pPr>
    </w:lvl>
    <w:lvl w:ilvl="7">
      <w:start w:val="1"/>
      <w:numFmt w:val="lowerLetter"/>
      <w:isLgl w:val="false"/>
      <w:suff w:val="tab"/>
      <w:lvlText w:val="%8)"/>
      <w:lvlJc w:val="left"/>
      <w:pPr>
        <w:pStyle w:val="771"/>
        <w:ind w:left="3360" w:hanging="420"/>
        <w:tabs>
          <w:tab w:val="num" w:pos="3360" w:leader="none"/>
        </w:tabs>
      </w:pPr>
    </w:lvl>
    <w:lvl w:ilvl="8">
      <w:start w:val="1"/>
      <w:numFmt w:val="lowerRoman"/>
      <w:isLgl w:val="false"/>
      <w:suff w:val="tab"/>
      <w:lvlText w:val="%9."/>
      <w:lvlJc w:val="right"/>
      <w:pPr>
        <w:pStyle w:val="771"/>
        <w:ind w:left="3780" w:hanging="420"/>
        <w:tabs>
          <w:tab w:val="num" w:pos="3780" w:leader="none"/>
        </w:tabs>
      </w:pPr>
    </w:lvl>
  </w:abstractNum>
  <w:abstractNum w:abstractNumId="7">
    <w:multiLevelType w:val="hybridMultilevel"/>
    <w:lvl w:ilvl="0">
      <w:start w:val="1"/>
      <w:numFmt w:val="bullet"/>
      <w:pStyle w:val="900"/>
      <w:isLgl w:val="false"/>
      <w:suff w:val="tab"/>
      <w:lvlText w:val=""/>
      <w:lvlJc w:val="left"/>
      <w:pPr>
        <w:pStyle w:val="771"/>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817"/>
      <w:isLgl w:val="false"/>
      <w:suff w:val="tab"/>
      <w:lvlText w:val="%1"/>
      <w:lvlJc w:val="left"/>
      <w:pPr>
        <w:pStyle w:val="771"/>
        <w:ind w:left="567" w:hanging="567"/>
        <w:tabs>
          <w:tab w:val="num" w:pos="567" w:leader="none"/>
        </w:tabs>
      </w:pPr>
      <w:rPr>
        <w:rFonts w:hint="eastAsia"/>
      </w:rPr>
    </w:lvl>
    <w:lvl w:ilvl="1">
      <w:start w:val="1"/>
      <w:numFmt w:val="decimal"/>
      <w:pStyle w:val="906"/>
      <w:isLgl w:val="false"/>
      <w:suff w:val="tab"/>
      <w:lvlText w:val="%1.%2"/>
      <w:lvlJc w:val="left"/>
      <w:pPr>
        <w:pStyle w:val="771"/>
        <w:ind w:left="567" w:hanging="283"/>
        <w:tabs>
          <w:tab w:val="num" w:pos="1004" w:leader="none"/>
        </w:tabs>
      </w:pPr>
      <w:rPr>
        <w:rFonts w:hint="eastAsia"/>
      </w:rPr>
    </w:lvl>
    <w:lvl w:ilvl="2">
      <w:start w:val="1"/>
      <w:numFmt w:val="decimal"/>
      <w:isLgl w:val="false"/>
      <w:suff w:val="tab"/>
      <w:lvlText w:val="%1.%2.%3"/>
      <w:lvlJc w:val="left"/>
      <w:pPr>
        <w:pStyle w:val="771"/>
        <w:ind w:left="1134" w:hanging="567"/>
        <w:tabs>
          <w:tab w:val="num" w:pos="1647" w:leader="none"/>
        </w:tabs>
      </w:pPr>
      <w:rPr>
        <w:rFonts w:hint="eastAsia"/>
      </w:rPr>
    </w:lvl>
    <w:lvl w:ilvl="3">
      <w:start w:val="1"/>
      <w:numFmt w:val="decimal"/>
      <w:isLgl w:val="false"/>
      <w:suff w:val="tab"/>
      <w:lvlText w:val="%1.%2.%3.%4"/>
      <w:lvlJc w:val="left"/>
      <w:pPr>
        <w:pStyle w:val="771"/>
        <w:ind w:left="2851" w:hanging="708"/>
        <w:tabs>
          <w:tab w:val="num" w:pos="3223" w:leader="none"/>
        </w:tabs>
      </w:pPr>
      <w:rPr>
        <w:rFonts w:hint="eastAsia"/>
      </w:rPr>
    </w:lvl>
    <w:lvl w:ilvl="4">
      <w:start w:val="1"/>
      <w:numFmt w:val="decimal"/>
      <w:isLgl w:val="false"/>
      <w:suff w:val="tab"/>
      <w:lvlText w:val="%1.%2.%3.%4.%5"/>
      <w:lvlJc w:val="left"/>
      <w:pPr>
        <w:pStyle w:val="771"/>
        <w:ind w:left="3418" w:hanging="850"/>
        <w:tabs>
          <w:tab w:val="num" w:pos="3648" w:leader="none"/>
        </w:tabs>
      </w:pPr>
      <w:rPr>
        <w:rFonts w:hint="eastAsia"/>
      </w:rPr>
    </w:lvl>
    <w:lvl w:ilvl="5">
      <w:start w:val="1"/>
      <w:numFmt w:val="decimal"/>
      <w:isLgl w:val="false"/>
      <w:suff w:val="tab"/>
      <w:lvlText w:val="%1.%2.%3.%4.%5.%6"/>
      <w:lvlJc w:val="left"/>
      <w:pPr>
        <w:pStyle w:val="771"/>
        <w:ind w:left="4127" w:hanging="1134"/>
        <w:tabs>
          <w:tab w:val="num" w:pos="4433" w:leader="none"/>
        </w:tabs>
      </w:pPr>
      <w:rPr>
        <w:rFonts w:hint="eastAsia"/>
      </w:rPr>
    </w:lvl>
    <w:lvl w:ilvl="6">
      <w:start w:val="1"/>
      <w:numFmt w:val="decimal"/>
      <w:isLgl w:val="false"/>
      <w:suff w:val="tab"/>
      <w:lvlText w:val="%1.%2.%3.%4.%5.%6.%7"/>
      <w:lvlJc w:val="left"/>
      <w:pPr>
        <w:pStyle w:val="771"/>
        <w:ind w:left="4694" w:hanging="1276"/>
        <w:tabs>
          <w:tab w:val="num" w:pos="4858" w:leader="none"/>
        </w:tabs>
      </w:pPr>
      <w:rPr>
        <w:rFonts w:hint="eastAsia"/>
      </w:rPr>
    </w:lvl>
    <w:lvl w:ilvl="7">
      <w:start w:val="1"/>
      <w:numFmt w:val="decimal"/>
      <w:isLgl w:val="false"/>
      <w:suff w:val="tab"/>
      <w:lvlText w:val="%1.%2.%3.%4.%5.%6.%7.%8"/>
      <w:lvlJc w:val="left"/>
      <w:pPr>
        <w:pStyle w:val="771"/>
        <w:ind w:left="5261" w:hanging="1418"/>
        <w:tabs>
          <w:tab w:val="num" w:pos="5643" w:leader="none"/>
        </w:tabs>
      </w:pPr>
      <w:rPr>
        <w:rFonts w:hint="eastAsia"/>
      </w:rPr>
    </w:lvl>
    <w:lvl w:ilvl="8">
      <w:start w:val="1"/>
      <w:numFmt w:val="decimal"/>
      <w:isLgl w:val="false"/>
      <w:suff w:val="tab"/>
      <w:lvlText w:val="%1.%2.%3.%4.%5.%6.%7.%8.%9"/>
      <w:lvlJc w:val="left"/>
      <w:pPr>
        <w:pStyle w:val="771"/>
        <w:ind w:left="5969" w:hanging="1700"/>
        <w:tabs>
          <w:tab w:val="num" w:pos="6429" w:leader="none"/>
        </w:tabs>
      </w:pPr>
      <w:rPr>
        <w:rFonts w:hint="eastAsia"/>
      </w:rPr>
    </w:lvl>
  </w:abstractNum>
  <w:abstractNum w:abstractNumId="9">
    <w:multiLevelType w:val="hybridMultilevel"/>
    <w:lvl w:ilvl="0">
      <w:start w:val="1"/>
      <w:numFmt w:val="decimal"/>
      <w:isLgl w:val="false"/>
      <w:suff w:val="nothing"/>
      <w:lvlText w:val="（%1）"/>
      <w:lvlJc w:val="left"/>
      <w:pPr>
        <w:pStyle w:val="7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8"/>
  </w:num>
  <w:num w:numId="3">
    <w:abstractNumId w:val="7"/>
  </w:num>
  <w:num w:numId="4">
    <w:abstractNumId w:val="6"/>
  </w:num>
  <w:num w:numId="5">
    <w:abstractNumId w:val="4"/>
  </w:num>
  <w:num w:numId="6">
    <w:abstractNumId w:val="1"/>
  </w:num>
  <w:num w:numId="7">
    <w:abstractNumId w:val="0"/>
  </w:num>
  <w:num w:numId="8">
    <w:abstractNumId w:val="9"/>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71"/>
    <w:next w:val="77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71"/>
    <w:next w:val="77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71"/>
    <w:next w:val="77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71"/>
    <w:next w:val="77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71"/>
    <w:next w:val="77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71"/>
    <w:next w:val="77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71"/>
    <w:next w:val="77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71"/>
    <w:next w:val="77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71"/>
    <w:next w:val="77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7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71"/>
    <w:next w:val="77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71"/>
    <w:next w:val="77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71"/>
    <w:next w:val="771"/>
    <w:link w:val="38"/>
    <w:uiPriority w:val="29"/>
    <w:qFormat/>
    <w:pPr>
      <w:ind w:left="720" w:right="720"/>
    </w:pPr>
    <w:rPr>
      <w:i/>
    </w:rPr>
  </w:style>
  <w:style w:type="character" w:styleId="38">
    <w:name w:val="Quote Char"/>
    <w:link w:val="37"/>
    <w:uiPriority w:val="29"/>
    <w:rPr>
      <w:i/>
    </w:rPr>
  </w:style>
  <w:style w:type="paragraph" w:styleId="39">
    <w:name w:val="Intense Quote"/>
    <w:basedOn w:val="771"/>
    <w:next w:val="77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7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7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71"/>
    <w:next w:val="77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7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7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71"/>
    <w:next w:val="771"/>
    <w:uiPriority w:val="39"/>
    <w:unhideWhenUsed/>
    <w:pPr>
      <w:ind w:left="0" w:right="0" w:firstLine="0"/>
      <w:spacing w:after="57"/>
    </w:pPr>
  </w:style>
  <w:style w:type="paragraph" w:styleId="181">
    <w:name w:val="toc 2"/>
    <w:basedOn w:val="771"/>
    <w:next w:val="771"/>
    <w:uiPriority w:val="39"/>
    <w:unhideWhenUsed/>
    <w:pPr>
      <w:ind w:left="283" w:right="0" w:firstLine="0"/>
      <w:spacing w:after="57"/>
    </w:pPr>
  </w:style>
  <w:style w:type="paragraph" w:styleId="182">
    <w:name w:val="toc 3"/>
    <w:basedOn w:val="771"/>
    <w:next w:val="771"/>
    <w:uiPriority w:val="39"/>
    <w:unhideWhenUsed/>
    <w:pPr>
      <w:ind w:left="567" w:right="0" w:firstLine="0"/>
      <w:spacing w:after="57"/>
    </w:pPr>
  </w:style>
  <w:style w:type="paragraph" w:styleId="183">
    <w:name w:val="toc 4"/>
    <w:basedOn w:val="771"/>
    <w:next w:val="771"/>
    <w:uiPriority w:val="39"/>
    <w:unhideWhenUsed/>
    <w:pPr>
      <w:ind w:left="850" w:right="0" w:firstLine="0"/>
      <w:spacing w:after="57"/>
    </w:pPr>
  </w:style>
  <w:style w:type="paragraph" w:styleId="184">
    <w:name w:val="toc 5"/>
    <w:basedOn w:val="771"/>
    <w:next w:val="771"/>
    <w:uiPriority w:val="39"/>
    <w:unhideWhenUsed/>
    <w:pPr>
      <w:ind w:left="1134" w:right="0" w:firstLine="0"/>
      <w:spacing w:after="57"/>
    </w:pPr>
  </w:style>
  <w:style w:type="paragraph" w:styleId="185">
    <w:name w:val="toc 6"/>
    <w:basedOn w:val="771"/>
    <w:next w:val="771"/>
    <w:uiPriority w:val="39"/>
    <w:unhideWhenUsed/>
    <w:pPr>
      <w:ind w:left="1417" w:right="0" w:firstLine="0"/>
      <w:spacing w:after="57"/>
    </w:pPr>
  </w:style>
  <w:style w:type="paragraph" w:styleId="186">
    <w:name w:val="toc 7"/>
    <w:basedOn w:val="771"/>
    <w:next w:val="771"/>
    <w:uiPriority w:val="39"/>
    <w:unhideWhenUsed/>
    <w:pPr>
      <w:ind w:left="1701" w:right="0" w:firstLine="0"/>
      <w:spacing w:after="57"/>
    </w:pPr>
  </w:style>
  <w:style w:type="paragraph" w:styleId="187">
    <w:name w:val="toc 8"/>
    <w:basedOn w:val="771"/>
    <w:next w:val="771"/>
    <w:uiPriority w:val="39"/>
    <w:unhideWhenUsed/>
    <w:pPr>
      <w:ind w:left="1984" w:right="0" w:firstLine="0"/>
      <w:spacing w:after="57"/>
    </w:pPr>
  </w:style>
  <w:style w:type="paragraph" w:styleId="188">
    <w:name w:val="toc 9"/>
    <w:basedOn w:val="771"/>
    <w:next w:val="77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71"/>
    <w:next w:val="771"/>
    <w:uiPriority w:val="99"/>
    <w:unhideWhenUsed/>
    <w:pPr>
      <w:spacing w:after="0" w:afterAutospacing="0"/>
    </w:pPr>
  </w:style>
  <w:style w:type="paragraph" w:styleId="771" w:default="1">
    <w:name w:val="Normal"/>
    <w:next w:val="771"/>
    <w:link w:val="771"/>
    <w:qFormat/>
    <w:pPr>
      <w:jc w:val="both"/>
      <w:widowControl w:val="off"/>
    </w:pPr>
    <w:rPr>
      <w:sz w:val="21"/>
      <w:lang w:val="en-US" w:eastAsia="zh-CN" w:bidi="ar-SA"/>
    </w:rPr>
  </w:style>
  <w:style w:type="paragraph" w:styleId="772">
    <w:name w:val="标题 1"/>
    <w:basedOn w:val="771"/>
    <w:next w:val="771"/>
    <w:link w:val="777"/>
    <w:qFormat/>
    <w:pPr>
      <w:keepLines/>
      <w:keepNext/>
      <w:spacing w:before="340" w:beforeAutospacing="0" w:after="330" w:afterAutospacing="0" w:line="576" w:lineRule="auto"/>
      <w:outlineLvl w:val="0"/>
    </w:pPr>
    <w:rPr>
      <w:b/>
      <w:sz w:val="44"/>
    </w:rPr>
  </w:style>
  <w:style w:type="paragraph" w:styleId="773">
    <w:name w:val="标题 2"/>
    <w:basedOn w:val="771"/>
    <w:next w:val="771"/>
    <w:link w:val="771"/>
    <w:uiPriority w:val="99"/>
    <w:qFormat/>
    <w:pPr>
      <w:numPr>
        <w:ilvl w:val="1"/>
        <w:numId w:val="1"/>
      </w:numPr>
      <w:jc w:val="left"/>
      <w:keepLines/>
      <w:keepNext/>
      <w:spacing w:before="120" w:after="120"/>
      <w:outlineLvl w:val="1"/>
    </w:pPr>
    <w:rPr>
      <w:rFonts w:ascii="Cambria" w:hAnsi="Cambria" w:eastAsia="宋体" w:cs="Times New Roman"/>
      <w:b/>
      <w:bCs/>
      <w:sz w:val="32"/>
      <w:szCs w:val="32"/>
    </w:rPr>
  </w:style>
  <w:style w:type="paragraph" w:styleId="774">
    <w:name w:val="标题 4"/>
    <w:basedOn w:val="771"/>
    <w:next w:val="771"/>
    <w:link w:val="771"/>
    <w:uiPriority w:val="99"/>
    <w:qFormat/>
    <w:pPr>
      <w:numPr>
        <w:ilvl w:val="3"/>
        <w:numId w:val="1"/>
      </w:numPr>
      <w:keepLines/>
      <w:keepNext/>
      <w:spacing w:before="120" w:after="120"/>
      <w:outlineLvl w:val="3"/>
    </w:pPr>
    <w:rPr>
      <w:rFonts w:ascii="Cambria" w:hAnsi="Cambria"/>
      <w:b/>
      <w:bCs/>
      <w:sz w:val="28"/>
      <w:szCs w:val="28"/>
    </w:rPr>
  </w:style>
  <w:style w:type="character" w:styleId="775">
    <w:name w:val="默认段落字体"/>
    <w:next w:val="775"/>
    <w:link w:val="771"/>
    <w:semiHidden/>
    <w:qFormat/>
  </w:style>
  <w:style w:type="table" w:styleId="776">
    <w:name w:val="普通表格"/>
    <w:next w:val="776"/>
    <w:link w:val="771"/>
    <w:semiHidden/>
    <w:qFormat/>
    <w:tblPr/>
  </w:style>
  <w:style w:type="character" w:styleId="777">
    <w:name w:val="标题 1 字符1"/>
    <w:next w:val="777"/>
    <w:link w:val="772"/>
    <w:rPr>
      <w:b/>
      <w:sz w:val="44"/>
    </w:rPr>
  </w:style>
  <w:style w:type="paragraph" w:styleId="778">
    <w:name w:val="正文缩进"/>
    <w:basedOn w:val="771"/>
    <w:next w:val="778"/>
    <w:link w:val="771"/>
    <w:qFormat/>
    <w:pPr>
      <w:ind w:firstLine="420"/>
    </w:pPr>
    <w:rPr>
      <w:b/>
      <w:sz w:val="24"/>
      <w:szCs w:val="20"/>
    </w:rPr>
  </w:style>
  <w:style w:type="paragraph" w:styleId="779">
    <w:name w:val="批注文字"/>
    <w:basedOn w:val="771"/>
    <w:next w:val="779"/>
    <w:link w:val="780"/>
    <w:uiPriority w:val="99"/>
    <w:unhideWhenUsed/>
    <w:qFormat/>
    <w:pPr>
      <w:jc w:val="left"/>
    </w:pPr>
  </w:style>
  <w:style w:type="character" w:styleId="780">
    <w:name w:val="批注文字 字符1"/>
    <w:next w:val="780"/>
    <w:link w:val="779"/>
    <w:uiPriority w:val="99"/>
    <w:rPr>
      <w:sz w:val="21"/>
    </w:rPr>
  </w:style>
  <w:style w:type="paragraph" w:styleId="781">
    <w:name w:val="正文文本"/>
    <w:basedOn w:val="771"/>
    <w:next w:val="781"/>
    <w:link w:val="771"/>
    <w:uiPriority w:val="99"/>
    <w:qFormat/>
    <w:rPr>
      <w:sz w:val="20"/>
    </w:rPr>
  </w:style>
  <w:style w:type="paragraph" w:styleId="782">
    <w:name w:val="索引 4"/>
    <w:basedOn w:val="771"/>
    <w:next w:val="771"/>
    <w:link w:val="771"/>
    <w:uiPriority w:val="99"/>
    <w:unhideWhenUsed/>
    <w:qFormat/>
    <w:pPr>
      <w:ind w:left="600"/>
    </w:pPr>
    <w:rPr>
      <w:rFonts w:ascii="Verdana" w:hAnsi="Verdana"/>
      <w:szCs w:val="20"/>
    </w:rPr>
  </w:style>
  <w:style w:type="paragraph" w:styleId="783">
    <w:name w:val="目录 3"/>
    <w:basedOn w:val="771"/>
    <w:next w:val="771"/>
    <w:link w:val="771"/>
    <w:pPr>
      <w:ind w:left="840"/>
    </w:pPr>
  </w:style>
  <w:style w:type="paragraph" w:styleId="784">
    <w:name w:val="纯文本"/>
    <w:basedOn w:val="771"/>
    <w:next w:val="784"/>
    <w:link w:val="771"/>
    <w:uiPriority w:val="99"/>
    <w:qFormat/>
    <w:rPr>
      <w:rFonts w:ascii="Ari" w:cs="Ari"/>
      <w:sz w:val="20"/>
      <w:szCs w:val="20"/>
    </w:rPr>
  </w:style>
  <w:style w:type="paragraph" w:styleId="785">
    <w:name w:val="批注框文本"/>
    <w:basedOn w:val="771"/>
    <w:next w:val="785"/>
    <w:link w:val="786"/>
    <w:rPr>
      <w:sz w:val="18"/>
      <w:szCs w:val="18"/>
    </w:rPr>
  </w:style>
  <w:style w:type="character" w:styleId="786">
    <w:name w:val="批注框文本 字符1"/>
    <w:next w:val="786"/>
    <w:link w:val="785"/>
    <w:rPr>
      <w:sz w:val="18"/>
      <w:szCs w:val="18"/>
    </w:rPr>
  </w:style>
  <w:style w:type="paragraph" w:styleId="787">
    <w:name w:val="页脚"/>
    <w:basedOn w:val="771"/>
    <w:next w:val="787"/>
    <w:link w:val="771"/>
    <w:qFormat/>
    <w:pPr>
      <w:jc w:val="left"/>
      <w:tabs>
        <w:tab w:val="center" w:pos="4153" w:leader="none"/>
        <w:tab w:val="right" w:pos="8306" w:leader="none"/>
      </w:tabs>
    </w:pPr>
    <w:rPr>
      <w:sz w:val="18"/>
    </w:rPr>
  </w:style>
  <w:style w:type="paragraph" w:styleId="788">
    <w:name w:val="页眉"/>
    <w:basedOn w:val="771"/>
    <w:next w:val="788"/>
    <w:link w:val="789"/>
    <w:pPr>
      <w:jc w:val="center"/>
      <w:tabs>
        <w:tab w:val="center" w:pos="4153" w:leader="none"/>
        <w:tab w:val="right" w:pos="8306" w:leader="none"/>
      </w:tabs>
      <w:pBdr>
        <w:bottom w:val="single" w:color="000000" w:sz="6" w:space="1"/>
      </w:pBdr>
    </w:pPr>
    <w:rPr>
      <w:sz w:val="18"/>
      <w:szCs w:val="18"/>
    </w:rPr>
  </w:style>
  <w:style w:type="character" w:styleId="789">
    <w:name w:val="页眉 字符1"/>
    <w:next w:val="789"/>
    <w:link w:val="788"/>
    <w:rPr>
      <w:sz w:val="18"/>
      <w:szCs w:val="18"/>
    </w:rPr>
  </w:style>
  <w:style w:type="paragraph" w:styleId="790">
    <w:name w:val="目录 1"/>
    <w:basedOn w:val="771"/>
    <w:next w:val="771"/>
    <w:link w:val="771"/>
  </w:style>
  <w:style w:type="paragraph" w:styleId="791">
    <w:name w:val="目录 2"/>
    <w:basedOn w:val="771"/>
    <w:next w:val="771"/>
    <w:link w:val="771"/>
    <w:pPr>
      <w:ind w:left="420"/>
    </w:pPr>
  </w:style>
  <w:style w:type="paragraph" w:styleId="792">
    <w:name w:val="普通(网站)"/>
    <w:basedOn w:val="771"/>
    <w:next w:val="792"/>
    <w:link w:val="771"/>
    <w:qFormat/>
    <w:pPr>
      <w:ind w:left="0" w:right="0"/>
      <w:jc w:val="left"/>
      <w:spacing w:before="100" w:beforeAutospacing="1" w:after="100" w:afterAutospacing="1"/>
    </w:pPr>
    <w:rPr>
      <w:sz w:val="24"/>
      <w:lang w:val="en-US" w:eastAsia="zh-CN" w:bidi="ar"/>
    </w:rPr>
  </w:style>
  <w:style w:type="paragraph" w:styleId="793">
    <w:name w:val="批注主题"/>
    <w:basedOn w:val="779"/>
    <w:next w:val="779"/>
    <w:link w:val="794"/>
    <w:rPr>
      <w:b/>
      <w:bCs/>
    </w:rPr>
  </w:style>
  <w:style w:type="character" w:styleId="794">
    <w:name w:val="批注主题 字符1"/>
    <w:next w:val="794"/>
    <w:link w:val="793"/>
    <w:rPr>
      <w:b/>
      <w:bCs/>
      <w:sz w:val="21"/>
    </w:rPr>
  </w:style>
  <w:style w:type="table" w:styleId="795">
    <w:name w:val="网格型"/>
    <w:basedOn w:val="776"/>
    <w:next w:val="795"/>
    <w:link w:val="771"/>
    <w:uiPriority w:val="99"/>
    <w:qFormat/>
    <w:tblPr/>
  </w:style>
  <w:style w:type="character" w:styleId="796">
    <w:name w:val="要点"/>
    <w:next w:val="796"/>
    <w:link w:val="771"/>
    <w:qFormat/>
    <w:rPr>
      <w:b/>
    </w:rPr>
  </w:style>
  <w:style w:type="character" w:styleId="797">
    <w:name w:val="超链接"/>
    <w:next w:val="797"/>
    <w:link w:val="771"/>
    <w:qFormat/>
    <w:rPr>
      <w:color w:val="0000ff"/>
      <w:u w:val="single"/>
    </w:rPr>
  </w:style>
  <w:style w:type="character" w:styleId="798">
    <w:name w:val="批注引用"/>
    <w:next w:val="798"/>
    <w:link w:val="771"/>
    <w:rPr>
      <w:sz w:val="21"/>
      <w:szCs w:val="21"/>
    </w:rPr>
  </w:style>
  <w:style w:type="character" w:styleId="799">
    <w:name w:val="标题 1 字符"/>
    <w:next w:val="799"/>
    <w:link w:val="800"/>
    <w:qFormat/>
    <w:rPr>
      <w:rFonts w:ascii="黑体" w:eastAsia="黑体"/>
      <w:b/>
      <w:sz w:val="28"/>
    </w:rPr>
  </w:style>
  <w:style w:type="paragraph" w:styleId="800">
    <w:name w:val="标题 11"/>
    <w:basedOn w:val="771"/>
    <w:next w:val="800"/>
    <w:link w:val="799"/>
    <w:qFormat/>
    <w:pPr>
      <w:numPr>
        <w:ilvl w:val="0"/>
        <w:numId w:val="1"/>
      </w:numPr>
      <w:keepNext/>
      <w:spacing w:before="312" w:after="312"/>
      <w:tabs>
        <w:tab w:val="left" w:pos="1440" w:leader="none"/>
        <w:tab w:val="left" w:pos="5670" w:leader="none"/>
      </w:tabs>
      <w:outlineLvl w:val="0"/>
    </w:pPr>
    <w:rPr>
      <w:rFonts w:ascii="黑体" w:eastAsia="黑体"/>
      <w:b/>
      <w:sz w:val="28"/>
    </w:rPr>
  </w:style>
  <w:style w:type="character" w:styleId="801">
    <w:name w:val="标题 5 字符"/>
    <w:next w:val="801"/>
    <w:link w:val="802"/>
    <w:qFormat/>
    <w:rPr>
      <w:b/>
      <w:bCs/>
      <w:sz w:val="28"/>
      <w:szCs w:val="28"/>
    </w:rPr>
  </w:style>
  <w:style w:type="paragraph" w:styleId="802">
    <w:name w:val="标题 51"/>
    <w:basedOn w:val="771"/>
    <w:next w:val="802"/>
    <w:link w:val="801"/>
    <w:qFormat/>
    <w:pPr>
      <w:numPr>
        <w:ilvl w:val="4"/>
        <w:numId w:val="1"/>
      </w:numPr>
      <w:keepNext/>
      <w:spacing w:before="156" w:after="156"/>
      <w:outlineLvl w:val="4"/>
    </w:pPr>
    <w:rPr>
      <w:b/>
      <w:bCs/>
      <w:sz w:val="28"/>
      <w:szCs w:val="28"/>
    </w:rPr>
  </w:style>
  <w:style w:type="character" w:styleId="803">
    <w:name w:val="正文文本缩进 2 字符"/>
    <w:next w:val="803"/>
    <w:link w:val="804"/>
    <w:semiHidden/>
    <w:qFormat/>
    <w:rPr>
      <w:sz w:val="20"/>
      <w:szCs w:val="20"/>
    </w:rPr>
  </w:style>
  <w:style w:type="paragraph" w:styleId="804">
    <w:name w:val="正文文本缩进 21"/>
    <w:basedOn w:val="771"/>
    <w:next w:val="804"/>
    <w:link w:val="803"/>
    <w:qFormat/>
    <w:pPr>
      <w:ind w:left="630" w:firstLine="645"/>
    </w:pPr>
    <w:rPr>
      <w:sz w:val="20"/>
    </w:rPr>
  </w:style>
  <w:style w:type="character" w:styleId="805">
    <w:name w:val="页脚 字符"/>
    <w:next w:val="805"/>
    <w:link w:val="806"/>
    <w:qFormat/>
    <w:rPr>
      <w:rFonts w:eastAsia="宋体"/>
      <w:sz w:val="18"/>
      <w:lang w:val="en-US" w:eastAsia="zh-CN" w:bidi="ar-SA"/>
    </w:rPr>
  </w:style>
  <w:style w:type="paragraph" w:styleId="806">
    <w:name w:val="页脚1"/>
    <w:basedOn w:val="771"/>
    <w:next w:val="806"/>
    <w:link w:val="805"/>
    <w:qFormat/>
    <w:pPr>
      <w:jc w:val="left"/>
      <w:tabs>
        <w:tab w:val="center" w:pos="4153" w:leader="none"/>
        <w:tab w:val="right" w:pos="8306" w:leader="none"/>
      </w:tabs>
    </w:pPr>
    <w:rPr>
      <w:sz w:val="18"/>
    </w:rPr>
  </w:style>
  <w:style w:type="character" w:styleId="807">
    <w:name w:val="文档结构图 字符"/>
    <w:next w:val="807"/>
    <w:link w:val="808"/>
    <w:semiHidden/>
    <w:qFormat/>
    <w:rPr>
      <w:sz w:val="2"/>
    </w:rPr>
  </w:style>
  <w:style w:type="paragraph" w:styleId="808">
    <w:name w:val="文档结构图1"/>
    <w:basedOn w:val="771"/>
    <w:next w:val="808"/>
    <w:link w:val="807"/>
    <w:semiHidden/>
    <w:qFormat/>
    <w:pPr>
      <w:shd w:val="clear" w:color="auto" w:fill="000080"/>
    </w:pPr>
    <w:rPr>
      <w:sz w:val="2"/>
    </w:rPr>
  </w:style>
  <w:style w:type="character" w:styleId="809">
    <w:name w:val="纯文本 Char1"/>
    <w:next w:val="809"/>
    <w:link w:val="771"/>
    <w:qFormat/>
    <w:rPr>
      <w:rFonts w:ascii="宋体" w:hAnsi="Courier New" w:eastAsia="宋体"/>
      <w:sz w:val="21"/>
      <w:lang w:val="en-US" w:eastAsia="zh-CN" w:bidi="ar-SA"/>
    </w:rPr>
  </w:style>
  <w:style w:type="character" w:styleId="810">
    <w:name w:val="标题 3 字符"/>
    <w:next w:val="810"/>
    <w:link w:val="811"/>
    <w:qFormat/>
    <w:rPr>
      <w:b/>
      <w:bCs/>
      <w:sz w:val="32"/>
      <w:szCs w:val="32"/>
    </w:rPr>
  </w:style>
  <w:style w:type="paragraph" w:styleId="811">
    <w:name w:val="标题 31"/>
    <w:basedOn w:val="771"/>
    <w:next w:val="811"/>
    <w:link w:val="810"/>
    <w:qFormat/>
    <w:pPr>
      <w:numPr>
        <w:ilvl w:val="2"/>
        <w:numId w:val="1"/>
      </w:numPr>
      <w:keepLines/>
      <w:keepNext/>
      <w:spacing w:before="120" w:after="120"/>
      <w:outlineLvl w:val="2"/>
    </w:pPr>
    <w:rPr>
      <w:b/>
      <w:bCs/>
      <w:sz w:val="32"/>
      <w:szCs w:val="32"/>
    </w:rPr>
  </w:style>
  <w:style w:type="character" w:styleId="812">
    <w:name w:val="批注文字 字符"/>
    <w:next w:val="812"/>
    <w:link w:val="813"/>
    <w:qFormat/>
    <w:rPr>
      <w:sz w:val="20"/>
      <w:szCs w:val="20"/>
    </w:rPr>
  </w:style>
  <w:style w:type="paragraph" w:styleId="813">
    <w:name w:val="批注文字1"/>
    <w:basedOn w:val="771"/>
    <w:next w:val="813"/>
    <w:link w:val="812"/>
    <w:qFormat/>
    <w:pPr>
      <w:jc w:val="left"/>
    </w:pPr>
    <w:rPr>
      <w:sz w:val="20"/>
    </w:rPr>
  </w:style>
  <w:style w:type="character" w:styleId="814">
    <w:name w:val="默认段落字体1"/>
    <w:next w:val="814"/>
    <w:link w:val="771"/>
    <w:qFormat/>
  </w:style>
  <w:style w:type="character" w:styleId="815">
    <w:name w:val="标题 1 Char"/>
    <w:next w:val="815"/>
    <w:link w:val="771"/>
    <w:qFormat/>
    <w:rPr>
      <w:b/>
      <w:bCs/>
      <w:sz w:val="32"/>
      <w:szCs w:val="44"/>
    </w:rPr>
  </w:style>
  <w:style w:type="character" w:styleId="816">
    <w:name w:val="二级目录 Char"/>
    <w:next w:val="816"/>
    <w:link w:val="817"/>
    <w:qFormat/>
    <w:rPr>
      <w:b/>
      <w:sz w:val="30"/>
      <w:szCs w:val="28"/>
      <w:lang w:val="en-US" w:eastAsia="zh-CN" w:bidi="ar-SA"/>
    </w:rPr>
  </w:style>
  <w:style w:type="paragraph" w:styleId="817">
    <w:name w:val="二级目录"/>
    <w:next w:val="817"/>
    <w:link w:val="816"/>
    <w:qFormat/>
    <w:pPr>
      <w:numPr>
        <w:ilvl w:val="0"/>
        <w:numId w:val="2"/>
      </w:numPr>
      <w:tabs>
        <w:tab w:val="clear" w:pos="567" w:leader="none"/>
      </w:tabs>
      <w:outlineLvl w:val="1"/>
    </w:pPr>
    <w:rPr>
      <w:b/>
      <w:sz w:val="30"/>
      <w:szCs w:val="28"/>
      <w:lang w:val="en-US" w:eastAsia="zh-CN" w:bidi="ar-SA"/>
    </w:rPr>
  </w:style>
  <w:style w:type="character" w:styleId="818">
    <w:name w:val="页码1"/>
    <w:next w:val="818"/>
    <w:link w:val="771"/>
    <w:qFormat/>
  </w:style>
  <w:style w:type="character" w:styleId="819">
    <w:name w:val="para_small"/>
    <w:next w:val="819"/>
    <w:link w:val="771"/>
    <w:qFormat/>
  </w:style>
  <w:style w:type="character" w:styleId="820">
    <w:name w:val="正文文本缩进 3 字符"/>
    <w:next w:val="820"/>
    <w:link w:val="821"/>
    <w:semiHidden/>
    <w:qFormat/>
    <w:rPr>
      <w:sz w:val="16"/>
      <w:szCs w:val="16"/>
    </w:rPr>
  </w:style>
  <w:style w:type="paragraph" w:styleId="821">
    <w:name w:val="正文文本缩进 31"/>
    <w:basedOn w:val="771"/>
    <w:next w:val="821"/>
    <w:link w:val="820"/>
    <w:qFormat/>
    <w:pPr>
      <w:ind w:left="645" w:firstLine="645"/>
    </w:pPr>
    <w:rPr>
      <w:sz w:val="16"/>
      <w:szCs w:val="16"/>
    </w:rPr>
  </w:style>
  <w:style w:type="character" w:styleId="822">
    <w:name w:val="font91"/>
    <w:next w:val="822"/>
    <w:link w:val="771"/>
    <w:qFormat/>
    <w:rPr>
      <w:rFonts w:hint="eastAsia" w:ascii="微软雅黑" w:hAnsi="微软雅黑" w:eastAsia="微软雅黑" w:cs="微软雅黑"/>
      <w:b/>
      <w:color w:val="dd0806"/>
      <w:sz w:val="24"/>
      <w:szCs w:val="24"/>
      <w:u w:val="none"/>
    </w:rPr>
  </w:style>
  <w:style w:type="character" w:styleId="823">
    <w:name w:val="页眉 字符"/>
    <w:next w:val="823"/>
    <w:link w:val="824"/>
    <w:semiHidden/>
    <w:qFormat/>
    <w:rPr>
      <w:rFonts w:eastAsia="宋体"/>
      <w:sz w:val="18"/>
      <w:lang w:val="en-US" w:eastAsia="zh-CN" w:bidi="ar-SA"/>
    </w:rPr>
  </w:style>
  <w:style w:type="paragraph" w:styleId="824">
    <w:name w:val="页眉1"/>
    <w:basedOn w:val="771"/>
    <w:next w:val="824"/>
    <w:link w:val="823"/>
    <w:qFormat/>
    <w:pPr>
      <w:jc w:val="center"/>
      <w:tabs>
        <w:tab w:val="center" w:pos="4153" w:leader="none"/>
        <w:tab w:val="right" w:pos="8306" w:leader="none"/>
      </w:tabs>
      <w:pBdr>
        <w:bottom w:val="single" w:color="000000" w:sz="6" w:space="1"/>
      </w:pBdr>
    </w:pPr>
    <w:rPr>
      <w:sz w:val="18"/>
    </w:rPr>
  </w:style>
  <w:style w:type="character" w:styleId="825">
    <w:name w:val="标题 3 Char"/>
    <w:next w:val="825"/>
    <w:link w:val="771"/>
    <w:qFormat/>
    <w:rPr>
      <w:rFonts w:ascii="宋体" w:hAnsi="宋体" w:eastAsia="宋体"/>
      <w:b/>
      <w:bCs/>
      <w:sz w:val="32"/>
      <w:szCs w:val="32"/>
      <w:lang w:val="en-US" w:eastAsia="zh-CN" w:bidi="ar-SA"/>
    </w:rPr>
  </w:style>
  <w:style w:type="character" w:styleId="826">
    <w:name w:val="正文文本缩进 字符"/>
    <w:next w:val="826"/>
    <w:link w:val="827"/>
    <w:semiHidden/>
    <w:qFormat/>
    <w:rPr>
      <w:sz w:val="20"/>
      <w:szCs w:val="20"/>
    </w:rPr>
  </w:style>
  <w:style w:type="paragraph" w:styleId="827">
    <w:name w:val="正文文本缩进1"/>
    <w:basedOn w:val="771"/>
    <w:next w:val="827"/>
    <w:link w:val="826"/>
    <w:qFormat/>
    <w:pPr>
      <w:ind w:firstLine="645"/>
    </w:pPr>
    <w:rPr>
      <w:sz w:val="20"/>
    </w:rPr>
  </w:style>
  <w:style w:type="character" w:styleId="828">
    <w:name w:val="标题 8 字符"/>
    <w:next w:val="828"/>
    <w:link w:val="829"/>
    <w:qFormat/>
    <w:rPr>
      <w:rFonts w:ascii="Cambria" w:hAnsi="Cambria"/>
      <w:sz w:val="24"/>
      <w:szCs w:val="24"/>
    </w:rPr>
  </w:style>
  <w:style w:type="paragraph" w:styleId="829">
    <w:name w:val="标题 81"/>
    <w:basedOn w:val="771"/>
    <w:next w:val="829"/>
    <w:link w:val="828"/>
    <w:qFormat/>
    <w:pPr>
      <w:numPr>
        <w:ilvl w:val="7"/>
        <w:numId w:val="1"/>
      </w:numPr>
      <w:keepLines/>
      <w:keepNext/>
      <w:spacing w:before="240" w:after="64" w:line="320" w:lineRule="auto"/>
      <w:outlineLvl w:val="7"/>
    </w:pPr>
    <w:rPr>
      <w:rFonts w:ascii="Cambria" w:hAnsi="Cambria"/>
      <w:sz w:val="24"/>
      <w:szCs w:val="24"/>
    </w:rPr>
  </w:style>
  <w:style w:type="character" w:styleId="830">
    <w:name w:val="日期 字符"/>
    <w:next w:val="830"/>
    <w:link w:val="831"/>
    <w:semiHidden/>
    <w:qFormat/>
    <w:rPr>
      <w:sz w:val="20"/>
      <w:szCs w:val="20"/>
    </w:rPr>
  </w:style>
  <w:style w:type="paragraph" w:styleId="831">
    <w:name w:val="日期1"/>
    <w:basedOn w:val="771"/>
    <w:next w:val="831"/>
    <w:link w:val="830"/>
    <w:qFormat/>
    <w:pPr>
      <w:ind w:left="100"/>
    </w:pPr>
    <w:rPr>
      <w:sz w:val="20"/>
    </w:rPr>
  </w:style>
  <w:style w:type="character" w:styleId="832">
    <w:name w:val="标题 2 字符"/>
    <w:next w:val="832"/>
    <w:link w:val="833"/>
    <w:qFormat/>
    <w:rPr>
      <w:rFonts w:ascii="Cambria" w:hAnsi="Cambria"/>
      <w:b/>
      <w:bCs/>
      <w:sz w:val="32"/>
      <w:szCs w:val="32"/>
    </w:rPr>
  </w:style>
  <w:style w:type="paragraph" w:styleId="833">
    <w:name w:val="标题 21"/>
    <w:basedOn w:val="771"/>
    <w:next w:val="833"/>
    <w:link w:val="832"/>
    <w:qFormat/>
    <w:pPr>
      <w:numPr>
        <w:ilvl w:val="1"/>
        <w:numId w:val="1"/>
      </w:numPr>
      <w:jc w:val="left"/>
      <w:keepLines/>
      <w:keepNext/>
      <w:spacing w:before="120" w:after="120"/>
      <w:outlineLvl w:val="1"/>
    </w:pPr>
    <w:rPr>
      <w:rFonts w:ascii="Cambria" w:hAnsi="Cambria"/>
      <w:b/>
      <w:bCs/>
      <w:sz w:val="32"/>
      <w:szCs w:val="32"/>
    </w:rPr>
  </w:style>
  <w:style w:type="character" w:styleId="834">
    <w:name w:val="标题 9 字符"/>
    <w:next w:val="834"/>
    <w:link w:val="835"/>
    <w:qFormat/>
    <w:rPr>
      <w:rFonts w:ascii="Cambria" w:hAnsi="Cambria"/>
      <w:sz w:val="21"/>
      <w:szCs w:val="21"/>
    </w:rPr>
  </w:style>
  <w:style w:type="paragraph" w:styleId="835">
    <w:name w:val="标题 91"/>
    <w:basedOn w:val="771"/>
    <w:next w:val="835"/>
    <w:link w:val="834"/>
    <w:qFormat/>
    <w:pPr>
      <w:numPr>
        <w:ilvl w:val="8"/>
        <w:numId w:val="1"/>
      </w:numPr>
      <w:keepLines/>
      <w:keepNext/>
      <w:spacing w:before="240" w:after="64" w:line="320" w:lineRule="auto"/>
      <w:outlineLvl w:val="8"/>
    </w:pPr>
    <w:rPr>
      <w:rFonts w:ascii="Cambria" w:hAnsi="Cambria"/>
      <w:szCs w:val="21"/>
    </w:rPr>
  </w:style>
  <w:style w:type="character" w:styleId="836">
    <w:name w:val="标题 6 字符"/>
    <w:next w:val="836"/>
    <w:link w:val="837"/>
    <w:qFormat/>
    <w:rPr>
      <w:rFonts w:ascii="Cambria" w:hAnsi="Cambria"/>
      <w:b/>
      <w:bCs/>
      <w:sz w:val="24"/>
      <w:szCs w:val="24"/>
    </w:rPr>
  </w:style>
  <w:style w:type="paragraph" w:styleId="837">
    <w:name w:val="标题 61"/>
    <w:basedOn w:val="771"/>
    <w:next w:val="837"/>
    <w:link w:val="836"/>
    <w:qFormat/>
    <w:pPr>
      <w:numPr>
        <w:ilvl w:val="5"/>
        <w:numId w:val="1"/>
      </w:numPr>
      <w:keepLines/>
      <w:keepNext/>
      <w:spacing w:before="240" w:after="64" w:line="320" w:lineRule="auto"/>
      <w:outlineLvl w:val="5"/>
    </w:pPr>
    <w:rPr>
      <w:rFonts w:ascii="Cambria" w:hAnsi="Cambria"/>
      <w:b/>
      <w:bCs/>
      <w:sz w:val="24"/>
      <w:szCs w:val="24"/>
    </w:rPr>
  </w:style>
  <w:style w:type="character" w:styleId="838">
    <w:name w:val="正文文本 字符"/>
    <w:next w:val="838"/>
    <w:link w:val="839"/>
    <w:semiHidden/>
    <w:qFormat/>
    <w:rPr>
      <w:sz w:val="20"/>
      <w:szCs w:val="20"/>
    </w:rPr>
  </w:style>
  <w:style w:type="paragraph" w:styleId="839">
    <w:name w:val="正文文本1"/>
    <w:basedOn w:val="771"/>
    <w:next w:val="839"/>
    <w:link w:val="838"/>
    <w:qFormat/>
    <w:rPr>
      <w:sz w:val="20"/>
    </w:rPr>
  </w:style>
  <w:style w:type="character" w:styleId="840">
    <w:name w:val="正文文本首行缩进 字符"/>
    <w:next w:val="840"/>
    <w:link w:val="841"/>
    <w:semiHidden/>
    <w:qFormat/>
  </w:style>
  <w:style w:type="paragraph" w:styleId="841">
    <w:name w:val="正文首行缩进1"/>
    <w:basedOn w:val="839"/>
    <w:next w:val="841"/>
    <w:link w:val="840"/>
    <w:qFormat/>
    <w:pPr>
      <w:ind w:firstLine="420"/>
      <w:spacing w:after="120"/>
    </w:pPr>
    <w:rPr>
      <w:rFonts w:ascii="Times New Roman" w:hAnsi="Times New Roman" w:eastAsia="宋体"/>
      <w:sz w:val="21"/>
      <w:szCs w:val="24"/>
    </w:rPr>
  </w:style>
  <w:style w:type="character" w:styleId="842">
    <w:name w:val="标题 字符"/>
    <w:next w:val="842"/>
    <w:link w:val="843"/>
    <w:qFormat/>
    <w:rPr>
      <w:rFonts w:ascii="Cambria" w:hAnsi="Cambria"/>
      <w:b/>
      <w:bCs/>
      <w:sz w:val="32"/>
      <w:szCs w:val="32"/>
    </w:rPr>
  </w:style>
  <w:style w:type="paragraph" w:styleId="843">
    <w:name w:val="标题1"/>
    <w:basedOn w:val="771"/>
    <w:next w:val="843"/>
    <w:link w:val="842"/>
    <w:qFormat/>
    <w:pPr>
      <w:jc w:val="center"/>
      <w:spacing w:before="240" w:after="60"/>
      <w:outlineLvl w:val="0"/>
    </w:pPr>
    <w:rPr>
      <w:rFonts w:ascii="Cambria" w:hAnsi="Cambria"/>
      <w:b/>
      <w:bCs/>
      <w:sz w:val="32"/>
      <w:szCs w:val="32"/>
    </w:rPr>
  </w:style>
  <w:style w:type="character" w:styleId="844">
    <w:name w:val="point_normal1"/>
    <w:next w:val="844"/>
    <w:link w:val="771"/>
    <w:qFormat/>
    <w:rPr>
      <w:rFonts w:ascii="Arial" w:hAnsi="Arial"/>
      <w:sz w:val="18"/>
      <w:szCs w:val="18"/>
    </w:rPr>
  </w:style>
  <w:style w:type="character" w:styleId="845">
    <w:name w:val="正文文本 2 字符"/>
    <w:next w:val="845"/>
    <w:link w:val="846"/>
    <w:semiHidden/>
    <w:qFormat/>
    <w:rPr>
      <w:sz w:val="20"/>
      <w:szCs w:val="20"/>
    </w:rPr>
  </w:style>
  <w:style w:type="paragraph" w:styleId="846">
    <w:name w:val="正文文本 21"/>
    <w:basedOn w:val="771"/>
    <w:next w:val="846"/>
    <w:link w:val="845"/>
    <w:qFormat/>
    <w:pPr>
      <w:jc w:val="center"/>
      <w:widowControl/>
    </w:pPr>
    <w:rPr>
      <w:sz w:val="20"/>
    </w:rPr>
  </w:style>
  <w:style w:type="character" w:styleId="847">
    <w:name w:val="标题 4 字符"/>
    <w:next w:val="847"/>
    <w:link w:val="848"/>
    <w:qFormat/>
    <w:rPr>
      <w:rFonts w:ascii="Cambria" w:hAnsi="Cambria"/>
      <w:b/>
      <w:bCs/>
      <w:sz w:val="28"/>
      <w:szCs w:val="28"/>
    </w:rPr>
  </w:style>
  <w:style w:type="paragraph" w:styleId="848">
    <w:name w:val="标题 41"/>
    <w:basedOn w:val="771"/>
    <w:next w:val="848"/>
    <w:link w:val="847"/>
    <w:qFormat/>
    <w:pPr>
      <w:numPr>
        <w:ilvl w:val="3"/>
        <w:numId w:val="1"/>
      </w:numPr>
      <w:keepLines/>
      <w:keepNext/>
      <w:spacing w:before="120" w:after="120"/>
      <w:outlineLvl w:val="3"/>
    </w:pPr>
    <w:rPr>
      <w:rFonts w:ascii="Cambria" w:hAnsi="Cambria"/>
      <w:b/>
      <w:bCs/>
      <w:sz w:val="28"/>
      <w:szCs w:val="28"/>
    </w:rPr>
  </w:style>
  <w:style w:type="character" w:styleId="849">
    <w:name w:val="标题 7 字符"/>
    <w:next w:val="849"/>
    <w:link w:val="850"/>
    <w:qFormat/>
    <w:rPr>
      <w:b/>
      <w:bCs/>
      <w:sz w:val="24"/>
      <w:szCs w:val="24"/>
    </w:rPr>
  </w:style>
  <w:style w:type="paragraph" w:styleId="850">
    <w:name w:val="标题 71"/>
    <w:basedOn w:val="771"/>
    <w:next w:val="850"/>
    <w:link w:val="849"/>
    <w:qFormat/>
    <w:pPr>
      <w:numPr>
        <w:ilvl w:val="6"/>
        <w:numId w:val="1"/>
      </w:numPr>
      <w:keepLines/>
      <w:keepNext/>
      <w:spacing w:before="240" w:after="64" w:line="320" w:lineRule="auto"/>
      <w:outlineLvl w:val="6"/>
    </w:pPr>
    <w:rPr>
      <w:b/>
      <w:bCs/>
      <w:sz w:val="24"/>
      <w:szCs w:val="24"/>
    </w:rPr>
  </w:style>
  <w:style w:type="character" w:styleId="851">
    <w:name w:val="正文缩进 字符"/>
    <w:next w:val="851"/>
    <w:link w:val="852"/>
    <w:qFormat/>
    <w:rPr>
      <w:rFonts w:eastAsia="宋体"/>
      <w:sz w:val="21"/>
      <w:lang w:val="en-US" w:eastAsia="zh-CN" w:bidi="ar-SA"/>
    </w:rPr>
  </w:style>
  <w:style w:type="paragraph" w:styleId="852">
    <w:name w:val="正文缩进1"/>
    <w:basedOn w:val="771"/>
    <w:next w:val="852"/>
    <w:link w:val="851"/>
    <w:qFormat/>
    <w:pPr>
      <w:ind w:firstLine="420"/>
    </w:pPr>
  </w:style>
  <w:style w:type="character" w:styleId="853">
    <w:name w:val="正文文本 3 字符"/>
    <w:next w:val="853"/>
    <w:link w:val="854"/>
    <w:semiHidden/>
    <w:qFormat/>
    <w:rPr>
      <w:sz w:val="16"/>
      <w:szCs w:val="16"/>
    </w:rPr>
  </w:style>
  <w:style w:type="paragraph" w:styleId="854">
    <w:name w:val="正文文本 31"/>
    <w:basedOn w:val="771"/>
    <w:next w:val="854"/>
    <w:link w:val="853"/>
    <w:qFormat/>
    <w:rPr>
      <w:sz w:val="16"/>
      <w:szCs w:val="16"/>
    </w:rPr>
  </w:style>
  <w:style w:type="character" w:styleId="855">
    <w:name w:val="纯文本 字符"/>
    <w:next w:val="855"/>
    <w:link w:val="856"/>
    <w:qFormat/>
    <w:rPr>
      <w:rFonts w:ascii="宋体" w:hAnsi="Courier New"/>
      <w:sz w:val="21"/>
      <w:szCs w:val="21"/>
    </w:rPr>
  </w:style>
  <w:style w:type="paragraph" w:styleId="856">
    <w:name w:val="纯文本1"/>
    <w:basedOn w:val="771"/>
    <w:next w:val="856"/>
    <w:link w:val="855"/>
    <w:qFormat/>
    <w:rPr>
      <w:rFonts w:ascii="宋体" w:hAnsi="Courier New"/>
      <w:szCs w:val="21"/>
    </w:rPr>
  </w:style>
  <w:style w:type="character" w:styleId="857">
    <w:name w:val="批注框文本 字符"/>
    <w:next w:val="857"/>
    <w:link w:val="858"/>
    <w:semiHidden/>
    <w:qFormat/>
    <w:rPr>
      <w:sz w:val="18"/>
      <w:szCs w:val="18"/>
    </w:rPr>
  </w:style>
  <w:style w:type="paragraph" w:styleId="858">
    <w:name w:val="批注框文本1"/>
    <w:basedOn w:val="771"/>
    <w:next w:val="858"/>
    <w:link w:val="857"/>
    <w:semiHidden/>
    <w:qFormat/>
    <w:rPr>
      <w:sz w:val="18"/>
      <w:szCs w:val="18"/>
    </w:rPr>
  </w:style>
  <w:style w:type="character" w:styleId="859">
    <w:name w:val="HTML 预设格式 字符"/>
    <w:next w:val="859"/>
    <w:link w:val="860"/>
    <w:semiHidden/>
    <w:qFormat/>
    <w:rPr>
      <w:rFonts w:ascii="Courier New" w:hAnsi="Courier New"/>
      <w:sz w:val="20"/>
      <w:szCs w:val="20"/>
    </w:rPr>
  </w:style>
  <w:style w:type="paragraph" w:styleId="860">
    <w:name w:val="HTML 预设格式1"/>
    <w:basedOn w:val="771"/>
    <w:next w:val="860"/>
    <w:link w:val="85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861">
    <w:name w:val="批注主题 字符"/>
    <w:next w:val="861"/>
    <w:link w:val="862"/>
    <w:semiHidden/>
    <w:qFormat/>
    <w:rPr>
      <w:b/>
      <w:bCs/>
      <w:sz w:val="20"/>
      <w:szCs w:val="20"/>
    </w:rPr>
  </w:style>
  <w:style w:type="paragraph" w:styleId="862">
    <w:name w:val="批注主题1"/>
    <w:basedOn w:val="813"/>
    <w:next w:val="862"/>
    <w:link w:val="861"/>
    <w:semiHidden/>
    <w:qFormat/>
    <w:rPr>
      <w:b/>
      <w:bCs/>
    </w:rPr>
  </w:style>
  <w:style w:type="character" w:styleId="863">
    <w:name w:val="已访问的超链接1"/>
    <w:next w:val="863"/>
    <w:link w:val="771"/>
    <w:qFormat/>
    <w:rPr>
      <w:color w:val="800080"/>
      <w:u w:val="single"/>
    </w:rPr>
  </w:style>
  <w:style w:type="character" w:styleId="864">
    <w:name w:val="超链接1"/>
    <w:next w:val="864"/>
    <w:link w:val="771"/>
    <w:qFormat/>
    <w:rPr>
      <w:color w:val="0000ff"/>
      <w:u w:val="single"/>
    </w:rPr>
  </w:style>
  <w:style w:type="character" w:styleId="865">
    <w:name w:val="批注引用1"/>
    <w:next w:val="865"/>
    <w:link w:val="771"/>
    <w:qFormat/>
    <w:rPr>
      <w:sz w:val="21"/>
    </w:rPr>
  </w:style>
  <w:style w:type="character" w:styleId="866">
    <w:name w:val="正文2 Char"/>
    <w:next w:val="866"/>
    <w:link w:val="867"/>
    <w:qFormat/>
    <w:rPr>
      <w:sz w:val="24"/>
    </w:rPr>
  </w:style>
  <w:style w:type="paragraph" w:styleId="867">
    <w:name w:val="正文2"/>
    <w:basedOn w:val="771"/>
    <w:next w:val="867"/>
    <w:link w:val="866"/>
    <w:qFormat/>
    <w:pPr>
      <w:ind w:firstLine="510"/>
      <w:spacing w:before="156" w:line="360" w:lineRule="auto"/>
    </w:pPr>
    <w:rPr>
      <w:sz w:val="24"/>
    </w:rPr>
  </w:style>
  <w:style w:type="character" w:styleId="868">
    <w:name w:val="NormalCharacter1"/>
    <w:next w:val="868"/>
    <w:link w:val="771"/>
    <w:uiPriority w:val="99"/>
    <w:qFormat/>
  </w:style>
  <w:style w:type="paragraph" w:styleId="869">
    <w:name w:val="目录 11"/>
    <w:basedOn w:val="771"/>
    <w:next w:val="869"/>
    <w:link w:val="771"/>
    <w:qFormat/>
    <w:pPr>
      <w:jc w:val="left"/>
      <w:spacing w:before="120" w:after="120"/>
    </w:pPr>
    <w:rPr>
      <w:b/>
      <w:caps/>
      <w:sz w:val="20"/>
    </w:rPr>
  </w:style>
  <w:style w:type="paragraph" w:styleId="870">
    <w:name w:val="目录 81"/>
    <w:basedOn w:val="771"/>
    <w:next w:val="870"/>
    <w:link w:val="771"/>
    <w:semiHidden/>
    <w:qFormat/>
    <w:pPr>
      <w:ind w:left="1470"/>
      <w:jc w:val="left"/>
    </w:pPr>
    <w:rPr>
      <w:sz w:val="18"/>
    </w:rPr>
  </w:style>
  <w:style w:type="paragraph" w:styleId="871">
    <w:name w:val="列表 31"/>
    <w:basedOn w:val="771"/>
    <w:next w:val="871"/>
    <w:link w:val="771"/>
    <w:qFormat/>
    <w:pPr>
      <w:ind w:left="1260" w:hanging="420"/>
    </w:pPr>
  </w:style>
  <w:style w:type="paragraph" w:styleId="872">
    <w:name w:val="列出段落"/>
    <w:basedOn w:val="771"/>
    <w:next w:val="771"/>
    <w:link w:val="771"/>
    <w:qFormat/>
    <w:pPr>
      <w:ind w:firstLine="420"/>
    </w:pPr>
    <w:rPr>
      <w:rFonts w:ascii="Calibri" w:hAnsi="Calibri"/>
      <w:szCs w:val="22"/>
    </w:rPr>
  </w:style>
  <w:style w:type="paragraph" w:styleId="873">
    <w:name w:val="普通(网站)1"/>
    <w:basedOn w:val="771"/>
    <w:next w:val="873"/>
    <w:link w:val="771"/>
    <w:qFormat/>
    <w:pPr>
      <w:jc w:val="left"/>
      <w:spacing w:before="100" w:beforeAutospacing="1" w:after="100" w:afterAutospacing="1"/>
      <w:widowControl/>
    </w:pPr>
    <w:rPr>
      <w:rFonts w:ascii="Arial" w:hAnsi="Arial"/>
      <w:sz w:val="24"/>
      <w:szCs w:val="24"/>
    </w:rPr>
  </w:style>
  <w:style w:type="paragraph" w:styleId="874">
    <w:name w:val="索引 61"/>
    <w:basedOn w:val="771"/>
    <w:next w:val="874"/>
    <w:link w:val="771"/>
    <w:semiHidden/>
    <w:qFormat/>
    <w:pPr>
      <w:ind w:left="2100"/>
    </w:pPr>
  </w:style>
  <w:style w:type="paragraph" w:styleId="875">
    <w:name w:val="一级条标题"/>
    <w:basedOn w:val="876"/>
    <w:next w:val="877"/>
    <w:link w:val="771"/>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6">
    <w:name w:val="章标题"/>
    <w:basedOn w:val="771"/>
    <w:next w:val="771"/>
    <w:link w:val="771"/>
    <w:qFormat/>
    <w:pPr>
      <w:jc w:val="center"/>
      <w:spacing w:before="158" w:after="153" w:line="1292" w:lineRule="atLeast"/>
      <w:widowControl/>
    </w:pPr>
    <w:rPr>
      <w:rFonts w:ascii="Arial" w:hAnsi="Calibri" w:eastAsia="黑体" w:cs="黑体"/>
      <w:sz w:val="31"/>
      <w:szCs w:val="22"/>
      <w:lang w:eastAsia="en-US" w:bidi="en-US"/>
    </w:rPr>
  </w:style>
  <w:style w:type="paragraph" w:styleId="877">
    <w:name w:val="段"/>
    <w:basedOn w:val="771"/>
    <w:next w:val="771"/>
    <w:link w:val="771"/>
    <w:qFormat/>
    <w:pPr>
      <w:ind w:firstLine="200"/>
      <w:widowControl/>
    </w:pPr>
    <w:rPr>
      <w:rFonts w:hint="eastAsia" w:ascii="宋体"/>
      <w:szCs w:val="20"/>
    </w:rPr>
  </w:style>
  <w:style w:type="paragraph" w:styleId="878">
    <w:name w:val="正文1"/>
    <w:next w:val="879"/>
    <w:link w:val="771"/>
    <w:qFormat/>
    <w:pPr>
      <w:jc w:val="both"/>
      <w:widowControl w:val="off"/>
    </w:pPr>
    <w:rPr>
      <w:rFonts w:ascii="Calibri" w:hAnsi="Calibri"/>
      <w:lang w:val="en-US" w:eastAsia="zh-CN" w:bidi="ar-SA"/>
    </w:rPr>
  </w:style>
  <w:style w:type="paragraph" w:styleId="879">
    <w:name w:val="索引 41"/>
    <w:basedOn w:val="878"/>
    <w:next w:val="771"/>
    <w:link w:val="771"/>
    <w:semiHidden/>
    <w:qFormat/>
    <w:pPr>
      <w:ind w:left="1260"/>
    </w:pPr>
  </w:style>
  <w:style w:type="paragraph" w:styleId="880">
    <w:name w:val="目录 51"/>
    <w:basedOn w:val="771"/>
    <w:next w:val="880"/>
    <w:link w:val="771"/>
    <w:semiHidden/>
    <w:qFormat/>
    <w:pPr>
      <w:ind w:left="840"/>
      <w:jc w:val="left"/>
    </w:pPr>
    <w:rPr>
      <w:sz w:val="18"/>
    </w:rPr>
  </w:style>
  <w:style w:type="paragraph" w:styleId="881">
    <w:name w:val="目录 71"/>
    <w:basedOn w:val="771"/>
    <w:next w:val="881"/>
    <w:link w:val="771"/>
    <w:semiHidden/>
    <w:qFormat/>
    <w:pPr>
      <w:ind w:left="1260"/>
      <w:jc w:val="left"/>
    </w:pPr>
    <w:rPr>
      <w:sz w:val="18"/>
    </w:rPr>
  </w:style>
  <w:style w:type="paragraph" w:styleId="882">
    <w:name w:val="索引标题1"/>
    <w:basedOn w:val="771"/>
    <w:next w:val="882"/>
    <w:link w:val="771"/>
    <w:semiHidden/>
    <w:qFormat/>
  </w:style>
  <w:style w:type="paragraph" w:styleId="883">
    <w:name w:val="列表段落11"/>
    <w:basedOn w:val="771"/>
    <w:next w:val="883"/>
    <w:link w:val="771"/>
    <w:qFormat/>
    <w:pPr>
      <w:ind w:firstLine="420"/>
    </w:pPr>
  </w:style>
  <w:style w:type="paragraph" w:styleId="884">
    <w:name w:val="目录 61"/>
    <w:basedOn w:val="771"/>
    <w:next w:val="884"/>
    <w:link w:val="771"/>
    <w:semiHidden/>
    <w:qFormat/>
    <w:pPr>
      <w:ind w:left="1050"/>
      <w:jc w:val="left"/>
    </w:pPr>
    <w:rPr>
      <w:sz w:val="18"/>
    </w:rPr>
  </w:style>
  <w:style w:type="paragraph" w:styleId="885">
    <w:name w:val="目录 31"/>
    <w:basedOn w:val="771"/>
    <w:next w:val="885"/>
    <w:link w:val="771"/>
    <w:semiHidden/>
    <w:qFormat/>
    <w:pPr>
      <w:ind w:left="420"/>
      <w:jc w:val="left"/>
    </w:pPr>
    <w:rPr>
      <w:i/>
      <w:sz w:val="20"/>
    </w:rPr>
  </w:style>
  <w:style w:type="paragraph" w:styleId="886">
    <w:name w:val="索引 51"/>
    <w:basedOn w:val="771"/>
    <w:next w:val="886"/>
    <w:link w:val="771"/>
    <w:semiHidden/>
    <w:qFormat/>
    <w:pPr>
      <w:ind w:left="1680"/>
    </w:pPr>
  </w:style>
  <w:style w:type="paragraph" w:styleId="887">
    <w:name w:val="列出段落1"/>
    <w:basedOn w:val="771"/>
    <w:next w:val="887"/>
    <w:link w:val="771"/>
    <w:qFormat/>
    <w:pPr>
      <w:contextualSpacing/>
      <w:ind w:left="720"/>
      <w:jc w:val="left"/>
      <w:widowControl/>
    </w:pPr>
    <w:rPr>
      <w:rFonts w:ascii="Arial" w:hAnsi="Arial" w:eastAsia="黑体"/>
      <w:sz w:val="24"/>
      <w:szCs w:val="24"/>
      <w:lang w:eastAsia="en-US"/>
    </w:rPr>
  </w:style>
  <w:style w:type="paragraph" w:styleId="888">
    <w:name w:val="目录 21"/>
    <w:basedOn w:val="771"/>
    <w:next w:val="888"/>
    <w:link w:val="771"/>
    <w:qFormat/>
    <w:pPr>
      <w:ind w:left="210"/>
      <w:jc w:val="left"/>
    </w:pPr>
    <w:rPr>
      <w:sz w:val="20"/>
    </w:rPr>
  </w:style>
  <w:style w:type="paragraph" w:styleId="889">
    <w:name w:val="索引 81"/>
    <w:basedOn w:val="771"/>
    <w:next w:val="889"/>
    <w:link w:val="771"/>
    <w:semiHidden/>
    <w:qFormat/>
    <w:pPr>
      <w:ind w:left="2940"/>
    </w:pPr>
  </w:style>
  <w:style w:type="paragraph" w:styleId="890">
    <w:name w:val="索引 11"/>
    <w:basedOn w:val="771"/>
    <w:next w:val="890"/>
    <w:link w:val="771"/>
    <w:semiHidden/>
    <w:qFormat/>
    <w:pPr>
      <w:jc w:val="center"/>
    </w:pPr>
    <w:rPr>
      <w:rFonts w:ascii="仿宋_GB2312" w:hAnsi="宋体" w:eastAsia="仿宋_GB2312"/>
      <w:sz w:val="30"/>
      <w:szCs w:val="24"/>
    </w:rPr>
  </w:style>
  <w:style w:type="paragraph" w:styleId="891">
    <w:name w:val="目录 41"/>
    <w:basedOn w:val="771"/>
    <w:next w:val="891"/>
    <w:link w:val="771"/>
    <w:semiHidden/>
    <w:qFormat/>
    <w:pPr>
      <w:ind w:left="630"/>
      <w:jc w:val="left"/>
    </w:pPr>
    <w:rPr>
      <w:sz w:val="18"/>
    </w:rPr>
  </w:style>
  <w:style w:type="paragraph" w:styleId="892">
    <w:name w:val="索引 31"/>
    <w:basedOn w:val="771"/>
    <w:next w:val="892"/>
    <w:link w:val="771"/>
    <w:semiHidden/>
    <w:qFormat/>
    <w:pPr>
      <w:ind w:left="840"/>
    </w:pPr>
  </w:style>
  <w:style w:type="paragraph" w:styleId="893">
    <w:name w:val="xl107"/>
    <w:basedOn w:val="771"/>
    <w:next w:val="893"/>
    <w:link w:val="771"/>
    <w:qFormat/>
    <w:pPr>
      <w:jc w:val="left"/>
      <w:spacing w:before="100" w:beforeAutospacing="1" w:after="100" w:afterAutospacing="1"/>
      <w:widowControl/>
    </w:pPr>
    <w:rPr>
      <w:rFonts w:ascii="Arial" w:hAnsi="Arial"/>
      <w:sz w:val="20"/>
    </w:rPr>
  </w:style>
  <w:style w:type="paragraph" w:styleId="894">
    <w:name w:val="索引 71"/>
    <w:basedOn w:val="771"/>
    <w:next w:val="894"/>
    <w:link w:val="771"/>
    <w:semiHidden/>
    <w:qFormat/>
    <w:pPr>
      <w:ind w:left="2520"/>
    </w:pPr>
  </w:style>
  <w:style w:type="paragraph" w:styleId="895">
    <w:name w:val="font7"/>
    <w:basedOn w:val="771"/>
    <w:next w:val="895"/>
    <w:link w:val="771"/>
    <w:qFormat/>
    <w:pPr>
      <w:jc w:val="left"/>
      <w:spacing w:before="100" w:beforeAutospacing="1" w:after="100" w:afterAutospacing="1"/>
      <w:widowControl/>
    </w:pPr>
    <w:rPr>
      <w:rFonts w:ascii="Arial" w:hAnsi="Arial"/>
      <w:color w:val="000000"/>
      <w:sz w:val="20"/>
    </w:rPr>
  </w:style>
  <w:style w:type="paragraph" w:styleId="896">
    <w:name w:val="索引 91"/>
    <w:basedOn w:val="771"/>
    <w:next w:val="896"/>
    <w:link w:val="771"/>
    <w:semiHidden/>
    <w:qFormat/>
    <w:pPr>
      <w:ind w:left="3360"/>
    </w:pPr>
  </w:style>
  <w:style w:type="paragraph" w:styleId="897">
    <w:name w:val="xl116"/>
    <w:basedOn w:val="771"/>
    <w:next w:val="897"/>
    <w:link w:val="771"/>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olor w:val="000000"/>
      <w:sz w:val="20"/>
    </w:rPr>
  </w:style>
  <w:style w:type="paragraph" w:styleId="898">
    <w:name w:val="图表目录1"/>
    <w:basedOn w:val="771"/>
    <w:next w:val="898"/>
    <w:link w:val="771"/>
    <w:semiHidden/>
    <w:qFormat/>
    <w:pPr>
      <w:ind w:left="840" w:hanging="420"/>
    </w:pPr>
  </w:style>
  <w:style w:type="paragraph" w:styleId="899">
    <w:name w:val="目录 91"/>
    <w:basedOn w:val="771"/>
    <w:next w:val="899"/>
    <w:link w:val="771"/>
    <w:semiHidden/>
    <w:qFormat/>
    <w:pPr>
      <w:ind w:left="1680"/>
      <w:jc w:val="left"/>
    </w:pPr>
    <w:rPr>
      <w:sz w:val="18"/>
    </w:rPr>
  </w:style>
  <w:style w:type="paragraph" w:styleId="900">
    <w:name w:val="Bullets L1"/>
    <w:basedOn w:val="771"/>
    <w:next w:val="900"/>
    <w:link w:val="771"/>
    <w:qFormat/>
    <w:pPr>
      <w:numPr>
        <w:ilvl w:val="0"/>
        <w:numId w:val="3"/>
      </w:numPr>
      <w:jc w:val="left"/>
      <w:spacing w:before="60" w:after="60"/>
      <w:widowControl/>
      <w:tabs>
        <w:tab w:val="clear" w:pos="360" w:leader="none"/>
      </w:tabs>
    </w:pPr>
    <w:rPr>
      <w:rFonts w:ascii="Arial" w:hAnsi="Arial"/>
      <w:sz w:val="20"/>
    </w:rPr>
  </w:style>
  <w:style w:type="paragraph" w:styleId="901">
    <w:name w:val="索引 21"/>
    <w:basedOn w:val="771"/>
    <w:next w:val="901"/>
    <w:link w:val="771"/>
    <w:semiHidden/>
    <w:qFormat/>
    <w:pPr>
      <w:ind w:left="420"/>
    </w:pPr>
  </w:style>
  <w:style w:type="paragraph" w:styleId="902">
    <w:name w:val="xl112"/>
    <w:basedOn w:val="771"/>
    <w:next w:val="902"/>
    <w:link w:val="77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olor w:val="000000"/>
      <w:sz w:val="20"/>
    </w:rPr>
  </w:style>
  <w:style w:type="paragraph" w:styleId="903">
    <w:name w:val="xl115"/>
    <w:basedOn w:val="771"/>
    <w:next w:val="903"/>
    <w:link w:val="7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b/>
      <w:bCs/>
      <w:color w:val="000000"/>
      <w:sz w:val="20"/>
    </w:rPr>
  </w:style>
  <w:style w:type="paragraph" w:styleId="904">
    <w:name w:val="font5"/>
    <w:basedOn w:val="771"/>
    <w:next w:val="904"/>
    <w:link w:val="771"/>
    <w:qFormat/>
    <w:pPr>
      <w:jc w:val="left"/>
      <w:spacing w:before="100" w:beforeAutospacing="1" w:after="100" w:afterAutospacing="1"/>
      <w:widowControl/>
    </w:pPr>
    <w:rPr>
      <w:rFonts w:ascii="宋体" w:hAnsi="宋体"/>
      <w:sz w:val="18"/>
      <w:szCs w:val="18"/>
    </w:rPr>
  </w:style>
  <w:style w:type="paragraph" w:styleId="905">
    <w:name w:val="丁华标题3"/>
    <w:basedOn w:val="906"/>
    <w:next w:val="905"/>
    <w:link w:val="771"/>
    <w:qFormat/>
    <w:pPr>
      <w:numPr>
        <w:ilvl w:val="1"/>
        <w:numId w:val="0"/>
      </w:numPr>
      <w:ind w:left="1980" w:hanging="420"/>
      <w:spacing w:after="0"/>
      <w:outlineLvl w:val="2"/>
    </w:pPr>
    <w:rPr>
      <w:sz w:val="24"/>
    </w:rPr>
  </w:style>
  <w:style w:type="paragraph" w:styleId="906">
    <w:name w:val="丁华标题2"/>
    <w:basedOn w:val="833"/>
    <w:next w:val="906"/>
    <w:link w:val="771"/>
    <w:qFormat/>
    <w:pPr>
      <w:numPr>
        <w:ilvl w:val="1"/>
        <w:numId w:val="2"/>
      </w:numPr>
      <w:spacing w:line="415" w:lineRule="auto"/>
      <w:tabs>
        <w:tab w:val="clear" w:pos="1004" w:leader="none"/>
      </w:tabs>
    </w:pPr>
    <w:rPr>
      <w:rFonts w:ascii="Arial" w:hAnsi="Arial" w:eastAsia="黑体"/>
      <w:b w:val="0"/>
      <w:sz w:val="28"/>
      <w:szCs w:val="20"/>
    </w:rPr>
  </w:style>
  <w:style w:type="paragraph" w:styleId="907">
    <w:name w:val="tableau"/>
    <w:basedOn w:val="771"/>
    <w:next w:val="907"/>
    <w:link w:val="771"/>
    <w:qFormat/>
    <w:pPr>
      <w:jc w:val="center"/>
      <w:spacing w:before="20" w:after="20"/>
      <w:widowControl/>
    </w:pPr>
    <w:rPr>
      <w:rFonts w:ascii="Arial" w:hAnsi="Arial"/>
      <w:sz w:val="16"/>
      <w:lang w:eastAsia="en-US"/>
    </w:rPr>
  </w:style>
  <w:style w:type="paragraph" w:styleId="908">
    <w:name w:val="丁华正文"/>
    <w:basedOn w:val="821"/>
    <w:next w:val="908"/>
    <w:link w:val="771"/>
    <w:qFormat/>
    <w:pPr>
      <w:ind w:left="0" w:firstLine="510"/>
      <w:spacing w:line="360" w:lineRule="auto"/>
    </w:pPr>
    <w:rPr>
      <w:rFonts w:ascii="Times New Roman" w:hAnsi="Times New Roman" w:eastAsia="宋体"/>
      <w:color w:val="000000"/>
      <w:sz w:val="24"/>
      <w:szCs w:val="16"/>
    </w:rPr>
  </w:style>
  <w:style w:type="paragraph" w:styleId="909">
    <w:name w:val="xl113"/>
    <w:basedOn w:val="771"/>
    <w:next w:val="909"/>
    <w:link w:val="77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b/>
      <w:bCs/>
      <w:color w:val="000000"/>
      <w:sz w:val="20"/>
    </w:rPr>
  </w:style>
  <w:style w:type="paragraph" w:styleId="910">
    <w:name w:val="xl114"/>
    <w:basedOn w:val="771"/>
    <w:next w:val="910"/>
    <w:link w:val="7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0"/>
    </w:rPr>
  </w:style>
  <w:style w:type="paragraph" w:styleId="911">
    <w:name w:val="样式"/>
    <w:basedOn w:val="771"/>
    <w:next w:val="911"/>
    <w:link w:val="771"/>
    <w:qFormat/>
    <w:rPr>
      <w:rFonts w:ascii="楷体_GB2312" w:hAnsi="Arial" w:eastAsia="楷体_GB2312"/>
      <w:sz w:val="28"/>
    </w:rPr>
  </w:style>
  <w:style w:type="paragraph" w:styleId="912">
    <w:name w:val="Char"/>
    <w:basedOn w:val="771"/>
    <w:next w:val="912"/>
    <w:link w:val="771"/>
    <w:qFormat/>
    <w:rPr>
      <w:rFonts w:ascii="Tahoma" w:hAnsi="Tahoma"/>
      <w:sz w:val="24"/>
      <w:szCs w:val="28"/>
    </w:rPr>
  </w:style>
  <w:style w:type="paragraph" w:styleId="913">
    <w:name w:val="xl117"/>
    <w:basedOn w:val="771"/>
    <w:next w:val="913"/>
    <w:link w:val="771"/>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0"/>
    </w:rPr>
  </w:style>
  <w:style w:type="paragraph" w:styleId="914">
    <w:name w:val="模板正文"/>
    <w:basedOn w:val="771"/>
    <w:next w:val="914"/>
    <w:link w:val="771"/>
    <w:qFormat/>
    <w:pPr>
      <w:ind w:firstLine="200"/>
      <w:spacing w:before="120" w:line="360" w:lineRule="auto"/>
    </w:pPr>
    <w:rPr>
      <w:rFonts w:eastAsia="仿宋_GB2312"/>
      <w:sz w:val="24"/>
      <w:szCs w:val="21"/>
    </w:rPr>
  </w:style>
  <w:style w:type="paragraph" w:styleId="915">
    <w:name w:val="普通正文"/>
    <w:basedOn w:val="771"/>
    <w:next w:val="915"/>
    <w:link w:val="771"/>
    <w:qFormat/>
    <w:pPr>
      <w:ind w:firstLine="480"/>
      <w:jc w:val="left"/>
      <w:spacing w:before="120" w:after="120" w:line="360" w:lineRule="auto"/>
    </w:pPr>
    <w:rPr>
      <w:rFonts w:ascii="Arial" w:hAnsi="Arial"/>
      <w:sz w:val="24"/>
      <w:szCs w:val="24"/>
    </w:rPr>
  </w:style>
  <w:style w:type="paragraph" w:styleId="916">
    <w:name w:val="xl109"/>
    <w:basedOn w:val="771"/>
    <w:next w:val="916"/>
    <w:link w:val="7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olor w:val="000000"/>
      <w:sz w:val="20"/>
    </w:rPr>
  </w:style>
  <w:style w:type="paragraph" w:styleId="917">
    <w:name w:val="论文正文"/>
    <w:basedOn w:val="804"/>
    <w:next w:val="917"/>
    <w:link w:val="771"/>
    <w:qFormat/>
    <w:pPr>
      <w:ind w:left="0" w:firstLine="200"/>
      <w:jc w:val="left"/>
      <w:spacing w:line="360" w:lineRule="auto"/>
    </w:pPr>
    <w:rPr>
      <w:rFonts w:ascii="Times New Roman" w:hAnsi="Times New Roman"/>
      <w:sz w:val="28"/>
      <w:szCs w:val="24"/>
    </w:rPr>
  </w:style>
  <w:style w:type="paragraph" w:styleId="918">
    <w:name w:val="无间隔"/>
    <w:next w:val="918"/>
    <w:link w:val="771"/>
    <w:qFormat/>
    <w:pPr>
      <w:jc w:val="both"/>
      <w:widowControl w:val="off"/>
    </w:pPr>
    <w:rPr>
      <w:sz w:val="21"/>
      <w:lang w:val="en-US" w:eastAsia="zh-CN" w:bidi="ar-SA"/>
    </w:rPr>
  </w:style>
  <w:style w:type="paragraph" w:styleId="919">
    <w:name w:val="列表段落1"/>
    <w:basedOn w:val="771"/>
    <w:next w:val="919"/>
    <w:link w:val="771"/>
    <w:qFormat/>
    <w:pPr>
      <w:ind w:firstLine="420"/>
    </w:pPr>
    <w:rPr>
      <w:rFonts w:ascii="Times New Roman" w:hAnsi="Times New Roman" w:eastAsia="宋体"/>
      <w:szCs w:val="20"/>
    </w:rPr>
  </w:style>
  <w:style w:type="paragraph" w:styleId="920">
    <w:name w:val="默认段落字体 Para Char Char Char Char Char Char Char"/>
    <w:basedOn w:val="771"/>
    <w:next w:val="920"/>
    <w:link w:val="771"/>
    <w:qFormat/>
  </w:style>
  <w:style w:type="paragraph" w:styleId="921">
    <w:name w:val="font6"/>
    <w:basedOn w:val="771"/>
    <w:next w:val="921"/>
    <w:link w:val="771"/>
    <w:qFormat/>
    <w:pPr>
      <w:jc w:val="left"/>
      <w:spacing w:before="100" w:beforeAutospacing="1" w:after="100" w:afterAutospacing="1"/>
      <w:widowControl/>
    </w:pPr>
    <w:rPr>
      <w:rFonts w:ascii="宋体" w:hAnsi="宋体"/>
      <w:color w:val="000000"/>
      <w:sz w:val="20"/>
    </w:rPr>
  </w:style>
  <w:style w:type="paragraph" w:styleId="922">
    <w:name w:val="Char1"/>
    <w:basedOn w:val="771"/>
    <w:next w:val="922"/>
    <w:link w:val="771"/>
    <w:qFormat/>
    <w:pPr>
      <w:jc w:val="left"/>
      <w:spacing w:after="160" w:line="240" w:lineRule="exact"/>
      <w:widowControl/>
    </w:pPr>
    <w:rPr>
      <w:rFonts w:ascii="Verdana" w:hAnsi="Verdana" w:eastAsia="仿宋_GB2312"/>
      <w:sz w:val="24"/>
      <w:lang w:eastAsia="en-US"/>
    </w:rPr>
  </w:style>
  <w:style w:type="paragraph" w:styleId="923">
    <w:name w:val="xl25"/>
    <w:basedOn w:val="771"/>
    <w:next w:val="923"/>
    <w:link w:val="771"/>
    <w:qFormat/>
    <w:pPr>
      <w:jc w:val="center"/>
      <w:spacing w:before="100" w:beforeAutospacing="1" w:after="100" w:afterAutospacing="1"/>
      <w:widowControl/>
      <w:pBdr>
        <w:right w:val="single" w:color="000000" w:sz="4" w:space="0"/>
      </w:pBdr>
    </w:pPr>
    <w:rPr>
      <w:szCs w:val="21"/>
    </w:rPr>
  </w:style>
  <w:style w:type="paragraph" w:styleId="924">
    <w:name w:val="p0"/>
    <w:basedOn w:val="771"/>
    <w:next w:val="924"/>
    <w:link w:val="771"/>
    <w:qFormat/>
    <w:pPr>
      <w:widowControl/>
    </w:pPr>
    <w:rPr>
      <w:szCs w:val="21"/>
    </w:rPr>
  </w:style>
  <w:style w:type="paragraph" w:styleId="925">
    <w:name w:val="msolistparagraph"/>
    <w:basedOn w:val="771"/>
    <w:next w:val="925"/>
    <w:link w:val="771"/>
    <w:qFormat/>
    <w:pPr>
      <w:ind w:firstLine="420"/>
    </w:pPr>
    <w:rPr>
      <w:rFonts w:ascii="Calibri" w:hAnsi="Calibri"/>
      <w:szCs w:val="22"/>
    </w:rPr>
  </w:style>
  <w:style w:type="paragraph" w:styleId="926">
    <w:name w:val="xl111"/>
    <w:basedOn w:val="771"/>
    <w:next w:val="926"/>
    <w:link w:val="7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olor w:val="000000"/>
      <w:sz w:val="20"/>
    </w:rPr>
  </w:style>
  <w:style w:type="paragraph" w:styleId="927">
    <w:name w:val="Char Char Char Char Char Char Char Char Char Char Char Char Char"/>
    <w:basedOn w:val="808"/>
    <w:next w:val="927"/>
    <w:link w:val="771"/>
    <w:qFormat/>
    <w:rPr>
      <w:rFonts w:ascii="Tahoma" w:hAnsi="Tahoma"/>
      <w:sz w:val="24"/>
      <w:szCs w:val="24"/>
    </w:rPr>
  </w:style>
  <w:style w:type="paragraph" w:styleId="928">
    <w:name w:val="列出段落3"/>
    <w:basedOn w:val="771"/>
    <w:next w:val="928"/>
    <w:link w:val="771"/>
    <w:qFormat/>
    <w:pPr>
      <w:ind w:firstLine="420"/>
    </w:pPr>
  </w:style>
  <w:style w:type="paragraph" w:styleId="929">
    <w:name w:val="Char Char Char Char"/>
    <w:basedOn w:val="808"/>
    <w:next w:val="929"/>
    <w:link w:val="771"/>
    <w:qFormat/>
    <w:pPr>
      <w:spacing w:line="360" w:lineRule="auto"/>
    </w:pPr>
    <w:rPr>
      <w:rFonts w:ascii="Tahoma" w:hAnsi="Tahoma"/>
      <w:sz w:val="24"/>
      <w:szCs w:val="24"/>
    </w:rPr>
  </w:style>
  <w:style w:type="paragraph" w:styleId="930">
    <w:name w:val="_Style 475"/>
    <w:basedOn w:val="771"/>
    <w:next w:val="887"/>
    <w:link w:val="771"/>
    <w:uiPriority w:val="34"/>
    <w:qFormat/>
    <w:pPr>
      <w:ind w:firstLine="420"/>
    </w:pPr>
  </w:style>
  <w:style w:type="paragraph" w:styleId="931">
    <w:name w:val="列出段落2"/>
    <w:basedOn w:val="771"/>
    <w:next w:val="931"/>
    <w:link w:val="771"/>
    <w:qFormat/>
    <w:pPr>
      <w:ind w:firstLine="420"/>
    </w:pPr>
  </w:style>
  <w:style w:type="paragraph" w:styleId="932">
    <w:name w:val="Item Step in Table"/>
    <w:next w:val="932"/>
    <w:link w:val="771"/>
    <w:qFormat/>
    <w:pPr>
      <w:numPr>
        <w:ilvl w:val="0"/>
        <w:numId w:val="4"/>
      </w:numPr>
      <w:jc w:val="both"/>
      <w:spacing w:before="40" w:after="40"/>
      <w:tabs>
        <w:tab w:val="clear" w:pos="397" w:leader="none"/>
      </w:tabs>
    </w:pPr>
    <w:rPr>
      <w:rFonts w:ascii="Arial" w:hAnsi="Arial"/>
      <w:sz w:val="18"/>
      <w:szCs w:val="18"/>
      <w:lang w:val="en-US" w:eastAsia="zh-CN" w:bidi="ar-SA"/>
    </w:rPr>
  </w:style>
  <w:style w:type="paragraph" w:styleId="933">
    <w:name w:val="xl108"/>
    <w:basedOn w:val="771"/>
    <w:next w:val="933"/>
    <w:link w:val="7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rPr>
  </w:style>
  <w:style w:type="paragraph" w:styleId="934">
    <w:name w:val="表格1"/>
    <w:basedOn w:val="771"/>
    <w:next w:val="934"/>
    <w:link w:val="771"/>
    <w:qFormat/>
    <w:rPr>
      <w:rFonts w:ascii="宋体"/>
      <w:szCs w:val="21"/>
    </w:rPr>
  </w:style>
  <w:style w:type="paragraph" w:styleId="935">
    <w:name w:val="Char Char Char Char Char Char Char Char Char Char Char1 Char Char Char1"/>
    <w:basedOn w:val="771"/>
    <w:next w:val="935"/>
    <w:link w:val="771"/>
    <w:semiHidden/>
    <w:qFormat/>
    <w:pPr>
      <w:ind w:firstLine="200"/>
      <w:jc w:val="left"/>
    </w:pPr>
    <w:rPr>
      <w:rFonts w:ascii="Tahoma" w:hAnsi="Tahoma"/>
      <w:sz w:val="24"/>
      <w:szCs w:val="24"/>
    </w:rPr>
  </w:style>
  <w:style w:type="paragraph" w:styleId="936">
    <w:name w:val="Char Char Char"/>
    <w:basedOn w:val="808"/>
    <w:next w:val="936"/>
    <w:link w:val="771"/>
    <w:qFormat/>
    <w:pPr>
      <w:spacing w:line="436" w:lineRule="exact"/>
    </w:pPr>
    <w:rPr>
      <w:szCs w:val="24"/>
    </w:rPr>
  </w:style>
  <w:style w:type="paragraph" w:styleId="937">
    <w:name w:val="_Style 193"/>
    <w:basedOn w:val="771"/>
    <w:next w:val="937"/>
    <w:link w:val="771"/>
    <w:qFormat/>
    <w:pPr>
      <w:ind w:firstLine="420"/>
    </w:pPr>
    <w:rPr>
      <w:rFonts w:ascii="Calibri" w:hAnsi="Calibri"/>
    </w:rPr>
  </w:style>
  <w:style w:type="paragraph" w:styleId="938">
    <w:name w:val="retrait3"/>
    <w:basedOn w:val="771"/>
    <w:next w:val="938"/>
    <w:link w:val="771"/>
    <w:qFormat/>
    <w:pPr>
      <w:ind w:left="851"/>
      <w:jc w:val="left"/>
      <w:spacing w:before="20" w:after="20"/>
      <w:widowControl/>
    </w:pPr>
    <w:rPr>
      <w:rFonts w:ascii="Arial" w:hAnsi="Arial"/>
      <w:sz w:val="24"/>
    </w:rPr>
  </w:style>
  <w:style w:type="paragraph" w:styleId="939">
    <w:name w:val="丁华标题1"/>
    <w:basedOn w:val="800"/>
    <w:next w:val="939"/>
    <w:link w:val="771"/>
    <w:qFormat/>
    <w:pPr>
      <w:numPr>
        <w:ilvl w:val="0"/>
        <w:numId w:val="2"/>
      </w:numPr>
      <w:ind w:firstLine="0"/>
      <w:jc w:val="left"/>
      <w:keepLines/>
      <w:spacing w:before="0" w:line="578" w:lineRule="auto"/>
      <w:tabs>
        <w:tab w:val="left" w:pos="567" w:leader="none"/>
      </w:tabs>
    </w:pPr>
    <w:rPr>
      <w:rFonts w:ascii="Times New Roman"/>
      <w:b w:val="0"/>
      <w:sz w:val="32"/>
      <w:szCs w:val="20"/>
    </w:rPr>
  </w:style>
  <w:style w:type="paragraph" w:styleId="940">
    <w:name w:val="TOC 标题"/>
    <w:basedOn w:val="800"/>
    <w:next w:val="940"/>
    <w:link w:val="771"/>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bCs/>
      <w:color w:val="365f91"/>
      <w:szCs w:val="28"/>
    </w:rPr>
  </w:style>
  <w:style w:type="paragraph" w:styleId="941">
    <w:name w:val="标题6"/>
    <w:basedOn w:val="802"/>
    <w:next w:val="941"/>
    <w:link w:val="771"/>
    <w:qFormat/>
    <w:pPr>
      <w:numPr>
        <w:ilvl w:val="0"/>
        <w:numId w:val="5"/>
      </w:numPr>
      <w:keepLines/>
      <w:tabs>
        <w:tab w:val="clear" w:pos="420" w:leader="none"/>
      </w:tabs>
    </w:pPr>
    <w:rPr>
      <w:rFonts w:ascii="Times New Roman"/>
      <w:b w:val="0"/>
      <w:color w:val="000000"/>
      <w:sz w:val="24"/>
      <w:szCs w:val="28"/>
    </w:rPr>
  </w:style>
  <w:style w:type="paragraph" w:styleId="942">
    <w:name w:val="默认段落字体 Para Char"/>
    <w:basedOn w:val="771"/>
    <w:next w:val="942"/>
    <w:link w:val="771"/>
    <w:qFormat/>
    <w:rPr>
      <w:sz w:val="24"/>
      <w:szCs w:val="24"/>
    </w:rPr>
  </w:style>
  <w:style w:type="paragraph" w:styleId="943">
    <w:name w:val="段落"/>
    <w:basedOn w:val="771"/>
    <w:next w:val="943"/>
    <w:link w:val="771"/>
    <w:qFormat/>
    <w:pPr>
      <w:ind w:firstLine="480"/>
      <w:spacing w:line="460" w:lineRule="exact"/>
    </w:pPr>
    <w:rPr>
      <w:sz w:val="24"/>
    </w:rPr>
  </w:style>
  <w:style w:type="paragraph" w:styleId="944">
    <w:name w:val="List Paragraph1"/>
    <w:basedOn w:val="771"/>
    <w:next w:val="944"/>
    <w:link w:val="771"/>
    <w:qFormat/>
    <w:pPr>
      <w:ind w:firstLine="420"/>
    </w:pPr>
    <w:rPr>
      <w:szCs w:val="24"/>
    </w:rPr>
  </w:style>
  <w:style w:type="paragraph" w:styleId="945">
    <w:name w:val="Char Char2 Char Char"/>
    <w:basedOn w:val="808"/>
    <w:next w:val="945"/>
    <w:link w:val="771"/>
    <w:qFormat/>
    <w:pPr>
      <w:spacing w:line="436" w:lineRule="exact"/>
    </w:pPr>
    <w:rPr>
      <w:rFonts w:ascii="Tahoma" w:hAnsi="Tahoma"/>
      <w:sz w:val="24"/>
    </w:rPr>
  </w:style>
  <w:style w:type="paragraph" w:styleId="946">
    <w:name w:val="xl110"/>
    <w:basedOn w:val="771"/>
    <w:next w:val="946"/>
    <w:link w:val="7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rPr>
  </w:style>
  <w:style w:type="paragraph" w:styleId="947">
    <w:name w:val="正文首行缩进 21"/>
    <w:basedOn w:val="827"/>
    <w:next w:val="947"/>
    <w:link w:val="771"/>
    <w:qFormat/>
    <w:pPr>
      <w:ind w:firstLine="200"/>
    </w:pPr>
    <w:rPr>
      <w:rFonts w:ascii="等线" w:hAnsi="等线" w:eastAsia="等线"/>
    </w:rPr>
  </w:style>
  <w:style w:type="table" w:styleId="948">
    <w:name w:val="普通表格1"/>
    <w:next w:val="948"/>
    <w:link w:val="771"/>
    <w:qFormat/>
    <w:rPr>
      <w:lang w:val="en-US" w:eastAsia="zh-CN" w:bidi="ar-SA"/>
    </w:rPr>
    <w:tblPr/>
  </w:style>
  <w:style w:type="paragraph" w:styleId="949">
    <w:name w:val="章正文"/>
    <w:basedOn w:val="771"/>
    <w:next w:val="949"/>
    <w:link w:val="771"/>
    <w:qFormat/>
    <w:pPr>
      <w:ind w:firstLine="480"/>
      <w:spacing w:after="120" w:line="300" w:lineRule="auto"/>
    </w:pPr>
    <w:rPr>
      <w:rFonts w:ascii="Helvetica" w:hAnsi="Helvetica"/>
    </w:rPr>
  </w:style>
  <w:style w:type="character" w:styleId="9289" w:default="1">
    <w:name w:val="Default Paragraph Font"/>
    <w:uiPriority w:val="1"/>
    <w:semiHidden/>
    <w:unhideWhenUsed/>
  </w:style>
  <w:style w:type="numbering" w:styleId="9290" w:default="1">
    <w:name w:val="No List"/>
    <w:uiPriority w:val="99"/>
    <w:semiHidden/>
    <w:unhideWhenUsed/>
  </w:style>
  <w:style w:type="table" w:styleId="929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sugu</dc:creator>
  <cp:lastModifiedBy>左卢成</cp:lastModifiedBy>
  <cp:revision>3</cp:revision>
  <dcterms:created xsi:type="dcterms:W3CDTF">2025-05-21T01:42:00Z</dcterms:created>
  <dcterms:modified xsi:type="dcterms:W3CDTF">2026-08-10T10:09:44Z</dcterms:modified>
</cp:coreProperties>
</file>