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ind w:firstLine="320"/>
        <w:jc w:val="left"/>
        <w:rPr>
          <w:rFonts w:ascii="宋体" w:hAnsi="宋体"/>
          <w:b/>
          <w:color w:val="000000" w:themeColor="text1"/>
          <w:sz w:val="120"/>
          <w:szCs w:val="120"/>
          <w14:textFill>
            <w14:solidFill>
              <w14:schemeClr w14:val="tx1"/>
            </w14:solidFill>
          </w14:textFill>
        </w:rPr>
      </w:pPr>
      <w:r>
        <w:rPr>
          <w:rFonts w:ascii="宋体" w:hAnsi="宋体"/>
          <w:color w:val="000000" w:themeColor="text1"/>
          <w:sz w:val="32"/>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753110</wp:posOffset>
                </wp:positionH>
                <wp:positionV relativeFrom="paragraph">
                  <wp:posOffset>240665</wp:posOffset>
                </wp:positionV>
                <wp:extent cx="841375" cy="674370"/>
                <wp:effectExtent l="0" t="0" r="0" b="0"/>
                <wp:wrapSquare wrapText="bothSides"/>
                <wp:docPr id="1" name="图片 6" descr="c4191ebb09ab89b798f9448c8d7e3a0"/>
                <wp:cNvGraphicFramePr/>
                <a:graphic xmlns:a="http://schemas.openxmlformats.org/drawingml/2006/main">
                  <a:graphicData uri="http://schemas.openxmlformats.org/drawingml/2006/picture">
                    <pic:pic xmlns:pic="http://schemas.openxmlformats.org/drawingml/2006/picture">
                      <pic:nvPicPr>
                        <pic:cNvPr id="1" name="图片 6" descr="c4191ebb09ab89b798f9448c8d7e3a0"/>
                        <pic:cNvPicPr/>
                        <pic:nvPr/>
                      </pic:nvPicPr>
                      <pic:blipFill>
                        <a:blip r:embed="rId12"/>
                        <a:stretch/>
                      </pic:blipFill>
                      <pic:spPr bwMode="auto">
                        <a:xfrm>
                          <a:off x="0" y="0"/>
                          <a:ext cx="841375" cy="67437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9.3pt;mso-position-horizontal:absolute;mso-position-vertical-relative:text;margin-top:18.9pt;mso-position-vertical:absolute;width:66.2pt;height:53.1pt;mso-wrap-distance-left:9.0pt;mso-wrap-distance-top:0.0pt;mso-wrap-distance-right:9.0pt;mso-wrap-distance-bottom:0.0pt;" stroked="f">
                <v:path textboxrect="0,0,0,0"/>
                <w10:wrap type="square"/>
                <v:imagedata r:id="rId12" o:title=""/>
              </v:shape>
            </w:pict>
          </mc:Fallback>
        </mc:AlternateContent>
      </w:r>
      <w:r/>
    </w:p>
    <w:p>
      <w:pPr>
        <w:pStyle w:val="731"/>
        <w:ind w:firstLine="320"/>
        <w:jc w:val="left"/>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731"/>
        <w:jc w:val="center"/>
        <w:rPr>
          <w:rFonts w:ascii="宋体" w:hAnsi="宋体"/>
          <w:color w:val="000000" w:themeColor="text1"/>
          <w:spacing w:val="76"/>
          <w:sz w:val="144"/>
          <w14:textFill>
            <w14:solidFill>
              <w14:schemeClr w14:val="tx1"/>
            </w14:solidFill>
          </w14:textFill>
        </w:rPr>
      </w:pPr>
      <w:r>
        <w:rPr>
          <w:rFonts w:ascii="宋体" w:hAnsi="宋体"/>
          <w:color w:val="000000" w:themeColor="text1"/>
          <w:spacing w:val="76"/>
          <w:sz w:val="144"/>
          <w14:textFill>
            <w14:solidFill>
              <w14:schemeClr w14:val="tx1"/>
            </w14:solidFill>
          </w14:textFill>
        </w:rPr>
        <w:t xml:space="preserve">招</w:t>
      </w:r>
      <w:r/>
    </w:p>
    <w:p>
      <w:pPr>
        <w:pStyle w:val="731"/>
        <w:jc w:val="center"/>
        <w:rPr>
          <w:rFonts w:ascii="宋体" w:hAnsi="宋体"/>
          <w:color w:val="000000" w:themeColor="text1"/>
          <w:spacing w:val="76"/>
          <w:sz w:val="144"/>
          <w14:textFill>
            <w14:solidFill>
              <w14:schemeClr w14:val="tx1"/>
            </w14:solidFill>
          </w14:textFill>
        </w:rPr>
      </w:pPr>
      <w:r>
        <w:rPr>
          <w:rFonts w:ascii="宋体" w:hAnsi="宋体"/>
          <w:color w:val="000000" w:themeColor="text1"/>
          <w:spacing w:val="76"/>
          <w:sz w:val="144"/>
          <w14:textFill>
            <w14:solidFill>
              <w14:schemeClr w14:val="tx1"/>
            </w14:solidFill>
          </w14:textFill>
        </w:rPr>
        <w:t xml:space="preserve">标</w:t>
      </w:r>
      <w:r/>
    </w:p>
    <w:p>
      <w:pPr>
        <w:pStyle w:val="731"/>
        <w:jc w:val="center"/>
        <w:rPr>
          <w:rFonts w:ascii="宋体" w:hAnsi="宋体"/>
          <w:color w:val="000000" w:themeColor="text1"/>
          <w:spacing w:val="76"/>
          <w:sz w:val="144"/>
          <w14:textFill>
            <w14:solidFill>
              <w14:schemeClr w14:val="tx1"/>
            </w14:solidFill>
          </w14:textFill>
        </w:rPr>
      </w:pPr>
      <w:r>
        <w:rPr>
          <w:rFonts w:ascii="宋体" w:hAnsi="宋体"/>
          <w:color w:val="000000" w:themeColor="text1"/>
          <w:spacing w:val="76"/>
          <w:sz w:val="144"/>
          <w14:textFill>
            <w14:solidFill>
              <w14:schemeClr w14:val="tx1"/>
            </w14:solidFill>
          </w14:textFill>
        </w:rPr>
        <w:t xml:space="preserve">文</w:t>
      </w:r>
      <w:r/>
    </w:p>
    <w:p>
      <w:pPr>
        <w:pStyle w:val="731"/>
        <w:jc w:val="center"/>
        <w:rPr>
          <w:rFonts w:ascii="宋体" w:hAnsi="宋体"/>
          <w:color w:val="000000" w:themeColor="text1"/>
          <w:spacing w:val="76"/>
          <w:sz w:val="144"/>
          <w14:textFill>
            <w14:solidFill>
              <w14:schemeClr w14:val="tx1"/>
            </w14:solidFill>
          </w14:textFill>
        </w:rPr>
      </w:pPr>
      <w:r>
        <w:rPr>
          <w:rFonts w:ascii="宋体" w:hAnsi="宋体"/>
          <w:color w:val="000000" w:themeColor="text1"/>
          <w:spacing w:val="76"/>
          <w:sz w:val="144"/>
          <w14:textFill>
            <w14:solidFill>
              <w14:schemeClr w14:val="tx1"/>
            </w14:solidFill>
          </w14:textFill>
        </w:rPr>
        <w:t xml:space="preserve">件</w:t>
      </w:r>
      <w:r/>
    </w:p>
    <w:p>
      <w:pPr>
        <w:pStyle w:val="731"/>
        <w:ind w:firstLine="2100"/>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2100"/>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21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项目名</w:t>
      </w:r>
      <w:r>
        <w:rPr>
          <w:rFonts w:hint="eastAsia" w:ascii="宋体" w:hAnsi="宋体"/>
          <w:color w:val="000000" w:themeColor="text1"/>
          <w:sz w:val="30"/>
          <w:szCs w:val="30"/>
          <w14:textFill>
            <w14:solidFill>
              <w14:schemeClr w14:val="tx1"/>
            </w14:solidFill>
          </w14:textFill>
        </w:rPr>
        <w:t xml:space="preserve">称：网格化工作移动网络套餐服务</w:t>
      </w:r>
      <w:r/>
    </w:p>
    <w:p>
      <w:pPr>
        <w:pStyle w:val="731"/>
        <w:ind w:firstLine="2100"/>
        <w:spacing w:line="520" w:lineRule="exact"/>
        <w:rPr>
          <w:rFonts w:hint="eastAsia" w:ascii="宋体" w:hAnsi="宋体" w:eastAsia="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项目编号：JSZC-321281-XHGT-</w:t>
      </w:r>
      <w:r>
        <w:rPr>
          <w:rFonts w:hint="eastAsia" w:ascii="宋体" w:hAnsi="宋体"/>
          <w:color w:val="000000" w:themeColor="text1"/>
          <w:sz w:val="30"/>
          <w:szCs w:val="30"/>
          <w:lang w:eastAsia="zh-CN"/>
          <w14:textFill>
            <w14:solidFill>
              <w14:schemeClr w14:val="tx1"/>
            </w14:solidFill>
          </w14:textFill>
        </w:rPr>
        <w:t xml:space="preserve">G2026-0010</w:t>
      </w:r>
      <w:r/>
    </w:p>
    <w:p>
      <w:pPr>
        <w:pStyle w:val="731"/>
        <w:ind w:firstLine="21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采 购 人：</w:t>
      </w:r>
      <w:bookmarkStart w:id="0" w:name="OLE_LINK7"/>
      <w:r/>
      <w:bookmarkStart w:id="1" w:name="OLE_LINK8"/>
      <w:r>
        <w:rPr>
          <w:rFonts w:hint="eastAsia" w:ascii="宋体" w:hAnsi="宋体"/>
          <w:color w:val="000000" w:themeColor="text1"/>
          <w:sz w:val="30"/>
          <w:szCs w:val="30"/>
          <w14:textFill>
            <w14:solidFill>
              <w14:schemeClr w14:val="tx1"/>
            </w14:solidFill>
          </w14:textFill>
        </w:rPr>
        <w:t xml:space="preserve">中共兴化市委政法委员会</w:t>
      </w:r>
      <w:bookmarkEnd w:id="0"/>
      <w:r/>
      <w:bookmarkEnd w:id="1"/>
      <w:r/>
      <w:r/>
    </w:p>
    <w:p>
      <w:pPr>
        <w:pStyle w:val="731"/>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采购代理机构：兴化国投项目管理有限公司</w:t>
      </w:r>
      <w:r/>
    </w:p>
    <w:p>
      <w:pPr>
        <w:pStyle w:val="1003"/>
        <w:ind w:firstLine="0"/>
        <w:jc w:val="center"/>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w:t>
      </w:r>
      <w:r>
        <w:rPr>
          <w:rFonts w:hint="eastAsia" w:ascii="宋体" w:hAnsi="宋体"/>
          <w:color w:val="000000" w:themeColor="text1"/>
          <w:sz w:val="30"/>
          <w:szCs w:val="30"/>
          <w14:textFill>
            <w14:solidFill>
              <w14:schemeClr w14:val="tx1"/>
            </w14:solidFill>
          </w14:textFill>
        </w:rPr>
        <w:t xml:space="preserve">〇</w:t>
      </w:r>
      <w:r>
        <w:rPr>
          <w:rFonts w:ascii="宋体" w:hAnsi="宋体"/>
          <w:color w:val="000000" w:themeColor="text1"/>
          <w:sz w:val="30"/>
          <w:szCs w:val="30"/>
          <w14:textFill>
            <w14:solidFill>
              <w14:schemeClr w14:val="tx1"/>
            </w14:solidFill>
          </w14:textFill>
        </w:rPr>
        <w:t xml:space="preserve">二</w:t>
      </w:r>
      <w:r>
        <w:rPr>
          <w:rFonts w:hint="eastAsia" w:ascii="宋体" w:hAnsi="宋体"/>
          <w:color w:val="000000" w:themeColor="text1"/>
          <w:sz w:val="30"/>
          <w:szCs w:val="30"/>
          <w14:textFill>
            <w14:solidFill>
              <w14:schemeClr w14:val="tx1"/>
            </w14:solidFill>
          </w14:textFill>
        </w:rPr>
        <w:t xml:space="preserve">六</w:t>
      </w:r>
      <w:r>
        <w:rPr>
          <w:rFonts w:ascii="宋体" w:hAnsi="宋体"/>
          <w:color w:val="000000" w:themeColor="text1"/>
          <w:sz w:val="30"/>
          <w:szCs w:val="30"/>
          <w14:textFill>
            <w14:solidFill>
              <w14:schemeClr w14:val="tx1"/>
            </w14:solidFill>
          </w14:textFill>
        </w:rPr>
        <w:t xml:space="preserve">年</w:t>
      </w:r>
      <w:r>
        <w:rPr>
          <w:rFonts w:hint="eastAsia" w:ascii="宋体" w:hAnsi="宋体"/>
          <w:color w:val="000000" w:themeColor="text1"/>
          <w:sz w:val="30"/>
          <w:szCs w:val="30"/>
          <w:lang w:val="en-US" w:eastAsia="zh-CN"/>
          <w14:textFill>
            <w14:solidFill>
              <w14:schemeClr w14:val="tx1"/>
            </w14:solidFill>
          </w14:textFill>
        </w:rPr>
        <w:t xml:space="preserve">八</w:t>
      </w:r>
      <w:r>
        <w:rPr>
          <w:rFonts w:ascii="宋体" w:hAnsi="宋体"/>
          <w:color w:val="000000" w:themeColor="text1"/>
          <w:sz w:val="30"/>
          <w:szCs w:val="30"/>
          <w14:textFill>
            <w14:solidFill>
              <w14:schemeClr w14:val="tx1"/>
            </w14:solidFill>
          </w14:textFill>
        </w:rPr>
        <w:t xml:space="preserve">月</w:t>
      </w:r>
      <w:r/>
    </w:p>
    <w:p>
      <w:pPr>
        <w:pStyle w:val="1003"/>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pStyle w:val="1003"/>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pStyle w:val="1003"/>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t xml:space="preserve">目 录</w:t>
      </w:r>
      <w:r/>
    </w:p>
    <w:p>
      <w:pPr>
        <w:pStyle w:val="731"/>
        <w:jc w:val="center"/>
        <w:spacing w:line="520" w:lineRule="exact"/>
        <w:rPr>
          <w:rFonts w:ascii="宋体" w:hAnsi="宋体"/>
          <w:b/>
          <w:color w:val="000000" w:themeColor="text1"/>
          <w:sz w:val="44"/>
          <w:szCs w:val="44"/>
          <w14:textFill>
            <w14:solidFill>
              <w14:schemeClr w14:val="tx1"/>
            </w14:solidFill>
          </w14:textFill>
        </w:rPr>
      </w:pPr>
      <w:r/>
      <w:bookmarkStart w:id="2" w:name="_Toc522790130"/>
      <w:r/>
      <w:r/>
    </w:p>
    <w:p>
      <w:pPr>
        <w:pStyle w:val="731"/>
        <w:jc w:val="center"/>
        <w:spacing w:line="520" w:lineRule="exact"/>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fldChar w:fldCharType="begin"/>
      </w:r>
      <w:r>
        <w:rPr>
          <w:rFonts w:ascii="宋体" w:hAnsi="宋体"/>
          <w:b/>
          <w:color w:val="000000" w:themeColor="text1"/>
          <w:sz w:val="30"/>
          <w:szCs w:val="30"/>
          <w14:textFill>
            <w14:solidFill>
              <w14:schemeClr w14:val="tx1"/>
            </w14:solidFill>
          </w14:textFill>
        </w:rPr>
        <w:instrText xml:space="preserve"> TOC \o "1-3" \h \z \u </w:instrText>
      </w:r>
      <w:r>
        <w:rPr>
          <w:rFonts w:ascii="宋体" w:hAnsi="宋体"/>
          <w:b/>
          <w:color w:val="000000" w:themeColor="text1"/>
          <w:sz w:val="30"/>
          <w:szCs w:val="30"/>
          <w14:textFill>
            <w14:solidFill>
              <w14:schemeClr w14:val="tx1"/>
            </w14:solidFill>
          </w14:textFill>
        </w:rPr>
        <w:fldChar w:fldCharType="separate"/>
      </w:r>
      <w:r>
        <w:fldChar w:fldCharType="begin"/>
      </w:r>
      <w:r>
        <w:instrText xml:space="preserve"> HYPERLINK \l "_Toc523404695" </w:instrText>
      </w:r>
      <w:r>
        <w:fldChar w:fldCharType="separate"/>
      </w:r>
      <w:r>
        <w:rPr>
          <w:rStyle w:val="981"/>
          <w:rFonts w:ascii="宋体" w:hAnsi="宋体"/>
          <w:color w:val="000000" w:themeColor="text1"/>
          <w:sz w:val="30"/>
          <w:szCs w:val="30"/>
          <w14:textFill>
            <w14:solidFill>
              <w14:schemeClr w14:val="tx1"/>
            </w14:solidFill>
          </w14:textFill>
        </w:rPr>
        <w:t xml:space="preserve">第一章  投标邀请</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"_Toc523404696" </w:instrText>
      </w:r>
      <w:r>
        <w:fldChar w:fldCharType="separate"/>
      </w:r>
      <w:r>
        <w:rPr>
          <w:rStyle w:val="981"/>
          <w:rFonts w:ascii="宋体" w:hAnsi="宋体"/>
          <w:color w:val="000000" w:themeColor="text1"/>
          <w:sz w:val="30"/>
          <w:szCs w:val="30"/>
          <w14:textFill>
            <w14:solidFill>
              <w14:schemeClr w14:val="tx1"/>
            </w14:solidFill>
          </w14:textFill>
        </w:rPr>
        <w:t xml:space="preserve">第二章  投标人须知</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"_Toc523404697" </w:instrText>
      </w:r>
      <w:r>
        <w:fldChar w:fldCharType="separate"/>
      </w:r>
      <w:r>
        <w:rPr>
          <w:rStyle w:val="981"/>
          <w:rFonts w:ascii="宋体" w:hAnsi="宋体"/>
          <w:color w:val="000000" w:themeColor="text1"/>
          <w:sz w:val="30"/>
          <w:szCs w:val="30"/>
          <w14:textFill>
            <w14:solidFill>
              <w14:schemeClr w14:val="tx1"/>
            </w14:solidFill>
          </w14:textFill>
        </w:rPr>
        <w:t xml:space="preserve">第三章  投标资料表</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"_Toc523404698" </w:instrText>
      </w:r>
      <w:r>
        <w:fldChar w:fldCharType="separate"/>
      </w:r>
      <w:r>
        <w:rPr>
          <w:rStyle w:val="981"/>
          <w:rFonts w:ascii="宋体" w:hAnsi="宋体"/>
          <w:color w:val="000000" w:themeColor="text1"/>
          <w:sz w:val="30"/>
          <w:szCs w:val="30"/>
          <w14:textFill>
            <w14:solidFill>
              <w14:schemeClr w14:val="tx1"/>
            </w14:solidFill>
          </w14:textFill>
        </w:rPr>
        <w:t xml:space="preserve">第四章  评标标准</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"_Toc523404699" </w:instrText>
      </w:r>
      <w:r>
        <w:fldChar w:fldCharType="separate"/>
      </w:r>
      <w:r>
        <w:rPr>
          <w:rStyle w:val="981"/>
          <w:rFonts w:ascii="宋体" w:hAnsi="宋体"/>
          <w:color w:val="000000" w:themeColor="text1"/>
          <w:sz w:val="30"/>
          <w:szCs w:val="30"/>
          <w14:textFill>
            <w14:solidFill>
              <w14:schemeClr w14:val="tx1"/>
            </w14:solidFill>
          </w14:textFill>
        </w:rPr>
        <w:t xml:space="preserve">第五章  拟签订的合同文本</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"_Toc523404700" </w:instrText>
      </w:r>
      <w:r>
        <w:fldChar w:fldCharType="separate"/>
      </w:r>
      <w:r>
        <w:rPr>
          <w:rStyle w:val="981"/>
          <w:rFonts w:ascii="宋体" w:hAnsi="宋体"/>
          <w:color w:val="000000" w:themeColor="text1"/>
          <w:sz w:val="30"/>
          <w:szCs w:val="30"/>
          <w14:textFill>
            <w14:solidFill>
              <w14:schemeClr w14:val="tx1"/>
            </w14:solidFill>
          </w14:textFill>
        </w:rPr>
        <w:t xml:space="preserve">第六章  采购需求</w:t>
      </w:r>
      <w:r>
        <w:rPr>
          <w:rStyle w:val="981"/>
          <w:rFonts w:ascii="宋体" w:hAnsi="宋体"/>
          <w:color w:val="000000" w:themeColor="text1"/>
          <w:sz w:val="30"/>
          <w:szCs w:val="30"/>
          <w14:textFill>
            <w14:solidFill>
              <w14:schemeClr w14:val="tx1"/>
            </w14:solidFill>
          </w14:textFill>
        </w:rPr>
        <w:fldChar w:fldCharType="end"/>
      </w:r>
      <w:r/>
    </w:p>
    <w:p>
      <w:pPr>
        <w:pStyle w:val="1042"/>
        <w:spacing w:line="520" w:lineRule="exact"/>
        <w:tabs>
          <w:tab w:val="right" w:pos="8948" w:leader="dot"/>
        </w:tabs>
        <w:rPr>
          <w:rFonts w:ascii="宋体" w:hAnsi="宋体"/>
          <w:color w:val="000000" w:themeColor="text1"/>
          <w:sz w:val="30"/>
          <w:szCs w:val="30"/>
          <w14:textFill>
            <w14:solidFill>
              <w14:schemeClr w14:val="tx1"/>
            </w14:solidFill>
          </w14:textFill>
        </w:rPr>
      </w:pPr>
      <w:r>
        <w:fldChar w:fldCharType="begin"/>
      </w:r>
      <w:r>
        <w:instrText xml:space="preserve"> HYPERLINK \l "_Toc523404701" </w:instrText>
      </w:r>
      <w:r>
        <w:fldChar w:fldCharType="separate"/>
      </w:r>
      <w:r>
        <w:rPr>
          <w:rStyle w:val="981"/>
          <w:rFonts w:ascii="宋体" w:hAnsi="宋体"/>
          <w:color w:val="000000" w:themeColor="text1"/>
          <w:sz w:val="30"/>
          <w:szCs w:val="30"/>
          <w14:textFill>
            <w14:solidFill>
              <w14:schemeClr w14:val="tx1"/>
            </w14:solidFill>
          </w14:textFill>
        </w:rPr>
        <w:t xml:space="preserve">第七章  投标文件相关格</w:t>
      </w:r>
      <w:bookmarkStart w:id="3" w:name="_Hlt532911772"/>
      <w:r/>
      <w:bookmarkStart w:id="4" w:name="_Hlt532911771"/>
      <w:r>
        <w:rPr>
          <w:rStyle w:val="981"/>
          <w:rFonts w:ascii="宋体" w:hAnsi="宋体"/>
          <w:color w:val="000000" w:themeColor="text1"/>
          <w:sz w:val="30"/>
          <w:szCs w:val="30"/>
          <w14:textFill>
            <w14:solidFill>
              <w14:schemeClr w14:val="tx1"/>
            </w14:solidFill>
          </w14:textFill>
        </w:rPr>
        <w:t xml:space="preserve">式</w:t>
      </w:r>
      <w:bookmarkEnd w:id="3"/>
      <w:r/>
      <w:bookmarkEnd w:id="4"/>
      <w:r>
        <w:rPr>
          <w:rStyle w:val="981"/>
          <w:rFonts w:ascii="宋体" w:hAnsi="宋体"/>
          <w:color w:val="000000" w:themeColor="text1"/>
          <w:sz w:val="30"/>
          <w:szCs w:val="30"/>
          <w14:textFill>
            <w14:solidFill>
              <w14:schemeClr w14:val="tx1"/>
            </w14:solidFill>
          </w14:textFill>
        </w:rPr>
        <w:fldChar w:fldCharType="end"/>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30"/>
          <w:szCs w:val="30"/>
          <w14:textFill>
            <w14:solidFill>
              <w14:schemeClr w14:val="tx1"/>
            </w14:solidFill>
          </w14:textFill>
        </w:rPr>
        <w:fldChar w:fldCharType="end"/>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br w:type="page" w:clear="all"/>
      </w:r>
      <w:r>
        <w:rPr>
          <w:rFonts w:ascii="宋体" w:hAnsi="宋体"/>
          <w:b/>
          <w:color w:val="000000" w:themeColor="text1"/>
          <w:sz w:val="44"/>
          <w:szCs w:val="44"/>
          <w14:textFill>
            <w14:solidFill>
              <w14:schemeClr w14:val="tx1"/>
            </w14:solidFill>
          </w14:textFill>
        </w:rPr>
        <w:t xml:space="preserve">中共兴化市委政法委员会</w:t>
      </w:r>
      <w:r/>
    </w:p>
    <w:p>
      <w:pPr>
        <w:pStyle w:val="731"/>
        <w:jc w:val="center"/>
        <w:spacing w:line="520" w:lineRule="exact"/>
        <w:rPr>
          <w:rFonts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t xml:space="preserve">《</w:t>
      </w:r>
      <w:r>
        <w:rPr>
          <w:rFonts w:hint="eastAsia" w:ascii="宋体" w:hAnsi="宋体"/>
          <w:b/>
          <w:color w:val="000000" w:themeColor="text1"/>
          <w:sz w:val="44"/>
          <w:szCs w:val="44"/>
          <w14:textFill>
            <w14:solidFill>
              <w14:schemeClr w14:val="tx1"/>
            </w14:solidFill>
          </w14:textFill>
        </w:rPr>
        <w:t xml:space="preserve">网格化工作移动网络套餐服务</w:t>
      </w:r>
      <w:r>
        <w:rPr>
          <w:rFonts w:ascii="宋体" w:hAnsi="宋体"/>
          <w:b/>
          <w:color w:val="000000" w:themeColor="text1"/>
          <w:sz w:val="44"/>
          <w:szCs w:val="44"/>
          <w14:textFill>
            <w14:solidFill>
              <w14:schemeClr w14:val="tx1"/>
            </w14:solidFill>
          </w14:textFill>
        </w:rPr>
        <w:t xml:space="preserve">项目》招标文件</w:t>
      </w:r>
      <w:r/>
    </w:p>
    <w:p>
      <w:pPr>
        <w:pStyle w:val="731"/>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31"/>
        <w:spacing w:line="36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67"/>
        <w:spacing w:line="520" w:lineRule="exact"/>
        <w:rPr>
          <w:rFonts w:ascii="宋体" w:hAnsi="宋体" w:eastAsia="宋体"/>
          <w:color w:val="000000" w:themeColor="text1"/>
          <w14:textFill>
            <w14:solidFill>
              <w14:schemeClr w14:val="tx1"/>
            </w14:solidFill>
          </w14:textFill>
        </w:rPr>
      </w:pPr>
      <w:r/>
      <w:bookmarkStart w:id="5" w:name="_Toc523404695"/>
      <w:r>
        <w:rPr>
          <w:rFonts w:ascii="宋体" w:hAnsi="宋体" w:eastAsia="宋体"/>
          <w:color w:val="000000" w:themeColor="text1"/>
          <w14:textFill>
            <w14:solidFill>
              <w14:schemeClr w14:val="tx1"/>
            </w14:solidFill>
          </w14:textFill>
        </w:rPr>
        <w:t xml:space="preserve">第一章  投标邀请</w:t>
      </w:r>
      <w:bookmarkEnd w:id="5"/>
      <w:r/>
      <w:r/>
    </w:p>
    <w:p>
      <w:pPr>
        <w:pStyle w:val="731"/>
        <w:jc w:val="center"/>
        <w:spacing w:line="36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项目概况</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网格化工作移动网络套餐服务招标项目的潜在供应商应在江苏政府采购网（</w:t>
      </w:r>
      <w:r>
        <w:fldChar w:fldCharType="begin"/>
      </w:r>
      <w:r>
        <w:instrText xml:space="preserve"> HYPERLINK "http://jszfcg.jsczt.cn/" </w:instrText>
      </w:r>
      <w:r>
        <w:fldChar w:fldCharType="separate"/>
      </w:r>
      <w:r>
        <w:rPr>
          <w:rFonts w:hint="eastAsia" w:ascii="宋体" w:hAnsi="宋体"/>
          <w:color w:val="000000" w:themeColor="text1"/>
          <w:sz w:val="30"/>
          <w:szCs w:val="30"/>
          <w14:textFill>
            <w14:solidFill>
              <w14:schemeClr w14:val="tx1"/>
            </w14:solidFill>
          </w14:textFill>
        </w:rPr>
        <w:t xml:space="preserve">http://jszfcg.jsczt.cn/</w:t>
      </w:r>
      <w:r>
        <w:rPr>
          <w:rFonts w:hint="eastAsia" w:ascii="宋体" w:hAnsi="宋体"/>
          <w:color w:val="000000" w:themeColor="text1"/>
          <w:sz w:val="30"/>
          <w:szCs w:val="30"/>
          <w14:textFill>
            <w14:solidFill>
              <w14:schemeClr w14:val="tx1"/>
            </w14:solidFill>
          </w14:textFill>
        </w:rPr>
        <w:fldChar w:fldCharType="end"/>
      </w:r>
      <w:r>
        <w:rPr>
          <w:rFonts w:hint="eastAsia" w:ascii="宋体" w:hAnsi="宋体"/>
          <w:color w:val="000000" w:themeColor="text1"/>
          <w:sz w:val="30"/>
          <w:szCs w:val="30"/>
          <w14:textFill>
            <w14:solidFill>
              <w14:schemeClr w14:val="tx1"/>
            </w14:solidFill>
          </w14:textFill>
        </w:rPr>
        <w:t xml:space="preserve">）获取招标文件，并于</w:t>
      </w:r>
      <w:bookmarkStart w:id="6" w:name="OLE_LINK46"/>
      <w:r>
        <w:rPr>
          <w:rFonts w:hint="eastAsia" w:ascii="宋体" w:hAnsi="宋体"/>
          <w:color w:val="000000" w:themeColor="text1"/>
          <w:sz w:val="30"/>
          <w:szCs w:val="30"/>
          <w14:textFill>
            <w14:solidFill>
              <w14:schemeClr w14:val="tx1"/>
            </w14:solidFill>
          </w14:textFill>
        </w:rPr>
        <w:t xml:space="preserve">2026年</w:t>
      </w:r>
      <w:r>
        <w:rPr>
          <w:rFonts w:hint="eastAsia" w:ascii="宋体" w:hAnsi="宋体"/>
          <w:color w:val="000000" w:themeColor="text1"/>
          <w:sz w:val="30"/>
          <w:szCs w:val="30"/>
          <w:lang w:eastAsia="zh-CN"/>
          <w14:textFill>
            <w14:solidFill>
              <w14:schemeClr w14:val="tx1"/>
            </w14:solidFill>
          </w14:textFill>
        </w:rPr>
        <w:t xml:space="preserve">08月25日</w:t>
      </w:r>
      <w:r>
        <w:rPr>
          <w:rFonts w:hint="eastAsia" w:ascii="宋体" w:hAnsi="宋体"/>
          <w:color w:val="000000" w:themeColor="text1"/>
          <w:sz w:val="30"/>
          <w:szCs w:val="30"/>
          <w14:textFill>
            <w14:solidFill>
              <w14:schemeClr w14:val="tx1"/>
            </w14:solidFill>
          </w14:textFill>
        </w:rPr>
        <w:t xml:space="preserve">9点30分（北京时间）</w:t>
      </w:r>
      <w:bookmarkEnd w:id="6"/>
      <w:r>
        <w:rPr>
          <w:rFonts w:hint="eastAsia" w:ascii="宋体" w:hAnsi="宋体"/>
          <w:color w:val="000000" w:themeColor="text1"/>
          <w:sz w:val="30"/>
          <w:szCs w:val="30"/>
          <w14:textFill>
            <w14:solidFill>
              <w14:schemeClr w14:val="tx1"/>
            </w14:solidFill>
          </w14:textFill>
        </w:rPr>
        <w:t xml:space="preserve">前递交投标文件。</w:t>
      </w:r>
      <w:bookmarkEnd w:id="2"/>
      <w:r/>
      <w:r/>
    </w:p>
    <w:p>
      <w:pPr>
        <w:pStyle w:val="731"/>
        <w:ind w:firstLine="600"/>
        <w:spacing w:line="520" w:lineRule="exact"/>
        <w:rPr>
          <w:rFonts w:ascii="宋体" w:hAnsi="宋体"/>
          <w:b/>
          <w:color w:val="000000" w:themeColor="text1"/>
          <w:sz w:val="30"/>
          <w:szCs w:val="30"/>
          <w14:textFill>
            <w14:solidFill>
              <w14:schemeClr w14:val="tx1"/>
            </w14:solidFill>
          </w14:textFill>
        </w:rPr>
      </w:pPr>
      <w:r/>
      <w:bookmarkStart w:id="7" w:name="_Toc28359002"/>
      <w:r/>
      <w:bookmarkStart w:id="8" w:name="_Toc28359079"/>
      <w:r/>
      <w:bookmarkStart w:id="9" w:name="_Toc35393790"/>
      <w:r/>
      <w:bookmarkStart w:id="10" w:name="_Toc35393621"/>
      <w:r/>
      <w:bookmarkStart w:id="11" w:name="_Hlk24379207"/>
      <w:r>
        <w:rPr>
          <w:rFonts w:hint="eastAsia" w:ascii="宋体" w:hAnsi="宋体"/>
          <w:b/>
          <w:color w:val="000000" w:themeColor="text1"/>
          <w:sz w:val="30"/>
          <w:szCs w:val="30"/>
          <w14:textFill>
            <w14:solidFill>
              <w14:schemeClr w14:val="tx1"/>
            </w14:solidFill>
          </w14:textFill>
        </w:rPr>
        <w:t xml:space="preserve">一、项目基本情况</w:t>
      </w:r>
      <w:bookmarkEnd w:id="7"/>
      <w:r/>
      <w:bookmarkEnd w:id="8"/>
      <w:r/>
      <w:bookmarkEnd w:id="9"/>
      <w:r/>
      <w:bookmarkEnd w:id="10"/>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项目编号：JSZC-321281-XHGT-</w:t>
      </w:r>
      <w:r>
        <w:rPr>
          <w:rFonts w:hint="eastAsia" w:ascii="宋体" w:hAnsi="宋体"/>
          <w:color w:val="000000" w:themeColor="text1"/>
          <w:sz w:val="30"/>
          <w:szCs w:val="30"/>
          <w:lang w:eastAsia="zh-CN"/>
          <w14:textFill>
            <w14:solidFill>
              <w14:schemeClr w14:val="tx1"/>
            </w14:solidFill>
          </w14:textFill>
        </w:rPr>
        <w:t xml:space="preserve">G2026-0010</w:t>
      </w:r>
      <w:r>
        <w:rPr>
          <w:rFonts w:hint="eastAsia" w:ascii="宋体" w:hAnsi="宋体"/>
          <w:color w:val="000000" w:themeColor="text1"/>
          <w:sz w:val="30"/>
          <w:szCs w:val="30"/>
          <w14:textFill>
            <w14:solidFill>
              <w14:schemeClr w14:val="tx1"/>
            </w14:solidFill>
          </w14:textFill>
        </w:rPr>
        <w:t xml:space="preserve">号</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项目名称：网格化工作移动网络套餐服务</w:t>
      </w:r>
      <w:bookmarkEnd w:id="11"/>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预算金额：</w:t>
      </w:r>
      <w:bookmarkStart w:id="12" w:name="OLE_LINK2"/>
      <w:r/>
      <w:bookmarkStart w:id="13" w:name="OLE_LINK3"/>
      <w:r>
        <w:rPr>
          <w:rFonts w:hint="eastAsia" w:ascii="宋体" w:hAnsi="宋体"/>
          <w:color w:val="000000" w:themeColor="text1"/>
          <w:sz w:val="30"/>
          <w:szCs w:val="30"/>
          <w14:textFill>
            <w14:solidFill>
              <w14:schemeClr w14:val="tx1"/>
            </w14:solidFill>
          </w14:textFill>
        </w:rPr>
        <w:t xml:space="preserve">人民币肆佰陆拾肆万零叁佰贰拾捌元整（￥：4640328.00）</w:t>
      </w:r>
      <w:bookmarkEnd w:id="12"/>
      <w:r/>
      <w:bookmarkEnd w:id="13"/>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采购需求：为保障网格化服务管理工作持续运行，市委政法委拟为全体村（社区）网格员及市、镇两级具体从事网格化工作的人员配置移动网络套餐服务</w:t>
      </w: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全体村（社区）网格员及市、镇两级具体从事网格化工作的人员，共计1953人。具体要求详见招标文件。</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合同履行期限：</w:t>
      </w:r>
      <w:bookmarkStart w:id="14" w:name="OLE_LINK90"/>
      <w:r/>
      <w:bookmarkStart w:id="15" w:name="OLE_LINK15"/>
      <w:r/>
      <w:bookmarkStart w:id="16" w:name="OLE_LINK16"/>
      <w:r/>
      <w:bookmarkStart w:id="17" w:name="OLE_LINK1"/>
      <w:r/>
      <w:bookmarkStart w:id="18" w:name="OLE_LINK14"/>
      <w:r/>
      <w:bookmarkStart w:id="19" w:name="OLE_LINK31"/>
      <w:r>
        <w:rPr>
          <w:rFonts w:hint="eastAsia" w:ascii="宋体" w:hAnsi="宋体"/>
          <w:color w:val="000000" w:themeColor="text1"/>
          <w:sz w:val="30"/>
          <w:szCs w:val="30"/>
          <w14:textFill>
            <w14:solidFill>
              <w14:schemeClr w14:val="tx1"/>
            </w14:solidFill>
          </w14:textFill>
        </w:rPr>
        <w:t xml:space="preserve">24个月。</w:t>
      </w:r>
      <w:bookmarkEnd w:id="14"/>
      <w:r/>
      <w:bookmarkEnd w:id="15"/>
      <w:r/>
      <w:bookmarkEnd w:id="16"/>
      <w:r/>
      <w:bookmarkEnd w:id="17"/>
      <w:r/>
      <w:bookmarkEnd w:id="18"/>
      <w:r/>
      <w:bookmarkEnd w:id="19"/>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本项目不接受联合体投标，本项目采用资格后审方式。</w:t>
      </w:r>
      <w:r/>
    </w:p>
    <w:p>
      <w:pPr>
        <w:pStyle w:val="731"/>
        <w:ind w:firstLine="600"/>
        <w:spacing w:line="520" w:lineRule="exact"/>
        <w:rPr>
          <w:rFonts w:ascii="宋体" w:hAnsi="宋体"/>
          <w:b/>
          <w:color w:val="000000" w:themeColor="text1"/>
          <w:sz w:val="30"/>
          <w:szCs w:val="30"/>
          <w14:textFill>
            <w14:solidFill>
              <w14:schemeClr w14:val="tx1"/>
            </w14:solidFill>
          </w14:textFill>
        </w:rPr>
      </w:pPr>
      <w:r/>
      <w:bookmarkStart w:id="20" w:name="_Toc35393622"/>
      <w:r/>
      <w:bookmarkStart w:id="21" w:name="_Toc35393791"/>
      <w:r/>
      <w:bookmarkStart w:id="22" w:name="_Toc28359080"/>
      <w:r/>
      <w:bookmarkStart w:id="23" w:name="_Toc28359003"/>
      <w:r>
        <w:rPr>
          <w:rFonts w:hint="eastAsia" w:ascii="宋体" w:hAnsi="宋体"/>
          <w:b/>
          <w:color w:val="000000" w:themeColor="text1"/>
          <w:sz w:val="30"/>
          <w:szCs w:val="30"/>
          <w14:textFill>
            <w14:solidFill>
              <w14:schemeClr w14:val="tx1"/>
            </w14:solidFill>
          </w14:textFill>
        </w:rPr>
        <w:t xml:space="preserve">二、申请人的资格要求：</w:t>
      </w:r>
      <w:bookmarkEnd w:id="20"/>
      <w:r/>
      <w:bookmarkEnd w:id="21"/>
      <w:r/>
      <w:bookmarkEnd w:id="22"/>
      <w:r/>
      <w:bookmarkEnd w:id="23"/>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1.</w:t>
      </w:r>
      <w:bookmarkStart w:id="24" w:name="OLE_LINK47"/>
      <w:r>
        <w:rPr>
          <w:rFonts w:hint="eastAsia" w:ascii="宋体" w:hAnsi="宋体"/>
          <w:color w:val="000000" w:themeColor="text1"/>
          <w:sz w:val="30"/>
          <w:szCs w:val="30"/>
          <w14:textFill>
            <w14:solidFill>
              <w14:schemeClr w14:val="tx1"/>
            </w14:solidFill>
          </w14:textFill>
        </w:rPr>
        <w:t xml:space="preserve">满足《中华人民共和国政府采购法》第二十二条规定：</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1</w:t>
      </w:r>
      <w:r>
        <w:rPr>
          <w:rFonts w:ascii="宋体" w:hAnsi="宋体"/>
          <w:color w:val="000000" w:themeColor="text1"/>
          <w:sz w:val="30"/>
          <w:szCs w:val="30"/>
          <w14:textFill>
            <w14:solidFill>
              <w14:schemeClr w14:val="tx1"/>
            </w14:solidFill>
          </w14:textFill>
        </w:rPr>
        <w:t xml:space="preserve">）具有独立承担民事责任的能力；</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2</w:t>
      </w:r>
      <w:r>
        <w:rPr>
          <w:rFonts w:ascii="宋体" w:hAnsi="宋体"/>
          <w:color w:val="000000" w:themeColor="text1"/>
          <w:sz w:val="30"/>
          <w:szCs w:val="30"/>
          <w14:textFill>
            <w14:solidFill>
              <w14:schemeClr w14:val="tx1"/>
            </w14:solidFill>
          </w14:textFill>
        </w:rPr>
        <w:t xml:space="preserve">）具有良好的商业信誉和健全的财务会计制度；</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3</w:t>
      </w:r>
      <w:r>
        <w:rPr>
          <w:rFonts w:ascii="宋体" w:hAnsi="宋体"/>
          <w:color w:val="000000" w:themeColor="text1"/>
          <w:sz w:val="30"/>
          <w:szCs w:val="30"/>
          <w14:textFill>
            <w14:solidFill>
              <w14:schemeClr w14:val="tx1"/>
            </w14:solidFill>
          </w14:textFill>
        </w:rPr>
        <w:t xml:space="preserve">）具有履行合同所必需的设备和专业技术能力；</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4</w:t>
      </w:r>
      <w:r>
        <w:rPr>
          <w:rFonts w:ascii="宋体" w:hAnsi="宋体"/>
          <w:color w:val="000000" w:themeColor="text1"/>
          <w:sz w:val="30"/>
          <w:szCs w:val="30"/>
          <w14:textFill>
            <w14:solidFill>
              <w14:schemeClr w14:val="tx1"/>
            </w14:solidFill>
          </w14:textFill>
        </w:rPr>
        <w:t xml:space="preserve">）有依法缴纳税收和社会保障资金的良好记录；</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5</w:t>
      </w:r>
      <w:r>
        <w:rPr>
          <w:rFonts w:ascii="宋体" w:hAnsi="宋体"/>
          <w:color w:val="000000" w:themeColor="text1"/>
          <w:sz w:val="30"/>
          <w:szCs w:val="30"/>
          <w14:textFill>
            <w14:solidFill>
              <w14:schemeClr w14:val="tx1"/>
            </w14:solidFill>
          </w14:textFill>
        </w:rPr>
        <w:t xml:space="preserve">）参加政府采购活动前三年内，在经营活动中没有重大违法记录；</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6</w:t>
      </w:r>
      <w:r>
        <w:rPr>
          <w:rFonts w:ascii="宋体" w:hAnsi="宋体"/>
          <w:color w:val="000000" w:themeColor="text1"/>
          <w:sz w:val="30"/>
          <w:szCs w:val="30"/>
          <w14:textFill>
            <w14:solidFill>
              <w14:schemeClr w14:val="tx1"/>
            </w14:solidFill>
          </w14:textFill>
        </w:rPr>
        <w:t xml:space="preserve">）法律、行政法规规定的其他条件。</w:t>
      </w:r>
      <w:bookmarkEnd w:id="24"/>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2. 未被“信用中国”网站（www.creditchina.gov.cn）列入失信被执行人、重大税收违法案件当事人名单、政府采购严重失信行为记录名单。</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3.落实政府采购政策需满足的资格要求：无。</w:t>
      </w:r>
      <w:r/>
    </w:p>
    <w:p>
      <w:pPr>
        <w:pStyle w:val="731"/>
        <w:ind w:firstLine="600"/>
        <w:spacing w:line="520" w:lineRule="exact"/>
        <w:rPr>
          <w:rFonts w:ascii="宋体" w:hAnsi="宋体"/>
          <w:color w:val="000000" w:themeColor="text1"/>
          <w:sz w:val="30"/>
          <w:szCs w:val="30"/>
          <w14:textFill>
            <w14:solidFill>
              <w14:schemeClr w14:val="tx1"/>
            </w14:solidFill>
          </w14:textFill>
        </w:rPr>
      </w:pPr>
      <w:r/>
      <w:bookmarkStart w:id="25" w:name="_Toc28359081"/>
      <w:r/>
      <w:bookmarkStart w:id="26" w:name="_Toc28359004"/>
      <w:r>
        <w:rPr>
          <w:rFonts w:hint="eastAsia" w:ascii="宋体" w:hAnsi="宋体"/>
          <w:color w:val="000000" w:themeColor="text1"/>
          <w:sz w:val="30"/>
          <w:szCs w:val="30"/>
          <w14:textFill>
            <w14:solidFill>
              <w14:schemeClr w14:val="tx1"/>
            </w14:solidFill>
          </w14:textFill>
        </w:rPr>
        <w:t xml:space="preserve">4.本项目的特定资格要求：投标人须具有《基础电信业务经营许可证》或《增值电信业务经营许可证》（投标运营商若不具备独立法人资格的，应出具相应具有独立法人资格的上级公司对该运营商的授权，授权单位应承担该项目授权内容的一切连带责任）。</w:t>
      </w:r>
      <w:r/>
    </w:p>
    <w:p>
      <w:pPr>
        <w:pStyle w:val="731"/>
        <w:ind w:firstLine="600"/>
        <w:spacing w:line="520" w:lineRule="exact"/>
        <w:rPr>
          <w:rFonts w:ascii="宋体" w:hAnsi="宋体"/>
          <w:b/>
          <w:color w:val="000000" w:themeColor="text1"/>
          <w:sz w:val="30"/>
          <w:szCs w:val="30"/>
          <w14:textFill>
            <w14:solidFill>
              <w14:schemeClr w14:val="tx1"/>
            </w14:solidFill>
          </w14:textFill>
        </w:rPr>
      </w:pPr>
      <w:r/>
      <w:bookmarkStart w:id="27" w:name="_Toc35393623"/>
      <w:r/>
      <w:bookmarkStart w:id="28" w:name="_Toc35393792"/>
      <w:r>
        <w:rPr>
          <w:rFonts w:hint="eastAsia" w:ascii="宋体" w:hAnsi="宋体"/>
          <w:b/>
          <w:color w:val="000000" w:themeColor="text1"/>
          <w:sz w:val="30"/>
          <w:szCs w:val="30"/>
          <w14:textFill>
            <w14:solidFill>
              <w14:schemeClr w14:val="tx1"/>
            </w14:solidFill>
          </w14:textFill>
        </w:rPr>
        <w:t xml:space="preserve">三、获取招标文件</w:t>
      </w:r>
      <w:bookmarkEnd w:id="25"/>
      <w:r/>
      <w:bookmarkEnd w:id="26"/>
      <w:r/>
      <w:bookmarkEnd w:id="27"/>
      <w:r/>
      <w:bookmarkEnd w:id="28"/>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（一）时间：自招标文件公告发布之日起五个工作日</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（二）获取方式：</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1.地点：网上注册登记成功后系统内免费下载。</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2.获取方式：本项目采用网上注册登记方式。</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3.潜在投标人访问电子招标投标交易平台的网络地址和方法：</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（1）登录http://jszfcg.jsczt.cn/，点击“苏采云”进入系统。</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hAnsi="宋体"/>
          <w:color w:val="000000" w:themeColor="text1"/>
          <w:sz w:val="30"/>
          <w:szCs w:val="30"/>
          <w14:textFill>
            <w14:solidFill>
              <w14:schemeClr w14:val="tx1"/>
            </w14:solidFill>
          </w14:textFill>
        </w:rPr>
        <w:t xml:space="preserve">http://jsxcmm.com/help/help.html</w:t>
      </w:r>
      <w:r>
        <w:rPr>
          <w:rFonts w:hint="eastAsia" w:ascii="宋体" w:hAnsi="宋体"/>
          <w:color w:val="000000" w:themeColor="text1"/>
          <w:sz w:val="30"/>
          <w:szCs w:val="30"/>
          <w14:textFill>
            <w14:solidFill>
              <w14:schemeClr w14:val="tx1"/>
            </w14:solidFill>
          </w14:textFill>
        </w:rPr>
        <w:t xml:space="preserve">。</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如潜在供应商未按上述要求操作，将自行承担所产生的风险。</w:t>
      </w:r>
      <w:r/>
    </w:p>
    <w:p>
      <w:pPr>
        <w:pStyle w:val="731"/>
        <w:ind w:firstLine="600"/>
        <w:spacing w:line="520" w:lineRule="exact"/>
        <w:rPr>
          <w:rFonts w:ascii="宋体" w:hAnsi="宋体"/>
          <w:b/>
          <w:color w:val="000000" w:themeColor="text1"/>
          <w:sz w:val="30"/>
          <w:szCs w:val="30"/>
          <w14:textFill>
            <w14:solidFill>
              <w14:schemeClr w14:val="tx1"/>
            </w14:solidFill>
          </w14:textFill>
        </w:rPr>
      </w:pPr>
      <w:r/>
      <w:bookmarkStart w:id="29" w:name="_Toc28359082"/>
      <w:r/>
      <w:bookmarkStart w:id="30" w:name="_Toc28359005"/>
      <w:r/>
      <w:bookmarkStart w:id="31" w:name="_Toc35393624"/>
      <w:r/>
      <w:bookmarkStart w:id="32" w:name="_Toc35393793"/>
      <w:r>
        <w:rPr>
          <w:rFonts w:hint="eastAsia" w:ascii="宋体" w:hAnsi="宋体"/>
          <w:b/>
          <w:color w:val="000000" w:themeColor="text1"/>
          <w:sz w:val="30"/>
          <w:szCs w:val="30"/>
          <w14:textFill>
            <w14:solidFill>
              <w14:schemeClr w14:val="tx1"/>
            </w14:solidFill>
          </w14:textFill>
        </w:rPr>
        <w:t xml:space="preserve">四、提交投标文件</w:t>
      </w:r>
      <w:bookmarkEnd w:id="29"/>
      <w:r/>
      <w:bookmarkEnd w:id="30"/>
      <w:r>
        <w:rPr>
          <w:rFonts w:hint="eastAsia" w:ascii="宋体" w:hAnsi="宋体"/>
          <w:b/>
          <w:color w:val="000000" w:themeColor="text1"/>
          <w:sz w:val="30"/>
          <w:szCs w:val="30"/>
          <w14:textFill>
            <w14:solidFill>
              <w14:schemeClr w14:val="tx1"/>
            </w14:solidFill>
          </w14:textFill>
        </w:rPr>
        <w:t xml:space="preserve">截止时间、开标时间和地点</w:t>
      </w:r>
      <w:bookmarkEnd w:id="31"/>
      <w:r/>
      <w:bookmarkEnd w:id="32"/>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投标文件接收截止时间： 2026年</w:t>
      </w:r>
      <w:r>
        <w:rPr>
          <w:rFonts w:hint="eastAsia" w:ascii="宋体" w:hAnsi="宋体"/>
          <w:color w:val="000000" w:themeColor="text1"/>
          <w:sz w:val="30"/>
          <w:szCs w:val="30"/>
          <w:lang w:eastAsia="zh-CN"/>
          <w14:textFill>
            <w14:solidFill>
              <w14:schemeClr w14:val="tx1"/>
            </w14:solidFill>
          </w14:textFill>
        </w:rPr>
        <w:t xml:space="preserve">08月25日</w:t>
      </w:r>
      <w:r>
        <w:rPr>
          <w:rFonts w:hint="eastAsia" w:ascii="宋体" w:hAnsi="宋体"/>
          <w:color w:val="000000" w:themeColor="text1"/>
          <w:sz w:val="30"/>
          <w:szCs w:val="30"/>
          <w14:textFill>
            <w14:solidFill>
              <w14:schemeClr w14:val="tx1"/>
            </w14:solidFill>
          </w14:textFill>
        </w:rPr>
        <w:t xml:space="preserve">  9:30（北京时间）</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731"/>
        <w:ind w:firstLine="600"/>
        <w:spacing w:line="520" w:lineRule="exact"/>
        <w:rPr>
          <w:rFonts w:ascii="宋体" w:hAnsi="宋体"/>
          <w:b/>
          <w:color w:val="000000" w:themeColor="text1"/>
          <w:sz w:val="30"/>
          <w:szCs w:val="30"/>
          <w14:textFill>
            <w14:solidFill>
              <w14:schemeClr w14:val="tx1"/>
            </w14:solidFill>
          </w14:textFill>
        </w:rPr>
      </w:pPr>
      <w:r/>
      <w:bookmarkStart w:id="33" w:name="_Toc35393794"/>
      <w:r/>
      <w:bookmarkStart w:id="34" w:name="_Toc28359007"/>
      <w:r/>
      <w:bookmarkStart w:id="35" w:name="_Toc28359084"/>
      <w:r/>
      <w:bookmarkStart w:id="36" w:name="_Toc35393625"/>
      <w:r>
        <w:rPr>
          <w:rFonts w:hint="eastAsia" w:ascii="宋体" w:hAnsi="宋体"/>
          <w:b/>
          <w:color w:val="000000" w:themeColor="text1"/>
          <w:sz w:val="30"/>
          <w:szCs w:val="30"/>
          <w14:textFill>
            <w14:solidFill>
              <w14:schemeClr w14:val="tx1"/>
            </w14:solidFill>
          </w14:textFill>
        </w:rPr>
        <w:t xml:space="preserve">五、公告期限</w:t>
      </w:r>
      <w:bookmarkEnd w:id="33"/>
      <w:r/>
      <w:bookmarkEnd w:id="34"/>
      <w:r/>
      <w:bookmarkEnd w:id="35"/>
      <w:r/>
      <w:bookmarkEnd w:id="36"/>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自本公告发布之日起5个工作日。</w:t>
      </w:r>
      <w:r/>
    </w:p>
    <w:p>
      <w:pPr>
        <w:pStyle w:val="731"/>
        <w:ind w:firstLine="600"/>
        <w:spacing w:line="520" w:lineRule="exact"/>
        <w:rPr>
          <w:rFonts w:ascii="宋体" w:hAnsi="宋体"/>
          <w:b/>
          <w:color w:val="000000" w:themeColor="text1"/>
          <w:sz w:val="30"/>
          <w:szCs w:val="30"/>
          <w14:textFill>
            <w14:solidFill>
              <w14:schemeClr w14:val="tx1"/>
            </w14:solidFill>
          </w14:textFill>
        </w:rPr>
      </w:pPr>
      <w:r/>
      <w:bookmarkStart w:id="37" w:name="_Toc35393627"/>
      <w:r/>
      <w:bookmarkStart w:id="38" w:name="_Toc35393796"/>
      <w:r/>
      <w:bookmarkStart w:id="39" w:name="_Toc28359008"/>
      <w:r/>
      <w:bookmarkStart w:id="40" w:name="_Toc28359085"/>
      <w:r>
        <w:rPr>
          <w:rFonts w:hint="eastAsia" w:ascii="宋体" w:hAnsi="宋体"/>
          <w:b/>
          <w:color w:val="000000" w:themeColor="text1"/>
          <w:sz w:val="30"/>
          <w:szCs w:val="30"/>
          <w14:textFill>
            <w14:solidFill>
              <w14:schemeClr w14:val="tx1"/>
            </w14:solidFill>
          </w14:textFill>
        </w:rPr>
        <w:t xml:space="preserve">六、对本次招标提出询问，请按</w:t>
      </w:r>
      <w:r>
        <w:rPr>
          <w:rFonts w:ascii="宋体" w:hAnsi="宋体"/>
          <w:b/>
          <w:color w:val="000000" w:themeColor="text1"/>
          <w:sz w:val="30"/>
          <w:szCs w:val="30"/>
          <w14:textFill>
            <w14:solidFill>
              <w14:schemeClr w14:val="tx1"/>
            </w14:solidFill>
          </w14:textFill>
        </w:rPr>
        <w:t xml:space="preserve">以下方式</w:t>
      </w:r>
      <w:r>
        <w:rPr>
          <w:rFonts w:hint="eastAsia" w:ascii="宋体" w:hAnsi="宋体"/>
          <w:b/>
          <w:color w:val="000000" w:themeColor="text1"/>
          <w:sz w:val="30"/>
          <w:szCs w:val="30"/>
          <w14:textFill>
            <w14:solidFill>
              <w14:schemeClr w14:val="tx1"/>
            </w14:solidFill>
          </w14:textFill>
        </w:rPr>
        <w:t xml:space="preserve">联系。</w:t>
      </w:r>
      <w:bookmarkEnd w:id="37"/>
      <w:r/>
      <w:bookmarkEnd w:id="38"/>
      <w:r/>
      <w:bookmarkEnd w:id="39"/>
      <w:r/>
      <w:bookmarkEnd w:id="40"/>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1.采购人信息</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名 称：中共兴化市委政法委员会</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地址：兴化市垛田街道兴姜河路500号</w:t>
      </w:r>
      <w:r/>
    </w:p>
    <w:p>
      <w:pPr>
        <w:pStyle w:val="731"/>
        <w:ind w:firstLine="600"/>
        <w:spacing w:line="520" w:lineRule="exact"/>
        <w:rPr>
          <w:rFonts w:hint="default" w:ascii="宋体" w:hAnsi="宋体" w:eastAsia="宋体"/>
          <w:color w:val="000000" w:themeColor="text1"/>
          <w:sz w:val="30"/>
          <w:szCs w:val="30"/>
          <w:lang w:val="en-US" w:eastAsia="zh-CN"/>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联系方式：张先生  </w:t>
      </w:r>
      <w:r>
        <w:rPr>
          <w:rFonts w:hint="eastAsia" w:ascii="宋体" w:hAnsi="宋体"/>
          <w:color w:val="000000" w:themeColor="text1"/>
          <w:sz w:val="30"/>
          <w:szCs w:val="30"/>
          <w:lang w:val="en-US" w:eastAsia="zh-CN"/>
          <w14:textFill>
            <w14:solidFill>
              <w14:schemeClr w14:val="tx1"/>
            </w14:solidFill>
          </w14:textFill>
        </w:rPr>
        <w:t xml:space="preserve">0523-83326761</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2.采购代理机构信息</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名 称：兴化国投项目管理有限公司</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地　址：兴化市五里东路181号</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联系方式：陈先生  0523-83555089</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3.项目联系方式</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项目联系人：张先生    </w:t>
      </w:r>
      <w:r>
        <w:rPr>
          <w:rFonts w:hint="eastAsia" w:ascii="宋体" w:hAnsi="宋体"/>
          <w:color w:val="000000" w:themeColor="text1"/>
          <w:sz w:val="30"/>
          <w:szCs w:val="30"/>
          <w:lang w:val="en-US" w:eastAsia="zh-CN"/>
          <w14:textFill>
            <w14:solidFill>
              <w14:schemeClr w14:val="tx1"/>
            </w14:solidFill>
          </w14:textFill>
        </w:rPr>
        <w:t xml:space="preserve">  </w:t>
      </w:r>
      <w:bookmarkStart w:id="57" w:name="_GoBack"/>
      <w:r/>
      <w:bookmarkEnd w:id="57"/>
      <w:r>
        <w:rPr>
          <w:rFonts w:hint="eastAsia" w:ascii="宋体" w:hAnsi="宋体"/>
          <w:color w:val="000000" w:themeColor="text1"/>
          <w:sz w:val="30"/>
          <w:szCs w:val="30"/>
          <w14:textFill>
            <w14:solidFill>
              <w14:schemeClr w14:val="tx1"/>
            </w14:solidFill>
          </w14:textFill>
        </w:rPr>
        <w:t xml:space="preserve"> 陈先生</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电　话：</w:t>
      </w:r>
      <w:r>
        <w:rPr>
          <w:rFonts w:hint="eastAsia" w:ascii="宋体" w:hAnsi="宋体"/>
          <w:color w:val="000000" w:themeColor="text1"/>
          <w:sz w:val="30"/>
          <w:szCs w:val="30"/>
          <w:lang w:val="en-US" w:eastAsia="zh-CN"/>
          <w14:textFill>
            <w14:solidFill>
              <w14:schemeClr w14:val="tx1"/>
            </w14:solidFill>
          </w14:textFill>
        </w:rPr>
        <w:t xml:space="preserve">0523-83326761</w:t>
      </w:r>
      <w:r>
        <w:rPr>
          <w:rFonts w:hint="eastAsia" w:ascii="宋体" w:hAnsi="宋体"/>
          <w:color w:val="000000" w:themeColor="text1"/>
          <w:sz w:val="30"/>
          <w:szCs w:val="30"/>
          <w14:textFill>
            <w14:solidFill>
              <w14:schemeClr w14:val="tx1"/>
            </w14:solidFill>
          </w14:textFill>
        </w:rPr>
        <w:t xml:space="preserve">    0523-83555089</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600"/>
        <w:spacing w:line="36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967"/>
        <w:rPr>
          <w:rFonts w:ascii="宋体" w:hAnsi="宋体" w:eastAsia="宋体"/>
          <w:color w:val="000000" w:themeColor="text1"/>
          <w14:textFill>
            <w14:solidFill>
              <w14:schemeClr w14:val="tx1"/>
            </w14:solidFill>
          </w14:textFill>
        </w:rPr>
      </w:pPr>
      <w:r/>
      <w:bookmarkStart w:id="41" w:name="_Toc522790131"/>
      <w:r/>
      <w:bookmarkStart w:id="42" w:name="_Toc523404696"/>
      <w:r>
        <w:rPr>
          <w:rFonts w:ascii="宋体" w:hAnsi="宋体" w:eastAsia="宋体"/>
          <w:color w:val="000000" w:themeColor="text1"/>
          <w14:textFill>
            <w14:solidFill>
              <w14:schemeClr w14:val="tx1"/>
            </w14:solidFill>
          </w14:textFill>
        </w:rPr>
        <w:br w:type="page" w:clear="all"/>
      </w:r>
      <w:r>
        <w:rPr>
          <w:rFonts w:ascii="宋体" w:hAnsi="宋体" w:eastAsia="宋体"/>
          <w:color w:val="000000" w:themeColor="text1"/>
          <w14:textFill>
            <w14:solidFill>
              <w14:schemeClr w14:val="tx1"/>
            </w14:solidFill>
          </w14:textFill>
        </w:rPr>
        <w:t xml:space="preserve">第二章  投标人须知</w:t>
      </w:r>
      <w:bookmarkEnd w:id="41"/>
      <w:r/>
      <w:bookmarkEnd w:id="42"/>
      <w:r/>
      <w:r/>
    </w:p>
    <w:p>
      <w:pPr>
        <w:pStyle w:val="731"/>
        <w:ind w:firstLine="600"/>
        <w:spacing w:line="520" w:lineRule="exact"/>
        <w:rPr>
          <w:rFonts w:ascii="宋体" w:hAnsi="宋体"/>
          <w:color w:val="000000" w:themeColor="text1"/>
          <w:sz w:val="30"/>
          <w:szCs w:val="30"/>
          <w14:textFill>
            <w14:solidFill>
              <w14:schemeClr w14:val="tx1"/>
            </w14:solidFill>
          </w14:textFill>
        </w:rPr>
      </w:pPr>
      <w:r/>
      <w:bookmarkStart w:id="43" w:name="_Toc522790132"/>
      <w:r/>
      <w:bookmarkStart w:id="44" w:name="_Toc523404697"/>
      <w:r>
        <w:rPr>
          <w:rFonts w:ascii="宋体" w:hAnsi="宋体"/>
          <w:color w:val="000000" w:themeColor="text1"/>
          <w:sz w:val="30"/>
          <w:szCs w:val="30"/>
          <w14:textFill>
            <w14:solidFill>
              <w14:schemeClr w14:val="tx1"/>
            </w14:solidFill>
          </w14:textFill>
        </w:rPr>
        <w:t xml:space="preserve">一、总则</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（一）采购人。采购人即指依法进行政府采购的国家机关、事业单位和团体组织。</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（二）政府招标采购方式。政府采购货物或服务（以下简称“货物服务”）的招标方式，分为公开招标和邀请招标。</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（五）采购人委托采购代理机构代理招标的，采购代理机构必须在采购人委托的范围内依法开展采购活动。</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（六）投标人的资格条件：</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投标人是指响应招标、参加投标竞争的法人、其他组织或者自然人。</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2.投标人授权代表系指法定代表人或受法人委托的受托人。</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二、招标</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（八）招标文件应包括以下内容：</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第一章，投标邀请；</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第二章，投标人须知；</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第三章，投标资料表；</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第四章，评标标准；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第五章，拟签订的合同文本；</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第六章，采购需求；</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第七章，投标文件相关格式。</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（九）招标文件澄清或者修改：</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2.现场考察以本文件第三章《投标资料表》中的要求为准。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3.开标前答疑会以本文件第三章《投标资料表》中的要求为准。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三、投标</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（十）投标人应当按照招标文件的要求编制投标文件。投标文件应对招标文件提出的要求和条件作出实质性响应。</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（十二）投标文件的构成：</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1.投标文件的构成以本文件第三章《投标资料表》中的要求为准。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2.投标人应当提交的资格、资信证明文件，以本文件第三章《投标资料表》中的所提要求为准。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（十三）投标函和价格表、商务条件、交货和提供服务的时间：</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1.投标函和价格表的要求见本章（十二）、（十三），格式见本文件第七章《投标文件相关格式》中《投标函》和《开标一览表》。</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2.商务条件以本文件第三章《投标资料表》中的要求为准。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3.交货和提供服务的时间，以本文件第三章《投标资料表》中所提要求为准。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（十四）投标报价要求：</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1.投标人应按照招标文件的要求报出分项价格和总价。</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2.投标人应按照招标文件的要求进行报价，如投标人作出偏离，应在《偏离表》中列出。</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3.采购人不支付报价以外的任何费用。</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5.投标人只能提交一个投标价格，投标人提交多个价格的投标文件，在资格性、符合性检查时按照无效投标处理。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（十五）投标货币。以本文件第三章《投标资料表》中所提要求为准。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（十六）投标有效期：</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1.投标有效期为开标之日后90天。采购人可以要求对投标有效期延长一次，但该延长期最长不得超过30天。</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（十七）投标文件的编制要求和签署要求</w:t>
      </w:r>
      <w:r/>
    </w:p>
    <w:p>
      <w:pPr>
        <w:pStyle w:val="731"/>
        <w:ind w:firstLine="482"/>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pStyle w:val="731"/>
        <w:ind w:firstLine="482"/>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（2）投标人应对 CA 证书妥善保管，如被他人盗用投标，因此带来的结果均由投标人自行承担。</w:t>
      </w:r>
      <w:r/>
    </w:p>
    <w:p>
      <w:pPr>
        <w:pStyle w:val="731"/>
        <w:ind w:firstLine="482"/>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（3）投标人应当对招标文件提出的要求和条件作出实质性响应，并在电子投标系统逐条应答。</w:t>
      </w:r>
      <w:r/>
    </w:p>
    <w:p>
      <w:pPr>
        <w:pStyle w:val="731"/>
        <w:ind w:firstLine="482"/>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（十八）投标文件的盖章要求：</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投标文件的盖章要求，以本文件第三章《投标资料表》中所提要求为准。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（二十二）本项目不允许分包。</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在评标过程中发现投标人有上述情形的，评标委员会应当认定其投标无效，并书面报告本级财政部门。</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（二十四）有下列情形之一的，其投标无效。</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1.不同投标人的投标文件，由同一单位或者个人编制；</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2.不同投标人委托同一单位或者个人办理投标事宜；</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3.不同投标人的投标文件中，所载明的项目管理成员或联系人为同一人；</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4.不同投标人的投标文件，异常一致或者投标报价呈规律性差异；</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6.电子投标文件未按规定期限投标的；</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7.电子投标文件未按招标文件要求签章的；</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8.投标人未在规定时间内解密电子投标文件的；</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9.投标文件未按招标文件规定的内容和要求填写的；没有在投标系统指定位置上传对应文件、材料的；</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10.不具备招标文件中规定的资格要求的；</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11.报价超过招标文件中规定的预算金额或者最高限价的；</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12.投标文件含有采购人不能接受的附加条件的；</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13.法律、法规和招标文件规定的其他无效情形。</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四、开标</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（二十五）开标：</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31"/>
        <w:ind w:firstLine="600"/>
        <w:spacing w:line="520" w:lineRule="exact"/>
        <w:rPr>
          <w:rFonts w:ascii="宋体" w:hAnsi="宋体"/>
          <w:color w:val="000000" w:themeColor="text1"/>
          <w:sz w:val="30"/>
          <w:szCs w:val="30"/>
          <w:shd w:val="clear" w:color="auto" w:fill="ffffff"/>
          <w14:textFill>
            <w14:solidFill>
              <w14:schemeClr w14:val="tx1"/>
            </w14:solidFill>
          </w14:textFill>
        </w:rPr>
      </w:pPr>
      <w:r>
        <w:rPr>
          <w:rFonts w:ascii="宋体" w:hAnsi="宋体"/>
          <w:color w:val="000000" w:themeColor="text1"/>
          <w:sz w:val="30"/>
          <w:szCs w:val="30"/>
          <w:shd w:val="clear" w:color="auto" w:fill="ffffff"/>
          <w14:textFill>
            <w14:solidFill>
              <w14:schemeClr w14:val="tx1"/>
            </w14:solidFill>
          </w14:textFill>
        </w:rPr>
        <w:t xml:space="preserve">2.由电子招标投标交易平台主持，邀请投标人参加。</w:t>
      </w:r>
      <w:r/>
    </w:p>
    <w:p>
      <w:pPr>
        <w:pStyle w:val="731"/>
        <w:ind w:firstLine="600"/>
        <w:spacing w:line="520" w:lineRule="exact"/>
        <w:rPr>
          <w:rFonts w:ascii="宋体" w:hAnsi="宋体"/>
          <w:color w:val="000000" w:themeColor="text1"/>
          <w:sz w:val="30"/>
          <w:szCs w:val="30"/>
          <w:shd w:val="clear" w:color="auto" w:fill="ffffff"/>
          <w14:textFill>
            <w14:solidFill>
              <w14:schemeClr w14:val="tx1"/>
            </w14:solidFill>
          </w14:textFill>
        </w:rPr>
      </w:pPr>
      <w:r>
        <w:rPr>
          <w:rFonts w:ascii="宋体" w:hAnsi="宋体"/>
          <w:color w:val="000000" w:themeColor="text1"/>
          <w:sz w:val="30"/>
          <w:szCs w:val="30"/>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shd w:val="clear" w:color="auto" w:fill="ffffff"/>
          <w14:textFill>
            <w14:solidFill>
              <w14:schemeClr w14:val="tx1"/>
            </w14:solidFill>
          </w14:textFill>
        </w:rPr>
        <w:t xml:space="preserve">4.投标人原因造成投标文件未</w:t>
      </w:r>
      <w:r>
        <w:rPr>
          <w:rFonts w:ascii="宋体" w:hAnsi="宋体"/>
          <w:color w:val="000000" w:themeColor="text1"/>
          <w:sz w:val="30"/>
          <w:szCs w:val="30"/>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五、评标</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（二十六）公开招标采购项目开标结束后，采购人依法对投标人的资格进行审查。合格投标人不足3家的，不得评标。</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1.评标工作由采购代理机构负责组织，并履行下列职责：</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（2）宣布评标纪律；</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（3）公布投标人名单，告知评审专家应当回避的情形；</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（4）组织评标委员会推选评标组长（采购人代表不得担任组长）；</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（5）在评标期间采取必要的通讯管理措施，保证评标活动不受外界干扰；</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（6）根据评标委员会的要求介绍政府采购相关政策法规、招标文件；</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（8）核对评标结果，对有《</w:t>
      </w:r>
      <w:r>
        <w:fldChar w:fldCharType="begin"/>
      </w:r>
      <w:r>
        <w:instrText xml:space="preserve"> HYPERLINK "http://www.caigou2003.com/" \t "_blank" </w:instrText>
      </w:r>
      <w:r>
        <w:fldChar w:fldCharType="separate"/>
      </w:r>
      <w:r>
        <w:rPr>
          <w:rFonts w:ascii="宋体" w:hAnsi="宋体"/>
          <w:color w:val="000000" w:themeColor="text1"/>
          <w:sz w:val="30"/>
          <w:szCs w:val="30"/>
          <w14:textFill>
            <w14:solidFill>
              <w14:schemeClr w14:val="tx1"/>
            </w14:solidFill>
          </w14:textFill>
        </w:rPr>
        <w:t xml:space="preserve">政府采购</w:t>
      </w:r>
      <w:r>
        <w:rPr>
          <w:rFonts w:ascii="宋体" w:hAnsi="宋体"/>
          <w:color w:val="000000" w:themeColor="text1"/>
          <w:sz w:val="30"/>
          <w:szCs w:val="30"/>
          <w14:textFill>
            <w14:solidFill>
              <w14:schemeClr w14:val="tx1"/>
            </w14:solidFill>
          </w14:textFill>
        </w:rPr>
        <w:fldChar w:fldCharType="end"/>
      </w:r>
      <w:r>
        <w:rPr>
          <w:rFonts w:ascii="宋体" w:hAnsi="宋体"/>
          <w:color w:val="000000" w:themeColor="text1"/>
          <w:sz w:val="30"/>
          <w:szCs w:val="30"/>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（10）处理与评标有关的其他事项。</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2.评标委员会负责具体评标事务，并独立履行下列职责：</w:t>
      </w:r>
      <w:r/>
    </w:p>
    <w:p>
      <w:pPr>
        <w:pStyle w:val="731"/>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（1）审查、评价投标文件是否符合招标文件的商务、技术等实质性要求；</w:t>
      </w:r>
      <w:r/>
    </w:p>
    <w:p>
      <w:pPr>
        <w:pStyle w:val="731"/>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（2）要求投标人对投标文件有关事项作出澄清或者说明；</w:t>
      </w:r>
      <w:r/>
    </w:p>
    <w:p>
      <w:pPr>
        <w:pStyle w:val="731"/>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（3）对投标文件进行比较和评价；</w:t>
      </w:r>
      <w:r/>
    </w:p>
    <w:p>
      <w:pPr>
        <w:pStyle w:val="731"/>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（4）确定中标候选人名单，以及根据采购人委托直接确定中标人；</w:t>
      </w:r>
      <w:r/>
    </w:p>
    <w:p>
      <w:pPr>
        <w:pStyle w:val="731"/>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（5）向采购人、采购代理机构或有关部门报告评标中发现的违法行为。</w:t>
      </w:r>
      <w:r/>
    </w:p>
    <w:p>
      <w:pPr>
        <w:pStyle w:val="731"/>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（二十七）评标方法分为最低评标价法和综合评分法。</w:t>
      </w:r>
      <w:r/>
    </w:p>
    <w:p>
      <w:pPr>
        <w:pStyle w:val="731"/>
        <w:ind w:firstLine="45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（二十八）评标</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1.评标工作程序：</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（1）投标文件初审。</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①资格性审查。</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②符合性审查。</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（2）澄清有关问题。</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（3）比较与评价。</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（4）推荐中标候选供应商名单。</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（5）编写评审报告（评标报告）。</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3.采用</w:t>
      </w:r>
      <w:r>
        <w:fldChar w:fldCharType="begin"/>
      </w:r>
      <w:r>
        <w:instrText xml:space="preserve"> HYPERLINK "http://lilun.caigou2003.com/recijiedu/2365668.html" \t "_blank" </w:instrText>
      </w:r>
      <w:r>
        <w:fldChar w:fldCharType="separate"/>
      </w:r>
      <w:r>
        <w:rPr>
          <w:rFonts w:ascii="宋体" w:hAnsi="宋体"/>
          <w:color w:val="000000" w:themeColor="text1"/>
          <w:sz w:val="30"/>
          <w:szCs w:val="30"/>
          <w14:textFill>
            <w14:solidFill>
              <w14:schemeClr w14:val="tx1"/>
            </w14:solidFill>
          </w14:textFill>
        </w:rPr>
        <w:t xml:space="preserve">最低评标价法</w:t>
      </w:r>
      <w:r>
        <w:rPr>
          <w:rFonts w:ascii="宋体" w:hAnsi="宋体"/>
          <w:color w:val="000000" w:themeColor="text1"/>
          <w:sz w:val="30"/>
          <w:szCs w:val="30"/>
          <w14:textFill>
            <w14:solidFill>
              <w14:schemeClr w14:val="tx1"/>
            </w14:solidFill>
          </w14:textFill>
        </w:rPr>
        <w:fldChar w:fldCharType="end"/>
      </w:r>
      <w:r>
        <w:rPr>
          <w:rFonts w:ascii="宋体" w:hAnsi="宋体"/>
          <w:color w:val="000000" w:themeColor="text1"/>
          <w:sz w:val="30"/>
          <w:szCs w:val="30"/>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采用</w:t>
      </w:r>
      <w:r>
        <w:fldChar w:fldCharType="begin"/>
      </w:r>
      <w:r>
        <w:instrText xml:space="preserve"> HYPERLINK "http://lilun.caigou2003.com/recijiedu/2365667.html" \t "_blank" </w:instrText>
      </w:r>
      <w:r>
        <w:fldChar w:fldCharType="separate"/>
      </w:r>
      <w:r>
        <w:rPr>
          <w:rFonts w:ascii="宋体" w:hAnsi="宋体"/>
          <w:color w:val="000000" w:themeColor="text1"/>
          <w:sz w:val="30"/>
          <w:szCs w:val="30"/>
          <w14:textFill>
            <w14:solidFill>
              <w14:schemeClr w14:val="tx1"/>
            </w14:solidFill>
          </w14:textFill>
        </w:rPr>
        <w:t xml:space="preserve">综合评分法</w:t>
      </w:r>
      <w:r>
        <w:rPr>
          <w:rFonts w:ascii="宋体" w:hAnsi="宋体"/>
          <w:color w:val="000000" w:themeColor="text1"/>
          <w:sz w:val="30"/>
          <w:szCs w:val="30"/>
          <w14:textFill>
            <w14:solidFill>
              <w14:schemeClr w14:val="tx1"/>
            </w14:solidFill>
          </w14:textFill>
        </w:rPr>
        <w:fldChar w:fldCharType="end"/>
      </w:r>
      <w:r>
        <w:rPr>
          <w:rFonts w:ascii="宋体" w:hAnsi="宋体"/>
          <w:color w:val="000000" w:themeColor="text1"/>
          <w:sz w:val="30"/>
          <w:szCs w:val="30"/>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非单一产品采购项目，多家投标人提供的核心产品品牌相同的，按前两款规定处理。</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（二十九）投标文件报价出现前后不一致的，按照下列规定修正：</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1.投标文件中开标一览表（报价表）内容与投标文件中相应内容不一致的，以开标一览表（报价表）为准；</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2.大写金额和小写金额不一致的，以大写金额为准；</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3.单价金额小数点或者百分比有明显错位的，以开标一览表的总价为准，并修改单价；</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4.总价金额与按单价合计金额不一致的，以单价金额计算结果为准。</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31"/>
        <w:ind w:firstLine="600"/>
        <w:jc w:val="left"/>
        <w:spacing w:line="520" w:lineRule="exact"/>
        <w:widowControl/>
        <w:rPr>
          <w:rFonts w:ascii="宋体" w:hAnsi="宋体"/>
          <w:i/>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评标中需要投标人对投标文件澄清或者说明的，应当通过“苏采云”系统交换数据电文。在评标期间，请投标人保持在线。</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（三十二）废标条款：</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出现下列情形之一的，应予废标。</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1.符合专业条件的供应商或者对招标文件作实质响应的供应商不足三家的；</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2.出现影响采购公正的违法、违规行为的；</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3.投标人的报价均超过了采购预算，采购人不能支付的；</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4.因重大变故，采购任务取消的。</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六、定标</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（三十三）采购代理机构应当在评标结束后2个工作日内将评标报告送采购人。</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（三十四）采购人应当自收到评标报告之日起5个工作日内，在评标报告确定的中标候选人名单中按顺序确定中标人。</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七、政府采购合同</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（三十六）签订政府采购合同（合同签订方式）：</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31"/>
        <w:ind w:firstLine="600"/>
        <w:jc w:val="left"/>
        <w:spacing w:line="52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采购人不得向中标人提出任何不合理的要求作为签订合同的条件。</w:t>
      </w:r>
      <w:r/>
    </w:p>
    <w:p>
      <w:pPr>
        <w:pStyle w:val="731"/>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31"/>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（三十七）采购人与中标人应当根据合同的约定依法履行合同义务。政府采购合同的履行、违约责任和解决争议的方法等，按《中华人民共和国</w:t>
      </w:r>
      <w:r>
        <w:rPr>
          <w:rFonts w:hint="eastAsia" w:ascii="宋体" w:hAnsi="宋体"/>
          <w:color w:val="000000" w:themeColor="text1"/>
          <w:sz w:val="30"/>
          <w:szCs w:val="30"/>
          <w14:textFill>
            <w14:solidFill>
              <w14:schemeClr w14:val="tx1"/>
            </w14:solidFill>
          </w14:textFill>
        </w:rPr>
        <w:t xml:space="preserve">民法典</w:t>
      </w:r>
      <w:r>
        <w:rPr>
          <w:rFonts w:ascii="宋体" w:hAnsi="宋体"/>
          <w:color w:val="000000" w:themeColor="text1"/>
          <w:sz w:val="30"/>
          <w:szCs w:val="30"/>
          <w14:textFill>
            <w14:solidFill>
              <w14:schemeClr w14:val="tx1"/>
            </w14:solidFill>
          </w14:textFill>
        </w:rPr>
        <w:t xml:space="preserve">》相关条款执行。</w:t>
      </w:r>
      <w:r/>
    </w:p>
    <w:p>
      <w:pPr>
        <w:pStyle w:val="731"/>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（三十</w:t>
      </w:r>
      <w:r>
        <w:rPr>
          <w:rFonts w:hint="eastAsia" w:ascii="宋体" w:hAnsi="宋体"/>
          <w:color w:val="000000" w:themeColor="text1"/>
          <w:sz w:val="30"/>
          <w:szCs w:val="30"/>
          <w14:textFill>
            <w14:solidFill>
              <w14:schemeClr w14:val="tx1"/>
            </w14:solidFill>
          </w14:textFill>
        </w:rPr>
        <w:t xml:space="preserve">八</w:t>
      </w:r>
      <w:r>
        <w:rPr>
          <w:rFonts w:ascii="宋体" w:hAnsi="宋体"/>
          <w:color w:val="000000" w:themeColor="text1"/>
          <w:sz w:val="30"/>
          <w:szCs w:val="30"/>
          <w14:textFill>
            <w14:solidFill>
              <w14:schemeClr w14:val="tx1"/>
            </w14:solidFill>
          </w14:textFill>
        </w:rPr>
        <w:t xml:space="preserve">）腐败和欺诈行为：</w:t>
      </w:r>
      <w:r/>
    </w:p>
    <w:p>
      <w:pPr>
        <w:pStyle w:val="731"/>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1.采购代理机构、采购人、投标人等参与招投标的各方，均应在招标、采购、合同执行等过程中保持廉洁和最高的道德水准。</w:t>
      </w:r>
      <w:r/>
    </w:p>
    <w:p>
      <w:pPr>
        <w:pStyle w:val="731"/>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（1）腐败和欺诈行为的含义：</w:t>
      </w:r>
      <w:r/>
    </w:p>
    <w:p>
      <w:pPr>
        <w:pStyle w:val="731"/>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731"/>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731"/>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（2）如果被推荐的中标人有腐败和欺诈行为，将取消其中标资格。</w:t>
      </w:r>
      <w:r/>
    </w:p>
    <w:p>
      <w:pPr>
        <w:pStyle w:val="731"/>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八、询问和质疑</w:t>
      </w:r>
      <w:r/>
    </w:p>
    <w:p>
      <w:pPr>
        <w:pStyle w:val="731"/>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三十九</w:t>
      </w:r>
      <w:r>
        <w:rPr>
          <w:rFonts w:ascii="宋体" w:hAnsi="宋体"/>
          <w:color w:val="000000" w:themeColor="text1"/>
          <w:sz w:val="30"/>
          <w:szCs w:val="30"/>
          <w14:textFill>
            <w14:solidFill>
              <w14:schemeClr w14:val="tx1"/>
            </w14:solidFill>
          </w14:textFill>
        </w:rPr>
        <w:t xml:space="preserve">）询问和质疑</w:t>
      </w:r>
      <w:r/>
    </w:p>
    <w:p>
      <w:pPr>
        <w:pStyle w:val="731"/>
        <w:ind w:firstLine="600"/>
        <w:jc w:val="left"/>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w:t>
      </w:r>
      <w:r>
        <w:rPr>
          <w:rFonts w:hint="eastAsia" w:ascii="宋体" w:hAnsi="宋体"/>
          <w:color w:val="000000" w:themeColor="text1"/>
          <w:sz w:val="30"/>
          <w:szCs w:val="30"/>
          <w14:textFill>
            <w14:solidFill>
              <w14:schemeClr w14:val="tx1"/>
            </w14:solidFill>
          </w14:textFill>
        </w:rPr>
        <w:t xml:space="preserve">采购人</w:t>
      </w:r>
      <w:r>
        <w:rPr>
          <w:rFonts w:ascii="宋体" w:hAnsi="宋体"/>
          <w:color w:val="000000" w:themeColor="text1"/>
          <w:sz w:val="30"/>
          <w:szCs w:val="30"/>
          <w14:textFill>
            <w14:solidFill>
              <w14:schemeClr w14:val="tx1"/>
            </w14:solidFill>
          </w14:textFill>
        </w:rPr>
        <w:t xml:space="preserve">依法处理。</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九、</w:t>
      </w:r>
      <w:r>
        <w:rPr>
          <w:rFonts w:ascii="宋体" w:hAnsi="宋体"/>
          <w:color w:val="000000" w:themeColor="text1"/>
          <w:sz w:val="30"/>
          <w:szCs w:val="30"/>
          <w14:textFill>
            <w14:solidFill>
              <w14:schemeClr w14:val="tx1"/>
            </w14:solidFill>
          </w14:textFill>
        </w:rPr>
        <w:t xml:space="preserve">电子招标投标交易平台</w:t>
      </w:r>
      <w:r/>
    </w:p>
    <w:p>
      <w:pPr>
        <w:pStyle w:val="731"/>
        <w:ind w:firstLine="600"/>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（四十）电子招标投标交易平台（即“苏采云”系统，网址：</w:t>
      </w:r>
      <w:r>
        <w:fldChar w:fldCharType="begin"/>
      </w:r>
      <w:r>
        <w:instrText xml:space="preserve"> HYPERLINK "http://jszfcg.jsczt.cn/" \o "http://jszfcg.jsczt.cn/" </w:instrText>
      </w:r>
      <w:r>
        <w:fldChar w:fldCharType="separate"/>
      </w:r>
      <w:r>
        <w:rPr>
          <w:rFonts w:ascii="宋体" w:hAnsi="宋体"/>
          <w:color w:val="000000" w:themeColor="text1"/>
          <w:sz w:val="30"/>
          <w:szCs w:val="30"/>
          <w14:textFill>
            <w14:solidFill>
              <w14:schemeClr w14:val="tx1"/>
            </w14:solidFill>
          </w14:textFill>
        </w:rPr>
        <w:t xml:space="preserve">http://jszfcg.jsczt.cn/</w:t>
      </w:r>
      <w:r>
        <w:rPr>
          <w:rFonts w:ascii="宋体" w:hAnsi="宋体"/>
          <w:color w:val="000000" w:themeColor="text1"/>
          <w:sz w:val="30"/>
          <w:szCs w:val="30"/>
          <w14:textFill>
            <w14:solidFill>
              <w14:schemeClr w14:val="tx1"/>
            </w14:solidFill>
          </w14:textFill>
        </w:rPr>
        <w:fldChar w:fldCharType="end"/>
      </w:r>
      <w:r>
        <w:rPr>
          <w:rFonts w:ascii="宋体" w:hAnsi="宋体"/>
          <w:color w:val="000000" w:themeColor="text1"/>
          <w:sz w:val="30"/>
          <w:szCs w:val="30"/>
          <w14:textFill>
            <w14:solidFill>
              <w14:schemeClr w14:val="tx1"/>
            </w14:solidFill>
          </w14:textFill>
        </w:rPr>
        <w:t xml:space="preserve">）相关要求是本招标文件的组成部分。</w:t>
      </w:r>
      <w:r/>
    </w:p>
    <w:p>
      <w:pPr>
        <w:pStyle w:val="967"/>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r>
        <w:rPr>
          <w:rFonts w:ascii="宋体" w:hAnsi="宋体" w:eastAsia="宋体"/>
          <w:color w:val="000000" w:themeColor="text1"/>
          <w14:textFill>
            <w14:solidFill>
              <w14:schemeClr w14:val="tx1"/>
            </w14:solidFill>
          </w14:textFill>
        </w:rPr>
        <w:t xml:space="preserve">第三章  投标资料表</w:t>
      </w:r>
      <w:bookmarkEnd w:id="43"/>
      <w:r/>
      <w:bookmarkEnd w:id="44"/>
      <w:r/>
      <w:r/>
    </w:p>
    <w:p>
      <w:pPr>
        <w:pStyle w:val="1013"/>
        <w:ind w:firstLine="600"/>
        <w:spacing w:line="520" w:lineRule="exact"/>
        <w:rPr>
          <w:rFonts w:ascii="宋体" w:hAnsi="宋体" w:eastAsia="宋体"/>
          <w:color w:val="000000" w:themeColor="text1"/>
          <w:sz w:val="30"/>
          <w:szCs w:val="30"/>
          <w14:textFill>
            <w14:solidFill>
              <w14:schemeClr w14:val="tx1"/>
            </w14:solidFill>
          </w14:textFill>
        </w:rPr>
      </w:pPr>
      <w:r>
        <w:rPr>
          <w:rFonts w:ascii="宋体" w:hAnsi="宋体" w:eastAsia="宋体"/>
          <w:color w:val="000000" w:themeColor="text1"/>
          <w:sz w:val="30"/>
          <w:szCs w:val="30"/>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31"/>
        <w:spacing w:line="24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bl>
      <w:tblPr>
        <w:tblStyle w:val="730"/>
        <w:tblW w:w="10277"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55"/>
        <w:gridCol w:w="8822"/>
      </w:tblGrid>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jc w:val="center"/>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内    容</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总则</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本项目采购人：中共兴化市委政法委员会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采购人确定的采购项目属性：</w:t>
            </w:r>
            <w:r>
              <w:rPr>
                <w:rFonts w:hint="eastAsia" w:ascii="宋体" w:hAnsi="宋体"/>
                <w:color w:val="000000" w:themeColor="text1"/>
                <w:sz w:val="28"/>
                <w:szCs w:val="28"/>
                <w14:textFill>
                  <w14:solidFill>
                    <w14:schemeClr w14:val="tx1"/>
                  </w14:solidFill>
                </w14:textFill>
              </w:rPr>
              <w:t xml:space="preserve">服务</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本项目采购代理机构：兴化国投项目管理有限公司</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投标人的资格条件：</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一、符合《中华人民共和国政府采购法》第二十二条的规定；</w:t>
            </w:r>
            <w:r/>
          </w:p>
          <w:p>
            <w:pPr>
              <w:pStyle w:val="731"/>
              <w:spacing w:line="400" w:lineRule="exact"/>
              <w:widowControl/>
              <w:rPr>
                <w:rFonts w:ascii="宋体" w:hAnsi="宋体"/>
                <w:b/>
                <w:bCs/>
                <w:color w:val="000000" w:themeColor="text1"/>
                <w:sz w:val="28"/>
                <w:szCs w:val="28"/>
                <w14:textFill>
                  <w14:solidFill>
                    <w14:schemeClr w14:val="tx1"/>
                  </w14:solidFill>
                </w14:textFill>
              </w:rPr>
            </w:pPr>
            <w:r>
              <w:rPr>
                <w:rFonts w:ascii="宋体" w:hAnsi="宋体"/>
                <w:b/>
                <w:bCs/>
                <w:color w:val="000000" w:themeColor="text1"/>
                <w:sz w:val="28"/>
                <w:szCs w:val="28"/>
                <w14:textFill>
                  <w14:solidFill>
                    <w14:schemeClr w14:val="tx1"/>
                  </w14:solidFill>
                </w14:textFill>
              </w:rPr>
              <w:t xml:space="preserve">二、此项目不属于专门面向中小微企业采购的项目。</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同时明确相关事项如下：</w:t>
            </w:r>
            <w:r/>
          </w:p>
          <w:p>
            <w:pPr>
              <w:pStyle w:val="731"/>
              <w:ind w:firstLine="28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一、本项目不接受联合体参与采购活动。</w:t>
            </w:r>
            <w:r/>
          </w:p>
          <w:p>
            <w:pPr>
              <w:pStyle w:val="731"/>
              <w:ind w:left="559" w:hanging="28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二、单位负责人为同一人或者存在直接控股、管理关系的不同供应商，不得参加同一合同项下的政府采购活动。</w:t>
            </w:r>
            <w:r/>
          </w:p>
          <w:p>
            <w:pPr>
              <w:pStyle w:val="731"/>
              <w:ind w:left="559" w:hanging="280"/>
              <w:jc w:val="left"/>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三、为本采购项目提供整体设计、规范编制或者项目管理、监理、检测等服务的供应商，不得再参加本采购项目的采购活动。</w:t>
            </w:r>
            <w:r/>
          </w:p>
          <w:p>
            <w:pPr>
              <w:pStyle w:val="731"/>
              <w:ind w:firstLine="28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四、查询及使用供应商信用记录：</w:t>
            </w:r>
            <w:r/>
          </w:p>
          <w:p>
            <w:pPr>
              <w:pStyle w:val="731"/>
              <w:ind w:firstLine="42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(一)由采购人查询信用信息。</w:t>
            </w:r>
            <w:r/>
          </w:p>
          <w:p>
            <w:pPr>
              <w:pStyle w:val="731"/>
              <w:ind w:firstLine="42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(二)查询渠道包括：</w:t>
            </w:r>
            <w:r/>
          </w:p>
          <w:p>
            <w:pPr>
              <w:pStyle w:val="731"/>
              <w:ind w:firstLine="70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1.“信用中国”网（</w:t>
            </w:r>
            <w:r>
              <w:fldChar w:fldCharType="begin"/>
            </w:r>
            <w:r>
              <w:instrText xml:space="preserve"> HYPERLINK "http://www.creditchina.gov.cn/" </w:instrText>
            </w:r>
            <w:r>
              <w:fldChar w:fldCharType="separate"/>
            </w:r>
            <w:r>
              <w:rPr>
                <w:rFonts w:ascii="宋体" w:hAnsi="宋体"/>
                <w:color w:val="000000" w:themeColor="text1"/>
                <w:sz w:val="28"/>
                <w:szCs w:val="28"/>
                <w14:textFill>
                  <w14:solidFill>
                    <w14:schemeClr w14:val="tx1"/>
                  </w14:solidFill>
                </w14:textFill>
              </w:rPr>
              <w:t xml:space="preserve">www.creditchina.gov.cn</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t xml:space="preserve">）；</w:t>
            </w:r>
            <w:r/>
          </w:p>
          <w:p>
            <w:pPr>
              <w:pStyle w:val="731"/>
              <w:ind w:firstLine="70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2.中国政府采购网（</w:t>
            </w:r>
            <w:r>
              <w:fldChar w:fldCharType="begin"/>
            </w:r>
            <w:r>
              <w:instrText xml:space="preserve"> HYPERLINK "http://www.ccgp.gov.cn/" </w:instrText>
            </w:r>
            <w:r>
              <w:fldChar w:fldCharType="separate"/>
            </w:r>
            <w:r>
              <w:rPr>
                <w:rFonts w:ascii="宋体" w:hAnsi="宋体"/>
                <w:color w:val="000000" w:themeColor="text1"/>
                <w:sz w:val="28"/>
                <w:szCs w:val="28"/>
                <w14:textFill>
                  <w14:solidFill>
                    <w14:schemeClr w14:val="tx1"/>
                  </w14:solidFill>
                </w14:textFill>
              </w:rPr>
              <w:t xml:space="preserve">www.ccgp.gov.cn</w:t>
            </w:r>
            <w:r>
              <w:rPr>
                <w:rFonts w:ascii="宋体" w:hAnsi="宋体"/>
                <w:color w:val="000000" w:themeColor="text1"/>
                <w:sz w:val="28"/>
                <w:szCs w:val="28"/>
                <w14:textFill>
                  <w14:solidFill>
                    <w14:schemeClr w14:val="tx1"/>
                  </w14:solidFill>
                </w14:textFill>
              </w:rPr>
              <w:fldChar w:fldCharType="end"/>
            </w:r>
            <w:r>
              <w:rPr>
                <w:rFonts w:ascii="宋体" w:hAnsi="宋体"/>
                <w:color w:val="000000" w:themeColor="text1"/>
                <w:sz w:val="28"/>
                <w:szCs w:val="28"/>
                <w14:textFill>
                  <w14:solidFill>
                    <w14:schemeClr w14:val="tx1"/>
                  </w14:solidFill>
                </w14:textFill>
              </w:rPr>
              <w:t xml:space="preserve">）；</w:t>
            </w:r>
            <w:r/>
          </w:p>
          <w:p>
            <w:pPr>
              <w:pStyle w:val="731"/>
              <w:ind w:firstLine="42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(三)截止时点（查询环节）：资格审查结束前。</w:t>
            </w:r>
            <w:r/>
          </w:p>
          <w:p>
            <w:pPr>
              <w:pStyle w:val="731"/>
              <w:ind w:left="980" w:hanging="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pStyle w:val="731"/>
              <w:ind w:firstLine="42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(五)信用信息的使用规则：</w:t>
            </w:r>
            <w:r/>
          </w:p>
          <w:p>
            <w:pPr>
              <w:pStyle w:val="731"/>
              <w:ind w:left="899"/>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本项目招标代理服务费由</w:t>
            </w:r>
            <w:r>
              <w:rPr>
                <w:rFonts w:hint="eastAsia" w:ascii="宋体" w:hAnsi="宋体"/>
                <w:color w:val="000000" w:themeColor="text1"/>
                <w:sz w:val="28"/>
                <w:szCs w:val="28"/>
                <w14:textFill>
                  <w14:solidFill>
                    <w14:schemeClr w14:val="tx1"/>
                  </w14:solidFill>
                </w14:textFill>
              </w:rPr>
              <w:t xml:space="preserve">采购人</w:t>
            </w:r>
            <w:r>
              <w:rPr>
                <w:rFonts w:ascii="宋体" w:hAnsi="宋体"/>
                <w:color w:val="000000" w:themeColor="text1"/>
                <w:sz w:val="28"/>
                <w:szCs w:val="28"/>
                <w14:textFill>
                  <w14:solidFill>
                    <w14:schemeClr w14:val="tx1"/>
                  </w14:solidFill>
                </w14:textFill>
              </w:rPr>
              <w:t xml:space="preserve">支付。</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八</w:t>
            </w:r>
            <w:r>
              <w:rPr>
                <w:rFonts w:ascii="宋体" w:hAnsi="宋体"/>
                <w:color w:val="000000" w:themeColor="text1"/>
                <w:sz w:val="28"/>
                <w:szCs w:val="28"/>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八</w:t>
            </w:r>
            <w:r>
              <w:rPr>
                <w:rFonts w:ascii="宋体" w:hAnsi="宋体"/>
                <w:color w:val="000000" w:themeColor="text1"/>
                <w:sz w:val="28"/>
                <w:szCs w:val="28"/>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tabs>
                <w:tab w:val="left" w:pos="5760" w:leader="none"/>
              </w:tabs>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八</w:t>
            </w:r>
            <w:r>
              <w:rPr>
                <w:rFonts w:ascii="宋体" w:hAnsi="宋体"/>
                <w:color w:val="000000" w:themeColor="text1"/>
                <w:sz w:val="28"/>
                <w:szCs w:val="28"/>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九</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投标文件编制要求：</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请按照以下要求（包括但不限于以下要求）制作：</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一、基本目录</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1.《开标一览表》（加盖电子签章，政府采购客户端工具输入报价自动生成，）；</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2.《法定代表人授权书》（提供原件的扫描件，格式见招标文件第七章《投标文件相关格式》）；</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3.所投产品的环境标志产品认证证书原件的扫描件（如有）。</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注：</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（2）环境标志产品认证证书是否符合要求，采购人评标时查询中国政府采购网（www.ccgp.gov.cn）相关内容后确定。</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4.所投产品的节能产品认证证书原件的扫描件（如有）。</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注：</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（2）节能产品认证证书是否符合要求，采购人评标时查询中国政府采购网（www.ccgp.gov.cn）相关内容后确定。</w:t>
            </w:r>
            <w:r/>
          </w:p>
          <w:p>
            <w:pPr>
              <w:pStyle w:val="731"/>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二、资格条件（1-6必须提供，否则投标无效）</w:t>
            </w:r>
            <w:r/>
          </w:p>
          <w:p>
            <w:pPr>
              <w:pStyle w:val="731"/>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1.投标人合法有效的法人或者其他组织的营业执照等证明文件，自然人的身份证明</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以上证明文件提供原件的扫描件；</w:t>
            </w:r>
            <w:r/>
          </w:p>
          <w:p>
            <w:pPr>
              <w:pStyle w:val="731"/>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731"/>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31"/>
              <w:spacing w:line="400" w:lineRule="exact"/>
              <w:widowControl/>
              <w:rPr>
                <w:rFonts w:ascii="宋体" w:hAnsi="宋体"/>
                <w:b/>
                <w:bCs/>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4.具备履行合同所必需的设备和专业技术能力的证明材料</w:t>
            </w:r>
            <w:r>
              <w:rPr>
                <w:rFonts w:ascii="宋体" w:hAnsi="宋体"/>
                <w:b/>
                <w:bCs/>
                <w:color w:val="000000" w:themeColor="text1"/>
                <w:sz w:val="28"/>
                <w:szCs w:val="28"/>
                <w14:textFill>
                  <w14:solidFill>
                    <w14:schemeClr w14:val="tx1"/>
                  </w14:solidFill>
                </w14:textFill>
              </w:rPr>
              <w:t xml:space="preserve">；</w:t>
            </w:r>
            <w:r/>
          </w:p>
          <w:p>
            <w:pPr>
              <w:pStyle w:val="731"/>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rPr>
                <w:rFonts w:hint="eastAsia" w:ascii="宋体" w:hAnsi="宋体"/>
                <w:color w:val="000000" w:themeColor="text1"/>
                <w:sz w:val="28"/>
                <w:szCs w:val="28"/>
                <w14:textFill>
                  <w14:solidFill>
                    <w14:schemeClr w14:val="tx1"/>
                  </w14:solidFill>
                </w14:textFill>
              </w:rPr>
              <w:t xml:space="preserve">；</w:t>
            </w:r>
            <w:r/>
          </w:p>
          <w:p>
            <w:pPr>
              <w:pStyle w:val="731"/>
              <w:spacing w:line="400" w:lineRule="exact"/>
              <w:widowControl/>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6、特定资格要求：投标人须具有《基础电信业务经营许可证》或《增值电信业务经营许可证》（投标运营商若不具备独立法人资格的，应出具相应具有独立法人资格的上级公司对该运营商的授权，授权单位应承担该项目授权内容的一切连带责任）；</w:t>
            </w:r>
            <w:r/>
          </w:p>
          <w:p>
            <w:pPr>
              <w:pStyle w:val="731"/>
              <w:spacing w:line="400" w:lineRule="exact"/>
              <w:widowControl/>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7</w:t>
            </w:r>
            <w:r>
              <w:rPr>
                <w:rFonts w:ascii="宋体" w:hAnsi="宋体"/>
                <w:color w:val="000000" w:themeColor="text1"/>
                <w:sz w:val="28"/>
                <w:szCs w:val="28"/>
                <w14:textFill>
                  <w14:solidFill>
                    <w14:schemeClr w14:val="tx1"/>
                  </w14:solidFill>
                </w14:textFill>
              </w:rPr>
              <w:t xml:space="preserve">.投标人信用信息（要求见本章条款项号“(六)”中“四、”内容）。</w:t>
            </w:r>
            <w:r/>
          </w:p>
          <w:p>
            <w:pPr>
              <w:pStyle w:val="731"/>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三、符合条件（必须提供，否则投标无效）</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（一）报价</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《分项价格表》（加盖电子签章，格式见招标文件第七章《投标文件相关格式》）</w:t>
            </w:r>
            <w:r>
              <w:rPr>
                <w:rFonts w:hint="eastAsia" w:ascii="宋体" w:hAnsi="宋体"/>
                <w:color w:val="000000" w:themeColor="text1"/>
                <w:sz w:val="28"/>
                <w:szCs w:val="28"/>
                <w14:textFill>
                  <w14:solidFill>
                    <w14:schemeClr w14:val="tx1"/>
                  </w14:solidFill>
                </w14:textFill>
              </w:rPr>
              <w:t xml:space="preserve">；</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（二）商务资信</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《投标函》（加盖电子签章，格式见招标文件第七章《投标文件相关格式》）</w:t>
            </w:r>
            <w:r>
              <w:rPr>
                <w:rFonts w:hint="eastAsia" w:ascii="宋体" w:hAnsi="宋体"/>
                <w:color w:val="000000" w:themeColor="text1"/>
                <w:sz w:val="28"/>
                <w:szCs w:val="28"/>
                <w14:textFill>
                  <w14:solidFill>
                    <w14:schemeClr w14:val="tx1"/>
                  </w14:solidFill>
                </w14:textFill>
              </w:rPr>
              <w:t xml:space="preserve">；</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r/>
          </w:p>
          <w:p>
            <w:pPr>
              <w:pStyle w:val="731"/>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四、综合评审评分项</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（一）技术部分</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详见</w:t>
            </w:r>
            <w:r>
              <w:rPr>
                <w:rFonts w:ascii="宋体" w:hAnsi="宋体"/>
                <w:color w:val="000000" w:themeColor="text1"/>
                <w:sz w:val="28"/>
                <w:szCs w:val="28"/>
                <w14:textFill>
                  <w14:solidFill>
                    <w14:schemeClr w14:val="tx1"/>
                  </w14:solidFill>
                </w14:textFill>
              </w:rPr>
              <w:t xml:space="preserve">本项目评分办法</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（二）商务部分</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详见本项目</w:t>
            </w:r>
            <w:r>
              <w:rPr>
                <w:rFonts w:ascii="宋体" w:hAnsi="宋体"/>
                <w:color w:val="000000" w:themeColor="text1"/>
                <w:sz w:val="28"/>
                <w:szCs w:val="28"/>
                <w14:textFill>
                  <w14:solidFill>
                    <w14:schemeClr w14:val="tx1"/>
                  </w14:solidFill>
                </w14:textFill>
              </w:rPr>
              <w:t xml:space="preserve">评分办法</w:t>
            </w:r>
            <w:r/>
          </w:p>
          <w:p>
            <w:pPr>
              <w:pStyle w:val="731"/>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五、价格折扣文件格式</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提供的服务全部由符合政策要求的中小企业承接，提供《中小企业声明函》（填写完整，加盖电子签章，格式见招标文件第七章《投标文件相关格式》。如不填写完整或未按要求填写的，视为无效）</w:t>
            </w:r>
            <w:r>
              <w:rPr>
                <w:rFonts w:ascii="宋体" w:hAnsi="宋体"/>
                <w:color w:val="000000" w:themeColor="text1"/>
                <w:sz w:val="28"/>
                <w:szCs w:val="28"/>
                <w14:textFill>
                  <w14:solidFill>
                    <w14:schemeClr w14:val="tx1"/>
                  </w14:solidFill>
                </w14:textFill>
              </w:rPr>
              <w:t xml:space="preserve">。</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《中小企业声明函》查询渠道参考工业和信息化部发布的中小企业规模自测小程序。中小企业规模自测小程序详见《中小企业声明函》。</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注：监狱企业和残疾人福利性单位等同于小微企业。</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具体以《财政部 司法部关于政府采购支持监狱企业发展有关问题的通知》（财库〔2014〕68号）的规定为准。</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享受政府采购支持政策的残疾人福利性单位应当同时满足以下条件：</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①安置的残疾人占本单位在职职工人数的比例不低于25%（含25%），并且安置的残疾人人数不少于10人（含10人）；</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②依法与安置的每位残疾人签订了一年以上（含一年）的劳动合同或服务协议；</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③为安置的每位残疾人按月足额缴纳了基本养老保险、基本医疗保险、失业保险、工伤保险和生育保险等社会保险费；</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31"/>
              <w:spacing w:line="400" w:lineRule="exact"/>
              <w:rPr>
                <w:rFonts w:ascii="宋体" w:hAnsi="宋体"/>
                <w:color w:val="000000" w:themeColor="text1"/>
                <w:sz w:val="28"/>
                <w:szCs w:val="28"/>
                <w14:textFill>
                  <w14:solidFill>
                    <w14:schemeClr w14:val="tx1"/>
                  </w14:solidFill>
                </w14:textFill>
              </w:rPr>
            </w:pPr>
            <w:r>
              <w:rPr>
                <w:rFonts w:hAnsi="宋体"/>
                <w:color w:val="000000" w:themeColor="text1"/>
                <w:sz w:val="28"/>
                <w:szCs w:val="28"/>
                <w14:textFill>
                  <w14:solidFill>
                    <w14:schemeClr w14:val="tx1"/>
                  </w14:solidFill>
                </w14:textFill>
              </w:rPr>
              <w:t xml:space="preserve">  具体以《三部门联合发布关于促进残疾人就业政府采购政策的通</w:t>
            </w:r>
            <w:r>
              <w:rPr>
                <w:rFonts w:ascii="宋体" w:hAnsi="宋体"/>
                <w:color w:val="000000" w:themeColor="text1"/>
                <w:sz w:val="28"/>
                <w:szCs w:val="28"/>
                <w14:textFill>
                  <w14:solidFill>
                    <w14:schemeClr w14:val="tx1"/>
                  </w14:solidFill>
                </w14:textFill>
              </w:rPr>
              <w:t xml:space="preserve">知》（财库〔2017〕141号）规定为准。注：</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1.投标人应对以上文件的合法性、真实性负责。</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2.签订合同前，</w:t>
            </w:r>
            <w:r>
              <w:rPr>
                <w:rFonts w:hint="eastAsia" w:ascii="宋体" w:hAnsi="宋体"/>
                <w:color w:val="000000" w:themeColor="text1"/>
                <w:sz w:val="28"/>
                <w:szCs w:val="28"/>
                <w14:textFill>
                  <w14:solidFill>
                    <w14:schemeClr w14:val="tx1"/>
                  </w14:solidFill>
                </w14:textFill>
              </w:rPr>
              <w:t xml:space="preserve">中标人必须向采购人提交其投标文件中所有扫描件的原件，采购人核查无误后，签订合同。如中标人不能在采购人规定的时间内向采购人提供原件，将被采购人视为放弃中标资格。</w:t>
            </w:r>
            <w:r/>
          </w:p>
          <w:p>
            <w:pPr>
              <w:pStyle w:val="731"/>
              <w:spacing w:line="40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六、本国产品扶持相关要求</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对本国产品的支持政策</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1.1政府采购活动中既有本国产品又有非本国产品参与竞争的，依法对本国产品给予价格评审优惠，对本国产品的报价给予20%的价格扣除，用扣除后的价格参与评审。</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（1）产品的一级组件是指直接组成产品的组件。产品的二级组件是指直接组成产品一级组件的组件。一级组件不可分解的，视同二级组件。</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（2）二级组件在中国境内生产的，其全部成本计入中国境内生产的组件成本；二级组件不在中国境内生产的，其成本不计入中国境内生产的组件成本。</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（3）产品总成本和组件成本以相关会计核算数据、采购合同、进货记录等为基础进行计算。</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（4）需要对成本核算规则予以进一步明确的其他有关事项，由财政部会同有关部门另行规定。</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1.4供应商需在《声明函》中逐一、准确填写产品名称、厂名、生产厂址三项信息，三项信息中任意一项未填写的视为该项产品不符合本国产品标准，不享受本国产品价格评审优惠。</w:t>
            </w:r>
            <w:r/>
          </w:p>
          <w:p>
            <w:pPr>
              <w:pStyle w:val="731"/>
              <w:spacing w:line="400" w:lineRule="exact"/>
            </w:pPr>
            <w:r>
              <w:rPr>
                <w:rFonts w:hint="eastAsia" w:ascii="宋体" w:hAnsi="宋体"/>
                <w:color w:val="000000" w:themeColor="text1"/>
                <w:sz w:val="28"/>
                <w:szCs w:val="28"/>
                <w14:textFill>
                  <w14:solidFill>
                    <w14:schemeClr w14:val="tx1"/>
                  </w14:solidFill>
                </w14:textFill>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商务条件见：</w:t>
            </w:r>
            <w:r/>
          </w:p>
          <w:p>
            <w:pPr>
              <w:pStyle w:val="731"/>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一、本文件第四章《评标标准》中《评分细则》。</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w:t>
            </w:r>
            <w:r>
              <w:rPr>
                <w:rFonts w:hint="eastAsia" w:ascii="宋体" w:hAnsi="宋体"/>
                <w:color w:val="000000" w:themeColor="text1"/>
                <w:sz w:val="28"/>
                <w:szCs w:val="28"/>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本项目不接受超过</w:t>
            </w:r>
            <w:r>
              <w:rPr>
                <w:color w:val="000000" w:themeColor="text1"/>
                <w:sz w:val="28"/>
                <w:szCs w:val="28"/>
                <w14:textFill>
                  <w14:solidFill>
                    <w14:schemeClr w14:val="tx1"/>
                  </w14:solidFill>
                </w14:textFill>
              </w:rPr>
              <w:t xml:space="preserve">采购项目预算金额的投标报价。报价</w:t>
            </w:r>
            <w:r>
              <w:rPr>
                <w:rFonts w:hint="eastAsia"/>
                <w:color w:val="000000" w:themeColor="text1"/>
                <w:sz w:val="28"/>
                <w:szCs w:val="28"/>
                <w14:textFill>
                  <w14:solidFill>
                    <w14:schemeClr w14:val="tx1"/>
                  </w14:solidFill>
                </w14:textFill>
              </w:rPr>
              <w:t xml:space="preserve">包括套餐服务费、其</w:t>
            </w:r>
            <w:r>
              <w:rPr>
                <w:rFonts w:hint="eastAsia" w:ascii="宋体" w:hAnsi="宋体"/>
                <w:color w:val="000000" w:themeColor="text1"/>
                <w:sz w:val="28"/>
                <w:szCs w:val="28"/>
                <w14:textFill>
                  <w14:solidFill>
                    <w14:schemeClr w14:val="tx1"/>
                  </w14:solidFill>
                </w14:textFill>
              </w:rPr>
              <w:t xml:space="preserve">他项目费、综合管理费和税金等供应商认为完成本项目所需的一切费用</w:t>
            </w: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采购人</w:t>
            </w:r>
            <w:r>
              <w:rPr>
                <w:rFonts w:ascii="宋体" w:hAnsi="宋体"/>
                <w:color w:val="000000" w:themeColor="text1"/>
                <w:sz w:val="28"/>
                <w:szCs w:val="28"/>
                <w14:textFill>
                  <w14:solidFill>
                    <w14:schemeClr w14:val="tx1"/>
                  </w14:solidFill>
                </w14:textFill>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w:t>
            </w:r>
            <w:r>
              <w:rPr>
                <w:rFonts w:hint="eastAsia" w:ascii="宋体" w:hAnsi="宋体"/>
                <w:color w:val="000000" w:themeColor="text1"/>
                <w:sz w:val="28"/>
                <w:szCs w:val="28"/>
                <w14:textFill>
                  <w14:solidFill>
                    <w14:schemeClr w14:val="tx1"/>
                  </w14:solidFill>
                </w14:textFill>
              </w:rPr>
              <w:t xml:space="preserve">一</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（十</w:t>
            </w:r>
            <w:r>
              <w:rPr>
                <w:rFonts w:hint="eastAsia" w:ascii="宋体" w:hAnsi="宋体"/>
                <w:bCs/>
                <w:color w:val="000000" w:themeColor="text1"/>
                <w:sz w:val="28"/>
                <w:szCs w:val="28"/>
                <w14:textFill>
                  <w14:solidFill>
                    <w14:schemeClr w14:val="tx1"/>
                  </w14:solidFill>
                </w14:textFill>
              </w:rPr>
              <w:t xml:space="preserve">二</w:t>
            </w:r>
            <w:r>
              <w:rPr>
                <w:rFonts w:ascii="宋体" w:hAnsi="宋体"/>
                <w:bCs/>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投标人应当通过“苏采云”系统提交数据电文形式的投标文件（即电子投标）。</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特别说明：通过“苏采云”系统提交政府采购客户端工具导出加密的投标文件（后缀名为zip）。投标文件不得超过350M！</w:t>
            </w:r>
            <w:r/>
          </w:p>
          <w:p>
            <w:pPr>
              <w:pStyle w:val="731"/>
              <w:spacing w:line="400" w:lineRule="exact"/>
              <w:rPr>
                <w:rFonts w:ascii="宋体" w:hAnsi="宋体"/>
                <w:bCs/>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w:t>
            </w:r>
            <w:r>
              <w:rPr>
                <w:rFonts w:hint="eastAsia" w:ascii="宋体" w:hAnsi="宋体"/>
                <w:color w:val="000000" w:themeColor="text1"/>
                <w:sz w:val="28"/>
                <w:szCs w:val="28"/>
                <w14:textFill>
                  <w14:solidFill>
                    <w14:schemeClr w14:val="tx1"/>
                  </w14:solidFill>
                </w14:textFill>
              </w:rPr>
              <w:t xml:space="preserve">三</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b/>
                <w:bCs/>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投标文件的提交与接收： </w:t>
            </w:r>
            <w:r>
              <w:rPr>
                <w:rFonts w:ascii="宋体" w:hAnsi="宋体"/>
                <w:color w:val="000000" w:themeColor="text1"/>
                <w:sz w:val="28"/>
                <w:szCs w:val="28"/>
                <w14:textFill>
                  <w14:solidFill>
                    <w14:schemeClr w14:val="tx1"/>
                  </w14:solidFill>
                </w14:textFill>
              </w:rPr>
              <w:br/>
            </w:r>
            <w:r>
              <w:rPr>
                <w:rFonts w:ascii="宋体" w:hAnsi="宋体"/>
                <w:color w:val="000000" w:themeColor="text1"/>
                <w:sz w:val="28"/>
                <w:szCs w:val="28"/>
                <w14:textFill>
                  <w14:solidFill>
                    <w14:schemeClr w14:val="tx1"/>
                  </w14:solidFill>
                </w14:textFill>
              </w:rPr>
              <w:t xml:space="preserve">1.投标文件提交与接收时间：</w:t>
            </w:r>
            <w:r>
              <w:rPr>
                <w:rFonts w:ascii="宋体" w:hAnsi="宋体"/>
                <w:b/>
                <w:bCs/>
                <w:color w:val="000000" w:themeColor="text1"/>
                <w:sz w:val="28"/>
                <w:szCs w:val="28"/>
                <w14:textFill>
                  <w14:solidFill>
                    <w14:schemeClr w14:val="tx1"/>
                  </w14:solidFill>
                </w14:textFill>
              </w:rPr>
              <w:t xml:space="preserve">提交投标文件截止时间（2026年</w:t>
            </w:r>
            <w:r>
              <w:rPr>
                <w:rFonts w:hint="eastAsia" w:ascii="宋体" w:hAnsi="宋体"/>
                <w:b/>
                <w:bCs/>
                <w:color w:val="000000" w:themeColor="text1"/>
                <w:sz w:val="28"/>
                <w:szCs w:val="28"/>
                <w:lang w:eastAsia="zh-CN"/>
                <w14:textFill>
                  <w14:solidFill>
                    <w14:schemeClr w14:val="tx1"/>
                  </w14:solidFill>
                </w14:textFill>
              </w:rPr>
              <w:t xml:space="preserve">08月25日</w:t>
            </w:r>
            <w:r>
              <w:rPr>
                <w:rFonts w:hint="eastAsia" w:ascii="宋体" w:hAnsi="宋体"/>
                <w:b/>
                <w:bCs/>
                <w:color w:val="000000" w:themeColor="text1"/>
                <w:sz w:val="28"/>
                <w:szCs w:val="28"/>
                <w14:textFill>
                  <w14:solidFill>
                    <w14:schemeClr w14:val="tx1"/>
                  </w14:solidFill>
                </w14:textFill>
              </w:rPr>
              <w:t xml:space="preserve">09:3</w:t>
            </w:r>
            <w:r>
              <w:rPr>
                <w:rFonts w:ascii="宋体" w:hAnsi="宋体"/>
                <w:b/>
                <w:bCs/>
                <w:color w:val="000000" w:themeColor="text1"/>
                <w:sz w:val="28"/>
                <w:szCs w:val="28"/>
                <w14:textFill>
                  <w14:solidFill>
                    <w14:schemeClr w14:val="tx1"/>
                  </w14:solidFill>
                </w14:textFill>
              </w:rPr>
              <w:t xml:space="preserve">0）前。</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十四</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开标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(十五)1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开标时间及地点：</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b/>
                <w:bCs/>
                <w:color w:val="000000" w:themeColor="text1"/>
                <w:sz w:val="28"/>
                <w:szCs w:val="28"/>
                <w14:textFill>
                  <w14:solidFill>
                    <w14:schemeClr w14:val="tx1"/>
                  </w14:solidFill>
                </w14:textFill>
              </w:rPr>
              <w:t xml:space="preserve">1.开标时间：2026年</w:t>
            </w:r>
            <w:r>
              <w:rPr>
                <w:rFonts w:hint="eastAsia" w:ascii="宋体" w:hAnsi="宋体"/>
                <w:b/>
                <w:bCs/>
                <w:color w:val="000000" w:themeColor="text1"/>
                <w:sz w:val="28"/>
                <w:szCs w:val="28"/>
                <w:lang w:eastAsia="zh-CN"/>
                <w14:textFill>
                  <w14:solidFill>
                    <w14:schemeClr w14:val="tx1"/>
                  </w14:solidFill>
                </w14:textFill>
              </w:rPr>
              <w:t xml:space="preserve">08月25日</w:t>
            </w:r>
            <w:r>
              <w:rPr>
                <w:rFonts w:hint="eastAsia" w:ascii="宋体" w:hAnsi="宋体"/>
                <w:b/>
                <w:bCs/>
                <w:color w:val="000000" w:themeColor="text1"/>
                <w:sz w:val="28"/>
                <w:szCs w:val="28"/>
                <w14:textFill>
                  <w14:solidFill>
                    <w14:schemeClr w14:val="tx1"/>
                  </w14:solidFill>
                </w14:textFill>
              </w:rPr>
              <w:t xml:space="preserve">09:3</w:t>
            </w:r>
            <w:r>
              <w:rPr>
                <w:rFonts w:ascii="宋体" w:hAnsi="宋体"/>
                <w:b/>
                <w:bCs/>
                <w:color w:val="000000" w:themeColor="text1"/>
                <w:sz w:val="28"/>
                <w:szCs w:val="28"/>
                <w14:textFill>
                  <w14:solidFill>
                    <w14:schemeClr w14:val="tx1"/>
                  </w14:solidFill>
                </w14:textFill>
              </w:rPr>
              <w:t xml:space="preserve">0（标准时间）</w:t>
            </w:r>
            <w:r>
              <w:rPr>
                <w:rFonts w:ascii="宋体" w:hAnsi="宋体"/>
                <w:color w:val="000000" w:themeColor="text1"/>
                <w:sz w:val="28"/>
                <w:szCs w:val="28"/>
                <w14:textFill>
                  <w14:solidFill>
                    <w14:schemeClr w14:val="tx1"/>
                  </w14:solidFill>
                </w14:textFill>
              </w:rPr>
              <w:t xml:space="preserve">。</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2.开标地点：“苏采云”系统（网址： http://jszfcg.jsczt.cn/）</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(十五)</w:t>
            </w:r>
            <w:r>
              <w:rPr>
                <w:rFonts w:hint="eastAsia" w:ascii="宋体" w:hAnsi="宋体"/>
                <w:color w:val="000000" w:themeColor="text1"/>
                <w:sz w:val="28"/>
                <w:szCs w:val="28"/>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评标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十六</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十七</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ind w:left="560" w:hanging="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一、推荐中标候选供应商名单。中标候选供应商数量应当根据采购需要确定，但必须按顺序排列中标候选供应商。</w:t>
            </w:r>
            <w:r/>
          </w:p>
          <w:p>
            <w:pPr>
              <w:pStyle w:val="731"/>
              <w:ind w:left="560" w:hanging="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hAnsi="宋体"/>
                <w:color w:val="000000" w:themeColor="text1"/>
                <w:sz w:val="28"/>
                <w:szCs w:val="28"/>
                <w14:textFill>
                  <w14:solidFill>
                    <w14:schemeClr w14:val="tx1"/>
                  </w14:solidFill>
                </w14:textFill>
              </w:rPr>
              <w:t xml:space="preserve">技术（质量）需求</w:t>
            </w:r>
            <w:r>
              <w:rPr>
                <w:rFonts w:ascii="宋体" w:hAnsi="宋体"/>
                <w:color w:val="000000" w:themeColor="text1"/>
                <w:sz w:val="28"/>
                <w:szCs w:val="28"/>
                <w14:textFill>
                  <w14:solidFill>
                    <w14:schemeClr w14:val="tx1"/>
                  </w14:solidFill>
                </w14:textFill>
              </w:rPr>
              <w:t xml:space="preserve">方案得分顺序排列。</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十八</w:t>
            </w:r>
            <w:r>
              <w:rPr>
                <w:rFonts w:ascii="宋体" w:hAnsi="宋体"/>
                <w:color w:val="000000" w:themeColor="text1"/>
                <w:sz w:val="30"/>
                <w:szCs w:val="30"/>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1.评标中需要投标人对投标文件澄清或者说明的，应当通过“苏采云”系统交换数据电文。在评标期间，请投标人保持在线。</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十九</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w:t>
            </w:r>
            <w:r>
              <w:rPr>
                <w:rFonts w:hint="eastAsia" w:ascii="宋体" w:hAnsi="宋体"/>
                <w:color w:val="000000" w:themeColor="text1"/>
                <w:sz w:val="30"/>
                <w:szCs w:val="30"/>
                <w14:textFill>
                  <w14:solidFill>
                    <w14:schemeClr w14:val="tx1"/>
                  </w14:solidFill>
                </w14:textFill>
              </w:rPr>
              <w:t xml:space="preserve">二十</w:t>
            </w:r>
            <w:r>
              <w:rPr>
                <w:rFonts w:ascii="宋体" w:hAnsi="宋体"/>
                <w:color w:val="000000" w:themeColor="text1"/>
                <w:sz w:val="30"/>
                <w:szCs w:val="30"/>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二十一</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rPr>
                <w:rFonts w:ascii="宋体" w:hAnsi="宋体"/>
                <w:b/>
                <w:color w:val="000000" w:themeColor="text1"/>
                <w:sz w:val="28"/>
                <w:szCs w:val="28"/>
                <w14:textFill>
                  <w14:solidFill>
                    <w14:schemeClr w14:val="tx1"/>
                  </w14:solidFill>
                </w14:textFill>
              </w:rPr>
            </w:pPr>
            <w:r/>
            <w:bookmarkStart w:id="45" w:name="_Toc107246218"/>
            <w:r/>
            <w:bookmarkStart w:id="46" w:name="_Toc104560842"/>
            <w:r>
              <w:rPr>
                <w:rFonts w:hint="eastAsia" w:ascii="宋体" w:hAnsi="宋体"/>
                <w:b/>
                <w:color w:val="000000" w:themeColor="text1"/>
                <w:sz w:val="28"/>
                <w:szCs w:val="28"/>
                <w14:textFill>
                  <w14:solidFill>
                    <w14:schemeClr w14:val="tx1"/>
                  </w14:solidFill>
                </w14:textFill>
              </w:rPr>
              <w:t xml:space="preserve">政府采购政策（包括但不限于下列具体政策要求）</w:t>
            </w:r>
            <w:bookmarkEnd w:id="45"/>
            <w:r/>
            <w:bookmarkEnd w:id="46"/>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中小企业、监狱企业及残疾人福利性单位</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.1.1</w:t>
            </w:r>
            <w:r>
              <w:rPr>
                <w:rFonts w:hint="eastAsia" w:ascii="宋体" w:hAnsi="宋体"/>
                <w:color w:val="000000" w:themeColor="text1"/>
                <w:sz w:val="28"/>
                <w:szCs w:val="28"/>
                <w14:textFill>
                  <w14:solidFill>
                    <w14:schemeClr w14:val="tx1"/>
                  </w14:solidFill>
                </w14:textFill>
              </w:rPr>
              <w:t xml:space="preserve">中小企业定义：</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.1.1.1</w:t>
            </w:r>
            <w:r>
              <w:rPr>
                <w:rFonts w:hint="eastAsia" w:ascii="宋体" w:hAnsi="宋体"/>
                <w:color w:val="000000" w:themeColor="text1"/>
                <w:sz w:val="28"/>
                <w:szCs w:val="28"/>
                <w14:textFill>
                  <w14:solidFill>
                    <w14:schemeClr w14:val="tx1"/>
                  </w14:solidFill>
                </w14:textFill>
              </w:rPr>
              <w:t xml:space="preserve">中小企业是</w:t>
            </w:r>
            <w:r>
              <w:rPr>
                <w:rFonts w:hint="eastAsia" w:ascii="宋体" w:hAnsi="宋体"/>
                <w:color w:val="000000" w:themeColor="text1"/>
                <w:sz w:val="28"/>
                <w:szCs w:val="28"/>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1.1.1.2</w:t>
            </w:r>
            <w:r>
              <w:rPr>
                <w:rFonts w:hint="eastAsia" w:ascii="宋体" w:hAnsi="宋体"/>
                <w:color w:val="000000" w:themeColor="text1"/>
                <w:sz w:val="28"/>
                <w:szCs w:val="28"/>
                <w14:textFill>
                  <w14:solidFill>
                    <w14:schemeClr w14:val="tx1"/>
                  </w14:solidFill>
                </w14:textFill>
              </w:rPr>
              <w:t xml:space="preserve">投标人提供的货物、工程或者服务符合下列情形的，享受中小企业扶持政策：</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（1）在货物采购项目中，货物由中小企业制造，即货物由中小企业生产且使用该中小企业商号或者注册商标；</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（2）在工程采购项目中，工程由中小企业承建，即工程施工单位为中小企业；</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（3）在服务采购项目中，服务由中小企业承接，即提供服务的人员为中小企业依照《中华人民共和国民法典》订立劳动合同的从业人员。</w:t>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1.1.1.3</w:t>
            </w:r>
            <w:r>
              <w:rPr>
                <w:rFonts w:hint="eastAsia" w:ascii="宋体" w:hAnsi="宋体"/>
                <w:color w:val="000000" w:themeColor="text1"/>
                <w:sz w:val="28"/>
                <w:szCs w:val="28"/>
                <w14:textFill>
                  <w14:solidFill>
                    <w14:schemeClr w14:val="tx1"/>
                  </w14:solidFill>
                </w14:textFill>
              </w:rPr>
              <w:t xml:space="preserve">在货物采购项目中，投标人提供的货物既有中小企业制造货物，也有大型企业制造货物的，不享受中小企业扶持政策。</w:t>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1.1.1.4</w:t>
            </w:r>
            <w:r>
              <w:rPr>
                <w:rFonts w:hint="eastAsia" w:ascii="宋体" w:hAnsi="宋体"/>
                <w:color w:val="000000" w:themeColor="text1"/>
                <w:sz w:val="28"/>
                <w:szCs w:val="28"/>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w:t>
            </w:r>
            <w:r>
              <w:rPr>
                <w:rFonts w:hint="eastAsia" w:ascii="宋体" w:hAnsi="宋体"/>
                <w:color w:val="000000" w:themeColor="text1"/>
                <w:sz w:val="28"/>
                <w:szCs w:val="28"/>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w:t>
            </w:r>
            <w:r>
              <w:rPr>
                <w:rFonts w:hint="eastAsia" w:ascii="宋体" w:hAnsi="宋体"/>
                <w:color w:val="000000" w:themeColor="text1"/>
                <w:sz w:val="28"/>
                <w:szCs w:val="28"/>
                <w14:textFill>
                  <w14:solidFill>
                    <w14:schemeClr w14:val="tx1"/>
                  </w14:solidFill>
                </w14:textFill>
              </w:rPr>
              <w:t xml:space="preserve">残疾人福利单位定义：享受政府采购支持政策的残疾人福利性单位应当同时满足以下条件：</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（1）安置的残疾人占本单位在职职工人数的比例不低于25%（含25%），并且安置的残疾人人数不少于10 人（含10 人）；</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（2）依法与安置的每位残疾人签订了一年以上（含一年）的劳动合同或服务协议；</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（3）为安置的每位残疾人按月足额缴纳了基本养老保险、基本医疗保险、失业保险、工伤保险和生育保险等社会保险费；</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1.1.</w:t>
            </w:r>
            <w:r>
              <w:rPr>
                <w:rFonts w:ascii="宋体" w:hAnsi="宋体"/>
                <w:color w:val="000000" w:themeColor="text1"/>
                <w:sz w:val="28"/>
                <w:szCs w:val="28"/>
                <w14:textFill>
                  <w14:solidFill>
                    <w14:schemeClr w14:val="tx1"/>
                  </w14:solidFill>
                </w14:textFill>
              </w:rPr>
              <w:t xml:space="preserve">4</w:t>
            </w:r>
            <w:r>
              <w:rPr>
                <w:rFonts w:hint="eastAsia" w:ascii="宋体" w:hAnsi="宋体"/>
                <w:color w:val="000000" w:themeColor="text1"/>
                <w:sz w:val="28"/>
                <w:szCs w:val="28"/>
                <w14:textFill>
                  <w14:solidFill>
                    <w14:schemeClr w14:val="tx1"/>
                  </w14:solidFill>
                </w14:textFill>
              </w:rPr>
              <w:t xml:space="preserve">小微企业价格评审优惠的政策调整：见《评标方法与评标标准》（如涉及）。</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政府采购节能产品、环境标志产品</w:t>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1.2.1</w:t>
            </w:r>
            <w:r>
              <w:rPr>
                <w:rFonts w:hint="eastAsia" w:ascii="宋体" w:hAnsi="宋体"/>
                <w:color w:val="000000" w:themeColor="text1"/>
                <w:sz w:val="28"/>
                <w:szCs w:val="28"/>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1.2.2</w:t>
            </w:r>
            <w:r>
              <w:rPr>
                <w:rFonts w:hint="eastAsia" w:ascii="宋体" w:hAnsi="宋体"/>
                <w:color w:val="000000" w:themeColor="text1"/>
                <w:sz w:val="28"/>
                <w:szCs w:val="28"/>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1.2.3</w:t>
            </w:r>
            <w:r>
              <w:rPr>
                <w:rFonts w:hint="eastAsia" w:ascii="宋体" w:hAnsi="宋体"/>
                <w:color w:val="000000" w:themeColor="text1"/>
                <w:sz w:val="28"/>
                <w:szCs w:val="28"/>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1.2.4</w:t>
            </w:r>
            <w:r>
              <w:rPr>
                <w:rFonts w:hint="eastAsia" w:ascii="宋体" w:hAnsi="宋体"/>
                <w:color w:val="000000" w:themeColor="text1"/>
                <w:sz w:val="28"/>
                <w:szCs w:val="28"/>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1.3商品包装、快递包装</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1.4绿色数据中心</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根据财政部 生态环境部 工业和信息化部关于印发《绿色数据中心政府采购需求标准（试行）》的通知（ </w:t>
            </w:r>
            <w:bookmarkStart w:id="47" w:name="sendNo"/>
            <w:r>
              <w:rPr>
                <w:rFonts w:hint="eastAsia" w:ascii="宋体" w:hAnsi="宋体"/>
                <w:color w:val="000000" w:themeColor="text1"/>
                <w:sz w:val="28"/>
                <w:szCs w:val="28"/>
                <w14:textFill>
                  <w14:solidFill>
                    <w14:schemeClr w14:val="tx1"/>
                  </w14:solidFill>
                </w14:textFill>
              </w:rPr>
              <w:t xml:space="preserve">财库〔2023〕7号</w:t>
            </w:r>
            <w:bookmarkEnd w:id="47"/>
            <w:r>
              <w:rPr>
                <w:rFonts w:hint="eastAsia" w:ascii="宋体" w:hAnsi="宋体"/>
                <w:color w:val="000000" w:themeColor="text1"/>
                <w:sz w:val="28"/>
                <w:szCs w:val="28"/>
                <w14:textFill>
                  <w14:solidFill>
                    <w14:schemeClr w14:val="tx1"/>
                  </w14:solidFill>
                </w14:textFill>
              </w:rPr>
              <w:t xml:space="preserve">）要求，</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1.4.1采购人采购数据中心相关设备、运维服务，应当有利于节约能源、环境保护和资源循环利用，按照《需求标准》实施相关采购活动。</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1.4.2采购人应当加强采购需求管理，根据《需求标准》提出的指标编制数据中心相关设备、运维服务政府采购项目的采购文件，并在合同中明确对相关指标的验收方式和违约责任。</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1.4.3采购人在项目的投标、响应环节，原则上不对数据中心相关设备、服务进行检测、认证，也不要求供应商提供检测报告、认证报告，供应商出具符合相关要求的承诺函可视为符合规定。</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1.4.5对于供应商未按合同约定提供设备或服务的，采购人应当依法追究其违约责任。对于供应商提供虚假材料谋取中标、成交的，依法予以处理。</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1.5信息安全产品</w:t>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1.5.1</w:t>
            </w:r>
            <w:r>
              <w:rPr>
                <w:rFonts w:hint="eastAsia" w:ascii="宋体" w:hAnsi="宋体"/>
                <w:color w:val="000000" w:themeColor="text1"/>
                <w:sz w:val="28"/>
                <w:szCs w:val="28"/>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1.5.</w:t>
            </w:r>
            <w:r>
              <w:rPr>
                <w:rFonts w:hint="eastAsia" w:ascii="宋体" w:hAnsi="宋体"/>
                <w:color w:val="000000" w:themeColor="text1"/>
                <w:sz w:val="28"/>
                <w:szCs w:val="28"/>
                <w14:textFill>
                  <w14:solidFill>
                    <w14:schemeClr w14:val="tx1"/>
                  </w14:solidFill>
                </w14:textFill>
              </w:rPr>
              <w:t xml:space="preserve">2未</w:t>
            </w:r>
            <w:r>
              <w:rPr>
                <w:rFonts w:ascii="宋体" w:hAnsi="宋体"/>
                <w:color w:val="000000" w:themeColor="text1"/>
                <w:sz w:val="28"/>
                <w:szCs w:val="28"/>
                <w14:textFill>
                  <w14:solidFill>
                    <w14:schemeClr w14:val="tx1"/>
                  </w14:solidFill>
                </w14:textFill>
              </w:rPr>
              <w:t xml:space="preserve">按要求提供相关材料的，不享受相关政策。</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1.6 </w:t>
            </w:r>
            <w:r>
              <w:rPr>
                <w:rFonts w:ascii="宋体" w:hAnsi="宋体"/>
                <w:color w:val="000000" w:themeColor="text1"/>
                <w:sz w:val="28"/>
                <w:szCs w:val="28"/>
                <w14:textFill>
                  <w14:solidFill>
                    <w14:schemeClr w14:val="tx1"/>
                  </w14:solidFill>
                </w14:textFill>
              </w:rPr>
              <w:t xml:space="preserve">电子履约保函(保险)</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宋体" w:hAnsi="宋体"/>
                <w:color w:val="000000" w:themeColor="text1"/>
                <w:sz w:val="28"/>
                <w:szCs w:val="28"/>
                <w14:textFill>
                  <w14:solidFill>
                    <w14:schemeClr w14:val="tx1"/>
                  </w14:solidFill>
                </w14:textFill>
              </w:rPr>
              <w:t xml:space="preserve">兴财购〔2023〕</w:t>
            </w:r>
            <w:r>
              <w:rPr>
                <w:rFonts w:hint="eastAsia"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5号</w:t>
            </w:r>
            <w:r>
              <w:rPr>
                <w:rFonts w:hint="eastAsia" w:ascii="宋体" w:hAnsi="宋体"/>
                <w:color w:val="000000" w:themeColor="text1"/>
                <w:sz w:val="28"/>
                <w:szCs w:val="28"/>
                <w14:textFill>
                  <w14:solidFill>
                    <w14:schemeClr w14:val="tx1"/>
                  </w14:solidFill>
                </w14:textFill>
              </w:rPr>
              <w:t xml:space="preserve">）要求，</w:t>
            </w:r>
            <w:r>
              <w:rPr>
                <w:rFonts w:ascii="宋体" w:hAnsi="宋体"/>
                <w:color w:val="000000" w:themeColor="text1"/>
                <w:sz w:val="28"/>
                <w:szCs w:val="28"/>
                <w14:textFill>
                  <w14:solidFill>
                    <w14:schemeClr w14:val="tx1"/>
                  </w14:solidFill>
                </w14:textFill>
              </w:rPr>
              <w:t xml:space="preserve">为优化政府采购营商环境，进一步降低供应商参与政府采购成本，</w:t>
            </w:r>
            <w:r>
              <w:rPr>
                <w:rFonts w:hint="eastAsia" w:ascii="宋体" w:hAnsi="宋体"/>
                <w:color w:val="000000" w:themeColor="text1"/>
                <w:sz w:val="28"/>
                <w:szCs w:val="28"/>
                <w14:textFill>
                  <w14:solidFill>
                    <w14:schemeClr w14:val="tx1"/>
                  </w14:solidFill>
                </w14:textFill>
              </w:rPr>
              <w:t xml:space="preserve">我市全面启用政府采购履约保函（保险）。</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Style w:val="779"/>
                <w:rFonts w:hint="eastAsia" w:ascii="宋体" w:hAnsi="宋体"/>
                <w:color w:val="000000" w:themeColor="text1"/>
                <w:sz w:val="28"/>
                <w:szCs w:val="28"/>
                <w14:textFill>
                  <w14:solidFill>
                    <w14:schemeClr w14:val="tx1"/>
                  </w14:solidFill>
                </w14:textFill>
              </w:rPr>
              <w:t xml:space="preserve">www.ccgp-jiangsu.gov.cn/jiangsu/zlxz）下载“政府采购电子履约</w:t>
            </w:r>
            <w:r>
              <w:rPr>
                <w:rStyle w:val="779"/>
                <w:rFonts w:hint="eastAsia" w:ascii="宋体" w:hAnsi="宋体"/>
                <w:color w:val="000000" w:themeColor="text1"/>
                <w:sz w:val="28"/>
                <w:szCs w:val="28"/>
                <w14:textFill>
                  <w14:solidFill>
                    <w14:schemeClr w14:val="tx1"/>
                  </w14:solidFill>
                </w14:textFill>
              </w:rPr>
              <w:fldChar w:fldCharType="end"/>
            </w:r>
            <w:r>
              <w:rPr>
                <w:rFonts w:hint="eastAsia" w:ascii="宋体" w:hAnsi="宋体"/>
                <w:color w:val="000000" w:themeColor="text1"/>
                <w:sz w:val="28"/>
                <w:szCs w:val="28"/>
                <w14:textFill>
                  <w14:solidFill>
                    <w14:schemeClr w14:val="tx1"/>
                  </w14:solidFill>
                </w14:textFill>
              </w:rPr>
              <w:t xml:space="preserve">保函（保险）操作手册”。</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（签订合同时提供相应证明材料核验（如：白皮书、彩页、手册、网站截图、具有CMA标识的检测报告等）供采购人核查）</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二十二</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政府采购线上合同信用融资功能告知提醒</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目前我市已正式启用“苏采云”系统，目前已全面开通政府采购线上合同信用融资（以下简称“政采贷”）功能。成交供应商可凭政府采购合同在中征平台发起贷款申请贷款。</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1.“政采贷”业务流程</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5267325" cy="1553845"/>
                      <wp:effectExtent l="0" t="0" r="9525" b="8255"/>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13" o:title=""/>
                    </v:shape>
                  </w:pict>
                </mc:Fallback>
              </mc:AlternateConten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2.操作流程</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3.常见问题</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Q1：哪些企业能申请“政采贷”？</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答：江苏省内采用国库集中支付的政府采购项目的中标供应商，可凭政府采购合同申请"政采贷"。</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Q2：供应商在哪里申请“政采贷”？</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答：中标供应商在“中征应收账款融资服务平台”（简称“中征平台”）上向意向银行发起融资申请</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Q3：中标供应商要注意什么？</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答：中标供应商要加强和采购单位的沟通协调，尽早确定融资需求。需要“政采贷”融资的，政府采购合同付款账号应当空置。</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Q4：采购单位要做什么？</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Q5：“政采贷”融资失败怎么办？</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3.网址及联系方式</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政采贷：http://www.ccgp-jiangsu.gov.cn/jiangsu/paying.html</w:t>
            </w:r>
            <w:r/>
          </w:p>
          <w:p>
            <w:pPr>
              <w:pStyle w:val="731"/>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中征平台：https://www.crcrfsp.com/</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联系人：薛先生           联系电话：0523-82020605</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二十三</w:t>
            </w:r>
            <w:r>
              <w:rPr>
                <w:rFonts w:ascii="宋体" w:hAnsi="宋体"/>
                <w:color w:val="000000" w:themeColor="text1"/>
                <w:sz w:val="28"/>
                <w:szCs w:val="2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w:t>
            </w:r>
            <w:r>
              <w:rPr>
                <w:rFonts w:hint="eastAsia" w:ascii="宋体" w:hAnsi="宋体"/>
                <w:color w:val="000000" w:themeColor="text1"/>
                <w:sz w:val="28"/>
                <w:szCs w:val="28"/>
                <w14:textFill>
                  <w14:solidFill>
                    <w14:schemeClr w14:val="tx1"/>
                  </w14:solidFill>
                </w14:textFill>
              </w:rPr>
              <w:t xml:space="preserve">现场</w:t>
            </w:r>
            <w:r>
              <w:rPr>
                <w:rFonts w:ascii="宋体" w:hAnsi="宋体"/>
                <w:color w:val="000000" w:themeColor="text1"/>
                <w:sz w:val="28"/>
                <w:szCs w:val="28"/>
                <w14:textFill>
                  <w14:solidFill>
                    <w14:schemeClr w14:val="tx1"/>
                  </w14:solidFill>
                </w14:textFill>
              </w:rPr>
              <w:t xml:space="preserve">递交质疑。询问和质疑由</w:t>
            </w:r>
            <w:r>
              <w:rPr>
                <w:rFonts w:hint="eastAsia" w:ascii="宋体" w:hAnsi="宋体"/>
                <w:color w:val="000000" w:themeColor="text1"/>
                <w:sz w:val="28"/>
                <w:szCs w:val="28"/>
                <w14:textFill>
                  <w14:solidFill>
                    <w14:schemeClr w14:val="tx1"/>
                  </w14:solidFill>
                </w14:textFill>
              </w:rPr>
              <w:t xml:space="preserve">采购人</w:t>
            </w:r>
            <w:r>
              <w:rPr>
                <w:rFonts w:ascii="宋体" w:hAnsi="宋体"/>
                <w:color w:val="000000" w:themeColor="text1"/>
                <w:sz w:val="28"/>
                <w:szCs w:val="28"/>
                <w14:textFill>
                  <w14:solidFill>
                    <w14:schemeClr w14:val="tx1"/>
                  </w14:solidFill>
                </w14:textFill>
              </w:rPr>
              <w:t xml:space="preserve">依法处理。</w:t>
            </w:r>
            <w:r/>
          </w:p>
          <w:p>
            <w:pPr>
              <w:pStyle w:val="731"/>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质疑供应商对质疑答复不满意的，或者采购人、采购代理机构未在规定时间内作出答复的，可在答复期满后15个工作日内向政府采购监督管理部门投诉。逾期将不再受理。</w:t>
            </w:r>
            <w:r/>
          </w:p>
          <w:p>
            <w:pPr>
              <w:pStyle w:val="732"/>
              <w:rPr>
                <w:color w:val="000000" w:themeColor="text1"/>
                <w14:textFill>
                  <w14:solidFill>
                    <w14:schemeClr w14:val="tx1"/>
                  </w14:solidFill>
                </w14:textFill>
              </w:rPr>
            </w:pPr>
            <w:r>
              <w:rPr>
                <w:color w:val="000000" w:themeColor="text1"/>
                <w14:textFill>
                  <w14:solidFill>
                    <w14:schemeClr w14:val="tx1"/>
                  </w14:solidFill>
                </w14:textFill>
              </w:rPr>
              <w:t xml:space="preserve">供应商在法定质疑期内一次性提出针对同一采购程序环节的质疑。</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质疑接收人：</w:t>
            </w:r>
            <w:r>
              <w:rPr>
                <w:rFonts w:hint="eastAsia" w:ascii="宋体" w:hAnsi="宋体"/>
                <w:color w:val="000000" w:themeColor="text1"/>
                <w:sz w:val="28"/>
                <w:szCs w:val="28"/>
                <w14:textFill>
                  <w14:solidFill>
                    <w14:schemeClr w14:val="tx1"/>
                  </w14:solidFill>
                </w14:textFill>
              </w:rPr>
              <w:t xml:space="preserve">陈先生</w:t>
            </w:r>
            <w:r>
              <w:rPr>
                <w:rFonts w:ascii="宋体" w:hAnsi="宋体"/>
                <w:color w:val="000000" w:themeColor="text1"/>
                <w:sz w:val="28"/>
                <w:szCs w:val="28"/>
                <w14:textFill>
                  <w14:solidFill>
                    <w14:schemeClr w14:val="tx1"/>
                  </w14:solidFill>
                </w14:textFill>
              </w:rPr>
              <w:t xml:space="preserve">;联系电话：</w:t>
            </w:r>
            <w:r>
              <w:rPr>
                <w:rFonts w:hint="eastAsia" w:ascii="宋体" w:hAnsi="宋体"/>
                <w:color w:val="000000" w:themeColor="text1"/>
                <w:sz w:val="28"/>
                <w:szCs w:val="28"/>
                <w14:textFill>
                  <w14:solidFill>
                    <w14:schemeClr w14:val="tx1"/>
                  </w14:solidFill>
                </w14:textFill>
              </w:rPr>
              <w:t xml:space="preserve">18262308859</w:t>
            </w:r>
            <w:r>
              <w:rPr>
                <w:rFonts w:ascii="宋体" w:hAnsi="宋体"/>
                <w:color w:val="000000" w:themeColor="text1"/>
                <w:sz w:val="28"/>
                <w:szCs w:val="28"/>
                <w14:textFill>
                  <w14:solidFill>
                    <w14:schemeClr w14:val="tx1"/>
                  </w14:solidFill>
                </w14:textFill>
              </w:rPr>
              <w:t xml:space="preserve">;</w:t>
            </w:r>
            <w:r/>
          </w:p>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办公地址：</w:t>
            </w:r>
            <w:r>
              <w:rPr>
                <w:rFonts w:hint="eastAsia" w:ascii="宋体" w:hAnsi="宋体"/>
                <w:color w:val="000000" w:themeColor="text1"/>
                <w:sz w:val="28"/>
                <w:szCs w:val="28"/>
                <w14:textFill>
                  <w14:solidFill>
                    <w14:schemeClr w14:val="tx1"/>
                  </w14:solidFill>
                </w14:textFill>
              </w:rPr>
              <w:t xml:space="preserve">兴化市五里东路181号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731"/>
              <w:jc w:val="center"/>
              <w:spacing w:line="400" w:lineRule="exact"/>
              <w:rPr>
                <w:rFonts w:ascii="宋体" w:hAnsi="宋体"/>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731"/>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中标人在收到中标通知书时，须向采购代理机构提交《开标一览表》和《分项价格表》的数据文件（WORD格式）。</w:t>
            </w:r>
            <w:r/>
          </w:p>
        </w:tc>
      </w:tr>
    </w:tbl>
    <w:p>
      <w:pPr>
        <w:pStyle w:val="731"/>
        <w:ind w:firstLine="600"/>
        <w:spacing w:line="240" w:lineRule="exact"/>
        <w:widowControl/>
        <w:rPr>
          <w:rFonts w:ascii="宋体" w:hAnsi="宋体"/>
          <w:color w:val="000000" w:themeColor="text1"/>
          <w:sz w:val="30"/>
          <w:szCs w:val="30"/>
          <w14:textFill>
            <w14:solidFill>
              <w14:schemeClr w14:val="tx1"/>
            </w14:solidFill>
          </w14:textFill>
        </w:rPr>
      </w:pPr>
      <w:r/>
      <w:bookmarkStart w:id="48" w:name="_Toc522790133"/>
      <w:r/>
      <w:r/>
    </w:p>
    <w:p>
      <w:pPr>
        <w:pStyle w:val="731"/>
        <w:ind w:firstLine="600"/>
        <w:spacing w:line="520" w:lineRule="exact"/>
        <w:widowControl/>
        <w:rPr>
          <w:rFonts w:ascii="宋体" w:hAnsi="宋体"/>
          <w:b/>
          <w:bCs/>
          <w:color w:val="000000" w:themeColor="text1"/>
          <w:sz w:val="30"/>
          <w:szCs w:val="44"/>
          <w14:textFill>
            <w14:solidFill>
              <w14:schemeClr w14:val="tx1"/>
            </w14:solidFill>
          </w14:textFill>
        </w:rPr>
      </w:pPr>
      <w:r>
        <w:rPr>
          <w:rFonts w:ascii="宋体" w:hAnsi="宋体"/>
          <w:color w:val="000000" w:themeColor="text1"/>
          <w:sz w:val="30"/>
          <w:szCs w:val="30"/>
          <w14:textFill>
            <w14:solidFill>
              <w14:schemeClr w14:val="tx1"/>
            </w14:solidFill>
          </w14:textFill>
        </w:rPr>
        <w:br w:type="page" w:clear="all"/>
      </w:r>
      <w:bookmarkStart w:id="49" w:name="_Toc523404698"/>
      <w:r>
        <w:rPr>
          <w:rFonts w:ascii="宋体" w:hAnsi="宋体"/>
          <w:b/>
          <w:bCs/>
          <w:color w:val="000000" w:themeColor="text1"/>
          <w:sz w:val="30"/>
          <w:szCs w:val="44"/>
          <w14:textFill>
            <w14:solidFill>
              <w14:schemeClr w14:val="tx1"/>
            </w14:solidFill>
          </w14:textFill>
        </w:rPr>
        <w:t xml:space="preserve">第四章  评标标准</w:t>
      </w:r>
      <w:bookmarkEnd w:id="48"/>
      <w:r/>
      <w:bookmarkEnd w:id="49"/>
      <w:r/>
      <w:r/>
    </w:p>
    <w:p>
      <w:pPr>
        <w:ind w:firstLine="560"/>
        <w:spacing w:line="560" w:lineRule="exact"/>
        <w:rPr>
          <w:rFonts w:ascii="宋体"/>
          <w:b/>
          <w:color w:val="ff0000"/>
          <w:sz w:val="30"/>
          <w:szCs w:val="30"/>
        </w:rPr>
      </w:pPr>
      <w:r>
        <w:rPr>
          <w:rFonts w:hint="eastAsia" w:ascii="宋体"/>
          <w:b/>
          <w:color w:val="ff0000"/>
          <w:sz w:val="30"/>
          <w:szCs w:val="30"/>
        </w:rPr>
        <w:t xml:space="preserve">一、价格F1(30分)</w:t>
      </w:r>
      <w:r/>
    </w:p>
    <w:p>
      <w:pPr>
        <w:ind w:firstLine="560"/>
        <w:spacing w:line="560" w:lineRule="exact"/>
        <w:rPr>
          <w:rFonts w:ascii="宋体"/>
          <w:color w:val="ff0000"/>
          <w:sz w:val="30"/>
          <w:szCs w:val="30"/>
        </w:rPr>
      </w:pPr>
      <w:r>
        <w:rPr>
          <w:rFonts w:hint="eastAsia" w:ascii="宋体"/>
          <w:color w:val="ff0000"/>
          <w:sz w:val="30"/>
          <w:szCs w:val="30"/>
        </w:rPr>
        <w:t xml:space="preserve">1、满足招标文件要求且最后报价最低的报价为评标基准价，其价格分为满分 30分。其他供应商的价格分按下列公式计算：最终报价得分=（评标基准价/最后报价）×30%×100。</w:t>
      </w:r>
      <w:r/>
    </w:p>
    <w:p>
      <w:pPr>
        <w:ind w:firstLine="560"/>
        <w:spacing w:line="560" w:lineRule="exact"/>
        <w:rPr>
          <w:rFonts w:ascii="宋体"/>
          <w:color w:val="ff0000"/>
          <w:sz w:val="30"/>
          <w:szCs w:val="30"/>
        </w:rPr>
      </w:pPr>
      <w:r>
        <w:rPr>
          <w:rFonts w:hint="eastAsia" w:ascii="宋体"/>
          <w:color w:val="ff0000"/>
          <w:sz w:val="30"/>
          <w:szCs w:val="30"/>
        </w:rPr>
        <w:t xml:space="preserve">2、评审过程中出现下列情形之一的，评审委员会应当启动异常低价投标（响应）审查程序：</w:t>
      </w:r>
      <w:r/>
    </w:p>
    <w:p>
      <w:pPr>
        <w:ind w:firstLine="560"/>
        <w:spacing w:line="560" w:lineRule="exact"/>
        <w:rPr>
          <w:rFonts w:ascii="宋体"/>
          <w:color w:val="ff0000"/>
          <w:sz w:val="30"/>
          <w:szCs w:val="30"/>
        </w:rPr>
      </w:pPr>
      <w:r>
        <w:rPr>
          <w:rFonts w:hint="eastAsia" w:ascii="宋体"/>
          <w:color w:val="ff0000"/>
          <w:sz w:val="30"/>
          <w:szCs w:val="30"/>
        </w:rPr>
        <w:t xml:space="preserve">2.1投标（响应）报价低于全部通过符合性审查供应商投标（响应）报价平均值50%的，即投标（响应）报价&lt;全部通过符合性审查供应商投标（响应）报价平均值×50%；</w:t>
      </w:r>
      <w:r/>
    </w:p>
    <w:p>
      <w:pPr>
        <w:ind w:firstLine="560"/>
        <w:spacing w:line="560" w:lineRule="exact"/>
        <w:rPr>
          <w:rFonts w:ascii="宋体"/>
          <w:color w:val="ff0000"/>
          <w:sz w:val="30"/>
          <w:szCs w:val="30"/>
        </w:rPr>
      </w:pPr>
      <w:r>
        <w:rPr>
          <w:rFonts w:hint="eastAsia" w:ascii="宋体"/>
          <w:color w:val="ff0000"/>
          <w:sz w:val="30"/>
          <w:szCs w:val="30"/>
        </w:rPr>
        <w:t xml:space="preserve">2.2投标（响应）报价低于通过符合性审查的次低报价供应商投标（响应）报价50%的，即投标（响应）报价&lt;通过符合性审查的次低报价供应商投标（响应）报价×50%；</w:t>
      </w:r>
      <w:r/>
    </w:p>
    <w:p>
      <w:pPr>
        <w:ind w:firstLine="560"/>
        <w:spacing w:line="560" w:lineRule="exact"/>
        <w:rPr>
          <w:rFonts w:ascii="宋体"/>
          <w:color w:val="ff0000"/>
          <w:sz w:val="30"/>
          <w:szCs w:val="30"/>
        </w:rPr>
      </w:pPr>
      <w:r>
        <w:rPr>
          <w:rFonts w:hint="eastAsia" w:ascii="宋体"/>
          <w:color w:val="ff0000"/>
          <w:sz w:val="30"/>
          <w:szCs w:val="30"/>
        </w:rPr>
        <w:t xml:space="preserve">2.3投标（响应）报价低于采购项目最高限价45%的，即投标（响应）报价&lt;采购项目最高限价×45%；</w:t>
      </w:r>
      <w:r/>
    </w:p>
    <w:p>
      <w:pPr>
        <w:ind w:firstLine="560"/>
        <w:spacing w:line="560" w:lineRule="exact"/>
        <w:rPr>
          <w:rFonts w:ascii="宋体"/>
          <w:color w:val="ff0000"/>
          <w:sz w:val="30"/>
          <w:szCs w:val="30"/>
        </w:rPr>
      </w:pPr>
      <w:r>
        <w:rPr>
          <w:rFonts w:hint="eastAsia" w:ascii="宋体"/>
          <w:color w:val="ff0000"/>
          <w:sz w:val="30"/>
          <w:szCs w:val="30"/>
        </w:rPr>
        <w:t xml:space="preserve">2.4评审委员会基于专业判断，认为供应商报价过低，有可能影响产品质量或者不能诚信履约的其他情形。</w:t>
      </w:r>
      <w:r/>
    </w:p>
    <w:p>
      <w:pPr>
        <w:ind w:firstLine="560"/>
        <w:spacing w:line="560" w:lineRule="exact"/>
        <w:rPr>
          <w:rFonts w:ascii="宋体"/>
          <w:color w:val="ff0000"/>
          <w:sz w:val="30"/>
          <w:szCs w:val="30"/>
        </w:rPr>
      </w:pPr>
      <w:r>
        <w:rPr>
          <w:rFonts w:hint="eastAsia" w:ascii="宋体"/>
          <w:color w:val="ff0000"/>
          <w:sz w:val="30"/>
          <w:szCs w:val="30"/>
        </w:rPr>
        <w:t xml:space="preserve">3、启动异常低价投标（响应）审查后，评审委员会应当要求相关供应商在评标现场合理的时间内，提供项目具体成本测算等与报价合理性相关的书面说明及相关证明材料，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60" w:lineRule="exact"/>
        <w:rPr>
          <w:rFonts w:ascii="宋体"/>
          <w:b/>
          <w:color w:val="ff0000"/>
          <w:sz w:val="30"/>
          <w:szCs w:val="30"/>
        </w:rPr>
      </w:pPr>
      <w:r>
        <w:rPr>
          <w:rFonts w:hint="eastAsia" w:ascii="宋体"/>
          <w:b/>
          <w:color w:val="ff0000"/>
          <w:sz w:val="30"/>
          <w:szCs w:val="30"/>
        </w:rPr>
        <w:t xml:space="preserve">二、企业业绩F2（10分）</w:t>
      </w:r>
      <w:r/>
    </w:p>
    <w:p>
      <w:pPr>
        <w:ind w:firstLine="560"/>
        <w:spacing w:line="560" w:lineRule="exact"/>
        <w:rPr>
          <w:rFonts w:ascii="宋体"/>
          <w:color w:val="ff0000"/>
          <w:sz w:val="30"/>
          <w:szCs w:val="30"/>
        </w:rPr>
      </w:pPr>
      <w:r>
        <w:rPr>
          <w:rFonts w:hint="eastAsia" w:ascii="宋体"/>
          <w:color w:val="ff0000"/>
          <w:sz w:val="30"/>
          <w:szCs w:val="30"/>
        </w:rPr>
        <w:t xml:space="preserve">供应商有为行政机关、企事业单位提供套餐服务业绩的，有一个得2分，最多得10分。（提供合同扫描件）</w:t>
      </w:r>
      <w:r/>
    </w:p>
    <w:p>
      <w:pPr>
        <w:ind w:firstLine="560"/>
        <w:spacing w:line="560" w:lineRule="exact"/>
        <w:rPr>
          <w:rFonts w:ascii="宋体"/>
          <w:b/>
          <w:color w:val="ff0000"/>
          <w:sz w:val="30"/>
          <w:szCs w:val="30"/>
        </w:rPr>
      </w:pPr>
      <w:r>
        <w:rPr>
          <w:rFonts w:hint="eastAsia" w:ascii="宋体"/>
          <w:b/>
          <w:color w:val="ff0000"/>
          <w:sz w:val="30"/>
          <w:szCs w:val="30"/>
        </w:rPr>
        <w:t xml:space="preserve">三、套餐内容F3（30分）</w:t>
      </w:r>
      <w:r/>
    </w:p>
    <w:p>
      <w:pPr>
        <w:ind w:firstLine="560"/>
        <w:spacing w:line="560" w:lineRule="exact"/>
        <w:rPr>
          <w:rFonts w:ascii="宋体"/>
          <w:color w:val="ff0000"/>
          <w:sz w:val="30"/>
          <w:szCs w:val="30"/>
        </w:rPr>
      </w:pPr>
      <w:r>
        <w:rPr>
          <w:rFonts w:hint="eastAsia" w:ascii="宋体"/>
          <w:color w:val="ff0000"/>
          <w:sz w:val="30"/>
          <w:szCs w:val="30"/>
        </w:rPr>
        <w:t xml:space="preserve">1.基本通话时间（分钟/月）（5分）：基本通话时间在1000分钟的基础上，每加100分钟得1分，最多得5分。（投标文件中提供承诺函并加盖供应商公章）</w:t>
      </w:r>
      <w:r/>
    </w:p>
    <w:p>
      <w:pPr>
        <w:ind w:firstLine="560"/>
        <w:spacing w:line="560" w:lineRule="exact"/>
        <w:rPr>
          <w:rFonts w:ascii="宋体"/>
          <w:color w:val="ff0000"/>
          <w:sz w:val="30"/>
          <w:szCs w:val="30"/>
        </w:rPr>
      </w:pPr>
      <w:r>
        <w:rPr>
          <w:rFonts w:hint="eastAsia" w:ascii="宋体"/>
          <w:color w:val="ff0000"/>
          <w:sz w:val="30"/>
          <w:szCs w:val="30"/>
        </w:rPr>
        <w:t xml:space="preserve">2.集团互打时间（分钟/月）（5分）：集团互打时间在1000分钟的基础上，每加100分钟得1分，最多得5分。（投标文件中提供承诺函并加盖供应商公章）</w:t>
      </w:r>
      <w:r/>
    </w:p>
    <w:p>
      <w:pPr>
        <w:ind w:firstLine="560"/>
        <w:spacing w:line="560" w:lineRule="exact"/>
        <w:rPr>
          <w:rFonts w:ascii="宋体"/>
          <w:color w:val="ff0000"/>
          <w:sz w:val="30"/>
          <w:szCs w:val="30"/>
        </w:rPr>
      </w:pPr>
      <w:r>
        <w:rPr>
          <w:rFonts w:hint="eastAsia" w:ascii="宋体"/>
          <w:color w:val="ff0000"/>
          <w:sz w:val="30"/>
          <w:szCs w:val="30"/>
        </w:rPr>
        <w:t xml:space="preserve">3.通用流量（G/月）（5分）：通用流量达到50G的基础上，每加10G得1分，最多得5分。（投标文件中提供承诺函并加盖供应商公章）</w:t>
      </w:r>
      <w:r/>
    </w:p>
    <w:p>
      <w:pPr>
        <w:ind w:firstLine="560"/>
        <w:spacing w:line="560" w:lineRule="exact"/>
        <w:rPr>
          <w:rFonts w:ascii="宋体"/>
          <w:color w:val="ff0000"/>
          <w:sz w:val="30"/>
          <w:szCs w:val="30"/>
        </w:rPr>
      </w:pPr>
      <w:r>
        <w:rPr>
          <w:rFonts w:hint="eastAsia" w:ascii="宋体"/>
          <w:color w:val="ff0000"/>
          <w:sz w:val="30"/>
          <w:szCs w:val="30"/>
        </w:rPr>
        <w:t xml:space="preserve">4.短信（条/月）（5分）：短信数量达到300条的基础上，每加100条得1分，最多得5分。（投标文件中提供承诺函并加盖供应商公章）</w:t>
      </w:r>
      <w:r/>
    </w:p>
    <w:p>
      <w:pPr>
        <w:ind w:firstLine="560"/>
        <w:spacing w:line="560" w:lineRule="exact"/>
        <w:rPr>
          <w:rFonts w:ascii="宋体"/>
          <w:color w:val="ff0000"/>
          <w:sz w:val="30"/>
          <w:szCs w:val="30"/>
        </w:rPr>
      </w:pPr>
      <w:r>
        <w:rPr>
          <w:rFonts w:hint="eastAsia" w:ascii="宋体"/>
          <w:color w:val="ff0000"/>
          <w:sz w:val="30"/>
          <w:szCs w:val="30"/>
        </w:rPr>
        <w:t xml:space="preserve">5.赠送终端（10分）：提供移动终端的官方网站价格最高者得10分，其他投标方按价格高低排序，以50元为一个档次，每低1个档次，减2分。（以评标委员会开标现场在各投标人提供的移动终端官方网站查询的价格为准）</w:t>
      </w:r>
      <w:r/>
    </w:p>
    <w:p>
      <w:pPr>
        <w:ind w:firstLine="560"/>
        <w:spacing w:line="560" w:lineRule="exact"/>
        <w:rPr>
          <w:rFonts w:ascii="宋体"/>
          <w:b/>
          <w:color w:val="ff0000"/>
          <w:sz w:val="30"/>
          <w:szCs w:val="30"/>
        </w:rPr>
      </w:pPr>
      <w:r>
        <w:rPr>
          <w:rFonts w:hint="eastAsia" w:ascii="宋体"/>
          <w:b/>
          <w:color w:val="ff0000"/>
          <w:sz w:val="30"/>
          <w:szCs w:val="30"/>
        </w:rPr>
        <w:t xml:space="preserve">四、工作计划F4（20分）</w:t>
      </w:r>
      <w:r/>
    </w:p>
    <w:p>
      <w:pPr>
        <w:ind w:firstLine="560"/>
        <w:spacing w:line="560" w:lineRule="exact"/>
        <w:rPr>
          <w:rFonts w:ascii="宋体"/>
          <w:color w:val="ff0000"/>
          <w:sz w:val="30"/>
          <w:szCs w:val="30"/>
        </w:rPr>
      </w:pPr>
      <w:r>
        <w:rPr>
          <w:rFonts w:hint="eastAsia" w:ascii="宋体"/>
          <w:color w:val="ff0000"/>
          <w:sz w:val="30"/>
          <w:szCs w:val="30"/>
        </w:rPr>
        <w:t xml:space="preserve">1.能完全保证采购前后网格员工作手机使用的延续，得10分；如在套餐变更中发生中断的或可能发生中断的，得5分。（投标文件中提供承诺函并加盖供应商公章）</w:t>
      </w:r>
      <w:r/>
    </w:p>
    <w:p>
      <w:pPr>
        <w:ind w:firstLine="560"/>
        <w:spacing w:line="560" w:lineRule="exact"/>
        <w:rPr>
          <w:rFonts w:ascii="宋体"/>
          <w:color w:val="ff0000"/>
          <w:sz w:val="30"/>
          <w:szCs w:val="30"/>
        </w:rPr>
      </w:pPr>
      <w:r>
        <w:rPr>
          <w:rFonts w:hint="eastAsia" w:ascii="宋体"/>
          <w:color w:val="ff0000"/>
          <w:sz w:val="30"/>
          <w:szCs w:val="30"/>
        </w:rPr>
        <w:t xml:space="preserve">2.须安排专人对接人员名单，号码核对，并负责后期网格工作人员变动进行的暂停、变更、销号等事项，需做到登记有序、数量清晰。方案优于采购需求的，得10分；符合采购需求的，得8分；不符合采购需求或者未提供的，不得分。</w:t>
      </w:r>
      <w:r/>
    </w:p>
    <w:p>
      <w:pPr>
        <w:ind w:firstLine="560"/>
        <w:spacing w:line="560" w:lineRule="exact"/>
        <w:rPr>
          <w:rFonts w:ascii="宋体"/>
          <w:b/>
          <w:color w:val="ff0000"/>
          <w:sz w:val="30"/>
          <w:szCs w:val="30"/>
        </w:rPr>
      </w:pPr>
      <w:r>
        <w:rPr>
          <w:rFonts w:hint="eastAsia" w:ascii="宋体"/>
          <w:b/>
          <w:color w:val="ff0000"/>
          <w:sz w:val="30"/>
          <w:szCs w:val="30"/>
        </w:rPr>
        <w:t xml:space="preserve">五、售后服务F5（10分）</w:t>
      </w:r>
      <w:r/>
    </w:p>
    <w:p>
      <w:pPr>
        <w:ind w:firstLine="560"/>
        <w:spacing w:line="560" w:lineRule="exact"/>
        <w:rPr>
          <w:rFonts w:ascii="宋体"/>
          <w:color w:val="ff0000"/>
          <w:sz w:val="30"/>
          <w:szCs w:val="30"/>
        </w:rPr>
      </w:pPr>
      <w:r>
        <w:rPr>
          <w:rFonts w:hint="eastAsia" w:ascii="宋体"/>
          <w:color w:val="ff0000"/>
          <w:sz w:val="30"/>
          <w:szCs w:val="30"/>
        </w:rPr>
        <w:t xml:space="preserve">本项目须按我市乡镇（街道）行政区域设置售后点或联络人，负责手机卡套餐及赠送移动终端的售后维护，提供承诺函得10分。（投标文件中提供承诺函并加盖供应商公章）</w:t>
      </w:r>
      <w:r/>
    </w:p>
    <w:p>
      <w:pPr>
        <w:ind w:firstLine="560"/>
        <w:spacing w:line="560" w:lineRule="exact"/>
        <w:rPr>
          <w:rFonts w:ascii="宋体"/>
          <w:b/>
          <w:color w:val="ff0000"/>
          <w:sz w:val="30"/>
          <w:szCs w:val="30"/>
        </w:rPr>
      </w:pPr>
      <w:r>
        <w:rPr>
          <w:rFonts w:hint="eastAsia" w:ascii="宋体"/>
          <w:b/>
          <w:color w:val="ff0000"/>
          <w:sz w:val="30"/>
          <w:szCs w:val="30"/>
        </w:rPr>
        <w:t xml:space="preserve">综合得分＝F1+F2+F3+F4+F5</w:t>
      </w:r>
      <w:r/>
    </w:p>
    <w:p>
      <w:pPr>
        <w:pStyle w:val="731"/>
        <w:ind w:firstLine="600"/>
        <w:spacing w:line="560" w:lineRule="exact"/>
        <w:rPr>
          <w:rFonts w:ascii="宋体" w:hAnsi="宋体"/>
          <w:color w:val="ff0000"/>
          <w:sz w:val="30"/>
          <w:szCs w:val="30"/>
        </w:rPr>
      </w:pPr>
      <w:r>
        <w:rPr>
          <w:rFonts w:ascii="宋体" w:hAnsi="宋体"/>
          <w:color w:val="ff0000"/>
          <w:sz w:val="30"/>
          <w:szCs w:val="30"/>
        </w:rPr>
        <w:t xml:space="preserve">本章说明：</w:t>
      </w:r>
      <w:r/>
    </w:p>
    <w:p>
      <w:pPr>
        <w:ind w:firstLine="560"/>
        <w:spacing w:line="560" w:lineRule="exact"/>
        <w:rPr>
          <w:rFonts w:ascii="宋体"/>
          <w:color w:val="ff0000"/>
          <w:sz w:val="30"/>
          <w:szCs w:val="30"/>
        </w:rPr>
      </w:pPr>
      <w:r>
        <w:rPr>
          <w:rFonts w:hint="eastAsia" w:ascii="宋体"/>
          <w:color w:val="ff0000"/>
          <w:sz w:val="30"/>
          <w:szCs w:val="30"/>
        </w:rPr>
        <w:t xml:space="preserve">（一）本项目采用综合评分法。</w:t>
      </w:r>
      <w:r/>
    </w:p>
    <w:p>
      <w:pPr>
        <w:ind w:firstLine="560"/>
        <w:spacing w:line="560" w:lineRule="exact"/>
        <w:rPr>
          <w:rFonts w:ascii="宋体"/>
          <w:color w:val="ff0000"/>
          <w:sz w:val="30"/>
          <w:szCs w:val="30"/>
        </w:rPr>
      </w:pPr>
      <w:r>
        <w:rPr>
          <w:rFonts w:hint="eastAsia" w:ascii="宋体"/>
          <w:color w:val="ff0000"/>
          <w:sz w:val="30"/>
          <w:szCs w:val="30"/>
        </w:rPr>
        <w:t xml:space="preserve">（二）</w:t>
      </w:r>
      <w:bookmarkStart w:id="50" w:name="_Toc523404699"/>
      <w:r/>
      <w:bookmarkStart w:id="51" w:name="_Toc522790134"/>
      <w:r>
        <w:rPr>
          <w:rFonts w:hint="eastAsia" w:ascii="宋体"/>
          <w:color w:val="ff0000"/>
          <w:sz w:val="30"/>
          <w:szCs w:val="30"/>
        </w:rPr>
        <w:t xml:space="preserve">本项目为非专门面向中小微企业采购的项目。根据《政府采购促进中小企业发展管理办法》规定，对小、微型企业承接服务的价格给予10%的扣除，用扣除后的价格参与评审</w:t>
      </w:r>
      <w:r>
        <w:rPr>
          <w:rFonts w:hint="eastAsia" w:ascii="宋体" w:hAnsi="宋体" w:cs="宋体"/>
          <w:color w:val="ff0000"/>
          <w:sz w:val="28"/>
          <w:szCs w:val="28"/>
        </w:rPr>
        <w:t xml:space="preserve">。</w:t>
      </w:r>
      <w:r/>
    </w:p>
    <w:p>
      <w:pPr>
        <w:ind w:firstLine="560"/>
        <w:spacing w:line="560" w:lineRule="exact"/>
        <w:rPr>
          <w:rFonts w:ascii="宋体" w:hAnsi="宋体" w:cs="宋体"/>
          <w:color w:val="000000" w:themeColor="text1"/>
          <w:sz w:val="28"/>
          <w:szCs w:val="28"/>
          <w14:textFill>
            <w14:solidFill>
              <w14:schemeClr w14:val="tx1"/>
            </w14:solidFill>
          </w14:textFill>
        </w:rPr>
      </w:pPr>
      <w:r>
        <w:rPr>
          <w:rFonts w:ascii="宋体" w:hAnsi="宋体"/>
          <w:color w:val="000000" w:themeColor="text1"/>
          <w14:textFill>
            <w14:solidFill>
              <w14:schemeClr w14:val="tx1"/>
            </w14:solidFill>
          </w14:textFill>
        </w:rPr>
        <w:br w:type="page" w:clear="all"/>
      </w:r>
      <w:r>
        <w:rPr>
          <w:rFonts w:ascii="宋体" w:hAnsi="宋体"/>
          <w:color w:val="000000" w:themeColor="text1"/>
          <w:sz w:val="28"/>
          <w:szCs w:val="28"/>
          <w14:textFill>
            <w14:solidFill>
              <w14:schemeClr w14:val="tx1"/>
            </w14:solidFill>
          </w14:textFill>
        </w:rPr>
        <w:t xml:space="preserve">第五章  拟签订的合同文本</w:t>
      </w:r>
      <w:bookmarkEnd w:id="50"/>
      <w:r/>
      <w:bookmarkEnd w:id="51"/>
      <w:r/>
      <w:r/>
    </w:p>
    <w:p>
      <w:pPr>
        <w:pStyle w:val="1007"/>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项目名称：</w:t>
      </w:r>
      <w:r/>
    </w:p>
    <w:p>
      <w:pPr>
        <w:pStyle w:val="1007"/>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项目编号：</w:t>
      </w:r>
      <w:r/>
    </w:p>
    <w:p>
      <w:pPr>
        <w:pStyle w:val="1007"/>
        <w:jc w:val="center"/>
        <w:rPr>
          <w:rFonts w:ascii="宋体" w:hAnsi="宋体"/>
          <w:color w:val="000000" w:themeColor="text1"/>
          <w:sz w:val="72"/>
          <w:szCs w:val="72"/>
          <w14:textFill>
            <w14:solidFill>
              <w14:schemeClr w14:val="tx1"/>
            </w14:solidFill>
          </w14:textFill>
        </w:rPr>
      </w:pPr>
      <w:r>
        <w:rPr>
          <w:rFonts w:ascii="宋体" w:hAnsi="宋体"/>
          <w:color w:val="000000" w:themeColor="text1"/>
          <w:sz w:val="72"/>
          <w:szCs w:val="72"/>
          <w14:textFill>
            <w14:solidFill>
              <w14:schemeClr w14:val="tx1"/>
            </w14:solidFill>
          </w14:textFill>
        </w:rPr>
        <w:t xml:space="preserve">合</w:t>
      </w:r>
      <w:r/>
    </w:p>
    <w:p>
      <w:pPr>
        <w:pStyle w:val="1007"/>
        <w:jc w:val="center"/>
        <w:rPr>
          <w:rFonts w:ascii="宋体" w:hAnsi="宋体"/>
          <w:color w:val="000000" w:themeColor="text1"/>
          <w:sz w:val="72"/>
          <w:szCs w:val="72"/>
          <w14:textFill>
            <w14:solidFill>
              <w14:schemeClr w14:val="tx1"/>
            </w14:solidFill>
          </w14:textFill>
        </w:rPr>
      </w:pPr>
      <w:r>
        <w:rPr>
          <w:rFonts w:ascii="宋体" w:hAnsi="宋体"/>
          <w:color w:val="000000" w:themeColor="text1"/>
          <w:sz w:val="72"/>
          <w:szCs w:val="72"/>
          <w14:textFill>
            <w14:solidFill>
              <w14:schemeClr w14:val="tx1"/>
            </w14:solidFill>
          </w14:textFill>
        </w:rPr>
      </w:r>
      <w:r/>
    </w:p>
    <w:p>
      <w:pPr>
        <w:pStyle w:val="1007"/>
        <w:jc w:val="center"/>
        <w:rPr>
          <w:rFonts w:ascii="宋体" w:hAnsi="宋体"/>
          <w:color w:val="000000" w:themeColor="text1"/>
          <w:sz w:val="72"/>
          <w:szCs w:val="72"/>
          <w14:textFill>
            <w14:solidFill>
              <w14:schemeClr w14:val="tx1"/>
            </w14:solidFill>
          </w14:textFill>
        </w:rPr>
      </w:pPr>
      <w:r>
        <w:rPr>
          <w:rFonts w:ascii="宋体" w:hAnsi="宋体"/>
          <w:color w:val="000000" w:themeColor="text1"/>
          <w:sz w:val="72"/>
          <w:szCs w:val="72"/>
          <w14:textFill>
            <w14:solidFill>
              <w14:schemeClr w14:val="tx1"/>
            </w14:solidFill>
          </w14:textFill>
        </w:rPr>
      </w:r>
      <w:r/>
    </w:p>
    <w:p>
      <w:pPr>
        <w:pStyle w:val="1007"/>
        <w:jc w:val="center"/>
        <w:rPr>
          <w:rFonts w:ascii="宋体" w:hAnsi="宋体"/>
          <w:color w:val="000000" w:themeColor="text1"/>
          <w:sz w:val="72"/>
          <w:szCs w:val="72"/>
          <w14:textFill>
            <w14:solidFill>
              <w14:schemeClr w14:val="tx1"/>
            </w14:solidFill>
          </w14:textFill>
        </w:rPr>
      </w:pPr>
      <w:r>
        <w:rPr>
          <w:rFonts w:ascii="宋体" w:hAnsi="宋体"/>
          <w:color w:val="000000" w:themeColor="text1"/>
          <w:sz w:val="72"/>
          <w:szCs w:val="72"/>
          <w14:textFill>
            <w14:solidFill>
              <w14:schemeClr w14:val="tx1"/>
            </w14:solidFill>
          </w14:textFill>
        </w:rPr>
      </w:r>
      <w:r/>
    </w:p>
    <w:p>
      <w:pPr>
        <w:pStyle w:val="1007"/>
        <w:jc w:val="center"/>
        <w:rPr>
          <w:rFonts w:ascii="宋体" w:hAnsi="宋体"/>
          <w:color w:val="000000" w:themeColor="text1"/>
          <w:sz w:val="72"/>
          <w:szCs w:val="72"/>
          <w14:textFill>
            <w14:solidFill>
              <w14:schemeClr w14:val="tx1"/>
            </w14:solidFill>
          </w14:textFill>
        </w:rPr>
      </w:pPr>
      <w:r>
        <w:rPr>
          <w:rFonts w:ascii="宋体" w:hAnsi="宋体"/>
          <w:color w:val="000000" w:themeColor="text1"/>
          <w:sz w:val="72"/>
          <w:szCs w:val="72"/>
          <w14:textFill>
            <w14:solidFill>
              <w14:schemeClr w14:val="tx1"/>
            </w14:solidFill>
          </w14:textFill>
        </w:rPr>
        <w:t xml:space="preserve">同</w:t>
      </w:r>
      <w:r/>
    </w:p>
    <w:p>
      <w:pPr>
        <w:pStyle w:val="1007"/>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007"/>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007"/>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007"/>
        <w:jc w:val="lef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采  购  人：</w:t>
      </w:r>
      <w:r/>
    </w:p>
    <w:p>
      <w:pPr>
        <w:pStyle w:val="1007"/>
        <w:jc w:val="lef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成交供应商：</w:t>
      </w:r>
      <w:r/>
    </w:p>
    <w:p>
      <w:pPr>
        <w:pStyle w:val="1007"/>
        <w:jc w:val="lef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合同签订日期：   年  月  日</w:t>
      </w:r>
      <w:r/>
    </w:p>
    <w:p>
      <w:pPr>
        <w:pStyle w:val="731"/>
        <w:ind w:firstLine="560"/>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pStyle w:val="731"/>
        <w:ind w:firstLine="560"/>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731"/>
        <w:ind w:firstLine="480"/>
        <w:spacing w:line="36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1"/>
        <w:jc w:val="left"/>
        <w:spacing w:line="36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jc w:val="center"/>
        <w:rPr>
          <w:rFonts w:ascii="宋体" w:hAnsi="宋体"/>
          <w:b/>
          <w:color w:val="000000" w:themeColor="text1"/>
          <w:sz w:val="72"/>
          <w:szCs w:val="72"/>
          <w14:textFill>
            <w14:solidFill>
              <w14:schemeClr w14:val="tx1"/>
            </w14:solidFill>
          </w14:textFill>
        </w:rPr>
      </w:pPr>
      <w:r/>
      <w:bookmarkStart w:id="52" w:name="_Toc522790135"/>
      <w:r/>
      <w:bookmarkStart w:id="53" w:name="_Toc523404700"/>
      <w:r/>
      <w:r/>
    </w:p>
    <w:p>
      <w:pPr>
        <w:pStyle w:val="732"/>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黑体" w:eastAsia="黑体"/>
          <w:b/>
          <w:color w:val="000000" w:themeColor="text1"/>
          <w:sz w:val="72"/>
          <w:szCs w:val="72"/>
          <w14:textFill>
            <w14:solidFill>
              <w14:schemeClr w14:val="tx1"/>
            </w14:solidFill>
          </w14:textFill>
        </w:rPr>
      </w:pPr>
      <w:r>
        <w:rPr>
          <w:rFonts w:hint="eastAsia" w:ascii="黑体" w:eastAsia="黑体"/>
          <w:b/>
          <w:color w:val="000000" w:themeColor="text1"/>
          <w:sz w:val="72"/>
          <w:szCs w:val="72"/>
          <w14:textFill>
            <w14:solidFill>
              <w14:schemeClr w14:val="tx1"/>
            </w14:solidFill>
          </w14:textFill>
        </w:rPr>
        <w:t xml:space="preserve">中共兴化市委政法委员会</w:t>
      </w:r>
      <w:r/>
    </w:p>
    <w:p>
      <w:pPr>
        <w:jc w:val="center"/>
        <w:rPr>
          <w:rFonts w:ascii="黑体" w:eastAsia="黑体"/>
          <w:b/>
          <w:color w:val="000000" w:themeColor="text1"/>
          <w:sz w:val="72"/>
          <w:szCs w:val="72"/>
          <w14:textFill>
            <w14:solidFill>
              <w14:schemeClr w14:val="tx1"/>
            </w14:solidFill>
          </w14:textFill>
        </w:rPr>
      </w:pPr>
      <w:r>
        <w:rPr>
          <w:rFonts w:hint="eastAsia" w:ascii="黑体" w:eastAsia="黑体"/>
          <w:b/>
          <w:color w:val="000000" w:themeColor="text1"/>
          <w:sz w:val="72"/>
          <w:szCs w:val="72"/>
          <w14:textFill>
            <w14:solidFill>
              <w14:schemeClr w14:val="tx1"/>
            </w14:solidFill>
          </w14:textFill>
        </w:rPr>
        <w:t xml:space="preserve">合同</w:t>
      </w:r>
      <w:r/>
    </w:p>
    <w:p>
      <w:pPr>
        <w:jc w:val="center"/>
        <w:rPr>
          <w:rFonts w:ascii="黑体" w:eastAsia="黑体"/>
          <w:b/>
          <w:color w:val="000000" w:themeColor="text1"/>
          <w:spacing w:val="74"/>
          <w:sz w:val="32"/>
          <w:szCs w:val="32"/>
          <w14:textFill>
            <w14:solidFill>
              <w14:schemeClr w14:val="tx1"/>
            </w14:solidFill>
          </w14:textFill>
        </w:rPr>
      </w:pPr>
      <w:r>
        <w:rPr>
          <w:rFonts w:ascii="黑体" w:eastAsia="黑体"/>
          <w:b/>
          <w:color w:val="000000" w:themeColor="text1"/>
          <w:spacing w:val="74"/>
          <w:sz w:val="32"/>
          <w:szCs w:val="32"/>
          <w14:textFill>
            <w14:solidFill>
              <w14:schemeClr w14:val="tx1"/>
            </w14:solidFill>
          </w14:textFill>
        </w:rPr>
      </w:r>
      <w:r/>
    </w:p>
    <w:p>
      <w:pPr>
        <w:rPr>
          <w:rFonts w:ascii="黑体" w:eastAsia="黑体"/>
          <w:b/>
          <w:bCs/>
          <w:color w:val="000000" w:themeColor="text1"/>
          <w:sz w:val="32"/>
          <w:szCs w:val="32"/>
          <w14:textFill>
            <w14:solidFill>
              <w14:schemeClr w14:val="tx1"/>
            </w14:solidFill>
          </w14:textFill>
        </w:rPr>
      </w:pPr>
      <w:r>
        <w:rPr>
          <w:rFonts w:ascii="黑体" w:eastAsia="黑体"/>
          <w:b/>
          <w:bCs/>
          <w:color w:val="000000" w:themeColor="text1"/>
          <w:sz w:val="32"/>
          <w:szCs w:val="32"/>
          <w14:textFill>
            <w14:solidFill>
              <w14:schemeClr w14:val="tx1"/>
            </w14:solidFill>
          </w14:textFill>
        </w:rPr>
      </w:r>
      <w:r/>
    </w:p>
    <w:p>
      <w:pPr>
        <w:ind w:left="4205" w:hanging="1597"/>
        <w:rPr>
          <w:rFonts w:ascii="黑体" w:eastAsia="黑体"/>
          <w:b/>
          <w:color w:val="000000" w:themeColor="text1"/>
          <w:sz w:val="32"/>
          <w:szCs w:val="32"/>
          <w:u w:val="single"/>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 xml:space="preserve">合同名称：</w:t>
      </w:r>
      <w:r>
        <w:rPr>
          <w:rFonts w:hint="eastAsia" w:ascii="黑体" w:eastAsia="黑体"/>
          <w:b/>
          <w:color w:val="000000" w:themeColor="text1"/>
          <w:sz w:val="32"/>
          <w:szCs w:val="32"/>
          <w:u w:val="single"/>
          <w14:textFill>
            <w14:solidFill>
              <w14:schemeClr w14:val="tx1"/>
            </w14:solidFill>
          </w14:textFill>
        </w:rPr>
        <w:t xml:space="preserve">网格化工作移动网络套餐服务合同</w:t>
      </w:r>
      <w:r/>
    </w:p>
    <w:p>
      <w:pPr>
        <w:ind w:firstLine="2715"/>
        <w:rPr>
          <w:rFonts w:ascii="黑体" w:eastAsia="黑体"/>
          <w:b/>
          <w:color w:val="000000" w:themeColor="text1"/>
          <w:szCs w:val="21"/>
          <w:u w:val="single"/>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 xml:space="preserve">合同编号：</w:t>
      </w:r>
      <w:r/>
    </w:p>
    <w:p>
      <w:pPr>
        <w:ind w:firstLine="2715"/>
        <w:rPr>
          <w:rFonts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 xml:space="preserve">采购方式：</w:t>
      </w:r>
      <w:r>
        <w:rPr>
          <w:rFonts w:hint="eastAsia" w:ascii="黑体" w:eastAsia="黑体"/>
          <w:b/>
          <w:color w:val="000000" w:themeColor="text1"/>
          <w:sz w:val="32"/>
          <w:szCs w:val="32"/>
          <w:u w:val="single"/>
          <w14:textFill>
            <w14:solidFill>
              <w14:schemeClr w14:val="tx1"/>
            </w14:solidFill>
          </w14:textFill>
        </w:rPr>
        <w:t xml:space="preserve">公开招标</w:t>
      </w:r>
      <w:r/>
    </w:p>
    <w:p>
      <w:pPr>
        <w:ind w:firstLine="2715"/>
        <w:rPr>
          <w:rFonts w:hint="eastAsia" w:ascii="黑体" w:eastAsia="黑体"/>
          <w:b/>
          <w:color w:val="000000" w:themeColor="text1"/>
          <w:sz w:val="32"/>
          <w:szCs w:val="32"/>
          <w:u w:val="single"/>
          <w:lang w:eastAsia="zh-CN"/>
          <w14:textFill>
            <w14:solidFill>
              <w14:schemeClr w14:val="tx1"/>
            </w14:solidFill>
          </w14:textFill>
        </w:rPr>
      </w:pPr>
      <w:r>
        <w:rPr>
          <w:rFonts w:hint="eastAsia" w:ascii="黑体" w:eastAsia="黑体"/>
          <w:b/>
          <w:color w:val="000000" w:themeColor="text1"/>
          <w:sz w:val="32"/>
          <w:szCs w:val="32"/>
          <w14:textFill>
            <w14:solidFill>
              <w14:schemeClr w14:val="tx1"/>
            </w14:solidFill>
          </w14:textFill>
        </w:rPr>
        <w:t xml:space="preserve">采购编号：</w:t>
      </w:r>
      <w:r>
        <w:rPr>
          <w:rFonts w:hint="eastAsia" w:ascii="黑体" w:eastAsia="黑体"/>
          <w:b/>
          <w:color w:val="000000" w:themeColor="text1"/>
          <w:sz w:val="32"/>
          <w:szCs w:val="32"/>
          <w:u w:val="single"/>
          <w14:textFill>
            <w14:solidFill>
              <w14:schemeClr w14:val="tx1"/>
            </w14:solidFill>
          </w14:textFill>
        </w:rPr>
        <w:t xml:space="preserve">JSZC-321281-XHGT-</w:t>
      </w:r>
      <w:r>
        <w:rPr>
          <w:rFonts w:hint="eastAsia" w:ascii="黑体" w:eastAsia="黑体"/>
          <w:b/>
          <w:color w:val="000000" w:themeColor="text1"/>
          <w:sz w:val="32"/>
          <w:szCs w:val="32"/>
          <w:u w:val="single"/>
          <w:lang w:eastAsia="zh-CN"/>
          <w14:textFill>
            <w14:solidFill>
              <w14:schemeClr w14:val="tx1"/>
            </w14:solidFill>
          </w14:textFill>
        </w:rPr>
        <w:t xml:space="preserve">G2026-0010</w:t>
      </w:r>
      <w:r/>
    </w:p>
    <w:p>
      <w:pPr>
        <w:ind w:firstLine="2715"/>
        <w:rPr>
          <w:rFonts w:ascii="黑体" w:eastAsia="黑体"/>
          <w:b/>
          <w:color w:val="000000" w:themeColor="text1"/>
          <w:sz w:val="32"/>
          <w:szCs w:val="32"/>
          <w:u w:val="single"/>
          <w14:textFill>
            <w14:solidFill>
              <w14:schemeClr w14:val="tx1"/>
            </w14:solidFill>
          </w14:textFill>
        </w:rPr>
      </w:pPr>
      <w:r>
        <w:rPr>
          <w:rFonts w:ascii="黑体" w:eastAsia="黑体"/>
          <w:b/>
          <w:color w:val="000000" w:themeColor="text1"/>
          <w:sz w:val="32"/>
          <w:szCs w:val="32"/>
          <w:u w:val="single"/>
          <w14:textFill>
            <w14:solidFill>
              <w14:schemeClr w14:val="tx1"/>
            </w14:solidFill>
          </w14:textFill>
        </w:rPr>
      </w:r>
      <w:r/>
    </w:p>
    <w:p>
      <w:pPr>
        <w:jc w:val="center"/>
        <w:rPr>
          <w:rFonts w:ascii="黑体" w:eastAsia="黑体"/>
          <w:b/>
          <w:color w:val="000000" w:themeColor="text1"/>
          <w:sz w:val="32"/>
          <w:szCs w:val="32"/>
          <w14:textFill>
            <w14:solidFill>
              <w14:schemeClr w14:val="tx1"/>
            </w14:solidFill>
          </w14:textFill>
        </w:rPr>
      </w:pPr>
      <w:r>
        <w:rPr>
          <w:rFonts w:ascii="黑体" w:eastAsia="黑体"/>
          <w:b/>
          <w:color w:val="000000" w:themeColor="text1"/>
          <w:sz w:val="32"/>
          <w:szCs w:val="32"/>
          <w14:textFill>
            <w14:solidFill>
              <w14:schemeClr w14:val="tx1"/>
            </w14:solidFill>
          </w14:textFill>
        </w:rPr>
      </w:r>
      <w:r/>
    </w:p>
    <w:p>
      <w:pPr>
        <w:jc w:val="center"/>
        <w:rPr>
          <w:rFonts w:ascii="黑体" w:eastAsia="黑体"/>
          <w:b/>
          <w:color w:val="000000" w:themeColor="text1"/>
          <w:sz w:val="32"/>
          <w:szCs w:val="32"/>
          <w14:textFill>
            <w14:solidFill>
              <w14:schemeClr w14:val="tx1"/>
            </w14:solidFill>
          </w14:textFill>
        </w:rPr>
      </w:pPr>
      <w:r>
        <w:rPr>
          <w:rFonts w:ascii="黑体" w:eastAsia="黑体"/>
          <w:b/>
          <w:color w:val="000000" w:themeColor="text1"/>
          <w:sz w:val="32"/>
          <w:szCs w:val="32"/>
          <w14:textFill>
            <w14:solidFill>
              <w14:schemeClr w14:val="tx1"/>
            </w14:solidFill>
          </w14:textFill>
        </w:rPr>
      </w:r>
      <w:r/>
    </w:p>
    <w:p>
      <w:pPr>
        <w:jc w:val="center"/>
        <w:rPr>
          <w:rFonts w:ascii="黑体" w:eastAsia="黑体"/>
          <w:b/>
          <w:color w:val="000000" w:themeColor="text1"/>
          <w:sz w:val="32"/>
          <w:szCs w:val="32"/>
          <w14:textFill>
            <w14:solidFill>
              <w14:schemeClr w14:val="tx1"/>
            </w14:solidFill>
          </w14:textFill>
        </w:rPr>
      </w:pPr>
      <w:r>
        <w:rPr>
          <w:rFonts w:hint="eastAsia" w:ascii="黑体" w:eastAsia="黑体"/>
          <w:b/>
          <w:color w:val="000000" w:themeColor="text1"/>
          <w:sz w:val="32"/>
          <w:szCs w:val="32"/>
          <w:u w:val="single"/>
          <w14:textFill>
            <w14:solidFill>
              <w14:schemeClr w14:val="tx1"/>
            </w14:solidFill>
          </w14:textFill>
        </w:rPr>
        <w:t xml:space="preserve">2026</w:t>
      </w:r>
      <w:r>
        <w:rPr>
          <w:rFonts w:hint="eastAsia" w:ascii="黑体" w:eastAsia="黑体"/>
          <w:b/>
          <w:color w:val="000000" w:themeColor="text1"/>
          <w:sz w:val="32"/>
          <w:szCs w:val="32"/>
          <w14:textFill>
            <w14:solidFill>
              <w14:schemeClr w14:val="tx1"/>
            </w14:solidFill>
          </w14:textFill>
        </w:rPr>
        <w:t xml:space="preserve">年</w:t>
      </w:r>
      <w:r/>
    </w:p>
    <w:p>
      <w:pPr>
        <w:jc w:val="center"/>
        <w:rPr>
          <w:rFonts w:ascii="黑体" w:eastAsia="黑体"/>
          <w:b/>
          <w:color w:val="000000" w:themeColor="text1"/>
          <w:spacing w:val="80"/>
          <w:sz w:val="28"/>
          <w:szCs w:val="30"/>
          <w14:textFill>
            <w14:solidFill>
              <w14:schemeClr w14:val="tx1"/>
            </w14:solidFill>
          </w14:textFill>
        </w:rPr>
      </w:pPr>
      <w:r>
        <w:rPr>
          <w:rFonts w:ascii="黑体" w:eastAsia="黑体"/>
          <w:b/>
          <w:color w:val="000000" w:themeColor="text1"/>
          <w:spacing w:val="80"/>
          <w:sz w:val="28"/>
          <w:szCs w:val="30"/>
          <w14:textFill>
            <w14:solidFill>
              <w14:schemeClr w14:val="tx1"/>
            </w14:solidFill>
          </w14:textFill>
        </w:rPr>
      </w:r>
      <w:r/>
    </w:p>
    <w:p>
      <w:pPr>
        <w:jc w:val="center"/>
        <w:spacing w:line="4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jc w:val="center"/>
        <w:spacing w:line="4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jc w:val="center"/>
        <w:spacing w:line="4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jc w:val="center"/>
        <w:spacing w:line="4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jc w:val="center"/>
        <w:spacing w:line="4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spacing w:line="5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spacing w:line="5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spacing w:line="5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spacing w:line="5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spacing w:line="5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spacing w:line="5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spacing w:line="5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spacing w:line="5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spacing w:line="5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spacing w:line="5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spacing w:line="500" w:lineRule="exact"/>
        <w:rPr>
          <w:rFonts w:ascii="宋体"/>
          <w:b/>
          <w:color w:val="000000" w:themeColor="text1"/>
          <w:sz w:val="24"/>
          <w:lang w:val="zh-CN"/>
          <w14:textFill>
            <w14:solidFill>
              <w14:schemeClr w14:val="tx1"/>
            </w14:solidFill>
          </w14:textFill>
        </w:rPr>
      </w:pPr>
      <w:r>
        <w:rPr>
          <w:rFonts w:ascii="宋体"/>
          <w:b/>
          <w:color w:val="000000" w:themeColor="text1"/>
          <w:sz w:val="24"/>
          <w:lang w:val="zh-CN"/>
          <w14:textFill>
            <w14:solidFill>
              <w14:schemeClr w14:val="tx1"/>
            </w14:solidFill>
          </w14:textFill>
        </w:rPr>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政府采购合同</w:t>
      </w:r>
      <w:r>
        <w:rPr>
          <w:rFonts w:hint="eastAsia" w:asciiTheme="minorEastAsia" w:hAnsiTheme="minorEastAsia" w:eastAsiaTheme="minorEastAsia"/>
          <w:bCs/>
          <w:sz w:val="30"/>
          <w:szCs w:val="30"/>
        </w:rPr>
        <w:t xml:space="preserve">（参考）</w:t>
      </w:r>
      <w:r/>
    </w:p>
    <w:tbl>
      <w:tblPr>
        <w:tblStyle w:val="73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777"/>
        <w:gridCol w:w="4185"/>
      </w:tblGrid>
      <w:tr>
        <w:trPr>
          <w:jc w:val="center"/>
          <w:trHeight w:val="1233"/>
        </w:trPr>
        <w:tc>
          <w:tcPr>
            <w:tcW w:w="2899" w:type="pct"/>
            <w:vAlign w:val="center"/>
            <w:textDirection w:val="lrTb"/>
            <w:noWrap w:val="false"/>
          </w:tcPr>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甲方（采购人）：</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联系人：</w:t>
            </w:r>
            <w:r/>
          </w:p>
        </w:tc>
        <w:tc>
          <w:tcPr>
            <w:tcW w:w="2100" w:type="pct"/>
            <w:vAlign w:val="center"/>
            <w:textDirection w:val="lrTb"/>
            <w:noWrap w:val="false"/>
          </w:tcPr>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r>
            <w:r/>
          </w:p>
        </w:tc>
      </w:tr>
      <w:tr>
        <w:trPr>
          <w:jc w:val="center"/>
          <w:trHeight w:val="1175"/>
        </w:trPr>
        <w:tc>
          <w:tcPr>
            <w:tcW w:w="2899" w:type="pct"/>
            <w:vAlign w:val="center"/>
            <w:textDirection w:val="lrTb"/>
            <w:noWrap w:val="false"/>
          </w:tcPr>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乙方（供应商）：</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联系人：</w:t>
            </w:r>
            <w:r/>
          </w:p>
        </w:tc>
        <w:tc>
          <w:tcPr>
            <w:tcW w:w="2100" w:type="pct"/>
            <w:vAlign w:val="center"/>
            <w:textDirection w:val="lrTb"/>
            <w:noWrap w:val="false"/>
          </w:tcPr>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r>
            <w:r/>
          </w:p>
        </w:tc>
      </w:tr>
    </w:tbl>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依据甲方委托 </w:t>
      </w:r>
      <w:r>
        <w:rPr>
          <w:rFonts w:hint="eastAsia" w:asciiTheme="minorEastAsia" w:hAnsiTheme="minorEastAsia" w:eastAsiaTheme="minorEastAsia"/>
          <w:sz w:val="30"/>
          <w:szCs w:val="30"/>
          <w:u w:val="single"/>
        </w:rPr>
        <w:t xml:space="preserve">兴化国投项目管理有限公司 </w:t>
      </w:r>
      <w:r>
        <w:rPr>
          <w:rFonts w:hint="eastAsia" w:asciiTheme="minorEastAsia" w:hAnsiTheme="minorEastAsia" w:eastAsiaTheme="minorEastAsia"/>
          <w:sz w:val="30"/>
          <w:szCs w:val="30"/>
        </w:rPr>
        <w:t xml:space="preserve">进行本项目政府采购</w:t>
      </w:r>
      <w:r>
        <w:rPr>
          <w:rFonts w:hint="eastAsia" w:asciiTheme="minorEastAsia" w:hAnsiTheme="minorEastAsia" w:eastAsiaTheme="minorEastAsia"/>
          <w:sz w:val="30"/>
          <w:szCs w:val="30"/>
          <w:u w:val="single"/>
        </w:rPr>
        <w:t xml:space="preserve">（项目编号：     号）</w:t>
      </w:r>
      <w:r>
        <w:rPr>
          <w:rFonts w:hint="eastAsia" w:asciiTheme="minorEastAsia" w:hAnsiTheme="minorEastAsia" w:eastAsiaTheme="minorEastAsia"/>
          <w:sz w:val="30"/>
          <w:szCs w:val="30"/>
        </w:rPr>
        <w:t xml:space="preserve">的采购结果，确定乙方为本次中标供应商，现依照招标文件、乙方的投标文件及相关文件的内容，签订本合同书。</w:t>
      </w:r>
      <w:r/>
    </w:p>
    <w:p>
      <w:pPr>
        <w:ind w:firstLine="600"/>
        <w:spacing w:line="560" w:lineRule="exact"/>
        <w:rPr>
          <w:rFonts w:asciiTheme="minorEastAsia" w:hAnsiTheme="minorEastAsia" w:eastAsiaTheme="minorEastAsia"/>
          <w:sz w:val="30"/>
          <w:szCs w:val="30"/>
        </w:rPr>
      </w:pPr>
      <w:r/>
      <w:bookmarkStart w:id="54" w:name="_Toc434662334"/>
      <w:r>
        <w:rPr>
          <w:rFonts w:hint="eastAsia" w:asciiTheme="minorEastAsia" w:hAnsiTheme="minorEastAsia" w:eastAsiaTheme="minorEastAsia"/>
          <w:sz w:val="30"/>
          <w:szCs w:val="30"/>
        </w:rPr>
        <w:t xml:space="preserve">第一条 合同内容</w:t>
      </w:r>
      <w:r/>
    </w:p>
    <w:p>
      <w:pPr>
        <w:ind w:firstLine="600"/>
        <w:spacing w:line="560" w:lineRule="exact"/>
        <w:rPr>
          <w:rFonts w:asciiTheme="minorEastAsia" w:hAnsiTheme="minorEastAsia" w:eastAsiaTheme="minorEastAsia"/>
          <w:b/>
          <w:bCs/>
          <w:sz w:val="30"/>
          <w:szCs w:val="30"/>
        </w:rPr>
      </w:pPr>
      <w:r>
        <w:rPr>
          <w:rFonts w:hint="eastAsia" w:asciiTheme="minorEastAsia" w:hAnsiTheme="minorEastAsia" w:eastAsiaTheme="minorEastAsia"/>
          <w:sz w:val="30"/>
          <w:szCs w:val="30"/>
        </w:rPr>
        <w:t xml:space="preserve">1.1项目名称：</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1.2项目编号：  </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1.3项目概况：详见招标文件。</w:t>
      </w:r>
      <w:bookmarkEnd w:id="54"/>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第二条</w:t>
      </w:r>
      <w:r>
        <w:rPr>
          <w:rFonts w:hint="eastAsia" w:asciiTheme="minorEastAsia" w:hAnsiTheme="minorEastAsia" w:eastAsiaTheme="minorEastAsia"/>
          <w:sz w:val="30"/>
          <w:szCs w:val="30"/>
        </w:rPr>
        <w:t xml:space="preserve"> </w:t>
      </w:r>
      <w:r>
        <w:rPr>
          <w:rFonts w:asciiTheme="minorEastAsia" w:hAnsiTheme="minorEastAsia" w:eastAsiaTheme="minorEastAsia"/>
          <w:sz w:val="30"/>
          <w:szCs w:val="30"/>
        </w:rPr>
        <w:t xml:space="preserve">合同金额</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本合同金额为（大写）：人民币</w:t>
      </w:r>
      <w:r>
        <w:rPr>
          <w:rFonts w:hint="eastAsia" w:asciiTheme="minorEastAsia" w:hAnsiTheme="minorEastAsia" w:eastAsiaTheme="minorEastAsia"/>
          <w:sz w:val="30"/>
          <w:szCs w:val="30"/>
        </w:rPr>
        <w:t xml:space="preserve">         </w:t>
      </w:r>
      <w:r>
        <w:rPr>
          <w:rFonts w:asciiTheme="minorEastAsia" w:hAnsiTheme="minorEastAsia" w:eastAsiaTheme="minorEastAsia"/>
          <w:sz w:val="30"/>
          <w:szCs w:val="30"/>
        </w:rPr>
        <w:t xml:space="preserve">（￥</w:t>
      </w:r>
      <w:r>
        <w:rPr>
          <w:rFonts w:hint="eastAsia" w:asciiTheme="minorEastAsia" w:hAnsiTheme="minorEastAsia" w:eastAsiaTheme="minorEastAsia"/>
          <w:sz w:val="30"/>
          <w:szCs w:val="30"/>
        </w:rPr>
        <w:t xml:space="preserve">         </w:t>
      </w:r>
      <w:r>
        <w:rPr>
          <w:rFonts w:asciiTheme="minorEastAsia" w:hAnsiTheme="minorEastAsia" w:eastAsiaTheme="minorEastAsia"/>
          <w:sz w:val="30"/>
          <w:szCs w:val="30"/>
        </w:rPr>
        <w:t xml:space="preserve">）。</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本合同金额包含移动套餐费用</w:t>
      </w:r>
      <w:r>
        <w:rPr>
          <w:rFonts w:hint="eastAsia" w:asciiTheme="minorEastAsia" w:hAnsiTheme="minorEastAsia" w:eastAsiaTheme="minorEastAsia"/>
          <w:sz w:val="30"/>
          <w:szCs w:val="30"/>
          <w:u w:val="single"/>
        </w:rPr>
        <w:t xml:space="preserve">      </w:t>
      </w:r>
      <w:r>
        <w:rPr>
          <w:rFonts w:hint="eastAsia" w:asciiTheme="minorEastAsia" w:hAnsiTheme="minorEastAsia" w:eastAsiaTheme="minorEastAsia"/>
          <w:sz w:val="30"/>
          <w:szCs w:val="30"/>
        </w:rPr>
        <w:t xml:space="preserve">元（按1953人计算，合同支付时以实际发生人数进行结算），</w:t>
      </w:r>
      <w:r>
        <w:rPr>
          <w:rFonts w:hint="eastAsia" w:asciiTheme="minorEastAsia" w:hAnsiTheme="minorEastAsia" w:eastAsiaTheme="minorEastAsia"/>
          <w:color w:val="000000" w:themeColor="text1"/>
          <w:sz w:val="30"/>
          <w:szCs w:val="30"/>
          <w14:textFill>
            <w14:solidFill>
              <w14:schemeClr w14:val="tx1"/>
            </w14:solidFill>
          </w14:textFill>
        </w:rPr>
        <w:t xml:space="preserve">每套餐免费配置移动终端为</w:t>
      </w:r>
      <w:r>
        <w:rPr>
          <w:rFonts w:hint="eastAsia" w:asciiTheme="minorEastAsia" w:hAnsiTheme="minorEastAsia" w:eastAsiaTheme="minorEastAsia"/>
          <w:sz w:val="30"/>
          <w:szCs w:val="30"/>
          <w:u w:val="single"/>
        </w:rPr>
        <w:t xml:space="preserve">      </w:t>
      </w:r>
      <w:r>
        <w:rPr>
          <w:rFonts w:hint="eastAsia" w:asciiTheme="minorEastAsia" w:hAnsiTheme="minorEastAsia" w:eastAsiaTheme="minorEastAsia"/>
          <w:sz w:val="30"/>
          <w:szCs w:val="30"/>
        </w:rPr>
        <w:t xml:space="preserve">。</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本合同价款包括但不限于服务成本、利润等费用，以及已支付或将支付的增值税、营业税和其它税费等一切相关费用。</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本合同价款还包含乙方应当提供的伴随服务费用。</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本合同执行期间合同价格不变。</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第三条组成本合同的有关文件</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下列关于</w:t>
      </w:r>
      <w:r>
        <w:rPr>
          <w:rFonts w:hint="eastAsia" w:asciiTheme="minorEastAsia" w:hAnsiTheme="minorEastAsia" w:eastAsiaTheme="minorEastAsia"/>
          <w:sz w:val="30"/>
          <w:szCs w:val="30"/>
        </w:rPr>
        <w:t xml:space="preserve">中共兴化市委政法委员会JSZC-321281-XHGT-</w:t>
      </w:r>
      <w:r>
        <w:rPr>
          <w:rFonts w:hint="eastAsia" w:asciiTheme="minorEastAsia" w:hAnsiTheme="minorEastAsia" w:eastAsiaTheme="minorEastAsia"/>
          <w:sz w:val="30"/>
          <w:szCs w:val="30"/>
          <w:lang w:eastAsia="zh-CN"/>
        </w:rPr>
        <w:t xml:space="preserve">G2026-0010</w:t>
      </w:r>
      <w:r>
        <w:rPr>
          <w:rFonts w:asciiTheme="minorEastAsia" w:hAnsiTheme="minorEastAsia" w:eastAsiaTheme="minorEastAsia"/>
          <w:sz w:val="30"/>
          <w:szCs w:val="30"/>
        </w:rPr>
        <w:t xml:space="preserve">号的</w:t>
      </w:r>
      <w:r>
        <w:rPr>
          <w:rFonts w:hint="eastAsia" w:asciiTheme="minorEastAsia" w:hAnsiTheme="minorEastAsia" w:eastAsiaTheme="minorEastAsia"/>
          <w:sz w:val="30"/>
          <w:szCs w:val="30"/>
        </w:rPr>
        <w:t xml:space="preserve">招标</w:t>
      </w:r>
      <w:r>
        <w:rPr>
          <w:rFonts w:asciiTheme="minorEastAsia" w:hAnsiTheme="minorEastAsia" w:eastAsiaTheme="minorEastAsia"/>
          <w:sz w:val="30"/>
          <w:szCs w:val="30"/>
        </w:rPr>
        <w:t xml:space="preserve">文件和</w:t>
      </w:r>
      <w:r>
        <w:rPr>
          <w:rFonts w:hint="eastAsia" w:asciiTheme="minorEastAsia" w:hAnsiTheme="minorEastAsia" w:eastAsiaTheme="minorEastAsia"/>
          <w:sz w:val="30"/>
          <w:szCs w:val="30"/>
        </w:rPr>
        <w:t xml:space="preserve">投标</w:t>
      </w:r>
      <w:r>
        <w:rPr>
          <w:rFonts w:asciiTheme="minorEastAsia" w:hAnsiTheme="minorEastAsia" w:eastAsiaTheme="minorEastAsia"/>
          <w:sz w:val="30"/>
          <w:szCs w:val="30"/>
        </w:rPr>
        <w:t xml:space="preserve">文件或与本次采购活动方式相适应的文件及有关附件是本合同不可分割的组成部分，与本合同具有同等法律效力，这些文件包括但不限于：</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（1）乙方提供的</w:t>
      </w:r>
      <w:r>
        <w:rPr>
          <w:rFonts w:hint="eastAsia" w:asciiTheme="minorEastAsia" w:hAnsiTheme="minorEastAsia" w:eastAsiaTheme="minorEastAsia"/>
          <w:sz w:val="30"/>
          <w:szCs w:val="30"/>
        </w:rPr>
        <w:t xml:space="preserve">投标</w:t>
      </w:r>
      <w:r>
        <w:rPr>
          <w:rFonts w:asciiTheme="minorEastAsia" w:hAnsiTheme="minorEastAsia" w:eastAsiaTheme="minorEastAsia"/>
          <w:sz w:val="30"/>
          <w:szCs w:val="30"/>
        </w:rPr>
        <w:t xml:space="preserve">文件和</w:t>
      </w:r>
      <w:r>
        <w:rPr>
          <w:rFonts w:hint="eastAsia" w:asciiTheme="minorEastAsia" w:hAnsiTheme="minorEastAsia" w:eastAsiaTheme="minorEastAsia"/>
          <w:sz w:val="30"/>
          <w:szCs w:val="30"/>
        </w:rPr>
        <w:t xml:space="preserve">投标</w:t>
      </w:r>
      <w:r>
        <w:rPr>
          <w:rFonts w:asciiTheme="minorEastAsia" w:hAnsiTheme="minorEastAsia" w:eastAsiaTheme="minorEastAsia"/>
          <w:sz w:val="30"/>
          <w:szCs w:val="30"/>
        </w:rPr>
        <w:t xml:space="preserve">报价表；</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（2）</w:t>
      </w:r>
      <w:r>
        <w:rPr>
          <w:rFonts w:hint="eastAsia" w:asciiTheme="minorEastAsia" w:hAnsiTheme="minorEastAsia" w:eastAsiaTheme="minorEastAsia"/>
          <w:sz w:val="30"/>
          <w:szCs w:val="30"/>
        </w:rPr>
        <w:t xml:space="preserve">投标时</w:t>
      </w:r>
      <w:r>
        <w:rPr>
          <w:rFonts w:asciiTheme="minorEastAsia" w:hAnsiTheme="minorEastAsia" w:eastAsiaTheme="minorEastAsia"/>
          <w:sz w:val="30"/>
          <w:szCs w:val="30"/>
        </w:rPr>
        <w:t xml:space="preserve">的相关承诺；</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（3）服务承诺；</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（4）</w:t>
      </w:r>
      <w:r>
        <w:rPr>
          <w:rFonts w:hint="eastAsia" w:asciiTheme="minorEastAsia" w:hAnsiTheme="minorEastAsia" w:eastAsiaTheme="minorEastAsia"/>
          <w:sz w:val="30"/>
          <w:szCs w:val="30"/>
        </w:rPr>
        <w:t xml:space="preserve">中标</w:t>
      </w:r>
      <w:r>
        <w:rPr>
          <w:rFonts w:asciiTheme="minorEastAsia" w:hAnsiTheme="minorEastAsia" w:eastAsiaTheme="minorEastAsia"/>
          <w:sz w:val="30"/>
          <w:szCs w:val="30"/>
        </w:rPr>
        <w:t xml:space="preserve">通知书；</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（5）甲乙双方商定的其他文件。</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第四条</w:t>
      </w:r>
      <w:r>
        <w:rPr>
          <w:rFonts w:hint="eastAsia" w:asciiTheme="minorEastAsia" w:hAnsiTheme="minorEastAsia" w:eastAsiaTheme="minorEastAsia"/>
          <w:sz w:val="30"/>
          <w:szCs w:val="30"/>
        </w:rPr>
        <w:t xml:space="preserve">甲方的权利和义务</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1</w:t>
      </w:r>
      <w:r>
        <w:rPr>
          <w:rFonts w:hint="eastAsia" w:asciiTheme="minorEastAsia" w:hAnsiTheme="minorEastAsia" w:eastAsiaTheme="minorEastAsia"/>
          <w:sz w:val="30"/>
          <w:szCs w:val="30"/>
        </w:rPr>
        <w:t xml:space="preserve">、甲方按照合同的约定提供项目所需的工作人员真实、合法、完整的相关通讯资料。如资料发生重大变动，甲方应及时告知乙方，保持信息沟通，以便乙方能及时调整工作方案，更好地为甲方服务。</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2、甲方负责监督乙方的实施方案、服务效果等，并有提出整改的权利。</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3、甲方按照合同约定向乙方及时支付相关费用。由于甲方的原因影响乙方服务的完成情况的，相应的延误和失败等所产生的损失均由甲方自行承担，且不因此影响其对乙方服务费的支付义务。</w:t>
      </w:r>
      <w:r/>
    </w:p>
    <w:p>
      <w:pPr>
        <w:ind w:firstLine="600"/>
        <w:spacing w:line="560" w:lineRule="exact"/>
        <w:rPr>
          <w:rFonts w:cs="宋体" w:asciiTheme="minorEastAsia" w:hAnsiTheme="minorEastAsia" w:eastAsiaTheme="minorEastAsia"/>
          <w:sz w:val="30"/>
          <w:szCs w:val="30"/>
        </w:rPr>
      </w:pPr>
      <w:r>
        <w:rPr>
          <w:rFonts w:hint="eastAsia" w:asciiTheme="minorEastAsia" w:hAnsiTheme="minorEastAsia" w:eastAsiaTheme="minorEastAsia"/>
          <w:sz w:val="30"/>
          <w:szCs w:val="30"/>
        </w:rPr>
        <w:t xml:space="preserve">第五条  乙方的权利和义务</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t xml:space="preserve">1、乙方确认具有履行本合同所述服务的合法资格及能力，乙方签署本合同和履行本合同中的义务不违反任何法律法规。</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2、乙方应本着勤勉尽责、恪守独立、客观、公正、诚实信用的原则，履行本合同。</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3、乙方应组织专业的项目团队、人员为甲方提供服务，并根据实际需要，适时调整或更换人员。</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4、</w:t>
      </w:r>
      <w:r>
        <w:rPr>
          <w:rFonts w:asciiTheme="minorEastAsia" w:hAnsiTheme="minorEastAsia" w:eastAsiaTheme="minorEastAsia"/>
          <w:sz w:val="30"/>
          <w:szCs w:val="30"/>
        </w:rPr>
        <w:t xml:space="preserve">没有甲方事先书面同意，乙方不得将由甲方提供的有关合同或任何合同条文、规格或资料提供给与履行本合同无关的任何其他人。即使向履行本合同有关的人员提供，也应注意保密并限于履行合同的必需范围。</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5、乙方对发生的所有费用应进行认真测算，签订本合同后不得以任何理由提出变更服务方案、增加经费。</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6、如甲方改变工作计划并按本合同约定提前通知乙方，乙方应按甲方改变后的计划相应调整服务工作。</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第六条  服务期限</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2026年  月  日—2028年  月  日</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第七条  款项支付</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1、本合同所有款项均以人民币支付；</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合同签订开始服务之日起，每季度后付费，按考核结果最终结算。。</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移动套餐费用按实际发生人数进行结算。</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2、如乙方违反合同约定或者造成甲方的其他损失，甲方在书面通知乙方后，有权从上述款项中优先扣除。</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3、款项支付的账号：                              </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开户行：                              </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户  名：                              </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第八条税费</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本合同执行中相关的一切税费均由乙方负担。</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第九条  违约责任</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1、甲乙双方应本着诚信的原则共同遵守本合同，认真履行各自应尽义务。任何一方如果全部或部分不能履行义务时，违约方应向守约方赔偿由此造成的实际损失；</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2、如因乙方</w:t>
      </w:r>
      <w:r>
        <w:rPr>
          <w:rFonts w:asciiTheme="minorEastAsia" w:hAnsiTheme="minorEastAsia" w:eastAsiaTheme="minorEastAsia"/>
          <w:sz w:val="30"/>
          <w:szCs w:val="30"/>
        </w:rPr>
        <w:t xml:space="preserve">未</w:t>
      </w:r>
      <w:r>
        <w:rPr>
          <w:rFonts w:hint="eastAsia" w:asciiTheme="minorEastAsia" w:hAnsiTheme="minorEastAsia" w:eastAsiaTheme="minorEastAsia"/>
          <w:sz w:val="30"/>
          <w:szCs w:val="30"/>
        </w:rPr>
        <w:t xml:space="preserve">能完全或部分</w:t>
      </w:r>
      <w:r>
        <w:rPr>
          <w:rFonts w:asciiTheme="minorEastAsia" w:hAnsiTheme="minorEastAsia" w:eastAsiaTheme="minorEastAsia"/>
          <w:sz w:val="30"/>
          <w:szCs w:val="30"/>
        </w:rPr>
        <w:t xml:space="preserve">履行其责任和义务</w:t>
      </w:r>
      <w:r>
        <w:rPr>
          <w:rFonts w:hint="eastAsia" w:asciiTheme="minorEastAsia" w:hAnsiTheme="minorEastAsia" w:eastAsiaTheme="minorEastAsia"/>
          <w:sz w:val="30"/>
          <w:szCs w:val="30"/>
        </w:rPr>
        <w:t xml:space="preserve">，甲方有权向</w:t>
      </w:r>
      <w:r>
        <w:rPr>
          <w:rFonts w:asciiTheme="minorEastAsia" w:hAnsiTheme="minorEastAsia" w:eastAsiaTheme="minorEastAsia"/>
          <w:sz w:val="30"/>
          <w:szCs w:val="30"/>
        </w:rPr>
        <w:t xml:space="preserve">工商管理及行业主管等部门</w:t>
      </w:r>
      <w:r>
        <w:rPr>
          <w:rFonts w:hint="eastAsia" w:asciiTheme="minorEastAsia" w:hAnsiTheme="minorEastAsia" w:eastAsiaTheme="minorEastAsia"/>
          <w:sz w:val="30"/>
          <w:szCs w:val="30"/>
        </w:rPr>
        <w:t xml:space="preserve">提交乙方失信行为，由此所造成的一切后果由乙方承担全部责任。</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3、在本项目规定的服务有效期内如发现乙方相关人员有行贿、受贿、经济犯罪等违法行为，一经查实，甲方有权单方解除合同。</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第十条  保密条款</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甲、乙双方承诺对对方提供的所有资料、信息及履行合同过程中知晓的所有对方的信息负有保密义务，未经对方书面同意，不得向任何除对方以外的其他第三方泄露。任何一方违反本条款给对方造成损失的，应承担完全的赔偿责任。本条款不受本合同终止的影响，在本合同终止后仍然有效。</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第十一条  合同的变更和终止</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除《政府采购法》第</w:t>
      </w:r>
      <w:r>
        <w:rPr>
          <w:rFonts w:asciiTheme="minorEastAsia" w:hAnsiTheme="minorEastAsia" w:eastAsiaTheme="minorEastAsia"/>
          <w:sz w:val="30"/>
          <w:szCs w:val="30"/>
        </w:rPr>
        <w:t xml:space="preserve">49</w:t>
      </w:r>
      <w:r>
        <w:rPr>
          <w:rFonts w:hint="eastAsia" w:asciiTheme="minorEastAsia" w:hAnsiTheme="minorEastAsia" w:eastAsiaTheme="minorEastAsia"/>
          <w:sz w:val="30"/>
          <w:szCs w:val="30"/>
        </w:rPr>
        <w:t xml:space="preserve">条、第</w:t>
      </w:r>
      <w:r>
        <w:rPr>
          <w:rFonts w:asciiTheme="minorEastAsia" w:hAnsiTheme="minorEastAsia" w:eastAsiaTheme="minorEastAsia"/>
          <w:sz w:val="30"/>
          <w:szCs w:val="30"/>
        </w:rPr>
        <w:t xml:space="preserve">50</w:t>
      </w:r>
      <w:r>
        <w:rPr>
          <w:rFonts w:hint="eastAsia" w:asciiTheme="minorEastAsia" w:hAnsiTheme="minorEastAsia" w:eastAsiaTheme="minorEastAsia"/>
          <w:sz w:val="30"/>
          <w:szCs w:val="30"/>
        </w:rPr>
        <w:t xml:space="preserve">条第二款规定的情形外，本合同一经签订，双方当事人不得擅自变更、中止或终止合同。</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第十二条  合同的转让</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乙方不得擅自部分或全部转让其应履行的合同义务。</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第十三条  争议的解决</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因履行本合同引起的或与本合同有关的争议，甲、乙双方应首先通过友好协商解决，如果协商不能解决争议，向甲方所在地有管辖权的人民法院提起诉讼。</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第十四条  合同生效及其他</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1、本合同自甲乙双方签字盖章（公章或合同专用章）后生效。</w:t>
      </w:r>
      <w:r/>
    </w:p>
    <w:p>
      <w:pPr>
        <w:ind w:firstLine="600"/>
        <w:spacing w:line="560" w:lineRule="exact"/>
        <w:rPr>
          <w:rFonts w:asciiTheme="minorEastAsia" w:hAnsiTheme="minorEastAsia" w:eastAsiaTheme="minorEastAsia"/>
          <w:color w:val="000000"/>
          <w:sz w:val="30"/>
          <w:szCs w:val="30"/>
        </w:rPr>
      </w:pPr>
      <w:r>
        <w:rPr>
          <w:rFonts w:asciiTheme="minorEastAsia" w:hAnsiTheme="minorEastAsia" w:eastAsiaTheme="minorEastAsia"/>
          <w:color w:val="000000"/>
          <w:sz w:val="30"/>
          <w:szCs w:val="30"/>
        </w:rPr>
        <w:t xml:space="preserve">2</w:t>
      </w:r>
      <w:r>
        <w:rPr>
          <w:rFonts w:hint="eastAsia" w:asciiTheme="minorEastAsia" w:hAnsiTheme="minorEastAsia" w:eastAsiaTheme="minorEastAsia"/>
          <w:color w:val="000000"/>
          <w:sz w:val="30"/>
          <w:szCs w:val="30"/>
        </w:rPr>
        <w:t xml:space="preserve">、</w:t>
      </w:r>
      <w:r>
        <w:rPr>
          <w:rFonts w:hint="eastAsia" w:asciiTheme="minorEastAsia" w:hAnsiTheme="minorEastAsia" w:eastAsiaTheme="minorEastAsia"/>
          <w:sz w:val="30"/>
          <w:szCs w:val="30"/>
        </w:rPr>
        <w:t xml:space="preserve">本合同一式四份，具有同等法律效力，甲方执贰份，乙方执一份，一份交</w:t>
      </w:r>
      <w:r>
        <w:rPr>
          <w:rFonts w:hint="eastAsia" w:asciiTheme="minorEastAsia" w:hAnsiTheme="minorEastAsia" w:eastAsiaTheme="minorEastAsia"/>
          <w:color w:val="000000"/>
          <w:sz w:val="30"/>
          <w:szCs w:val="30"/>
        </w:rPr>
        <w:t xml:space="preserve">兴化市政府采购监管部门存档。</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3、本合同应按照中华人民共和国的现行法律进行解释。</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甲方（单位盖章）：                乙方（单位盖章）：</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地址：</w:t>
      </w:r>
      <w:r>
        <w:rPr>
          <w:rFonts w:hint="eastAsia" w:asciiTheme="minorEastAsia" w:hAnsiTheme="minorEastAsia" w:eastAsiaTheme="minorEastAsia"/>
          <w:sz w:val="30"/>
          <w:szCs w:val="30"/>
        </w:rPr>
        <w:tab/>
      </w:r>
      <w:r>
        <w:rPr>
          <w:rFonts w:asciiTheme="minorEastAsia" w:hAnsiTheme="minorEastAsia" w:eastAsiaTheme="minorEastAsia"/>
          <w:sz w:val="30"/>
          <w:szCs w:val="30"/>
        </w:rPr>
        <w:tab/>
      </w:r>
      <w:r>
        <w:rPr>
          <w:rFonts w:hint="eastAsia" w:asciiTheme="minorEastAsia" w:hAnsiTheme="minorEastAsia" w:eastAsiaTheme="minorEastAsia"/>
          <w:sz w:val="30"/>
          <w:szCs w:val="30"/>
        </w:rPr>
        <w:t xml:space="preserve">                       地址：</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法定代表人或授权代表签字：       法定代表人或授权代表签字：</w:t>
      </w:r>
      <w:r/>
    </w:p>
    <w:p>
      <w:pPr>
        <w:ind w:firstLine="600"/>
        <w:spacing w:line="560" w:lineRule="exact"/>
        <w:rPr>
          <w:rFonts w:asciiTheme="minorEastAsia" w:hAnsiTheme="minorEastAsia" w:eastAsiaTheme="minorEastAsia"/>
          <w:sz w:val="30"/>
          <w:szCs w:val="30"/>
        </w:rPr>
      </w:pPr>
      <w:r>
        <w:rPr>
          <w:rFonts w:asciiTheme="minorEastAsia" w:hAnsiTheme="minorEastAsia" w:eastAsiaTheme="minorEastAsia"/>
          <w:sz w:val="30"/>
          <w:szCs w:val="30"/>
        </w:rPr>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联系方式：                       联系方式：</w:t>
      </w:r>
      <w:r/>
    </w:p>
    <w:p>
      <w:pPr>
        <w:ind w:firstLine="600"/>
        <w:spacing w:line="560" w:lineRule="exact"/>
        <w:rPr>
          <w:rFonts w:asciiTheme="minorEastAsia" w:hAnsiTheme="minorEastAsia" w:eastAsiaTheme="minorEastAsia"/>
          <w:sz w:val="30"/>
          <w:szCs w:val="30"/>
        </w:rPr>
      </w:pPr>
      <w:r>
        <w:rPr>
          <w:rFonts w:hint="eastAsia" w:asciiTheme="minorEastAsia" w:hAnsiTheme="minorEastAsia" w:eastAsiaTheme="minorEastAsia"/>
          <w:sz w:val="30"/>
          <w:szCs w:val="30"/>
        </w:rPr>
        <w:t xml:space="preserve">年   月   日  </w:t>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500" w:lineRule="exact"/>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pStyle w:val="967"/>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 xml:space="preserve">第六章  采购需求</w:t>
      </w:r>
      <w:bookmarkEnd w:id="52"/>
      <w:r/>
      <w:bookmarkEnd w:id="53"/>
      <w:r/>
      <w:r/>
    </w:p>
    <w:p>
      <w:pPr>
        <w:pStyle w:val="731"/>
        <w:ind w:firstLine="601"/>
        <w:spacing w:line="560" w:lineRule="exact"/>
        <w:rPr>
          <w:rFonts w:asciiTheme="minorEastAsia" w:hAnsiTheme="minorEastAsia" w:eastAsiaTheme="minorEastAsia"/>
          <w:b/>
          <w:bCs/>
          <w:color w:val="ff0000"/>
          <w:sz w:val="28"/>
          <w:szCs w:val="28"/>
        </w:rPr>
      </w:pPr>
      <w:r/>
      <w:bookmarkStart w:id="55" w:name="_Toc523404701"/>
      <w:r/>
      <w:bookmarkStart w:id="56" w:name="_Toc522790136"/>
      <w:r>
        <w:rPr>
          <w:rFonts w:asciiTheme="minorEastAsia" w:hAnsiTheme="minorEastAsia" w:eastAsiaTheme="minorEastAsia"/>
          <w:b/>
          <w:bCs/>
          <w:color w:val="ff0000"/>
          <w:sz w:val="28"/>
          <w:szCs w:val="28"/>
        </w:rPr>
        <w:t xml:space="preserve">一、说明</w:t>
      </w:r>
      <w:r/>
    </w:p>
    <w:p>
      <w:pPr>
        <w:pStyle w:val="731"/>
        <w:ind w:firstLine="601"/>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1、网格化工作移动网络套餐服务项目。</w:t>
      </w:r>
      <w:r/>
    </w:p>
    <w:p>
      <w:pPr>
        <w:pStyle w:val="731"/>
        <w:ind w:firstLine="601"/>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2、该项目不允许分包。</w:t>
      </w:r>
      <w:r/>
    </w:p>
    <w:p>
      <w:pPr>
        <w:pStyle w:val="731"/>
        <w:ind w:firstLine="601"/>
        <w:spacing w:line="560" w:lineRule="exact"/>
        <w:rPr>
          <w:rFonts w:asciiTheme="minorEastAsia" w:hAnsiTheme="minorEastAsia" w:eastAsiaTheme="minorEastAsia"/>
          <w:b/>
          <w:bCs/>
          <w:color w:val="ff0000"/>
          <w:sz w:val="28"/>
          <w:szCs w:val="28"/>
        </w:rPr>
      </w:pPr>
      <w:r>
        <w:rPr>
          <w:rFonts w:asciiTheme="minorEastAsia" w:hAnsiTheme="minorEastAsia" w:eastAsiaTheme="minorEastAsia"/>
          <w:b/>
          <w:bCs/>
          <w:color w:val="ff0000"/>
          <w:sz w:val="28"/>
          <w:szCs w:val="28"/>
        </w:rPr>
        <w:t xml:space="preserve">二、采购项目预算金额</w:t>
      </w:r>
      <w:r/>
    </w:p>
    <w:p>
      <w:pPr>
        <w:pStyle w:val="731"/>
        <w:ind w:firstLine="601"/>
        <w:spacing w:line="560" w:lineRule="exact"/>
        <w:rPr>
          <w:rFonts w:asciiTheme="minorEastAsia" w:hAnsiTheme="minorEastAsia" w:eastAsiaTheme="minorEastAsia"/>
          <w:color w:val="ff0000"/>
          <w:sz w:val="28"/>
          <w:szCs w:val="28"/>
        </w:rPr>
      </w:pPr>
      <w:r>
        <w:rPr>
          <w:rFonts w:asciiTheme="minorEastAsia" w:hAnsiTheme="minorEastAsia" w:eastAsiaTheme="minorEastAsia"/>
          <w:color w:val="ff0000"/>
          <w:sz w:val="28"/>
          <w:szCs w:val="28"/>
        </w:rPr>
        <w:t xml:space="preserve">1、本项目不接受超过</w:t>
      </w:r>
      <w:r>
        <w:rPr>
          <w:rFonts w:hint="eastAsia" w:asciiTheme="minorEastAsia" w:hAnsiTheme="minorEastAsia" w:eastAsiaTheme="minorEastAsia"/>
          <w:b/>
          <w:bCs/>
          <w:color w:val="ff0000"/>
          <w:sz w:val="28"/>
          <w:szCs w:val="28"/>
        </w:rPr>
        <w:t xml:space="preserve">464.0328</w:t>
      </w:r>
      <w:r>
        <w:rPr>
          <w:rFonts w:asciiTheme="minorEastAsia" w:hAnsiTheme="minorEastAsia" w:eastAsiaTheme="minorEastAsia"/>
          <w:b/>
          <w:bCs/>
          <w:color w:val="ff0000"/>
          <w:sz w:val="28"/>
          <w:szCs w:val="28"/>
        </w:rPr>
        <w:t xml:space="preserve">万元</w:t>
      </w:r>
      <w:r>
        <w:rPr>
          <w:rFonts w:asciiTheme="minorEastAsia" w:hAnsiTheme="minorEastAsia" w:eastAsiaTheme="minorEastAsia"/>
          <w:color w:val="ff0000"/>
          <w:sz w:val="28"/>
          <w:szCs w:val="28"/>
        </w:rPr>
        <w:t xml:space="preserve">人民币（采购项目预算金额）的投标报价。</w:t>
      </w:r>
      <w:r/>
    </w:p>
    <w:p>
      <w:pPr>
        <w:pStyle w:val="731"/>
        <w:ind w:firstLine="601"/>
        <w:spacing w:line="560" w:lineRule="exact"/>
        <w:rPr>
          <w:rFonts w:asciiTheme="minorEastAsia" w:hAnsiTheme="minorEastAsia" w:eastAsiaTheme="minorEastAsia"/>
          <w:color w:val="ff0000"/>
          <w:sz w:val="28"/>
          <w:szCs w:val="28"/>
        </w:rPr>
      </w:pPr>
      <w:r>
        <w:rPr>
          <w:rFonts w:asciiTheme="minorEastAsia" w:hAnsiTheme="minorEastAsia" w:eastAsiaTheme="minorEastAsia"/>
          <w:color w:val="ff0000"/>
          <w:sz w:val="28"/>
          <w:szCs w:val="28"/>
        </w:rPr>
        <w:t xml:space="preserve">2、</w:t>
      </w:r>
      <w:r>
        <w:rPr>
          <w:rFonts w:hint="eastAsia" w:asciiTheme="minorEastAsia" w:hAnsiTheme="minorEastAsia" w:eastAsiaTheme="minorEastAsia"/>
          <w:color w:val="ff0000"/>
          <w:sz w:val="28"/>
          <w:szCs w:val="28"/>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w:t>
      </w:r>
      <w:r>
        <w:rPr>
          <w:rFonts w:asciiTheme="minorEastAsia" w:hAnsiTheme="minorEastAsia" w:eastAsiaTheme="minorEastAsia"/>
          <w:color w:val="ff0000"/>
          <w:sz w:val="28"/>
          <w:szCs w:val="28"/>
        </w:rPr>
        <w:t xml:space="preserve">安装调试、系统集成、培训、售后服务等其他有关的所有费用</w:t>
      </w:r>
      <w:r>
        <w:rPr>
          <w:rFonts w:hint="eastAsia" w:asciiTheme="minorEastAsia" w:hAnsiTheme="minorEastAsia" w:eastAsiaTheme="minorEastAsia"/>
          <w:color w:val="ff0000"/>
          <w:sz w:val="28"/>
          <w:szCs w:val="28"/>
        </w:rPr>
        <w:t xml:space="preserve">，包括但不限于人工、材料、机械、管理、维护、保险、利润、税金、政策性文件规定及合同包含的所有风险、责任等各项应有费用</w:t>
      </w:r>
      <w:r>
        <w:rPr>
          <w:rFonts w:asciiTheme="minorEastAsia" w:hAnsiTheme="minorEastAsia" w:eastAsiaTheme="minorEastAsia"/>
          <w:color w:val="ff0000"/>
          <w:sz w:val="28"/>
          <w:szCs w:val="28"/>
        </w:rPr>
        <w:t xml:space="preserve">。</w:t>
      </w:r>
      <w:r>
        <w:rPr>
          <w:rFonts w:hint="eastAsia" w:asciiTheme="minorEastAsia" w:hAnsiTheme="minorEastAsia" w:eastAsiaTheme="minorEastAsia"/>
          <w:color w:val="ff0000"/>
          <w:sz w:val="28"/>
          <w:szCs w:val="28"/>
        </w:rPr>
        <w:t xml:space="preserve">经评审确认的</w:t>
      </w:r>
      <w:r>
        <w:rPr>
          <w:rFonts w:asciiTheme="minorEastAsia" w:hAnsiTheme="minorEastAsia" w:eastAsiaTheme="minorEastAsia"/>
          <w:color w:val="ff0000"/>
          <w:sz w:val="28"/>
          <w:szCs w:val="28"/>
        </w:rPr>
        <w:t xml:space="preserve">投标报价除非因特殊原因并经双方协商同意，投标人不得再要求追加任何费用。</w:t>
      </w:r>
      <w:r>
        <w:rPr>
          <w:rFonts w:hint="eastAsia" w:asciiTheme="minorEastAsia" w:hAnsiTheme="minorEastAsia" w:eastAsiaTheme="minorEastAsia"/>
          <w:color w:val="ff0000"/>
          <w:sz w:val="28"/>
          <w:szCs w:val="28"/>
        </w:rPr>
        <w:t xml:space="preserve">若合同条款中无另行约定,则合同履行期间项目实施相关费用</w:t>
      </w:r>
      <w:r>
        <w:rPr>
          <w:rFonts w:asciiTheme="minorEastAsia" w:hAnsiTheme="minorEastAsia" w:eastAsiaTheme="minorEastAsia"/>
          <w:color w:val="ff0000"/>
          <w:sz w:val="28"/>
          <w:szCs w:val="28"/>
        </w:rPr>
        <w:t xml:space="preserve">不因市场变化因素而变动。</w:t>
      </w:r>
      <w:r/>
    </w:p>
    <w:p>
      <w:pPr>
        <w:pStyle w:val="731"/>
        <w:ind w:firstLine="601"/>
        <w:spacing w:line="560" w:lineRule="exact"/>
        <w:rPr>
          <w:rFonts w:asciiTheme="minorEastAsia" w:hAnsiTheme="minorEastAsia" w:eastAsiaTheme="minorEastAsia"/>
          <w:b/>
          <w:color w:val="ff0000"/>
          <w:sz w:val="28"/>
          <w:szCs w:val="28"/>
        </w:rPr>
      </w:pPr>
      <w:r>
        <w:rPr>
          <w:rFonts w:asciiTheme="minorEastAsia" w:hAnsiTheme="minorEastAsia" w:eastAsiaTheme="minorEastAsia"/>
          <w:b/>
          <w:color w:val="ff0000"/>
          <w:sz w:val="28"/>
          <w:szCs w:val="28"/>
        </w:rPr>
        <w:t xml:space="preserve">三、</w:t>
      </w:r>
      <w:r>
        <w:rPr>
          <w:rFonts w:hint="eastAsia" w:asciiTheme="minorEastAsia" w:hAnsiTheme="minorEastAsia" w:eastAsiaTheme="minorEastAsia"/>
          <w:b/>
          <w:color w:val="ff0000"/>
          <w:sz w:val="28"/>
          <w:szCs w:val="28"/>
        </w:rPr>
        <w:t xml:space="preserve">服务要求</w:t>
      </w:r>
      <w:r/>
    </w:p>
    <w:p>
      <w:pPr>
        <w:pStyle w:val="731"/>
        <w:ind w:firstLine="601"/>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为保障网格化服务管理工作持续运行，市委政法委拟为全体村（社区）网格员及市、镇两级具体从事网格化工作的人员配置移动网络套餐服务，制定以下采购方案。</w:t>
      </w:r>
      <w:r/>
    </w:p>
    <w:p>
      <w:pPr>
        <w:pStyle w:val="731"/>
        <w:ind w:firstLine="601"/>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（一）合同期限</w:t>
      </w:r>
      <w:r/>
    </w:p>
    <w:p>
      <w:pPr>
        <w:pStyle w:val="731"/>
        <w:ind w:firstLine="601"/>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2年。</w:t>
      </w:r>
      <w:r/>
    </w:p>
    <w:p>
      <w:pPr>
        <w:pStyle w:val="731"/>
        <w:ind w:firstLine="601"/>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（二）采购数量</w:t>
      </w:r>
      <w:r/>
    </w:p>
    <w:p>
      <w:pPr>
        <w:pStyle w:val="731"/>
        <w:ind w:firstLine="601"/>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采购1953套手机卡套餐，中标供应商每套餐免费配置移动终端1部。最终根据实际采购数量按实结算。</w:t>
      </w:r>
      <w:r/>
    </w:p>
    <w:p>
      <w:pPr>
        <w:pStyle w:val="731"/>
        <w:ind w:firstLine="601"/>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（三）手机卡套餐要求</w:t>
      </w:r>
      <w:r/>
    </w:p>
    <w:p>
      <w:pPr>
        <w:pStyle w:val="731"/>
        <w:ind w:firstLine="601"/>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1.套餐</w:t>
      </w:r>
      <w:r/>
    </w:p>
    <w:tbl>
      <w:tblPr>
        <w:tblStyle w:val="77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402"/>
        <w:gridCol w:w="4558"/>
      </w:tblGrid>
      <w:tr>
        <w:trPr>
          <w:jc w:val="center"/>
        </w:trPr>
        <w:tc>
          <w:tcPr>
            <w:tcW w:w="1101"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序号</w:t>
            </w:r>
            <w:r/>
          </w:p>
        </w:tc>
        <w:tc>
          <w:tcPr>
            <w:tcW w:w="3402"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项目</w:t>
            </w:r>
            <w:r/>
          </w:p>
        </w:tc>
        <w:tc>
          <w:tcPr>
            <w:tcW w:w="4558"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需求</w:t>
            </w:r>
            <w:r/>
          </w:p>
        </w:tc>
      </w:tr>
      <w:tr>
        <w:trPr>
          <w:jc w:val="center"/>
        </w:trPr>
        <w:tc>
          <w:tcPr>
            <w:tcW w:w="1101"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1</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基础功能</w:t>
            </w:r>
            <w:r/>
          </w:p>
        </w:tc>
        <w:tc>
          <w:tcPr>
            <w:tcBorders>
              <w:top w:val="single" w:color="auto" w:sz="4" w:space="0"/>
              <w:left w:val="none" w:color="000000" w:sz="4" w:space="0"/>
              <w:bottom w:val="single" w:color="auto" w:sz="4" w:space="0"/>
              <w:right w:val="single" w:color="auto" w:sz="4" w:space="0"/>
            </w:tcBorders>
            <w:tcW w:w="4558"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来电显示，呼叫转移，呼叫等待等</w:t>
            </w:r>
            <w:r/>
          </w:p>
        </w:tc>
      </w:tr>
      <w:tr>
        <w:trPr>
          <w:jc w:val="center"/>
        </w:trPr>
        <w:tc>
          <w:tcPr>
            <w:tcW w:w="1101"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2</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基本通话时间（分钟）</w:t>
            </w:r>
            <w:r/>
          </w:p>
        </w:tc>
        <w:tc>
          <w:tcPr>
            <w:tcBorders>
              <w:top w:val="single" w:color="auto" w:sz="4" w:space="0"/>
              <w:left w:val="none" w:color="000000" w:sz="4" w:space="0"/>
              <w:bottom w:val="single" w:color="auto" w:sz="4" w:space="0"/>
              <w:right w:val="single" w:color="auto" w:sz="4" w:space="0"/>
            </w:tcBorders>
            <w:tcW w:w="4558"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1000</w:t>
            </w:r>
            <w:r/>
          </w:p>
        </w:tc>
      </w:tr>
      <w:tr>
        <w:trPr>
          <w:jc w:val="center"/>
        </w:trPr>
        <w:tc>
          <w:tcPr>
            <w:tcW w:w="1101"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3</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集团互打时间（分钟）</w:t>
            </w:r>
            <w:r/>
          </w:p>
        </w:tc>
        <w:tc>
          <w:tcPr>
            <w:tcBorders>
              <w:top w:val="single" w:color="auto" w:sz="4" w:space="0"/>
              <w:left w:val="none" w:color="000000" w:sz="4" w:space="0"/>
              <w:bottom w:val="single" w:color="auto" w:sz="4" w:space="0"/>
              <w:right w:val="single" w:color="auto" w:sz="4" w:space="0"/>
            </w:tcBorders>
            <w:tcW w:w="4558"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1000</w:t>
            </w:r>
            <w:r/>
          </w:p>
        </w:tc>
      </w:tr>
      <w:tr>
        <w:trPr>
          <w:jc w:val="center"/>
        </w:trPr>
        <w:tc>
          <w:tcPr>
            <w:tcW w:w="1101"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4</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通用流量（5G）(不限速)</w:t>
            </w:r>
            <w:r/>
          </w:p>
        </w:tc>
        <w:tc>
          <w:tcPr>
            <w:tcBorders>
              <w:top w:val="single" w:color="auto" w:sz="4" w:space="0"/>
              <w:left w:val="none" w:color="000000" w:sz="4" w:space="0"/>
              <w:bottom w:val="single" w:color="auto" w:sz="4" w:space="0"/>
              <w:right w:val="single" w:color="auto" w:sz="4" w:space="0"/>
            </w:tcBorders>
            <w:tcW w:w="4558"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50G</w:t>
            </w:r>
            <w:r/>
          </w:p>
        </w:tc>
      </w:tr>
      <w:tr>
        <w:trPr>
          <w:jc w:val="center"/>
        </w:trPr>
        <w:tc>
          <w:tcPr>
            <w:tcW w:w="1101"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5</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短信（条）</w:t>
            </w:r>
            <w:r/>
          </w:p>
        </w:tc>
        <w:tc>
          <w:tcPr>
            <w:tcBorders>
              <w:top w:val="single" w:color="auto" w:sz="4" w:space="0"/>
              <w:left w:val="none" w:color="000000" w:sz="4" w:space="0"/>
              <w:bottom w:val="single" w:color="auto" w:sz="4" w:space="0"/>
              <w:right w:val="single" w:color="auto" w:sz="4" w:space="0"/>
            </w:tcBorders>
            <w:tcW w:w="4558"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300</w:t>
            </w:r>
            <w:r/>
          </w:p>
        </w:tc>
      </w:tr>
      <w:tr>
        <w:trPr>
          <w:jc w:val="center"/>
        </w:trPr>
        <w:tc>
          <w:tcPr>
            <w:tcW w:w="1101"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6</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视频彩铃</w:t>
            </w:r>
            <w:r/>
          </w:p>
        </w:tc>
        <w:tc>
          <w:tcPr>
            <w:tcBorders>
              <w:top w:val="single" w:color="auto" w:sz="4" w:space="0"/>
              <w:left w:val="none" w:color="000000" w:sz="4" w:space="0"/>
              <w:bottom w:val="single" w:color="auto" w:sz="4" w:space="0"/>
              <w:right w:val="single" w:color="auto" w:sz="4" w:space="0"/>
            </w:tcBorders>
            <w:tcW w:w="4558" w:type="dxa"/>
            <w:vAlign w:val="center"/>
            <w:textDirection w:val="lrTb"/>
            <w:noWrap w:val="false"/>
          </w:tcPr>
          <w:p>
            <w:pPr>
              <w:pStyle w:val="737"/>
              <w:spacing w:line="560" w:lineRule="exact"/>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有</w:t>
            </w:r>
            <w:r/>
          </w:p>
        </w:tc>
      </w:tr>
    </w:tbl>
    <w:p>
      <w:pPr>
        <w:ind w:firstLine="560"/>
        <w:spacing w:line="560" w:lineRule="exact"/>
        <w:rPr>
          <w:rFonts w:asciiTheme="minorEastAsia" w:hAnsiTheme="minorEastAsia" w:eastAsiaTheme="minorEastAsia"/>
          <w:color w:val="ff0000"/>
          <w:sz w:val="28"/>
          <w:szCs w:val="28"/>
          <w:highlight w:val="yellow"/>
        </w:rPr>
      </w:pPr>
      <w:r>
        <w:rPr>
          <w:rFonts w:hint="eastAsia" w:asciiTheme="minorEastAsia" w:hAnsiTheme="minorEastAsia" w:eastAsiaTheme="minorEastAsia"/>
          <w:color w:val="ff0000"/>
          <w:sz w:val="28"/>
          <w:szCs w:val="28"/>
          <w:highlight w:val="yellow"/>
        </w:rPr>
        <w:t xml:space="preserve">2.赠送终端</w:t>
      </w:r>
      <w:r/>
    </w:p>
    <w:tbl>
      <w:tblPr>
        <w:tblStyle w:val="730"/>
        <w:tblW w:w="9039" w:type="dxa"/>
        <w:jc w:val="center"/>
        <w:tblLayout w:type="fixed"/>
        <w:tblCellMar>
          <w:left w:w="108" w:type="dxa"/>
          <w:top w:w="0" w:type="dxa"/>
          <w:right w:w="108" w:type="dxa"/>
          <w:bottom w:w="0" w:type="dxa"/>
        </w:tblCellMar>
        <w:tblLook w:val="04A0" w:firstRow="1" w:lastRow="0" w:firstColumn="1" w:lastColumn="0" w:noHBand="0" w:noVBand="1"/>
      </w:tblPr>
      <w:tblGrid>
        <w:gridCol w:w="988"/>
        <w:gridCol w:w="2113"/>
        <w:gridCol w:w="5938"/>
      </w:tblGrid>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序号</w:t>
            </w:r>
            <w:r/>
          </w:p>
        </w:tc>
        <w:tc>
          <w:tcPr>
            <w:tcBorders>
              <w:top w:val="single" w:color="auto" w:sz="4" w:space="0"/>
              <w:left w:val="none" w:color="000000" w:sz="4" w:space="0"/>
              <w:bottom w:val="single" w:color="auto" w:sz="4" w:space="0"/>
              <w:right w:val="single" w:color="auto" w:sz="4" w:space="0"/>
            </w:tcBorders>
            <w:tcW w:w="2113"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类别</w:t>
            </w:r>
            <w:r/>
          </w:p>
        </w:tc>
        <w:tc>
          <w:tcPr>
            <w:tcBorders>
              <w:top w:val="single" w:color="auto" w:sz="4" w:space="0"/>
              <w:left w:val="none" w:color="000000" w:sz="4" w:space="0"/>
              <w:bottom w:val="single" w:color="auto" w:sz="4" w:space="0"/>
              <w:right w:val="single" w:color="auto" w:sz="4" w:space="0"/>
            </w:tcBorders>
            <w:tcW w:w="5938" w:type="dxa"/>
            <w:vAlign w:val="center"/>
            <w:textDirection w:val="lrTb"/>
            <w:noWrap/>
          </w:tcPr>
          <w:p>
            <w:pPr>
              <w:jc w:val="center"/>
              <w:rPr>
                <w:rFonts w:asciiTheme="minorEastAsia" w:hAnsiTheme="minorEastAsia" w:eastAsiaTheme="minorEastAsia"/>
                <w:color w:val="ff0000"/>
                <w:sz w:val="28"/>
                <w:szCs w:val="28"/>
                <w:highlight w:val="yellow"/>
              </w:rPr>
            </w:pPr>
            <w:r>
              <w:rPr>
                <w:rFonts w:hint="eastAsia" w:asciiTheme="minorEastAsia" w:hAnsiTheme="minorEastAsia" w:eastAsiaTheme="minorEastAsia"/>
                <w:color w:val="ff0000"/>
                <w:sz w:val="28"/>
                <w:szCs w:val="28"/>
                <w:highlight w:val="yellow"/>
              </w:rPr>
              <w:t xml:space="preserve">基础参数</w:t>
            </w:r>
            <w:r>
              <w:rPr>
                <w:rFonts w:asciiTheme="minorEastAsia" w:hAnsiTheme="minorEastAsia" w:eastAsiaTheme="minorEastAsia"/>
                <w:color w:val="ff0000"/>
                <w:sz w:val="28"/>
                <w:szCs w:val="28"/>
                <w:highlight w:val="yellow"/>
              </w:rPr>
              <w:t xml:space="preserve">要求</w:t>
            </w:r>
            <w:r/>
          </w:p>
        </w:tc>
      </w:tr>
      <w:tr>
        <w:trPr>
          <w:jc w:val="center"/>
          <w:trHeight w:val="567"/>
        </w:trPr>
        <w:tc>
          <w:tcPr>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1</w:t>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CPU</w:t>
            </w:r>
            <w:r/>
          </w:p>
        </w:tc>
        <w:tc>
          <w:tcPr>
            <w:tcBorders>
              <w:top w:val="none" w:color="000000"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骁龙4</w:t>
            </w:r>
            <w:r>
              <w:rPr>
                <w:rFonts w:hint="eastAsia" w:asciiTheme="minorEastAsia" w:hAnsiTheme="minorEastAsia" w:eastAsiaTheme="minorEastAsia"/>
                <w:color w:val="ff0000"/>
                <w:sz w:val="28"/>
                <w:szCs w:val="28"/>
                <w:highlight w:val="yellow"/>
              </w:rPr>
              <w:t xml:space="preserve">（或同级别天玑</w:t>
            </w:r>
            <w:r>
              <w:rPr>
                <w:rFonts w:asciiTheme="minorEastAsia" w:hAnsiTheme="minorEastAsia" w:eastAsiaTheme="minorEastAsia"/>
                <w:color w:val="ff0000"/>
                <w:sz w:val="28"/>
                <w:szCs w:val="28"/>
                <w:highlight w:val="yellow"/>
              </w:rPr>
              <w:t xml:space="preserve">6300</w:t>
            </w:r>
            <w:r>
              <w:rPr>
                <w:rFonts w:hint="eastAsia" w:asciiTheme="minorEastAsia" w:hAnsiTheme="minorEastAsia" w:eastAsiaTheme="minorEastAsia"/>
                <w:color w:val="ff0000"/>
                <w:sz w:val="28"/>
                <w:szCs w:val="28"/>
                <w:highlight w:val="yellow"/>
              </w:rPr>
              <w:t xml:space="preserve">）</w:t>
            </w:r>
            <w:r>
              <w:rPr>
                <w:rFonts w:asciiTheme="minorEastAsia" w:hAnsiTheme="minorEastAsia" w:eastAsiaTheme="minorEastAsia"/>
                <w:color w:val="ff0000"/>
                <w:sz w:val="28"/>
                <w:szCs w:val="28"/>
                <w:highlight w:val="yellow"/>
              </w:rPr>
              <w:t xml:space="preserve">及以上</w:t>
            </w:r>
            <w:r/>
          </w:p>
        </w:tc>
      </w:tr>
      <w:tr>
        <w:trPr>
          <w:jc w:val="center"/>
          <w:trHeight w:val="567"/>
        </w:trPr>
        <w:tc>
          <w:tcPr>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2</w:t>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操作系统</w:t>
            </w:r>
            <w:r/>
          </w:p>
        </w:tc>
        <w:tc>
          <w:tcPr>
            <w:tcBorders>
              <w:top w:val="none" w:color="000000"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hint="eastAsia" w:asciiTheme="minorEastAsia" w:hAnsiTheme="minorEastAsia" w:eastAsiaTheme="minorEastAsia"/>
                <w:color w:val="ff0000"/>
                <w:sz w:val="28"/>
                <w:szCs w:val="28"/>
                <w:highlight w:val="yellow"/>
              </w:rPr>
              <w:t xml:space="preserve">安卓或鸿蒙或基于安卓开发的国产系统；需定制网格化应用APP取得最高权限。</w:t>
            </w:r>
            <w:r/>
          </w:p>
        </w:tc>
      </w:tr>
      <w:tr>
        <w:trPr>
          <w:jc w:val="center"/>
          <w:trHeight w:val="567"/>
        </w:trPr>
        <w:tc>
          <w:tcPr>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3</w:t>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屏幕</w:t>
            </w:r>
            <w:r>
              <w:rPr>
                <w:rFonts w:hint="eastAsia" w:asciiTheme="minorEastAsia" w:hAnsiTheme="minorEastAsia" w:eastAsiaTheme="minorEastAsia"/>
                <w:color w:val="ff0000"/>
                <w:sz w:val="28"/>
                <w:szCs w:val="28"/>
                <w:highlight w:val="yellow"/>
              </w:rPr>
              <w:t xml:space="preserve">尺寸</w:t>
            </w:r>
            <w:r/>
          </w:p>
        </w:tc>
        <w:tc>
          <w:tcPr>
            <w:tcBorders>
              <w:top w:val="none" w:color="000000"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不小于6英寸</w:t>
            </w:r>
            <w:r/>
          </w:p>
        </w:tc>
      </w:tr>
      <w:tr>
        <w:trPr>
          <w:jc w:val="center"/>
          <w:trHeight w:val="567"/>
        </w:trPr>
        <w:tc>
          <w:tcPr>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4</w:t>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屏幕分辨率</w:t>
            </w:r>
            <w:r/>
          </w:p>
        </w:tc>
        <w:tc>
          <w:tcPr>
            <w:tcBorders>
              <w:top w:val="none" w:color="000000"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720p及以上</w:t>
            </w:r>
            <w:r/>
          </w:p>
        </w:tc>
      </w:tr>
      <w:tr>
        <w:trPr>
          <w:jc w:val="center"/>
          <w:trHeight w:val="567"/>
        </w:trPr>
        <w:tc>
          <w:tcPr>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5</w:t>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像素密度</w:t>
            </w:r>
            <w:r/>
          </w:p>
        </w:tc>
        <w:tc>
          <w:tcPr>
            <w:tcBorders>
              <w:top w:val="none" w:color="000000"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250 ppi以上</w:t>
            </w:r>
            <w:r/>
          </w:p>
        </w:tc>
      </w:tr>
      <w:tr>
        <w:trPr>
          <w:jc w:val="center"/>
          <w:trHeight w:val="567"/>
        </w:trPr>
        <w:tc>
          <w:tcPr>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6</w:t>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摄像头</w:t>
            </w:r>
            <w:r/>
          </w:p>
        </w:tc>
        <w:tc>
          <w:tcPr>
            <w:tcBorders>
              <w:top w:val="none" w:color="000000"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后置4800万+前置800万及以上</w:t>
            </w:r>
            <w:r/>
          </w:p>
        </w:tc>
      </w:tr>
      <w:tr>
        <w:trPr>
          <w:jc w:val="center"/>
          <w:trHeight w:val="567"/>
        </w:trPr>
        <w:tc>
          <w:tcPr>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7</w:t>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运行内存+</w:t>
            </w:r>
            <w:r/>
          </w:p>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机身内存</w:t>
            </w:r>
            <w:r/>
          </w:p>
        </w:tc>
        <w:tc>
          <w:tcPr>
            <w:tcBorders>
              <w:top w:val="none" w:color="000000"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8GB+256GB及以上</w:t>
            </w:r>
            <w:r/>
          </w:p>
        </w:tc>
      </w:tr>
      <w:tr>
        <w:trPr>
          <w:jc w:val="center"/>
          <w:trHeight w:val="567"/>
        </w:trPr>
        <w:tc>
          <w:tcPr>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8</w:t>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通信网络</w:t>
            </w:r>
            <w:r/>
          </w:p>
        </w:tc>
        <w:tc>
          <w:tcPr>
            <w:tcBorders>
              <w:top w:val="none" w:color="000000"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5G全网通（非定制版本）</w:t>
            </w:r>
            <w:r/>
          </w:p>
        </w:tc>
      </w:tr>
      <w:tr>
        <w:trPr>
          <w:jc w:val="center"/>
          <w:trHeight w:val="567"/>
        </w:trPr>
        <w:tc>
          <w:tcPr>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9</w:t>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双网双待</w:t>
            </w:r>
            <w:r/>
          </w:p>
        </w:tc>
        <w:tc>
          <w:tcPr>
            <w:tcBorders>
              <w:top w:val="none" w:color="000000"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双网双卡双待</w:t>
            </w:r>
            <w:r/>
          </w:p>
        </w:tc>
      </w:tr>
      <w:tr>
        <w:trPr>
          <w:jc w:val="center"/>
          <w:trHeight w:val="567"/>
        </w:trPr>
        <w:tc>
          <w:tcPr>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10</w:t>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数据接口</w:t>
            </w:r>
            <w:r/>
          </w:p>
        </w:tc>
        <w:tc>
          <w:tcPr>
            <w:tcBorders>
              <w:top w:val="none" w:color="000000"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WIFI；WIFI热点；蓝牙</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11</w:t>
            </w:r>
            <w:r/>
          </w:p>
        </w:tc>
        <w:tc>
          <w:tcPr>
            <w:tcBorders>
              <w:top w:val="single" w:color="auto"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电池容量</w:t>
            </w:r>
            <w:r/>
          </w:p>
        </w:tc>
        <w:tc>
          <w:tcPr>
            <w:tcBorders>
              <w:top w:val="single" w:color="auto"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6000mAH及以上</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12</w:t>
            </w:r>
            <w:r/>
          </w:p>
        </w:tc>
        <w:tc>
          <w:tcPr>
            <w:tcBorders>
              <w:top w:val="single" w:color="auto"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快充</w:t>
            </w:r>
            <w:r/>
          </w:p>
        </w:tc>
        <w:tc>
          <w:tcPr>
            <w:tcBorders>
              <w:top w:val="single" w:color="auto"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40w及以上</w:t>
            </w:r>
            <w:r/>
          </w:p>
        </w:tc>
      </w:tr>
      <w:tr>
        <w:trPr>
          <w:jc w:val="center"/>
          <w:trHeight w:val="567"/>
        </w:trPr>
        <w:tc>
          <w:tcPr>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rPr>
                <w:rFonts w:asciiTheme="minorEastAsia" w:hAnsiTheme="minorEastAsia" w:eastAsiaTheme="minorEastAsia"/>
                <w:color w:val="ff0000"/>
                <w:sz w:val="28"/>
                <w:szCs w:val="28"/>
                <w:highlight w:val="yellow"/>
              </w:rPr>
            </w:pPr>
            <w:r>
              <w:rPr>
                <w:rFonts w:hint="eastAsia" w:asciiTheme="minorEastAsia" w:hAnsiTheme="minorEastAsia" w:eastAsiaTheme="minorEastAsia"/>
                <w:color w:val="ff0000"/>
                <w:sz w:val="28"/>
                <w:szCs w:val="28"/>
                <w:highlight w:val="yellow"/>
              </w:rPr>
              <w:t xml:space="preserve">13</w:t>
            </w:r>
            <w:r/>
          </w:p>
        </w:tc>
        <w:tc>
          <w:tcPr>
            <w:tcBorders>
              <w:top w:val="single" w:color="auto" w:sz="4" w:space="0"/>
              <w:left w:val="none" w:color="000000" w:sz="4" w:space="0"/>
              <w:bottom w:val="single" w:color="auto" w:sz="4" w:space="0"/>
              <w:right w:val="single" w:color="auto" w:sz="4" w:space="0"/>
            </w:tcBorders>
            <w:tcW w:w="2113" w:type="dxa"/>
            <w:vAlign w:val="center"/>
            <w:textDirection w:val="lrTb"/>
            <w:noWrap/>
          </w:tcPr>
          <w:p>
            <w:pPr>
              <w:rPr>
                <w:rFonts w:asciiTheme="minorEastAsia" w:hAnsiTheme="minorEastAsia" w:eastAsiaTheme="minorEastAsia"/>
                <w:color w:val="ff0000"/>
                <w:sz w:val="28"/>
                <w:szCs w:val="28"/>
                <w:highlight w:val="yellow"/>
              </w:rPr>
            </w:pPr>
            <w:r>
              <w:rPr>
                <w:rFonts w:asciiTheme="minorEastAsia" w:hAnsiTheme="minorEastAsia" w:eastAsiaTheme="minorEastAsia"/>
                <w:color w:val="ff0000"/>
                <w:sz w:val="28"/>
                <w:szCs w:val="28"/>
                <w:highlight w:val="yellow"/>
              </w:rPr>
              <w:t xml:space="preserve">上市时间</w:t>
            </w:r>
            <w:r/>
          </w:p>
        </w:tc>
        <w:tc>
          <w:tcPr>
            <w:tcBorders>
              <w:top w:val="single" w:color="auto" w:sz="4" w:space="0"/>
              <w:left w:val="none" w:color="000000" w:sz="4" w:space="0"/>
              <w:bottom w:val="single" w:color="auto" w:sz="4" w:space="0"/>
              <w:right w:val="single" w:color="auto" w:sz="4" w:space="0"/>
            </w:tcBorders>
            <w:tcW w:w="5938" w:type="dxa"/>
            <w:vAlign w:val="center"/>
            <w:textDirection w:val="lrTb"/>
            <w:noWrap/>
          </w:tcPr>
          <w:p>
            <w:pPr>
              <w:rPr>
                <w:rFonts w:asciiTheme="minorEastAsia" w:hAnsiTheme="minorEastAsia" w:eastAsiaTheme="minorEastAsia"/>
                <w:color w:val="ff0000"/>
                <w:sz w:val="28"/>
                <w:szCs w:val="28"/>
                <w:highlight w:val="yellow"/>
              </w:rPr>
            </w:pPr>
            <w:r>
              <w:rPr>
                <w:rFonts w:hint="eastAsia" w:asciiTheme="minorEastAsia" w:hAnsiTheme="minorEastAsia" w:eastAsiaTheme="minorEastAsia"/>
                <w:color w:val="ff0000"/>
                <w:sz w:val="28"/>
                <w:szCs w:val="28"/>
                <w:highlight w:val="yellow"/>
              </w:rPr>
              <w:t xml:space="preserve">202</w:t>
            </w:r>
            <w:r>
              <w:rPr>
                <w:rFonts w:asciiTheme="minorEastAsia" w:hAnsiTheme="minorEastAsia" w:eastAsiaTheme="minorEastAsia"/>
                <w:color w:val="ff0000"/>
                <w:sz w:val="28"/>
                <w:szCs w:val="28"/>
                <w:highlight w:val="yellow"/>
              </w:rPr>
              <w:t xml:space="preserve">6</w:t>
            </w:r>
            <w:r>
              <w:rPr>
                <w:rFonts w:hint="eastAsia" w:asciiTheme="minorEastAsia" w:hAnsiTheme="minorEastAsia" w:eastAsiaTheme="minorEastAsia"/>
                <w:color w:val="ff0000"/>
                <w:sz w:val="28"/>
                <w:szCs w:val="28"/>
                <w:highlight w:val="yellow"/>
              </w:rPr>
              <w:t xml:space="preserve">年</w:t>
            </w:r>
            <w:r>
              <w:rPr>
                <w:rFonts w:asciiTheme="minorEastAsia" w:hAnsiTheme="minorEastAsia" w:eastAsiaTheme="minorEastAsia"/>
                <w:color w:val="ff0000"/>
                <w:sz w:val="28"/>
                <w:szCs w:val="28"/>
                <w:highlight w:val="yellow"/>
              </w:rPr>
              <w:t xml:space="preserve">1</w:t>
            </w:r>
            <w:r>
              <w:rPr>
                <w:rFonts w:hint="eastAsia" w:asciiTheme="minorEastAsia" w:hAnsiTheme="minorEastAsia" w:eastAsiaTheme="minorEastAsia"/>
                <w:color w:val="ff0000"/>
                <w:sz w:val="28"/>
                <w:szCs w:val="28"/>
                <w:highlight w:val="yellow"/>
              </w:rPr>
              <w:t xml:space="preserve">月份及以后发布的手机</w:t>
            </w:r>
            <w:r/>
          </w:p>
        </w:tc>
      </w:tr>
    </w:tbl>
    <w:p>
      <w:pPr>
        <w:ind w:firstLine="560"/>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3.售后服务</w:t>
      </w:r>
      <w:r/>
    </w:p>
    <w:p>
      <w:pPr>
        <w:ind w:firstLine="560"/>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为保证网格员在采购前后手机卡的正常使用，不发生信息采集上报等网格化工作中断的情况，投标方需制定中标套餐变更、终端赠送、过渡方案执行及售后等详细的工作计划。赠送终端按照国家三包规定执行，提供2年质保。乡镇（街道）按区域设置售后点或联络人，负责套餐及赠送终端的三包维护。赠送的终端在维修期间需同步提供备用机。</w:t>
      </w:r>
      <w:r/>
    </w:p>
    <w:p>
      <w:pPr>
        <w:ind w:firstLine="560"/>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4.考核要求</w:t>
      </w:r>
      <w:r/>
    </w:p>
    <w:p>
      <w:pPr>
        <w:ind w:firstLine="560"/>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1）中标单位要确定专人对接人员名单、核对号码，并负责后期人员变动进行的暂停、变更等事项。出现登记混乱，数量不清的情况，出现一次扣2000元。</w:t>
      </w:r>
      <w:r/>
    </w:p>
    <w:p>
      <w:pPr>
        <w:ind w:firstLine="560"/>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2）赠送终端在质保期内出现非人为故障，一般情况下应在24小时内修复，如在规定时间内不能修复的，应立即提供备机，不能影响网格员日常工作。不能及时维修或备机供应有问题的，出现一次扣2000元。</w:t>
      </w:r>
      <w:r/>
    </w:p>
    <w:p>
      <w:pPr>
        <w:ind w:firstLine="560"/>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3）在手机卡套餐内出现停机问题的，出现一人次扣100元。</w:t>
      </w:r>
      <w:r/>
    </w:p>
    <w:p>
      <w:pPr>
        <w:ind w:firstLine="560"/>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（四）付款方式</w:t>
      </w:r>
      <w:r/>
    </w:p>
    <w:p>
      <w:pPr>
        <w:ind w:firstLine="560"/>
        <w:spacing w:line="560" w:lineRule="exact"/>
        <w:rPr>
          <w:rFonts w:asciiTheme="minorEastAsia" w:hAnsiTheme="minorEastAsia" w:eastAsiaTheme="minorEastAsia"/>
          <w:color w:val="ff0000"/>
          <w:sz w:val="28"/>
          <w:szCs w:val="28"/>
        </w:rPr>
      </w:pPr>
      <w:r>
        <w:rPr>
          <w:rFonts w:hint="eastAsia" w:asciiTheme="minorEastAsia" w:hAnsiTheme="minorEastAsia" w:eastAsiaTheme="minorEastAsia"/>
          <w:color w:val="ff0000"/>
          <w:sz w:val="28"/>
          <w:szCs w:val="28"/>
        </w:rPr>
        <w:t xml:space="preserve">合同签订开始服务之日起，每季度后付费，按考核结果最终结算。</w:t>
      </w:r>
      <w:r/>
    </w:p>
    <w:p>
      <w:pPr>
        <w:ind w:firstLine="562"/>
        <w:spacing w:line="560" w:lineRule="exact"/>
        <w:rPr>
          <w:rFonts w:asciiTheme="minorEastAsia" w:hAnsiTheme="minorEastAsia" w:eastAsiaTheme="minorEastAsia"/>
          <w:b/>
          <w:color w:val="ff0000"/>
          <w:sz w:val="28"/>
          <w:szCs w:val="28"/>
        </w:rPr>
      </w:pPr>
      <w:r>
        <w:rPr>
          <w:rFonts w:hint="eastAsia" w:asciiTheme="minorEastAsia" w:hAnsiTheme="minorEastAsia" w:eastAsiaTheme="minorEastAsia"/>
          <w:b/>
          <w:color w:val="ff0000"/>
          <w:sz w:val="28"/>
          <w:szCs w:val="28"/>
        </w:rPr>
        <w:t xml:space="preserve">四、采购标的的所属行业</w:t>
      </w:r>
      <w:r/>
    </w:p>
    <w:p>
      <w:pPr>
        <w:pStyle w:val="732"/>
        <w:ind w:firstLine="560"/>
        <w:spacing w:line="560" w:lineRule="exact"/>
        <w:rPr>
          <w:rFonts w:cs="宋体" w:asciiTheme="minorEastAsia" w:hAnsiTheme="minorEastAsia"/>
          <w:b w:val="0"/>
          <w:bCs/>
          <w:color w:val="000000" w:themeColor="text1"/>
          <w14:textFill>
            <w14:solidFill>
              <w14:schemeClr w14:val="tx1"/>
            </w14:solidFill>
          </w14:textFill>
        </w:rPr>
      </w:pPr>
      <w:r>
        <w:rPr>
          <w:rFonts w:hint="eastAsia" w:asciiTheme="minorEastAsia" w:hAnsiTheme="minorEastAsia"/>
          <w:b w:val="0"/>
        </w:rPr>
        <w:t xml:space="preserve">参照《关于印发中小企业划型标准规定的通知》（工信部联企业[2011]300号）文件，本项目采购标的所属行业为信息传输业。</w:t>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72"/>
        <w:ind w:firstLine="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rPr>
          <w:rFonts w:ascii="宋体" w:hAnsi="宋体"/>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第七章  投标文件相关格式</w:t>
      </w:r>
      <w:bookmarkEnd w:id="55"/>
      <w:r/>
      <w:bookmarkEnd w:id="56"/>
      <w:r/>
      <w:r/>
    </w:p>
    <w:p>
      <w:pPr>
        <w:pStyle w:val="731"/>
        <w:ind w:firstLine="640"/>
        <w:jc w:val="center"/>
        <w:spacing w:line="520" w:lineRule="exact"/>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t xml:space="preserve">一、投标函格式</w:t>
      </w:r>
      <w:r/>
    </w:p>
    <w:p>
      <w:pPr>
        <w:pStyle w:val="731"/>
        <w:spacing w:line="52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致：</w:t>
      </w:r>
      <w:r>
        <w:rPr>
          <w:rFonts w:ascii="宋体" w:hAnsi="宋体"/>
          <w:color w:val="000000" w:themeColor="text1"/>
          <w:sz w:val="30"/>
          <w:szCs w:val="30"/>
          <w:u w:val="single"/>
          <w14:textFill>
            <w14:solidFill>
              <w14:schemeClr w14:val="tx1"/>
            </w14:solidFill>
          </w14:textFill>
        </w:rPr>
        <w:t xml:space="preserve"> 兴化国投项目管理有限公司</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根据项目[项目编号：</w:t>
      </w:r>
      <w:r>
        <w:rPr>
          <w:rFonts w:hint="eastAsia" w:ascii="宋体" w:hAnsi="宋体"/>
          <w:color w:val="000000" w:themeColor="text1"/>
          <w:sz w:val="30"/>
          <w:szCs w:val="30"/>
          <w14:textFill>
            <w14:solidFill>
              <w14:schemeClr w14:val="tx1"/>
            </w14:solidFill>
          </w14:textFill>
        </w:rPr>
        <w:t xml:space="preserve">JSZC-321281-XHGT-</w:t>
      </w:r>
      <w:r>
        <w:rPr>
          <w:rFonts w:hint="eastAsia" w:ascii="宋体" w:hAnsi="宋体"/>
          <w:color w:val="000000" w:themeColor="text1"/>
          <w:sz w:val="30"/>
          <w:szCs w:val="30"/>
          <w:lang w:eastAsia="zh-CN"/>
          <w14:textFill>
            <w14:solidFill>
              <w14:schemeClr w14:val="tx1"/>
            </w14:solidFill>
          </w14:textFill>
        </w:rPr>
        <w:t xml:space="preserve">G2026-0010</w:t>
      </w:r>
      <w:r>
        <w:rPr>
          <w:rFonts w:ascii="宋体" w:hAnsi="宋体"/>
          <w:color w:val="000000" w:themeColor="text1"/>
          <w:sz w:val="30"/>
          <w:szCs w:val="30"/>
          <w14:textFill>
            <w14:solidFill>
              <w14:schemeClr w14:val="tx1"/>
            </w14:solidFill>
          </w14:textFill>
        </w:rPr>
        <w:t xml:space="preserve">]招标文件，(姓名)代表我方（投标人的名称）全权处理本次投标的有关事宜。</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据此函，投标人承诺并同意如下： </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1.投标人唯一投标报价见《开标一览表》。</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2.投标人将按招标文件的规定履行合同责任和义务。</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4.投标有效期为开标之日后90天。</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6.投标人同意在授予合同后，按照有关规定支付公证费(如有)。</w:t>
      </w:r>
      <w:r/>
    </w:p>
    <w:p>
      <w:pPr>
        <w:pStyle w:val="731"/>
        <w:ind w:right="29"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7.兴化国投项目管理有限公司有权将我单位本项目的《开标一览表》和《分项价格表》予以公示，公示的方式由兴化国投项目管理有限公司确定。</w:t>
      </w:r>
      <w:r/>
    </w:p>
    <w:p>
      <w:pPr>
        <w:pStyle w:val="731"/>
        <w:ind w:right="29"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9. 与本投标有关的一切正式往来信函请寄：</w:t>
      </w:r>
      <w:r/>
    </w:p>
    <w:p>
      <w:pPr>
        <w:pStyle w:val="731"/>
        <w:ind w:firstLine="12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地址： </w:t>
      </w:r>
      <w:r/>
    </w:p>
    <w:p>
      <w:pPr>
        <w:pStyle w:val="731"/>
        <w:ind w:firstLine="12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电话： </w:t>
      </w:r>
      <w:r/>
    </w:p>
    <w:p>
      <w:pPr>
        <w:pStyle w:val="731"/>
        <w:ind w:firstLine="12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传真： </w:t>
      </w:r>
      <w:r/>
    </w:p>
    <w:p>
      <w:pPr>
        <w:pStyle w:val="731"/>
        <w:ind w:firstLine="27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  </w:t>
      </w:r>
      <w:r/>
    </w:p>
    <w:p>
      <w:pPr>
        <w:pStyle w:val="731"/>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1"/>
        <w:ind w:firstLine="640"/>
        <w:spacing w:line="480" w:lineRule="exact"/>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t xml:space="preserve">二、开标一览表格式</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600"/>
        <w:spacing w:line="520" w:lineRule="exact"/>
        <w:rPr>
          <w:rFonts w:ascii="宋体" w:hAnsi="宋体"/>
          <w:color w:val="000000" w:themeColor="text1"/>
          <w:sz w:val="30"/>
          <w:szCs w:val="30"/>
          <w:u w:val="single"/>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项目名称：</w:t>
      </w:r>
      <w:r>
        <w:rPr>
          <w:rFonts w:hint="eastAsia" w:ascii="宋体" w:hAnsi="宋体"/>
          <w:color w:val="000000" w:themeColor="text1"/>
          <w:sz w:val="30"/>
          <w:szCs w:val="30"/>
          <w14:textFill>
            <w14:solidFill>
              <w14:schemeClr w14:val="tx1"/>
            </w14:solidFill>
          </w14:textFill>
        </w:rPr>
        <w:t xml:space="preserve">网格化工作移动网络套餐服务</w:t>
      </w:r>
      <w:r/>
    </w:p>
    <w:p>
      <w:pPr>
        <w:pStyle w:val="731"/>
        <w:ind w:firstLine="600"/>
        <w:spacing w:line="520" w:lineRule="exact"/>
        <w:rPr>
          <w:rFonts w:hint="eastAsia" w:ascii="宋体" w:hAnsi="宋体" w:eastAsia="宋体"/>
          <w:color w:val="000000" w:themeColor="text1"/>
          <w:sz w:val="30"/>
          <w:szCs w:val="30"/>
          <w:u w:val="single"/>
          <w:lang w:eastAsia="zh-CN"/>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项目编号：</w:t>
      </w:r>
      <w:r>
        <w:rPr>
          <w:rFonts w:hint="eastAsia" w:ascii="宋体" w:hAnsi="宋体"/>
          <w:color w:val="000000" w:themeColor="text1"/>
          <w:sz w:val="30"/>
          <w:szCs w:val="30"/>
          <w14:textFill>
            <w14:solidFill>
              <w14:schemeClr w14:val="tx1"/>
            </w14:solidFill>
          </w14:textFill>
        </w:rPr>
        <w:t xml:space="preserve">JSZC-321281-XHGT-</w:t>
      </w:r>
      <w:r>
        <w:rPr>
          <w:rFonts w:hint="eastAsia" w:ascii="宋体" w:hAnsi="宋体"/>
          <w:color w:val="000000" w:themeColor="text1"/>
          <w:sz w:val="30"/>
          <w:szCs w:val="30"/>
          <w:lang w:eastAsia="zh-CN"/>
          <w14:textFill>
            <w14:solidFill>
              <w14:schemeClr w14:val="tx1"/>
            </w14:solidFill>
          </w14:textFill>
        </w:rPr>
        <w:t xml:space="preserve">G2026-0010</w:t>
      </w:r>
      <w:r/>
    </w:p>
    <w:p>
      <w:pPr>
        <w:pStyle w:val="731"/>
        <w:ind w:firstLine="6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货币单位：人民币元</w:t>
      </w:r>
      <w:r/>
    </w:p>
    <w:tbl>
      <w:tblPr>
        <w:tblStyle w:val="730"/>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项目名称</w:t>
            </w:r>
            <w:r/>
          </w:p>
        </w:tc>
        <w:tc>
          <w:tcPr>
            <w:tcW w:w="2835"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项目内容</w:t>
            </w:r>
            <w:r/>
          </w:p>
        </w:tc>
        <w:tc>
          <w:tcPr>
            <w:tcW w:w="2943"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总价（小写）</w:t>
            </w:r>
            <w:r/>
          </w:p>
        </w:tc>
      </w:tr>
      <w:tr>
        <w:trPr>
          <w:cantSplit/>
          <w:jc w:val="center"/>
          <w:trHeight w:val="1214"/>
        </w:trPr>
        <w:tc>
          <w:tcPr>
            <w:tcW w:w="3556"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网格化工作移动网络套餐服务</w:t>
            </w:r>
            <w:r/>
          </w:p>
        </w:tc>
        <w:tc>
          <w:tcPr>
            <w:tcW w:w="2835"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详见投标文件</w:t>
            </w:r>
            <w:r/>
          </w:p>
        </w:tc>
        <w:tc>
          <w:tcPr>
            <w:tcW w:w="2943"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r>
      <w:tr>
        <w:trPr>
          <w:cantSplit/>
          <w:jc w:val="center"/>
          <w:trHeight w:val="1452"/>
        </w:trPr>
        <w:tc>
          <w:tcPr>
            <w:tcW w:w="3556"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总价（大写）：</w:t>
            </w:r>
            <w:r/>
          </w:p>
        </w:tc>
        <w:tc>
          <w:tcPr>
            <w:gridSpan w:val="2"/>
            <w:tcW w:w="5778"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r>
    </w:tbl>
    <w:p>
      <w:pPr>
        <w:pStyle w:val="731"/>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1"/>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1"/>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31"/>
        <w:ind w:firstLine="31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39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49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三、分项价格表格式</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项目名称：</w:t>
      </w:r>
      <w:r>
        <w:rPr>
          <w:rFonts w:hint="eastAsia" w:ascii="宋体" w:hAnsi="宋体"/>
          <w:color w:val="000000" w:themeColor="text1"/>
          <w:sz w:val="30"/>
          <w:szCs w:val="30"/>
          <w14:textFill>
            <w14:solidFill>
              <w14:schemeClr w14:val="tx1"/>
            </w14:solidFill>
          </w14:textFill>
        </w:rPr>
        <w:t xml:space="preserve">网格化工作移动网络套餐服务</w:t>
      </w:r>
      <w:r/>
    </w:p>
    <w:p>
      <w:pPr>
        <w:pStyle w:val="731"/>
        <w:ind w:firstLine="600"/>
        <w:spacing w:line="480" w:lineRule="exact"/>
        <w:rPr>
          <w:rFonts w:hint="eastAsia" w:ascii="宋体" w:hAnsi="宋体" w:eastAsia="宋体"/>
          <w:color w:val="000000" w:themeColor="text1"/>
          <w:sz w:val="30"/>
          <w:szCs w:val="30"/>
          <w:lang w:eastAsia="zh-CN"/>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项目编号：</w:t>
      </w:r>
      <w:r>
        <w:rPr>
          <w:rFonts w:hint="eastAsia" w:ascii="宋体" w:hAnsi="宋体"/>
          <w:color w:val="000000" w:themeColor="text1"/>
          <w:sz w:val="30"/>
          <w:szCs w:val="30"/>
          <w14:textFill>
            <w14:solidFill>
              <w14:schemeClr w14:val="tx1"/>
            </w14:solidFill>
          </w14:textFill>
        </w:rPr>
        <w:t xml:space="preserve">JSZC-321281-XHGT-</w:t>
      </w:r>
      <w:r>
        <w:rPr>
          <w:rFonts w:hint="eastAsia" w:ascii="宋体" w:hAnsi="宋体"/>
          <w:color w:val="000000" w:themeColor="text1"/>
          <w:sz w:val="30"/>
          <w:szCs w:val="30"/>
          <w:lang w:eastAsia="zh-CN"/>
          <w14:textFill>
            <w14:solidFill>
              <w14:schemeClr w14:val="tx1"/>
            </w14:solidFill>
          </w14:textFill>
        </w:rPr>
        <w:t xml:space="preserve">G2026-0010</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货币单位：人民币元</w:t>
      </w:r>
      <w:r/>
    </w:p>
    <w:tbl>
      <w:tblPr>
        <w:tblStyle w:val="730"/>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4451"/>
        <w:gridCol w:w="346"/>
        <w:gridCol w:w="1216"/>
        <w:gridCol w:w="947"/>
        <w:gridCol w:w="1394"/>
      </w:tblGrid>
      <w:tr>
        <w:trPr>
          <w:trHeight w:val="322"/>
        </w:trPr>
        <w:tc>
          <w:tcPr>
            <w:tcMar>
              <w:left w:w="15" w:type="dxa"/>
              <w:top w:w="15" w:type="dxa"/>
              <w:right w:w="15" w:type="dxa"/>
              <w:bottom w:w="0" w:type="dxa"/>
            </w:tcMar>
            <w:tcW w:w="627"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序号</w:t>
            </w:r>
            <w:r/>
          </w:p>
        </w:tc>
        <w:tc>
          <w:tcPr>
            <w:tcMar>
              <w:left w:w="15" w:type="dxa"/>
              <w:top w:w="15" w:type="dxa"/>
              <w:right w:w="15" w:type="dxa"/>
              <w:bottom w:w="0" w:type="dxa"/>
            </w:tcMar>
            <w:tcW w:w="971"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名称</w:t>
            </w:r>
            <w:r/>
          </w:p>
        </w:tc>
        <w:tc>
          <w:tcPr>
            <w:gridSpan w:val="2"/>
            <w:tcMar>
              <w:left w:w="15" w:type="dxa"/>
              <w:top w:w="15" w:type="dxa"/>
              <w:right w:w="15" w:type="dxa"/>
              <w:bottom w:w="0" w:type="dxa"/>
            </w:tcMar>
            <w:tcW w:w="4797"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服务项目</w:t>
            </w:r>
            <w:r/>
          </w:p>
        </w:tc>
        <w:tc>
          <w:tcPr>
            <w:tcMar>
              <w:left w:w="15" w:type="dxa"/>
              <w:top w:w="15" w:type="dxa"/>
              <w:right w:w="15" w:type="dxa"/>
              <w:bottom w:w="0" w:type="dxa"/>
            </w:tcMar>
            <w:tcW w:w="1216" w:type="dxa"/>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数量</w:t>
            </w:r>
            <w:r/>
          </w:p>
        </w:tc>
        <w:tc>
          <w:tcPr>
            <w:tcMar>
              <w:left w:w="15" w:type="dxa"/>
              <w:top w:w="15" w:type="dxa"/>
              <w:right w:w="15" w:type="dxa"/>
              <w:bottom w:w="0" w:type="dxa"/>
            </w:tcMar>
            <w:tcW w:w="947"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单价</w:t>
            </w:r>
            <w:r/>
          </w:p>
        </w:tc>
        <w:tc>
          <w:tcPr>
            <w:tcMar>
              <w:left w:w="15" w:type="dxa"/>
              <w:top w:w="15" w:type="dxa"/>
              <w:right w:w="15" w:type="dxa"/>
              <w:bottom w:w="0" w:type="dxa"/>
            </w:tcMar>
            <w:tcW w:w="1394"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总价</w:t>
            </w:r>
            <w:r/>
          </w:p>
        </w:tc>
      </w:tr>
      <w:tr>
        <w:trPr>
          <w:trHeight w:val="322"/>
        </w:trPr>
        <w:tc>
          <w:tcPr>
            <w:tcMar>
              <w:left w:w="15" w:type="dxa"/>
              <w:top w:w="15" w:type="dxa"/>
              <w:right w:w="15" w:type="dxa"/>
              <w:bottom w:w="0" w:type="dxa"/>
            </w:tcMar>
            <w:tcW w:w="627"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p>
        </w:tc>
        <w:tc>
          <w:tcPr>
            <w:tcMar>
              <w:left w:w="15" w:type="dxa"/>
              <w:top w:w="15" w:type="dxa"/>
              <w:right w:w="15" w:type="dxa"/>
              <w:bottom w:w="0" w:type="dxa"/>
            </w:tcMar>
            <w:tcW w:w="971"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gridSpan w:val="2"/>
            <w:tcMar>
              <w:left w:w="15" w:type="dxa"/>
              <w:top w:w="15" w:type="dxa"/>
              <w:right w:w="15" w:type="dxa"/>
              <w:bottom w:w="0" w:type="dxa"/>
            </w:tcMar>
            <w:tcW w:w="4797"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1216" w:type="dxa"/>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947"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1394"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r>
      <w:tr>
        <w:trPr>
          <w:trHeight w:val="322"/>
        </w:trPr>
        <w:tc>
          <w:tcPr>
            <w:tcMar>
              <w:left w:w="15" w:type="dxa"/>
              <w:top w:w="15" w:type="dxa"/>
              <w:right w:w="15" w:type="dxa"/>
              <w:bottom w:w="0" w:type="dxa"/>
            </w:tcMar>
            <w:tcW w:w="627"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w:t>
            </w:r>
            <w:r/>
          </w:p>
        </w:tc>
        <w:tc>
          <w:tcPr>
            <w:tcMar>
              <w:left w:w="15" w:type="dxa"/>
              <w:top w:w="15" w:type="dxa"/>
              <w:right w:w="15" w:type="dxa"/>
              <w:bottom w:w="0" w:type="dxa"/>
            </w:tcMar>
            <w:tcW w:w="971"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gridSpan w:val="2"/>
            <w:tcMar>
              <w:left w:w="15" w:type="dxa"/>
              <w:top w:w="15" w:type="dxa"/>
              <w:right w:w="15" w:type="dxa"/>
              <w:bottom w:w="0" w:type="dxa"/>
            </w:tcMar>
            <w:tcW w:w="4797"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1216" w:type="dxa"/>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947"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1394"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r>
      <w:tr>
        <w:trPr>
          <w:trHeight w:val="322"/>
        </w:trPr>
        <w:tc>
          <w:tcPr>
            <w:tcMar>
              <w:left w:w="15" w:type="dxa"/>
              <w:top w:w="15" w:type="dxa"/>
              <w:right w:w="15" w:type="dxa"/>
              <w:bottom w:w="0" w:type="dxa"/>
            </w:tcMar>
            <w:tcW w:w="627"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w:t>
            </w:r>
            <w:r/>
          </w:p>
        </w:tc>
        <w:tc>
          <w:tcPr>
            <w:tcMar>
              <w:left w:w="15" w:type="dxa"/>
              <w:top w:w="15" w:type="dxa"/>
              <w:right w:w="15" w:type="dxa"/>
              <w:bottom w:w="0" w:type="dxa"/>
            </w:tcMar>
            <w:tcW w:w="971"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gridSpan w:val="2"/>
            <w:tcMar>
              <w:left w:w="15" w:type="dxa"/>
              <w:top w:w="15" w:type="dxa"/>
              <w:right w:w="15" w:type="dxa"/>
              <w:bottom w:w="0" w:type="dxa"/>
            </w:tcMar>
            <w:tcW w:w="4797"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1216" w:type="dxa"/>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947"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1394"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r>
      <w:tr>
        <w:trPr>
          <w:trHeight w:val="322"/>
        </w:trPr>
        <w:tc>
          <w:tcPr>
            <w:tcMar>
              <w:left w:w="15" w:type="dxa"/>
              <w:top w:w="15" w:type="dxa"/>
              <w:right w:w="15" w:type="dxa"/>
              <w:bottom w:w="0" w:type="dxa"/>
            </w:tcMar>
            <w:tcW w:w="627"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w:t>
            </w:r>
            <w:r/>
          </w:p>
        </w:tc>
        <w:tc>
          <w:tcPr>
            <w:tcMar>
              <w:left w:w="15" w:type="dxa"/>
              <w:top w:w="15" w:type="dxa"/>
              <w:right w:w="15" w:type="dxa"/>
              <w:bottom w:w="0" w:type="dxa"/>
            </w:tcMar>
            <w:tcW w:w="971"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gridSpan w:val="2"/>
            <w:tcMar>
              <w:left w:w="15" w:type="dxa"/>
              <w:top w:w="15" w:type="dxa"/>
              <w:right w:w="15" w:type="dxa"/>
              <w:bottom w:w="0" w:type="dxa"/>
            </w:tcMar>
            <w:tcW w:w="4797"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1216" w:type="dxa"/>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947"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c>
          <w:tcPr>
            <w:tcMar>
              <w:left w:w="15" w:type="dxa"/>
              <w:top w:w="15" w:type="dxa"/>
              <w:right w:w="15" w:type="dxa"/>
              <w:bottom w:w="0" w:type="dxa"/>
            </w:tcMar>
            <w:tcW w:w="1394" w:type="dxa"/>
            <w:vAlign w:val="center"/>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r>
      <w:tr>
        <w:trPr>
          <w:trHeight w:val="388"/>
        </w:trPr>
        <w:tc>
          <w:tcPr>
            <w:gridSpan w:val="3"/>
            <w:tcMar>
              <w:left w:w="15" w:type="dxa"/>
              <w:top w:w="15" w:type="dxa"/>
              <w:right w:w="15" w:type="dxa"/>
              <w:bottom w:w="0" w:type="dxa"/>
            </w:tcMar>
            <w:tcW w:w="6049"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总价合计（即《开标一览表》中的“总价”）</w:t>
            </w:r>
            <w:r/>
          </w:p>
        </w:tc>
        <w:tc>
          <w:tcPr>
            <w:gridSpan w:val="4"/>
            <w:tcMar>
              <w:left w:w="15" w:type="dxa"/>
              <w:top w:w="15" w:type="dxa"/>
              <w:right w:w="15" w:type="dxa"/>
              <w:bottom w:w="0" w:type="dxa"/>
            </w:tcMar>
            <w:tcW w:w="3903" w:type="dxa"/>
            <w:vAlign w:val="bottom"/>
            <w:textDirection w:val="lrTb"/>
            <w:noWrap w:val="false"/>
          </w:tcPr>
          <w:p>
            <w:pPr>
              <w:pStyle w:val="731"/>
              <w:jc w:val="center"/>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c>
      </w:tr>
    </w:tbl>
    <w:p>
      <w:pPr>
        <w:pStyle w:val="731"/>
        <w:spacing w:line="48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731"/>
        <w:spacing w:line="4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分项价格表可根据实际报价及分包情况进行调整</w:t>
      </w:r>
      <w:r/>
    </w:p>
    <w:p>
      <w:pPr>
        <w:pStyle w:val="731"/>
        <w:ind w:firstLine="28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39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注：</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①如果不提供详细分项报价的，将视为没有实质性响应招标文件。</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②投标人对以上数据的真实性负责。</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兴化国投项目管理有限公司有权将以上内容进行公示。</w:t>
      </w:r>
      <w:r/>
    </w:p>
    <w:p>
      <w:pPr>
        <w:pStyle w:val="731"/>
        <w:ind w:firstLine="5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8"/>
          <w:szCs w:val="28"/>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四、偏离表格式</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600"/>
        <w:spacing w:line="480" w:lineRule="exact"/>
        <w:rPr>
          <w:rFonts w:ascii="宋体" w:hAnsi="宋体"/>
          <w:color w:val="000000" w:themeColor="text1"/>
          <w:sz w:val="30"/>
          <w:szCs w:val="30"/>
          <w:u w:val="single"/>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项目名称：</w:t>
      </w:r>
      <w:r>
        <w:rPr>
          <w:rFonts w:hint="eastAsia" w:ascii="宋体" w:hAnsi="宋体"/>
          <w:color w:val="000000" w:themeColor="text1"/>
          <w:sz w:val="30"/>
          <w:szCs w:val="30"/>
          <w14:textFill>
            <w14:solidFill>
              <w14:schemeClr w14:val="tx1"/>
            </w14:solidFill>
          </w14:textFill>
        </w:rPr>
        <w:t xml:space="preserve">网格化工作移动网络套餐服务</w:t>
      </w:r>
      <w:r/>
    </w:p>
    <w:p>
      <w:pPr>
        <w:pStyle w:val="731"/>
        <w:ind w:firstLine="600"/>
        <w:spacing w:line="480" w:lineRule="exact"/>
        <w:rPr>
          <w:rFonts w:hint="eastAsia" w:ascii="宋体" w:hAnsi="宋体" w:eastAsia="宋体"/>
          <w:color w:val="000000" w:themeColor="text1"/>
          <w:sz w:val="30"/>
          <w:szCs w:val="30"/>
          <w:u w:val="single"/>
          <w:lang w:eastAsia="zh-CN"/>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项目编号：</w:t>
      </w:r>
      <w:r>
        <w:rPr>
          <w:rFonts w:hint="eastAsia" w:ascii="宋体" w:hAnsi="宋体"/>
          <w:color w:val="000000" w:themeColor="text1"/>
          <w:sz w:val="30"/>
          <w:szCs w:val="30"/>
          <w14:textFill>
            <w14:solidFill>
              <w14:schemeClr w14:val="tx1"/>
            </w14:solidFill>
          </w14:textFill>
        </w:rPr>
        <w:t xml:space="preserve">JSZC-321281-XHGT-</w:t>
      </w:r>
      <w:r>
        <w:rPr>
          <w:rFonts w:hint="eastAsia" w:ascii="宋体" w:hAnsi="宋体"/>
          <w:color w:val="000000" w:themeColor="text1"/>
          <w:sz w:val="30"/>
          <w:szCs w:val="30"/>
          <w:lang w:eastAsia="zh-CN"/>
          <w14:textFill>
            <w14:solidFill>
              <w14:schemeClr w14:val="tx1"/>
            </w14:solidFill>
          </w14:textFill>
        </w:rPr>
        <w:t xml:space="preserve">G2026-0010</w:t>
      </w:r>
      <w:r/>
    </w:p>
    <w:p>
      <w:pPr>
        <w:pStyle w:val="731"/>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tbl>
      <w:tblPr>
        <w:tblStyle w:val="730"/>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554"/>
        <w:gridCol w:w="1634"/>
        <w:gridCol w:w="1793"/>
        <w:gridCol w:w="1395"/>
        <w:gridCol w:w="2789"/>
      </w:tblGrid>
      <w:tr>
        <w:trPr>
          <w:trHeight w:val="794"/>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pStyle w:val="731"/>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pStyle w:val="731"/>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820" w:type="pct"/>
            <w:vAlign w:val="center"/>
            <w:textDirection w:val="lrTb"/>
            <w:noWrap w:val="false"/>
          </w:tcPr>
          <w:p>
            <w:pPr>
              <w:pStyle w:val="731"/>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val="false"/>
          </w:tcPr>
          <w:p>
            <w:pPr>
              <w:pStyle w:val="731"/>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pStyle w:val="731"/>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pStyle w:val="731"/>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2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7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pStyle w:val="731"/>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p>
      <w:pPr>
        <w:pStyle w:val="731"/>
        <w:ind w:firstLine="562"/>
        <w:spacing w:line="440" w:lineRule="exact"/>
        <w:rPr>
          <w:rFonts w:ascii="宋体" w:hAnsi="宋体"/>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注</w:t>
      </w:r>
      <w:r>
        <w:rPr>
          <w:rFonts w:ascii="宋体" w:hAnsi="宋体"/>
          <w:color w:val="000000" w:themeColor="text1"/>
          <w:sz w:val="28"/>
          <w:szCs w:val="28"/>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731"/>
        <w:ind w:firstLine="2850"/>
        <w:spacing w:line="30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w:t>
      </w:r>
      <w:r/>
    </w:p>
    <w:p>
      <w:pPr>
        <w:pStyle w:val="731"/>
        <w:ind w:firstLine="600"/>
        <w:spacing w:line="30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3900"/>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3900"/>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1"/>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1"/>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五、法定代表人授权书格式</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委托人：</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地  址：</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法定代表人（负责人）：               职务：</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统一社会信用代码：</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受托人：                   性别：男（女）  </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年龄：  岁                 民族：   族</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职务：</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身份证号：</w:t>
      </w:r>
      <w:r/>
    </w:p>
    <w:p>
      <w:pPr>
        <w:pStyle w:val="731"/>
        <w:spacing w:line="480" w:lineRule="exact"/>
        <w:rPr>
          <w:rFonts w:ascii="宋体" w:hAnsi="宋体"/>
          <w:color w:val="000000" w:themeColor="text1"/>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受托人联系电话：</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兹委托（      ）全权代表我企业（公司）参与（</w:t>
      </w:r>
      <w:r>
        <w:rPr>
          <w:rFonts w:hint="eastAsia" w:ascii="宋体" w:hAnsi="宋体"/>
          <w:color w:val="000000" w:themeColor="text1"/>
          <w:sz w:val="30"/>
          <w:szCs w:val="30"/>
          <w14:textFill>
            <w14:solidFill>
              <w14:schemeClr w14:val="tx1"/>
            </w14:solidFill>
          </w14:textFill>
        </w:rPr>
        <w:t xml:space="preserve">网格化工作移动网络套餐服务</w:t>
      </w:r>
      <w:r>
        <w:rPr>
          <w:rFonts w:ascii="宋体" w:hAnsi="宋体"/>
          <w:color w:val="000000" w:themeColor="text1"/>
          <w:sz w:val="30"/>
          <w:szCs w:val="30"/>
          <w14:textFill>
            <w14:solidFill>
              <w14:schemeClr w14:val="tx1"/>
            </w14:solidFill>
          </w14:textFill>
        </w:rPr>
        <w:t xml:space="preserve">）项目（项目编号：</w:t>
      </w:r>
      <w:r>
        <w:rPr>
          <w:rFonts w:hint="eastAsia" w:ascii="宋体" w:hAnsi="宋体"/>
          <w:color w:val="000000" w:themeColor="text1"/>
          <w:sz w:val="30"/>
          <w:szCs w:val="30"/>
          <w14:textFill>
            <w14:solidFill>
              <w14:schemeClr w14:val="tx1"/>
            </w14:solidFill>
          </w14:textFill>
        </w:rPr>
        <w:t xml:space="preserve">JSZC-321281-XHGT-</w:t>
      </w:r>
      <w:r>
        <w:rPr>
          <w:rFonts w:hint="eastAsia" w:ascii="宋体" w:hAnsi="宋体"/>
          <w:color w:val="000000" w:themeColor="text1"/>
          <w:sz w:val="30"/>
          <w:szCs w:val="30"/>
          <w:lang w:eastAsia="zh-CN"/>
          <w14:textFill>
            <w14:solidFill>
              <w14:schemeClr w14:val="tx1"/>
            </w14:solidFill>
          </w14:textFill>
        </w:rPr>
        <w:t xml:space="preserve">G2026-0010</w:t>
      </w:r>
      <w:r>
        <w:rPr>
          <w:rFonts w:ascii="宋体" w:hAnsi="宋体"/>
          <w:color w:val="000000" w:themeColor="text1"/>
          <w:sz w:val="30"/>
          <w:szCs w:val="30"/>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31"/>
        <w:ind w:firstLine="63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特此授权委托。</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委托人（盖章）：               </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法定代表人（签字</w:t>
      </w:r>
      <w:r>
        <w:rPr>
          <w:rFonts w:hint="eastAsia" w:ascii="宋体" w:hAnsi="宋体"/>
          <w:color w:val="000000" w:themeColor="text1"/>
          <w:sz w:val="30"/>
          <w:szCs w:val="30"/>
          <w14:textFill>
            <w14:solidFill>
              <w14:schemeClr w14:val="tx1"/>
            </w14:solidFill>
          </w14:textFill>
        </w:rPr>
        <w:t xml:space="preserve">或盖章</w:t>
      </w:r>
      <w:r>
        <w:rPr>
          <w:rFonts w:ascii="宋体" w:hAnsi="宋体"/>
          <w:color w:val="000000" w:themeColor="text1"/>
          <w:sz w:val="30"/>
          <w:szCs w:val="30"/>
          <w14:textFill>
            <w14:solidFill>
              <w14:schemeClr w14:val="tx1"/>
            </w14:solidFill>
          </w14:textFill>
        </w:rPr>
        <w:t xml:space="preserve">）： </w:t>
      </w:r>
      <w:r/>
    </w:p>
    <w:p>
      <w:pPr>
        <w:pStyle w:val="731"/>
        <w:ind w:right="600" w:firstLine="61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年   月   日 </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(受托人身份证扫描件附后)</w:t>
      </w:r>
      <w:r/>
    </w:p>
    <w:p>
      <w:pPr>
        <w:pStyle w:val="731"/>
        <w:ind w:firstLine="447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731"/>
        <w:ind w:firstLine="447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731"/>
        <w:ind w:firstLine="447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731"/>
        <w:ind w:firstLine="447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731"/>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600"/>
        <w:spacing w:before="100" w:beforeAutospacing="1" w:after="100" w:afterAutospacing="1" w:line="480" w:lineRule="exact"/>
        <w:widowControl/>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六、企业声明函格式</w:t>
      </w:r>
      <w:r/>
    </w:p>
    <w:p>
      <w:pPr>
        <w:pStyle w:val="768"/>
        <w:ind w:firstLine="600"/>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本公司郑重声明，根据《政府采购促进中小企业发展管理办法》（财库﹝2020﹞46 号）的规定，本公司参加</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（单位名称） </w:t>
      </w:r>
      <w:r>
        <w:rPr>
          <w:rFonts w:hint="eastAsia" w:asciiTheme="minorEastAsia" w:hAnsiTheme="minorEastAsia" w:eastAsiaTheme="minorEastAsia"/>
          <w:color w:val="000000" w:themeColor="text1"/>
          <w:sz w:val="30"/>
          <w:szCs w:val="30"/>
          <w14:textFill>
            <w14:solidFill>
              <w14:schemeClr w14:val="tx1"/>
            </w14:solidFill>
          </w14:textFill>
        </w:rPr>
        <w:t xml:space="preserve">的</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（项目名称）</w:t>
      </w:r>
      <w:r>
        <w:rPr>
          <w:rFonts w:hint="eastAsia" w:asciiTheme="minorEastAsia" w:hAnsiTheme="minorEastAsia" w:eastAsiaTheme="minorEastAsia"/>
          <w:color w:val="000000" w:themeColor="text1"/>
          <w:sz w:val="30"/>
          <w:szCs w:val="30"/>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768"/>
        <w:ind w:firstLine="600"/>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1、</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（标的名称）</w:t>
      </w:r>
      <w:r>
        <w:rPr>
          <w:rFonts w:hint="eastAsia" w:asciiTheme="minorEastAsia" w:hAnsiTheme="minorEastAsia" w:eastAsiaTheme="minorEastAsia"/>
          <w:color w:val="000000" w:themeColor="text1"/>
          <w:sz w:val="30"/>
          <w:szCs w:val="30"/>
          <w14:textFill>
            <w14:solidFill>
              <w14:schemeClr w14:val="tx1"/>
            </w14:solidFill>
          </w14:textFill>
        </w:rPr>
        <w:t xml:space="preserve">，属于</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（采购文件中明确的所属行业）</w:t>
      </w:r>
      <w:r>
        <w:rPr>
          <w:rFonts w:hint="eastAsia" w:asciiTheme="minorEastAsia" w:hAnsiTheme="minorEastAsia" w:eastAsiaTheme="minorEastAsia"/>
          <w:color w:val="000000" w:themeColor="text1"/>
          <w:sz w:val="30"/>
          <w:szCs w:val="30"/>
          <w14:textFill>
            <w14:solidFill>
              <w14:schemeClr w14:val="tx1"/>
            </w14:solidFill>
          </w14:textFill>
        </w:rPr>
        <w:t xml:space="preserve">；承接企业为</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（企业名称）</w:t>
      </w:r>
      <w:r>
        <w:rPr>
          <w:rFonts w:hint="eastAsia" w:asciiTheme="minorEastAsia" w:hAnsiTheme="minorEastAsia" w:eastAsiaTheme="minorEastAsia"/>
          <w:color w:val="000000" w:themeColor="text1"/>
          <w:sz w:val="30"/>
          <w:szCs w:val="30"/>
          <w14:textFill>
            <w14:solidFill>
              <w14:schemeClr w14:val="tx1"/>
            </w14:solidFill>
          </w14:textFill>
        </w:rPr>
        <w:t xml:space="preserve">，从业人员</w:t>
      </w:r>
      <w:r>
        <w:rPr>
          <w:rFonts w:hint="eastAsia" w:asciiTheme="minorEastAsia" w:hAnsiTheme="minorEastAsia" w:eastAsiaTheme="minorEastAsia"/>
          <w:color w:val="000000" w:themeColor="text1"/>
          <w:sz w:val="30"/>
          <w:szCs w:val="30"/>
          <w:u w:val="single"/>
          <w14:textFill>
            <w14:solidFill>
              <w14:schemeClr w14:val="tx1"/>
            </w14:solidFill>
          </w14:textFill>
        </w:rPr>
        <w:tab/>
      </w:r>
      <w:r>
        <w:rPr>
          <w:rFonts w:hint="eastAsia" w:asciiTheme="minorEastAsia" w:hAnsiTheme="minorEastAsia" w:eastAsiaTheme="minorEastAsia"/>
          <w:color w:val="000000" w:themeColor="text1"/>
          <w:sz w:val="30"/>
          <w:szCs w:val="30"/>
          <w14:textFill>
            <w14:solidFill>
              <w14:schemeClr w14:val="tx1"/>
            </w14:solidFill>
          </w14:textFill>
        </w:rPr>
        <w:t xml:space="preserve">人，营业收入为</w:t>
      </w:r>
      <w:r>
        <w:rPr>
          <w:rFonts w:hint="eastAsia" w:asciiTheme="minorEastAsia" w:hAnsiTheme="minorEastAsia" w:eastAsiaTheme="minorEastAsia"/>
          <w:color w:val="000000" w:themeColor="text1"/>
          <w:sz w:val="30"/>
          <w:szCs w:val="30"/>
          <w14:textFill>
            <w14:solidFill>
              <w14:schemeClr w14:val="tx1"/>
            </w14:solidFill>
          </w14:textFill>
        </w:rPr>
        <w:tab/>
      </w:r>
      <w:r>
        <w:rPr>
          <w:rFonts w:hint="eastAsia" w:asciiTheme="minorEastAsia" w:hAnsiTheme="minorEastAsia" w:eastAsiaTheme="minorEastAsia"/>
          <w:color w:val="000000" w:themeColor="text1"/>
          <w:sz w:val="30"/>
          <w:szCs w:val="30"/>
          <w14:textFill>
            <w14:solidFill>
              <w14:schemeClr w14:val="tx1"/>
            </w14:solidFill>
          </w14:textFill>
        </w:rPr>
        <w:t xml:space="preserve">万元，资产总额为 万元，属于</w:t>
      </w:r>
      <w:r>
        <w:rPr>
          <w:rFonts w:hint="eastAsia" w:asciiTheme="minorEastAsia" w:hAnsiTheme="minorEastAsia" w:eastAsiaTheme="minorEastAsia"/>
          <w:color w:val="000000" w:themeColor="text1"/>
          <w:sz w:val="30"/>
          <w:szCs w:val="30"/>
          <w:u w:val="single"/>
          <w14:textFill>
            <w14:solidFill>
              <w14:schemeClr w14:val="tx1"/>
            </w14:solidFill>
          </w14:textFill>
        </w:rPr>
        <w:t xml:space="preserve">（中型企业、小型企业、微型企业）</w:t>
      </w:r>
      <w:r>
        <w:rPr>
          <w:rFonts w:hint="eastAsia" w:asciiTheme="minorEastAsia" w:hAnsiTheme="minorEastAsia" w:eastAsiaTheme="minorEastAsia"/>
          <w:color w:val="000000" w:themeColor="text1"/>
          <w:sz w:val="30"/>
          <w:szCs w:val="30"/>
          <w14:textFill>
            <w14:solidFill>
              <w14:schemeClr w14:val="tx1"/>
            </w14:solidFill>
          </w14:textFill>
        </w:rPr>
        <w:t xml:space="preserve">；</w:t>
      </w:r>
      <w:r/>
    </w:p>
    <w:p>
      <w:pPr>
        <w:pStyle w:val="768"/>
        <w:ind w:firstLine="600"/>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pStyle w:val="768"/>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w:t>
      </w:r>
      <w:r/>
    </w:p>
    <w:p>
      <w:pPr>
        <w:pStyle w:val="768"/>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以上企业，不属于大企业的分支机构，不存在控股股东为大企业的情形，也不存在与大企业的负责人为同一人的情形。</w:t>
      </w:r>
      <w:r/>
    </w:p>
    <w:p>
      <w:pPr>
        <w:pStyle w:val="768"/>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本企业对上述声明内容的真实性负责。如有虚假，将依法承担相应责任。</w:t>
      </w:r>
      <w:r/>
    </w:p>
    <w:p>
      <w:pPr>
        <w:pStyle w:val="768"/>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asciiTheme="minorEastAsia" w:hAnsiTheme="minorEastAsia" w:eastAsiaTheme="minorEastAsia"/>
          <w:color w:val="000000" w:themeColor="text1"/>
          <w:sz w:val="30"/>
          <w:szCs w:val="30"/>
          <w14:textFill>
            <w14:solidFill>
              <w14:schemeClr w14:val="tx1"/>
            </w14:solidFill>
          </w14:textFill>
        </w:rPr>
      </w:r>
      <w:r/>
    </w:p>
    <w:p>
      <w:pPr>
        <w:pStyle w:val="768"/>
        <w:spacing w:line="560" w:lineRule="exact"/>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　　                                   企业名称（盖章）：</w:t>
      </w:r>
      <w:r/>
    </w:p>
    <w:p>
      <w:pPr>
        <w:pStyle w:val="768"/>
        <w:spacing w:line="560" w:lineRule="exact"/>
        <w:rPr>
          <w:rFonts w:asciiTheme="minorEastAsia" w:hAnsiTheme="minorEastAsia" w:eastAsiaTheme="minorEastAsia"/>
          <w:b/>
          <w:color w:val="000000" w:themeColor="text1"/>
          <w:spacing w:val="20"/>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　　                                   日   期：　　</w:t>
      </w:r>
      <w:r/>
    </w:p>
    <w:p>
      <w:pPr>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rPr>
          <w:rFonts w:ascii="仿宋" w:hAnsi="仿宋" w:eastAsia="仿宋"/>
          <w:color w:val="000000" w:themeColor="text1"/>
          <w:sz w:val="18"/>
          <w14:textFill>
            <w14:solidFill>
              <w14:schemeClr w14:val="tx1"/>
            </w14:solidFill>
          </w14:textFill>
        </w:rPr>
      </w:pPr>
      <w:r>
        <w:rPr>
          <w:rFonts w:ascii="仿宋" w:hAnsi="仿宋" w:eastAsia="仿宋"/>
          <w:color w:val="000000" w:themeColor="text1"/>
          <w:sz w:val="18"/>
          <w14:textFill>
            <w14:solidFill>
              <w14:schemeClr w14:val="tx1"/>
            </w14:solidFill>
          </w14:textFill>
        </w:rPr>
      </w:r>
      <w:r/>
    </w:p>
    <w:p>
      <w:pPr>
        <w:pStyle w:val="731"/>
        <w:spacing w:line="380" w:lineRule="exact"/>
        <w:rPr>
          <w:rFonts w:ascii="宋体" w:hAnsi="宋体"/>
          <w:b/>
          <w:bCs/>
          <w:color w:val="000000" w:themeColor="text1"/>
          <w:sz w:val="30"/>
          <w:szCs w:val="30"/>
          <w14:textFill>
            <w14:solidFill>
              <w14:schemeClr w14:val="tx1"/>
            </w14:solidFill>
          </w14:textFill>
        </w:rPr>
      </w:pPr>
      <w:r>
        <w:rPr>
          <w:rFonts w:ascii="宋体" w:hAnsi="宋体"/>
          <w:b/>
          <w:bCs/>
          <w:color w:val="000000" w:themeColor="text1"/>
          <w:sz w:val="30"/>
          <w:szCs w:val="30"/>
          <w14:textFill>
            <w14:solidFill>
              <w14:schemeClr w14:val="tx1"/>
            </w14:solidFill>
          </w14:textFill>
        </w:rPr>
        <w:t xml:space="preserve">注：本项目采购服务属于其他未列明行业。</w:t>
      </w:r>
      <w:r/>
    </w:p>
    <w:p>
      <w:pPr>
        <w:pStyle w:val="731"/>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备注：</w:t>
      </w:r>
      <w:r/>
    </w:p>
    <w:p>
      <w:pPr>
        <w:pStyle w:val="731"/>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1、从业人员、营业收入、资产总额填报上一年度数据，无上一年度数据的新成立企业可不填报。</w:t>
      </w:r>
      <w:r/>
    </w:p>
    <w:p>
      <w:pPr>
        <w:pStyle w:val="731"/>
        <w:spacing w:line="360" w:lineRule="auto"/>
        <w:rPr>
          <w:rFonts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2、《企业声明函》查询渠道参考工业和信息化部发布的中小企业规模自测小程序。</w:t>
      </w:r>
      <w:r/>
    </w:p>
    <w:p>
      <w:pPr>
        <w:pStyle w:val="733"/>
        <w:rPr>
          <w:rFonts w:ascii="宋体" w:hAnsi="宋体"/>
          <w:color w:val="000000" w:themeColor="text1"/>
          <w14:textFill>
            <w14:solidFill>
              <w14:schemeClr w14:val="tx1"/>
            </w14:solidFill>
          </w14:textFill>
        </w:rPr>
      </w:pPr>
      <w:r>
        <w:rPr>
          <w:rFonts w:ascii="宋体" w:hAnsi="宋体"/>
          <w:color w:val="000000" w:themeColor="text1"/>
          <w:sz w:val="24"/>
          <w14:textFill>
            <w14:solidFill>
              <w14:schemeClr w14:val="tx1"/>
            </w14:solidFill>
          </w14:textFill>
        </w:rPr>
        <mc:AlternateContent>
          <mc:Choice Requires="wpg">
            <w:drawing>
              <wp:inline xmlns:wp="http://schemas.openxmlformats.org/drawingml/2006/wordprocessingDrawing" distT="0" distB="0" distL="0" distR="0">
                <wp:extent cx="2301875" cy="299085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2301875" cy="299085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1.2pt;height:235.5pt;mso-wrap-distance-left:0.0pt;mso-wrap-distance-top:0.0pt;mso-wrap-distance-right:0.0pt;mso-wrap-distance-bottom:0.0pt;" stroked="f">
                <v:path textboxrect="0,0,0,0"/>
                <v:imagedata r:id="rId14" o:title=""/>
              </v:shape>
            </w:pict>
          </mc:Fallback>
        </mc:AlternateContent>
      </w:r>
      <w:r/>
    </w:p>
    <w:p>
      <w:pPr>
        <w:pStyle w:val="731"/>
        <w:ind w:firstLine="600"/>
        <w:spacing w:line="480" w:lineRule="exact"/>
        <w:rPr>
          <w:rFonts w:ascii="宋体" w:hAnsi="宋体"/>
          <w:b/>
          <w:color w:val="000000" w:themeColor="text1"/>
          <w:spacing w:val="6"/>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七、残疾人福利性单位声明函格式</w:t>
      </w:r>
      <w:r/>
    </w:p>
    <w:p>
      <w:pPr>
        <w:pStyle w:val="731"/>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r>
      <w:r/>
    </w:p>
    <w:p>
      <w:pPr>
        <w:pStyle w:val="731"/>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t xml:space="preserve">项目名称：</w:t>
      </w:r>
      <w:r>
        <w:rPr>
          <w:rFonts w:hint="eastAsia" w:ascii="宋体" w:hAnsi="宋体"/>
          <w:color w:val="000000" w:themeColor="text1"/>
          <w:spacing w:val="6"/>
          <w:sz w:val="30"/>
          <w:szCs w:val="30"/>
          <w14:textFill>
            <w14:solidFill>
              <w14:schemeClr w14:val="tx1"/>
            </w14:solidFill>
          </w14:textFill>
        </w:rPr>
        <w:t xml:space="preserve">网格化工作移动网络套餐服务</w:t>
      </w:r>
      <w:r/>
    </w:p>
    <w:p>
      <w:pPr>
        <w:pStyle w:val="731"/>
        <w:ind w:firstLine="624"/>
        <w:spacing w:line="480" w:lineRule="exact"/>
        <w:rPr>
          <w:rFonts w:hint="eastAsia" w:ascii="宋体" w:hAnsi="宋体" w:eastAsia="宋体"/>
          <w:color w:val="000000" w:themeColor="text1"/>
          <w:spacing w:val="6"/>
          <w:sz w:val="30"/>
          <w:szCs w:val="30"/>
          <w:lang w:eastAsia="zh-CN"/>
          <w14:textFill>
            <w14:solidFill>
              <w14:schemeClr w14:val="tx1"/>
            </w14:solidFill>
          </w14:textFill>
        </w:rPr>
      </w:pPr>
      <w:r>
        <w:rPr>
          <w:rFonts w:ascii="宋体" w:hAnsi="宋体"/>
          <w:color w:val="000000" w:themeColor="text1"/>
          <w:spacing w:val="6"/>
          <w:sz w:val="30"/>
          <w:szCs w:val="30"/>
          <w14:textFill>
            <w14:solidFill>
              <w14:schemeClr w14:val="tx1"/>
            </w14:solidFill>
          </w14:textFill>
        </w:rPr>
        <w:t xml:space="preserve">项目编号：</w:t>
      </w:r>
      <w:r>
        <w:rPr>
          <w:rFonts w:hint="eastAsia" w:ascii="宋体" w:hAnsi="宋体"/>
          <w:color w:val="000000" w:themeColor="text1"/>
          <w:spacing w:val="6"/>
          <w:sz w:val="30"/>
          <w:szCs w:val="30"/>
          <w14:textFill>
            <w14:solidFill>
              <w14:schemeClr w14:val="tx1"/>
            </w14:solidFill>
          </w14:textFill>
        </w:rPr>
        <w:t xml:space="preserve">JSZC-321281-XHGT-</w:t>
      </w:r>
      <w:r>
        <w:rPr>
          <w:rFonts w:hint="eastAsia" w:ascii="宋体" w:hAnsi="宋体"/>
          <w:color w:val="000000" w:themeColor="text1"/>
          <w:spacing w:val="6"/>
          <w:sz w:val="30"/>
          <w:szCs w:val="30"/>
          <w:lang w:eastAsia="zh-CN"/>
          <w14:textFill>
            <w14:solidFill>
              <w14:schemeClr w14:val="tx1"/>
            </w14:solidFill>
          </w14:textFill>
        </w:rPr>
        <w:t xml:space="preserve">G2026-0010</w:t>
      </w:r>
      <w:r/>
    </w:p>
    <w:p>
      <w:pPr>
        <w:pStyle w:val="731"/>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30"/>
          <w:szCs w:val="30"/>
          <w14:textFill>
            <w14:solidFill>
              <w14:schemeClr w14:val="tx1"/>
            </w14:solidFill>
          </w14:textFill>
        </w:rPr>
        <w:t xml:space="preserve">〔2017〕 141</w:t>
      </w:r>
      <w:r>
        <w:rPr>
          <w:rFonts w:ascii="宋体" w:hAnsi="宋体"/>
          <w:color w:val="000000" w:themeColor="text1"/>
          <w:spacing w:val="6"/>
          <w:sz w:val="30"/>
          <w:szCs w:val="30"/>
          <w14:textFill>
            <w14:solidFill>
              <w14:schemeClr w14:val="tx1"/>
            </w14:solidFill>
          </w14:textFill>
        </w:rPr>
        <w:t xml:space="preserve">号）的规定，本单位为符合条件的残疾人福利性单位，且本单位参加单位的</w:t>
      </w:r>
      <w:r>
        <w:rPr>
          <w:rFonts w:ascii="宋体" w:hAnsi="宋体"/>
          <w:color w:val="000000" w:themeColor="text1"/>
          <w:sz w:val="30"/>
          <w:szCs w:val="30"/>
          <w:u w:val="single"/>
          <w14:textFill>
            <w14:solidFill>
              <w14:schemeClr w14:val="tx1"/>
            </w14:solidFill>
          </w14:textFill>
        </w:rPr>
        <w:t xml:space="preserve">______</w:t>
      </w:r>
      <w:r>
        <w:rPr>
          <w:rFonts w:ascii="宋体" w:hAnsi="宋体"/>
          <w:color w:val="000000" w:themeColor="text1"/>
          <w:spacing w:val="6"/>
          <w:sz w:val="30"/>
          <w:szCs w:val="30"/>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31"/>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t xml:space="preserve">本单位对上述声明的真实性负责。如有虚假，将依法承担相应责任。</w:t>
      </w:r>
      <w:r/>
    </w:p>
    <w:p>
      <w:pPr>
        <w:pStyle w:val="731"/>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r>
      <w:r/>
    </w:p>
    <w:p>
      <w:pPr>
        <w:pStyle w:val="731"/>
        <w:ind w:firstLine="624"/>
        <w:spacing w:line="480" w:lineRule="exact"/>
        <w:rPr>
          <w:rFonts w:ascii="宋体" w:hAnsi="宋体"/>
          <w:color w:val="000000" w:themeColor="text1"/>
          <w:spacing w:val="6"/>
          <w:sz w:val="30"/>
          <w:szCs w:val="30"/>
          <w14:textFill>
            <w14:solidFill>
              <w14:schemeClr w14:val="tx1"/>
            </w14:solidFill>
          </w14:textFill>
        </w:rPr>
      </w:pPr>
      <w:r>
        <w:rPr>
          <w:rFonts w:ascii="宋体" w:hAnsi="宋体"/>
          <w:color w:val="000000" w:themeColor="text1"/>
          <w:spacing w:val="6"/>
          <w:sz w:val="30"/>
          <w:szCs w:val="30"/>
          <w14:textFill>
            <w14:solidFill>
              <w14:schemeClr w14:val="tx1"/>
            </w14:solidFill>
          </w14:textFill>
        </w:rPr>
      </w:r>
      <w:r/>
    </w:p>
    <w:p>
      <w:pPr>
        <w:pStyle w:val="731"/>
        <w:ind w:firstLine="2550"/>
        <w:spacing w:line="480" w:lineRule="exact"/>
        <w:tabs>
          <w:tab w:val="left" w:pos="7512" w:leader="none"/>
        </w:tabs>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w:t>
      </w:r>
      <w:r>
        <w:rPr>
          <w:rFonts w:ascii="宋体" w:hAnsi="宋体"/>
          <w:color w:val="000000" w:themeColor="text1"/>
          <w:sz w:val="30"/>
          <w:szCs w:val="30"/>
          <w14:textFill>
            <w14:solidFill>
              <w14:schemeClr w14:val="tx1"/>
            </w14:solidFill>
          </w14:textFill>
        </w:rPr>
        <w:tab/>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1"/>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八、投标人参加政府采购活动前3年内在经营活动中没有重大违法记录的书面声明格式</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我单位在参加</w:t>
      </w:r>
      <w:r>
        <w:rPr>
          <w:rFonts w:hint="eastAsia" w:ascii="宋体" w:hAnsi="宋体"/>
          <w:color w:val="000000" w:themeColor="text1"/>
          <w:sz w:val="30"/>
          <w:szCs w:val="30"/>
          <w14:textFill>
            <w14:solidFill>
              <w14:schemeClr w14:val="tx1"/>
            </w14:solidFill>
          </w14:textFill>
        </w:rPr>
        <w:t xml:space="preserve">网格化工作移动网络套餐服务</w:t>
      </w:r>
      <w:r>
        <w:rPr>
          <w:rFonts w:ascii="宋体" w:hAnsi="宋体"/>
          <w:color w:val="000000" w:themeColor="text1"/>
          <w:sz w:val="30"/>
          <w:szCs w:val="30"/>
          <w14:textFill>
            <w14:solidFill>
              <w14:schemeClr w14:val="tx1"/>
            </w14:solidFill>
          </w14:textFill>
        </w:rPr>
        <w:t xml:space="preserve">项目（项目编号：</w:t>
      </w:r>
      <w:r>
        <w:rPr>
          <w:rFonts w:hint="eastAsia" w:ascii="宋体" w:hAnsi="宋体"/>
          <w:color w:val="000000" w:themeColor="text1"/>
          <w:sz w:val="30"/>
          <w:szCs w:val="30"/>
          <w14:textFill>
            <w14:solidFill>
              <w14:schemeClr w14:val="tx1"/>
            </w14:solidFill>
          </w14:textFill>
        </w:rPr>
        <w:t xml:space="preserve">JSZC-321281-XHGT-</w:t>
      </w:r>
      <w:r>
        <w:rPr>
          <w:rFonts w:hint="eastAsia" w:ascii="宋体" w:hAnsi="宋体"/>
          <w:color w:val="000000" w:themeColor="text1"/>
          <w:sz w:val="30"/>
          <w:szCs w:val="30"/>
          <w:lang w:eastAsia="zh-CN"/>
          <w14:textFill>
            <w14:solidFill>
              <w14:schemeClr w14:val="tx1"/>
            </w14:solidFill>
          </w14:textFill>
        </w:rPr>
        <w:t xml:space="preserve">G2026-0010</w:t>
      </w:r>
      <w:r>
        <w:rPr>
          <w:rFonts w:ascii="宋体" w:hAnsi="宋体"/>
          <w:color w:val="000000" w:themeColor="text1"/>
          <w:sz w:val="30"/>
          <w:szCs w:val="30"/>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38"/>
        <w:ind w:firstLine="600"/>
        <w:spacing w:before="0" w:beforeAutospacing="0" w:after="0" w:afterAutospacing="0" w:line="480" w:lineRule="exact"/>
        <w:rPr>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t xml:space="preserve">我单位对上述声明的真实性负责。如有虚假，将依法承担相应责任。</w:t>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28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投标人：（电子签章）</w:t>
      </w:r>
      <w:r/>
    </w:p>
    <w:p>
      <w:pPr>
        <w:pStyle w:val="731"/>
        <w:ind w:firstLine="6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450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1"/>
        <w:ind w:firstLine="4950"/>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日期：   年  月  日</w:t>
      </w:r>
      <w:r/>
    </w:p>
    <w:p>
      <w:pPr>
        <w:pStyle w:val="731"/>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1"/>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1"/>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1"/>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1"/>
        <w:ind w:firstLine="600"/>
        <w:spacing w:line="480" w:lineRule="exact"/>
        <w:rPr>
          <w:rFonts w:ascii="宋体" w:hAnsi="宋体"/>
          <w:bCs/>
          <w:color w:val="000000" w:themeColor="text1"/>
          <w:sz w:val="30"/>
          <w:szCs w:val="30"/>
          <w14:textFill>
            <w14:solidFill>
              <w14:schemeClr w14:val="tx1"/>
            </w14:solidFill>
          </w14:textFill>
        </w:rPr>
      </w:pPr>
      <w:r>
        <w:rPr>
          <w:rFonts w:ascii="宋体" w:hAnsi="宋体"/>
          <w:bCs/>
          <w:color w:val="000000" w:themeColor="text1"/>
          <w:sz w:val="30"/>
          <w:szCs w:val="30"/>
          <w14:textFill>
            <w14:solidFill>
              <w14:schemeClr w14:val="tx1"/>
            </w14:solidFill>
          </w14:textFill>
        </w:rPr>
      </w:r>
      <w:r/>
    </w:p>
    <w:p>
      <w:pPr>
        <w:pStyle w:val="731"/>
        <w:ind w:firstLine="562"/>
        <w:jc w:val="left"/>
        <w:spacing w:line="480" w:lineRule="exact"/>
        <w:rPr>
          <w:rFonts w:ascii="宋体" w:hAnsi="宋体"/>
          <w:color w:val="000000" w:themeColor="text1"/>
          <w:sz w:val="30"/>
          <w:szCs w:val="30"/>
          <w14:textFill>
            <w14:solidFill>
              <w14:schemeClr w14:val="tx1"/>
            </w14:solidFill>
          </w14:textFill>
        </w:rPr>
      </w:pPr>
      <w:r>
        <w:rPr>
          <w:rFonts w:ascii="宋体" w:hAnsi="宋体"/>
          <w:b/>
          <w:color w:val="000000" w:themeColor="text1"/>
          <w:sz w:val="28"/>
          <w:szCs w:val="28"/>
          <w14:textFill>
            <w14:solidFill>
              <w14:schemeClr w14:val="tx1"/>
            </w14:solidFill>
          </w14:textFill>
        </w:rPr>
        <w:br w:type="page" w:clear="all"/>
      </w:r>
      <w:r>
        <w:rPr>
          <w:rFonts w:ascii="宋体" w:hAnsi="宋体"/>
          <w:color w:val="000000" w:themeColor="text1"/>
          <w:sz w:val="30"/>
          <w:szCs w:val="30"/>
          <w14:textFill>
            <w14:solidFill>
              <w14:schemeClr w14:val="tx1"/>
            </w14:solidFill>
          </w14:textFill>
        </w:rPr>
        <w:t xml:space="preserve">九、</w:t>
      </w:r>
      <w:r>
        <w:rPr>
          <w:rFonts w:hint="eastAsia" w:ascii="宋体" w:hAnsi="宋体"/>
          <w:color w:val="000000" w:themeColor="text1"/>
          <w:sz w:val="30"/>
          <w:szCs w:val="30"/>
          <w14:textFill>
            <w14:solidFill>
              <w14:schemeClr w14:val="tx1"/>
            </w14:solidFill>
          </w14:textFill>
        </w:rPr>
        <w:t xml:space="preserve">具备履行合同所必需的设备和专业技术能力的声明</w:t>
      </w:r>
      <w:r/>
    </w:p>
    <w:p>
      <w:pPr>
        <w:spacing w:line="360" w:lineRule="auto"/>
        <w:rPr>
          <w:rFonts w:ascii="仿宋" w:hAnsi="仿宋" w:eastAsia="仿宋"/>
          <w:color w:val="000000" w:themeColor="text1"/>
          <w:sz w:val="28"/>
          <w:szCs w:val="28"/>
          <w:u w:val="single"/>
          <w14:textFill>
            <w14:solidFill>
              <w14:schemeClr w14:val="tx1"/>
            </w14:solidFill>
          </w14:textFill>
        </w:rPr>
      </w:pPr>
      <w:r>
        <w:rPr>
          <w:rFonts w:ascii="仿宋" w:hAnsi="仿宋" w:eastAsia="仿宋"/>
          <w:color w:val="000000" w:themeColor="text1"/>
          <w:sz w:val="28"/>
          <w:szCs w:val="28"/>
          <w:u w:val="single"/>
          <w14:textFill>
            <w14:solidFill>
              <w14:schemeClr w14:val="tx1"/>
            </w14:solidFill>
          </w14:textFill>
        </w:rPr>
      </w:r>
      <w:r/>
    </w:p>
    <w:p>
      <w:pPr>
        <w:spacing w:line="360" w:lineRule="auto"/>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u w:val="single"/>
          <w14:textFill>
            <w14:solidFill>
              <w14:schemeClr w14:val="tx1"/>
            </w14:solidFill>
          </w14:textFill>
        </w:rPr>
        <w:t xml:space="preserve">               （采购单位名称）</w:t>
      </w:r>
      <w:r>
        <w:rPr>
          <w:rFonts w:hint="eastAsia" w:ascii="宋体" w:hAnsi="宋体"/>
          <w:color w:val="000000" w:themeColor="text1"/>
          <w:sz w:val="30"/>
          <w:szCs w:val="30"/>
          <w14:textFill>
            <w14:solidFill>
              <w14:schemeClr w14:val="tx1"/>
            </w14:solidFill>
          </w14:textFill>
        </w:rPr>
        <w:t xml:space="preserve">：</w:t>
      </w:r>
      <w:r/>
    </w:p>
    <w:p>
      <w:pPr>
        <w:ind w:firstLine="420"/>
        <w:spacing w:line="46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主要设备有：                          。( 若有 )</w:t>
      </w:r>
      <w:r/>
    </w:p>
    <w:p>
      <w:pPr>
        <w:ind w:firstLine="420"/>
        <w:spacing w:line="46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主要专业技术能力有：                  。( 若有 )</w:t>
      </w:r>
      <w:r/>
    </w:p>
    <w:p>
      <w:pPr>
        <w:ind w:firstLine="420"/>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ind w:firstLine="420"/>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ind w:firstLine="420"/>
        <w:spacing w:line="360" w:lineRule="auto"/>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                                           声明人：（公章）</w:t>
      </w:r>
      <w:r/>
    </w:p>
    <w:p>
      <w:pPr>
        <w:ind w:firstLine="480"/>
        <w:spacing w:line="460" w:lineRule="exact"/>
        <w:rPr>
          <w:rFonts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日期：    年    月    日</w:t>
      </w:r>
      <w:r/>
    </w:p>
    <w:p>
      <w:pPr>
        <w:ind w:firstLine="420"/>
        <w:spacing w:line="360" w:lineRule="auto"/>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其他证明材料及文件：（如果供应商认为需要提供的话）</w:t>
      </w:r>
      <w:r/>
    </w:p>
    <w:p>
      <w:pPr>
        <w:pStyle w:val="731"/>
        <w:ind w:firstLine="605"/>
        <w:spacing w:line="480" w:lineRule="exact"/>
        <w:rPr>
          <w:rFonts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r>
      <w:r/>
    </w:p>
    <w:p>
      <w:pPr>
        <w:pStyle w:val="732"/>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p>
      <w:pPr>
        <w:pStyle w:val="732"/>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p>
      <w:pPr>
        <w:pStyle w:val="732"/>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p>
      <w:pPr>
        <w:pStyle w:val="732"/>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p>
      <w:pPr>
        <w:pStyle w:val="732"/>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p>
      <w:pPr>
        <w:pStyle w:val="732"/>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p>
      <w:pPr>
        <w:pStyle w:val="732"/>
        <w:rPr>
          <w:color w:val="000000" w:themeColor="text1"/>
          <w14:textFill>
            <w14:solidFill>
              <w14:schemeClr w14:val="tx1"/>
            </w14:solidFill>
          </w14:textFill>
        </w:rPr>
      </w:pPr>
      <w:r>
        <w:rPr>
          <w:color w:val="000000" w:themeColor="text1"/>
          <w14:textFill>
            <w14:solidFill>
              <w14:schemeClr w14:val="tx1"/>
            </w14:solidFill>
          </w14:textFill>
        </w:rPr>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p>
      <w:pPr>
        <w:ind w:firstLine="600"/>
        <w:rPr>
          <w:rFonts w:asciiTheme="minorEastAsia" w:hAnsiTheme="minorEastAsia" w:eastAsiaTheme="minorEastAsia"/>
          <w:color w:val="000000" w:themeColor="text1"/>
          <w:sz w:val="30"/>
          <w:szCs w:val="30"/>
          <w14:textFill>
            <w14:solidFill>
              <w14:schemeClr w14:val="tx1"/>
            </w14:solidFill>
          </w14:textFill>
        </w:rPr>
      </w:pPr>
      <w:r>
        <w:rPr>
          <w:rFonts w:hint="eastAsia" w:asciiTheme="minorEastAsia" w:hAnsiTheme="minorEastAsia" w:eastAsiaTheme="minorEastAsia"/>
          <w:color w:val="000000" w:themeColor="text1"/>
          <w:sz w:val="30"/>
          <w:szCs w:val="30"/>
          <w14:textFill>
            <w14:solidFill>
              <w14:schemeClr w14:val="tx1"/>
            </w14:solidFill>
          </w14:textFill>
        </w:rPr>
        <w:t xml:space="preserve">十、关于符合本国产品标准的声明函</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1.</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，生产厂为</w:t>
      </w:r>
      <w:r>
        <w:rPr>
          <w:rFonts w:hint="eastAsia" w:cs="宋体" w:asciiTheme="minorEastAsia" w:hAnsiTheme="minorEastAsia" w:eastAsiaTheme="minorEastAsia"/>
          <w:color w:val="000000"/>
          <w:sz w:val="30"/>
          <w:szCs w:val="30"/>
          <w:u w:val="single"/>
        </w:rPr>
        <w:t xml:space="preserve">（厂名）</w:t>
      </w:r>
      <w:r>
        <w:rPr>
          <w:rFonts w:hint="eastAsia" w:cs="宋体" w:asciiTheme="minorEastAsia" w:hAnsiTheme="minorEastAsia" w:eastAsiaTheme="minorEastAsia"/>
          <w:color w:val="000000"/>
          <w:sz w:val="30"/>
          <w:szCs w:val="30"/>
        </w:rPr>
        <w:t xml:space="preserve">，厂址为</w:t>
      </w:r>
      <w:r>
        <w:rPr>
          <w:rFonts w:hint="eastAsia" w:cs="宋体" w:asciiTheme="minorEastAsia" w:hAnsiTheme="minorEastAsia" w:eastAsiaTheme="minorEastAsia"/>
          <w:color w:val="000000"/>
          <w:sz w:val="30"/>
          <w:szCs w:val="30"/>
          <w:u w:val="single"/>
        </w:rPr>
        <w:t xml:space="preserve">（生产厂址）</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的中国境内生产的组件成本占比≥</w:t>
      </w:r>
      <w:r>
        <w:rPr>
          <w:rFonts w:hint="eastAsia" w:cs="宋体" w:asciiTheme="minorEastAsia" w:hAnsiTheme="minorEastAsia" w:eastAsiaTheme="minorEastAsia"/>
          <w:color w:val="000000"/>
          <w:sz w:val="30"/>
          <w:szCs w:val="30"/>
          <w:u w:val="single"/>
        </w:rPr>
        <w:t xml:space="preserve">（规定比例）</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（关键组件）</w:t>
      </w:r>
      <w:r>
        <w:rPr>
          <w:rFonts w:hint="eastAsia" w:cs="宋体" w:asciiTheme="minorEastAsia" w:hAnsiTheme="minorEastAsia" w:eastAsiaTheme="minorEastAsia"/>
          <w:color w:val="000000"/>
          <w:sz w:val="30"/>
          <w:szCs w:val="30"/>
        </w:rPr>
        <w:t xml:space="preserve">在中国境内生产。</w:t>
      </w:r>
      <w:r>
        <w:rPr>
          <w:rFonts w:hint="eastAsia" w:cs="宋体" w:asciiTheme="minorEastAsia" w:hAnsiTheme="minorEastAsia" w:eastAsiaTheme="minorEastAsia"/>
          <w:color w:val="000000"/>
          <w:sz w:val="30"/>
          <w:szCs w:val="30"/>
          <w:u w:val="single"/>
        </w:rPr>
        <w:t xml:space="preserve">（产品名称1）</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（关键工序）</w:t>
      </w:r>
      <w:r>
        <w:rPr>
          <w:rFonts w:hint="eastAsia" w:cs="宋体" w:asciiTheme="minorEastAsia" w:hAnsiTheme="minorEastAsia" w:eastAsiaTheme="minorEastAsia"/>
          <w:color w:val="000000"/>
          <w:sz w:val="30"/>
          <w:szCs w:val="30"/>
        </w:rPr>
        <w:t xml:space="preserve">在中国境内完成。</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2.</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，生产厂为</w:t>
      </w:r>
      <w:r>
        <w:rPr>
          <w:rFonts w:hint="eastAsia" w:cs="宋体" w:asciiTheme="minorEastAsia" w:hAnsiTheme="minorEastAsia" w:eastAsiaTheme="minorEastAsia"/>
          <w:color w:val="000000"/>
          <w:sz w:val="30"/>
          <w:szCs w:val="30"/>
          <w:u w:val="single"/>
        </w:rPr>
        <w:t xml:space="preserve">（厂名）</w:t>
      </w:r>
      <w:r>
        <w:rPr>
          <w:rFonts w:hint="eastAsia" w:cs="宋体" w:asciiTheme="minorEastAsia" w:hAnsiTheme="minorEastAsia" w:eastAsiaTheme="minorEastAsia"/>
          <w:color w:val="000000"/>
          <w:sz w:val="30"/>
          <w:szCs w:val="30"/>
        </w:rPr>
        <w:t xml:space="preserve">，厂址为</w:t>
      </w:r>
      <w:r>
        <w:rPr>
          <w:rFonts w:hint="eastAsia" w:cs="宋体" w:asciiTheme="minorEastAsia" w:hAnsiTheme="minorEastAsia" w:eastAsiaTheme="minorEastAsia"/>
          <w:color w:val="000000"/>
          <w:sz w:val="30"/>
          <w:szCs w:val="30"/>
          <w:u w:val="single"/>
        </w:rPr>
        <w:t xml:space="preserve">（生产厂址）</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的中国境内生产的组件成本占比≥</w:t>
      </w:r>
      <w:r>
        <w:rPr>
          <w:rFonts w:hint="eastAsia" w:cs="宋体" w:asciiTheme="minorEastAsia" w:hAnsiTheme="minorEastAsia" w:eastAsiaTheme="minorEastAsia"/>
          <w:color w:val="000000"/>
          <w:sz w:val="30"/>
          <w:szCs w:val="30"/>
          <w:u w:val="single"/>
        </w:rPr>
        <w:t xml:space="preserve">（规定比例）</w:t>
      </w:r>
      <w:r>
        <w:rPr>
          <w:rFonts w:hint="eastAsia" w:cs="宋体" w:asciiTheme="minorEastAsia" w:hAnsiTheme="minorEastAsia" w:eastAsiaTheme="minorEastAsia"/>
          <w:color w:val="000000"/>
          <w:sz w:val="30"/>
          <w:szCs w:val="30"/>
        </w:rPr>
        <w:t xml:space="preserve">。</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（关键组件）</w:t>
      </w:r>
      <w:r>
        <w:rPr>
          <w:rFonts w:hint="eastAsia" w:cs="宋体" w:asciiTheme="minorEastAsia" w:hAnsiTheme="minorEastAsia" w:eastAsiaTheme="minorEastAsia"/>
          <w:color w:val="000000"/>
          <w:sz w:val="30"/>
          <w:szCs w:val="30"/>
        </w:rPr>
        <w:t xml:space="preserve">在中国境内生产。</w:t>
      </w:r>
      <w:r>
        <w:rPr>
          <w:rFonts w:hint="eastAsia" w:cs="宋体" w:asciiTheme="minorEastAsia" w:hAnsiTheme="minorEastAsia" w:eastAsiaTheme="minorEastAsia"/>
          <w:color w:val="000000"/>
          <w:sz w:val="30"/>
          <w:szCs w:val="30"/>
          <w:u w:val="single"/>
        </w:rPr>
        <w:t xml:space="preserve">（产品名称2）</w:t>
      </w:r>
      <w:r>
        <w:rPr>
          <w:rFonts w:hint="eastAsia" w:cs="宋体" w:asciiTheme="minorEastAsia" w:hAnsiTheme="minorEastAsia" w:eastAsiaTheme="minorEastAsia"/>
          <w:color w:val="000000"/>
          <w:sz w:val="30"/>
          <w:szCs w:val="30"/>
        </w:rPr>
        <w:t xml:space="preserve">的</w:t>
      </w:r>
      <w:r>
        <w:rPr>
          <w:rFonts w:hint="eastAsia" w:cs="宋体" w:asciiTheme="minorEastAsia" w:hAnsiTheme="minorEastAsia" w:eastAsiaTheme="minorEastAsia"/>
          <w:color w:val="000000"/>
          <w:sz w:val="30"/>
          <w:szCs w:val="30"/>
          <w:u w:val="single"/>
        </w:rPr>
        <w:t xml:space="preserve">（关键工序）</w:t>
      </w:r>
      <w:r>
        <w:rPr>
          <w:rFonts w:hint="eastAsia" w:cs="宋体" w:asciiTheme="minorEastAsia" w:hAnsiTheme="minorEastAsia" w:eastAsiaTheme="minorEastAsia"/>
          <w:color w:val="000000"/>
          <w:sz w:val="30"/>
          <w:szCs w:val="30"/>
        </w:rPr>
        <w:t xml:space="preserve">在中国境内完成。</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w:t>
      </w:r>
      <w:r/>
    </w:p>
    <w:p>
      <w:pPr>
        <w:ind w:firstLine="480"/>
        <w:spacing w:line="440" w:lineRule="exact"/>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本公司（单位）对上述声明内容的真实性负责。如有虚假，愿承担相应法律责任。</w:t>
      </w:r>
      <w:r/>
    </w:p>
    <w:p>
      <w:pPr>
        <w:spacing w:line="440" w:lineRule="exact"/>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公司（单位）名称（盖章）：   </w:t>
      </w:r>
      <w:r/>
    </w:p>
    <w:p>
      <w:pPr>
        <w:ind w:firstLine="48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日期： 年 月  日</w:t>
      </w:r>
      <w:r/>
    </w:p>
    <w:p>
      <w:pPr>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说明：</w:t>
      </w:r>
      <w:r/>
    </w:p>
    <w:p>
      <w:pPr>
        <w:ind w:firstLine="482"/>
        <w:spacing w:line="440" w:lineRule="exact"/>
        <w:rPr>
          <w:rFonts w:cs="宋体" w:asciiTheme="minorEastAsia" w:hAnsiTheme="minorEastAsia" w:eastAsiaTheme="minorEastAsia"/>
          <w:color w:val="000000"/>
          <w:sz w:val="30"/>
          <w:szCs w:val="30"/>
        </w:rPr>
      </w:pPr>
      <w:r>
        <w:rPr>
          <w:rStyle w:val="778"/>
          <w:rFonts w:hint="eastAsia" w:cs="仿宋" w:asciiTheme="minorEastAsia" w:hAnsiTheme="minorEastAsia" w:eastAsiaTheme="minorEastAsia"/>
          <w:color w:val="000000"/>
          <w:sz w:val="30"/>
          <w:szCs w:val="30"/>
          <w:shd w:val="clear" w:color="auto" w:fill="ffffff"/>
        </w:rPr>
        <w:t xml:space="preserve">“（产品名称）</w:t>
      </w:r>
      <w:r>
        <w:rPr>
          <w:rStyle w:val="778"/>
          <w:rFonts w:hint="eastAsia" w:cs="仿宋" w:asciiTheme="minorEastAsia" w:hAnsiTheme="minorEastAsia" w:eastAsiaTheme="minorEastAsia"/>
          <w:color w:val="000000"/>
          <w:sz w:val="30"/>
          <w:szCs w:val="30"/>
          <w:shd w:val="clear" w:color="auto" w:fill="ffffff"/>
          <w:vertAlign w:val="superscript"/>
        </w:rPr>
        <w:t xml:space="preserve">1</w:t>
      </w:r>
      <w:r>
        <w:rPr>
          <w:rFonts w:hint="eastAsia" w:cs="仿宋" w:asciiTheme="minorEastAsia" w:hAnsiTheme="minorEastAsia" w:eastAsiaTheme="minorEastAsia"/>
          <w:color w:val="000000"/>
          <w:sz w:val="30"/>
          <w:szCs w:val="30"/>
          <w:shd w:val="clear" w:color="auto" w:fill="ffffff"/>
        </w:rPr>
        <w:t xml:space="preserve">，生产厂为</w:t>
      </w:r>
      <w:r>
        <w:rPr>
          <w:rStyle w:val="778"/>
          <w:rFonts w:hint="eastAsia" w:cs="仿宋" w:asciiTheme="minorEastAsia" w:hAnsiTheme="minorEastAsia" w:eastAsiaTheme="minorEastAsia"/>
          <w:color w:val="000000"/>
          <w:sz w:val="30"/>
          <w:szCs w:val="30"/>
          <w:shd w:val="clear" w:color="auto" w:fill="ffffff"/>
        </w:rPr>
        <w:t xml:space="preserve">（厂名）</w:t>
      </w:r>
      <w:r>
        <w:rPr>
          <w:rStyle w:val="778"/>
          <w:rFonts w:hint="eastAsia" w:cs="仿宋" w:asciiTheme="minorEastAsia" w:hAnsiTheme="minorEastAsia" w:eastAsiaTheme="minorEastAsia"/>
          <w:color w:val="000000"/>
          <w:sz w:val="30"/>
          <w:szCs w:val="30"/>
          <w:shd w:val="clear" w:color="auto" w:fill="ffffff"/>
          <w:vertAlign w:val="superscript"/>
        </w:rPr>
        <w:t xml:space="preserve">2</w:t>
      </w:r>
      <w:r>
        <w:rPr>
          <w:rFonts w:hint="eastAsia" w:cs="仿宋" w:asciiTheme="minorEastAsia" w:hAnsiTheme="minorEastAsia" w:eastAsiaTheme="minorEastAsia"/>
          <w:color w:val="000000"/>
          <w:sz w:val="30"/>
          <w:szCs w:val="30"/>
          <w:shd w:val="clear" w:color="auto" w:fill="ffffff"/>
        </w:rPr>
        <w:t xml:space="preserve">，厂址为</w:t>
      </w:r>
      <w:r>
        <w:rPr>
          <w:rStyle w:val="778"/>
          <w:rFonts w:hint="eastAsia" w:cs="仿宋" w:asciiTheme="minorEastAsia" w:hAnsiTheme="minorEastAsia" w:eastAsiaTheme="minorEastAsia"/>
          <w:color w:val="000000"/>
          <w:sz w:val="30"/>
          <w:szCs w:val="30"/>
          <w:shd w:val="clear" w:color="auto" w:fill="ffffff"/>
        </w:rPr>
        <w:t xml:space="preserve">（生产厂址）</w:t>
      </w:r>
      <w:r>
        <w:rPr>
          <w:rFonts w:hint="eastAsia" w:cs="仿宋" w:asciiTheme="minorEastAsia" w:hAnsiTheme="minorEastAsia" w:eastAsiaTheme="minorEastAsia"/>
          <w:color w:val="000000"/>
          <w:sz w:val="30"/>
          <w:szCs w:val="30"/>
          <w:shd w:val="clear" w:color="auto" w:fill="ffffff"/>
        </w:rPr>
        <w:t xml:space="preserve">。</w:t>
      </w:r>
      <w:r>
        <w:rPr>
          <w:rStyle w:val="778"/>
          <w:rFonts w:hint="eastAsia" w:cs="仿宋" w:asciiTheme="minorEastAsia" w:hAnsiTheme="minorEastAsia" w:eastAsiaTheme="minorEastAsia"/>
          <w:color w:val="000000"/>
          <w:sz w:val="30"/>
          <w:szCs w:val="30"/>
          <w:shd w:val="clear" w:color="auto" w:fill="ffffff"/>
        </w:rPr>
        <w:t xml:space="preserve">（产品名称）</w:t>
      </w:r>
      <w:r>
        <w:rPr>
          <w:rFonts w:hint="eastAsia" w:cs="仿宋" w:asciiTheme="minorEastAsia" w:hAnsiTheme="minorEastAsia" w:eastAsiaTheme="minorEastAsia"/>
          <w:color w:val="000000"/>
          <w:sz w:val="30"/>
          <w:szCs w:val="30"/>
          <w:shd w:val="clear" w:color="auto" w:fill="ffffff"/>
        </w:rPr>
        <w:t xml:space="preserve">的中国境内生产的组件成本占比≥</w:t>
      </w:r>
      <w:r>
        <w:rPr>
          <w:rStyle w:val="778"/>
          <w:rFonts w:hint="eastAsia" w:cs="仿宋" w:asciiTheme="minorEastAsia" w:hAnsiTheme="minorEastAsia" w:eastAsiaTheme="minorEastAsia"/>
          <w:color w:val="000000"/>
          <w:sz w:val="30"/>
          <w:szCs w:val="30"/>
          <w:shd w:val="clear" w:color="auto" w:fill="ffffff"/>
        </w:rPr>
        <w:t xml:space="preserve">（规定比例）</w:t>
      </w:r>
      <w:r>
        <w:rPr>
          <w:rStyle w:val="778"/>
          <w:rFonts w:hint="eastAsia" w:cs="仿宋" w:asciiTheme="minorEastAsia" w:hAnsiTheme="minorEastAsia" w:eastAsiaTheme="minorEastAsia"/>
          <w:color w:val="000000"/>
          <w:sz w:val="30"/>
          <w:szCs w:val="30"/>
          <w:shd w:val="clear" w:color="auto" w:fill="ffffff"/>
          <w:vertAlign w:val="superscript"/>
        </w:rPr>
        <w:t xml:space="preserve">3</w:t>
      </w:r>
      <w:r>
        <w:rPr>
          <w:rFonts w:hint="eastAsia" w:cs="仿宋" w:asciiTheme="minorEastAsia" w:hAnsiTheme="minorEastAsia" w:eastAsiaTheme="minorEastAsia"/>
          <w:color w:val="000000"/>
          <w:sz w:val="30"/>
          <w:szCs w:val="30"/>
          <w:shd w:val="clear" w:color="auto" w:fill="ffffff"/>
        </w:rPr>
        <w:t xml:space="preserve">。</w:t>
      </w:r>
      <w:r>
        <w:rPr>
          <w:rStyle w:val="778"/>
          <w:rFonts w:hint="eastAsia" w:cs="仿宋" w:asciiTheme="minorEastAsia" w:hAnsiTheme="minorEastAsia" w:eastAsiaTheme="minorEastAsia"/>
          <w:color w:val="000000"/>
          <w:sz w:val="30"/>
          <w:szCs w:val="30"/>
          <w:shd w:val="clear" w:color="auto" w:fill="ffffff"/>
        </w:rPr>
        <w:t xml:space="preserve">（产品名称）</w:t>
      </w:r>
      <w:r>
        <w:rPr>
          <w:rFonts w:hint="eastAsia" w:cs="仿宋" w:asciiTheme="minorEastAsia" w:hAnsiTheme="minorEastAsia" w:eastAsiaTheme="minorEastAsia"/>
          <w:color w:val="000000"/>
          <w:sz w:val="30"/>
          <w:szCs w:val="30"/>
          <w:shd w:val="clear" w:color="auto" w:fill="ffffff"/>
        </w:rPr>
        <w:t xml:space="preserve">的</w:t>
      </w:r>
      <w:r>
        <w:rPr>
          <w:rStyle w:val="778"/>
          <w:rFonts w:hint="eastAsia" w:cs="仿宋" w:asciiTheme="minorEastAsia" w:hAnsiTheme="minorEastAsia" w:eastAsiaTheme="minorEastAsia"/>
          <w:color w:val="000000"/>
          <w:sz w:val="30"/>
          <w:szCs w:val="30"/>
          <w:shd w:val="clear" w:color="auto" w:fill="ffffff"/>
        </w:rPr>
        <w:t xml:space="preserve">（关键组件）</w:t>
      </w:r>
      <w:r>
        <w:rPr>
          <w:rStyle w:val="778"/>
          <w:rFonts w:hint="eastAsia" w:cs="仿宋" w:asciiTheme="minorEastAsia" w:hAnsiTheme="minorEastAsia" w:eastAsiaTheme="minorEastAsia"/>
          <w:color w:val="000000"/>
          <w:sz w:val="30"/>
          <w:szCs w:val="30"/>
          <w:shd w:val="clear" w:color="auto" w:fill="ffffff"/>
          <w:vertAlign w:val="superscript"/>
        </w:rPr>
        <w:t xml:space="preserve">4</w:t>
      </w:r>
      <w:r>
        <w:rPr>
          <w:rFonts w:hint="eastAsia" w:cs="仿宋" w:asciiTheme="minorEastAsia" w:hAnsiTheme="minorEastAsia" w:eastAsiaTheme="minorEastAsia"/>
          <w:color w:val="000000"/>
          <w:sz w:val="30"/>
          <w:szCs w:val="30"/>
          <w:shd w:val="clear" w:color="auto" w:fill="ffffff"/>
        </w:rPr>
        <w:t xml:space="preserve">在中国境内生产。</w:t>
      </w:r>
      <w:r>
        <w:rPr>
          <w:rStyle w:val="778"/>
          <w:rFonts w:hint="eastAsia" w:cs="仿宋" w:asciiTheme="minorEastAsia" w:hAnsiTheme="minorEastAsia" w:eastAsiaTheme="minorEastAsia"/>
          <w:color w:val="000000"/>
          <w:sz w:val="30"/>
          <w:szCs w:val="30"/>
          <w:shd w:val="clear" w:color="auto" w:fill="ffffff"/>
        </w:rPr>
        <w:t xml:space="preserve">（产品名称）</w:t>
      </w:r>
      <w:r>
        <w:rPr>
          <w:rFonts w:hint="eastAsia" w:cs="仿宋" w:asciiTheme="minorEastAsia" w:hAnsiTheme="minorEastAsia" w:eastAsiaTheme="minorEastAsia"/>
          <w:color w:val="000000"/>
          <w:sz w:val="30"/>
          <w:szCs w:val="30"/>
          <w:shd w:val="clear" w:color="auto" w:fill="ffffff"/>
        </w:rPr>
        <w:t xml:space="preserve">的</w:t>
      </w:r>
      <w:r>
        <w:rPr>
          <w:rStyle w:val="778"/>
          <w:rFonts w:hint="eastAsia" w:cs="仿宋" w:asciiTheme="minorEastAsia" w:hAnsiTheme="minorEastAsia" w:eastAsiaTheme="minorEastAsia"/>
          <w:color w:val="000000"/>
          <w:sz w:val="30"/>
          <w:szCs w:val="30"/>
          <w:shd w:val="clear" w:color="auto" w:fill="ffffff"/>
        </w:rPr>
        <w:t xml:space="preserve">（关键工序）</w:t>
      </w:r>
      <w:r>
        <w:rPr>
          <w:rStyle w:val="778"/>
          <w:rFonts w:hint="eastAsia" w:cs="仿宋" w:asciiTheme="minorEastAsia" w:hAnsiTheme="minorEastAsia" w:eastAsiaTheme="minorEastAsia"/>
          <w:color w:val="000000"/>
          <w:sz w:val="30"/>
          <w:szCs w:val="30"/>
          <w:shd w:val="clear" w:color="auto" w:fill="ffffff"/>
          <w:vertAlign w:val="superscript"/>
        </w:rPr>
        <w:t xml:space="preserve">5</w:t>
      </w:r>
      <w:r>
        <w:rPr>
          <w:rFonts w:hint="eastAsia" w:cs="仿宋" w:asciiTheme="minorEastAsia" w:hAnsiTheme="minorEastAsia" w:eastAsiaTheme="minorEastAsia"/>
          <w:color w:val="000000"/>
          <w:sz w:val="30"/>
          <w:szCs w:val="30"/>
          <w:shd w:val="clear" w:color="auto" w:fill="ffffff"/>
        </w:rPr>
        <w:t xml:space="preserve">在中国境内完成。”</w:t>
      </w:r>
      <w:r/>
    </w:p>
    <w:p>
      <w:pPr>
        <w:ind w:firstLine="420"/>
        <w:spacing w:line="440" w:lineRule="exact"/>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1.产品如有型号，请在“产品名称”栏一并填写。</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2.生产厂名与厂址应与生产厂营业执照载明的相关信息保持一致。</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3.该产品的中国境内生产的组件成本占比相关要求实施前，“规定比例”栏可不填，下同。</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4.该产品的关键组件要求实施前，“关键组件”栏可不填，下同。</w:t>
      </w:r>
      <w:r/>
    </w:p>
    <w:p>
      <w:pPr>
        <w:ind w:firstLine="420"/>
        <w:spacing w:line="440" w:lineRule="exact"/>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5.该产品的关键工序要求实施前，“关键工序”栏可不填，下同。</w:t>
      </w:r>
      <w:r/>
    </w:p>
    <w:p>
      <w:pPr>
        <w:ind w:firstLine="420"/>
        <w:spacing w:line="440" w:lineRule="exact"/>
        <w:rPr>
          <w:rFonts w:cs="宋体" w:asciiTheme="minorEastAsia" w:hAnsiTheme="minorEastAsia" w:eastAsiaTheme="minorEastAsia"/>
          <w:color w:val="000000"/>
          <w:sz w:val="30"/>
          <w:szCs w:val="3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cs="宋体" w:asciiTheme="minorEastAsia" w:hAnsiTheme="minorEastAsia" w:eastAsiaTheme="minorEastAsia"/>
          <w:color w:val="000000"/>
          <w:sz w:val="30"/>
          <w:szCs w:val="30"/>
        </w:rPr>
        <w:t xml:space="preserve">6.采购人或采购代理机构有权将以上内容进行公示。</w:t>
      </w:r>
      <w:r/>
    </w:p>
    <w:p>
      <w:pPr>
        <w:jc w:val="center"/>
        <w:rPr>
          <w:rFonts w:cs="宋体" w:asciiTheme="minorEastAsia" w:hAnsiTheme="minorEastAsia" w:eastAsiaTheme="minorEastAsia"/>
          <w:b/>
          <w:color w:val="000000"/>
          <w:sz w:val="30"/>
          <w:szCs w:val="30"/>
        </w:rPr>
      </w:pPr>
      <w:r>
        <w:rPr>
          <w:rFonts w:hint="eastAsia" w:cs="宋体" w:asciiTheme="minorEastAsia" w:hAnsiTheme="minorEastAsia" w:eastAsiaTheme="minorEastAsia"/>
          <w:b/>
          <w:color w:val="000000"/>
          <w:sz w:val="30"/>
          <w:szCs w:val="30"/>
        </w:rPr>
        <w:t xml:space="preserve">《关于符合本国产品标准的声明函》附件</w:t>
      </w:r>
      <w:r/>
    </w:p>
    <w:p>
      <w:pPr>
        <w:jc w:val="center"/>
        <w:rPr>
          <w:rFonts w:cs="宋体" w:asciiTheme="minorEastAsia" w:hAnsiTheme="minorEastAsia" w:eastAsiaTheme="minorEastAsia"/>
          <w:b/>
          <w:color w:val="000000"/>
          <w:sz w:val="30"/>
          <w:szCs w:val="30"/>
        </w:rPr>
      </w:pPr>
      <w:r>
        <w:rPr>
          <w:rFonts w:hint="eastAsia" w:cs="宋体" w:asciiTheme="minorEastAsia" w:hAnsiTheme="minorEastAsia" w:eastAsiaTheme="minorEastAsia"/>
          <w:b/>
          <w:color w:val="000000"/>
          <w:sz w:val="30"/>
          <w:szCs w:val="30"/>
        </w:rPr>
        <w:t xml:space="preserve">成本比例声明函</w:t>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(适用于采购项目或者采购包中含有多种产品时，不提供或者提供声明的比例达不到要求时，不享受价格扣除)</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cs="宋体" w:asciiTheme="minorEastAsia" w:hAnsiTheme="minorEastAsia" w:eastAsiaTheme="minorEastAsia"/>
          <w:color w:val="000000"/>
          <w:sz w:val="30"/>
          <w:szCs w:val="30"/>
          <w:u w:val="single"/>
        </w:rPr>
        <w:t xml:space="preserve">       </w:t>
      </w:r>
      <w:r>
        <w:rPr>
          <w:rFonts w:hint="eastAsia" w:cs="宋体" w:asciiTheme="minorEastAsia" w:hAnsiTheme="minorEastAsia" w:eastAsiaTheme="minorEastAsia"/>
          <w:color w:val="000000"/>
          <w:sz w:val="30"/>
          <w:szCs w:val="30"/>
        </w:rPr>
        <w:t xml:space="preserve">%(填写具体百分比)。</w:t>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本公司(单位)对上述声明内容的真实性负责。如有虚假，愿承担相应法律责任。</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公司(单位)名称(盖章):       </w:t>
      </w:r>
      <w:r/>
    </w:p>
    <w:p>
      <w:pPr>
        <w:ind w:firstLine="480"/>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日期:  年  月  日</w:t>
      </w:r>
      <w:r/>
    </w:p>
    <w:p>
      <w:pPr>
        <w:ind w:firstLine="480"/>
        <w:rPr>
          <w:rFonts w:cs="宋体" w:asciiTheme="minorEastAsia" w:hAnsiTheme="minorEastAsia" w:eastAsiaTheme="minorEastAsia"/>
          <w:color w:val="000000"/>
          <w:sz w:val="30"/>
          <w:szCs w:val="30"/>
        </w:rPr>
      </w:pPr>
      <w:r>
        <w:rPr>
          <w:rFonts w:cs="宋体" w:asciiTheme="minorEastAsia" w:hAnsiTheme="minorEastAsia" w:eastAsiaTheme="minorEastAsia"/>
          <w:color w:val="000000"/>
          <w:sz w:val="30"/>
          <w:szCs w:val="30"/>
        </w:rPr>
      </w:r>
      <w:r/>
    </w:p>
    <w:p>
      <w:pPr>
        <w:rPr>
          <w:rFonts w:asciiTheme="minorEastAsia" w:hAnsiTheme="minorEastAsia" w:eastAsiaTheme="minorEastAsia"/>
          <w:b/>
          <w:color w:val="000000" w:themeColor="text1"/>
          <w:sz w:val="30"/>
          <w:szCs w:val="30"/>
          <w14:textFill>
            <w14:solidFill>
              <w14:schemeClr w14:val="tx1"/>
            </w14:solidFill>
          </w14:textFill>
        </w:rPr>
      </w:pPr>
      <w:r>
        <w:rPr>
          <w:rFonts w:hint="eastAsia" w:cs="宋体" w:asciiTheme="minorEastAsia" w:hAnsiTheme="minorEastAsia" w:eastAsiaTheme="minorEastAsia"/>
          <w:color w:val="000000"/>
          <w:sz w:val="30"/>
          <w:szCs w:val="30"/>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楷体" w:hAnsi="楷体" w:eastAsia="楷体"/>
          <w:b/>
          <w:color w:val="000000" w:themeColor="text1"/>
          <w:sz w:val="32"/>
          <w:szCs w:val="32"/>
          <w14:textFill>
            <w14:solidFill>
              <w14:schemeClr w14:val="tx1"/>
            </w14:solidFill>
          </w14:textFill>
        </w:rPr>
      </w:pPr>
      <w:r>
        <w:rPr>
          <w:rFonts w:ascii="楷体" w:hAnsi="楷体" w:eastAsia="楷体"/>
          <w:b/>
          <w:color w:val="000000" w:themeColor="text1"/>
          <w:sz w:val="32"/>
          <w:szCs w:val="32"/>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ascii="宋体" w:hAnsi="宋体" w:cs="仿宋"/>
          <w:bCs/>
          <w:color w:val="000000" w:themeColor="text1"/>
          <w:sz w:val="30"/>
          <w:szCs w:val="30"/>
          <w14:textFill>
            <w14:solidFill>
              <w14:schemeClr w14:val="tx1"/>
            </w14:solidFill>
          </w14:textFill>
        </w:rPr>
      </w:r>
      <w:r/>
    </w:p>
    <w:p>
      <w:pPr>
        <w:ind w:firstLine="600"/>
        <w:rPr>
          <w:rFonts w:ascii="宋体" w:hAnsi="宋体" w:cs="仿宋"/>
          <w:bCs/>
          <w:color w:val="000000" w:themeColor="text1"/>
          <w:sz w:val="30"/>
          <w:szCs w:val="30"/>
          <w14:textFill>
            <w14:solidFill>
              <w14:schemeClr w14:val="tx1"/>
            </w14:solidFill>
          </w14:textFill>
        </w:rPr>
      </w:pPr>
      <w:r>
        <w:rPr>
          <w:rFonts w:hint="eastAsia" w:ascii="宋体" w:hAnsi="宋体" w:cs="仿宋"/>
          <w:bCs/>
          <w:color w:val="000000" w:themeColor="text1"/>
          <w:sz w:val="30"/>
          <w:szCs w:val="30"/>
          <w14:textFill>
            <w14:solidFill>
              <w14:schemeClr w14:val="tx1"/>
            </w14:solidFill>
          </w14:textFill>
        </w:rPr>
        <w:t xml:space="preserve">十一、质疑函范本</w:t>
      </w:r>
      <w:r/>
    </w:p>
    <w:p>
      <w:pPr>
        <w:ind w:firstLine="560"/>
        <w:spacing w:before="240" w:line="360" w:lineRule="auto"/>
        <w:rPr>
          <w:rFonts w:ascii="宋体" w:hAnsi="宋体" w:cs="仿宋"/>
          <w:bCs/>
          <w:color w:val="000000" w:themeColor="text1"/>
          <w:sz w:val="28"/>
          <w:szCs w:val="28"/>
          <w14:textFill>
            <w14:solidFill>
              <w14:schemeClr w14:val="tx1"/>
            </w14:solidFill>
          </w14:textFill>
        </w:rPr>
      </w:pPr>
      <w:r>
        <w:rPr>
          <w:rFonts w:hint="eastAsia" w:ascii="宋体" w:hAnsi="宋体" w:cs="仿宋"/>
          <w:bCs/>
          <w:color w:val="000000" w:themeColor="text1"/>
          <w:sz w:val="28"/>
          <w:szCs w:val="28"/>
          <w14:textFill>
            <w14:solidFill>
              <w14:schemeClr w14:val="tx1"/>
            </w14:solidFill>
          </w14:textFill>
        </w:rPr>
        <w:t xml:space="preserve">一、质疑供应商基本信息</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质疑供应商：</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地址：邮编：</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联系人：联系电话：</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授权代表：</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联系电话：</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地址：邮编：</w:t>
      </w:r>
      <w:r/>
    </w:p>
    <w:p>
      <w:pPr>
        <w:ind w:firstLine="560"/>
        <w:spacing w:line="360" w:lineRule="auto"/>
        <w:rPr>
          <w:rFonts w:ascii="宋体" w:hAnsi="宋体" w:cs="仿宋"/>
          <w:bCs/>
          <w:color w:val="000000" w:themeColor="text1"/>
          <w:sz w:val="28"/>
          <w:szCs w:val="28"/>
          <w14:textFill>
            <w14:solidFill>
              <w14:schemeClr w14:val="tx1"/>
            </w14:solidFill>
          </w14:textFill>
        </w:rPr>
      </w:pPr>
      <w:r>
        <w:rPr>
          <w:rFonts w:hint="eastAsia" w:ascii="宋体" w:hAnsi="宋体" w:cs="仿宋"/>
          <w:bCs/>
          <w:color w:val="000000" w:themeColor="text1"/>
          <w:sz w:val="28"/>
          <w:szCs w:val="28"/>
          <w14:textFill>
            <w14:solidFill>
              <w14:schemeClr w14:val="tx1"/>
            </w14:solidFill>
          </w14:textFill>
        </w:rPr>
        <w:t xml:space="preserve">二、质疑项目基本情况</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质疑项目的名称：</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质疑项目的编号：包号：</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采购人名称：</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采购文件获取日期：</w:t>
      </w:r>
      <w:r/>
    </w:p>
    <w:p>
      <w:pPr>
        <w:ind w:firstLine="560"/>
        <w:spacing w:line="360" w:lineRule="auto"/>
        <w:rPr>
          <w:rFonts w:ascii="宋体" w:hAnsi="宋体" w:cs="仿宋"/>
          <w:bCs/>
          <w:color w:val="000000" w:themeColor="text1"/>
          <w:sz w:val="28"/>
          <w:szCs w:val="28"/>
          <w14:textFill>
            <w14:solidFill>
              <w14:schemeClr w14:val="tx1"/>
            </w14:solidFill>
          </w14:textFill>
        </w:rPr>
      </w:pPr>
      <w:r>
        <w:rPr>
          <w:rFonts w:hint="eastAsia" w:ascii="宋体" w:hAnsi="宋体" w:cs="仿宋"/>
          <w:bCs/>
          <w:color w:val="000000" w:themeColor="text1"/>
          <w:sz w:val="28"/>
          <w:szCs w:val="28"/>
          <w14:textFill>
            <w14:solidFill>
              <w14:schemeClr w14:val="tx1"/>
            </w14:solidFill>
          </w14:textFill>
        </w:rPr>
        <w:t xml:space="preserve">三、质疑事项具体内容</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质疑事项1：</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事实依据：</w:t>
      </w:r>
      <w:r/>
    </w:p>
    <w:p>
      <w:pPr>
        <w:ind w:firstLine="560"/>
        <w:spacing w:line="360" w:lineRule="auto"/>
        <w:rPr>
          <w:rFonts w:ascii="宋体" w:hAnsi="宋体" w:cs="仿宋"/>
          <w:color w:val="000000" w:themeColor="text1"/>
          <w:sz w:val="28"/>
          <w:szCs w:val="28"/>
          <w14:textFill>
            <w14:solidFill>
              <w14:schemeClr w14:val="tx1"/>
            </w14:solidFill>
          </w14:textFill>
        </w:rPr>
      </w:pPr>
      <w:r>
        <w:rPr>
          <w:rFonts w:ascii="宋体" w:hAnsi="宋体" w:cs="仿宋"/>
          <w:color w:val="000000" w:themeColor="text1"/>
          <w:sz w:val="28"/>
          <w:szCs w:val="28"/>
          <w14:textFill>
            <w14:solidFill>
              <w14:schemeClr w14:val="tx1"/>
            </w14:solidFill>
          </w14:textFill>
        </w:rPr>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法律依据：</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ascii="宋体" w:hAnsi="宋体" w:cs="仿宋"/>
          <w:color w:val="000000" w:themeColor="text1"/>
          <w:sz w:val="28"/>
          <w:szCs w:val="28"/>
          <w:u w:val="single"/>
          <w14:textFill>
            <w14:solidFill>
              <w14:schemeClr w14:val="tx1"/>
            </w14:solidFill>
          </w14:textFill>
        </w:rPr>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质疑事项2</w:t>
      </w:r>
      <w:r/>
    </w:p>
    <w:p>
      <w:pPr>
        <w:ind w:firstLine="560"/>
        <w:spacing w:line="360" w:lineRule="auto"/>
        <w:rPr>
          <w:rFonts w:ascii="宋体" w:hAnsi="宋体" w:cs="仿宋"/>
          <w:color w:val="000000" w:themeColor="text1"/>
          <w:sz w:val="28"/>
          <w:szCs w:val="28"/>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w:t>
      </w:r>
      <w:r/>
    </w:p>
    <w:p>
      <w:pPr>
        <w:ind w:firstLine="560"/>
        <w:spacing w:line="360" w:lineRule="auto"/>
        <w:rPr>
          <w:rFonts w:ascii="宋体" w:hAnsi="宋体" w:cs="仿宋"/>
          <w:bCs/>
          <w:color w:val="000000" w:themeColor="text1"/>
          <w:sz w:val="28"/>
          <w:szCs w:val="28"/>
          <w14:textFill>
            <w14:solidFill>
              <w14:schemeClr w14:val="tx1"/>
            </w14:solidFill>
          </w14:textFill>
        </w:rPr>
      </w:pPr>
      <w:r>
        <w:rPr>
          <w:rFonts w:hint="eastAsia" w:ascii="宋体" w:hAnsi="宋体" w:cs="仿宋"/>
          <w:bCs/>
          <w:color w:val="000000" w:themeColor="text1"/>
          <w:sz w:val="28"/>
          <w:szCs w:val="28"/>
          <w14:textFill>
            <w14:solidFill>
              <w14:schemeClr w14:val="tx1"/>
            </w14:solidFill>
          </w14:textFill>
        </w:rPr>
        <w:t xml:space="preserve">四、与质疑事项相关的质疑请求</w:t>
      </w:r>
      <w:r/>
    </w:p>
    <w:p>
      <w:pPr>
        <w:ind w:firstLine="560"/>
        <w:spacing w:line="360" w:lineRule="auto"/>
        <w:rPr>
          <w:rFonts w:ascii="宋体" w:hAnsi="宋体" w:cs="仿宋"/>
          <w:color w:val="000000" w:themeColor="text1"/>
          <w:sz w:val="28"/>
          <w:szCs w:val="28"/>
          <w:u w:val="single"/>
          <w14:textFill>
            <w14:solidFill>
              <w14:schemeClr w14:val="tx1"/>
            </w14:solidFill>
          </w14:textFill>
        </w:rPr>
      </w:pPr>
      <w:r>
        <w:rPr>
          <w:rFonts w:hint="eastAsia" w:ascii="宋体" w:hAnsi="宋体" w:cs="仿宋"/>
          <w:color w:val="000000" w:themeColor="text1"/>
          <w:sz w:val="28"/>
          <w:szCs w:val="28"/>
          <w14:textFill>
            <w14:solidFill>
              <w14:schemeClr w14:val="tx1"/>
            </w14:solidFill>
          </w14:textFill>
        </w:rPr>
        <w:t xml:space="preserve">请求：</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签字(签章)：                   公章：                      </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日期：    </w:t>
      </w:r>
      <w:r/>
    </w:p>
    <w:p>
      <w:pPr>
        <w:ind w:firstLine="560"/>
        <w:spacing w:line="360" w:lineRule="auto"/>
        <w:rPr>
          <w:rFonts w:ascii="宋体" w:hAnsi="宋体" w:cs="仿宋"/>
          <w:color w:val="000000" w:themeColor="text1"/>
          <w:sz w:val="28"/>
          <w:szCs w:val="28"/>
          <w14:textFill>
            <w14:solidFill>
              <w14:schemeClr w14:val="tx1"/>
            </w14:solidFill>
          </w14:textFill>
        </w:rPr>
      </w:pPr>
      <w:r>
        <w:rPr>
          <w:rFonts w:ascii="宋体" w:hAnsi="宋体" w:cs="仿宋"/>
          <w:color w:val="000000" w:themeColor="text1"/>
          <w:sz w:val="28"/>
          <w:szCs w:val="28"/>
          <w14:textFill>
            <w14:solidFill>
              <w14:schemeClr w14:val="tx1"/>
            </w14:solidFill>
          </w14:textFill>
        </w:rPr>
      </w:r>
      <w:r/>
    </w:p>
    <w:p>
      <w:pPr>
        <w:spacing w:line="360" w:lineRule="auto"/>
        <w:rPr>
          <w:rFonts w:ascii="宋体" w:hAnsi="宋体" w:cs="仿宋"/>
          <w:color w:val="000000" w:themeColor="text1"/>
          <w:sz w:val="28"/>
          <w:szCs w:val="28"/>
          <w14:textFill>
            <w14:solidFill>
              <w14:schemeClr w14:val="tx1"/>
            </w14:solidFill>
          </w14:textFill>
        </w:rPr>
      </w:pPr>
      <w:r>
        <w:rPr>
          <w:rFonts w:ascii="宋体" w:hAnsi="宋体" w:cs="仿宋"/>
          <w:color w:val="000000" w:themeColor="text1"/>
          <w:sz w:val="28"/>
          <w:szCs w:val="28"/>
          <w14:textFill>
            <w14:solidFill>
              <w14:schemeClr w14:val="tx1"/>
            </w14:solidFill>
          </w14:textFill>
        </w:rPr>
      </w:r>
      <w:r/>
    </w:p>
    <w:p>
      <w:pPr>
        <w:jc w:val="center"/>
        <w:rPr>
          <w:rFonts w:ascii="宋体" w:hAnsi="宋体" w:cs="仿宋"/>
          <w:b/>
          <w:bCs/>
          <w:color w:val="000000" w:themeColor="text1"/>
          <w:sz w:val="28"/>
          <w:szCs w:val="28"/>
          <w14:textFill>
            <w14:solidFill>
              <w14:schemeClr w14:val="tx1"/>
            </w14:solidFill>
          </w14:textFill>
        </w:rPr>
      </w:pPr>
      <w:r>
        <w:rPr>
          <w:rFonts w:ascii="宋体" w:hAnsi="宋体" w:cs="仿宋"/>
          <w:b/>
          <w:bCs/>
          <w:color w:val="000000" w:themeColor="text1"/>
          <w:sz w:val="28"/>
          <w:szCs w:val="28"/>
          <w14:textFill>
            <w14:solidFill>
              <w14:schemeClr w14:val="tx1"/>
            </w14:solidFill>
          </w14:textFill>
        </w:rPr>
      </w:r>
      <w:r/>
    </w:p>
    <w:p>
      <w:pP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质疑函制作说明：</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1.供应商提出质疑时，应提交质疑函和必要的证明材料。</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8"/>
          <w:szCs w:val="28"/>
          <w14:textFill>
            <w14:solidFill>
              <w14:schemeClr w14:val="tx1"/>
            </w14:solidFill>
          </w14:textFill>
        </w:rPr>
        <w:t xml:space="preserve">供应商签署的授权委托书。授权委托书应载明代理人的姓名或者名称、代理事项、具体权限、期限和相关事项。</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3.质疑供应商若对项目的某一分包进行质疑，质疑函中应列明具体分包号。</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4.质疑函的质疑事项应具体、明确，并有必要的事实依据和法律依据。</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5.质疑函的质疑请求应与质疑事项相关。</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7.按该表格填写，一式两份，并将该函和相关证据盖公章在规定的时间内分别送达采购人和采购代理机构。</w:t>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8"/>
      <w:footerReference w:type="default" r:id="rId9"/>
      <w:footerReference w:type="even" r:id="rId10"/>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Tahoma">
    <w:panose1 w:val="020B06040305040402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ourier New">
    <w:panose1 w:val="02070309020205020404"/>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56</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985"/>
      </w:rPr>
      <w:framePr w:wrap="around" w:vAnchor="text" w:hAnchor="margin" w:xAlign="center" w:y="1"/>
    </w:pPr>
    <w:r>
      <w:fldChar w:fldCharType="begin"/>
    </w:r>
    <w:r>
      <w:rPr>
        <w:rStyle w:val="985"/>
      </w:rPr>
      <w:instrText xml:space="preserve">PAGE  </w:instrText>
    </w:r>
    <w:r>
      <w:fldChar w:fldCharType="end"/>
    </w:r>
    <w:r/>
  </w:p>
  <w:p>
    <w:pPr>
      <w:pStyle w:val="1017"/>
    </w:pPr>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TOC Heading"/>
    <w:uiPriority w:val="39"/>
    <w:unhideWhenUsed/>
  </w:style>
  <w:style w:type="paragraph" w:styleId="719" w:default="1">
    <w:name w:val="Normal"/>
    <w:uiPriority w:val="0"/>
    <w:qFormat/>
    <w:rPr>
      <w:rFonts w:ascii="Times New Roman" w:hAnsi="Times New Roman" w:eastAsia="宋体" w:cs="Times New Roman"/>
      <w:lang w:val="en-US" w:eastAsia="zh-CN" w:bidi="ar-SA"/>
    </w:rPr>
  </w:style>
  <w:style w:type="paragraph" w:styleId="720">
    <w:name w:val="Heading 1"/>
    <w:next w:val="719"/>
    <w:link w:val="790"/>
    <w:uiPriority w:val="9"/>
    <w:qFormat/>
    <w:pPr>
      <w:keepLines/>
      <w:keepNext/>
      <w:spacing w:before="480" w:after="200"/>
      <w:outlineLvl w:val="0"/>
    </w:pPr>
    <w:rPr>
      <w:rFonts w:ascii="Arial" w:hAnsi="Arial" w:eastAsia="Arial" w:cs="Arial"/>
      <w:sz w:val="40"/>
      <w:szCs w:val="40"/>
      <w:lang w:val="en-US" w:eastAsia="zh-CN" w:bidi="ar-SA"/>
    </w:rPr>
  </w:style>
  <w:style w:type="paragraph" w:styleId="721">
    <w:name w:val="Heading 2"/>
    <w:basedOn w:val="731"/>
    <w:next w:val="731"/>
    <w:link w:val="792"/>
    <w:uiPriority w:val="9"/>
    <w:qFormat/>
    <w:pPr>
      <w:jc w:val="left"/>
      <w:keepLines/>
      <w:keepNext/>
      <w:spacing w:before="260" w:after="260" w:line="416" w:lineRule="auto"/>
      <w:outlineLvl w:val="1"/>
    </w:pPr>
    <w:rPr>
      <w:rFonts w:ascii="Calibri Light" w:hAnsi="Calibri Light"/>
      <w:b/>
      <w:bCs/>
      <w:sz w:val="24"/>
      <w:szCs w:val="32"/>
    </w:rPr>
  </w:style>
  <w:style w:type="paragraph" w:styleId="722">
    <w:name w:val="Heading 3"/>
    <w:next w:val="719"/>
    <w:link w:val="793"/>
    <w:uiPriority w:val="9"/>
    <w:qFormat/>
    <w:pPr>
      <w:keepLines/>
      <w:keepNext/>
      <w:spacing w:before="320" w:after="200"/>
      <w:outlineLvl w:val="2"/>
    </w:pPr>
    <w:rPr>
      <w:rFonts w:ascii="Arial" w:hAnsi="Arial" w:eastAsia="Arial" w:cs="Arial"/>
      <w:sz w:val="30"/>
      <w:szCs w:val="30"/>
      <w:lang w:val="en-US" w:eastAsia="zh-CN" w:bidi="ar-SA"/>
    </w:rPr>
  </w:style>
  <w:style w:type="paragraph" w:styleId="723">
    <w:name w:val="Heading 4"/>
    <w:next w:val="719"/>
    <w:link w:val="794"/>
    <w:uiPriority w:val="9"/>
    <w:qFormat/>
    <w:pPr>
      <w:keepLines/>
      <w:keepNext/>
      <w:spacing w:before="320" w:after="200"/>
      <w:outlineLvl w:val="3"/>
    </w:pPr>
    <w:rPr>
      <w:rFonts w:ascii="Arial" w:hAnsi="Arial" w:eastAsia="Arial" w:cs="Arial"/>
      <w:b/>
      <w:bCs/>
      <w:sz w:val="26"/>
      <w:szCs w:val="26"/>
      <w:lang w:val="en-US" w:eastAsia="zh-CN" w:bidi="ar-SA"/>
    </w:rPr>
  </w:style>
  <w:style w:type="paragraph" w:styleId="724">
    <w:name w:val="Heading 5"/>
    <w:next w:val="719"/>
    <w:link w:val="795"/>
    <w:uiPriority w:val="9"/>
    <w:qFormat/>
    <w:pPr>
      <w:keepLines/>
      <w:keepNext/>
      <w:spacing w:before="320" w:after="200"/>
      <w:outlineLvl w:val="4"/>
    </w:pPr>
    <w:rPr>
      <w:rFonts w:ascii="Arial" w:hAnsi="Arial" w:eastAsia="Arial" w:cs="Arial"/>
      <w:b/>
      <w:bCs/>
      <w:sz w:val="24"/>
      <w:szCs w:val="24"/>
      <w:lang w:val="en-US" w:eastAsia="zh-CN" w:bidi="ar-SA"/>
    </w:rPr>
  </w:style>
  <w:style w:type="paragraph" w:styleId="725">
    <w:name w:val="Heading 6"/>
    <w:next w:val="719"/>
    <w:link w:val="796"/>
    <w:uiPriority w:val="9"/>
    <w:qFormat/>
    <w:pPr>
      <w:keepLines/>
      <w:keepNext/>
      <w:spacing w:before="320" w:after="200"/>
      <w:outlineLvl w:val="5"/>
    </w:pPr>
    <w:rPr>
      <w:rFonts w:ascii="Arial" w:hAnsi="Arial" w:eastAsia="Arial" w:cs="Arial"/>
      <w:b/>
      <w:bCs/>
      <w:sz w:val="22"/>
      <w:szCs w:val="22"/>
      <w:lang w:val="en-US" w:eastAsia="zh-CN" w:bidi="ar-SA"/>
    </w:rPr>
  </w:style>
  <w:style w:type="paragraph" w:styleId="726">
    <w:name w:val="Heading 7"/>
    <w:next w:val="719"/>
    <w:link w:val="797"/>
    <w:uiPriority w:val="9"/>
    <w:qFormat/>
    <w:pPr>
      <w:keepLines/>
      <w:keepNext/>
      <w:spacing w:before="320" w:after="200"/>
      <w:outlineLvl w:val="6"/>
    </w:pPr>
    <w:rPr>
      <w:rFonts w:ascii="Arial" w:hAnsi="Arial" w:eastAsia="Arial" w:cs="Arial"/>
      <w:b/>
      <w:bCs/>
      <w:i/>
      <w:iCs/>
      <w:sz w:val="22"/>
      <w:szCs w:val="22"/>
      <w:lang w:val="en-US" w:eastAsia="zh-CN" w:bidi="ar-SA"/>
    </w:rPr>
  </w:style>
  <w:style w:type="paragraph" w:styleId="727">
    <w:name w:val="Heading 8"/>
    <w:next w:val="719"/>
    <w:link w:val="798"/>
    <w:uiPriority w:val="9"/>
    <w:qFormat/>
    <w:pPr>
      <w:keepLines/>
      <w:keepNext/>
      <w:spacing w:before="320" w:after="200"/>
      <w:outlineLvl w:val="7"/>
    </w:pPr>
    <w:rPr>
      <w:rFonts w:ascii="Arial" w:hAnsi="Arial" w:eastAsia="Arial" w:cs="Arial"/>
      <w:i/>
      <w:iCs/>
      <w:sz w:val="22"/>
      <w:szCs w:val="22"/>
      <w:lang w:val="en-US" w:eastAsia="zh-CN" w:bidi="ar-SA"/>
    </w:rPr>
  </w:style>
  <w:style w:type="paragraph" w:styleId="728">
    <w:name w:val="Heading 9"/>
    <w:next w:val="719"/>
    <w:link w:val="799"/>
    <w:uiPriority w:val="9"/>
    <w:qFormat/>
    <w:pPr>
      <w:keepLines/>
      <w:keepNext/>
      <w:spacing w:before="320" w:after="200"/>
      <w:outlineLvl w:val="8"/>
    </w:pPr>
    <w:rPr>
      <w:rFonts w:ascii="Arial" w:hAnsi="Arial" w:eastAsia="Arial" w:cs="Arial"/>
      <w:i/>
      <w:iCs/>
      <w:sz w:val="21"/>
      <w:szCs w:val="21"/>
      <w:lang w:val="en-US" w:eastAsia="zh-CN" w:bidi="ar-SA"/>
    </w:rPr>
  </w:style>
  <w:style w:type="character" w:styleId="729" w:default="1">
    <w:name w:val="Default Paragraph Font"/>
    <w:uiPriority w:val="1"/>
    <w:semiHidden/>
    <w:unhideWhenUsed/>
  </w:style>
  <w:style w:type="table" w:styleId="730" w:default="1">
    <w:name w:val="Normal Table"/>
    <w:uiPriority w:val="99"/>
    <w:semiHidden/>
    <w:unhideWhenUsed/>
    <w:tblPr>
      <w:tblCellMar>
        <w:left w:w="108" w:type="dxa"/>
        <w:top w:w="0" w:type="dxa"/>
        <w:right w:w="108" w:type="dxa"/>
        <w:bottom w:w="0" w:type="dxa"/>
      </w:tblCellMar>
    </w:tblPr>
  </w:style>
  <w:style w:type="paragraph" w:styleId="731" w:customStyle="1">
    <w:name w:val="正文1"/>
    <w:next w:val="732"/>
    <w:link w:val="791"/>
    <w:uiPriority w:val="0"/>
    <w:qFormat/>
    <w:pPr>
      <w:jc w:val="both"/>
      <w:widowControl w:val="off"/>
    </w:pPr>
    <w:rPr>
      <w:rFonts w:ascii="Times New Roman" w:hAnsi="Times New Roman" w:eastAsia="宋体" w:cs="Times New Roman"/>
      <w:sz w:val="21"/>
      <w:szCs w:val="24"/>
      <w:lang w:val="en-US" w:eastAsia="zh-CN" w:bidi="ar-SA"/>
    </w:rPr>
  </w:style>
  <w:style w:type="paragraph" w:styleId="732" w:customStyle="1">
    <w:name w:val="脚注文本1"/>
    <w:basedOn w:val="731"/>
    <w:next w:val="733"/>
    <w:uiPriority w:val="0"/>
    <w:qFormat/>
    <w:pPr>
      <w:jc w:val="left"/>
    </w:pPr>
    <w:rPr>
      <w:rFonts w:ascii="宋体" w:eastAsiaTheme="minorEastAsia"/>
      <w:b/>
      <w:color w:val="ff0000"/>
      <w:sz w:val="28"/>
      <w:szCs w:val="28"/>
    </w:rPr>
  </w:style>
  <w:style w:type="paragraph" w:styleId="733" w:customStyle="1">
    <w:name w:val="索引 51"/>
    <w:basedOn w:val="731"/>
    <w:next w:val="731"/>
    <w:uiPriority w:val="0"/>
    <w:qFormat/>
    <w:pPr>
      <w:ind w:left="798"/>
      <w:jc w:val="left"/>
    </w:pPr>
    <w:rPr>
      <w:rFonts w:ascii="Calibri" w:hAnsi="Calibri"/>
    </w:rPr>
  </w:style>
  <w:style w:type="paragraph" w:styleId="734">
    <w:name w:val="List 3"/>
    <w:basedOn w:val="719"/>
    <w:uiPriority w:val="99"/>
    <w:semiHidden/>
    <w:unhideWhenUsed/>
    <w:qFormat/>
    <w:pPr>
      <w:contextualSpacing/>
      <w:ind w:left="100" w:hanging="200"/>
    </w:pPr>
  </w:style>
  <w:style w:type="paragraph" w:styleId="735">
    <w:name w:val="toc 7"/>
    <w:next w:val="719"/>
    <w:uiPriority w:val="39"/>
    <w:qFormat/>
    <w:pPr>
      <w:ind w:left="1701"/>
      <w:spacing w:after="57"/>
    </w:pPr>
    <w:rPr>
      <w:rFonts w:ascii="Times New Roman" w:hAnsi="Times New Roman" w:eastAsia="宋体" w:cs="Times New Roman"/>
      <w:lang w:val="en-US" w:eastAsia="zh-CN" w:bidi="ar-SA"/>
    </w:rPr>
  </w:style>
  <w:style w:type="paragraph" w:styleId="736">
    <w:name w:val="table of authorities"/>
    <w:basedOn w:val="719"/>
    <w:next w:val="719"/>
    <w:uiPriority w:val="0"/>
    <w:qFormat/>
    <w:pPr>
      <w:ind w:left="420"/>
      <w:jc w:val="both"/>
      <w:spacing w:line="300" w:lineRule="auto"/>
      <w:widowControl w:val="off"/>
    </w:pPr>
    <w:rPr>
      <w:rFonts w:ascii="Calibri" w:hAnsi="Calibri"/>
      <w:sz w:val="21"/>
    </w:rPr>
  </w:style>
  <w:style w:type="paragraph" w:styleId="737">
    <w:name w:val="Note Heading"/>
    <w:basedOn w:val="719"/>
    <w:next w:val="719"/>
    <w:link w:val="1119"/>
    <w:uiPriority w:val="99"/>
    <w:unhideWhenUsed/>
    <w:qFormat/>
    <w:pPr>
      <w:jc w:val="center"/>
      <w:widowControl w:val="off"/>
    </w:pPr>
    <w:rPr>
      <w:sz w:val="21"/>
      <w:szCs w:val="24"/>
    </w:rPr>
  </w:style>
  <w:style w:type="paragraph" w:styleId="738">
    <w:name w:val="Normal Indent"/>
    <w:basedOn w:val="719"/>
    <w:uiPriority w:val="0"/>
    <w:qFormat/>
    <w:pPr>
      <w:ind w:firstLine="420"/>
      <w:jc w:val="both"/>
      <w:widowControl w:val="off"/>
    </w:pPr>
    <w:rPr>
      <w:sz w:val="21"/>
      <w:szCs w:val="24"/>
    </w:rPr>
  </w:style>
  <w:style w:type="paragraph" w:styleId="739">
    <w:name w:val="Caption"/>
    <w:next w:val="719"/>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740">
    <w:name w:val="index 5"/>
    <w:basedOn w:val="719"/>
    <w:next w:val="719"/>
    <w:uiPriority w:val="0"/>
    <w:qFormat/>
    <w:pPr>
      <w:ind w:left="798"/>
    </w:pPr>
    <w:rPr>
      <w:rFonts w:ascii="Calibri" w:hAnsi="Calibri"/>
    </w:rPr>
  </w:style>
  <w:style w:type="paragraph" w:styleId="741">
    <w:name w:val="Document Map"/>
    <w:basedOn w:val="719"/>
    <w:link w:val="1032"/>
    <w:uiPriority w:val="0"/>
    <w:qFormat/>
    <w:pPr>
      <w:spacing w:line="360" w:lineRule="auto"/>
    </w:pPr>
    <w:rPr>
      <w:rFonts w:ascii="宋体"/>
      <w:sz w:val="18"/>
      <w:szCs w:val="18"/>
    </w:rPr>
  </w:style>
  <w:style w:type="paragraph" w:styleId="742">
    <w:name w:val="annotation text"/>
    <w:basedOn w:val="719"/>
    <w:link w:val="823"/>
    <w:uiPriority w:val="99"/>
    <w:qFormat/>
  </w:style>
  <w:style w:type="paragraph" w:styleId="743">
    <w:name w:val="Body Text"/>
    <w:basedOn w:val="719"/>
    <w:next w:val="719"/>
    <w:uiPriority w:val="0"/>
    <w:qFormat/>
    <w:pPr>
      <w:spacing w:after="120"/>
    </w:pPr>
    <w:rPr>
      <w:szCs w:val="24"/>
    </w:rPr>
  </w:style>
  <w:style w:type="paragraph" w:styleId="744">
    <w:name w:val="Body Text Indent"/>
    <w:basedOn w:val="719"/>
    <w:link w:val="824"/>
    <w:uiPriority w:val="0"/>
    <w:qFormat/>
    <w:pPr>
      <w:ind w:left="420"/>
      <w:spacing w:after="120"/>
    </w:pPr>
  </w:style>
  <w:style w:type="paragraph" w:styleId="745">
    <w:name w:val="List 2"/>
    <w:basedOn w:val="719"/>
    <w:uiPriority w:val="0"/>
    <w:qFormat/>
    <w:pPr>
      <w:ind w:left="100" w:hanging="200"/>
      <w:jc w:val="both"/>
      <w:widowControl w:val="off"/>
    </w:pPr>
    <w:rPr>
      <w:sz w:val="21"/>
    </w:rPr>
  </w:style>
  <w:style w:type="paragraph" w:styleId="746">
    <w:name w:val="Block Text"/>
    <w:basedOn w:val="719"/>
    <w:uiPriority w:val="99"/>
    <w:qFormat/>
    <w:pPr>
      <w:ind w:left="-359" w:right="-512" w:firstLine="501"/>
    </w:pPr>
    <w:rPr>
      <w:rFonts w:ascii="仿宋_GB2312" w:eastAsia="仿宋_GB2312"/>
      <w:sz w:val="30"/>
    </w:rPr>
  </w:style>
  <w:style w:type="paragraph" w:styleId="747">
    <w:name w:val="index 4"/>
    <w:basedOn w:val="719"/>
    <w:next w:val="719"/>
    <w:uiPriority w:val="0"/>
    <w:qFormat/>
    <w:pPr>
      <w:ind w:left="600"/>
      <w:jc w:val="both"/>
      <w:widowControl w:val="off"/>
    </w:pPr>
    <w:rPr>
      <w:rFonts w:ascii="Verdana" w:hAnsi="Verdana"/>
      <w:sz w:val="21"/>
    </w:rPr>
  </w:style>
  <w:style w:type="paragraph" w:styleId="748">
    <w:name w:val="toc 5"/>
    <w:next w:val="719"/>
    <w:uiPriority w:val="39"/>
    <w:qFormat/>
    <w:pPr>
      <w:ind w:left="1134"/>
      <w:spacing w:after="57"/>
    </w:pPr>
    <w:rPr>
      <w:rFonts w:ascii="Times New Roman" w:hAnsi="Times New Roman" w:eastAsia="宋体" w:cs="Times New Roman"/>
      <w:lang w:val="en-US" w:eastAsia="zh-CN" w:bidi="ar-SA"/>
    </w:rPr>
  </w:style>
  <w:style w:type="paragraph" w:styleId="749">
    <w:name w:val="toc 3"/>
    <w:next w:val="719"/>
    <w:uiPriority w:val="39"/>
    <w:qFormat/>
    <w:pPr>
      <w:ind w:left="567"/>
      <w:spacing w:after="57"/>
    </w:pPr>
    <w:rPr>
      <w:rFonts w:ascii="Times New Roman" w:hAnsi="Times New Roman" w:eastAsia="宋体" w:cs="Times New Roman"/>
      <w:lang w:val="en-US" w:eastAsia="zh-CN" w:bidi="ar-SA"/>
    </w:rPr>
  </w:style>
  <w:style w:type="paragraph" w:styleId="750">
    <w:name w:val="Plain Text"/>
    <w:basedOn w:val="719"/>
    <w:next w:val="738"/>
    <w:link w:val="1000"/>
    <w:uiPriority w:val="0"/>
    <w:qFormat/>
    <w:pPr>
      <w:jc w:val="both"/>
      <w:widowControl w:val="off"/>
    </w:pPr>
    <w:rPr>
      <w:rFonts w:ascii="宋体" w:hAnsi="Courier New"/>
      <w:sz w:val="21"/>
      <w:szCs w:val="21"/>
    </w:rPr>
  </w:style>
  <w:style w:type="paragraph" w:styleId="751">
    <w:name w:val="toc 8"/>
    <w:next w:val="719"/>
    <w:uiPriority w:val="39"/>
    <w:qFormat/>
    <w:pPr>
      <w:ind w:left="1984"/>
      <w:spacing w:after="57"/>
    </w:pPr>
    <w:rPr>
      <w:rFonts w:ascii="Times New Roman" w:hAnsi="Times New Roman" w:eastAsia="宋体" w:cs="Times New Roman"/>
      <w:lang w:val="en-US" w:eastAsia="zh-CN" w:bidi="ar-SA"/>
    </w:rPr>
  </w:style>
  <w:style w:type="paragraph" w:styleId="752">
    <w:name w:val="Date"/>
    <w:basedOn w:val="719"/>
    <w:next w:val="719"/>
    <w:link w:val="986"/>
    <w:uiPriority w:val="0"/>
    <w:qFormat/>
    <w:pPr>
      <w:jc w:val="both"/>
      <w:widowControl w:val="off"/>
    </w:pPr>
  </w:style>
  <w:style w:type="paragraph" w:styleId="753">
    <w:name w:val="Body Text Indent 2"/>
    <w:basedOn w:val="719"/>
    <w:link w:val="1069"/>
    <w:uiPriority w:val="0"/>
    <w:qFormat/>
    <w:pPr>
      <w:ind w:left="420"/>
      <w:spacing w:after="120" w:line="480" w:lineRule="auto"/>
    </w:pPr>
  </w:style>
  <w:style w:type="paragraph" w:styleId="754">
    <w:name w:val="endnote text"/>
    <w:link w:val="825"/>
    <w:uiPriority w:val="99"/>
    <w:qFormat/>
    <w:rPr>
      <w:rFonts w:ascii="Times New Roman" w:hAnsi="Times New Roman" w:eastAsia="宋体" w:cs="Times New Roman"/>
      <w:lang w:val="en-US" w:eastAsia="zh-CN" w:bidi="ar-SA"/>
    </w:rPr>
  </w:style>
  <w:style w:type="paragraph" w:styleId="755">
    <w:name w:val="Balloon Text"/>
    <w:basedOn w:val="719"/>
    <w:link w:val="826"/>
    <w:uiPriority w:val="99"/>
    <w:qFormat/>
    <w:rPr>
      <w:sz w:val="18"/>
      <w:szCs w:val="18"/>
    </w:rPr>
  </w:style>
  <w:style w:type="paragraph" w:styleId="756">
    <w:name w:val="Footer"/>
    <w:basedOn w:val="719"/>
    <w:link w:val="827"/>
    <w:uiPriority w:val="99"/>
    <w:qFormat/>
    <w:pPr>
      <w:tabs>
        <w:tab w:val="center" w:pos="7143" w:leader="none"/>
        <w:tab w:val="right" w:pos="14287" w:leader="none"/>
      </w:tabs>
    </w:pPr>
  </w:style>
  <w:style w:type="paragraph" w:styleId="757">
    <w:name w:val="envelope return"/>
    <w:basedOn w:val="719"/>
    <w:uiPriority w:val="99"/>
    <w:qFormat/>
    <w:pPr>
      <w:jc w:val="both"/>
      <w:widowControl w:val="off"/>
    </w:pPr>
    <w:rPr>
      <w:rFonts w:ascii="Arial" w:hAnsi="Arial"/>
      <w:sz w:val="21"/>
      <w:szCs w:val="24"/>
    </w:rPr>
  </w:style>
  <w:style w:type="paragraph" w:styleId="758">
    <w:name w:val="Header"/>
    <w:link w:val="829"/>
    <w:uiPriority w:val="0"/>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59">
    <w:name w:val="toc 1"/>
    <w:next w:val="719"/>
    <w:uiPriority w:val="39"/>
    <w:qFormat/>
    <w:pPr>
      <w:spacing w:after="57"/>
    </w:pPr>
    <w:rPr>
      <w:rFonts w:ascii="Times New Roman" w:hAnsi="Times New Roman" w:eastAsia="宋体" w:cs="Times New Roman"/>
      <w:lang w:val="en-US" w:eastAsia="zh-CN" w:bidi="ar-SA"/>
    </w:rPr>
  </w:style>
  <w:style w:type="paragraph" w:styleId="760">
    <w:name w:val="toc 4"/>
    <w:next w:val="719"/>
    <w:uiPriority w:val="39"/>
    <w:qFormat/>
    <w:pPr>
      <w:ind w:left="850"/>
      <w:spacing w:after="57"/>
    </w:pPr>
    <w:rPr>
      <w:rFonts w:ascii="Times New Roman" w:hAnsi="Times New Roman" w:eastAsia="宋体" w:cs="Times New Roman"/>
      <w:lang w:val="en-US" w:eastAsia="zh-CN" w:bidi="ar-SA"/>
    </w:rPr>
  </w:style>
  <w:style w:type="paragraph" w:styleId="761">
    <w:name w:val="Subtitle"/>
    <w:link w:val="830"/>
    <w:uiPriority w:val="11"/>
    <w:qFormat/>
    <w:pPr>
      <w:spacing w:before="200" w:after="200"/>
    </w:pPr>
    <w:rPr>
      <w:rFonts w:ascii="Times New Roman" w:hAnsi="Times New Roman" w:eastAsia="宋体" w:cs="Times New Roman"/>
      <w:sz w:val="24"/>
      <w:szCs w:val="24"/>
      <w:lang w:val="en-US" w:eastAsia="zh-CN" w:bidi="ar-SA"/>
    </w:rPr>
  </w:style>
  <w:style w:type="paragraph" w:styleId="762">
    <w:name w:val="footnote text"/>
    <w:link w:val="831"/>
    <w:uiPriority w:val="99"/>
    <w:qFormat/>
    <w:pPr>
      <w:spacing w:after="40"/>
    </w:pPr>
    <w:rPr>
      <w:rFonts w:ascii="Times New Roman" w:hAnsi="Times New Roman" w:eastAsia="宋体" w:cs="Times New Roman"/>
      <w:sz w:val="18"/>
      <w:lang w:val="en-US" w:eastAsia="zh-CN" w:bidi="ar-SA"/>
    </w:rPr>
  </w:style>
  <w:style w:type="paragraph" w:styleId="763">
    <w:name w:val="toc 6"/>
    <w:next w:val="719"/>
    <w:uiPriority w:val="39"/>
    <w:qFormat/>
    <w:pPr>
      <w:ind w:left="1417"/>
      <w:spacing w:after="57"/>
    </w:pPr>
    <w:rPr>
      <w:rFonts w:ascii="Times New Roman" w:hAnsi="Times New Roman" w:eastAsia="宋体" w:cs="Times New Roman"/>
      <w:lang w:val="en-US" w:eastAsia="zh-CN" w:bidi="ar-SA"/>
    </w:rPr>
  </w:style>
  <w:style w:type="paragraph" w:styleId="764">
    <w:name w:val="table of figures"/>
    <w:next w:val="719"/>
    <w:uiPriority w:val="99"/>
    <w:qFormat/>
    <w:rPr>
      <w:rFonts w:ascii="Times New Roman" w:hAnsi="Times New Roman" w:eastAsia="宋体" w:cs="Times New Roman"/>
      <w:lang w:val="en-US" w:eastAsia="zh-CN" w:bidi="ar-SA"/>
    </w:rPr>
  </w:style>
  <w:style w:type="paragraph" w:styleId="765">
    <w:name w:val="toc 2"/>
    <w:next w:val="719"/>
    <w:uiPriority w:val="39"/>
    <w:qFormat/>
    <w:pPr>
      <w:ind w:left="283"/>
      <w:spacing w:after="57"/>
    </w:pPr>
    <w:rPr>
      <w:rFonts w:ascii="Times New Roman" w:hAnsi="Times New Roman" w:eastAsia="宋体" w:cs="Times New Roman"/>
      <w:lang w:val="en-US" w:eastAsia="zh-CN" w:bidi="ar-SA"/>
    </w:rPr>
  </w:style>
  <w:style w:type="paragraph" w:styleId="766">
    <w:name w:val="toc 9"/>
    <w:next w:val="719"/>
    <w:uiPriority w:val="39"/>
    <w:qFormat/>
    <w:pPr>
      <w:ind w:left="2268"/>
      <w:spacing w:after="57"/>
    </w:pPr>
    <w:rPr>
      <w:rFonts w:ascii="Times New Roman" w:hAnsi="Times New Roman" w:eastAsia="宋体" w:cs="Times New Roman"/>
      <w:lang w:val="en-US" w:eastAsia="zh-CN" w:bidi="ar-SA"/>
    </w:rPr>
  </w:style>
  <w:style w:type="paragraph" w:styleId="767">
    <w:name w:val="Body Text 2"/>
    <w:basedOn w:val="719"/>
    <w:link w:val="1120"/>
    <w:uiPriority w:val="0"/>
    <w:qFormat/>
    <w:pPr>
      <w:jc w:val="both"/>
      <w:spacing w:line="440" w:lineRule="exact"/>
      <w:widowControl w:val="off"/>
    </w:pPr>
    <w:rPr>
      <w:rFonts w:ascii="Arial" w:hAnsi="Arial" w:eastAsia="仿宋_GB2312"/>
      <w:b/>
      <w:sz w:val="32"/>
      <w:szCs w:val="22"/>
    </w:rPr>
  </w:style>
  <w:style w:type="paragraph" w:styleId="768">
    <w:name w:val="Normal (Web)"/>
    <w:basedOn w:val="719"/>
    <w:uiPriority w:val="99"/>
    <w:qFormat/>
    <w:pPr>
      <w:spacing w:before="100" w:beforeAutospacing="1" w:after="100" w:afterAutospacing="1"/>
    </w:pPr>
    <w:rPr>
      <w:rFonts w:ascii="宋体" w:hAnsi="宋体" w:cs="宋体"/>
      <w:sz w:val="24"/>
      <w:szCs w:val="24"/>
    </w:rPr>
  </w:style>
  <w:style w:type="paragraph" w:styleId="769">
    <w:name w:val="index 1"/>
    <w:basedOn w:val="719"/>
    <w:next w:val="719"/>
    <w:uiPriority w:val="2"/>
    <w:unhideWhenUsed/>
    <w:qFormat/>
    <w:pPr>
      <w:jc w:val="center"/>
      <w:widowControl w:val="off"/>
    </w:pPr>
    <w:rPr>
      <w:rFonts w:ascii="仿宋_GB2312" w:hAnsi="仿宋_GB2312" w:eastAsia="仿宋_GB2312" w:cs="宋体"/>
      <w:sz w:val="30"/>
      <w:szCs w:val="24"/>
    </w:rPr>
  </w:style>
  <w:style w:type="paragraph" w:styleId="770">
    <w:name w:val="Title"/>
    <w:link w:val="832"/>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71">
    <w:name w:val="annotation subject"/>
    <w:basedOn w:val="742"/>
    <w:next w:val="742"/>
    <w:link w:val="1030"/>
    <w:uiPriority w:val="0"/>
    <w:qFormat/>
    <w:pPr>
      <w:widowControl w:val="off"/>
    </w:pPr>
    <w:rPr>
      <w:b/>
      <w:bCs/>
      <w:sz w:val="21"/>
    </w:rPr>
  </w:style>
  <w:style w:type="paragraph" w:styleId="772">
    <w:name w:val="Body Text First Indent"/>
    <w:basedOn w:val="743"/>
    <w:link w:val="821"/>
    <w:uiPriority w:val="0"/>
    <w:qFormat/>
    <w:pPr>
      <w:ind w:firstLine="420"/>
    </w:pPr>
    <w:rPr>
      <w:szCs w:val="22"/>
    </w:rPr>
  </w:style>
  <w:style w:type="paragraph" w:styleId="773">
    <w:name w:val="Body Text First Indent 2"/>
    <w:basedOn w:val="744"/>
    <w:next w:val="768"/>
    <w:link w:val="828"/>
    <w:uiPriority w:val="99"/>
    <w:qFormat/>
    <w:pPr>
      <w:ind w:firstLine="420"/>
    </w:pPr>
    <w:rPr>
      <w:szCs w:val="24"/>
    </w:rPr>
  </w:style>
  <w:style w:type="table" w:styleId="77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29"/>
    <w:uiPriority w:val="22"/>
    <w:qFormat/>
    <w:rPr>
      <w:b/>
      <w:bCs/>
    </w:rPr>
  </w:style>
  <w:style w:type="character" w:styleId="776">
    <w:name w:val="endnote reference"/>
    <w:uiPriority w:val="99"/>
    <w:qFormat/>
    <w:rPr>
      <w:vertAlign w:val="superscript"/>
    </w:rPr>
  </w:style>
  <w:style w:type="character" w:styleId="777">
    <w:name w:val="page number"/>
    <w:basedOn w:val="729"/>
    <w:uiPriority w:val="99"/>
    <w:qFormat/>
  </w:style>
  <w:style w:type="character" w:styleId="778">
    <w:name w:val="Emphasis"/>
    <w:uiPriority w:val="0"/>
    <w:qFormat/>
    <w:rPr>
      <w:rFonts w:ascii="Times New Roman" w:hAnsi="Times New Roman" w:eastAsia="宋体" w:cs="Times New Roman"/>
      <w:b/>
      <w:bCs/>
      <w:i/>
      <w:iCs/>
      <w:spacing w:val="10"/>
      <w:shd w:val="clear" w:color="auto" w:fill="auto"/>
    </w:rPr>
  </w:style>
  <w:style w:type="character" w:styleId="779">
    <w:name w:val="Hyperlink"/>
    <w:uiPriority w:val="99"/>
    <w:qFormat/>
    <w:rPr>
      <w:color w:val="0000ff"/>
      <w:u w:val="single"/>
    </w:rPr>
  </w:style>
  <w:style w:type="character" w:styleId="780">
    <w:name w:val="footnote reference"/>
    <w:uiPriority w:val="99"/>
    <w:qFormat/>
    <w:rPr>
      <w:vertAlign w:val="superscript"/>
    </w:rPr>
  </w:style>
  <w:style w:type="character" w:styleId="781" w:customStyle="1">
    <w:name w:val="Heading 1 Char"/>
    <w:basedOn w:val="729"/>
    <w:uiPriority w:val="9"/>
    <w:qFormat/>
    <w:rPr>
      <w:rFonts w:ascii="Arial" w:hAnsi="Arial" w:eastAsia="Arial" w:cs="Arial"/>
      <w:sz w:val="40"/>
      <w:szCs w:val="40"/>
    </w:rPr>
  </w:style>
  <w:style w:type="character" w:styleId="782" w:customStyle="1">
    <w:name w:val="Heading 2 Char"/>
    <w:basedOn w:val="729"/>
    <w:uiPriority w:val="9"/>
    <w:qFormat/>
    <w:rPr>
      <w:rFonts w:ascii="Arial" w:hAnsi="Arial" w:eastAsia="Arial" w:cs="Arial"/>
      <w:sz w:val="34"/>
    </w:rPr>
  </w:style>
  <w:style w:type="character" w:styleId="783" w:customStyle="1">
    <w:name w:val="Heading 3 Char"/>
    <w:basedOn w:val="729"/>
    <w:uiPriority w:val="9"/>
    <w:qFormat/>
    <w:rPr>
      <w:rFonts w:ascii="Arial" w:hAnsi="Arial" w:eastAsia="Arial" w:cs="Arial"/>
      <w:sz w:val="30"/>
      <w:szCs w:val="30"/>
    </w:rPr>
  </w:style>
  <w:style w:type="character" w:styleId="784" w:customStyle="1">
    <w:name w:val="Heading 4 Char"/>
    <w:basedOn w:val="729"/>
    <w:uiPriority w:val="9"/>
    <w:qFormat/>
    <w:rPr>
      <w:rFonts w:ascii="Arial" w:hAnsi="Arial" w:eastAsia="Arial" w:cs="Arial"/>
      <w:b/>
      <w:bCs/>
      <w:sz w:val="26"/>
      <w:szCs w:val="26"/>
    </w:rPr>
  </w:style>
  <w:style w:type="character" w:styleId="785" w:customStyle="1">
    <w:name w:val="Heading 5 Char"/>
    <w:basedOn w:val="729"/>
    <w:uiPriority w:val="9"/>
    <w:qFormat/>
    <w:rPr>
      <w:rFonts w:ascii="Arial" w:hAnsi="Arial" w:eastAsia="Arial" w:cs="Arial"/>
      <w:b/>
      <w:bCs/>
      <w:sz w:val="24"/>
      <w:szCs w:val="24"/>
    </w:rPr>
  </w:style>
  <w:style w:type="character" w:styleId="786" w:customStyle="1">
    <w:name w:val="Heading 6 Char"/>
    <w:basedOn w:val="729"/>
    <w:uiPriority w:val="9"/>
    <w:qFormat/>
    <w:rPr>
      <w:rFonts w:ascii="Arial" w:hAnsi="Arial" w:eastAsia="Arial" w:cs="Arial"/>
      <w:b/>
      <w:bCs/>
      <w:sz w:val="22"/>
      <w:szCs w:val="22"/>
    </w:rPr>
  </w:style>
  <w:style w:type="character" w:styleId="787" w:customStyle="1">
    <w:name w:val="Heading 7 Char"/>
    <w:basedOn w:val="729"/>
    <w:uiPriority w:val="9"/>
    <w:qFormat/>
    <w:rPr>
      <w:rFonts w:ascii="Arial" w:hAnsi="Arial" w:eastAsia="Arial" w:cs="Arial"/>
      <w:b/>
      <w:bCs/>
      <w:i/>
      <w:iCs/>
      <w:sz w:val="22"/>
      <w:szCs w:val="22"/>
    </w:rPr>
  </w:style>
  <w:style w:type="character" w:styleId="788" w:customStyle="1">
    <w:name w:val="Heading 8 Char"/>
    <w:basedOn w:val="729"/>
    <w:uiPriority w:val="9"/>
    <w:qFormat/>
    <w:rPr>
      <w:rFonts w:ascii="Arial" w:hAnsi="Arial" w:eastAsia="Arial" w:cs="Arial"/>
      <w:i/>
      <w:iCs/>
      <w:sz w:val="22"/>
      <w:szCs w:val="22"/>
    </w:rPr>
  </w:style>
  <w:style w:type="character" w:styleId="789" w:customStyle="1">
    <w:name w:val="Heading 9 Char"/>
    <w:basedOn w:val="729"/>
    <w:uiPriority w:val="9"/>
    <w:qFormat/>
    <w:rPr>
      <w:rFonts w:ascii="Arial" w:hAnsi="Arial" w:eastAsia="Arial" w:cs="Arial"/>
      <w:i/>
      <w:iCs/>
      <w:sz w:val="21"/>
      <w:szCs w:val="21"/>
    </w:rPr>
  </w:style>
  <w:style w:type="character" w:styleId="790" w:customStyle="1">
    <w:name w:val="标题 1 Char1"/>
    <w:link w:val="720"/>
    <w:uiPriority w:val="9"/>
    <w:qFormat/>
    <w:rPr>
      <w:rFonts w:ascii="Arial" w:hAnsi="Arial" w:eastAsia="Arial" w:cs="Arial"/>
      <w:sz w:val="40"/>
      <w:szCs w:val="40"/>
    </w:rPr>
  </w:style>
  <w:style w:type="character" w:styleId="791" w:customStyle="1">
    <w:name w:val="页眉 Char"/>
    <w:link w:val="731"/>
    <w:uiPriority w:val="99"/>
    <w:qFormat/>
    <w:rPr>
      <w:sz w:val="18"/>
      <w:szCs w:val="18"/>
    </w:rPr>
  </w:style>
  <w:style w:type="character" w:styleId="792" w:customStyle="1">
    <w:name w:val="标题 2 Char1"/>
    <w:basedOn w:val="729"/>
    <w:link w:val="721"/>
    <w:uiPriority w:val="9"/>
    <w:qFormat/>
    <w:rPr>
      <w:rFonts w:ascii="Calibri Light" w:hAnsi="Calibri Light"/>
      <w:b/>
      <w:bCs/>
      <w:sz w:val="24"/>
      <w:szCs w:val="32"/>
    </w:rPr>
  </w:style>
  <w:style w:type="character" w:styleId="793" w:customStyle="1">
    <w:name w:val="标题 3 Char1"/>
    <w:link w:val="722"/>
    <w:uiPriority w:val="9"/>
    <w:qFormat/>
    <w:rPr>
      <w:rFonts w:ascii="Arial" w:hAnsi="Arial" w:eastAsia="Arial" w:cs="Arial"/>
      <w:sz w:val="30"/>
      <w:szCs w:val="30"/>
    </w:rPr>
  </w:style>
  <w:style w:type="character" w:styleId="794" w:customStyle="1">
    <w:name w:val="标题 4 Char1"/>
    <w:link w:val="723"/>
    <w:uiPriority w:val="9"/>
    <w:qFormat/>
    <w:rPr>
      <w:rFonts w:ascii="Arial" w:hAnsi="Arial" w:eastAsia="Arial" w:cs="Arial"/>
      <w:b/>
      <w:bCs/>
      <w:sz w:val="26"/>
      <w:szCs w:val="26"/>
    </w:rPr>
  </w:style>
  <w:style w:type="character" w:styleId="795" w:customStyle="1">
    <w:name w:val="标题 5 Char"/>
    <w:link w:val="724"/>
    <w:uiPriority w:val="9"/>
    <w:qFormat/>
    <w:rPr>
      <w:rFonts w:ascii="Arial" w:hAnsi="Arial" w:eastAsia="Arial" w:cs="Arial"/>
      <w:b/>
      <w:bCs/>
      <w:sz w:val="24"/>
      <w:szCs w:val="24"/>
    </w:rPr>
  </w:style>
  <w:style w:type="character" w:styleId="796" w:customStyle="1">
    <w:name w:val="标题 6 Char"/>
    <w:link w:val="725"/>
    <w:uiPriority w:val="9"/>
    <w:qFormat/>
    <w:rPr>
      <w:rFonts w:ascii="Arial" w:hAnsi="Arial" w:eastAsia="Arial" w:cs="Arial"/>
      <w:b/>
      <w:bCs/>
      <w:sz w:val="22"/>
      <w:szCs w:val="22"/>
    </w:rPr>
  </w:style>
  <w:style w:type="character" w:styleId="797" w:customStyle="1">
    <w:name w:val="标题 7 Char"/>
    <w:link w:val="726"/>
    <w:uiPriority w:val="9"/>
    <w:qFormat/>
    <w:rPr>
      <w:rFonts w:ascii="Arial" w:hAnsi="Arial" w:eastAsia="Arial" w:cs="Arial"/>
      <w:b/>
      <w:bCs/>
      <w:i/>
      <w:iCs/>
      <w:sz w:val="22"/>
      <w:szCs w:val="22"/>
    </w:rPr>
  </w:style>
  <w:style w:type="character" w:styleId="798" w:customStyle="1">
    <w:name w:val="标题 8 Char"/>
    <w:link w:val="727"/>
    <w:uiPriority w:val="9"/>
    <w:qFormat/>
    <w:rPr>
      <w:rFonts w:ascii="Arial" w:hAnsi="Arial" w:eastAsia="Arial" w:cs="Arial"/>
      <w:i/>
      <w:iCs/>
      <w:sz w:val="22"/>
      <w:szCs w:val="22"/>
    </w:rPr>
  </w:style>
  <w:style w:type="character" w:styleId="799" w:customStyle="1">
    <w:name w:val="标题 9 Char"/>
    <w:link w:val="728"/>
    <w:uiPriority w:val="9"/>
    <w:qFormat/>
    <w:rPr>
      <w:rFonts w:ascii="Arial" w:hAnsi="Arial" w:eastAsia="Arial" w:cs="Arial"/>
      <w:i/>
      <w:iCs/>
      <w:sz w:val="21"/>
      <w:szCs w:val="21"/>
    </w:rPr>
  </w:style>
  <w:style w:type="character" w:styleId="800" w:customStyle="1">
    <w:name w:val="Heading 1 Char_ff69bd01-a426-4560-bc35-34007a5a80de"/>
    <w:basedOn w:val="729"/>
    <w:uiPriority w:val="9"/>
    <w:qFormat/>
    <w:rPr>
      <w:rFonts w:ascii="Arial" w:hAnsi="Arial" w:eastAsia="Arial" w:cs="Arial"/>
      <w:sz w:val="40"/>
      <w:szCs w:val="40"/>
    </w:rPr>
  </w:style>
  <w:style w:type="character" w:styleId="801" w:customStyle="1">
    <w:name w:val="Heading 3 Char_4fd2634f-92f3-4c9b-8d2b-47fcae9c760c"/>
    <w:basedOn w:val="729"/>
    <w:uiPriority w:val="9"/>
    <w:qFormat/>
    <w:rPr>
      <w:rFonts w:ascii="Arial" w:hAnsi="Arial" w:eastAsia="Arial" w:cs="Arial"/>
      <w:sz w:val="30"/>
      <w:szCs w:val="30"/>
    </w:rPr>
  </w:style>
  <w:style w:type="character" w:styleId="802" w:customStyle="1">
    <w:name w:val="Heading 4 Char_a6c16ddd-e98e-46a6-b0e0-d46a1719dfbb"/>
    <w:basedOn w:val="729"/>
    <w:uiPriority w:val="9"/>
    <w:qFormat/>
    <w:rPr>
      <w:rFonts w:ascii="Arial" w:hAnsi="Arial" w:eastAsia="Arial" w:cs="Arial"/>
      <w:b/>
      <w:bCs/>
      <w:sz w:val="26"/>
      <w:szCs w:val="26"/>
    </w:rPr>
  </w:style>
  <w:style w:type="character" w:styleId="803" w:customStyle="1">
    <w:name w:val="Heading 5 Char_ba6670c0-6007-4780-8e25-495be9efdf17"/>
    <w:basedOn w:val="729"/>
    <w:uiPriority w:val="9"/>
    <w:qFormat/>
    <w:rPr>
      <w:rFonts w:ascii="Arial" w:hAnsi="Arial" w:eastAsia="Arial" w:cs="Arial"/>
      <w:b/>
      <w:bCs/>
      <w:sz w:val="24"/>
      <w:szCs w:val="24"/>
    </w:rPr>
  </w:style>
  <w:style w:type="character" w:styleId="804" w:customStyle="1">
    <w:name w:val="Heading 6 Char_fd10581b-4977-4c12-bc35-2998e7c21248"/>
    <w:basedOn w:val="729"/>
    <w:link w:val="805"/>
    <w:uiPriority w:val="9"/>
    <w:qFormat/>
    <w:rPr>
      <w:rFonts w:ascii="Arial" w:hAnsi="Arial" w:eastAsia="Arial" w:cs="Arial"/>
      <w:b/>
      <w:bCs/>
      <w:sz w:val="22"/>
      <w:szCs w:val="22"/>
    </w:rPr>
  </w:style>
  <w:style w:type="paragraph" w:styleId="805" w:customStyle="1">
    <w:name w:val="标题 61"/>
    <w:basedOn w:val="719"/>
    <w:next w:val="719"/>
    <w:link w:val="804"/>
    <w:uiPriority w:val="9"/>
    <w:qFormat/>
    <w:pPr>
      <w:jc w:val="both"/>
      <w:keepLines/>
      <w:keepNext/>
      <w:spacing w:before="320" w:after="200"/>
      <w:widowControl w:val="off"/>
      <w:outlineLvl w:val="5"/>
    </w:pPr>
    <w:rPr>
      <w:rFonts w:ascii="Arial" w:hAnsi="Arial" w:eastAsia="Arial" w:cs="Arial"/>
      <w:b/>
      <w:bCs/>
      <w:sz w:val="22"/>
      <w:szCs w:val="22"/>
    </w:rPr>
  </w:style>
  <w:style w:type="character" w:styleId="806" w:customStyle="1">
    <w:name w:val="Heading 7 Char_08307ea2-dd0b-4448-8eb9-8d17d2e13a39"/>
    <w:basedOn w:val="729"/>
    <w:uiPriority w:val="9"/>
    <w:qFormat/>
    <w:rPr>
      <w:rFonts w:ascii="Arial" w:hAnsi="Arial" w:eastAsia="Arial" w:cs="Arial"/>
      <w:b/>
      <w:bCs/>
      <w:i/>
      <w:iCs/>
      <w:sz w:val="22"/>
      <w:szCs w:val="22"/>
    </w:rPr>
  </w:style>
  <w:style w:type="character" w:styleId="807" w:customStyle="1">
    <w:name w:val="Heading 8 Char_2531a4a4-75aa-47bb-a75b-89748fe38a8d"/>
    <w:basedOn w:val="729"/>
    <w:link w:val="808"/>
    <w:uiPriority w:val="9"/>
    <w:qFormat/>
    <w:rPr>
      <w:rFonts w:ascii="Arial" w:hAnsi="Arial" w:eastAsia="Arial" w:cs="Arial"/>
      <w:i/>
      <w:iCs/>
      <w:sz w:val="22"/>
      <w:szCs w:val="22"/>
    </w:rPr>
  </w:style>
  <w:style w:type="paragraph" w:styleId="808" w:customStyle="1">
    <w:name w:val="标题 81"/>
    <w:basedOn w:val="719"/>
    <w:next w:val="719"/>
    <w:link w:val="807"/>
    <w:uiPriority w:val="9"/>
    <w:qFormat/>
    <w:pPr>
      <w:jc w:val="both"/>
      <w:keepLines/>
      <w:keepNext/>
      <w:spacing w:before="320" w:after="200"/>
      <w:widowControl w:val="off"/>
      <w:outlineLvl w:val="7"/>
    </w:pPr>
    <w:rPr>
      <w:rFonts w:ascii="Arial" w:hAnsi="Arial" w:eastAsia="Arial" w:cs="Arial"/>
      <w:i/>
      <w:iCs/>
      <w:sz w:val="22"/>
      <w:szCs w:val="22"/>
    </w:rPr>
  </w:style>
  <w:style w:type="character" w:styleId="809" w:customStyle="1">
    <w:name w:val="Heading 9 Char_b941de65-f1ed-401b-b172-d11bf5984389"/>
    <w:basedOn w:val="729"/>
    <w:link w:val="810"/>
    <w:uiPriority w:val="9"/>
    <w:qFormat/>
    <w:rPr>
      <w:rFonts w:ascii="Arial" w:hAnsi="Arial" w:eastAsia="Arial" w:cs="Arial"/>
      <w:i/>
      <w:iCs/>
      <w:sz w:val="21"/>
      <w:szCs w:val="21"/>
    </w:rPr>
  </w:style>
  <w:style w:type="paragraph" w:styleId="810" w:customStyle="1">
    <w:name w:val="标题 91"/>
    <w:basedOn w:val="719"/>
    <w:next w:val="719"/>
    <w:link w:val="809"/>
    <w:uiPriority w:val="9"/>
    <w:qFormat/>
    <w:pPr>
      <w:jc w:val="both"/>
      <w:keepLines/>
      <w:keepNext/>
      <w:spacing w:before="320" w:after="200"/>
      <w:widowControl w:val="off"/>
      <w:outlineLvl w:val="8"/>
    </w:pPr>
    <w:rPr>
      <w:rFonts w:ascii="Arial" w:hAnsi="Arial" w:eastAsia="Arial" w:cs="Arial"/>
      <w:i/>
      <w:iCs/>
      <w:sz w:val="21"/>
      <w:szCs w:val="21"/>
    </w:rPr>
  </w:style>
  <w:style w:type="character" w:styleId="811" w:customStyle="1">
    <w:name w:val="Title Char_1e6c6bf4-fc5f-47d7-a257-f76d7628878c"/>
    <w:basedOn w:val="729"/>
    <w:uiPriority w:val="10"/>
    <w:qFormat/>
    <w:rPr>
      <w:sz w:val="48"/>
      <w:szCs w:val="48"/>
    </w:rPr>
  </w:style>
  <w:style w:type="character" w:styleId="812" w:customStyle="1">
    <w:name w:val="Subtitle Char"/>
    <w:basedOn w:val="729"/>
    <w:uiPriority w:val="11"/>
    <w:qFormat/>
    <w:rPr>
      <w:sz w:val="24"/>
      <w:szCs w:val="24"/>
    </w:rPr>
  </w:style>
  <w:style w:type="character" w:styleId="813" w:customStyle="1">
    <w:name w:val="Quote Char_347d4b66-419f-4f2e-b8c6-b7175d07fbcf"/>
    <w:uiPriority w:val="29"/>
    <w:qFormat/>
    <w:rPr>
      <w:i/>
    </w:rPr>
  </w:style>
  <w:style w:type="character" w:styleId="814" w:customStyle="1">
    <w:name w:val="Intense Quote Char_39a9ea54-3fa0-4145-910f-3e95665985c9"/>
    <w:uiPriority w:val="30"/>
    <w:qFormat/>
    <w:rPr>
      <w:i/>
    </w:rPr>
  </w:style>
  <w:style w:type="character" w:styleId="815" w:customStyle="1">
    <w:name w:val="Header Char_742704f9-76e9-4361-b146-214242684d8f"/>
    <w:basedOn w:val="729"/>
    <w:uiPriority w:val="99"/>
    <w:qFormat/>
  </w:style>
  <w:style w:type="character" w:styleId="816" w:customStyle="1">
    <w:name w:val="Caption Char"/>
    <w:link w:val="817"/>
    <w:uiPriority w:val="99"/>
    <w:qFormat/>
  </w:style>
  <w:style w:type="paragraph" w:styleId="817" w:customStyle="1">
    <w:name w:val="Footer1"/>
    <w:basedOn w:val="719"/>
    <w:link w:val="816"/>
    <w:uiPriority w:val="99"/>
    <w:unhideWhenUsed/>
    <w:qFormat/>
    <w:pPr>
      <w:jc w:val="both"/>
      <w:widowControl w:val="off"/>
      <w:tabs>
        <w:tab w:val="center" w:pos="7143" w:leader="none"/>
        <w:tab w:val="right" w:pos="14287" w:leader="none"/>
      </w:tabs>
    </w:pPr>
  </w:style>
  <w:style w:type="character" w:styleId="818" w:customStyle="1">
    <w:name w:val="Footnote Text Char"/>
    <w:uiPriority w:val="99"/>
    <w:qFormat/>
    <w:rPr>
      <w:sz w:val="18"/>
    </w:rPr>
  </w:style>
  <w:style w:type="character" w:styleId="819" w:customStyle="1">
    <w:name w:val="Endnote Text Char"/>
    <w:uiPriority w:val="99"/>
    <w:qFormat/>
    <w:rPr>
      <w:sz w:val="20"/>
    </w:rPr>
  </w:style>
  <w:style w:type="paragraph" w:styleId="820" w:customStyle="1">
    <w:name w:val="TOC Heading_adf8e9c3-5890-45ee-92c1-550fb8e19d4e"/>
    <w:uiPriority w:val="39"/>
    <w:qFormat/>
    <w:rPr>
      <w:rFonts w:ascii="Times New Roman" w:hAnsi="Times New Roman" w:eastAsia="宋体" w:cs="Times New Roman"/>
      <w:lang w:val="en-US" w:eastAsia="zh-CN" w:bidi="ar-SA"/>
    </w:rPr>
  </w:style>
  <w:style w:type="character" w:styleId="821" w:customStyle="1">
    <w:name w:val="正文首行缩进 Char"/>
    <w:basedOn w:val="822"/>
    <w:link w:val="772"/>
    <w:uiPriority w:val="0"/>
    <w:qFormat/>
    <w:rPr>
      <w:sz w:val="21"/>
      <w:szCs w:val="22"/>
    </w:rPr>
  </w:style>
  <w:style w:type="character" w:styleId="822" w:customStyle="1">
    <w:name w:val="正文文本 Char"/>
    <w:uiPriority w:val="0"/>
    <w:qFormat/>
    <w:rPr>
      <w:sz w:val="21"/>
      <w:szCs w:val="24"/>
    </w:rPr>
  </w:style>
  <w:style w:type="character" w:styleId="823" w:customStyle="1">
    <w:name w:val="批注文字 Char1"/>
    <w:basedOn w:val="729"/>
    <w:link w:val="742"/>
    <w:uiPriority w:val="0"/>
    <w:qFormat/>
  </w:style>
  <w:style w:type="character" w:styleId="824" w:customStyle="1">
    <w:name w:val="正文文本缩进 Char1"/>
    <w:basedOn w:val="729"/>
    <w:link w:val="744"/>
    <w:uiPriority w:val="99"/>
    <w:qFormat/>
  </w:style>
  <w:style w:type="character" w:styleId="825" w:customStyle="1">
    <w:name w:val="尾注文本 Char"/>
    <w:link w:val="754"/>
    <w:uiPriority w:val="99"/>
    <w:qFormat/>
    <w:rPr>
      <w:sz w:val="20"/>
    </w:rPr>
  </w:style>
  <w:style w:type="character" w:styleId="826" w:customStyle="1">
    <w:name w:val="批注框文本 Char1"/>
    <w:link w:val="755"/>
    <w:uiPriority w:val="99"/>
    <w:qFormat/>
    <w:rPr>
      <w:sz w:val="18"/>
      <w:szCs w:val="18"/>
    </w:rPr>
  </w:style>
  <w:style w:type="character" w:styleId="827" w:customStyle="1">
    <w:name w:val="页脚 Char1"/>
    <w:link w:val="756"/>
    <w:uiPriority w:val="99"/>
    <w:qFormat/>
  </w:style>
  <w:style w:type="character" w:styleId="828" w:customStyle="1">
    <w:name w:val="正文首行缩进 2 Char"/>
    <w:basedOn w:val="824"/>
    <w:link w:val="773"/>
    <w:uiPriority w:val="99"/>
    <w:qFormat/>
    <w:rPr>
      <w:szCs w:val="24"/>
    </w:rPr>
  </w:style>
  <w:style w:type="character" w:styleId="829" w:customStyle="1">
    <w:name w:val="页眉 Char1"/>
    <w:link w:val="758"/>
    <w:uiPriority w:val="99"/>
    <w:qFormat/>
  </w:style>
  <w:style w:type="character" w:styleId="830" w:customStyle="1">
    <w:name w:val="副标题 Char"/>
    <w:link w:val="761"/>
    <w:uiPriority w:val="11"/>
    <w:qFormat/>
    <w:rPr>
      <w:sz w:val="24"/>
      <w:szCs w:val="24"/>
    </w:rPr>
  </w:style>
  <w:style w:type="character" w:styleId="831" w:customStyle="1">
    <w:name w:val="脚注文本 Char"/>
    <w:link w:val="762"/>
    <w:uiPriority w:val="99"/>
    <w:qFormat/>
    <w:rPr>
      <w:sz w:val="18"/>
    </w:rPr>
  </w:style>
  <w:style w:type="character" w:styleId="832" w:customStyle="1">
    <w:name w:val="标题 Char"/>
    <w:link w:val="770"/>
    <w:uiPriority w:val="10"/>
    <w:qFormat/>
    <w:rPr>
      <w:sz w:val="48"/>
      <w:szCs w:val="48"/>
    </w:rPr>
  </w:style>
  <w:style w:type="character" w:styleId="833" w:customStyle="1">
    <w:name w:val="Heading 2 Char_5f51963d-f171-411e-86f2-606eed47360a"/>
    <w:uiPriority w:val="9"/>
    <w:qFormat/>
    <w:rPr>
      <w:rFonts w:ascii="Arial" w:hAnsi="Arial" w:eastAsia="Arial" w:cs="Arial"/>
      <w:sz w:val="34"/>
    </w:rPr>
  </w:style>
  <w:style w:type="paragraph" w:styleId="834">
    <w:name w:val="List Paragraph"/>
    <w:link w:val="1114"/>
    <w:uiPriority w:val="34"/>
    <w:qFormat/>
    <w:pPr>
      <w:contextualSpacing/>
      <w:ind w:left="720"/>
    </w:pPr>
    <w:rPr>
      <w:rFonts w:ascii="Times New Roman" w:hAnsi="Times New Roman" w:eastAsia="宋体" w:cs="Times New Roman"/>
      <w:lang w:val="en-US" w:eastAsia="zh-CN" w:bidi="ar-SA"/>
    </w:rPr>
  </w:style>
  <w:style w:type="paragraph" w:styleId="835">
    <w:name w:val="No Spacing"/>
    <w:link w:val="1113"/>
    <w:uiPriority w:val="1"/>
    <w:qFormat/>
    <w:rPr>
      <w:rFonts w:ascii="Times New Roman" w:hAnsi="Times New Roman" w:eastAsia="宋体" w:cs="Times New Roman"/>
      <w:lang w:val="en-US" w:eastAsia="zh-CN" w:bidi="ar-SA"/>
    </w:rPr>
  </w:style>
  <w:style w:type="paragraph" w:styleId="836">
    <w:name w:val="Quote"/>
    <w:link w:val="837"/>
    <w:uiPriority w:val="29"/>
    <w:qFormat/>
    <w:pPr>
      <w:ind w:left="720" w:right="720"/>
    </w:pPr>
    <w:rPr>
      <w:rFonts w:ascii="Times New Roman" w:hAnsi="Times New Roman" w:eastAsia="宋体" w:cs="Times New Roman"/>
      <w:i/>
      <w:lang w:val="en-US" w:eastAsia="zh-CN" w:bidi="ar-SA"/>
    </w:rPr>
  </w:style>
  <w:style w:type="character" w:styleId="837" w:customStyle="1">
    <w:name w:val="引用 Char"/>
    <w:link w:val="836"/>
    <w:uiPriority w:val="29"/>
    <w:qFormat/>
    <w:rPr>
      <w:i/>
    </w:rPr>
  </w:style>
  <w:style w:type="paragraph" w:styleId="838">
    <w:name w:val="Intense Quote"/>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39" w:customStyle="1">
    <w:name w:val="明显引用 Char"/>
    <w:link w:val="838"/>
    <w:uiPriority w:val="30"/>
    <w:qFormat/>
    <w:rPr>
      <w:i/>
    </w:rPr>
  </w:style>
  <w:style w:type="character" w:styleId="840" w:customStyle="1">
    <w:name w:val="Footer Char_5f052005-b280-46f2-90ea-012549ab0df3"/>
    <w:uiPriority w:val="99"/>
    <w:qFormat/>
  </w:style>
  <w:style w:type="table" w:styleId="84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4" w:customStyle="1">
    <w:name w:val="Plain Table 3"/>
    <w:uiPriority w:val="99"/>
    <w:qFormat/>
    <w:tblPr>
      <w:tblCellMar>
        <w:left w:w="0" w:type="dxa"/>
        <w:top w:w="0" w:type="dxa"/>
        <w:right w:w="0" w:type="dxa"/>
        <w:bottom w:w="0" w:type="dxa"/>
      </w:tblCellMar>
    </w:tblPr>
  </w:style>
  <w:style w:type="table" w:styleId="845" w:customStyle="1">
    <w:name w:val="Plain Table 4"/>
    <w:uiPriority w:val="99"/>
    <w:qFormat/>
    <w:tblPr>
      <w:tblCellMar>
        <w:left w:w="0" w:type="dxa"/>
        <w:top w:w="0" w:type="dxa"/>
        <w:right w:w="0" w:type="dxa"/>
        <w:bottom w:w="0" w:type="dxa"/>
      </w:tblCellMar>
    </w:tblPr>
  </w:style>
  <w:style w:type="table" w:styleId="846" w:customStyle="1">
    <w:name w:val="Plain Table 5"/>
    <w:uiPriority w:val="99"/>
    <w:qFormat/>
    <w:tblPr>
      <w:tblCellMar>
        <w:left w:w="0" w:type="dxa"/>
        <w:top w:w="0" w:type="dxa"/>
        <w:right w:w="0" w:type="dxa"/>
        <w:bottom w:w="0" w:type="dxa"/>
      </w:tblCellMar>
    </w:tblPr>
  </w:style>
  <w:style w:type="table" w:styleId="84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6" w:customStyle="1">
    <w:name w:val="List Table 1 Light"/>
    <w:uiPriority w:val="99"/>
    <w:qFormat/>
    <w:tblPr>
      <w:tblCellMar>
        <w:left w:w="0" w:type="dxa"/>
        <w:top w:w="0" w:type="dxa"/>
        <w:right w:w="0" w:type="dxa"/>
        <w:bottom w:w="0" w:type="dxa"/>
      </w:tblCellMar>
    </w:tblPr>
  </w:style>
  <w:style w:type="table" w:styleId="897" w:customStyle="1">
    <w:name w:val="List Table 1 Light - Accent 1"/>
    <w:uiPriority w:val="99"/>
    <w:qFormat/>
    <w:tblPr>
      <w:tblCellMar>
        <w:left w:w="0" w:type="dxa"/>
        <w:top w:w="0" w:type="dxa"/>
        <w:right w:w="0" w:type="dxa"/>
        <w:bottom w:w="0" w:type="dxa"/>
      </w:tblCellMar>
    </w:tblPr>
  </w:style>
  <w:style w:type="table" w:styleId="898" w:customStyle="1">
    <w:name w:val="List Table 1 Light - Accent 2"/>
    <w:uiPriority w:val="99"/>
    <w:qFormat/>
    <w:tblPr>
      <w:tblCellMar>
        <w:left w:w="0" w:type="dxa"/>
        <w:top w:w="0" w:type="dxa"/>
        <w:right w:w="0" w:type="dxa"/>
        <w:bottom w:w="0" w:type="dxa"/>
      </w:tblCellMar>
    </w:tblPr>
  </w:style>
  <w:style w:type="table" w:styleId="899" w:customStyle="1">
    <w:name w:val="List Table 1 Light - Accent 3"/>
    <w:uiPriority w:val="99"/>
    <w:qFormat/>
    <w:tblPr>
      <w:tblCellMar>
        <w:left w:w="0" w:type="dxa"/>
        <w:top w:w="0" w:type="dxa"/>
        <w:right w:w="0" w:type="dxa"/>
        <w:bottom w:w="0" w:type="dxa"/>
      </w:tblCellMar>
    </w:tblPr>
  </w:style>
  <w:style w:type="table" w:styleId="900" w:customStyle="1">
    <w:name w:val="List Table 1 Light - Accent 4"/>
    <w:uiPriority w:val="99"/>
    <w:qFormat/>
    <w:tblPr>
      <w:tblCellMar>
        <w:left w:w="0" w:type="dxa"/>
        <w:top w:w="0" w:type="dxa"/>
        <w:right w:w="0" w:type="dxa"/>
        <w:bottom w:w="0" w:type="dxa"/>
      </w:tblCellMar>
    </w:tblPr>
  </w:style>
  <w:style w:type="table" w:styleId="901" w:customStyle="1">
    <w:name w:val="List Table 1 Light - Accent 5"/>
    <w:uiPriority w:val="99"/>
    <w:qFormat/>
    <w:tblPr>
      <w:tblCellMar>
        <w:left w:w="0" w:type="dxa"/>
        <w:top w:w="0" w:type="dxa"/>
        <w:right w:w="0" w:type="dxa"/>
        <w:bottom w:w="0" w:type="dxa"/>
      </w:tblCellMar>
    </w:tblPr>
  </w:style>
  <w:style w:type="table" w:styleId="902" w:customStyle="1">
    <w:name w:val="List Table 1 Light - Accent 6"/>
    <w:uiPriority w:val="99"/>
    <w:qFormat/>
    <w:tblPr>
      <w:tblCellMar>
        <w:left w:w="0" w:type="dxa"/>
        <w:top w:w="0" w:type="dxa"/>
        <w:right w:w="0" w:type="dxa"/>
        <w:bottom w:w="0" w:type="dxa"/>
      </w:tblCellMar>
    </w:tblPr>
  </w:style>
  <w:style w:type="table" w:styleId="90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3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5" w:customStyle="1">
    <w:name w:val="Lined - Accent"/>
    <w:uiPriority w:val="99"/>
    <w:qFormat/>
    <w:rPr>
      <w:color w:val="404040"/>
    </w:rPr>
    <w:tblPr>
      <w:tblCellMar>
        <w:left w:w="0" w:type="dxa"/>
        <w:top w:w="0" w:type="dxa"/>
        <w:right w:w="0" w:type="dxa"/>
        <w:bottom w:w="0" w:type="dxa"/>
      </w:tblCellMar>
    </w:tblPr>
  </w:style>
  <w:style w:type="table" w:styleId="946" w:customStyle="1">
    <w:name w:val="Lined - Accent 1"/>
    <w:uiPriority w:val="99"/>
    <w:qFormat/>
    <w:rPr>
      <w:color w:val="404040"/>
    </w:rPr>
    <w:tblPr>
      <w:tblCellMar>
        <w:left w:w="0" w:type="dxa"/>
        <w:top w:w="0" w:type="dxa"/>
        <w:right w:w="0" w:type="dxa"/>
        <w:bottom w:w="0" w:type="dxa"/>
      </w:tblCellMar>
    </w:tblPr>
  </w:style>
  <w:style w:type="table" w:styleId="947" w:customStyle="1">
    <w:name w:val="Lined - Accent 2"/>
    <w:uiPriority w:val="99"/>
    <w:qFormat/>
    <w:rPr>
      <w:color w:val="404040"/>
    </w:rPr>
    <w:tblPr>
      <w:tblCellMar>
        <w:left w:w="0" w:type="dxa"/>
        <w:top w:w="0" w:type="dxa"/>
        <w:right w:w="0" w:type="dxa"/>
        <w:bottom w:w="0" w:type="dxa"/>
      </w:tblCellMar>
    </w:tblPr>
  </w:style>
  <w:style w:type="table" w:styleId="948" w:customStyle="1">
    <w:name w:val="Lined - Accent 3"/>
    <w:uiPriority w:val="99"/>
    <w:qFormat/>
    <w:rPr>
      <w:color w:val="404040"/>
    </w:rPr>
    <w:tblPr>
      <w:tblCellMar>
        <w:left w:w="0" w:type="dxa"/>
        <w:top w:w="0" w:type="dxa"/>
        <w:right w:w="0" w:type="dxa"/>
        <w:bottom w:w="0" w:type="dxa"/>
      </w:tblCellMar>
    </w:tblPr>
  </w:style>
  <w:style w:type="table" w:styleId="949" w:customStyle="1">
    <w:name w:val="Lined - Accent 4"/>
    <w:uiPriority w:val="99"/>
    <w:qFormat/>
    <w:rPr>
      <w:color w:val="404040"/>
    </w:rPr>
    <w:tblPr>
      <w:tblCellMar>
        <w:left w:w="0" w:type="dxa"/>
        <w:top w:w="0" w:type="dxa"/>
        <w:right w:w="0" w:type="dxa"/>
        <w:bottom w:w="0" w:type="dxa"/>
      </w:tblCellMar>
    </w:tblPr>
  </w:style>
  <w:style w:type="table" w:styleId="950" w:customStyle="1">
    <w:name w:val="Lined - Accent 5"/>
    <w:uiPriority w:val="99"/>
    <w:qFormat/>
    <w:rPr>
      <w:color w:val="404040"/>
    </w:rPr>
    <w:tblPr>
      <w:tblCellMar>
        <w:left w:w="0" w:type="dxa"/>
        <w:top w:w="0" w:type="dxa"/>
        <w:right w:w="0" w:type="dxa"/>
        <w:bottom w:w="0" w:type="dxa"/>
      </w:tblCellMar>
    </w:tblPr>
  </w:style>
  <w:style w:type="table" w:styleId="951" w:customStyle="1">
    <w:name w:val="Lined - Accent 6"/>
    <w:uiPriority w:val="99"/>
    <w:qFormat/>
    <w:rPr>
      <w:color w:val="404040"/>
    </w:rPr>
    <w:tblPr>
      <w:tblCellMar>
        <w:left w:w="0" w:type="dxa"/>
        <w:top w:w="0" w:type="dxa"/>
        <w:right w:w="0" w:type="dxa"/>
        <w:bottom w:w="0" w:type="dxa"/>
      </w:tblCellMar>
    </w:tblPr>
  </w:style>
  <w:style w:type="table" w:styleId="95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66" w:customStyle="1">
    <w:name w:val="TOC 标题1"/>
    <w:uiPriority w:val="39"/>
    <w:qFormat/>
    <w:rPr>
      <w:rFonts w:ascii="Times New Roman" w:hAnsi="Times New Roman" w:eastAsia="宋体" w:cs="Times New Roman"/>
      <w:lang w:val="en-US" w:eastAsia="zh-CN" w:bidi="ar-SA"/>
    </w:rPr>
  </w:style>
  <w:style w:type="paragraph" w:styleId="967" w:customStyle="1">
    <w:name w:val="标题 11"/>
    <w:basedOn w:val="731"/>
    <w:next w:val="731"/>
    <w:link w:val="968"/>
    <w:uiPriority w:val="0"/>
    <w:qFormat/>
    <w:pPr>
      <w:jc w:val="center"/>
      <w:keepLines/>
      <w:keepNext/>
      <w:spacing w:line="578" w:lineRule="auto"/>
      <w:outlineLvl w:val="0"/>
    </w:pPr>
    <w:rPr>
      <w:rFonts w:eastAsia="新宋体"/>
      <w:b/>
      <w:bCs/>
      <w:sz w:val="30"/>
      <w:szCs w:val="44"/>
    </w:rPr>
  </w:style>
  <w:style w:type="character" w:styleId="968" w:customStyle="1">
    <w:name w:val="标题 1 字符"/>
    <w:link w:val="967"/>
    <w:uiPriority w:val="0"/>
    <w:qFormat/>
    <w:rPr>
      <w:rFonts w:eastAsia="新宋体"/>
      <w:b/>
      <w:bCs/>
      <w:sz w:val="30"/>
      <w:szCs w:val="44"/>
    </w:rPr>
  </w:style>
  <w:style w:type="paragraph" w:styleId="969" w:customStyle="1">
    <w:name w:val="标题 21"/>
    <w:basedOn w:val="731"/>
    <w:next w:val="731"/>
    <w:link w:val="970"/>
    <w:uiPriority w:val="9"/>
    <w:qFormat/>
    <w:pPr>
      <w:keepLines/>
      <w:keepNext/>
      <w:spacing w:before="260" w:after="260" w:line="416" w:lineRule="auto"/>
      <w:outlineLvl w:val="1"/>
    </w:pPr>
    <w:rPr>
      <w:rFonts w:ascii="Cambria" w:hAnsi="Cambria"/>
      <w:b/>
      <w:bCs/>
      <w:sz w:val="32"/>
      <w:szCs w:val="32"/>
    </w:rPr>
  </w:style>
  <w:style w:type="character" w:styleId="970" w:customStyle="1">
    <w:name w:val="标题 2 字符1"/>
    <w:link w:val="969"/>
    <w:uiPriority w:val="0"/>
    <w:qFormat/>
    <w:rPr>
      <w:rFonts w:ascii="Cambria" w:hAnsi="Cambria"/>
      <w:b/>
      <w:bCs/>
      <w:sz w:val="32"/>
      <w:szCs w:val="32"/>
    </w:rPr>
  </w:style>
  <w:style w:type="paragraph" w:styleId="971" w:customStyle="1">
    <w:name w:val="标题 31"/>
    <w:basedOn w:val="731"/>
    <w:next w:val="731"/>
    <w:link w:val="972"/>
    <w:uiPriority w:val="9"/>
    <w:qFormat/>
    <w:pPr>
      <w:keepLines/>
      <w:keepNext/>
      <w:spacing w:before="260" w:after="260" w:line="416" w:lineRule="auto"/>
      <w:outlineLvl w:val="2"/>
    </w:pPr>
    <w:rPr>
      <w:b/>
      <w:bCs/>
      <w:sz w:val="32"/>
      <w:szCs w:val="32"/>
    </w:rPr>
  </w:style>
  <w:style w:type="character" w:styleId="972" w:customStyle="1">
    <w:name w:val="标题 3 字符"/>
    <w:link w:val="971"/>
    <w:uiPriority w:val="0"/>
    <w:qFormat/>
    <w:rPr>
      <w:b/>
      <w:bCs/>
      <w:sz w:val="32"/>
      <w:szCs w:val="32"/>
    </w:rPr>
  </w:style>
  <w:style w:type="paragraph" w:styleId="973" w:customStyle="1">
    <w:name w:val="标题 41"/>
    <w:basedOn w:val="731"/>
    <w:next w:val="731"/>
    <w:link w:val="974"/>
    <w:uiPriority w:val="9"/>
    <w:qFormat/>
    <w:pPr>
      <w:keepLines/>
      <w:keepNext/>
      <w:spacing w:before="280" w:after="290" w:line="376" w:lineRule="auto"/>
      <w:outlineLvl w:val="3"/>
    </w:pPr>
    <w:rPr>
      <w:rFonts w:ascii="Cambria" w:hAnsi="Cambria"/>
      <w:b/>
      <w:bCs/>
      <w:sz w:val="28"/>
      <w:szCs w:val="28"/>
    </w:rPr>
  </w:style>
  <w:style w:type="character" w:styleId="974" w:customStyle="1">
    <w:name w:val="标题 4 字符1"/>
    <w:link w:val="973"/>
    <w:uiPriority w:val="0"/>
    <w:qFormat/>
    <w:rPr>
      <w:rFonts w:ascii="Cambria" w:hAnsi="Cambria"/>
      <w:b/>
      <w:bCs/>
      <w:sz w:val="28"/>
      <w:szCs w:val="28"/>
    </w:rPr>
  </w:style>
  <w:style w:type="paragraph" w:styleId="975" w:customStyle="1">
    <w:name w:val="标题 51"/>
    <w:basedOn w:val="731"/>
    <w:next w:val="731"/>
    <w:link w:val="976"/>
    <w:uiPriority w:val="9"/>
    <w:qFormat/>
    <w:pPr>
      <w:keepLines/>
      <w:keepNext/>
      <w:spacing w:before="280" w:after="290" w:line="376" w:lineRule="auto"/>
      <w:outlineLvl w:val="4"/>
    </w:pPr>
    <w:rPr>
      <w:b/>
      <w:bCs/>
      <w:sz w:val="28"/>
      <w:szCs w:val="28"/>
    </w:rPr>
  </w:style>
  <w:style w:type="character" w:styleId="976" w:customStyle="1">
    <w:name w:val="标题 5 字符"/>
    <w:link w:val="975"/>
    <w:uiPriority w:val="0"/>
    <w:qFormat/>
    <w:rPr>
      <w:b/>
      <w:bCs/>
      <w:sz w:val="28"/>
      <w:szCs w:val="28"/>
    </w:rPr>
  </w:style>
  <w:style w:type="paragraph" w:styleId="977" w:customStyle="1">
    <w:name w:val="标题 71"/>
    <w:basedOn w:val="731"/>
    <w:next w:val="731"/>
    <w:link w:val="978"/>
    <w:uiPriority w:val="9"/>
    <w:qFormat/>
    <w:pPr>
      <w:keepLines/>
      <w:keepNext/>
      <w:spacing w:before="240" w:after="64" w:line="320" w:lineRule="auto"/>
      <w:outlineLvl w:val="6"/>
    </w:pPr>
    <w:rPr>
      <w:rFonts w:ascii="Calibri" w:hAnsi="Calibri"/>
      <w:b/>
      <w:bCs/>
      <w:sz w:val="24"/>
    </w:rPr>
  </w:style>
  <w:style w:type="character" w:styleId="978" w:customStyle="1">
    <w:name w:val="标题 7 字符"/>
    <w:link w:val="977"/>
    <w:uiPriority w:val="0"/>
    <w:qFormat/>
    <w:rPr>
      <w:rFonts w:ascii="Calibri" w:hAnsi="Calibri"/>
      <w:b/>
      <w:bCs/>
      <w:sz w:val="24"/>
      <w:szCs w:val="24"/>
    </w:rPr>
  </w:style>
  <w:style w:type="character" w:styleId="979" w:customStyle="1">
    <w:name w:val="默认段落字体1"/>
    <w:uiPriority w:val="0"/>
    <w:qFormat/>
  </w:style>
  <w:style w:type="table" w:styleId="980" w:customStyle="1">
    <w:name w:val="普通表格1"/>
    <w:uiPriority w:val="0"/>
    <w:qFormat/>
    <w:tblPr>
      <w:tblCellMar>
        <w:left w:w="0" w:type="dxa"/>
        <w:top w:w="0" w:type="dxa"/>
        <w:right w:w="0" w:type="dxa"/>
        <w:bottom w:w="0" w:type="dxa"/>
      </w:tblCellMar>
    </w:tblPr>
  </w:style>
  <w:style w:type="character" w:styleId="981" w:customStyle="1">
    <w:name w:val="超链接1"/>
    <w:uiPriority w:val="0"/>
    <w:qFormat/>
    <w:rPr>
      <w:color w:val="0000ff"/>
      <w:u w:val="single"/>
    </w:rPr>
  </w:style>
  <w:style w:type="character" w:styleId="982" w:customStyle="1">
    <w:name w:val="批注引用1"/>
    <w:uiPriority w:val="0"/>
    <w:qFormat/>
    <w:rPr>
      <w:sz w:val="21"/>
      <w:szCs w:val="21"/>
    </w:rPr>
  </w:style>
  <w:style w:type="character" w:styleId="983" w:customStyle="1">
    <w:name w:val="强调1"/>
    <w:uiPriority w:val="0"/>
    <w:qFormat/>
    <w:rPr>
      <w:i/>
    </w:rPr>
  </w:style>
  <w:style w:type="character" w:styleId="984" w:customStyle="1">
    <w:name w:val="要点1"/>
    <w:uiPriority w:val="0"/>
    <w:qFormat/>
    <w:rPr>
      <w:b/>
      <w:bCs/>
    </w:rPr>
  </w:style>
  <w:style w:type="character" w:styleId="985" w:customStyle="1">
    <w:name w:val="页码1"/>
    <w:uiPriority w:val="0"/>
    <w:qFormat/>
  </w:style>
  <w:style w:type="character" w:styleId="986" w:customStyle="1">
    <w:name w:val="日期 Char"/>
    <w:link w:val="752"/>
    <w:uiPriority w:val="0"/>
    <w:qFormat/>
  </w:style>
  <w:style w:type="character" w:styleId="987" w:customStyle="1">
    <w:name w:val="标题 4 Char"/>
    <w:uiPriority w:val="0"/>
    <w:qFormat/>
    <w:rPr>
      <w:rFonts w:ascii="Cambria" w:hAnsi="Cambria" w:eastAsia="宋体"/>
      <w:b/>
      <w:bCs/>
      <w:sz w:val="28"/>
      <w:szCs w:val="28"/>
    </w:rPr>
  </w:style>
  <w:style w:type="character" w:styleId="988" w:customStyle="1">
    <w:name w:val="批注框文本 字符"/>
    <w:link w:val="989"/>
    <w:uiPriority w:val="0"/>
    <w:qFormat/>
    <w:rPr>
      <w:sz w:val="18"/>
      <w:szCs w:val="18"/>
    </w:rPr>
  </w:style>
  <w:style w:type="paragraph" w:styleId="989" w:customStyle="1">
    <w:name w:val="批注框文本1"/>
    <w:basedOn w:val="731"/>
    <w:link w:val="988"/>
    <w:uiPriority w:val="0"/>
    <w:qFormat/>
    <w:rPr>
      <w:sz w:val="18"/>
      <w:szCs w:val="18"/>
    </w:rPr>
  </w:style>
  <w:style w:type="character" w:styleId="990" w:customStyle="1">
    <w:name w:val="正文文本首行缩进 字符"/>
    <w:uiPriority w:val="0"/>
    <w:qFormat/>
  </w:style>
  <w:style w:type="character" w:styleId="991" w:customStyle="1">
    <w:name w:val="批注框文本 Char"/>
    <w:uiPriority w:val="99"/>
    <w:qFormat/>
    <w:rPr>
      <w:sz w:val="18"/>
      <w:szCs w:val="18"/>
    </w:rPr>
  </w:style>
  <w:style w:type="character" w:styleId="992" w:customStyle="1">
    <w:name w:val="标题 1 Char"/>
    <w:uiPriority w:val="0"/>
    <w:qFormat/>
    <w:rPr>
      <w:b/>
      <w:bCs/>
      <w:sz w:val="44"/>
      <w:szCs w:val="44"/>
    </w:rPr>
  </w:style>
  <w:style w:type="character" w:styleId="993" w:customStyle="1">
    <w:name w:val="批注主题 字符"/>
    <w:link w:val="994"/>
    <w:uiPriority w:val="0"/>
    <w:qFormat/>
    <w:rPr>
      <w:b/>
      <w:bCs/>
      <w:sz w:val="21"/>
      <w:szCs w:val="24"/>
    </w:rPr>
  </w:style>
  <w:style w:type="paragraph" w:styleId="994" w:customStyle="1">
    <w:name w:val="批注主题1"/>
    <w:basedOn w:val="995"/>
    <w:next w:val="995"/>
    <w:link w:val="993"/>
    <w:uiPriority w:val="0"/>
    <w:qFormat/>
    <w:rPr>
      <w:b/>
      <w:bCs/>
    </w:rPr>
  </w:style>
  <w:style w:type="paragraph" w:styleId="995" w:customStyle="1">
    <w:name w:val="批注文字1"/>
    <w:basedOn w:val="731"/>
    <w:link w:val="996"/>
    <w:uiPriority w:val="0"/>
    <w:qFormat/>
    <w:pPr>
      <w:jc w:val="left"/>
    </w:pPr>
  </w:style>
  <w:style w:type="character" w:styleId="996" w:customStyle="1">
    <w:name w:val="批注文字 字符"/>
    <w:link w:val="995"/>
    <w:uiPriority w:val="0"/>
    <w:qFormat/>
    <w:rPr>
      <w:sz w:val="21"/>
      <w:szCs w:val="24"/>
    </w:rPr>
  </w:style>
  <w:style w:type="character" w:styleId="997" w:customStyle="1">
    <w:name w:val="页眉 字符"/>
    <w:link w:val="998"/>
    <w:uiPriority w:val="0"/>
    <w:qFormat/>
    <w:rPr>
      <w:sz w:val="18"/>
      <w:szCs w:val="18"/>
    </w:rPr>
  </w:style>
  <w:style w:type="paragraph" w:styleId="998" w:customStyle="1">
    <w:name w:val="页眉1"/>
    <w:basedOn w:val="731"/>
    <w:link w:val="997"/>
    <w:uiPriority w:val="99"/>
    <w:qFormat/>
    <w:pPr>
      <w:jc w:val="center"/>
      <w:tabs>
        <w:tab w:val="center" w:pos="4153" w:leader="none"/>
        <w:tab w:val="right" w:pos="8306" w:leader="none"/>
      </w:tabs>
      <w:pBdr>
        <w:bottom w:val="single" w:color="000000" w:sz="6" w:space="1"/>
      </w:pBdr>
    </w:pPr>
    <w:rPr>
      <w:sz w:val="18"/>
      <w:szCs w:val="18"/>
    </w:rPr>
  </w:style>
  <w:style w:type="character" w:styleId="999" w:customStyle="1">
    <w:name w:val="标题 4 字符"/>
    <w:uiPriority w:val="0"/>
    <w:qFormat/>
    <w:rPr>
      <w:rFonts w:ascii="等线 Light" w:hAnsi="等线 Light" w:eastAsia="等线 Light"/>
      <w:b/>
      <w:bCs/>
      <w:sz w:val="28"/>
      <w:szCs w:val="28"/>
    </w:rPr>
  </w:style>
  <w:style w:type="character" w:styleId="1000" w:customStyle="1">
    <w:name w:val="纯文本 Char"/>
    <w:link w:val="750"/>
    <w:uiPriority w:val="0"/>
    <w:qFormat/>
    <w:rPr>
      <w:rFonts w:ascii="宋体" w:hAnsi="Courier New" w:eastAsia="宋体"/>
      <w:sz w:val="21"/>
      <w:szCs w:val="21"/>
    </w:rPr>
  </w:style>
  <w:style w:type="character" w:styleId="1001" w:customStyle="1">
    <w:name w:val="apple-converted-space"/>
    <w:uiPriority w:val="0"/>
    <w:qFormat/>
  </w:style>
  <w:style w:type="character" w:styleId="1002" w:customStyle="1">
    <w:name w:val="正文缩进 字符"/>
    <w:link w:val="1003"/>
    <w:uiPriority w:val="0"/>
    <w:qFormat/>
    <w:rPr>
      <w:sz w:val="21"/>
      <w:szCs w:val="24"/>
      <w:lang w:bidi="ar-SA"/>
    </w:rPr>
  </w:style>
  <w:style w:type="paragraph" w:styleId="1003" w:customStyle="1">
    <w:name w:val="正文缩进1"/>
    <w:basedOn w:val="731"/>
    <w:link w:val="1002"/>
    <w:uiPriority w:val="0"/>
    <w:qFormat/>
    <w:pPr>
      <w:ind w:firstLine="420"/>
    </w:pPr>
  </w:style>
  <w:style w:type="character" w:styleId="1004" w:customStyle="1">
    <w:name w:val="文档结构图 字符1"/>
    <w:link w:val="1005"/>
    <w:uiPriority w:val="0"/>
    <w:qFormat/>
    <w:rPr>
      <w:rFonts w:ascii="宋体" w:hAnsi="Calibri"/>
      <w:sz w:val="18"/>
      <w:szCs w:val="18"/>
    </w:rPr>
  </w:style>
  <w:style w:type="paragraph" w:styleId="1005" w:customStyle="1">
    <w:name w:val="文档结构图1"/>
    <w:basedOn w:val="731"/>
    <w:link w:val="1004"/>
    <w:uiPriority w:val="0"/>
    <w:qFormat/>
    <w:rPr>
      <w:rFonts w:ascii="宋体" w:hAnsi="Calibri"/>
      <w:sz w:val="18"/>
      <w:szCs w:val="18"/>
    </w:rPr>
  </w:style>
  <w:style w:type="character" w:styleId="1006" w:customStyle="1">
    <w:name w:val="正文文本 字符"/>
    <w:link w:val="1007"/>
    <w:uiPriority w:val="0"/>
    <w:qFormat/>
    <w:rPr>
      <w:rFonts w:ascii="Calibri" w:hAnsi="Calibri"/>
      <w:sz w:val="21"/>
      <w:szCs w:val="24"/>
    </w:rPr>
  </w:style>
  <w:style w:type="paragraph" w:styleId="1007" w:customStyle="1">
    <w:name w:val="正文文本1"/>
    <w:basedOn w:val="731"/>
    <w:link w:val="1006"/>
    <w:uiPriority w:val="0"/>
    <w:qFormat/>
    <w:pPr>
      <w:spacing w:after="120"/>
    </w:pPr>
    <w:rPr>
      <w:rFonts w:ascii="Calibri" w:hAnsi="Calibri"/>
    </w:rPr>
  </w:style>
  <w:style w:type="character" w:styleId="1008" w:customStyle="1">
    <w:name w:val="正文文本缩进 字符"/>
    <w:link w:val="1009"/>
    <w:uiPriority w:val="0"/>
    <w:qFormat/>
    <w:rPr>
      <w:rFonts w:ascii="Calibri" w:hAnsi="Calibri"/>
      <w:sz w:val="21"/>
      <w:szCs w:val="24"/>
    </w:rPr>
  </w:style>
  <w:style w:type="paragraph" w:styleId="1009" w:customStyle="1">
    <w:name w:val="正文文本缩进1"/>
    <w:basedOn w:val="731"/>
    <w:link w:val="1008"/>
    <w:uiPriority w:val="0"/>
    <w:qFormat/>
    <w:pPr>
      <w:ind w:left="420"/>
      <w:spacing w:after="120"/>
    </w:pPr>
    <w:rPr>
      <w:rFonts w:ascii="Calibri" w:hAnsi="Calibri"/>
    </w:rPr>
  </w:style>
  <w:style w:type="character" w:styleId="1010" w:customStyle="1">
    <w:name w:val="纯文本 字符"/>
    <w:link w:val="1011"/>
    <w:uiPriority w:val="0"/>
    <w:qFormat/>
    <w:rPr>
      <w:rFonts w:ascii="宋体" w:hAnsi="Courier New"/>
      <w:sz w:val="21"/>
    </w:rPr>
  </w:style>
  <w:style w:type="paragraph" w:styleId="1011" w:customStyle="1">
    <w:name w:val="纯文本1"/>
    <w:basedOn w:val="731"/>
    <w:link w:val="1010"/>
    <w:uiPriority w:val="99"/>
    <w:qFormat/>
    <w:rPr>
      <w:rFonts w:ascii="宋体" w:hAnsi="Courier New"/>
      <w:sz w:val="20"/>
      <w:szCs w:val="20"/>
    </w:rPr>
  </w:style>
  <w:style w:type="character" w:styleId="1012" w:customStyle="1">
    <w:name w:val="日期 字符"/>
    <w:link w:val="1013"/>
    <w:uiPriority w:val="0"/>
    <w:qFormat/>
    <w:rPr>
      <w:rFonts w:eastAsia="仿宋_GB2312"/>
      <w:sz w:val="28"/>
    </w:rPr>
  </w:style>
  <w:style w:type="paragraph" w:styleId="1013" w:customStyle="1">
    <w:name w:val="日期1"/>
    <w:basedOn w:val="731"/>
    <w:next w:val="731"/>
    <w:link w:val="1012"/>
    <w:uiPriority w:val="0"/>
    <w:qFormat/>
    <w:rPr>
      <w:rFonts w:eastAsia="仿宋_GB2312"/>
      <w:sz w:val="28"/>
      <w:szCs w:val="20"/>
    </w:rPr>
  </w:style>
  <w:style w:type="character" w:styleId="1014" w:customStyle="1">
    <w:name w:val="正文文本缩进 2 字符"/>
    <w:link w:val="1015"/>
    <w:uiPriority w:val="0"/>
    <w:qFormat/>
    <w:rPr>
      <w:rFonts w:ascii="仿宋_GB2312" w:eastAsia="仿宋_GB2312"/>
      <w:sz w:val="24"/>
      <w:szCs w:val="24"/>
      <w:lang w:bidi="ar-SA"/>
    </w:rPr>
  </w:style>
  <w:style w:type="paragraph" w:styleId="1015" w:customStyle="1">
    <w:name w:val="正文文本缩进 21"/>
    <w:basedOn w:val="731"/>
    <w:link w:val="1014"/>
    <w:uiPriority w:val="0"/>
    <w:qFormat/>
    <w:pPr>
      <w:ind w:firstLine="475"/>
      <w:spacing w:line="10" w:lineRule="atLeast"/>
    </w:pPr>
    <w:rPr>
      <w:rFonts w:ascii="仿宋_GB2312" w:eastAsia="仿宋_GB2312"/>
      <w:sz w:val="24"/>
    </w:rPr>
  </w:style>
  <w:style w:type="character" w:styleId="1016" w:customStyle="1">
    <w:name w:val="页脚 字符"/>
    <w:link w:val="1017"/>
    <w:uiPriority w:val="0"/>
    <w:qFormat/>
    <w:rPr>
      <w:sz w:val="18"/>
      <w:szCs w:val="18"/>
    </w:rPr>
  </w:style>
  <w:style w:type="paragraph" w:styleId="1017" w:customStyle="1">
    <w:name w:val="页脚1"/>
    <w:basedOn w:val="731"/>
    <w:link w:val="1016"/>
    <w:uiPriority w:val="99"/>
    <w:qFormat/>
    <w:pPr>
      <w:jc w:val="left"/>
      <w:tabs>
        <w:tab w:val="center" w:pos="4153" w:leader="none"/>
        <w:tab w:val="right" w:pos="8306" w:leader="none"/>
      </w:tabs>
    </w:pPr>
    <w:rPr>
      <w:sz w:val="18"/>
      <w:szCs w:val="18"/>
    </w:rPr>
  </w:style>
  <w:style w:type="character" w:styleId="1018" w:customStyle="1">
    <w:name w:val="正文首行缩进 字符"/>
    <w:link w:val="1019"/>
    <w:uiPriority w:val="0"/>
    <w:qFormat/>
    <w:rPr>
      <w:rFonts w:ascii="仿宋_GB2312" w:hAnsi="Times New Roman" w:eastAsia="仿宋_GB2312"/>
      <w:sz w:val="30"/>
      <w:szCs w:val="30"/>
    </w:rPr>
  </w:style>
  <w:style w:type="paragraph" w:styleId="1019" w:customStyle="1">
    <w:name w:val="正文首行缩进1"/>
    <w:basedOn w:val="1007"/>
    <w:link w:val="1018"/>
    <w:uiPriority w:val="0"/>
    <w:qFormat/>
    <w:pPr>
      <w:ind w:firstLine="420"/>
    </w:pPr>
    <w:rPr>
      <w:rFonts w:ascii="仿宋_GB2312" w:hAnsi="Times New Roman" w:eastAsia="仿宋_GB2312"/>
      <w:sz w:val="30"/>
      <w:szCs w:val="30"/>
    </w:rPr>
  </w:style>
  <w:style w:type="character" w:styleId="1020" w:customStyle="1">
    <w:name w:val="正文首行缩进 2 字符1"/>
    <w:link w:val="1021"/>
    <w:uiPriority w:val="0"/>
    <w:qFormat/>
  </w:style>
  <w:style w:type="paragraph" w:styleId="1021" w:customStyle="1">
    <w:name w:val="正文首行缩进 21"/>
    <w:basedOn w:val="1009"/>
    <w:link w:val="1020"/>
    <w:uiPriority w:val="0"/>
    <w:qFormat/>
    <w:pPr>
      <w:ind w:firstLine="420"/>
    </w:pPr>
    <w:rPr>
      <w:rFonts w:ascii="Times New Roman" w:hAnsi="Times New Roman"/>
    </w:rPr>
  </w:style>
  <w:style w:type="character" w:styleId="1022" w:customStyle="1">
    <w:name w:val="标题 2 字符"/>
    <w:uiPriority w:val="0"/>
    <w:qFormat/>
    <w:rPr>
      <w:rFonts w:ascii="等线 Light" w:hAnsi="等线 Light" w:eastAsia="等线 Light"/>
      <w:b/>
      <w:bCs/>
      <w:sz w:val="32"/>
      <w:szCs w:val="32"/>
    </w:rPr>
  </w:style>
  <w:style w:type="character" w:styleId="1023" w:customStyle="1">
    <w:name w:val="批注文字 Char"/>
    <w:uiPriority w:val="99"/>
    <w:qFormat/>
    <w:rPr>
      <w:rFonts w:ascii="Times New Roman" w:hAnsi="Times New Roman"/>
      <w:sz w:val="21"/>
    </w:rPr>
  </w:style>
  <w:style w:type="character" w:styleId="1024" w:customStyle="1">
    <w:name w:val="正文首行缩进 2 字符"/>
    <w:link w:val="1025"/>
    <w:uiPriority w:val="0"/>
    <w:qFormat/>
    <w:rPr>
      <w:sz w:val="21"/>
      <w:szCs w:val="24"/>
    </w:rPr>
  </w:style>
  <w:style w:type="paragraph" w:styleId="1025" w:customStyle="1">
    <w:name w:val="_Style 63"/>
    <w:basedOn w:val="1009"/>
    <w:next w:val="731"/>
    <w:link w:val="1024"/>
    <w:uiPriority w:val="0"/>
    <w:qFormat/>
    <w:pPr>
      <w:ind w:firstLine="420"/>
    </w:pPr>
    <w:rPr>
      <w:rFonts w:ascii="Times New Roman" w:hAnsi="Times New Roman"/>
    </w:rPr>
  </w:style>
  <w:style w:type="character" w:styleId="1026" w:customStyle="1">
    <w:name w:val="标书正文 Char1"/>
    <w:link w:val="1027"/>
    <w:uiPriority w:val="0"/>
    <w:qFormat/>
    <w:rPr>
      <w:color w:val="000000"/>
      <w:sz w:val="22"/>
      <w:szCs w:val="28"/>
      <w:lang w:eastAsia="en-US"/>
    </w:rPr>
  </w:style>
  <w:style w:type="paragraph" w:styleId="1027" w:customStyle="1">
    <w:name w:val="标书正文"/>
    <w:basedOn w:val="731"/>
    <w:link w:val="102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8" w:customStyle="1">
    <w:name w:val="font01"/>
    <w:uiPriority w:val="0"/>
    <w:qFormat/>
    <w:rPr>
      <w:rFonts w:ascii="仿宋" w:hAnsi="仿宋" w:eastAsia="仿宋"/>
      <w:color w:val="000000"/>
      <w:sz w:val="20"/>
      <w:szCs w:val="20"/>
      <w:u w:val="none"/>
    </w:rPr>
  </w:style>
  <w:style w:type="character" w:styleId="1029" w:customStyle="1">
    <w:name w:val="标题 3 Char"/>
    <w:uiPriority w:val="9"/>
    <w:qFormat/>
    <w:rPr>
      <w:rFonts w:ascii="Arial" w:hAnsi="Arial" w:eastAsia="宋体"/>
      <w:b/>
      <w:sz w:val="32"/>
      <w:szCs w:val="20"/>
    </w:rPr>
  </w:style>
  <w:style w:type="character" w:styleId="1030" w:customStyle="1">
    <w:name w:val="批注主题 Char"/>
    <w:link w:val="771"/>
    <w:uiPriority w:val="0"/>
    <w:qFormat/>
    <w:rPr>
      <w:rFonts w:ascii="Times New Roman" w:hAnsi="Times New Roman"/>
      <w:b/>
      <w:bCs/>
      <w:sz w:val="21"/>
    </w:rPr>
  </w:style>
  <w:style w:type="character" w:styleId="1031" w:customStyle="1">
    <w:name w:val="font41"/>
    <w:uiPriority w:val="0"/>
    <w:qFormat/>
    <w:rPr>
      <w:rFonts w:ascii="Symbol" w:hAnsi="Symbol"/>
      <w:color w:val="000000"/>
      <w:sz w:val="20"/>
      <w:szCs w:val="20"/>
      <w:u w:val="none"/>
    </w:rPr>
  </w:style>
  <w:style w:type="character" w:styleId="1032" w:customStyle="1">
    <w:name w:val="文档结构图 Char"/>
    <w:link w:val="741"/>
    <w:uiPriority w:val="0"/>
    <w:qFormat/>
    <w:rPr>
      <w:rFonts w:ascii="宋体"/>
      <w:sz w:val="18"/>
      <w:szCs w:val="18"/>
    </w:rPr>
  </w:style>
  <w:style w:type="character" w:styleId="1033" w:customStyle="1">
    <w:name w:val="文档结构图 字符"/>
    <w:uiPriority w:val="0"/>
    <w:qFormat/>
    <w:rPr>
      <w:rFonts w:ascii="Microsoft YaHei UI" w:eastAsia="Microsoft YaHei UI"/>
      <w:sz w:val="18"/>
      <w:szCs w:val="18"/>
    </w:rPr>
  </w:style>
  <w:style w:type="character" w:styleId="1034" w:customStyle="1">
    <w:name w:val="标题 2 Char"/>
    <w:uiPriority w:val="2"/>
    <w:qFormat/>
    <w:rPr>
      <w:rFonts w:ascii="Cambria" w:hAnsi="Cambria" w:eastAsia="宋体"/>
      <w:b/>
      <w:bCs/>
      <w:sz w:val="32"/>
      <w:szCs w:val="32"/>
    </w:rPr>
  </w:style>
  <w:style w:type="character" w:styleId="1035" w:customStyle="1">
    <w:name w:val="纯文本 Char1"/>
    <w:uiPriority w:val="0"/>
    <w:qFormat/>
    <w:rPr>
      <w:rFonts w:ascii="宋体" w:hAnsi="Courier New" w:eastAsia="宋体"/>
      <w:sz w:val="20"/>
      <w:szCs w:val="20"/>
    </w:rPr>
  </w:style>
  <w:style w:type="character" w:styleId="1036" w:customStyle="1">
    <w:name w:val="页脚 Char"/>
    <w:uiPriority w:val="99"/>
    <w:qFormat/>
    <w:rPr>
      <w:sz w:val="18"/>
      <w:szCs w:val="18"/>
    </w:rPr>
  </w:style>
  <w:style w:type="character" w:styleId="1037" w:customStyle="1">
    <w:name w:val="NormalCharacter"/>
    <w:uiPriority w:val="0"/>
    <w:qFormat/>
    <w:rPr>
      <w:sz w:val="28"/>
      <w:lang w:val="en-US" w:eastAsia="zh-CN" w:bidi="ar-SA"/>
    </w:rPr>
  </w:style>
  <w:style w:type="paragraph" w:styleId="1038" w:customStyle="1">
    <w:name w:val="普通(网站)1"/>
    <w:basedOn w:val="731"/>
    <w:uiPriority w:val="0"/>
    <w:qFormat/>
    <w:pPr>
      <w:jc w:val="left"/>
      <w:spacing w:before="100" w:beforeAutospacing="1" w:after="100" w:afterAutospacing="1"/>
      <w:widowControl/>
    </w:pPr>
    <w:rPr>
      <w:rFonts w:ascii="宋体" w:hAnsi="宋体"/>
      <w:sz w:val="24"/>
    </w:rPr>
  </w:style>
  <w:style w:type="paragraph" w:styleId="1039" w:customStyle="1">
    <w:name w:val="寄信人地址1"/>
    <w:basedOn w:val="731"/>
    <w:uiPriority w:val="0"/>
    <w:qFormat/>
    <w:rPr>
      <w:rFonts w:ascii="Arial" w:hAnsi="Arial"/>
    </w:rPr>
  </w:style>
  <w:style w:type="paragraph" w:styleId="1040" w:customStyle="1">
    <w:name w:val="文本块1"/>
    <w:basedOn w:val="731"/>
    <w:uiPriority w:val="0"/>
    <w:qFormat/>
    <w:pPr>
      <w:ind w:left="420" w:right="33"/>
      <w:jc w:val="left"/>
    </w:pPr>
    <w:rPr>
      <w:sz w:val="24"/>
      <w:szCs w:val="20"/>
    </w:rPr>
  </w:style>
  <w:style w:type="paragraph" w:styleId="1041" w:customStyle="1">
    <w:name w:val="索引 41"/>
    <w:basedOn w:val="731"/>
    <w:next w:val="731"/>
    <w:uiPriority w:val="0"/>
    <w:qFormat/>
    <w:pPr>
      <w:ind w:left="600"/>
    </w:pPr>
    <w:rPr>
      <w:rFonts w:ascii="Calibri" w:hAnsi="Calibri"/>
      <w:sz w:val="22"/>
      <w:szCs w:val="22"/>
    </w:rPr>
  </w:style>
  <w:style w:type="paragraph" w:styleId="1042" w:customStyle="1">
    <w:name w:val="目录 11"/>
    <w:basedOn w:val="731"/>
    <w:next w:val="731"/>
    <w:uiPriority w:val="0"/>
    <w:qFormat/>
  </w:style>
  <w:style w:type="paragraph" w:styleId="1043" w:customStyle="1">
    <w:name w:val="_Style 48"/>
    <w:basedOn w:val="731"/>
    <w:next w:val="1044"/>
    <w:uiPriority w:val="0"/>
    <w:qFormat/>
    <w:pPr>
      <w:ind w:firstLine="420"/>
    </w:pPr>
    <w:rPr>
      <w:rFonts w:eastAsia="微软雅黑"/>
      <w:sz w:val="24"/>
    </w:rPr>
  </w:style>
  <w:style w:type="paragraph" w:styleId="1044" w:customStyle="1">
    <w:name w:val="列出段落1"/>
    <w:basedOn w:val="731"/>
    <w:uiPriority w:val="34"/>
    <w:qFormat/>
    <w:pPr>
      <w:ind w:firstLine="420"/>
    </w:pPr>
  </w:style>
  <w:style w:type="paragraph" w:styleId="1045"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46" w:customStyle="1">
    <w:name w:val="_Style 100"/>
    <w:basedOn w:val="731"/>
    <w:next w:val="731"/>
    <w:uiPriority w:val="0"/>
    <w:qFormat/>
    <w:pPr>
      <w:ind w:left="420"/>
    </w:pPr>
    <w:rPr>
      <w:rFonts w:ascii="Calibri" w:hAnsi="Calibri"/>
      <w:sz w:val="22"/>
      <w:szCs w:val="22"/>
    </w:rPr>
  </w:style>
  <w:style w:type="paragraph" w:styleId="1047" w:customStyle="1">
    <w:name w:val="p0"/>
    <w:basedOn w:val="731"/>
    <w:uiPriority w:val="0"/>
    <w:qFormat/>
    <w:pPr>
      <w:widowControl/>
    </w:pPr>
    <w:rPr>
      <w:szCs w:val="21"/>
    </w:rPr>
  </w:style>
  <w:style w:type="paragraph" w:styleId="1048" w:customStyle="1">
    <w:name w:val="一级条标题"/>
    <w:basedOn w:val="1049"/>
    <w:next w:val="10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9" w:customStyle="1">
    <w:name w:val="章标题"/>
    <w:next w:val="731"/>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50" w:customStyle="1">
    <w:name w:val="段"/>
    <w:basedOn w:val="731"/>
    <w:next w:val="731"/>
    <w:uiPriority w:val="0"/>
    <w:qFormat/>
    <w:pPr>
      <w:ind w:firstLine="200"/>
      <w:widowControl/>
    </w:pPr>
    <w:rPr>
      <w:rFonts w:ascii="宋体"/>
      <w:sz w:val="20"/>
      <w:szCs w:val="20"/>
    </w:rPr>
  </w:style>
  <w:style w:type="paragraph" w:styleId="1051" w:customStyle="1">
    <w:name w:val="TOC 标题2"/>
    <w:basedOn w:val="967"/>
    <w:next w:val="731"/>
    <w:uiPriority w:val="0"/>
    <w:qFormat/>
    <w:pPr>
      <w:jc w:val="left"/>
      <w:spacing w:before="480" w:line="276" w:lineRule="auto"/>
      <w:widowControl/>
      <w:outlineLvl w:val="9"/>
    </w:pPr>
    <w:rPr>
      <w:rFonts w:ascii="Cambria" w:hAnsi="Cambria" w:eastAsia="宋体"/>
      <w:color w:val="365f91"/>
      <w:sz w:val="28"/>
      <w:szCs w:val="28"/>
    </w:rPr>
  </w:style>
  <w:style w:type="paragraph" w:styleId="1052" w:customStyle="1">
    <w:name w:val="修订1"/>
    <w:uiPriority w:val="0"/>
    <w:qFormat/>
    <w:rPr>
      <w:rFonts w:ascii="Times New Roman" w:hAnsi="Times New Roman" w:eastAsia="宋体" w:cs="Times New Roman"/>
      <w:sz w:val="21"/>
      <w:szCs w:val="24"/>
      <w:lang w:val="en-US" w:eastAsia="zh-CN" w:bidi="ar-SA"/>
    </w:rPr>
  </w:style>
  <w:style w:type="paragraph" w:styleId="1053" w:customStyle="1">
    <w:name w:val="UserStyle_1"/>
    <w:basedOn w:val="731"/>
    <w:uiPriority w:val="0"/>
    <w:qFormat/>
    <w:pPr>
      <w:ind w:left="-6" w:hanging="99"/>
      <w:jc w:val="left"/>
    </w:pPr>
    <w:rPr>
      <w:rFonts w:ascii="宋体"/>
      <w:b/>
    </w:rPr>
  </w:style>
  <w:style w:type="paragraph" w:styleId="1054" w:customStyle="1">
    <w:name w:val="首行缩进"/>
    <w:basedOn w:val="731"/>
    <w:uiPriority w:val="0"/>
    <w:qFormat/>
    <w:pPr>
      <w:ind w:firstLine="480"/>
    </w:pPr>
    <w:rPr>
      <w:sz w:val="20"/>
      <w:szCs w:val="20"/>
      <w:lang w:val="zh-CN"/>
    </w:rPr>
  </w:style>
  <w:style w:type="paragraph" w:styleId="1055" w:customStyle="1">
    <w:name w:val="Other|1"/>
    <w:basedOn w:val="731"/>
    <w:uiPriority w:val="0"/>
    <w:qFormat/>
    <w:pPr>
      <w:ind w:firstLine="400"/>
      <w:spacing w:line="418" w:lineRule="auto"/>
    </w:pPr>
    <w:rPr>
      <w:rFonts w:ascii="宋体" w:hAnsi="宋体"/>
      <w:sz w:val="30"/>
      <w:szCs w:val="30"/>
      <w:lang w:val="zh-TW" w:eastAsia="zh-TW" w:bidi="zh-TW"/>
    </w:rPr>
  </w:style>
  <w:style w:type="paragraph" w:styleId="1056" w:customStyle="1">
    <w:name w:val="投标文件正文"/>
    <w:basedOn w:val="731"/>
    <w:uiPriority w:val="0"/>
    <w:qFormat/>
    <w:pPr>
      <w:ind w:firstLine="200"/>
      <w:spacing w:before="40" w:after="40" w:line="400" w:lineRule="exact"/>
    </w:pPr>
    <w:rPr>
      <w:sz w:val="24"/>
    </w:rPr>
  </w:style>
  <w:style w:type="paragraph" w:styleId="1057" w:customStyle="1">
    <w:name w:val="179"/>
    <w:basedOn w:val="731"/>
    <w:uiPriority w:val="0"/>
    <w:qFormat/>
    <w:pPr>
      <w:ind w:firstLine="420"/>
      <w:jc w:val="left"/>
      <w:widowControl/>
    </w:pPr>
    <w:rPr>
      <w:rFonts w:ascii="宋体" w:hAnsi="宋体"/>
      <w:sz w:val="24"/>
    </w:rPr>
  </w:style>
  <w:style w:type="paragraph" w:styleId="1058" w:customStyle="1">
    <w:name w:val="样式"/>
    <w:uiPriority w:val="0"/>
    <w:qFormat/>
    <w:pPr>
      <w:widowControl w:val="off"/>
    </w:pPr>
    <w:rPr>
      <w:rFonts w:ascii="宋体" w:hAnsi="宋体" w:eastAsia="宋体" w:cs="Times New Roman"/>
      <w:sz w:val="24"/>
      <w:szCs w:val="24"/>
      <w:lang w:val="en-US" w:eastAsia="zh-CN" w:bidi="ar-SA"/>
    </w:rPr>
  </w:style>
  <w:style w:type="paragraph" w:styleId="1059" w:customStyle="1">
    <w:name w:val="列出段落11"/>
    <w:basedOn w:val="731"/>
    <w:uiPriority w:val="0"/>
    <w:qFormat/>
    <w:pPr>
      <w:ind w:firstLine="420"/>
    </w:pPr>
    <w:rPr>
      <w:rFonts w:ascii="Calibri" w:hAnsi="Calibri"/>
    </w:rPr>
  </w:style>
  <w:style w:type="paragraph" w:styleId="1060" w:customStyle="1">
    <w:name w:val="_Style 15"/>
    <w:basedOn w:val="731"/>
    <w:next w:val="1044"/>
    <w:uiPriority w:val="0"/>
    <w:qFormat/>
    <w:pPr>
      <w:ind w:firstLine="420"/>
    </w:pPr>
    <w:rPr>
      <w:rFonts w:ascii="Calibri" w:hAnsi="Calibri"/>
      <w:sz w:val="22"/>
      <w:szCs w:val="22"/>
    </w:rPr>
  </w:style>
  <w:style w:type="paragraph" w:styleId="1061" w:customStyle="1">
    <w:name w:val="one-p"/>
    <w:basedOn w:val="731"/>
    <w:uiPriority w:val="0"/>
    <w:qFormat/>
    <w:pPr>
      <w:jc w:val="left"/>
      <w:spacing w:before="100" w:beforeAutospacing="1" w:after="100" w:afterAutospacing="1"/>
      <w:widowControl/>
    </w:pPr>
    <w:rPr>
      <w:rFonts w:ascii="宋体" w:hAnsi="宋体"/>
      <w:sz w:val="24"/>
    </w:rPr>
  </w:style>
  <w:style w:type="paragraph" w:styleId="1062" w:customStyle="1">
    <w:name w:val="BodyTextIndent"/>
    <w:basedOn w:val="731"/>
    <w:uiPriority w:val="0"/>
    <w:qFormat/>
    <w:pPr>
      <w:ind w:left="420"/>
      <w:spacing w:after="120"/>
    </w:pPr>
    <w:rPr>
      <w:sz w:val="28"/>
      <w:szCs w:val="20"/>
    </w:rPr>
  </w:style>
  <w:style w:type="paragraph" w:styleId="106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64" w:customStyle="1">
    <w:name w:val="网格型11"/>
    <w:basedOn w:val="980"/>
    <w:uiPriority w:val="0"/>
    <w:qFormat/>
    <w:pPr>
      <w:jc w:val="both"/>
      <w:widowControl w:val="off"/>
    </w:pPr>
    <w:tblPr>
      <w:tblCellMar>
        <w:left w:w="0" w:type="dxa"/>
        <w:top w:w="0" w:type="dxa"/>
        <w:right w:w="0" w:type="dxa"/>
        <w:bottom w:w="0" w:type="dxa"/>
      </w:tblCellMar>
    </w:tblPr>
  </w:style>
  <w:style w:type="table" w:styleId="1065" w:customStyle="1">
    <w:name w:val="网格型1"/>
    <w:basedOn w:val="980"/>
    <w:uiPriority w:val="0"/>
    <w:qFormat/>
    <w:pPr>
      <w:jc w:val="both"/>
      <w:widowControl w:val="off"/>
    </w:pPr>
    <w:tblPr>
      <w:tblCellMar>
        <w:left w:w="0" w:type="dxa"/>
        <w:top w:w="0" w:type="dxa"/>
        <w:right w:w="0" w:type="dxa"/>
        <w:bottom w:w="0" w:type="dxa"/>
      </w:tblCellMar>
    </w:tblPr>
  </w:style>
  <w:style w:type="paragraph" w:styleId="1066" w:customStyle="1">
    <w:name w:val="Table Paragraph"/>
    <w:basedOn w:val="719"/>
    <w:uiPriority w:val="1"/>
    <w:qFormat/>
    <w:rPr>
      <w:rFonts w:ascii="宋体" w:hAnsi="宋体" w:cs="宋体"/>
      <w:szCs w:val="24"/>
      <w:lang w:val="zh-CN" w:bidi="zh-CN"/>
    </w:rPr>
  </w:style>
  <w:style w:type="paragraph" w:styleId="1067" w:customStyle="1">
    <w:name w:val="目录 41"/>
    <w:next w:val="719"/>
    <w:uiPriority w:val="0"/>
    <w:qFormat/>
    <w:pPr>
      <w:ind w:left="1275"/>
      <w:jc w:val="both"/>
    </w:pPr>
    <w:rPr>
      <w:rFonts w:ascii="Times New Roman" w:hAnsi="Times New Roman" w:eastAsia="宋体" w:cs="Times New Roman"/>
      <w:sz w:val="21"/>
      <w:lang w:val="en-US" w:eastAsia="zh-CN" w:bidi="ar-SA"/>
    </w:rPr>
  </w:style>
  <w:style w:type="character" w:styleId="1068" w:customStyle="1">
    <w:name w:val="文档结构图 Char1"/>
    <w:basedOn w:val="729"/>
    <w:uiPriority w:val="99"/>
    <w:qFormat/>
    <w:rPr>
      <w:rFonts w:ascii="宋体"/>
      <w:sz w:val="18"/>
      <w:szCs w:val="18"/>
    </w:rPr>
  </w:style>
  <w:style w:type="character" w:styleId="1069" w:customStyle="1">
    <w:name w:val="正文文本缩进 2 Char"/>
    <w:basedOn w:val="729"/>
    <w:link w:val="753"/>
    <w:uiPriority w:val="0"/>
    <w:qFormat/>
  </w:style>
  <w:style w:type="character" w:styleId="1070" w:customStyle="1">
    <w:name w:val="纯文本 Char2"/>
    <w:basedOn w:val="729"/>
    <w:uiPriority w:val="99"/>
    <w:qFormat/>
    <w:rPr>
      <w:rFonts w:ascii="宋体" w:hAnsi="Courier New" w:cs="Courier New"/>
      <w:sz w:val="21"/>
      <w:szCs w:val="21"/>
    </w:rPr>
  </w:style>
  <w:style w:type="character" w:styleId="1071" w:customStyle="1">
    <w:name w:val="日期 Char1"/>
    <w:basedOn w:val="729"/>
    <w:uiPriority w:val="99"/>
    <w:qFormat/>
  </w:style>
  <w:style w:type="character" w:styleId="1072" w:customStyle="1">
    <w:name w:val="批注主题 Char1"/>
    <w:basedOn w:val="823"/>
    <w:uiPriority w:val="99"/>
    <w:qFormat/>
    <w:rPr>
      <w:b/>
      <w:bCs/>
    </w:rPr>
  </w:style>
  <w:style w:type="paragraph" w:styleId="1073" w:customStyle="1">
    <w:name w:val="TOC 标题11"/>
    <w:uiPriority w:val="39"/>
    <w:qFormat/>
    <w:rPr>
      <w:rFonts w:ascii="Times New Roman" w:hAnsi="Times New Roman" w:eastAsia="宋体" w:cs="Times New Roman"/>
      <w:lang w:val="en-US" w:eastAsia="zh-CN" w:bidi="ar-SA"/>
    </w:rPr>
  </w:style>
  <w:style w:type="paragraph" w:styleId="1074" w:customStyle="1">
    <w:name w:val="标准"/>
    <w:basedOn w:val="719"/>
    <w:uiPriority w:val="0"/>
    <w:qFormat/>
    <w:pPr>
      <w:ind w:firstLine="200"/>
      <w:jc w:val="both"/>
      <w:spacing w:line="360" w:lineRule="auto"/>
      <w:widowControl w:val="off"/>
    </w:pPr>
    <w:rPr>
      <w:rFonts w:cs="宋体"/>
    </w:rPr>
  </w:style>
  <w:style w:type="paragraph" w:styleId="1075" w:customStyle="1">
    <w:name w:val="_Style 11"/>
    <w:basedOn w:val="719"/>
    <w:next w:val="834"/>
    <w:uiPriority w:val="34"/>
    <w:qFormat/>
    <w:pPr>
      <w:ind w:firstLine="420"/>
      <w:jc w:val="both"/>
      <w:widowControl w:val="off"/>
    </w:pPr>
    <w:rPr>
      <w:color w:val="000000"/>
      <w:sz w:val="21"/>
      <w:szCs w:val="21"/>
    </w:rPr>
  </w:style>
  <w:style w:type="paragraph" w:styleId="1076" w:customStyle="1">
    <w:name w:val="BodyText1I2"/>
    <w:basedOn w:val="719"/>
    <w:uiPriority w:val="0"/>
    <w:qFormat/>
    <w:pPr>
      <w:ind w:firstLine="420"/>
      <w:jc w:val="both"/>
      <w:spacing w:line="360" w:lineRule="auto"/>
    </w:pPr>
    <w:rPr>
      <w:rFonts w:ascii="宋体" w:hAnsi="宋体" w:cs="Arial"/>
    </w:rPr>
  </w:style>
  <w:style w:type="paragraph" w:styleId="1077" w:customStyle="1">
    <w:name w:val="UserStyle_133"/>
    <w:basedOn w:val="719"/>
    <w:uiPriority w:val="0"/>
    <w:qFormat/>
    <w:pPr>
      <w:jc w:val="both"/>
    </w:pPr>
    <w:rPr>
      <w:rFonts w:ascii="Tahoma" w:hAnsi="Tahoma" w:cs="Arial"/>
      <w:sz w:val="24"/>
      <w:szCs w:val="24"/>
    </w:rPr>
  </w:style>
  <w:style w:type="paragraph" w:styleId="1078" w:customStyle="1">
    <w:name w:val="AnnotationText"/>
    <w:basedOn w:val="719"/>
    <w:link w:val="1079"/>
    <w:uiPriority w:val="0"/>
    <w:qFormat/>
    <w:rPr>
      <w:rFonts w:cs="Arial"/>
      <w:sz w:val="21"/>
      <w:szCs w:val="24"/>
    </w:rPr>
  </w:style>
  <w:style w:type="character" w:styleId="1079" w:customStyle="1">
    <w:name w:val="UserStyle_12"/>
    <w:link w:val="1078"/>
    <w:uiPriority w:val="0"/>
    <w:qFormat/>
    <w:rPr>
      <w:rFonts w:cs="Arial"/>
      <w:sz w:val="21"/>
      <w:szCs w:val="24"/>
    </w:rPr>
  </w:style>
  <w:style w:type="paragraph" w:styleId="1080" w:customStyle="1">
    <w:name w:val="UserStyle_115"/>
    <w:uiPriority w:val="0"/>
    <w:qFormat/>
    <w:rPr>
      <w:rFonts w:ascii="Times New Roman" w:hAnsi="Times New Roman" w:eastAsia="宋体" w:cs="Arial"/>
      <w:color w:val="000000"/>
      <w:sz w:val="24"/>
      <w:szCs w:val="24"/>
      <w:lang w:val="en-US" w:eastAsia="zh-CN" w:bidi="ar-SA"/>
    </w:rPr>
  </w:style>
  <w:style w:type="paragraph" w:styleId="1081" w:customStyle="1">
    <w:name w:val="*正文-表格"/>
    <w:basedOn w:val="719"/>
    <w:uiPriority w:val="0"/>
    <w:qFormat/>
    <w:pPr>
      <w:jc w:val="both"/>
      <w:widowControl w:val="off"/>
    </w:pPr>
    <w:rPr>
      <w:sz w:val="24"/>
    </w:rPr>
  </w:style>
  <w:style w:type="character" w:styleId="1082" w:customStyle="1">
    <w:name w:val="font21"/>
    <w:basedOn w:val="729"/>
    <w:uiPriority w:val="0"/>
    <w:qFormat/>
    <w:rPr>
      <w:rFonts w:hint="eastAsia" w:ascii="宋体" w:hAnsi="宋体" w:eastAsia="宋体" w:cs="宋体"/>
      <w:b/>
      <w:bCs/>
      <w:color w:val="000000"/>
      <w:sz w:val="28"/>
      <w:szCs w:val="28"/>
      <w:u w:val="none"/>
    </w:rPr>
  </w:style>
  <w:style w:type="paragraph" w:styleId="1083" w:customStyle="1">
    <w:name w:val="标题 5（有编号）（绿盟科技）"/>
    <w:basedOn w:val="719"/>
    <w:next w:val="1084"/>
    <w:uiPriority w:val="99"/>
    <w:qFormat/>
    <w:pPr>
      <w:keepLines/>
      <w:keepNext/>
      <w:spacing w:before="280" w:after="156" w:line="376" w:lineRule="auto"/>
      <w:widowControl w:val="off"/>
      <w:outlineLvl w:val="4"/>
    </w:pPr>
    <w:rPr>
      <w:rFonts w:ascii="Arial" w:hAnsi="Arial" w:eastAsia="黑体"/>
      <w:b/>
      <w:sz w:val="24"/>
      <w:szCs w:val="28"/>
    </w:rPr>
  </w:style>
  <w:style w:type="paragraph" w:styleId="1084"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085" w:customStyle="1">
    <w:name w:val="正文111"/>
    <w:link w:val="1086"/>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character" w:styleId="1086" w:customStyle="1">
    <w:name w:val="font131"/>
    <w:link w:val="1085"/>
    <w:uiPriority w:val="0"/>
    <w:qFormat/>
    <w:rPr>
      <w:sz w:val="24"/>
      <w:szCs w:val="24"/>
    </w:rPr>
  </w:style>
  <w:style w:type="paragraph" w:styleId="1087" w:customStyle="1">
    <w:name w:val="标题 111"/>
    <w:basedOn w:val="1085"/>
    <w:next w:val="1085"/>
    <w:uiPriority w:val="0"/>
    <w:qFormat/>
    <w:pPr>
      <w:ind w:firstLine="0"/>
      <w:jc w:val="center"/>
      <w:keepLines/>
      <w:keepNext/>
      <w:outlineLvl w:val="0"/>
    </w:pPr>
    <w:rPr>
      <w:b/>
      <w:bCs/>
      <w:sz w:val="30"/>
      <w:szCs w:val="44"/>
    </w:rPr>
  </w:style>
  <w:style w:type="paragraph" w:styleId="1088" w:customStyle="1">
    <w:name w:val="正文缩进11"/>
    <w:basedOn w:val="1085"/>
    <w:uiPriority w:val="0"/>
    <w:qFormat/>
    <w:pPr>
      <w:ind w:firstLine="420"/>
    </w:pPr>
    <w:rPr>
      <w:sz w:val="21"/>
    </w:rPr>
  </w:style>
  <w:style w:type="paragraph" w:styleId="1089" w:customStyle="1">
    <w:name w:val="标题 211"/>
    <w:basedOn w:val="1085"/>
    <w:next w:val="1085"/>
    <w:uiPriority w:val="0"/>
    <w:qFormat/>
    <w:pPr>
      <w:ind w:firstLine="0"/>
      <w:jc w:val="center"/>
      <w:keepLines/>
      <w:keepNext/>
      <w:outlineLvl w:val="1"/>
    </w:pPr>
    <w:rPr>
      <w:rFonts w:ascii="Arial" w:hAnsi="Arial"/>
      <w:b/>
      <w:bCs/>
      <w:sz w:val="32"/>
      <w:szCs w:val="32"/>
    </w:rPr>
  </w:style>
  <w:style w:type="paragraph" w:styleId="1090" w:customStyle="1">
    <w:name w:val="正文11"/>
    <w:next w:val="1042"/>
    <w:link w:val="1091"/>
    <w:uiPriority w:val="0"/>
    <w:qFormat/>
    <w:pPr>
      <w:jc w:val="both"/>
      <w:widowControl w:val="off"/>
    </w:pPr>
    <w:rPr>
      <w:rFonts w:ascii="Times New Roman" w:hAnsi="Times New Roman" w:eastAsia="宋体" w:cs="Times New Roman"/>
      <w:sz w:val="21"/>
      <w:szCs w:val="24"/>
      <w:lang w:val="en-US" w:eastAsia="zh-CN" w:bidi="ar-SA"/>
    </w:rPr>
  </w:style>
  <w:style w:type="character" w:styleId="1091" w:customStyle="1">
    <w:name w:val="15"/>
    <w:basedOn w:val="729"/>
    <w:link w:val="1090"/>
    <w:uiPriority w:val="0"/>
    <w:qFormat/>
    <w:rPr>
      <w:sz w:val="21"/>
      <w:szCs w:val="24"/>
    </w:rPr>
  </w:style>
  <w:style w:type="character" w:styleId="1092" w:customStyle="1">
    <w:name w:val="正文文本缩进 Char"/>
    <w:basedOn w:val="729"/>
    <w:uiPriority w:val="0"/>
    <w:qFormat/>
    <w:rPr>
      <w:rFonts w:ascii="Times New Roman" w:hAnsi="Times New Roman" w:eastAsia="宋体" w:cs="Times New Roman"/>
      <w:szCs w:val="24"/>
    </w:rPr>
  </w:style>
  <w:style w:type="paragraph" w:styleId="1093" w:customStyle="1">
    <w:name w:val="black1"/>
    <w:basedOn w:val="719"/>
    <w:uiPriority w:val="0"/>
    <w:qFormat/>
    <w:pPr>
      <w:spacing w:before="100" w:beforeAutospacing="1" w:after="100" w:afterAutospacing="1"/>
    </w:pPr>
    <w:rPr>
      <w:rFonts w:ascii="宋体" w:hAnsi="宋体"/>
      <w:sz w:val="24"/>
      <w:szCs w:val="24"/>
    </w:rPr>
  </w:style>
  <w:style w:type="paragraph" w:styleId="1094" w:customStyle="1">
    <w:name w:val="msonormal"/>
    <w:basedOn w:val="719"/>
    <w:uiPriority w:val="0"/>
    <w:qFormat/>
    <w:pPr>
      <w:spacing w:before="100" w:beforeAutospacing="1" w:after="100" w:afterAutospacing="1"/>
    </w:pPr>
    <w:rPr>
      <w:rFonts w:ascii="宋体" w:hAnsi="宋体" w:cs="宋体"/>
      <w:sz w:val="24"/>
      <w:szCs w:val="24"/>
    </w:rPr>
  </w:style>
  <w:style w:type="paragraph" w:styleId="1095" w:customStyle="1">
    <w:name w:val="font5"/>
    <w:basedOn w:val="719"/>
    <w:uiPriority w:val="0"/>
    <w:qFormat/>
    <w:pPr>
      <w:spacing w:before="100" w:beforeAutospacing="1" w:after="100" w:afterAutospacing="1"/>
    </w:pPr>
    <w:rPr>
      <w:rFonts w:ascii="宋体" w:hAnsi="宋体" w:cs="宋体"/>
      <w:sz w:val="18"/>
      <w:szCs w:val="18"/>
    </w:rPr>
  </w:style>
  <w:style w:type="paragraph" w:styleId="1096" w:customStyle="1">
    <w:name w:val="xl64"/>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7" w:customStyle="1">
    <w:name w:val="xl65"/>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98" w:customStyle="1">
    <w:name w:val="xl66"/>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99" w:customStyle="1">
    <w:name w:val="xl67"/>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00" w:customStyle="1">
    <w:name w:val="xl68"/>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1" w:customStyle="1">
    <w:name w:val="xl69"/>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2" w:customStyle="1">
    <w:name w:val="xl70"/>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3" w:customStyle="1">
    <w:name w:val="xl71"/>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4" w:customStyle="1">
    <w:name w:val="xl72"/>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5" w:customStyle="1">
    <w:name w:val="xl73"/>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6" w:customStyle="1">
    <w:name w:val="xl74"/>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7" w:customStyle="1">
    <w:name w:val="xl75"/>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08" w:customStyle="1">
    <w:name w:val="xl76"/>
    <w:basedOn w:val="71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109" w:customStyle="1">
    <w:name w:val="font11"/>
    <w:basedOn w:val="729"/>
    <w:uiPriority w:val="0"/>
    <w:qFormat/>
    <w:rPr>
      <w:rFonts w:hint="eastAsia" w:ascii="宋体" w:hAnsi="宋体" w:eastAsia="宋体" w:cs="宋体"/>
      <w:b/>
      <w:bCs/>
      <w:color w:val="000000"/>
      <w:sz w:val="21"/>
      <w:szCs w:val="21"/>
      <w:u w:val="none"/>
    </w:rPr>
  </w:style>
  <w:style w:type="character" w:styleId="1110" w:customStyle="1">
    <w:name w:val="font61"/>
    <w:basedOn w:val="729"/>
    <w:uiPriority w:val="0"/>
    <w:qFormat/>
    <w:rPr>
      <w:rFonts w:hint="eastAsia" w:ascii="宋体" w:hAnsi="宋体" w:eastAsia="宋体" w:cs="宋体"/>
      <w:color w:val="000000"/>
      <w:sz w:val="24"/>
      <w:szCs w:val="24"/>
      <w:u w:val="none"/>
    </w:rPr>
  </w:style>
  <w:style w:type="table" w:styleId="1111" w:customStyle="1">
    <w:name w:val="Table Normal"/>
    <w:uiPriority w:val="0"/>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character" w:styleId="1112" w:customStyle="1">
    <w:name w:val="tip"/>
    <w:basedOn w:val="729"/>
    <w:uiPriority w:val="0"/>
    <w:qFormat/>
  </w:style>
  <w:style w:type="character" w:styleId="1113" w:customStyle="1">
    <w:name w:val="无间隔 Char"/>
    <w:basedOn w:val="729"/>
    <w:link w:val="835"/>
    <w:uiPriority w:val="1"/>
    <w:qFormat/>
  </w:style>
  <w:style w:type="character" w:styleId="1114" w:customStyle="1">
    <w:name w:val="列出段落 Char"/>
    <w:link w:val="834"/>
    <w:uiPriority w:val="34"/>
    <w:qFormat/>
  </w:style>
  <w:style w:type="character" w:styleId="1115" w:customStyle="1">
    <w:name w:val="Title Char"/>
    <w:uiPriority w:val="10"/>
    <w:qFormat/>
    <w:rPr>
      <w:sz w:val="48"/>
      <w:szCs w:val="48"/>
    </w:rPr>
  </w:style>
  <w:style w:type="character" w:styleId="1116" w:customStyle="1">
    <w:name w:val="Quote Char"/>
    <w:uiPriority w:val="29"/>
    <w:qFormat/>
    <w:rPr>
      <w:i/>
    </w:rPr>
  </w:style>
  <w:style w:type="character" w:styleId="1117" w:customStyle="1">
    <w:name w:val="Intense Quote Char"/>
    <w:uiPriority w:val="30"/>
    <w:qFormat/>
    <w:rPr>
      <w:i/>
    </w:rPr>
  </w:style>
  <w:style w:type="paragraph" w:styleId="1118" w:customStyle="1">
    <w:name w:val="TOC 标题3"/>
    <w:uiPriority w:val="39"/>
    <w:unhideWhenUsed/>
    <w:qFormat/>
    <w:rPr>
      <w:rFonts w:ascii="Times New Roman" w:hAnsi="Times New Roman" w:eastAsia="宋体" w:cs="Times New Roman"/>
      <w:lang w:val="en-US" w:eastAsia="zh-CN" w:bidi="ar-SA"/>
    </w:rPr>
  </w:style>
  <w:style w:type="character" w:styleId="1119" w:customStyle="1">
    <w:name w:val="注释标题 Char"/>
    <w:basedOn w:val="729"/>
    <w:link w:val="737"/>
    <w:uiPriority w:val="99"/>
    <w:qFormat/>
    <w:rPr>
      <w:sz w:val="21"/>
      <w:szCs w:val="24"/>
    </w:rPr>
  </w:style>
  <w:style w:type="character" w:styleId="1120" w:customStyle="1">
    <w:name w:val="正文文本 2 Char"/>
    <w:basedOn w:val="729"/>
    <w:link w:val="767"/>
    <w:uiPriority w:val="0"/>
    <w:qFormat/>
    <w:rPr>
      <w:rFonts w:ascii="Arial" w:hAnsi="Arial" w:eastAsia="仿宋_GB2312"/>
      <w:b/>
      <w:sz w:val="32"/>
      <w:szCs w:val="22"/>
    </w:rPr>
  </w:style>
  <w:style w:type="character" w:styleId="1121" w:customStyle="1">
    <w:name w:val="已访问的超链接1"/>
    <w:uiPriority w:val="99"/>
    <w:unhideWhenUsed/>
    <w:qFormat/>
    <w:rPr>
      <w:color w:val="800080"/>
      <w:u w:val="single"/>
    </w:rPr>
  </w:style>
  <w:style w:type="paragraph" w:styleId="1122" w:customStyle="1">
    <w:name w:val="Header1"/>
    <w:basedOn w:val="719"/>
    <w:link w:val="1123"/>
    <w:uiPriority w:val="99"/>
    <w:unhideWhenUsed/>
    <w:qFormat/>
    <w:pPr>
      <w:jc w:val="both"/>
      <w:widowControl w:val="off"/>
      <w:tabs>
        <w:tab w:val="center" w:pos="7143" w:leader="none"/>
        <w:tab w:val="right" w:pos="14287" w:leader="none"/>
      </w:tabs>
    </w:pPr>
    <w:rPr>
      <w:sz w:val="21"/>
      <w:szCs w:val="22"/>
    </w:rPr>
  </w:style>
  <w:style w:type="character" w:styleId="1123" w:customStyle="1">
    <w:name w:val="Header Char"/>
    <w:link w:val="1122"/>
    <w:uiPriority w:val="99"/>
    <w:qFormat/>
    <w:rPr>
      <w:sz w:val="21"/>
      <w:szCs w:val="22"/>
    </w:rPr>
  </w:style>
  <w:style w:type="character" w:styleId="1124" w:customStyle="1">
    <w:name w:val="Footer Char"/>
    <w:uiPriority w:val="99"/>
    <w:qFormat/>
  </w:style>
  <w:style w:type="paragraph" w:styleId="1125" w:customStyle="1">
    <w:name w:val="Caption1"/>
    <w:basedOn w:val="719"/>
    <w:next w:val="719"/>
    <w:uiPriority w:val="35"/>
    <w:unhideWhenUsed/>
    <w:qFormat/>
    <w:pPr>
      <w:jc w:val="both"/>
      <w:spacing w:line="276" w:lineRule="auto"/>
      <w:widowControl w:val="off"/>
    </w:pPr>
    <w:rPr>
      <w:b/>
      <w:bCs/>
      <w:color w:val="4f81bd"/>
      <w:sz w:val="18"/>
      <w:szCs w:val="18"/>
    </w:rPr>
  </w:style>
  <w:style w:type="paragraph" w:styleId="1126" w:customStyle="1">
    <w:name w:val="正文（缩进）"/>
    <w:uiPriority w:val="0"/>
    <w:qFormat/>
    <w:pPr>
      <w:ind w:firstLine="200"/>
      <w:jc w:val="both"/>
      <w:spacing w:line="360" w:lineRule="auto"/>
      <w:widowControl w:val="off"/>
    </w:pPr>
    <w:rPr>
      <w:rFonts w:ascii="宋体" w:hAnsi="宋体" w:eastAsia="宋体" w:cs="Times New Roman"/>
      <w:sz w:val="21"/>
      <w:szCs w:val="28"/>
      <w:lang w:val="en-US" w:eastAsia="zh-CN" w:bidi="ar-SA"/>
    </w:rPr>
  </w:style>
  <w:style w:type="paragraph" w:styleId="1127" w:customStyle="1">
    <w:name w:val="正文文本 21"/>
    <w:basedOn w:val="719"/>
    <w:uiPriority w:val="0"/>
    <w:qFormat/>
    <w:pPr>
      <w:jc w:val="both"/>
      <w:spacing w:line="440" w:lineRule="exact"/>
      <w:widowControl w:val="off"/>
    </w:pPr>
    <w:rPr>
      <w:rFonts w:ascii="Arial" w:hAnsi="Arial" w:eastAsia="仿宋_GB2312"/>
      <w:b/>
      <w:sz w:val="32"/>
      <w:szCs w:val="22"/>
    </w:rPr>
  </w:style>
  <w:style w:type="paragraph" w:styleId="1128" w:customStyle="1">
    <w:name w:val="注释标题1"/>
    <w:basedOn w:val="719"/>
    <w:next w:val="719"/>
    <w:uiPriority w:val="99"/>
    <w:qFormat/>
    <w:pPr>
      <w:jc w:val="both"/>
      <w:widowControl w:val="off"/>
    </w:pPr>
    <w:rPr>
      <w:rFonts w:ascii="Verdana" w:hAnsi="Verdana"/>
      <w:sz w:val="21"/>
    </w:rPr>
  </w:style>
  <w:style w:type="paragraph" w:styleId="1129" w:customStyle="1">
    <w:name w:val="二级目录"/>
    <w:next w:val="719"/>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30" w:customStyle="1">
    <w:name w:val="普通正文"/>
    <w:basedOn w:val="719"/>
    <w:uiPriority w:val="99"/>
    <w:qFormat/>
    <w:pPr>
      <w:ind w:firstLine="480"/>
      <w:spacing w:before="120" w:after="120" w:line="360" w:lineRule="auto"/>
      <w:widowControl w:val="off"/>
    </w:pPr>
    <w:rPr>
      <w:rFonts w:ascii="Arial" w:hAnsi="Arial" w:cs="Arial"/>
      <w:sz w:val="24"/>
      <w:szCs w:val="24"/>
    </w:rPr>
  </w:style>
  <w:style w:type="paragraph" w:styleId="1131" w:customStyle="1">
    <w:name w:val="DAS正文"/>
    <w:basedOn w:val="719"/>
    <w:uiPriority w:val="5"/>
    <w:qFormat/>
    <w:pPr>
      <w:ind w:right="181" w:firstLine="480"/>
      <w:jc w:val="both"/>
      <w:spacing w:line="360" w:lineRule="auto"/>
      <w:widowControl w:val="off"/>
    </w:pPr>
    <w:rPr>
      <w:rFonts w:ascii="Verdana" w:hAnsi="Verdana"/>
      <w:sz w:val="21"/>
      <w:szCs w:val="24"/>
    </w:rPr>
  </w:style>
  <w:style w:type="paragraph" w:styleId="1132" w:customStyle="1">
    <w:name w:val="WPSOffice手动目录 1"/>
    <w:uiPriority w:val="0"/>
    <w:qFormat/>
    <w:rPr>
      <w:rFonts w:ascii="Times New Roman" w:hAnsi="Times New Roman" w:eastAsia="宋体" w:cs="Times New Roman"/>
      <w:lang w:val="en-US" w:eastAsia="zh-CN" w:bidi="ar-SA"/>
    </w:rPr>
  </w:style>
  <w:style w:type="paragraph" w:styleId="1133" w:customStyle="1">
    <w:name w:val="Heading"/>
    <w:next w:val="743"/>
    <w:uiPriority w:val="0"/>
    <w:qFormat/>
    <w:pPr>
      <w:jc w:val="both"/>
      <w:keepNext/>
      <w:spacing w:before="240" w:after="120"/>
      <w:widowControl w:val="off"/>
      <w:tabs>
        <w:tab w:val="right" w:pos="9638" w:leader="none"/>
      </w:tabs>
    </w:pPr>
    <w:rPr>
      <w:rFonts w:ascii="Arial" w:hAnsi="Arial" w:eastAsia="宋体" w:cs="Tahoma"/>
      <w:sz w:val="28"/>
      <w:szCs w:val="28"/>
      <w:lang w:val="en-US" w:eastAsia="zh-CN" w:bidi="ar-SA"/>
    </w:rPr>
  </w:style>
  <w:style w:type="character" w:styleId="1134" w:customStyle="1">
    <w:name w:val="正文1 Char Char"/>
    <w:uiPriority w:val="0"/>
    <w:qFormat/>
    <w:rPr>
      <w:sz w:val="28"/>
    </w:rPr>
  </w:style>
  <w:style w:type="numbering" w:styleId="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陈小刚</cp:lastModifiedBy>
  <cp:revision>60</cp:revision>
  <dcterms:created xsi:type="dcterms:W3CDTF">2026-06-16T02:19:00Z</dcterms:created>
  <dcterms:modified xsi:type="dcterms:W3CDTF">2026-08-03T08:50:35Z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22E98A0EBF2F4611B274D89033F6BDEF_13</vt:lpwstr>
  </property>
  <property fmtid="{D5CDD505-2E9C-101B-9397-08002B2CF9AE}" pid="4" name="KSOTemplateDocerSaveRecord">
    <vt:lpwstr>eyJoZGlkIjoiZDEwMDQxMjFjOGE2ZjM2NGI1MDA0NWFjYjVmODI5Y2UiLCJ1c2VySWQiOiIyNjE0OTk1ODkifQ==</vt:lpwstr>
  </property>
</Properties>
</file>