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ind w:firstLine="0"/>
        <w:jc w:val="both"/>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r>
      <w:r/>
    </w:p>
    <w:p>
      <w:pPr>
        <w:pStyle w:val="922"/>
        <w:ind w:firstLine="0"/>
        <w:jc w:val="both"/>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44"/>
          <w:szCs w:val="44"/>
          <w:highlight w:val="none"/>
        </w:rPr>
      </w:r>
      <w:r/>
    </w:p>
    <w:p>
      <w:pPr>
        <w:jc w:val="center"/>
        <w:rPr>
          <w:rFonts w:hint="eastAsia" w:ascii="宋体" w:hAnsi="宋体" w:eastAsia="宋体" w:cs="宋体"/>
          <w:b/>
          <w:bCs/>
          <w:color w:val="000000" w:themeColor="text1"/>
          <w:sz w:val="84"/>
          <w:highlight w:val="none"/>
        </w:rPr>
      </w:pPr>
      <w:r>
        <w:rPr>
          <w:rFonts w:hint="eastAsia" w:ascii="宋体" w:hAnsi="宋体" w:eastAsia="宋体" w:cs="宋体"/>
          <w:b/>
          <w:bCs/>
          <w:color w:val="000000" w:themeColor="text1"/>
          <w:sz w:val="84"/>
          <w:highlight w:val="none"/>
        </w:rPr>
      </w:r>
      <w:r/>
    </w:p>
    <w:p>
      <w:pPr>
        <w:jc w:val="center"/>
        <w:rPr>
          <w:rFonts w:hint="eastAsia" w:ascii="宋体" w:hAnsi="宋体" w:eastAsia="宋体" w:cs="宋体"/>
          <w:color w:val="000000" w:themeColor="text1"/>
          <w:sz w:val="84"/>
          <w:highlight w:val="none"/>
        </w:rPr>
      </w:pPr>
      <w:r>
        <w:rPr>
          <w:rFonts w:hint="eastAsia" w:ascii="宋体" w:hAnsi="宋体" w:eastAsia="宋体" w:cs="宋体"/>
          <w:b/>
          <w:bCs/>
          <w:color w:val="000000" w:themeColor="text1"/>
          <w:sz w:val="84"/>
          <w:highlight w:val="none"/>
        </w:rPr>
        <w:t xml:space="preserve">招 标 文 件</w:t>
      </w:r>
      <w:r/>
    </w:p>
    <w:p>
      <w:pPr>
        <w:pStyle w:val="922"/>
        <w:ind w:firstLine="0"/>
        <w:jc w:val="both"/>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p>
    <w:p>
      <w:pPr>
        <w:pStyle w:val="922"/>
        <w:ind w:firstLine="0"/>
        <w:jc w:val="both"/>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p>
    <w:p>
      <w:pPr>
        <w:pStyle w:val="922"/>
        <w:ind w:firstLine="0"/>
        <w:jc w:val="center"/>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p>
    <w:p>
      <w:pPr>
        <w:pStyle w:val="922"/>
        <w:ind w:firstLine="452"/>
        <w:jc w:val="center"/>
        <w:rPr>
          <w:rFonts w:hint="eastAsia" w:ascii="宋体" w:hAnsi="宋体" w:eastAsia="宋体" w:cs="宋体"/>
          <w:b/>
          <w:bCs/>
          <w:color w:val="000000" w:themeColor="text1"/>
          <w:sz w:val="30"/>
          <w:szCs w:val="30"/>
          <w:highlight w:val="none"/>
          <w:lang w:val="en-US" w:eastAsia="zh-CN"/>
        </w:rPr>
      </w:pPr>
      <w:r>
        <w:rPr>
          <w:rFonts w:hint="eastAsia" w:ascii="宋体" w:hAnsi="宋体" w:eastAsia="宋体" w:cs="宋体"/>
          <w:b/>
          <w:bCs/>
          <w:color w:val="000000" w:themeColor="text1"/>
          <w:sz w:val="30"/>
          <w:szCs w:val="30"/>
          <w:highlight w:val="none"/>
        </w:rPr>
        <w:t xml:space="preserve">项目编号：</w:t>
      </w:r>
      <w:r>
        <w:rPr>
          <w:rFonts w:hint="eastAsia" w:ascii="宋体" w:hAnsi="宋体" w:cs="宋体"/>
          <w:b/>
          <w:bCs/>
          <w:color w:val="000000" w:themeColor="text1"/>
          <w:sz w:val="30"/>
          <w:szCs w:val="30"/>
          <w:highlight w:val="none"/>
          <w:lang w:eastAsia="zh-CN"/>
        </w:rPr>
        <w:t xml:space="preserve">JSZC-320902-JZCG-G2026-0031</w:t>
      </w:r>
      <w:r>
        <w:rPr>
          <w:rFonts w:hint="eastAsia" w:ascii="宋体" w:hAnsi="宋体" w:eastAsia="宋体" w:cs="宋体"/>
          <w:b/>
          <w:bCs/>
          <w:color w:val="000000" w:themeColor="text1"/>
          <w:sz w:val="30"/>
          <w:szCs w:val="30"/>
          <w:highlight w:val="none"/>
          <w:lang w:val="en-US" w:eastAsia="zh-CN"/>
        </w:rPr>
        <w:t xml:space="preserve"> </w:t>
      </w:r>
      <w:r/>
    </w:p>
    <w:p>
      <w:pPr>
        <w:pStyle w:val="922"/>
        <w:ind w:firstLine="452"/>
        <w:spacing w:before="0" w:after="0"/>
        <w:rPr>
          <w:rFonts w:hint="eastAsia" w:ascii="宋体" w:hAnsi="宋体" w:eastAsia="宋体" w:cs="宋体"/>
          <w:b/>
          <w:bCs/>
          <w:color w:val="000000" w:themeColor="text1"/>
          <w:sz w:val="30"/>
          <w:szCs w:val="30"/>
          <w:highlight w:val="none"/>
        </w:rPr>
      </w:pPr>
      <w:r>
        <w:rPr>
          <w:rFonts w:hint="eastAsia" w:ascii="宋体" w:hAnsi="宋体" w:eastAsia="宋体" w:cs="宋体"/>
          <w:b/>
          <w:bCs/>
          <w:color w:val="000000" w:themeColor="text1"/>
          <w:sz w:val="30"/>
          <w:szCs w:val="30"/>
          <w:highlight w:val="none"/>
        </w:rPr>
      </w:r>
      <w:r/>
    </w:p>
    <w:p>
      <w:pPr>
        <w:pStyle w:val="922"/>
        <w:ind w:firstLine="452"/>
        <w:jc w:val="center"/>
        <w:spacing w:before="0" w:after="0"/>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30"/>
          <w:szCs w:val="30"/>
          <w:highlight w:val="none"/>
        </w:rPr>
        <w:t xml:space="preserve">项目名称：盐城市解放路实验学校物业服务项目</w:t>
      </w:r>
      <w:r/>
    </w:p>
    <w:p>
      <w:pPr>
        <w:pStyle w:val="922"/>
        <w:ind w:firstLine="0"/>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pStyle w:val="922"/>
        <w:ind w:firstLine="0"/>
        <w:spacing w:before="0" w:after="0"/>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p>
    <w:p>
      <w:pP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pStyle w:val="919"/>
        <w:jc w:val="center"/>
        <w:spacing w:before="120" w:beforeAutospacing="0" w:after="120" w:afterAutospacing="0" w:line="400" w:lineRule="exact"/>
        <w:rPr>
          <w:rFonts w:hint="eastAsia" w:ascii="宋体" w:hAnsi="宋体" w:eastAsia="宋体" w:cs="宋体"/>
          <w:bCs/>
          <w:color w:val="000000" w:themeColor="text1"/>
          <w:sz w:val="32"/>
          <w:szCs w:val="32"/>
          <w:highlight w:val="none"/>
        </w:rPr>
        <w:outlineLvl w:val="0"/>
      </w:pPr>
      <w:r>
        <w:rPr>
          <w:rFonts w:hint="eastAsia" w:ascii="宋体" w:hAnsi="宋体" w:eastAsia="宋体" w:cs="宋体"/>
          <w:bCs/>
          <w:color w:val="000000" w:themeColor="text1"/>
          <w:sz w:val="32"/>
          <w:szCs w:val="32"/>
          <w:highlight w:val="none"/>
        </w:rPr>
      </w:r>
      <w:r/>
    </w:p>
    <w:p>
      <w:pPr>
        <w:pStyle w:val="919"/>
        <w:jc w:val="center"/>
        <w:spacing w:before="120" w:beforeAutospacing="0" w:after="120" w:afterAutospacing="0" w:line="400" w:lineRule="exact"/>
        <w:rPr>
          <w:rFonts w:hint="eastAsia" w:ascii="宋体" w:hAnsi="宋体" w:eastAsia="宋体" w:cs="宋体"/>
          <w:bCs/>
          <w:color w:val="000000" w:themeColor="text1"/>
          <w:sz w:val="32"/>
          <w:szCs w:val="32"/>
          <w:highlight w:val="none"/>
        </w:rPr>
        <w:outlineLvl w:val="0"/>
      </w:pPr>
      <w:r>
        <w:rPr>
          <w:rFonts w:hint="eastAsia" w:ascii="宋体" w:hAnsi="宋体" w:eastAsia="宋体" w:cs="宋体"/>
          <w:bCs/>
          <w:color w:val="000000" w:themeColor="text1"/>
          <w:sz w:val="32"/>
          <w:szCs w:val="32"/>
          <w:highlight w:val="none"/>
        </w:rPr>
      </w:r>
      <w:r/>
    </w:p>
    <w:p>
      <w:pPr>
        <w:pStyle w:val="919"/>
        <w:jc w:val="center"/>
        <w:spacing w:before="120" w:beforeAutospacing="0" w:after="120" w:afterAutospacing="0" w:line="400" w:lineRule="exact"/>
        <w:rPr>
          <w:rFonts w:hint="eastAsia" w:ascii="宋体" w:hAnsi="宋体" w:eastAsia="宋体" w:cs="宋体"/>
          <w:bCs/>
          <w:color w:val="000000" w:themeColor="text1"/>
          <w:sz w:val="32"/>
          <w:szCs w:val="32"/>
          <w:highlight w:val="none"/>
        </w:rPr>
        <w:outlineLvl w:val="0"/>
      </w:pPr>
      <w:r>
        <w:rPr>
          <w:rFonts w:hint="eastAsia" w:ascii="宋体" w:hAnsi="宋体" w:eastAsia="宋体" w:cs="宋体"/>
          <w:b/>
          <w:bCs/>
          <w:color w:val="000000" w:themeColor="text1"/>
          <w:sz w:val="30"/>
          <w:szCs w:val="30"/>
          <w:highlight w:val="none"/>
        </w:rPr>
        <w:t xml:space="preserve">盐城市解放路实验学校</w:t>
      </w:r>
      <w:r/>
    </w:p>
    <w:p>
      <w:pPr>
        <w:pStyle w:val="919"/>
        <w:jc w:val="center"/>
        <w:spacing w:before="120" w:beforeAutospacing="0" w:after="120" w:afterAutospacing="0" w:line="400" w:lineRule="exact"/>
        <w:rPr>
          <w:rFonts w:hint="eastAsia" w:ascii="宋体" w:hAnsi="宋体" w:eastAsia="宋体" w:cs="宋体"/>
          <w:b/>
          <w:bCs/>
          <w:color w:val="000000" w:themeColor="text1"/>
          <w:sz w:val="30"/>
          <w:szCs w:val="30"/>
          <w:highlight w:val="none"/>
        </w:rPr>
        <w:outlineLvl w:val="0"/>
      </w:pPr>
      <w:r>
        <w:rPr>
          <w:rFonts w:hint="eastAsia" w:ascii="宋体" w:hAnsi="宋体" w:eastAsia="宋体" w:cs="宋体"/>
          <w:b/>
          <w:bCs/>
          <w:color w:val="000000" w:themeColor="text1"/>
          <w:sz w:val="30"/>
          <w:szCs w:val="30"/>
          <w:highlight w:val="none"/>
        </w:rPr>
        <w:t xml:space="preserve">2026年</w:t>
      </w:r>
      <w:r>
        <w:rPr>
          <w:rFonts w:hint="eastAsia" w:ascii="宋体" w:hAnsi="宋体" w:cs="宋体"/>
          <w:b/>
          <w:bCs/>
          <w:color w:val="000000" w:themeColor="text1"/>
          <w:sz w:val="30"/>
          <w:szCs w:val="30"/>
          <w:highlight w:val="none"/>
          <w:lang w:val="en-US" w:eastAsia="zh-CN"/>
        </w:rPr>
        <w:t xml:space="preserve">7</w:t>
      </w:r>
      <w:r>
        <w:rPr>
          <w:rFonts w:hint="eastAsia" w:ascii="宋体" w:hAnsi="宋体" w:eastAsia="宋体" w:cs="宋体"/>
          <w:b/>
          <w:bCs/>
          <w:color w:val="000000" w:themeColor="text1"/>
          <w:sz w:val="30"/>
          <w:szCs w:val="30"/>
          <w:highlight w:val="none"/>
        </w:rPr>
        <w:t xml:space="preserve">月</w:t>
      </w:r>
      <w:r/>
    </w:p>
    <w:p>
      <w:pPr>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p>
    <w:p>
      <w:pPr>
        <w:pStyle w:val="923"/>
        <w:jc w:val="center"/>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p>
    <w:p>
      <w:pPr>
        <w:rPr>
          <w:rFonts w:hint="eastAsia" w:ascii="宋体" w:hAnsi="宋体" w:eastAsia="宋体" w:cs="宋体"/>
          <w:b/>
          <w:color w:val="000000" w:themeColor="text1"/>
          <w:sz w:val="28"/>
          <w:szCs w:val="28"/>
          <w:highlight w:val="none"/>
        </w:rPr>
        <w:sectPr>
          <w:headerReference w:type="first" r:id="rId9"/>
          <w:footerReference w:type="default" r:id="rId10"/>
          <w:footerReference w:type="even" r:id="rId11"/>
          <w:footerReference w:type="first" r:id="rId12"/>
          <w:footnotePr/>
          <w:endnotePr/>
          <w:type w:val="nextPage"/>
          <w:pgSz w:w="11906" w:h="16838" w:orient="portrait"/>
          <w:pgMar w:top="1440" w:right="1803" w:bottom="1440" w:left="1803" w:header="851" w:footer="907" w:gutter="0"/>
          <w:cols w:num="1" w:sep="0" w:space="720" w:equalWidth="1"/>
          <w:docGrid w:linePitch="360"/>
          <w:titlePg/>
        </w:sectPr>
      </w:pPr>
      <w:r>
        <w:rPr>
          <w:rFonts w:hint="eastAsia" w:ascii="宋体" w:hAnsi="宋体" w:eastAsia="宋体" w:cs="宋体"/>
          <w:b/>
          <w:color w:val="000000" w:themeColor="text1"/>
          <w:sz w:val="28"/>
          <w:szCs w:val="28"/>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40"/>
          <w:szCs w:val="28"/>
          <w:highlight w:val="none"/>
        </w:rPr>
        <w:outlineLvl w:val="0"/>
      </w:pPr>
      <w:r>
        <w:rPr>
          <w:rFonts w:hint="eastAsia" w:ascii="宋体" w:hAnsi="宋体" w:eastAsia="宋体" w:cs="宋体"/>
          <w:color w:val="000000" w:themeColor="text1"/>
          <w:sz w:val="40"/>
          <w:szCs w:val="28"/>
          <w:highlight w:val="none"/>
        </w:rPr>
        <w:t xml:space="preserve">总  目  录</w:t>
      </w:r>
      <w:r/>
    </w:p>
    <w:p>
      <w:pPr>
        <w:rPr>
          <w:rFonts w:hint="eastAsia" w:ascii="宋体" w:hAnsi="宋体" w:eastAsia="宋体" w:cs="宋体"/>
          <w:b/>
          <w:color w:val="000000" w:themeColor="text1"/>
          <w:sz w:val="28"/>
          <w:highlight w:val="none"/>
        </w:rPr>
      </w:pPr>
      <w:r>
        <w:rPr>
          <w:rFonts w:hint="eastAsia" w:ascii="宋体" w:hAnsi="宋体" w:eastAsia="宋体" w:cs="宋体"/>
          <w:b/>
          <w:color w:val="000000" w:themeColor="text1"/>
          <w:sz w:val="28"/>
          <w:highlight w:val="none"/>
        </w:rPr>
      </w:r>
      <w:r/>
    </w:p>
    <w:p>
      <w:pPr>
        <w:ind w:firstLine="720"/>
        <w:jc w:val="left"/>
        <w:spacing w:line="560" w:lineRule="exact"/>
        <w:rPr>
          <w:rFonts w:hint="eastAsia" w:ascii="宋体" w:hAnsi="宋体" w:eastAsia="宋体" w:cs="宋体"/>
          <w:color w:val="000000" w:themeColor="text1"/>
          <w:sz w:val="36"/>
          <w:highlight w:val="none"/>
        </w:rPr>
        <w:outlineLvl w:val="0"/>
      </w:pPr>
      <w:r/>
      <w:bookmarkStart w:id="0" w:name="_Toc1413"/>
      <w:r>
        <w:rPr>
          <w:rFonts w:hint="eastAsia" w:ascii="宋体" w:hAnsi="宋体" w:eastAsia="宋体" w:cs="宋体"/>
          <w:color w:val="000000" w:themeColor="text1"/>
          <w:sz w:val="36"/>
          <w:highlight w:val="none"/>
        </w:rPr>
        <w:t xml:space="preserve">第一章  招标公告………………………………3</w:t>
      </w:r>
      <w:r/>
    </w:p>
    <w:p>
      <w:pPr>
        <w:ind w:firstLine="720"/>
        <w:jc w:val="left"/>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t xml:space="preserve">第二章  投标人须知……………………………6</w:t>
      </w:r>
      <w:r/>
    </w:p>
    <w:p>
      <w:pPr>
        <w:ind w:firstLine="720"/>
        <w:jc w:val="left"/>
        <w:spacing w:line="560" w:lineRule="exact"/>
        <w:rPr>
          <w:rFonts w:hint="default" w:ascii="宋体" w:hAnsi="宋体" w:eastAsia="宋体" w:cs="宋体"/>
          <w:color w:val="000000" w:themeColor="text1"/>
          <w:sz w:val="36"/>
          <w:highlight w:val="none"/>
          <w:lang w:val="en-US" w:eastAsia="zh-CN"/>
        </w:rPr>
        <w:outlineLvl w:val="0"/>
      </w:pPr>
      <w:r>
        <w:rPr>
          <w:rFonts w:hint="eastAsia" w:ascii="宋体" w:hAnsi="宋体" w:eastAsia="宋体" w:cs="宋体"/>
          <w:color w:val="000000" w:themeColor="text1"/>
          <w:sz w:val="36"/>
          <w:highlight w:val="none"/>
        </w:rPr>
        <w:t xml:space="preserve">第三章  合同文本………………………………</w:t>
      </w:r>
      <w:r>
        <w:rPr>
          <w:rFonts w:hint="eastAsia" w:ascii="宋体" w:hAnsi="宋体" w:cs="宋体"/>
          <w:color w:val="000000" w:themeColor="text1"/>
          <w:sz w:val="36"/>
          <w:highlight w:val="none"/>
          <w:lang w:val="en-US" w:eastAsia="zh-CN"/>
        </w:rPr>
        <w:t xml:space="preserve">17</w:t>
      </w:r>
      <w:r/>
    </w:p>
    <w:p>
      <w:pPr>
        <w:ind w:firstLine="720"/>
        <w:jc w:val="left"/>
        <w:spacing w:line="560" w:lineRule="exact"/>
        <w:rPr>
          <w:rFonts w:hint="eastAsia" w:ascii="宋体" w:hAnsi="宋体" w:eastAsia="宋体" w:cs="宋体"/>
          <w:color w:val="000000" w:themeColor="text1"/>
          <w:sz w:val="36"/>
          <w:highlight w:val="none"/>
          <w:lang w:eastAsia="zh-CN"/>
        </w:rPr>
        <w:outlineLvl w:val="0"/>
      </w:pPr>
      <w:r>
        <w:rPr>
          <w:rFonts w:hint="eastAsia" w:ascii="宋体" w:hAnsi="宋体" w:eastAsia="宋体" w:cs="宋体"/>
          <w:color w:val="000000" w:themeColor="text1"/>
          <w:sz w:val="36"/>
          <w:highlight w:val="none"/>
        </w:rPr>
        <w:t xml:space="preserve">第四章  采购需求………………………………2</w:t>
      </w:r>
      <w:r>
        <w:rPr>
          <w:rFonts w:hint="eastAsia" w:ascii="宋体" w:hAnsi="宋体" w:cs="宋体"/>
          <w:color w:val="000000" w:themeColor="text1"/>
          <w:sz w:val="36"/>
          <w:highlight w:val="none"/>
          <w:lang w:val="en-US" w:eastAsia="zh-CN"/>
        </w:rPr>
        <w:t xml:space="preserve">3</w:t>
      </w:r>
      <w:r/>
    </w:p>
    <w:p>
      <w:pPr>
        <w:ind w:firstLine="720"/>
        <w:jc w:val="left"/>
        <w:spacing w:line="560" w:lineRule="exact"/>
        <w:rPr>
          <w:rFonts w:hint="eastAsia" w:ascii="宋体" w:hAnsi="宋体" w:eastAsia="宋体" w:cs="宋体"/>
          <w:color w:val="000000" w:themeColor="text1"/>
          <w:sz w:val="36"/>
          <w:highlight w:val="none"/>
          <w:lang w:eastAsia="zh-CN"/>
        </w:rPr>
        <w:outlineLvl w:val="0"/>
      </w:pPr>
      <w:r>
        <w:rPr>
          <w:rFonts w:hint="eastAsia" w:ascii="宋体" w:hAnsi="宋体" w:eastAsia="宋体" w:cs="宋体"/>
          <w:color w:val="000000" w:themeColor="text1"/>
          <w:sz w:val="36"/>
          <w:highlight w:val="none"/>
        </w:rPr>
        <w:t xml:space="preserve">第五章  评标方法与评标标准…………………3</w:t>
      </w:r>
      <w:r>
        <w:rPr>
          <w:rFonts w:hint="eastAsia" w:ascii="宋体" w:hAnsi="宋体" w:cs="宋体"/>
          <w:color w:val="000000" w:themeColor="text1"/>
          <w:sz w:val="36"/>
          <w:highlight w:val="none"/>
          <w:lang w:val="en-US" w:eastAsia="zh-CN"/>
        </w:rPr>
        <w:t xml:space="preserve">2</w:t>
      </w:r>
      <w:r/>
    </w:p>
    <w:p>
      <w:pPr>
        <w:ind w:firstLine="720"/>
        <w:jc w:val="left"/>
        <w:spacing w:line="560" w:lineRule="exact"/>
        <w:rPr>
          <w:rFonts w:hint="default" w:ascii="宋体" w:hAnsi="宋体" w:eastAsia="宋体" w:cs="宋体"/>
          <w:color w:val="000000" w:themeColor="text1"/>
          <w:sz w:val="36"/>
          <w:highlight w:val="none"/>
          <w:lang w:val="en-US" w:eastAsia="zh-CN"/>
        </w:rPr>
        <w:outlineLvl w:val="0"/>
      </w:pPr>
      <w:r>
        <w:rPr>
          <w:rFonts w:hint="eastAsia" w:ascii="宋体" w:hAnsi="宋体" w:eastAsia="宋体" w:cs="宋体"/>
          <w:color w:val="000000" w:themeColor="text1"/>
          <w:sz w:val="36"/>
          <w:highlight w:val="none"/>
        </w:rPr>
        <w:t xml:space="preserve">第六章  投标文件格式…………………………</w:t>
      </w:r>
      <w:r>
        <w:rPr>
          <w:rFonts w:hint="eastAsia" w:ascii="宋体" w:hAnsi="宋体" w:cs="宋体"/>
          <w:color w:val="000000" w:themeColor="text1"/>
          <w:sz w:val="36"/>
          <w:highlight w:val="none"/>
          <w:lang w:val="en-US" w:eastAsia="zh-CN"/>
        </w:rPr>
        <w:t xml:space="preserve">35</w:t>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6"/>
          <w:highlight w:val="none"/>
        </w:rPr>
        <w:outlineLvl w:val="0"/>
      </w:pPr>
      <w:r>
        <w:rPr>
          <w:rFonts w:hint="eastAsia" w:ascii="宋体" w:hAnsi="宋体" w:eastAsia="宋体" w:cs="宋体"/>
          <w:color w:val="000000" w:themeColor="text1"/>
          <w:sz w:val="36"/>
          <w:highlight w:val="none"/>
        </w:rPr>
      </w:r>
      <w:r/>
    </w:p>
    <w:p>
      <w:pPr>
        <w:jc w:val="center"/>
        <w:spacing w:line="560" w:lineRule="exact"/>
        <w:rPr>
          <w:rFonts w:hint="eastAsia" w:ascii="宋体" w:hAnsi="宋体" w:eastAsia="宋体" w:cs="宋体"/>
          <w:color w:val="000000" w:themeColor="text1"/>
          <w:sz w:val="32"/>
          <w:szCs w:val="32"/>
          <w:highlight w:val="none"/>
        </w:rPr>
        <w:outlineLvl w:val="0"/>
      </w:pPr>
      <w:r>
        <w:rPr>
          <w:rFonts w:hint="eastAsia" w:ascii="宋体" w:hAnsi="宋体" w:eastAsia="宋体" w:cs="宋体"/>
          <w:color w:val="000000" w:themeColor="text1"/>
          <w:sz w:val="32"/>
          <w:szCs w:val="32"/>
          <w:highlight w:val="none"/>
        </w:rPr>
      </w:r>
      <w:r/>
    </w:p>
    <w:p>
      <w:pPr>
        <w:jc w:val="center"/>
        <w:spacing w:line="560" w:lineRule="exact"/>
        <w:rPr>
          <w:rFonts w:hint="eastAsia" w:ascii="宋体" w:hAnsi="宋体" w:eastAsia="宋体" w:cs="宋体"/>
          <w:color w:val="000000" w:themeColor="text1"/>
          <w:sz w:val="32"/>
          <w:szCs w:val="32"/>
          <w:highlight w:val="none"/>
        </w:rPr>
        <w:outlineLvl w:val="0"/>
      </w:pPr>
      <w:r>
        <w:rPr>
          <w:rFonts w:hint="eastAsia" w:ascii="宋体" w:hAnsi="宋体" w:eastAsia="宋体" w:cs="宋体"/>
          <w:color w:val="000000" w:themeColor="text1"/>
          <w:sz w:val="32"/>
          <w:szCs w:val="32"/>
          <w:highlight w:val="none"/>
        </w:rPr>
        <w:t xml:space="preserve">第一章 招标公告</w:t>
      </w:r>
      <w:bookmarkEnd w:id="0"/>
      <w:r/>
      <w:r/>
    </w:p>
    <w:p>
      <w:pPr>
        <w:jc w:val="left"/>
        <w:spacing w:line="400" w:lineRule="exact"/>
        <w:widowControl/>
        <w:rPr>
          <w:rFonts w:hint="eastAsia" w:ascii="宋体" w:hAnsi="宋体" w:eastAsia="宋体" w:cs="宋体"/>
          <w:color w:val="000000" w:themeColor="text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Cs w:val="21"/>
          <w:highlight w:val="none"/>
        </w:rPr>
        <w:t xml:space="preserve">项目概况</w:t>
      </w:r>
      <w:r/>
    </w:p>
    <w:p>
      <w:pPr>
        <w:ind w:firstLine="482"/>
        <w:jc w:val="left"/>
        <w:spacing w:line="400" w:lineRule="exact"/>
        <w:widowControl/>
        <w:rPr>
          <w:rFonts w:hint="eastAsia" w:ascii="宋体" w:hAnsi="宋体" w:eastAsia="宋体" w:cs="宋体"/>
          <w:color w:val="000000" w:themeColor="text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Cs w:val="21"/>
          <w:highlight w:val="none"/>
        </w:rPr>
        <w:t xml:space="preserve">盐城市解放路实验学校物业服务项目的潜在投标人应在“苏采云”系统内免费下载（投标人必须在苏采云系统中获取采购文件，方能参与政府采购项目），并于2026年</w:t>
      </w:r>
      <w:r>
        <w:rPr>
          <w:rFonts w:hint="eastAsia" w:ascii="宋体" w:hAnsi="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14</w:t>
      </w:r>
      <w:r>
        <w:rPr>
          <w:rFonts w:hint="eastAsia" w:ascii="宋体" w:hAnsi="宋体" w:eastAsia="宋体" w:cs="宋体"/>
          <w:color w:val="000000" w:themeColor="text1"/>
          <w:szCs w:val="21"/>
          <w:highlight w:val="none"/>
        </w:rPr>
        <w:t xml:space="preserve">日</w:t>
      </w:r>
      <w:r>
        <w:rPr>
          <w:rFonts w:hint="eastAsia" w:ascii="宋体" w:hAnsi="宋体" w:cs="宋体"/>
          <w:color w:val="000000" w:themeColor="text1"/>
          <w:szCs w:val="21"/>
          <w:highlight w:val="none"/>
          <w:lang w:val="en-US" w:eastAsia="zh-CN"/>
        </w:rPr>
        <w:t xml:space="preserve">09</w:t>
      </w:r>
      <w:r>
        <w:rPr>
          <w:rFonts w:hint="eastAsia" w:ascii="宋体" w:hAnsi="宋体" w:eastAsia="宋体" w:cs="宋体"/>
          <w:color w:val="000000" w:themeColor="text1"/>
          <w:szCs w:val="21"/>
          <w:highlight w:val="none"/>
        </w:rPr>
        <w:t xml:space="preserve">点00分（北京时间）前递交投标文件。</w:t>
      </w:r>
      <w:r/>
    </w:p>
    <w:p>
      <w:pPr>
        <w:ind w:firstLine="422"/>
        <w:jc w:val="left"/>
        <w:spacing w:line="400" w:lineRule="exac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一、项目基本情况</w:t>
      </w:r>
      <w:r/>
    </w:p>
    <w:p>
      <w:pPr>
        <w:ind w:firstLine="420"/>
        <w:jc w:val="left"/>
        <w:spacing w:line="400" w:lineRule="exact"/>
        <w:widowControl/>
        <w:rPr>
          <w:rFonts w:hint="eastAsia" w:ascii="宋体" w:hAnsi="宋体" w:eastAsia="宋体" w:cs="宋体"/>
          <w:color w:val="000000" w:themeColor="text1"/>
          <w:szCs w:val="21"/>
          <w:highlight w:val="none"/>
          <w:lang w:eastAsia="zh-CN"/>
        </w:rPr>
      </w:pPr>
      <w:r>
        <w:rPr>
          <w:rFonts w:hint="eastAsia" w:ascii="宋体" w:hAnsi="宋体" w:eastAsia="宋体" w:cs="宋体"/>
          <w:color w:val="000000" w:themeColor="text1"/>
          <w:szCs w:val="21"/>
          <w:highlight w:val="none"/>
        </w:rPr>
        <w:t xml:space="preserve">1.项目编号:</w:t>
      </w:r>
      <w:r>
        <w:rPr>
          <w:rFonts w:hint="eastAsia" w:ascii="宋体" w:hAnsi="宋体" w:eastAsia="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lang w:eastAsia="zh-CN"/>
        </w:rPr>
        <w:t xml:space="preserve">JSZC-320902-JZCG-G2026-0031</w:t>
      </w:r>
      <w:r>
        <w:rPr>
          <w:rFonts w:hint="eastAsia" w:ascii="宋体" w:hAnsi="宋体" w:eastAsia="宋体" w:cs="宋体"/>
          <w:color w:val="000000" w:themeColor="text1"/>
          <w:szCs w:val="21"/>
          <w:highlight w:val="none"/>
          <w:lang w:val="en-US" w:eastAsia="zh-CN"/>
        </w:rPr>
        <w:t xml:space="preserve"> </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2.项目名称</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盐城市解放路实验学校物业服务项目</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3.采购方式：公开招标</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4.预算金额：</w:t>
      </w:r>
      <w:r>
        <w:rPr>
          <w:rFonts w:hint="eastAsia" w:ascii="宋体" w:hAnsi="宋体" w:eastAsia="宋体" w:cs="宋体"/>
          <w:color w:val="000000" w:themeColor="text1"/>
          <w:szCs w:val="21"/>
          <w:highlight w:val="none"/>
          <w:lang w:val="en-US" w:eastAsia="zh-CN"/>
        </w:rPr>
        <w:t xml:space="preserve">31.7</w:t>
      </w:r>
      <w:r>
        <w:rPr>
          <w:rFonts w:hint="eastAsia" w:ascii="宋体" w:hAnsi="宋体" w:eastAsia="宋体" w:cs="宋体"/>
          <w:color w:val="000000" w:themeColor="text1"/>
          <w:szCs w:val="21"/>
          <w:highlight w:val="none"/>
        </w:rPr>
        <w:t xml:space="preserve">万元</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5.最高限价：</w:t>
      </w:r>
      <w:r>
        <w:rPr>
          <w:rFonts w:hint="eastAsia" w:ascii="宋体" w:hAnsi="宋体" w:eastAsia="宋体" w:cs="宋体"/>
          <w:color w:val="000000" w:themeColor="text1"/>
          <w:szCs w:val="21"/>
          <w:highlight w:val="none"/>
          <w:lang w:val="en-US" w:eastAsia="zh-CN"/>
        </w:rPr>
        <w:t xml:space="preserve">31.7</w:t>
      </w:r>
      <w:r>
        <w:rPr>
          <w:rFonts w:hint="eastAsia" w:ascii="宋体" w:hAnsi="宋体" w:eastAsia="宋体" w:cs="宋体"/>
          <w:color w:val="000000" w:themeColor="text1"/>
          <w:szCs w:val="21"/>
          <w:highlight w:val="none"/>
        </w:rPr>
        <w:t xml:space="preserve">万元，投标报价高于最高限价的，采购人将不予接受，视为无效标书。</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6.采购需求：</w:t>
      </w:r>
      <w:r>
        <w:rPr>
          <w:rFonts w:hint="eastAsia" w:ascii="宋体" w:hAnsi="宋体" w:eastAsia="宋体" w:cs="宋体"/>
          <w:color w:val="000000" w:themeColor="text1"/>
          <w:szCs w:val="21"/>
          <w:highlight w:val="none"/>
          <w:lang w:eastAsia="zh-CN"/>
        </w:rPr>
        <w:t xml:space="preserve">盐城市解放路实验学校物业服务项目</w:t>
      </w:r>
      <w:r>
        <w:rPr>
          <w:rFonts w:hint="eastAsia" w:ascii="宋体" w:hAnsi="宋体" w:eastAsia="宋体" w:cs="宋体"/>
          <w:color w:val="000000" w:themeColor="text1"/>
          <w:szCs w:val="21"/>
          <w:highlight w:val="none"/>
        </w:rPr>
        <w:t xml:space="preserve">主要包括学校区域内的</w:t>
      </w:r>
      <w:r>
        <w:rPr>
          <w:rFonts w:hint="eastAsia" w:ascii="宋体" w:hAnsi="宋体" w:eastAsia="宋体" w:cs="宋体"/>
          <w:color w:val="000000" w:themeColor="text1"/>
          <w:szCs w:val="21"/>
          <w:highlight w:val="none"/>
          <w:lang w:eastAsia="zh-CN"/>
        </w:rPr>
        <w:t xml:space="preserve">卫生保洁、安保服务、文印管理及绿化维护等服务</w:t>
      </w:r>
      <w:r>
        <w:rPr>
          <w:rFonts w:hint="eastAsia" w:ascii="宋体" w:hAnsi="宋体" w:eastAsia="宋体" w:cs="宋体"/>
          <w:color w:val="000000" w:themeColor="text1"/>
          <w:szCs w:val="21"/>
          <w:highlight w:val="none"/>
        </w:rPr>
        <w:t xml:space="preserve">。详见招标采购需求（详细内容见本招标文件第四章），招标人保留对服务内容进行适当调整的权利。</w:t>
      </w:r>
      <w:r/>
    </w:p>
    <w:p>
      <w:pPr>
        <w:ind w:firstLine="420"/>
        <w:jc w:val="left"/>
        <w:spacing w:line="400" w:lineRule="exact"/>
        <w:widowControl/>
        <w:rPr>
          <w:rFonts w:hint="eastAsia" w:ascii="宋体" w:hAnsi="宋体" w:cs="宋体"/>
          <w:color w:val="000000" w:themeColor="text1"/>
          <w:szCs w:val="21"/>
          <w:highlight w:val="none"/>
          <w:lang w:eastAsia="zh-CN"/>
        </w:rPr>
      </w:pPr>
      <w:r>
        <w:rPr>
          <w:rFonts w:hint="eastAsia" w:ascii="宋体" w:hAnsi="宋体" w:eastAsia="宋体" w:cs="宋体"/>
          <w:color w:val="000000" w:themeColor="text1"/>
          <w:szCs w:val="21"/>
          <w:highlight w:val="none"/>
        </w:rPr>
        <w:t xml:space="preserve">7.合同履行期限：</w:t>
      </w:r>
      <w:r>
        <w:rPr>
          <w:rFonts w:hint="eastAsia" w:ascii="宋体" w:hAnsi="宋体" w:cs="宋体"/>
          <w:color w:val="000000" w:themeColor="text1"/>
          <w:szCs w:val="21"/>
          <w:highlight w:val="none"/>
          <w:lang w:eastAsia="zh-CN"/>
        </w:rPr>
        <w:t xml:space="preserve">一年（试用期3个月）</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8.本项目（是/否）接受联合体投标：否。</w:t>
      </w:r>
      <w:r/>
    </w:p>
    <w:p>
      <w:pPr>
        <w:ind w:firstLine="422"/>
        <w:jc w:val="left"/>
        <w:spacing w:line="400" w:lineRule="exac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二、申请人的资格要求</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1.满足《中华人民共和国政府采购法》第二十二条规定，并提供下列材料：</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1.1法人或者其他组织的营业执照等证明文件，或自然人的身份证明。</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1.2上一年度的财务状况报表（至少提供资产负债表、利润表、现金流量表，成立不满一年无需提供）。</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1.4具备履行合同所必需的设备和专业技术能力的书面声明。</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1.5参加政府采购活动前3年内在经营活动中没有重大违法记录的书面声明。</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1.6法律、行政法规规定的其他条件。</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1.8单位负责人为同一人或者存在直接控股、管理关系的不同供应商，不得参加同一合同项下的政府采购活动。（投标文件中需提供声明）</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2.落实政府采购政策需满足的资格要求：</w:t>
      </w:r>
      <w:r>
        <w:rPr>
          <w:rFonts w:hint="eastAsia" w:ascii="宋体" w:hAnsi="宋体" w:eastAsia="宋体" w:cs="宋体"/>
          <w:b/>
          <w:bCs/>
          <w:color w:val="000000" w:themeColor="text1"/>
          <w:szCs w:val="21"/>
          <w:highlight w:val="none"/>
        </w:rPr>
        <w:t xml:space="preserve">本项目专门面向中小企业采购。采购标的的所属行业为</w:t>
      </w:r>
      <w:r>
        <w:rPr>
          <w:rFonts w:hint="eastAsia" w:ascii="宋体" w:hAnsi="宋体" w:eastAsia="宋体" w:cs="宋体"/>
          <w:b/>
          <w:bCs/>
          <w:color w:val="000000" w:themeColor="text1"/>
          <w:szCs w:val="21"/>
          <w:highlight w:val="none"/>
          <w:u w:val="single"/>
        </w:rPr>
        <w:t xml:space="preserve">物业管理</w:t>
      </w:r>
      <w:r>
        <w:rPr>
          <w:rFonts w:hint="eastAsia" w:ascii="宋体" w:hAnsi="宋体" w:eastAsia="宋体" w:cs="宋体"/>
          <w:b/>
          <w:bCs/>
          <w:color w:val="000000" w:themeColor="text1"/>
          <w:szCs w:val="21"/>
          <w:highlight w:val="none"/>
        </w:rPr>
        <w:t xml:space="preserve">，投标人需按照采购文件的要求提供相应的《中小企业声明函》。企业标准请参照《关于印发中小企业划型标准规定的通知》（工信部联企业〔2011〕300号）文件规定自行填写。</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3.本项目的特定资格要求：</w:t>
      </w:r>
      <w:r>
        <w:rPr>
          <w:rFonts w:hint="eastAsia" w:ascii="宋体" w:hAnsi="宋体" w:cs="宋体"/>
          <w:color w:val="000000" w:themeColor="text1"/>
          <w:szCs w:val="21"/>
          <w:highlight w:val="none"/>
          <w:lang w:eastAsia="zh-CN"/>
        </w:rPr>
        <w:t xml:space="preserve">无</w:t>
      </w:r>
      <w:r>
        <w:rPr>
          <w:rFonts w:hint="eastAsia" w:ascii="宋体" w:hAnsi="宋体" w:eastAsia="宋体" w:cs="宋体"/>
          <w:color w:val="000000" w:themeColor="text1"/>
          <w:szCs w:val="21"/>
          <w:highlight w:val="none"/>
          <w:lang w:eastAsia="zh-CN"/>
        </w:rPr>
        <w:t xml:space="preserve">。</w:t>
      </w:r>
      <w:r/>
    </w:p>
    <w:p>
      <w:pPr>
        <w:ind w:firstLine="422"/>
        <w:jc w:val="left"/>
        <w:spacing w:line="400" w:lineRule="exac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三、获取招标文件</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1.时间：自招标文件公告发布之日起5个工作日。</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2.地点：“苏采云”系统内免费下载（供应商必须在苏采云系统中获取采购文件，方能参与政府采购项目）。</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3.方式：本项目采用网上注册登记方式。</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4.售价：0元。</w:t>
      </w:r>
      <w:r/>
    </w:p>
    <w:p>
      <w:pPr>
        <w:ind w:firstLine="422"/>
        <w:jc w:val="left"/>
        <w:spacing w:line="400" w:lineRule="exac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四、提交投标文件截止时间、开标时间和地点</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1.时间：2026年</w:t>
      </w:r>
      <w:r>
        <w:rPr>
          <w:rFonts w:hint="eastAsia" w:ascii="宋体" w:hAnsi="宋体" w:cs="宋体"/>
          <w:color w:val="000000" w:themeColor="text1"/>
          <w:szCs w:val="21"/>
          <w:highlight w:val="none"/>
          <w:lang w:val="en-US" w:eastAsia="zh-CN"/>
        </w:rPr>
        <w:t xml:space="preserve">8</w:t>
      </w:r>
      <w:r>
        <w:rPr>
          <w:rFonts w:hint="eastAsia" w:ascii="宋体" w:hAnsi="宋体" w:eastAsia="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14</w:t>
      </w:r>
      <w:r>
        <w:rPr>
          <w:rFonts w:hint="eastAsia" w:ascii="宋体" w:hAnsi="宋体" w:eastAsia="宋体" w:cs="宋体"/>
          <w:color w:val="000000" w:themeColor="text1"/>
          <w:szCs w:val="21"/>
          <w:highlight w:val="none"/>
        </w:rPr>
        <w:t xml:space="preserve">日</w:t>
      </w:r>
      <w:r>
        <w:rPr>
          <w:rFonts w:hint="eastAsia" w:ascii="宋体" w:hAnsi="宋体" w:cs="宋体"/>
          <w:color w:val="000000" w:themeColor="text1"/>
          <w:szCs w:val="21"/>
          <w:highlight w:val="none"/>
          <w:lang w:val="en-US" w:eastAsia="zh-CN"/>
        </w:rPr>
        <w:t xml:space="preserve">09</w:t>
      </w:r>
      <w:r>
        <w:rPr>
          <w:rFonts w:hint="eastAsia" w:ascii="宋体" w:hAnsi="宋体" w:eastAsia="宋体" w:cs="宋体"/>
          <w:color w:val="000000" w:themeColor="text1"/>
          <w:szCs w:val="21"/>
          <w:highlight w:val="none"/>
        </w:rPr>
        <w:t xml:space="preserve">点00分（北京时间）</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2.地点：苏采云“不见面”开标大厅。</w:t>
      </w:r>
      <w:r/>
    </w:p>
    <w:p>
      <w:pPr>
        <w:ind w:firstLine="422"/>
        <w:jc w:val="left"/>
        <w:spacing w:line="400" w:lineRule="exac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五、公告期限</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自本公告发布之日起5个工作日。</w:t>
      </w:r>
      <w:r/>
    </w:p>
    <w:p>
      <w:pPr>
        <w:ind w:firstLine="422"/>
        <w:jc w:val="left"/>
        <w:spacing w:line="400" w:lineRule="exac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六、其他补充事宜</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领取CA和办理电子签章（</w:t>
      </w:r>
      <w:r>
        <w:rPr>
          <w:rFonts w:hint="eastAsia" w:ascii="宋体" w:hAnsi="宋体" w:eastAsia="宋体" w:cs="宋体"/>
          <w:b/>
          <w:bCs/>
          <w:color w:val="000000" w:themeColor="text1"/>
          <w:szCs w:val="21"/>
          <w:highlight w:val="none"/>
        </w:rPr>
        <w:t xml:space="preserve">盐城市府西路1号盐城市公共资源交易中心四楼大厅10号，11号窗口办理</w:t>
      </w:r>
      <w:r>
        <w:rPr>
          <w:rFonts w:hint="eastAsia" w:ascii="宋体" w:hAnsi="宋体" w:eastAsia="宋体" w:cs="宋体"/>
          <w:color w:val="000000" w:themeColor="text1"/>
          <w:szCs w:val="21"/>
          <w:highlight w:val="none"/>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 潜在供应商访问电子招标响应交易平台的网络地址和方法： </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 潜在投标人访问“苏采云”系统方法：江苏省政府采购网首页-“苏采云”链接。 </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 采购文件（后缀名为“.kedt”）、供应商操作手册及政府采购客户端 工具可通过“苏采云”系统相应链接进行下载。 </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2.4 采购代理机构将数据电文形式的采购文件加载至“苏采云”系统，供潜在供应商下载或者查阅。 </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 请潜在投标单位提前安装相应的控件（详见《“苏采云”系统供应商操作手册》）并使用谷歌浏览器登录“苏采云”系统参与不见面开评标。 </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如潜在投标人未按上述要求操作，将自行承担所产生的风险。</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3.有关本次招标的事项若存在变动或修改，敬请及时关注</w:t>
      </w:r>
      <w:r>
        <w:rPr>
          <w:rFonts w:hint="eastAsia" w:ascii="宋体" w:hAnsi="宋体" w:cs="宋体"/>
          <w:color w:val="000000" w:themeColor="text1"/>
          <w:szCs w:val="21"/>
          <w:highlight w:val="none"/>
          <w:lang w:eastAsia="zh-CN"/>
        </w:rPr>
        <w:t xml:space="preserve">盐城市亭湖区公共资源交易中心</w:t>
      </w:r>
      <w:r>
        <w:rPr>
          <w:rFonts w:hint="eastAsia" w:ascii="宋体" w:hAnsi="宋体" w:eastAsia="宋体" w:cs="宋体"/>
          <w:color w:val="000000" w:themeColor="text1"/>
          <w:szCs w:val="21"/>
          <w:highlight w:val="none"/>
        </w:rPr>
        <w:t xml:space="preserve">在“中国政府采购网”“江苏政府采购网”“盐城市政府采购网”发布的更正公告。</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4.本次招标不收取投标保证金，不收取质量保证金。</w:t>
      </w:r>
      <w:r/>
    </w:p>
    <w:p>
      <w:pPr>
        <w:ind w:firstLine="422"/>
        <w:jc w:val="left"/>
        <w:spacing w:line="400" w:lineRule="exac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七、对本次招标提出询问，请按以下方式联系。</w:t>
      </w:r>
      <w:r/>
    </w:p>
    <w:p>
      <w:pPr>
        <w:ind w:firstLine="422"/>
        <w:jc w:val="left"/>
        <w:spacing w:line="400" w:lineRule="exac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1.采购人信息</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名    称：</w:t>
      </w:r>
      <w:r>
        <w:rPr>
          <w:rFonts w:hint="eastAsia" w:ascii="宋体" w:hAnsi="宋体" w:eastAsia="宋体" w:cs="宋体"/>
          <w:color w:val="000000" w:themeColor="text1"/>
          <w:szCs w:val="21"/>
          <w:highlight w:val="none"/>
          <w:lang w:eastAsia="zh-CN"/>
        </w:rPr>
        <w:t xml:space="preserve">盐城市解放路实验学校</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地    址：</w:t>
      </w:r>
      <w:r>
        <w:rPr>
          <w:rFonts w:hint="eastAsia" w:ascii="宋体" w:hAnsi="宋体" w:eastAsia="宋体" w:cs="宋体"/>
          <w:color w:val="000000" w:themeColor="text1"/>
          <w:szCs w:val="21"/>
          <w:highlight w:val="none"/>
          <w:lang w:val="en-US" w:eastAsia="zh-CN"/>
        </w:rPr>
        <w:t xml:space="preserve">盐城市解放南路45号</w:t>
      </w:r>
      <w:r/>
    </w:p>
    <w:p>
      <w:pPr>
        <w:ind w:firstLine="420"/>
        <w:jc w:val="left"/>
        <w:spacing w:line="400" w:lineRule="exact"/>
        <w:widowControl/>
        <w:rPr>
          <w:rFonts w:hint="eastAsia" w:ascii="宋体" w:hAnsi="宋体" w:eastAsia="宋体" w:cs="宋体"/>
          <w:color w:val="000000" w:themeColor="text1"/>
          <w:szCs w:val="21"/>
          <w:highlight w:val="none"/>
          <w:lang w:val="en-US" w:eastAsia="zh-CN"/>
        </w:rPr>
      </w:pPr>
      <w:r>
        <w:rPr>
          <w:rFonts w:hint="eastAsia" w:ascii="宋体" w:hAnsi="宋体" w:eastAsia="宋体" w:cs="宋体"/>
          <w:color w:val="000000" w:themeColor="text1"/>
          <w:szCs w:val="21"/>
          <w:highlight w:val="none"/>
        </w:rPr>
        <w:t xml:space="preserve">联 系 人：</w:t>
      </w:r>
      <w:r>
        <w:rPr>
          <w:rFonts w:hint="eastAsia" w:ascii="宋体" w:hAnsi="宋体" w:eastAsia="宋体" w:cs="宋体"/>
          <w:color w:val="000000" w:themeColor="text1"/>
          <w:szCs w:val="21"/>
          <w:highlight w:val="none"/>
          <w:lang w:eastAsia="zh-CN"/>
        </w:rPr>
        <w:t xml:space="preserve">王女士</w:t>
      </w:r>
      <w:r>
        <w:rPr>
          <w:rFonts w:hint="eastAsia" w:ascii="宋体" w:hAnsi="宋体" w:eastAsia="宋体" w:cs="宋体"/>
          <w:color w:val="000000" w:themeColor="text1"/>
          <w:szCs w:val="21"/>
          <w:highlight w:val="none"/>
        </w:rPr>
        <w:t xml:space="preserve">            联系方式：</w:t>
      </w:r>
      <w:r>
        <w:rPr>
          <w:rFonts w:hint="eastAsia" w:ascii="宋体" w:hAnsi="宋体" w:eastAsia="宋体" w:cs="宋体"/>
          <w:color w:val="000000" w:themeColor="text1"/>
          <w:szCs w:val="21"/>
          <w:highlight w:val="none"/>
          <w:lang w:val="en-US" w:eastAsia="zh-CN"/>
        </w:rPr>
        <w:t xml:space="preserve">13905105068</w:t>
      </w:r>
      <w:r/>
    </w:p>
    <w:p>
      <w:pPr>
        <w:ind w:firstLine="422"/>
        <w:jc w:val="left"/>
        <w:spacing w:line="400" w:lineRule="exac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2.采购代理机构信息</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名    称：盐城市亭湖区公共资源交易中心</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地    址：亭湖区希望大道中路18号</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联 系 人：纪先生             联系方式：0515-89802019</w:t>
      </w:r>
      <w:r/>
    </w:p>
    <w:p>
      <w:pPr>
        <w:ind w:firstLine="422"/>
        <w:jc w:val="left"/>
        <w:spacing w:line="400" w:lineRule="exac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3.项目联系方式</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项目联系人：纪先生           电    话：0515-89802019</w:t>
      </w:r>
      <w:bookmarkStart w:id="1" w:name="_Toc23635"/>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pStyle w:val="741"/>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pStyle w:val="741"/>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jc w:val="center"/>
        <w:spacing w:line="400" w:lineRule="exact"/>
        <w:widowControl/>
        <w:rPr>
          <w:rFonts w:hint="eastAsia" w:ascii="宋体" w:hAnsi="宋体" w:eastAsia="宋体" w:cs="宋体"/>
          <w:color w:val="000000" w:themeColor="text1"/>
          <w:sz w:val="44"/>
          <w:szCs w:val="44"/>
          <w:highlight w:val="none"/>
        </w:rPr>
      </w:pPr>
      <w:r>
        <w:rPr>
          <w:rFonts w:hint="eastAsia" w:ascii="宋体" w:hAnsi="宋体" w:eastAsia="宋体" w:cs="宋体"/>
          <w:color w:val="000000" w:themeColor="text1"/>
          <w:sz w:val="32"/>
          <w:szCs w:val="32"/>
          <w:highlight w:val="none"/>
        </w:rPr>
        <w:t xml:space="preserve">第二章 投标人须知</w:t>
      </w:r>
      <w:bookmarkEnd w:id="1"/>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一、总则</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1.招标方式</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1.1本次招标采取公开招标方式，本招标文件仅适用于招标公告中所述项目。</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2.合格的投标人</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2.1满足招标公告中供应商的资格要求的规定。</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2.2满足本文件实质性要求和条件的规定。</w:t>
      </w:r>
      <w:r/>
    </w:p>
    <w:p>
      <w:pPr>
        <w:ind w:firstLine="422"/>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Cs w:val="21"/>
          <w:highlight w:val="none"/>
        </w:rPr>
        <w:t xml:space="preserve">3.</w:t>
      </w:r>
      <w:r>
        <w:rPr>
          <w:rFonts w:hint="eastAsia" w:ascii="宋体" w:hAnsi="宋体" w:eastAsia="宋体" w:cs="宋体"/>
          <w:b/>
          <w:color w:val="000000" w:themeColor="text1"/>
          <w:szCs w:val="21"/>
          <w:highlight w:val="none"/>
        </w:rPr>
        <w:t xml:space="preserve">适用法律和标准</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3.1本次招标及由此产生的合同受中华人民共和国有关的法律法规制约和保护。</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3.2在本项目政府采购活动过程中，如果所执行的标准有更新的，按照最新标准执行。</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4.投标费用</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4.1投标人应自行承担所有与参加投标有关的费用，无论投标过程中的做法和结果如何，</w:t>
      </w:r>
      <w:r>
        <w:rPr>
          <w:rFonts w:hint="eastAsia" w:ascii="宋体" w:hAnsi="宋体" w:cs="宋体"/>
          <w:color w:val="000000" w:themeColor="text1"/>
          <w:szCs w:val="21"/>
          <w:highlight w:val="none"/>
          <w:lang w:eastAsia="zh-CN"/>
        </w:rPr>
        <w:t xml:space="preserve">盐城市亭湖区公共资源交易中心</w:t>
      </w:r>
      <w:r>
        <w:rPr>
          <w:rFonts w:hint="eastAsia" w:ascii="宋体" w:hAnsi="宋体" w:eastAsia="宋体" w:cs="宋体"/>
          <w:color w:val="000000" w:themeColor="text1"/>
          <w:szCs w:val="21"/>
          <w:highlight w:val="none"/>
        </w:rPr>
        <w:t xml:space="preserve">（以下简称</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）在任何情况下均无义务和责任承担这些费用。</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4.2本次招标</w:t>
      </w:r>
      <w:r>
        <w:rPr>
          <w:rFonts w:hint="eastAsia" w:ascii="宋体" w:hAnsi="宋体" w:eastAsia="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和采购人不收取标书工本费与中标服务费。</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5.招标文件的约束力</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5.1投标人一旦参加本项目采购活动，即被认为接受了本招标文件的规定和约束。</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二、招标文件</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6.招标文件构成</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6.1招标文件由以下部分组成：</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（1）招标公告</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（2）投标人须知</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（3）合同文本</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（4）采购需求</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（5）评标方法与评标标准</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（6）投标文件格式</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请仔细检查招标文件是否齐全，如有缺漏请立即与</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联系解决。</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7.招标文件的澄清</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7.1任何要求对招标文件进行澄清的投标人，应在投标截止期</w:t>
      </w:r>
      <w:r>
        <w:rPr>
          <w:rFonts w:hint="eastAsia" w:ascii="宋体" w:hAnsi="宋体" w:eastAsia="宋体" w:cs="宋体"/>
          <w:b/>
          <w:bCs/>
          <w:color w:val="000000" w:themeColor="text1"/>
          <w:szCs w:val="21"/>
          <w:highlight w:val="none"/>
        </w:rPr>
        <w:t xml:space="preserve">十日</w:t>
      </w:r>
      <w:r>
        <w:rPr>
          <w:rFonts w:hint="eastAsia" w:ascii="宋体" w:hAnsi="宋体" w:eastAsia="宋体" w:cs="宋体"/>
          <w:color w:val="000000" w:themeColor="text1"/>
          <w:szCs w:val="21"/>
          <w:highlight w:val="none"/>
        </w:rPr>
        <w:t xml:space="preserve">前按招标公告中的通讯地址，以书面形式通知</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8.招标文件的修改</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8.1在投标截止时间前，</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可以对招标文件进行修改。</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8.2</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有权按照法定的要求推迟投标截止日期和开标日期。</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8.3招标文件的修改将在“中国政府采购网”、“江苏政府采购网”、“盐城市政府采购网”公布，补充文件将作为招标文件的组成部分，并对供应商具有约束力。</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三、投标文件的编制</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9.投标文件的语言及度量衡单位</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9.1投标人提交的投标文件以及投标人与</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就有关投标的所有来往通知、函件和文件均应使用</w:t>
      </w:r>
      <w:r>
        <w:rPr>
          <w:rFonts w:hint="eastAsia" w:ascii="宋体" w:hAnsi="宋体" w:eastAsia="宋体" w:cs="宋体"/>
          <w:b/>
          <w:bCs/>
          <w:color w:val="000000" w:themeColor="text1"/>
          <w:szCs w:val="21"/>
          <w:highlight w:val="none"/>
        </w:rPr>
        <w:t xml:space="preserve">简体中文</w:t>
      </w:r>
      <w:r>
        <w:rPr>
          <w:rFonts w:hint="eastAsia" w:ascii="宋体" w:hAnsi="宋体" w:eastAsia="宋体" w:cs="宋体"/>
          <w:color w:val="000000" w:themeColor="text1"/>
          <w:szCs w:val="21"/>
          <w:highlight w:val="none"/>
        </w:rPr>
        <w:t xml:space="preserve">。</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9.2除技术性能另有规定外，投标文件所使用的度量衡单位，均须采用国家法定计量单位。</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10.投标文件构成</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11.证明投标人及投标标的符合招标文件规定的文件</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11.1投标人应按照法律、法规、规章和规范性文件以及招标文件要求提交证明文件，证明其及投标标的符合招标文件规定。</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11.2招标文件对证明文件无明确形式要求的，证明文件可以以文字资料、图纸和数据等形式提交。</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12.投标分项报价表</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12.1投标人应按照招标文件规定格式填报投标分项报价表。</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12.2投标货币。投标文件中的单价和总价无特殊规定的采用人民币报价，以元为单位标注。招标文件中另有规定的按规定执行。</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12.3投标配置和分项明细报价，不仅应包括所有人员的工资、社保、公积金、福利费，还应包括：管理、劳务、培训、风险、税金、合理利润及政策性文件规定等各项应有费用，以及为完成招标文件规定的物业服务工作所涉及到的一切相关费用。</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en-US" w:eastAsia="zh-CN"/>
        </w:rPr>
        <w:t xml:space="preserve">12.4</w:t>
      </w:r>
      <w:r>
        <w:rPr>
          <w:rFonts w:hint="eastAsia" w:ascii="宋体" w:hAnsi="宋体" w:eastAsia="宋体" w:cs="宋体"/>
          <w:b/>
          <w:bCs/>
          <w:color w:val="000000" w:themeColor="text1"/>
          <w:szCs w:val="21"/>
          <w:highlight w:val="none"/>
          <w:lang w:val="zh-CN"/>
        </w:rPr>
        <w:t xml:space="preserve">人员工资：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lang w:val="en-US" w:eastAsia="zh-CN"/>
        </w:rPr>
      </w:pPr>
      <w:r>
        <w:rPr>
          <w:rFonts w:hint="eastAsia" w:ascii="宋体" w:hAnsi="宋体" w:eastAsia="宋体" w:cs="宋体"/>
          <w:color w:val="000000" w:themeColor="text1"/>
          <w:szCs w:val="21"/>
          <w:highlight w:val="none"/>
          <w:lang w:val="zh-CN"/>
        </w:rPr>
        <w:t xml:space="preserve">①保洁员、</w:t>
      </w:r>
      <w:r>
        <w:rPr>
          <w:rFonts w:hint="eastAsia" w:ascii="宋体" w:hAnsi="宋体" w:eastAsia="宋体" w:cs="宋体"/>
          <w:color w:val="000000" w:themeColor="text1"/>
          <w:szCs w:val="21"/>
          <w:highlight w:val="none"/>
          <w:lang w:val="zh-CN" w:eastAsia="zh-CN"/>
        </w:rPr>
        <w:t xml:space="preserve">文印</w:t>
      </w:r>
      <w:r>
        <w:rPr>
          <w:rFonts w:hint="eastAsia" w:ascii="宋体" w:hAnsi="宋体" w:eastAsia="宋体" w:cs="宋体"/>
          <w:color w:val="000000" w:themeColor="text1"/>
          <w:szCs w:val="21"/>
          <w:highlight w:val="none"/>
          <w:lang w:val="zh-CN"/>
        </w:rPr>
        <w:t xml:space="preserve">人员每人2430元/月。以上社保（企业部分）1292.47元/人/每月，住房公积金114元/人/每月，福利等1000元/年。</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lang w:val="zh-CN" w:eastAsia="zh-CN"/>
        </w:rPr>
      </w:pPr>
      <w:r>
        <w:rPr>
          <w:rFonts w:hint="eastAsia" w:ascii="宋体" w:hAnsi="宋体" w:eastAsia="宋体" w:cs="宋体"/>
          <w:color w:val="000000" w:themeColor="text1"/>
          <w:szCs w:val="21"/>
          <w:highlight w:val="none"/>
          <w:lang w:val="zh-CN"/>
        </w:rPr>
        <w:t xml:space="preserve">②</w:t>
      </w:r>
      <w:r>
        <w:rPr>
          <w:rFonts w:hint="eastAsia" w:ascii="宋体" w:hAnsi="宋体" w:eastAsia="宋体" w:cs="宋体"/>
          <w:color w:val="000000" w:themeColor="text1"/>
          <w:szCs w:val="21"/>
          <w:highlight w:val="none"/>
          <w:lang w:val="zh-CN" w:eastAsia="zh-CN"/>
        </w:rPr>
        <w:t xml:space="preserve">夜间值班巡逻人员由保安兼任，夜间值班巡逻人员每人补贴2500元/月，不交保险、社保、公积金，不发放福利。人员由学校安保服务单位派遣，补贴由本项目中标服务单位发放，由服务采购单位管理。补贴费用一并计税，税费由物业中标单位承担</w:t>
      </w:r>
      <w:r>
        <w:rPr>
          <w:rFonts w:hint="eastAsia" w:ascii="宋体" w:hAnsi="宋体" w:eastAsia="宋体" w:cs="宋体"/>
          <w:color w:val="000000" w:themeColor="text1"/>
          <w:szCs w:val="21"/>
          <w:highlight w:val="none"/>
          <w:lang w:val="en-US" w:eastAsia="zh-CN"/>
        </w:rPr>
        <w:t xml:space="preserve">。</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所有人员实发工资标准按12个月测算。所有人员（夜间值班巡逻兼职人员除外）必须足额缴纳社保费用，所有人员必须足额缴纳社保费用，社保（企业部分）不得低于1292.47元/人/每月，住房公积金不得低于114元/</w:t>
      </w:r>
      <w:r>
        <w:rPr>
          <w:rFonts w:hint="eastAsia" w:ascii="宋体" w:hAnsi="宋体" w:eastAsia="宋体" w:cs="宋体"/>
          <w:color w:val="000000" w:themeColor="text1"/>
          <w:szCs w:val="21"/>
          <w:highlight w:val="none"/>
          <w:lang w:val="zh-CN" w:eastAsia="zh-CN"/>
        </w:rPr>
        <w:t xml:space="preserve">人/每月，法定节假日加班费不得低于</w:t>
      </w:r>
      <w:r>
        <w:rPr>
          <w:rFonts w:hint="eastAsia" w:ascii="宋体" w:hAnsi="宋体" w:eastAsia="宋体" w:cs="宋体"/>
          <w:color w:val="000000" w:themeColor="text1"/>
          <w:szCs w:val="21"/>
          <w:highlight w:val="none"/>
          <w:lang w:val="en-US" w:eastAsia="zh-CN"/>
        </w:rPr>
        <w:t xml:space="preserve">4357.25</w:t>
      </w:r>
      <w:r>
        <w:rPr>
          <w:rFonts w:hint="eastAsia" w:ascii="宋体" w:hAnsi="宋体" w:eastAsia="宋体" w:cs="宋体"/>
          <w:color w:val="000000" w:themeColor="text1"/>
          <w:szCs w:val="21"/>
          <w:highlight w:val="none"/>
          <w:lang w:val="zh-CN" w:eastAsia="zh-CN"/>
        </w:rPr>
        <w:t xml:space="preserve">元/人/每年（测算时不少于</w:t>
      </w: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lang w:val="zh-CN" w:eastAsia="zh-CN"/>
        </w:rPr>
        <w:t xml:space="preserve">人），税金费率不得低于6.72%。</w:t>
      </w:r>
      <w:r/>
    </w:p>
    <w:p>
      <w:pPr>
        <w:ind w:firstLine="420"/>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投标人所提供人员的费用按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12.5投标人根据招标内容的要求准确报价，一经报出，不得更改。</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12.6投标报价的单位为人民币(元)/年。如果中标人未能按合同、招标投标文件履约的，采购人有权终止合同，履约保证金不予退还，并不支付服务期间的物业服务费用。采购人终止合同的，中标人应承担相应的完全责任，包括赔偿因此而给采购人及第三人带来的相应损失。合同期满并完成与后续物业服务企业的衔接后，方可退出，中标人退出本物业管理时必须向采购人移交全套档案等资料，经采购人验收合格后，采购人退还履约保证金。</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12.7对于超出招标文件的其他临时性服务项目，由甲乙双方协商解决。</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13.技术要求响应及偏离表、商务要求响应及偏离表</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13.1投标人需对招标文件中的技术要求与商务要求逐项作出响应或偏离，并说明原因。</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13.2投标人可在投标文件中提供认为需要的其他技术文件或说明。</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14.投标函和开标一览表</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14.1投标人应按照招标文件中提供的格式完整、正确填写投标函、开标一览表。</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15.投标有效期</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15.1投标有效期为</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规定的开标之日后</w:t>
      </w:r>
      <w:r>
        <w:rPr>
          <w:rFonts w:hint="eastAsia" w:ascii="宋体" w:hAnsi="宋体" w:eastAsia="宋体" w:cs="宋体"/>
          <w:b/>
          <w:bCs/>
          <w:color w:val="000000" w:themeColor="text1"/>
          <w:szCs w:val="21"/>
          <w:highlight w:val="none"/>
          <w:u w:val="single"/>
        </w:rPr>
        <w:t xml:space="preserve">九十（90）天</w:t>
      </w:r>
      <w:r>
        <w:rPr>
          <w:rFonts w:hint="eastAsia" w:ascii="宋体" w:hAnsi="宋体" w:eastAsia="宋体" w:cs="宋体"/>
          <w:color w:val="000000" w:themeColor="text1"/>
          <w:szCs w:val="21"/>
          <w:highlight w:val="none"/>
        </w:rPr>
        <w:t xml:space="preserve">。投标有效期比规定短的将被视为未实质性响应招标文件而予以拒绝。</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16.投标有效期的延长</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16.1在特殊情况下，</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于原投标有效期满之前，可向投标人提出延长投标有效期的要求。这种要求与答复均应采用书面形式。投标人可以拒绝</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的这一要求而放弃投标。同意延长投标有效期的投标人既不能要求也不允许修改其投标文件，同时受投标有效期约束的所有权利与义务均延长至新的有效期。</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四、投标文件的递交</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17.投标文件的递交</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17.1电子投标文件的递交</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投标人应当按照《操作手册》规定，在投标截止时间前制作并上传电子投标文件。</w:t>
      </w:r>
      <w:r/>
    </w:p>
    <w:p>
      <w:pPr>
        <w:ind w:firstLine="422"/>
        <w:jc w:val="left"/>
        <w:keepLines w:val="0"/>
        <w:keepNext w:val="0"/>
        <w:pageBreakBefore w:val="0"/>
        <w:spacing w:line="380" w:lineRule="exact"/>
        <w:widowControl w:val="off"/>
        <w:rPr>
          <w:rFonts w:hint="eastAsia" w:ascii="宋体" w:hAnsi="宋体" w:eastAsia="宋体" w:cs="宋体"/>
          <w:b/>
          <w:bCs/>
          <w:i/>
          <w:iCs/>
          <w:color w:val="000000" w:themeColor="text1"/>
          <w:szCs w:val="21"/>
          <w:highlight w:val="none"/>
          <w:u w:val="single"/>
        </w:rPr>
      </w:pPr>
      <w:r>
        <w:rPr>
          <w:rFonts w:hint="eastAsia" w:ascii="宋体" w:hAnsi="宋体" w:eastAsia="宋体" w:cs="宋体"/>
          <w:b/>
          <w:bCs/>
          <w:i/>
          <w:iCs/>
          <w:color w:val="000000" w:themeColor="text1"/>
          <w:szCs w:val="21"/>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18.投标截止时间</w:t>
      </w:r>
      <w:r/>
    </w:p>
    <w:p>
      <w:pPr>
        <w:ind w:firstLine="420"/>
        <w:jc w:val="left"/>
        <w:keepLines w:val="0"/>
        <w:keepNext w:val="0"/>
        <w:pageBreakBefore w:val="0"/>
        <w:spacing w:line="380" w:lineRule="exact"/>
        <w:widowControl w:val="off"/>
        <w:rPr>
          <w:rFonts w:hint="eastAsia" w:ascii="宋体" w:hAnsi="宋体" w:eastAsia="宋体" w:cs="宋体"/>
          <w:i/>
          <w:iCs/>
          <w:color w:val="000000" w:themeColor="text1"/>
          <w:szCs w:val="21"/>
          <w:highlight w:val="none"/>
        </w:rPr>
      </w:pPr>
      <w:r>
        <w:rPr>
          <w:rFonts w:hint="eastAsia" w:ascii="宋体" w:hAnsi="宋体" w:eastAsia="宋体" w:cs="宋体"/>
          <w:i/>
          <w:iCs/>
          <w:color w:val="000000" w:themeColor="text1"/>
          <w:szCs w:val="21"/>
          <w:highlight w:val="none"/>
          <w:u w:val="single"/>
        </w:rPr>
        <w:t xml:space="preserve">18.1投标人上传电子投标文件的时间不得迟于招标公告中规定的投标截止时间</w:t>
      </w:r>
      <w:r>
        <w:rPr>
          <w:rFonts w:hint="eastAsia" w:ascii="宋体" w:hAnsi="宋体" w:eastAsia="宋体" w:cs="宋体"/>
          <w:i/>
          <w:iCs/>
          <w:color w:val="000000" w:themeColor="text1"/>
          <w:szCs w:val="21"/>
          <w:highlight w:val="none"/>
        </w:rPr>
        <w:t xml:space="preserve">。</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18.2</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19.投标文件的拒收</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19.1</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拒绝接收在其规定的投标截止时间后上传的任何投标文件。</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20.投标文件的撤回和修改</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20.1投标文件的撤回</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20.1.1电子投标文件的撤回</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投标人可在投标截止时间前，撤回其电子投标文件，具体操作方法见《操作手册》。</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20.1.2投标人撤回电子投标文件，则认为其不再参与本项目投标活动。</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20.2投标文件的修改</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20.2.1投标人可在投标截止时间前，对其电子投标文件进行修改，具体操作方法见《操作手册》。</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20.2.2在投标截止时间之后，投标人不得对其电子投标文件作任何修改。</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20.3在投标截止时间至招标文件中规定的投标有效期满之间的这段时间内，投标人不得撤回其投标。</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五、开标与评标</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21.开标</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21.1</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将在招标公告中规定的时间和地点组织公开开标。投标人应当按照《操作手册》规定，参加开标活动和在苏采云系统规定的时间内对投标文件进行解密。</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21.2开标仪式由</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组织。苏采云系统将自动对项目进行开标，并宣布各投标人名称和投标价格。</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21.3投标人在开标过程中涉及到的投标文件解密、开标结果确认等工作，应按照《操作手册》规定执行。</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21.4投标人如果对开标过程和开标记录有疑义，应当根据《操作手册》规定提出，如苏采云系统中《开标记录表》宣布后5分钟内未提出的，视同认可开标结果。</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22.评标委员会</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22.1开标后，</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将立即组织评标委员会（以下简称评委会）进行评标。</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22.2评委会由采购人代表和有关技术、经济等方面的专家组成，且人员构成符合政府采购有关规定。</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22.3评委会独立工作，负责评审所有投标文件并确定中标候选人。</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23.评标过程的保密与公正</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23.1凡是与审查、澄清、评价和比较投标的有关资料以及授标建议等，采购人、评委、</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均不得向投标人或与评标无关的其他人员透露。</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23.2在评标过程中，投标人不得以任何行为影响评标过程，否则其投标文件将被作为无效投标文件。</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23.3</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和评标委员会不向未中标的投标人解释未中标原因，也不公布评标过程中的相关细节。</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23.4采用综合评分法的项目，未中标的投标人可于中标结果公告期限届满之日起通过苏采云系统查看自己的评审得分及排序情况。</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24.投标文件的澄清</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投标人的澄清、说明或者补正不得超出投标文件的范围或者改变投标文件的实质性内容。评标委员会并非对每个投标人都做澄清要求。</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24.3接到评委会澄清、说明和补正要求的投标人如未按规定做出澄清、说明和补正，其风险由投标人自行承担。</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25.对投标文件的初审</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25.1投标文件初审分为资格审查和符合性审查。</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25.1.3未通过资格审查或符合性审查的投标人，</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将在苏采云系统中告知未通过资格审查或符合性审查的原因，评标结束后，</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将不再告知未通过资格审查和符合性审查的原因。</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25.4评委会将对确定为实质性响应的投标进行进一步审核，确定其是否有计算上或累加上的算术错误，修正错误的原则如下：</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（1）投标文件中开标一览表内容与投标文件中相应内容不一致的，以开标一览表为准。</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（2）大写金额和小写金额不一致的，以大写金额为准。</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（3）单价金额小数点或者百分比有明显错位的，以开标一览表的总价为准，并修改单价。</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（4）总价金额与按单价汇总金额不一致的，以单价金额计算结果为准。</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同时出现两种以上错误的，按照前款规定的顺序修正。</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25.6投标人在开、评标全过程中应保持通讯畅通，及时登录苏采云系统查阅、答复相关信息，并安排专人与</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及评标委员会联系。</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26.无效投标条款和废标条款</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26.1无效投标条款</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26.1.1投标人在苏采云系统规定的时间内未成功解密电子投标文件的。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26.1.2投标人未按照招标文件要求上传电子投标文件的。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26.1.3同一投标人提交两个（含两个）以上不同的投标报价的。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26.1.4投标人不具备招标文件中规定资格要求的。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26.1.5投标人的报价超过了采购预算或最高限价的。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26.1.6未通过符合性审查的。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26.1.7不符合招标文件中规定的实质性要求和条件的</w:t>
      </w:r>
      <w:r>
        <w:rPr>
          <w:rFonts w:hint="eastAsia" w:ascii="宋体" w:hAnsi="宋体" w:eastAsia="宋体" w:cs="宋体"/>
          <w:i/>
          <w:iCs/>
          <w:color w:val="000000" w:themeColor="text1"/>
          <w:szCs w:val="21"/>
          <w:highlight w:val="none"/>
          <w:u w:val="single"/>
        </w:rPr>
        <w:t xml:space="preserve">（本招标文件中斜体且有下划线部分为实质性要求和条件）</w:t>
      </w:r>
      <w:r>
        <w:rPr>
          <w:rFonts w:hint="eastAsia" w:ascii="宋体" w:hAnsi="宋体" w:eastAsia="宋体" w:cs="宋体"/>
          <w:i/>
          <w:iCs/>
          <w:color w:val="000000" w:themeColor="text1"/>
          <w:szCs w:val="21"/>
          <w:highlight w:val="none"/>
        </w:rPr>
        <w:t xml:space="preserve">。</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26.1.9投标文件含有采购人不能接受的附加条件的。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26.1.10投标人不能证明其报价合理性的，评标委员会应当将其作为无效投标处理。</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（一）评审过程中出现下列情形之一的，评标委员会应当启动异常低价投标审查程序：</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1.投标（响应）报价低于全部通过符合性审查供应商投标（响应）报价平均值50%的，即投标（响应）报价〈全部通过符合性审查供应商投标（响应）报价平均值×50%；</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2.投标（响应）报价低于通过符合性审查的次低报价供应商投标（响应）报价50%的，即投标（响应）报价〈通过符合性审查的次低报价供应商投标（响应）报价×50%；</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3.投标（响应）报价低于采购项目最高限价45%的，即投标（响应）报价〈采购项目最高限价×45%；</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4.评审委员会基于专业判断，认为供应商报价过低，有可能影响产品质量或者不能诚信履约的其他情形。</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相关法律法规对供应商报价有规定的，从其规定。</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26.1.11投标文件未按照招标文件要求加盖CA电子公章的。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26.1.12其他法律、法规及本招标文件规定的属无效投标的情形。</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26.2废标条款</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26.2.1符合专业条件的供应商或者对招标文件作实质响应的供应商不足三家的。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26.2.2出现影响采购公正的违法、违规行为的。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26.2.3因重大变故，采购任务取消的。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26.2.4评标委员会认定招标文件存在歧义、重大缺陷导致评审工作无法进行。</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26.2.5因苏采云系统系统故障原因造成开标不成功的。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26.3投标截止时间结束后参加投标的供应商不足三家的处理：</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26.3.1如出现投标截止时间结束后参加投标的供应商或者在评标期间对招标文件做出实质响应的供应商不足三家情况，按政府采购相关规定执行。</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六、定标</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27.确定中标单位</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27.1中标候选人的选取原则和数量见招标文件第五章规定。</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27.2采购人应根据评委会推荐的中标候选人确定中标人。</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27.3</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将在“中国政府采购网”、“江苏政府采购网”、“盐城市政府采购网”发布中标公告，公告期限为1个工作日。</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27.4若有充分证据证明，中标人出现下列情况之一的，一经查实，将被取消中标资格：</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27.4.1提供虚假材料谋取中标的。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27.4.2向采购人、</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行贿或者提供其他不正当利益的。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27.4.3属于本文件规定的无效条件，但在评标过程中又未被评委会发现的。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27.4.4与采购人或者其他供应商恶意串通的。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27.4.5采取不正当手段诋毁、排挤其他供应商的。</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27.5有下列情形之一的，视为投标人串通投标，投标无效：</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27.5.1不同投标人的投标文件由同一单位或者个人编制。</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27.5.2不同投标人委托同一单位或者个人办理投标事宜。</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27.5.3不同投标人的投标文件载明的项目管理成员或者联系人员为同一人。</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27.5.4不同投标人的投标文件异常一致或者投标报价呈规律性差异。</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28.质疑处理</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28.1提出质疑的供应商应当是参与所质疑项目采购活动的供应商。潜在供应商依法获取其可质疑的采购文件的，可以对采购文件提出质疑。</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或采购人提出质疑。上述应知其权益受到损害之日，是指：</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28.2.1对可以质疑的采购文件提出质疑的，为收到采购文件之日或者采购文件公告期限届满之日；</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28.2.2对采购过程提出质疑的，为各采购程序环节结束之日；</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28.2.3对中标或者成交结果提出质疑的，为中标或者成交结果公告期限届满之日。</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、采购人将只对供应商第一次质疑作出答复。</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color w:val="000000" w:themeColor="text1"/>
          <w:szCs w:val="21"/>
          <w:highlight w:val="none"/>
          <w:lang w:eastAsia="zh-CN"/>
        </w:rPr>
        <w:t xml:space="preserve">交易中心</w:t>
      </w:r>
      <w:r>
        <w:rPr>
          <w:rFonts w:hint="eastAsia" w:ascii="宋体" w:hAnsi="宋体" w:eastAsia="宋体" w:cs="宋体"/>
          <w:b/>
          <w:bCs/>
          <w:color w:val="000000" w:themeColor="text1"/>
          <w:szCs w:val="21"/>
          <w:highlight w:val="none"/>
        </w:rPr>
        <w:t xml:space="preserve">提出，由</w:t>
      </w:r>
      <w:r>
        <w:rPr>
          <w:rFonts w:hint="eastAsia" w:ascii="宋体" w:hAnsi="宋体" w:cs="宋体"/>
          <w:b/>
          <w:bCs/>
          <w:color w:val="000000" w:themeColor="text1"/>
          <w:szCs w:val="21"/>
          <w:highlight w:val="none"/>
          <w:lang w:eastAsia="zh-CN"/>
        </w:rPr>
        <w:t xml:space="preserve">交易中心</w:t>
      </w:r>
      <w:r>
        <w:rPr>
          <w:rFonts w:hint="eastAsia" w:ascii="宋体" w:hAnsi="宋体" w:eastAsia="宋体" w:cs="宋体"/>
          <w:b/>
          <w:bCs/>
          <w:color w:val="000000" w:themeColor="text1"/>
          <w:szCs w:val="21"/>
          <w:highlight w:val="none"/>
        </w:rPr>
        <w:t xml:space="preserve">负责答复。</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及采购人只接收以纸质原件形式送达的质疑，采购人和</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不接受未填写快递运单的快件。质疑接收部门为盐城市亭湖区公共资源交易中心，联系地址：盐城市亭湖区希望大道中路18号，联系电话：0515-89802019。</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28.5以下情形的质疑不予受理</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28.5.1内容不符合《政府采购质疑和投诉办法》第十二条规定的质疑。</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28.5.2超出政府采购法定期限的质疑。</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28.5.3以传真、电子邮件等方式递交的非原件形式的质疑。</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28.5.4未参加投标活动的供应商或在投标活动中自身权益未受到损害的供应商所提出的质疑。</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28.5.5供应商组成联合体参加投标，联合体中任何一方或多方未按要求签字、盖章、加盖公章的质疑。</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28.6供应商提出书面质疑必须有理、有据，不得捏造事实、提供虚假材料进行恶意质疑。否则，一经查实，</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有权依据政府采购的有关规定，报请政府采购监管部门对该供应商进行相应的行政处罚和记录该供应商的失信信息。</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29.中标通知书</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29.l中标结果确定后，</w:t>
      </w:r>
      <w:r>
        <w:rPr>
          <w:rFonts w:hint="eastAsia" w:ascii="宋体" w:hAnsi="宋体" w:cs="宋体"/>
          <w:color w:val="000000" w:themeColor="text1"/>
          <w:szCs w:val="21"/>
          <w:highlight w:val="none"/>
          <w:lang w:eastAsia="zh-CN"/>
        </w:rPr>
        <w:t xml:space="preserve">交易中心</w:t>
      </w:r>
      <w:r>
        <w:rPr>
          <w:rFonts w:hint="eastAsia" w:ascii="宋体" w:hAnsi="宋体" w:eastAsia="宋体" w:cs="宋体"/>
          <w:color w:val="000000" w:themeColor="text1"/>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七、授予合同</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30.签订合同</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30.l中标人应当在中标通知书发出之日起三十日内，按照招标文件确定的事项与采购人签订政府采购合同。</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30.2招标文件、中标人的投标文件及招标过程中有关澄清、承诺文件均应作为合同附件。</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30.3签订合同后，</w:t>
      </w:r>
      <w:r>
        <w:rPr>
          <w:rFonts w:hint="eastAsia" w:ascii="宋体" w:hAnsi="宋体" w:eastAsia="宋体" w:cs="宋体"/>
          <w:i/>
          <w:iCs/>
          <w:color w:val="000000" w:themeColor="text1"/>
          <w:szCs w:val="21"/>
          <w:highlight w:val="none"/>
          <w:u w:val="single"/>
        </w:rPr>
        <w:t xml:space="preserve">中标人不得将合同标的进行转包</w:t>
      </w:r>
      <w:r>
        <w:rPr>
          <w:rFonts w:hint="eastAsia" w:ascii="宋体" w:hAnsi="宋体" w:eastAsia="宋体" w:cs="宋体"/>
          <w:color w:val="000000" w:themeColor="text1"/>
          <w:szCs w:val="21"/>
          <w:highlight w:val="none"/>
        </w:rPr>
        <w:t xml:space="preserve">。未经采购人同意，中标人也不得采用分包的形式履行合同，否则采购人有权终止合同。转包或分包造成采购人损失的，中标人应承担相应赔偿责任。</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31.服务（包含与服务相关的货物）的追加</w:t>
      </w:r>
      <w:r/>
    </w:p>
    <w:p>
      <w:pPr>
        <w:ind w:firstLine="420"/>
        <w:jc w:val="left"/>
        <w:keepLines w:val="0"/>
        <w:keepNext w:val="0"/>
        <w:pageBreakBefore w:val="0"/>
        <w:spacing w:line="380" w:lineRule="exact"/>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2"/>
        <w:jc w:val="left"/>
        <w:keepLines w:val="0"/>
        <w:keepNext w:val="0"/>
        <w:pageBreakBefore w:val="0"/>
        <w:spacing w:line="38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32.政府采购政策功能落实</w:t>
      </w:r>
      <w:r/>
    </w:p>
    <w:p>
      <w:pPr>
        <w:ind w:firstLine="422"/>
        <w:keepLines w:val="0"/>
        <w:keepNext w:val="0"/>
        <w:pageBreakBefore w:val="0"/>
        <w:spacing w:line="380" w:lineRule="exact"/>
        <w:widowControl w:val="off"/>
        <w:rPr>
          <w:rFonts w:hint="eastAsia" w:ascii="宋体" w:hAnsi="宋体" w:eastAsia="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Cs w:val="21"/>
          <w:highlight w:val="none"/>
        </w:rPr>
        <w:t xml:space="preserve">32.1政府采购线上合同信用融资政策</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22"/>
        <w:keepLines w:val="0"/>
        <w:keepNext w:val="0"/>
        <w:pageBreakBefore w:val="0"/>
        <w:spacing w:line="380" w:lineRule="exact"/>
        <w:widowControl w:val="off"/>
        <w:rPr>
          <w:rFonts w:hint="eastAsia" w:ascii="宋体" w:hAnsi="宋体" w:eastAsia="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Cs w:val="21"/>
          <w:highlight w:val="none"/>
        </w:rPr>
        <w:t xml:space="preserve">32.2进口产品</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2"/>
        <w:keepLines w:val="0"/>
        <w:keepNext w:val="0"/>
        <w:pageBreakBefore w:val="0"/>
        <w:spacing w:line="380" w:lineRule="exact"/>
        <w:widowControl w:val="off"/>
        <w:rPr>
          <w:rFonts w:hint="eastAsia" w:ascii="宋体" w:hAnsi="宋体" w:eastAsia="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Cs w:val="21"/>
          <w:highlight w:val="none"/>
        </w:rPr>
        <w:t xml:space="preserve">32.3中小企业、监狱企业及残疾人福利性单位</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32.3.1中小企业定义：</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中小企</w:t>
      </w:r>
      <w:r>
        <w:rPr>
          <w:rFonts w:hint="eastAsia" w:ascii="宋体" w:hAnsi="宋体" w:eastAsia="宋体" w:cs="宋体"/>
          <w:color w:val="000000" w:themeColor="text1"/>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32.3.2供应商提供的货物、工程或者服务符合下列情形的，享受中小企业扶持政策：</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32.3.2.1在货物采购项目中，货物由中小企业制造，即货物由中小企业生产且使用该中小企业商号或者注册商标；</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32.3.2.2在工程采购项目中，工程由中小企业承建，即工程施工单位为中小企业；</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32.3.2.3在服务采购项目中，服务由中小企业承接，即提供服务的人员为中小企业依照《中华人民共和国劳动合同法》订立劳动合同的从业人员。</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32.3.3在货物采购项目中，供应商提供的货物既有中小企业制造货物，也有大型企业制造货物的，不享受中小企业扶持政策。</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32.3.4以联合体形式参加政府采购活动，联合体各方均为中小企业的，联合体视同中小企业。其中，联合体各方均为小微企业的，联合体视同小微企业。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32.3.6残疾人福利单位定义：享受政府采购支持政策的残疾人福利性单位应当同时满足以下条件：</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32.3.6.1安置的残疾人占本单位在职职工人数的比例不低于25%（含25%），并且安置的残疾人人数不少于10人（含10人）；</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32.3.6.2依法与安置的每位残疾人签订了一年以上（含一年）的劳动合同或服务协议；</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32.3.6.3为安置的每位残疾人按月足额缴纳了基本养老保险、基本医疗保险、失业保险、工伤保险和生育保险等社会保险费；</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32.3.6.4通过银行等金融机构向安置的每位残疾人，按月支付了不低于单位所在区县适用的经省级人民政府批准的月最低工资标准的工资；</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32.3.7本项目是否专门面向中小企业预留采购份额见第一章《招标公告》。</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32.3.8采购标的对应的中小企业划分标准所属行业见第四章《采购需求》。</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32.3.9小微企业价格评审优惠的政策：见第五章《评标方法和评标标准》。</w:t>
      </w:r>
      <w:r/>
    </w:p>
    <w:p>
      <w:pPr>
        <w:ind w:firstLine="422"/>
        <w:keepLines w:val="0"/>
        <w:keepNext w:val="0"/>
        <w:pageBreakBefore w:val="0"/>
        <w:spacing w:line="380" w:lineRule="exact"/>
        <w:widowControl w:val="off"/>
        <w:rPr>
          <w:rFonts w:hint="eastAsia" w:ascii="宋体" w:hAnsi="宋体" w:eastAsia="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Cs w:val="21"/>
          <w:highlight w:val="none"/>
        </w:rPr>
        <w:t xml:space="preserve">32.4政府采购节能产品、环境标志产品</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000000" w:themeColor="text1"/>
          <w:szCs w:val="21"/>
          <w:highlight w:val="none"/>
        </w:rPr>
        <w:t xml:space="preserve">。</w:t>
      </w:r>
      <w:r>
        <w:rPr>
          <w:rFonts w:hint="eastAsia" w:ascii="宋体" w:hAnsi="宋体" w:eastAsia="宋体" w:cs="宋体"/>
          <w:color w:val="000000" w:themeColor="text1"/>
          <w:szCs w:val="21"/>
          <w:highlight w:val="none"/>
        </w:rPr>
        <w:t xml:space="preserve">其他条件相同情况下，应当优先采购节能产品、环境标志产品。</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2"/>
        <w:keepLines w:val="0"/>
        <w:keepNext w:val="0"/>
        <w:pageBreakBefore w:val="0"/>
        <w:spacing w:line="380" w:lineRule="exact"/>
        <w:widowControl w:val="off"/>
        <w:rPr>
          <w:rFonts w:hint="eastAsia" w:ascii="宋体" w:hAnsi="宋体" w:eastAsia="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Cs w:val="21"/>
          <w:highlight w:val="none"/>
        </w:rPr>
        <w:t xml:space="preserve">32.5绿色包装</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2"/>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Cs w:val="21"/>
          <w:highlight w:val="none"/>
        </w:rPr>
        <w:t xml:space="preserve">32.6政府采购创新产品</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采购人优先采购各级政府部门公开发布的有效期内的创新产品、创新服务、首台套、首购首用等《目录》的创新产品。</w:t>
      </w:r>
      <w:r/>
    </w:p>
    <w:p>
      <w:pPr>
        <w:ind w:firstLine="422"/>
        <w:keepLines w:val="0"/>
        <w:keepNext w:val="0"/>
        <w:pageBreakBefore w:val="0"/>
        <w:spacing w:line="380" w:lineRule="exact"/>
        <w:widowControl w:val="off"/>
        <w:rPr>
          <w:rFonts w:hint="eastAsia" w:ascii="宋体" w:hAnsi="宋体" w:eastAsia="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Cs w:val="21"/>
          <w:highlight w:val="none"/>
        </w:rPr>
        <w:t xml:space="preserve">32.7绿色数据中心政策</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Cs w:val="21"/>
          <w:highlight w:val="none"/>
        </w:rPr>
        <w:t xml:space="preserve">32.8实施本国产品标准及相关政策</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32.8.1本项目对采购本国产品给予政策支持。</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8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22"/>
        <w:keepLines w:val="0"/>
        <w:keepNext w:val="0"/>
        <w:pageBreakBefore w:val="0"/>
        <w:spacing w:line="380" w:lineRule="exact"/>
        <w:widowControl w:val="off"/>
        <w:rPr>
          <w:rFonts w:hint="eastAsia" w:ascii="宋体" w:hAnsi="宋体" w:eastAsia="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Cs w:val="21"/>
          <w:highlight w:val="none"/>
        </w:rPr>
        <w:t xml:space="preserve">32.9履约保证金政策</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确需收取履约保证金的，履约保证金的缴纳形式：</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如以履约保函（保险）形式缴纳履约保证金，供应商可通过政府采购电子履约保函（保险）平台（www.jsdzbh.com）在线申请履约保函（保险）。</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color w:val="000000" w:themeColor="text1"/>
          <w:szCs w:val="21"/>
          <w:highlight w:val="none"/>
        </w:rPr>
        <w:t xml:space="preserve">降低履约保证金缴纳比例为</w:t>
      </w:r>
      <w:r>
        <w:rPr>
          <w:rFonts w:hint="eastAsia" w:ascii="宋体" w:hAnsi="宋体" w:eastAsia="宋体" w:cs="宋体"/>
          <w:b/>
          <w:bCs/>
          <w:color w:val="000000" w:themeColor="text1"/>
          <w:szCs w:val="21"/>
          <w:highlight w:val="none"/>
          <w:u w:val="single"/>
        </w:rPr>
        <w:t xml:space="preserve">5%</w:t>
      </w:r>
      <w:r>
        <w:rPr>
          <w:rFonts w:hint="eastAsia" w:ascii="宋体" w:hAnsi="宋体" w:eastAsia="宋体" w:cs="宋体"/>
          <w:color w:val="000000" w:themeColor="text1"/>
          <w:szCs w:val="21"/>
          <w:highlight w:val="none"/>
        </w:rPr>
        <w:t xml:space="preserve">。</w:t>
      </w:r>
      <w:r/>
    </w:p>
    <w:p>
      <w:pPr>
        <w:ind w:firstLine="422"/>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Cs w:val="21"/>
          <w:highlight w:val="none"/>
        </w:rPr>
        <w:t xml:space="preserve">33.预付款制度</w:t>
      </w:r>
      <w:r/>
    </w:p>
    <w:p>
      <w:pPr>
        <w:ind w:firstLine="420"/>
        <w:keepLines w:val="0"/>
        <w:keepNext w:val="0"/>
        <w:pageBreakBefore w:val="0"/>
        <w:spacing w:line="380" w:lineRule="exact"/>
        <w:widowControl w:val="off"/>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t xml:space="preserve">本项目落实预付款制度，预付款比例为</w:t>
      </w:r>
      <w:r>
        <w:rPr>
          <w:rFonts w:hint="eastAsia" w:ascii="宋体" w:hAnsi="宋体" w:eastAsia="宋体" w:cs="宋体"/>
          <w:color w:val="000000" w:themeColor="text1"/>
          <w:szCs w:val="21"/>
          <w:highlight w:val="none"/>
          <w:u w:val="single"/>
        </w:rPr>
        <w:t xml:space="preserve">30%</w:t>
      </w:r>
      <w:r>
        <w:rPr>
          <w:rFonts w:hint="eastAsia" w:ascii="宋体" w:hAnsi="宋体" w:eastAsia="宋体" w:cs="宋体"/>
          <w:color w:val="000000" w:themeColor="text1"/>
          <w:szCs w:val="21"/>
          <w:highlight w:val="none"/>
        </w:rPr>
        <w:t xml:space="preserve">。在签订合同时，中标、成交供应商明确书面表示无需预付款或者主动要求降低预付款比例的，采购人可就预付款比例作相应调整。</w:t>
      </w:r>
      <w:bookmarkStart w:id="2" w:name="_Toc31242"/>
      <w:r/>
      <w:r/>
    </w:p>
    <w:p>
      <w:pPr>
        <w:ind w:firstLine="420"/>
        <w:spacing w:line="400" w:lineRule="exact"/>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rPr>
      </w:r>
      <w:r/>
    </w:p>
    <w:p>
      <w:pPr>
        <w:ind w:firstLine="420"/>
        <w:spacing w:line="400" w:lineRule="exac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both"/>
        <w:spacing w:line="400" w:lineRule="exact"/>
        <w:rPr>
          <w:rFonts w:hint="eastAsia" w:ascii="宋体" w:hAnsi="宋体" w:eastAsia="宋体" w:cs="宋体"/>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szCs w:val="32"/>
          <w:highlight w:val="none"/>
        </w:rPr>
      </w:r>
      <w:r/>
    </w:p>
    <w:p>
      <w:pPr>
        <w:jc w:val="center"/>
        <w:spacing w:line="400" w:lineRule="exact"/>
        <w:rPr>
          <w:rFonts w:hint="eastAsia" w:ascii="宋体" w:hAnsi="宋体" w:eastAsia="宋体" w:cs="宋体"/>
          <w:color w:val="000000" w:themeColor="text1"/>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2"/>
          <w:szCs w:val="32"/>
          <w:highlight w:val="none"/>
        </w:rPr>
        <w:t xml:space="preserve">第三章 合同文本</w:t>
      </w:r>
      <w:bookmarkEnd w:id="2"/>
      <w:r/>
      <w:r/>
    </w:p>
    <w:p>
      <w:pPr>
        <w:pStyle w:val="925"/>
        <w:ind w:firstLine="420"/>
        <w:jc w:val="center"/>
        <w:spacing w:line="40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以下为中标后签订本项目合同的通用条款，中标人不得提出实质性的修改。</w:t>
      </w:r>
      <w:r/>
    </w:p>
    <w:p>
      <w:pPr>
        <w:ind w:firstLine="482"/>
        <w:jc w:val="center"/>
        <w:spacing w:line="400" w:lineRule="exact"/>
        <w:widowControl/>
        <w:rPr>
          <w:rFonts w:hint="eastAsia" w:ascii="宋体" w:hAnsi="宋体" w:eastAsia="宋体" w:cs="宋体"/>
          <w:b/>
          <w:bCs/>
          <w:color w:val="000000" w:themeColor="text1"/>
          <w:sz w:val="24"/>
          <w:highlight w:val="none"/>
        </w:rPr>
      </w:pPr>
      <w:r/>
      <w:bookmarkStart w:id="3" w:name="_Toc18997"/>
      <w:r>
        <w:rPr>
          <w:rFonts w:hint="eastAsia" w:ascii="宋体" w:hAnsi="宋体" w:eastAsia="宋体" w:cs="宋体"/>
          <w:b/>
          <w:bCs/>
          <w:color w:val="000000" w:themeColor="text1"/>
          <w:sz w:val="24"/>
          <w:highlight w:val="none"/>
        </w:rPr>
        <w:t xml:space="preserve">政府采购合同</w:t>
      </w:r>
      <w:r/>
    </w:p>
    <w:p>
      <w:pPr>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项目编号：</w:t>
      </w:r>
      <w:r/>
    </w:p>
    <w:p>
      <w:pPr>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项目名称：</w:t>
      </w:r>
      <w:r>
        <w:rPr>
          <w:rFonts w:hint="eastAsia" w:ascii="宋体" w:hAnsi="宋体" w:eastAsia="宋体" w:cs="宋体"/>
          <w:color w:val="000000" w:themeColor="text1"/>
          <w:szCs w:val="21"/>
          <w:highlight w:val="none"/>
          <w:lang w:eastAsia="zh-CN"/>
        </w:rPr>
        <w:t xml:space="preserve">盐城市解放路实验学校物业服务项目</w:t>
      </w:r>
      <w:r/>
    </w:p>
    <w:p>
      <w:pPr>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委托方：</w:t>
      </w:r>
      <w:r>
        <w:rPr>
          <w:rFonts w:hint="eastAsia" w:ascii="宋体" w:hAnsi="宋体" w:eastAsia="宋体" w:cs="宋体"/>
          <w:color w:val="000000" w:themeColor="text1"/>
          <w:szCs w:val="21"/>
          <w:highlight w:val="none"/>
          <w:u w:val="single"/>
          <w:lang w:eastAsia="zh-CN"/>
        </w:rPr>
        <w:t xml:space="preserve">盐城市解放路实验学校</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（简称甲方）</w:t>
      </w:r>
      <w:r/>
    </w:p>
    <w:p>
      <w:pPr>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受托方：</w:t>
      </w:r>
      <w:r>
        <w:rPr>
          <w:rFonts w:hint="eastAsia" w:ascii="宋体" w:hAnsi="宋体" w:eastAsia="宋体" w:cs="宋体"/>
          <w:color w:val="000000" w:themeColor="text1"/>
          <w:szCs w:val="21"/>
          <w:highlight w:val="none"/>
          <w:u w:val="single"/>
        </w:rPr>
        <w:t xml:space="preserve">中标人名称           </w:t>
      </w:r>
      <w:r>
        <w:rPr>
          <w:rFonts w:hint="eastAsia" w:ascii="宋体" w:hAnsi="宋体" w:eastAsia="宋体" w:cs="宋体"/>
          <w:color w:val="000000" w:themeColor="text1"/>
          <w:szCs w:val="21"/>
          <w:highlight w:val="none"/>
        </w:rPr>
        <w:t xml:space="preserve">（简称乙方）</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根据《中华人民共和国民法典》和《中华人民共和国政府采购法》及有关规定，为明确甲、乙双方在</w:t>
      </w:r>
      <w:r>
        <w:rPr>
          <w:rFonts w:hint="eastAsia" w:ascii="宋体" w:hAnsi="宋体" w:eastAsia="宋体" w:cs="宋体"/>
          <w:color w:val="000000" w:themeColor="text1"/>
          <w:szCs w:val="21"/>
          <w:highlight w:val="none"/>
          <w:u w:val="single"/>
          <w:lang w:eastAsia="zh-CN"/>
        </w:rPr>
        <w:t xml:space="preserve">盐城市解放路实验学校物业服务项目</w:t>
      </w:r>
      <w:r>
        <w:rPr>
          <w:rFonts w:hint="eastAsia" w:ascii="宋体" w:hAnsi="宋体" w:eastAsia="宋体" w:cs="宋体"/>
          <w:color w:val="000000" w:themeColor="text1"/>
          <w:szCs w:val="21"/>
          <w:highlight w:val="none"/>
        </w:rPr>
        <w:t xml:space="preserve">中的权利、义务和经济责任，经甲、乙双方协商同意签订本合同。</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一、采购标的</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1.1项目名称：</w:t>
      </w:r>
      <w:r>
        <w:rPr>
          <w:rFonts w:hint="eastAsia" w:ascii="宋体" w:hAnsi="宋体" w:eastAsia="宋体" w:cs="宋体"/>
          <w:color w:val="000000" w:themeColor="text1"/>
          <w:szCs w:val="21"/>
          <w:highlight w:val="none"/>
          <w:u w:val="single"/>
          <w:lang w:eastAsia="zh-CN"/>
        </w:rPr>
        <w:t xml:space="preserve">盐城市解放路实验学校物业服务项目</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1.2委托服务范围及内容：</w:t>
      </w:r>
      <w:r>
        <w:rPr>
          <w:rFonts w:hint="eastAsia" w:ascii="宋体" w:hAnsi="宋体" w:eastAsia="宋体" w:cs="宋体"/>
          <w:color w:val="000000" w:themeColor="text1"/>
          <w:szCs w:val="21"/>
          <w:highlight w:val="none"/>
          <w:u w:val="single"/>
          <w:lang w:eastAsia="zh-CN"/>
        </w:rPr>
        <w:t xml:space="preserve">盐城市解放路实验学校物业服务项目</w:t>
      </w:r>
      <w:r>
        <w:rPr>
          <w:rFonts w:hint="eastAsia" w:ascii="宋体" w:hAnsi="宋体" w:eastAsia="宋体" w:cs="宋体"/>
          <w:color w:val="000000" w:themeColor="text1"/>
          <w:szCs w:val="21"/>
          <w:highlight w:val="none"/>
        </w:rPr>
        <w:t xml:space="preserve">，包括但不限于</w:t>
      </w:r>
      <w:r>
        <w:rPr>
          <w:rFonts w:hint="eastAsia" w:ascii="宋体" w:hAnsi="宋体" w:eastAsia="宋体" w:cs="宋体"/>
          <w:color w:val="000000" w:themeColor="text1"/>
          <w:szCs w:val="21"/>
          <w:highlight w:val="none"/>
          <w:lang w:val="en-US" w:eastAsia="zh-CN"/>
        </w:rPr>
        <w:t xml:space="preserve">学校</w:t>
      </w:r>
      <w:r>
        <w:rPr>
          <w:rFonts w:hint="eastAsia" w:ascii="宋体" w:hAnsi="宋体" w:eastAsia="宋体" w:cs="宋体"/>
          <w:color w:val="000000" w:themeColor="text1"/>
          <w:szCs w:val="21"/>
          <w:highlight w:val="none"/>
        </w:rPr>
        <w:t xml:space="preserve">区域内的</w:t>
      </w:r>
      <w:r>
        <w:rPr>
          <w:rFonts w:hint="eastAsia" w:ascii="宋体" w:hAnsi="宋体" w:eastAsia="宋体" w:cs="宋体"/>
          <w:color w:val="000000" w:themeColor="text1"/>
          <w:szCs w:val="21"/>
          <w:highlight w:val="none"/>
          <w:lang w:eastAsia="zh-CN"/>
        </w:rPr>
        <w:t xml:space="preserve">卫生保洁、安保服务、文印管理及绿化维护（</w:t>
      </w:r>
      <w:r>
        <w:rPr>
          <w:rFonts w:hint="eastAsia" w:ascii="宋体" w:hAnsi="宋体" w:eastAsia="宋体" w:cs="宋体"/>
          <w:color w:val="000000" w:themeColor="text1"/>
          <w:szCs w:val="21"/>
          <w:highlight w:val="none"/>
          <w:lang w:val="en-US" w:eastAsia="zh-CN"/>
        </w:rPr>
        <w:t xml:space="preserve">绿化维护</w:t>
      </w:r>
      <w:r>
        <w:rPr>
          <w:rFonts w:hint="eastAsia" w:ascii="宋体" w:hAnsi="宋体" w:eastAsia="宋体" w:cs="宋体"/>
          <w:color w:val="000000" w:themeColor="text1"/>
          <w:szCs w:val="21"/>
          <w:highlight w:val="none"/>
          <w:lang w:eastAsia="zh-CN"/>
        </w:rPr>
        <w:t xml:space="preserve">开始时间暂未确定待甲方通知后执行）等服务</w:t>
      </w:r>
      <w:r>
        <w:rPr>
          <w:rFonts w:hint="eastAsia" w:ascii="宋体" w:hAnsi="宋体" w:eastAsia="宋体" w:cs="宋体"/>
          <w:color w:val="000000" w:themeColor="text1"/>
          <w:szCs w:val="21"/>
          <w:highlight w:val="none"/>
        </w:rPr>
        <w:t xml:space="preserve">等，具体内容及要求详见本合同，甲方保留对服务范围及内容进行适当调整的权利。</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二、合同金额</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2.1本合同总价为人民币（大写）：_________________元整（¥_________），是指乙方为完成招标文件中所确定的全部服务工作内容所发生的一切费用，即主要包含但不限于：所有物业服务派遣人员的工资、社会保险费（五险一金）、人员服装费、加班</w:t>
      </w:r>
      <w:r>
        <w:rPr>
          <w:rFonts w:hint="eastAsia" w:ascii="宋体" w:hAnsi="宋体" w:eastAsia="宋体" w:cs="宋体"/>
          <w:color w:val="000000" w:themeColor="text1"/>
          <w:szCs w:val="21"/>
          <w:highlight w:val="none"/>
        </w:rPr>
        <w:t xml:space="preserve">费(含节假日加班费)、垃圾收集清运费（至垃圾房）、电话费、酬金（管理费、利润）、福利费、劳动保护用品费、保洁用具费、清洁用品（清洁剂、消毒剂等耗材）费、公众责任保险费、法定税费、意外伤害险费、体检费、劳务费、培训费、不可预测费及政策性文件规定等各项应有费用，以及为完成招标文件规定的物业管理服务工作所涉及到的一切相关费用。遇有临时性大型活动等相关工作由甲方提出要求，乙方需无条件服从甲方的要求，能够及时增派人手，临时增加产生的费用甲方据实另行支付费用（具体金额由实施时双方商定），不纳入本次物业管理服务费的范畴。</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2.2除本合同规定的应收费用外，未经甲方同意，乙方不得借物业服务，另行收取其他任何费用。</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2.3本项目用于保洁的日常劳动用具（包括拖把、扫把、手套、簸箕等）和日常清洁用品（清洁剂、消毒剂等耗材）均由乙方购置并承担费用。</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2.4本项目所有人员的工作服装和劳动保护用品等均由乙方购置并承担费用。</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三、质量及周期要求</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3.1质量要求：按甲方的委托服务事项和服务考核细则（考核标准）进行物业服务，且服务质量达到优质服务的标准。</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3.2合同履行期限：物业管理服务合同期限为一年，服务期限开始时间以合同约定日期为准。</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四、履约保证金</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.1乙方交纳人民币_________元作为本合同的履约保证金。</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备注：履约保证金金额为合同金额的</w:t>
      </w:r>
      <w:r>
        <w:rPr>
          <w:rFonts w:hint="eastAsia" w:ascii="宋体" w:hAnsi="宋体" w:eastAsia="宋体" w:cs="宋体"/>
          <w:color w:val="000000" w:themeColor="text1"/>
          <w:szCs w:val="21"/>
          <w:highlight w:val="none"/>
          <w:lang w:val="en-US" w:eastAsia="zh-CN"/>
        </w:rPr>
        <w:t xml:space="preserve">10</w:t>
      </w:r>
      <w:r>
        <w:rPr>
          <w:rFonts w:hint="eastAsia" w:ascii="宋体" w:hAnsi="宋体" w:eastAsia="宋体" w:cs="宋体"/>
          <w:color w:val="000000" w:themeColor="text1"/>
          <w:szCs w:val="21"/>
          <w:highlight w:val="none"/>
        </w:rPr>
        <w:t xml:space="preserve">%，乙方提供AA评级及以上政府采购信用管理部门备案的第三方信用报告，降低履约保证金缴纳比例为5%。</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.2确需收取履约保证金的，履约保证金的缴纳形式：</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.2.2 如以履约保函（保险）形式缴纳履约保证金，供应商可通过政府采购电子履约保函（保险）平台（www.jsdzbh.com）在线申请履约保函（保险）。</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.3合同履行结束后，甲方应及时退还交纳的履约保证金。</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.4履约保证金的退还：</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.4.1方式：退还至投标人缴纳履约保证金的账户。如为保函，在到期时自行失效。</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.4.2时间：验收合格且采购人收到发票后30日内。</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.4.3条件：按合同要求全部履约完成并经采购人验收合格，且采购人收到中标人出具的发票。</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.4.4不予退还情形：</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除不可抗力情况外，投标人出现下列情形之一的，其履约保证金，招标人将视情节决定不予退还或部分不予退还。</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（1）中标人无正当理由拒绝签订合同的，或者在签订合同时向采购人提出附加条件或者更改合同实质性内容要求的；</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（2）中标人不履行与采购人订立的合同的；</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（3）中标人所供货物或服务不符合招标文件规定要求的；</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（4）中标人采取欺骗、弄虚作假方式投标的或与其它投标人串通投标的；</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（5）中标人将合同内容转包、违法分包的；</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（6）中标人故意捏造事实或伪造证明材料，进行虚假恶意投诉或反映的。</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4</w:t>
      </w:r>
      <w:r>
        <w:rPr>
          <w:rFonts w:hint="eastAsia" w:ascii="宋体" w:hAnsi="宋体" w:eastAsia="宋体" w:cs="宋体"/>
          <w:color w:val="000000" w:themeColor="text1"/>
          <w:szCs w:val="21"/>
          <w:highlight w:val="none"/>
        </w:rPr>
        <w:t xml:space="preserve">.4.5逾期退还的违约责任：采购人逾期无故未退还履约保证金的，按中国人民银行同期贷款基准利率上浮20%后的利率支付超期资金占用费，但因供应商自身原因导致无法及时退还的除外。</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五、服务要求：详见招标文件中项目需求部分。</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六、付款方式</w:t>
      </w:r>
      <w:r/>
    </w:p>
    <w:p>
      <w:pPr>
        <w:ind w:firstLine="420"/>
        <w:spacing w:line="360" w:lineRule="auto"/>
        <w:widowControl w:val="off"/>
        <w:rPr>
          <w:rFonts w:hint="eastAsia" w:ascii="宋体" w:hAnsi="宋体" w:eastAsia="宋体" w:cs="宋体"/>
          <w:color w:val="000000" w:themeColor="text1"/>
          <w:highlight w:val="none"/>
          <w:lang w:val="zh-CN"/>
        </w:rPr>
      </w:pPr>
      <w:r>
        <w:rPr>
          <w:rFonts w:hint="eastAsia" w:ascii="宋体" w:hAnsi="宋体" w:eastAsia="宋体" w:cs="宋体"/>
          <w:color w:val="000000" w:themeColor="text1"/>
          <w:szCs w:val="21"/>
          <w:highlight w:val="none"/>
        </w:rPr>
        <w:t xml:space="preserve">6.1</w:t>
      </w:r>
      <w:r>
        <w:rPr>
          <w:rFonts w:hint="eastAsia" w:ascii="宋体" w:hAnsi="宋体" w:eastAsia="宋体" w:cs="宋体"/>
          <w:color w:val="000000" w:themeColor="text1"/>
          <w:highlight w:val="none"/>
        </w:rPr>
        <w:t xml:space="preserve">合同签订后，甲方收到发票后10个工作日，</w:t>
      </w:r>
      <w:r>
        <w:rPr>
          <w:rFonts w:hint="eastAsia" w:ascii="宋体" w:hAnsi="宋体" w:eastAsia="宋体" w:cs="宋体"/>
          <w:color w:val="000000" w:themeColor="text1"/>
          <w:highlight w:val="none"/>
          <w:lang w:val="zh-CN"/>
        </w:rPr>
        <w:t xml:space="preserve">预付款支付比例：合同金额的30%。（乙方需提供等额税票。在签订合同时，乙方明确表示无需预付款的，可不执行）。</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w:t>
      </w:r>
      <w:r>
        <w:rPr>
          <w:rFonts w:hint="eastAsia" w:ascii="宋体" w:hAnsi="宋体" w:eastAsia="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付款方式：</w:t>
      </w:r>
      <w:r>
        <w:rPr>
          <w:rFonts w:hint="eastAsia" w:ascii="宋体" w:hAnsi="宋体" w:eastAsia="宋体" w:cs="宋体"/>
          <w:color w:val="000000" w:themeColor="text1"/>
          <w:szCs w:val="21"/>
          <w:highlight w:val="none"/>
          <w:lang w:val="en-US" w:eastAsia="zh-CN"/>
        </w:rPr>
        <w:t xml:space="preserve">剩余70%的物业服务费用的支付采用“月月考核，按月支付”，即甲方于每月15日前对上月的物业管理工作进行考核。经甲方考核合格于每月末支付当月物业管理费。物业费按月支付，从第二个月开始，物业公司付清派遣到本校的从业人员工资后，学校支付上一个月服务费。考核结果在季度末支付物业管理费中兑现，如一个季度中连续有两个月或一年中累计三个月考核不合格，甲方有权单方面解除本协议，并赔偿由此而造成的甲方的一切损失。同时，乙方在发放物业服务人员工资时，应结合服务单位对物管人员服务情况的考核情况</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w:t>
      </w:r>
      <w:r>
        <w:rPr>
          <w:rFonts w:hint="eastAsia" w:ascii="宋体" w:hAnsi="宋体" w:eastAsia="宋体" w:cs="宋体"/>
          <w:color w:val="000000" w:themeColor="text1"/>
          <w:szCs w:val="21"/>
          <w:highlight w:val="none"/>
          <w:lang w:val="en-US" w:eastAsia="zh-CN"/>
        </w:rPr>
        <w:t xml:space="preserve">3</w:t>
      </w:r>
      <w:r>
        <w:rPr>
          <w:rFonts w:hint="eastAsia" w:ascii="宋体" w:hAnsi="宋体" w:eastAsia="宋体" w:cs="宋体"/>
          <w:color w:val="000000" w:themeColor="text1"/>
          <w:szCs w:val="21"/>
          <w:highlight w:val="none"/>
        </w:rPr>
        <w:t xml:space="preserve">如因上级财政部门资金拨付不到位，则甲方确保在年底结清款项。乙方承诺：仍按合同约定提供服务，且不因拖欠资金追究甲方的相关责任和损失。</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注：①按以上付款，无任何银行利息，一律通过银行结转</w:t>
      </w:r>
      <w:r>
        <w:rPr>
          <w:rFonts w:hint="eastAsia" w:ascii="宋体" w:hAnsi="宋体" w:eastAsia="宋体" w:cs="宋体"/>
          <w:color w:val="000000" w:themeColor="text1"/>
          <w:szCs w:val="21"/>
          <w:highlight w:val="none"/>
          <w:lang w:eastAsia="zh-CN"/>
        </w:rPr>
        <w:t xml:space="preserve">。</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②本项目在合同履行期限内，甲方根据现场实际情况如出现增减乙方服务人员的，则增减人员费用按乙方投标报价书中的单价执行，总价并作相应调整。</w:t>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七、结算方式</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7.1 本项目采用“固定总价”合同，合同实施过程中中标总价一律不予调整（除甲方调整项目内容或合同约定调整外）。</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7.2结算价=中标总价±甲方调整项目内容或合同约定调整价款。</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7.3因乙方自身原因造成工作量增加的，乙方无权要求任何补偿。</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八、违约赔偿</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8.1甲方不履行本合同约定的义务，乙方可要求甲方履行，由此造成乙方的损失，甲方应承担相应的责任；</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8.2甲方违反本合同的约定，未能按时如数交纳物业服务费的，应按每月千分之五的标准向乙方支付违约金，并应于五日内补交拖欠费用；</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8.3乙方违反本合同约定，乙方如发生将本物业转包、转让、违规出现违法现象或在履行合约单方中途退出的，甲方将中止本合同，不予退还履约保证金并有权追究乙方其它责任；</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8.4双方约定，在下列条件下所致的损害，可构成对乙方的免责事由：</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（1）因不可抗力而导致的中断服务或物业价值的贬损；</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（2）因物业本身固有的瑕疵造成的损害；</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8.5甲乙双方均应严格履行合同的约定，若任何一方导致合同不能正常履行或无故单方解除合同，则应承担壹万元整（¥10000元）人民币违约金和由此造成的后果，给对方造成的损失，应赔偿相应损失。</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九、各方当事人的义务或协作事项及承担的责任：</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9.1甲方权利：</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9.1.1审定乙方拟定的年度物业管理服务计划和方案；</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9.1.2甲方有权对乙方的物业管理工作和投标文件、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9.1.3对拒绝、不服从或抵触甲方领导指挥的乙方派遣人员，甲方有权要求乙方进行调换，否则甲方有权终止本合同，并对乙方进行经济处罚；</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9.1.4监督、指导乙方派遣人员在区域内的一切行为和活动；乙方派遣的物业服务人员进场前应征求甲方的意见。如甲方对个别物业服务人员不满意，乙方应予以调换。</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9.1.5依据相关法律、法规规定享有的其他权利。</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9.2甲方义务：</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9.2.1甲方应向乙方移交下列资料：</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（1）竣工总平面图，绿化图，单体建筑、结构、设备竣工图，配套设施、地下管网竣工图等竣工资料；</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（2）物业管理所必需的其他资料。</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9.2.2按照合同约定按时足额支付物业服务费；</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9.2.3协助乙方做好物业管理工作；</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9.2.4协助乙方规范对区域内人员违反法规、规章的行为；</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9.2.5协调、配合乙方共同处理本合同生效前发生的相关遗留问题；</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9.2.6法律、法规规定的其他义务。</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9.3乙方权利：</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9.3.1按照国家和有关物业管理的技术标准、行业规范以及本服务合同进行管理，提供专业化的服务；</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9.3.2按照本合同和有关规定向甲方收取物业服务费用和其他费用；</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9.3.3根据甲方授权，制定必要的规章制度，并以有效方式督促辖区内人员遵守；</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9.3.4依照法律、法规规定和本合同约定享有的其他权利。</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9.4乙方义务：</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9.4.1全面贯彻执行国家物业管理的法规、政策，全面遵守《招标文件》的要求，执行《投标文件》的承诺，接受甲方的检查、考核和监督，接受物业管理行政主管部门等的监督和指导。</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9.4.2在承接物业时，应当对物业共用部位、共用设施设备进行查验,并做好书面记录和签认工作；</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9.4.3结合本物业管理区域的实际情况，编制年度管理计划，经甲方批准后组织实施；</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9.4.4乙方不得将履行本合同的责任转让给第三方；</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9.4.5本合同终止或出现本合同约定终止情形时，乙方应当在接到通知七日内将物业管理用房和物业管理相关资料、物件、设施及时如数地移交给甲方并撤出前委托管理区域，不得以任何理由拒绝或拖延；</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9.4.6法律、法规规定的其他义务。</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十、物业管理用房</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10.1甲方须向乙方提供固定的物业管理用房。</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10.2物业管理用房属甲方所有，由乙方在本合同期限内无偿使用，但不得改变其用途。本合同终止时，乙方应当将物业管理用房、物业管理相关资料、物件、设施等及时如数地移交给甲方。</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十一、不可抗力事件处理</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11.1在合同有效期内，任何一方因不可抗力事件导致不能履行合同，则合同履行期延长，其延长期与不可抗力影响期相同。</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11.2不可抗力事件发生后，应立即通知对方，并寄送有关权威机构出具的证明。</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11.3不可抗力事件延续120天以上，双方应通过友好协商，确定是否继续履行合同。</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二、争议：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十三、违约终止合同</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13.1甲方在乙方违约的情况下，如果：</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13.1.1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13.2在甲方根据第13.1条规定，终止了全部或部分合同，甲方可以依其认为适当的条件和方法购买与未履行类似的服务，乙方应对购买类似服务所超出的费用负责。而且乙方还应继续执行合同中未终止的部分。</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十四、转包和分包</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14.1甲方不允许乙方将本项目转包给任何第三方，否则，甲方有权终止合同，乙方的履约保证金将不予退还。转包造成甲方损失的，乙方应承担相应赔偿责任，从到期的合同款中扣除。</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14.2未经甲方同意，乙方也不得采用分包的形式履行合同，否则，甲方有权终止合同，乙方的履约保证金将不予退还。分包造成甲方损失的，乙方应承担相应赔偿责任，从到期的合同款中扣除。</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十五、其他</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15.1本项目招标文件和乙方的投标文件中（以及投标时承诺）被甲方认可的部分为本合同的不可分割的组成部分，与本合同具有同样效力。</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15.2乙方自行协调解决本项目实施过程中发生的各种矛盾，甲方不承担任何费用和责任，服务期不顺延；乙方已到项目现场踏勘以充分了解项目情况及任何其他影响承包价的情况，任何因忽视或误解项目情况而导致的索赔或服务期延长申请不被批准。</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15.3乙方在服务过程中必须确保安全，如造成各种人身伤害、财产损失或其他事故，均由乙方负责处理和经济赔偿，甲方不承担任何责任。</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15.4如甲方发现乙方按投标承诺配备了相应人员，但却不能完成相应物业服务或服务质量达不到要求的，甲方可责令乙方无偿更换或增加相应派遣人员，直至满足相应服务要求，其产生的费用由乙方自行承担，甲方不另行支付。</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15.5本合同中的未尽事宜，招标文件中有规定的，按招标文件中的规定处理；没有规定的，双方可协商后进行补充，以书面形式签订补充协议，补充协议与本合同具同等效力。本合同之附件均为本合同不可分割的组成部分，与本合同具有同等的法律效力。</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15.6合同修改：欲对合同条款进行任何改动，均须由甲、乙双方协商一致，并签署书面的合同修改书。若未协商一致并形成书面文件的，则继续履行本合同约定。</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15.7合同期满本合同自然终止。</w:t>
      </w:r>
      <w:r/>
    </w:p>
    <w:p>
      <w:pPr>
        <w:ind w:firstLine="42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15.8本合同一式陆份，以中文书写，甲、乙双方各执叁份，经甲、乙双方签字盖章后生效。</w:t>
      </w:r>
      <w:r/>
    </w:p>
    <w:p>
      <w:pPr>
        <w:ind w:firstLine="1050"/>
        <w:keepLines w:val="0"/>
        <w:keepNext w:val="0"/>
        <w:pageBreakBefore w:val="0"/>
        <w:spacing w:line="336"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甲方（采购人）：（盖章）                </w:t>
      </w:r>
      <w:r>
        <w:rPr>
          <w:rFonts w:hint="eastAsia" w:ascii="宋体" w:hAnsi="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乙方（供应商）：（盖章）</w:t>
      </w:r>
      <w:r>
        <w:rPr>
          <w:rFonts w:hint="eastAsia" w:ascii="宋体" w:hAnsi="宋体" w:eastAsia="宋体" w:cs="宋体"/>
          <w:color w:val="000000" w:themeColor="text1"/>
          <w:szCs w:val="21"/>
          <w:highlight w:val="none"/>
        </w:rPr>
        <w:tab/>
      </w:r>
      <w:r/>
    </w:p>
    <w:p>
      <w:pPr>
        <w:ind w:firstLine="1050"/>
        <w:keepLines w:val="0"/>
        <w:keepNext w:val="0"/>
        <w:pageBreakBefore w:val="0"/>
        <w:spacing w:line="336"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代表人(签字)：                        </w:t>
      </w:r>
      <w:r>
        <w:rPr>
          <w:rFonts w:hint="eastAsia" w:ascii="宋体" w:hAnsi="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代表人(签字)：</w:t>
      </w:r>
      <w:r>
        <w:rPr>
          <w:rFonts w:hint="eastAsia" w:ascii="宋体" w:hAnsi="宋体" w:eastAsia="宋体" w:cs="宋体"/>
          <w:color w:val="000000" w:themeColor="text1"/>
          <w:szCs w:val="21"/>
          <w:highlight w:val="none"/>
        </w:rPr>
        <w:tab/>
      </w:r>
      <w:r/>
    </w:p>
    <w:p>
      <w:pPr>
        <w:ind w:firstLine="1050"/>
        <w:keepLines w:val="0"/>
        <w:keepNext w:val="0"/>
        <w:pageBreakBefore w:val="0"/>
        <w:spacing w:line="336"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电    话：                            </w:t>
      </w:r>
      <w:r>
        <w:rPr>
          <w:rFonts w:hint="eastAsia" w:ascii="宋体" w:hAnsi="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电    话： </w:t>
      </w:r>
      <w:r/>
    </w:p>
    <w:p>
      <w:pPr>
        <w:ind w:firstLine="1050"/>
        <w:keepLines w:val="0"/>
        <w:keepNext w:val="0"/>
        <w:pageBreakBefore w:val="0"/>
        <w:spacing w:line="336"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开户银行：                            </w:t>
      </w:r>
      <w:r>
        <w:rPr>
          <w:rFonts w:hint="eastAsia" w:ascii="宋体" w:hAnsi="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lang w:val="en-US" w:eastAsia="zh-CN"/>
        </w:rPr>
        <w:t xml:space="preserve">开</w:t>
      </w:r>
      <w:r>
        <w:rPr>
          <w:rFonts w:hint="eastAsia" w:ascii="宋体" w:hAnsi="宋体" w:eastAsia="宋体" w:cs="宋体"/>
          <w:color w:val="000000" w:themeColor="text1"/>
          <w:szCs w:val="21"/>
          <w:highlight w:val="none"/>
        </w:rPr>
        <w:t xml:space="preserve">户银行： </w:t>
      </w:r>
      <w:r/>
    </w:p>
    <w:p>
      <w:pPr>
        <w:ind w:firstLine="1050"/>
        <w:keepLines w:val="0"/>
        <w:keepNext w:val="0"/>
        <w:pageBreakBefore w:val="0"/>
        <w:spacing w:line="336"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帐    号：                            </w:t>
      </w:r>
      <w:r>
        <w:rPr>
          <w:rFonts w:hint="eastAsia" w:ascii="宋体" w:hAnsi="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帐    号：</w:t>
      </w:r>
      <w:r>
        <w:rPr>
          <w:rFonts w:hint="eastAsia" w:ascii="宋体" w:hAnsi="宋体" w:eastAsia="宋体" w:cs="宋体"/>
          <w:color w:val="000000" w:themeColor="text1"/>
          <w:szCs w:val="21"/>
          <w:highlight w:val="none"/>
        </w:rPr>
        <w:tab/>
      </w:r>
      <w:r/>
    </w:p>
    <w:p>
      <w:pPr>
        <w:ind w:firstLine="1050"/>
        <w:keepLines w:val="0"/>
        <w:keepNext w:val="0"/>
        <w:pageBreakBefore w:val="0"/>
        <w:spacing w:line="336"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日期：</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年   月   日                </w:t>
      </w:r>
      <w:r>
        <w:rPr>
          <w:rFonts w:hint="eastAsia" w:ascii="宋体" w:hAnsi="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日期：</w:t>
      </w:r>
      <w:r>
        <w:rPr>
          <w:rFonts w:hint="eastAsia" w:ascii="宋体" w:hAnsi="宋体" w:eastAsia="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rPr>
        <w:t xml:space="preserve">年   月   日</w:t>
      </w:r>
      <w:r/>
    </w:p>
    <w:p>
      <w:pPr>
        <w:ind w:firstLine="420"/>
        <w:keepLines w:val="0"/>
        <w:keepNext w:val="0"/>
        <w:pageBreakBefore w:val="0"/>
        <w:spacing w:line="336" w:lineRule="auto"/>
        <w:widowControl w:val="off"/>
        <w:rPr>
          <w:rFonts w:hint="eastAsia" w:ascii="宋体" w:hAnsi="宋体" w:eastAsia="宋体" w:cs="宋体"/>
          <w:color w:val="000000" w:themeColor="text1"/>
          <w:szCs w:val="21"/>
          <w:highlight w:val="none"/>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ascii="宋体" w:hAnsi="宋体" w:eastAsia="宋体" w:cs="宋体"/>
          <w:color w:val="000000" w:themeColor="text1"/>
          <w:szCs w:val="21"/>
          <w:highlight w:val="none"/>
        </w:rPr>
      </w:r>
      <w:r/>
    </w:p>
    <w:p>
      <w:pPr>
        <w:spacing w:line="360" w:lineRule="auto"/>
        <w:rPr>
          <w:rStyle w:val="936"/>
          <w:rFonts w:hint="eastAsia" w:ascii="宋体" w:hAnsi="宋体" w:eastAsia="宋体" w:cs="宋体"/>
          <w:b/>
          <w:bCs/>
          <w:color w:val="000000" w:themeColor="text1"/>
          <w:sz w:val="24"/>
          <w:szCs w:val="24"/>
          <w:highlight w:val="none"/>
        </w:rPr>
      </w:pPr>
      <w:r>
        <w:rPr>
          <w:rStyle w:val="936"/>
          <w:rFonts w:hint="eastAsia" w:ascii="宋体" w:hAnsi="宋体" w:eastAsia="宋体" w:cs="宋体"/>
          <w:b/>
          <w:bCs/>
          <w:color w:val="000000" w:themeColor="text1"/>
          <w:sz w:val="24"/>
          <w:szCs w:val="24"/>
          <w:highlight w:val="none"/>
        </w:rPr>
        <w:t xml:space="preserve">附表：</w:t>
      </w:r>
      <w:r/>
    </w:p>
    <w:p>
      <w:pPr>
        <w:jc w:val="center"/>
        <w:spacing w:line="360" w:lineRule="auto"/>
        <w:rPr>
          <w:rStyle w:val="936"/>
          <w:rFonts w:hint="eastAsia" w:ascii="宋体" w:hAnsi="宋体" w:eastAsia="宋体" w:cs="宋体"/>
          <w:b/>
          <w:color w:val="000000" w:themeColor="text1"/>
          <w:sz w:val="28"/>
          <w:szCs w:val="28"/>
          <w:highlight w:val="none"/>
        </w:rPr>
        <w:outlineLvl w:val="1"/>
      </w:pPr>
      <w:r>
        <w:rPr>
          <w:rStyle w:val="936"/>
          <w:rFonts w:hint="eastAsia" w:ascii="宋体" w:hAnsi="宋体" w:eastAsia="宋体" w:cs="宋体"/>
          <w:b/>
          <w:color w:val="000000" w:themeColor="text1"/>
          <w:sz w:val="28"/>
          <w:szCs w:val="28"/>
          <w:highlight w:val="none"/>
          <w:lang w:eastAsia="zh-CN"/>
        </w:rPr>
        <w:t xml:space="preserve">盐城市解放路实验学校物业服务项目</w:t>
      </w:r>
      <w:r>
        <w:rPr>
          <w:rStyle w:val="936"/>
          <w:rFonts w:hint="eastAsia" w:ascii="宋体" w:hAnsi="宋体" w:eastAsia="宋体" w:cs="宋体"/>
          <w:b/>
          <w:color w:val="000000" w:themeColor="text1"/>
          <w:sz w:val="28"/>
          <w:szCs w:val="28"/>
          <w:highlight w:val="none"/>
        </w:rPr>
        <w:t xml:space="preserve">物业管理工作</w:t>
      </w:r>
      <w:r/>
    </w:p>
    <w:p>
      <w:pPr>
        <w:jc w:val="center"/>
        <w:spacing w:line="360" w:lineRule="auto"/>
        <w:rPr>
          <w:rStyle w:val="936"/>
          <w:rFonts w:hint="eastAsia" w:ascii="宋体" w:hAnsi="宋体" w:eastAsia="宋体" w:cs="宋体"/>
          <w:color w:val="000000" w:themeColor="text1"/>
          <w:sz w:val="28"/>
          <w:szCs w:val="28"/>
          <w:highlight w:val="none"/>
        </w:rPr>
        <w:outlineLvl w:val="1"/>
      </w:pPr>
      <w:r>
        <w:rPr>
          <w:rStyle w:val="936"/>
          <w:rFonts w:hint="eastAsia" w:ascii="宋体" w:hAnsi="宋体" w:eastAsia="宋体" w:cs="宋体"/>
          <w:b/>
          <w:color w:val="000000" w:themeColor="text1"/>
          <w:sz w:val="28"/>
          <w:szCs w:val="28"/>
          <w:highlight w:val="none"/>
        </w:rPr>
        <w:t xml:space="preserve">考核办法</w:t>
      </w:r>
      <w:r/>
    </w:p>
    <w:tbl>
      <w:tblPr>
        <w:tblStyle w:val="740"/>
        <w:tblW w:w="506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5905"/>
        <w:gridCol w:w="946"/>
        <w:gridCol w:w="463"/>
        <w:gridCol w:w="556"/>
        <w:gridCol w:w="482"/>
        <w:gridCol w:w="557"/>
      </w:tblGrid>
      <w:tr>
        <w:trPr>
          <w:cantSplit/>
          <w:jc w:val="center"/>
          <w:trHeight w:val="283"/>
        </w:trPr>
        <w:tc>
          <w:tcPr>
            <w:tcBorders>
              <w:top w:val="single" w:color="000000" w:sz="4" w:space="0"/>
              <w:left w:val="single" w:color="000000" w:sz="4" w:space="0"/>
              <w:right w:val="single" w:color="000000" w:sz="4" w:space="0"/>
            </w:tcBorders>
            <w:tcW w:w="441" w:type="pct"/>
            <w:vAlign w:val="center"/>
            <w:vMerge w:val="restart"/>
            <w:textDirection w:val="lrTb"/>
            <w:noWrap w:val="false"/>
          </w:tcPr>
          <w:p>
            <w:pPr>
              <w:jc w:val="center"/>
              <w:spacing w:line="360" w:lineRule="exact"/>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序号</w:t>
            </w:r>
            <w:r/>
          </w:p>
        </w:tc>
        <w:tc>
          <w:tcPr>
            <w:tcBorders>
              <w:top w:val="single" w:color="000000" w:sz="4" w:space="0"/>
              <w:left w:val="single" w:color="000000" w:sz="4" w:space="0"/>
              <w:right w:val="single" w:color="000000" w:sz="4" w:space="0"/>
            </w:tcBorders>
            <w:tcW w:w="3020" w:type="pct"/>
            <w:vAlign w:val="center"/>
            <w:vMerge w:val="restart"/>
            <w:textDirection w:val="lrTb"/>
            <w:noWrap w:val="false"/>
          </w:tcPr>
          <w:p>
            <w:pPr>
              <w:jc w:val="center"/>
              <w:spacing w:line="360" w:lineRule="exact"/>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人员考核细则</w:t>
            </w:r>
            <w:r/>
          </w:p>
        </w:tc>
        <w:tc>
          <w:tcPr>
            <w:tcBorders>
              <w:top w:val="single" w:color="000000" w:sz="4" w:space="0"/>
              <w:left w:val="single" w:color="000000" w:sz="4" w:space="0"/>
              <w:right w:val="single" w:color="000000" w:sz="4" w:space="0"/>
            </w:tcBorders>
            <w:tcW w:w="483" w:type="pct"/>
            <w:vAlign w:val="center"/>
            <w:vMerge w:val="restart"/>
            <w:textDirection w:val="lrTb"/>
            <w:noWrap w:val="false"/>
          </w:tcPr>
          <w:p>
            <w:pPr>
              <w:jc w:val="center"/>
              <w:spacing w:line="360" w:lineRule="exact"/>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考核</w:t>
            </w:r>
            <w:r/>
          </w:p>
          <w:p>
            <w:pPr>
              <w:jc w:val="center"/>
              <w:spacing w:line="360" w:lineRule="exact"/>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满分（分）</w:t>
            </w:r>
            <w:r/>
          </w:p>
        </w:tc>
        <w:tc>
          <w:tcPr>
            <w:gridSpan w:val="3"/>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spacing w:line="360" w:lineRule="exact"/>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考核得分（分）</w:t>
            </w:r>
            <w:r/>
          </w:p>
        </w:tc>
        <w:tc>
          <w:tcPr>
            <w:tcBorders>
              <w:top w:val="single" w:color="000000" w:sz="4" w:space="0"/>
              <w:left w:val="single" w:color="000000" w:sz="4" w:space="0"/>
              <w:right w:val="single" w:color="000000" w:sz="4" w:space="0"/>
            </w:tcBorders>
            <w:tcW w:w="285" w:type="pct"/>
            <w:vAlign w:val="center"/>
            <w:vMerge w:val="restart"/>
            <w:textDirection w:val="lrTb"/>
            <w:noWrap w:val="false"/>
          </w:tcPr>
          <w:p>
            <w:pPr>
              <w:jc w:val="center"/>
              <w:spacing w:line="360" w:lineRule="exact"/>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备  注</w:t>
            </w:r>
            <w:r/>
          </w:p>
        </w:tc>
      </w:tr>
      <w:tr>
        <w:trPr>
          <w:cantSplit/>
          <w:jc w:val="center"/>
          <w:trHeight w:val="283"/>
        </w:trPr>
        <w:tc>
          <w:tcPr>
            <w:tcBorders>
              <w:left w:val="single" w:color="000000" w:sz="4" w:space="0"/>
              <w:bottom w:val="single" w:color="000000" w:sz="4" w:space="0"/>
              <w:right w:val="single" w:color="000000" w:sz="4" w:space="0"/>
            </w:tcBorders>
            <w:tcW w:w="441" w:type="pct"/>
            <w:vAlign w:val="center"/>
            <w:vMerge w:val="continue"/>
            <w:textDirection w:val="lrTb"/>
            <w:noWrap w:val="false"/>
          </w:tcPr>
          <w:p>
            <w:pPr>
              <w:jc w:val="center"/>
              <w:spacing w:line="360" w:lineRule="exact"/>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tc>
        <w:tc>
          <w:tcPr>
            <w:tcBorders>
              <w:left w:val="single" w:color="000000" w:sz="4" w:space="0"/>
              <w:bottom w:val="single" w:color="000000" w:sz="4" w:space="0"/>
              <w:right w:val="single" w:color="000000" w:sz="4" w:space="0"/>
            </w:tcBorders>
            <w:tcW w:w="3020" w:type="pct"/>
            <w:vAlign w:val="center"/>
            <w:vMerge w:val="continue"/>
            <w:textDirection w:val="lrTb"/>
            <w:noWrap w:val="false"/>
          </w:tcPr>
          <w:p>
            <w:pPr>
              <w:jc w:val="center"/>
              <w:spacing w:line="360" w:lineRule="exact"/>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tc>
        <w:tc>
          <w:tcPr>
            <w:tcBorders>
              <w:left w:val="single" w:color="000000" w:sz="4" w:space="0"/>
              <w:bottom w:val="single" w:color="000000" w:sz="4" w:space="0"/>
              <w:right w:val="single" w:color="000000" w:sz="4" w:space="0"/>
            </w:tcBorders>
            <w:tcW w:w="483" w:type="pct"/>
            <w:vAlign w:val="center"/>
            <w:vMerge w:val="continue"/>
            <w:textDirection w:val="lrTb"/>
            <w:noWrap w:val="false"/>
          </w:tcPr>
          <w:p>
            <w:pPr>
              <w:jc w:val="center"/>
              <w:spacing w:line="360" w:lineRule="exact"/>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月</w:t>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月</w:t>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月</w:t>
            </w:r>
            <w:r/>
          </w:p>
        </w:tc>
        <w:tc>
          <w:tcPr>
            <w:tcBorders>
              <w:left w:val="single" w:color="000000" w:sz="4" w:space="0"/>
              <w:bottom w:val="single" w:color="000000" w:sz="4" w:space="0"/>
              <w:right w:val="single" w:color="000000" w:sz="4" w:space="0"/>
            </w:tcBorders>
            <w:tcW w:w="285" w:type="pct"/>
            <w:vAlign w:val="center"/>
            <w:vMerge w:val="continue"/>
            <w:textDirection w:val="lrTb"/>
            <w:noWrap w:val="false"/>
          </w:tcPr>
          <w:p>
            <w:pPr>
              <w:jc w:val="center"/>
              <w:spacing w:line="360" w:lineRule="exact"/>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着装统一，保持良好的精神面貌。</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制度公示上墙，持证上岗并公示上墙。</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上班时间段内，当班人员按要求规范上岗，正确使用文明用语。</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保持值班室的卫生，物品装备摆放整齐。</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保洁台账、交接班台账、巡查台账、绿化台账、维修台账等规范填写。</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学校整体环境良好，无保洁死角；道路整洁无垃圾、落叶，室外构筑物走道、栏杆、顶棚整洁卫生，地下车库整洁无垃圾。</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按甲方要求做好常态化工作。</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垃圾每日收集1次，</w:t>
            </w:r>
            <w:r>
              <w:rPr>
                <w:rFonts w:hint="eastAsia" w:ascii="宋体" w:hAnsi="宋体" w:eastAsia="宋体" w:cs="宋体"/>
                <w:color w:val="000000" w:themeColor="text1"/>
                <w:highlight w:val="none"/>
                <w:lang w:val="en-US" w:eastAsia="zh-CN"/>
              </w:rPr>
              <w:t xml:space="preserve">做</w:t>
            </w:r>
            <w:r>
              <w:rPr>
                <w:rFonts w:hint="eastAsia" w:ascii="宋体" w:hAnsi="宋体" w:eastAsia="宋体" w:cs="宋体"/>
                <w:color w:val="000000" w:themeColor="text1"/>
                <w:highlight w:val="none"/>
              </w:rPr>
              <w:t xml:space="preserve">到日产日清，无垃圾桶、果壳箱满溢现象，定期对垃圾桶进行冲洗，冲洗后无异味。</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保证在环境卫生品质不降低的前提下，严格合理的控制物料消耗，对物料及机械管理，及时规范详实的做好盘点、发放登记、日常维护及使用情况。</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000000" w:themeColor="text1"/>
                <w:sz w:val="21"/>
                <w:szCs w:val="24"/>
                <w:highlight w:val="none"/>
                <w14:ligatures w14:val="standardContextual"/>
              </w:rPr>
            </w:pPr>
            <w:r>
              <w:rPr>
                <w:rFonts w:hint="eastAsia" w:ascii="宋体" w:hAnsi="宋体" w:eastAsia="宋体" w:cs="宋体"/>
                <w:color w:val="000000" w:themeColor="text1"/>
                <w:highlight w:val="none"/>
              </w:rPr>
              <w:t xml:space="preserve">维修及时高效，发生突发事件（如停电、停水等）要及时赶到现场处理，并及时向有关领导报告</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000000" w:themeColor="text1"/>
                <w:sz w:val="21"/>
                <w:szCs w:val="24"/>
                <w:highlight w:val="none"/>
                <w14:ligatures w14:val="standardContextual"/>
              </w:rPr>
            </w:pPr>
            <w:r>
              <w:rPr>
                <w:rFonts w:hint="eastAsia" w:ascii="宋体" w:hAnsi="宋体" w:eastAsia="宋体" w:cs="宋体"/>
                <w:color w:val="000000" w:themeColor="text1"/>
                <w:highlight w:val="none"/>
              </w:rPr>
              <w:t xml:space="preserve">人员要认真学习消防、防恐防暴知识，熟知使用消防、防暴器材的方法。发现消防隐患，及时上报，提出整改意见，避免事故。</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000000" w:themeColor="text1"/>
                <w:sz w:val="21"/>
                <w:szCs w:val="24"/>
                <w:highlight w:val="none"/>
                <w14:ligatures w14:val="standardContextual"/>
              </w:rPr>
            </w:pPr>
            <w:r>
              <w:rPr>
                <w:rFonts w:hint="eastAsia" w:ascii="宋体" w:hAnsi="宋体" w:eastAsia="宋体" w:cs="宋体"/>
                <w:color w:val="000000" w:themeColor="text1"/>
                <w:highlight w:val="none"/>
              </w:rPr>
              <w:t xml:space="preserve">发生突发事件（如停电、停水等）要及时赶到现场处理，并及时向有关领导报告。</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000000" w:themeColor="text1"/>
                <w:sz w:val="21"/>
                <w:szCs w:val="24"/>
                <w:highlight w:val="none"/>
                <w14:ligatures w14:val="standardContextual"/>
              </w:rPr>
            </w:pPr>
            <w:r>
              <w:rPr>
                <w:rFonts w:hint="eastAsia" w:ascii="宋体" w:hAnsi="宋体" w:eastAsia="宋体" w:cs="宋体"/>
                <w:color w:val="000000" w:themeColor="text1"/>
                <w:highlight w:val="none"/>
              </w:rPr>
              <w:t xml:space="preserve">确保项目内的治安安全，按上级要求，及时纠正和处理治安安全事件。</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000000" w:themeColor="text1"/>
                <w:sz w:val="21"/>
                <w:szCs w:val="24"/>
                <w:highlight w:val="none"/>
                <w14:ligatures w14:val="standardContextual"/>
              </w:rPr>
            </w:pPr>
            <w:r>
              <w:rPr>
                <w:rFonts w:hint="eastAsia" w:ascii="宋体" w:hAnsi="宋体" w:eastAsia="宋体" w:cs="宋体"/>
                <w:color w:val="000000" w:themeColor="text1"/>
                <w:highlight w:val="none"/>
              </w:rPr>
              <w:t xml:space="preserve">上下团结，齐心协力，为整体物业工作出力献策。</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jc w:val="center"/>
          <w:trHeight w:val="283"/>
        </w:trPr>
        <w:tc>
          <w:tcPr>
            <w:gridSpan w:val="2"/>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b/>
                <w:color w:val="000000" w:themeColor="text1"/>
                <w:highlight w:val="none"/>
              </w:rPr>
              <w:t xml:space="preserve">小  计</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100</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jc w:val="center"/>
          <w:trHeight w:val="1174" w:hRule="exact"/>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27" w:hanging="27"/>
              <w:jc w:val="left"/>
              <w:spacing w:line="36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备注：1、甲方将对物业服务情况每月进行一次专项考核，每季度进行一次全面考核。2、物业人员表现突出者，可适当给予相应加分。3、在备注栏里对加分、扣分情况进行说明。</w:t>
            </w:r>
            <w:r/>
          </w:p>
        </w:tc>
      </w:tr>
    </w:tbl>
    <w:p>
      <w:pPr>
        <w:ind w:firstLine="482"/>
        <w:jc w:val="center"/>
        <w:spacing w:line="400" w:lineRule="exact"/>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bookmarkEnd w:id="3"/>
      <w:r/>
    </w:p>
    <w:p>
      <w:pPr>
        <w:jc w:val="center"/>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t xml:space="preserve">第四章 采购需求</w:t>
      </w:r>
      <w:r/>
    </w:p>
    <w:p>
      <w:pPr>
        <w:rPr>
          <w:rFonts w:hint="eastAsia" w:ascii="宋体" w:hAnsi="宋体" w:eastAsia="宋体" w:cs="宋体"/>
          <w:b/>
          <w:bCs/>
          <w:color w:val="000000" w:themeColor="text1"/>
          <w:highlight w:val="none"/>
          <w:lang w:val="zh-CN"/>
        </w:rPr>
      </w:pPr>
      <w:r/>
      <w:bookmarkStart w:id="4" w:name="_Toc26554093"/>
      <w:r/>
      <w:bookmarkStart w:id="5" w:name="_Toc49090575"/>
      <w:r/>
      <w:bookmarkStart w:id="6" w:name="_Toc20321"/>
      <w:r>
        <w:rPr>
          <w:rFonts w:hint="eastAsia" w:ascii="宋体" w:hAnsi="宋体" w:eastAsia="宋体" w:cs="宋体"/>
          <w:b/>
          <w:bCs/>
          <w:color w:val="000000" w:themeColor="text1"/>
          <w:highlight w:val="none"/>
          <w:lang w:val="zh-CN"/>
        </w:rPr>
        <w:t xml:space="preserve">项目属性:服务类项目。</w:t>
      </w:r>
      <w:r/>
    </w:p>
    <w:p>
      <w:pPr>
        <w:ind w:firstLine="422"/>
        <w:spacing w:line="400" w:lineRule="exact"/>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一、项目基本概况</w:t>
      </w:r>
      <w:r/>
    </w:p>
    <w:tbl>
      <w:tblPr>
        <w:tblStyle w:val="740"/>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407"/>
      </w:tblGrid>
      <w:tr>
        <w:trPr>
          <w:jc w:val="center"/>
          <w:trHeight w:val="20"/>
        </w:trPr>
        <w:tc>
          <w:tcPr>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ind w:firstLine="418"/>
              <w:jc w:val="center"/>
              <w:spacing w:line="400" w:lineRule="exact"/>
              <w:widowControl/>
              <w:rPr>
                <w:rFonts w:hint="eastAsia" w:cs="宋体"/>
                <w:color w:val="000000" w:themeColor="text1"/>
                <w:highlight w:val="none"/>
                <w:lang w:eastAsia="zh-CN"/>
              </w:rPr>
            </w:pPr>
            <w:r>
              <w:rPr>
                <w:rFonts w:hint="eastAsia" w:cs="宋体"/>
                <w:color w:val="000000" w:themeColor="text1"/>
                <w:highlight w:val="none"/>
                <w:lang w:eastAsia="zh-CN"/>
              </w:rPr>
              <w:t xml:space="preserve">物业名称</w:t>
            </w:r>
            <w:r/>
          </w:p>
        </w:tc>
        <w:tc>
          <w:tcPr>
            <w:tcBorders>
              <w:top w:val="single" w:color="000000" w:sz="4" w:space="0"/>
              <w:left w:val="none" w:color="000000" w:sz="4" w:space="0"/>
              <w:bottom w:val="single" w:color="000000" w:sz="4" w:space="0"/>
              <w:right w:val="single" w:color="000000" w:sz="4" w:space="0"/>
            </w:tcBorders>
            <w:tcW w:w="4407" w:type="dxa"/>
            <w:vAlign w:val="center"/>
            <w:textDirection w:val="lrTb"/>
            <w:noWrap w:val="false"/>
          </w:tcPr>
          <w:p>
            <w:pPr>
              <w:ind w:firstLine="418"/>
              <w:jc w:val="center"/>
              <w:spacing w:line="400" w:lineRule="exact"/>
              <w:widowControl/>
              <w:rPr>
                <w:rFonts w:hint="eastAsia" w:cs="宋体"/>
                <w:color w:val="000000" w:themeColor="text1"/>
                <w:highlight w:val="none"/>
                <w:lang w:eastAsia="zh-CN"/>
              </w:rPr>
            </w:pPr>
            <w:r>
              <w:rPr>
                <w:rFonts w:hint="eastAsia" w:cs="宋体"/>
                <w:color w:val="000000" w:themeColor="text1"/>
                <w:highlight w:val="none"/>
                <w:lang w:eastAsia="zh-CN"/>
              </w:rPr>
              <w:t xml:space="preserve">物业地址</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ind w:firstLine="418"/>
              <w:jc w:val="center"/>
              <w:spacing w:line="400" w:lineRule="exact"/>
              <w:widowControl/>
              <w:rPr>
                <w:rFonts w:hint="eastAsia" w:cs="宋体"/>
                <w:color w:val="000000" w:themeColor="text1"/>
                <w:highlight w:val="none"/>
                <w:lang w:eastAsia="zh-CN"/>
              </w:rPr>
            </w:pPr>
            <w:r>
              <w:rPr>
                <w:rFonts w:hint="eastAsia" w:cs="宋体"/>
                <w:color w:val="000000" w:themeColor="text1"/>
                <w:highlight w:val="none"/>
                <w:lang w:eastAsia="zh-CN"/>
              </w:rPr>
              <w:t xml:space="preserve">盐城市解放路实验学校物业服务项目</w:t>
            </w:r>
            <w:r/>
          </w:p>
        </w:tc>
        <w:tc>
          <w:tcPr>
            <w:tcBorders>
              <w:top w:val="single" w:color="000000" w:sz="4" w:space="0"/>
              <w:left w:val="none" w:color="000000" w:sz="4" w:space="0"/>
              <w:bottom w:val="single" w:color="000000" w:sz="4" w:space="0"/>
              <w:right w:val="single" w:color="000000" w:sz="4" w:space="0"/>
            </w:tcBorders>
            <w:tcW w:w="4407" w:type="dxa"/>
            <w:vAlign w:val="center"/>
            <w:textDirection w:val="lrTb"/>
            <w:noWrap w:val="false"/>
          </w:tcPr>
          <w:p>
            <w:pPr>
              <w:ind w:firstLine="418"/>
              <w:jc w:val="center"/>
              <w:spacing w:line="400" w:lineRule="exact"/>
              <w:widowControl/>
              <w:rPr>
                <w:rFonts w:hint="eastAsia" w:cs="宋体"/>
                <w:color w:val="000000" w:themeColor="text1"/>
                <w:highlight w:val="none"/>
                <w:lang w:eastAsia="zh-CN"/>
              </w:rPr>
            </w:pPr>
            <w:r>
              <w:rPr>
                <w:rFonts w:hint="eastAsia" w:cs="宋体"/>
                <w:color w:val="000000" w:themeColor="text1"/>
                <w:highlight w:val="none"/>
                <w:lang w:val="en-US" w:eastAsia="zh-CN"/>
              </w:rPr>
              <w:t xml:space="preserve">盐城市解放南路45号</w:t>
            </w:r>
            <w:bookmarkEnd w:id="4"/>
            <w:bookmarkEnd w:id="5"/>
            <w:r/>
          </w:p>
        </w:tc>
      </w:tr>
    </w:tbl>
    <w:p>
      <w:pPr>
        <w:ind w:firstLine="422"/>
        <w:spacing w:line="400" w:lineRule="exact"/>
        <w:widowControl/>
        <w:rPr>
          <w:rFonts w:hint="eastAsia" w:ascii="宋体" w:hAnsi="宋体" w:cs="宋体"/>
          <w:b/>
          <w:bCs/>
          <w:color w:val="000000" w:themeColor="text1"/>
          <w:szCs w:val="21"/>
          <w:highlight w:val="none"/>
        </w:rPr>
      </w:pPr>
      <w:r/>
      <w:bookmarkStart w:id="7" w:name="_Toc7993"/>
      <w:r/>
      <w:bookmarkStart w:id="8" w:name="_Toc80563083"/>
      <w:r>
        <w:rPr>
          <w:rFonts w:hint="eastAsia" w:ascii="宋体" w:hAnsi="宋体" w:cs="宋体"/>
          <w:b/>
          <w:bCs/>
          <w:color w:val="000000" w:themeColor="text1"/>
          <w:szCs w:val="21"/>
          <w:highlight w:val="none"/>
          <w:lang w:eastAsia="zh-CN"/>
        </w:rPr>
        <w:t xml:space="preserve">二、</w:t>
      </w:r>
      <w:r>
        <w:rPr>
          <w:rFonts w:hint="eastAsia" w:ascii="宋体" w:hAnsi="宋体" w:cs="宋体"/>
          <w:b/>
          <w:bCs/>
          <w:color w:val="000000" w:themeColor="text1"/>
          <w:szCs w:val="21"/>
          <w:highlight w:val="none"/>
        </w:rPr>
        <w:t xml:space="preserve">物业服务范围</w:t>
      </w:r>
      <w:r/>
    </w:p>
    <w:p>
      <w:pPr>
        <w:ind w:firstLine="418"/>
        <w:spacing w:line="400" w:lineRule="exact"/>
        <w:widowControl/>
        <w:rPr>
          <w:rFonts w:hint="eastAsia" w:cs="宋体"/>
          <w:color w:val="000000" w:themeColor="text1"/>
          <w:highlight w:val="none"/>
          <w:lang w:eastAsia="zh-CN"/>
        </w:rPr>
      </w:pPr>
      <w:r>
        <w:rPr>
          <w:rFonts w:hint="eastAsia" w:cs="宋体"/>
          <w:color w:val="000000" w:themeColor="text1"/>
          <w:highlight w:val="none"/>
          <w:lang w:eastAsia="zh-CN"/>
        </w:rPr>
        <w:t xml:space="preserve">本物业服务项目主要是盐城市解放路实验学校区域内的卫生保洁、安保服务、文印管理及绿化维护等服务，招标人保留对招标范围和内容进行适当调整的权利。</w:t>
      </w:r>
      <w:r/>
    </w:p>
    <w:p>
      <w:pPr>
        <w:ind w:firstLine="422"/>
        <w:spacing w:line="400" w:lineRule="exact"/>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eastAsia="zh-CN"/>
        </w:rPr>
        <w:t xml:space="preserve">三、</w:t>
      </w:r>
      <w:r>
        <w:rPr>
          <w:rFonts w:hint="eastAsia" w:ascii="宋体" w:hAnsi="宋体" w:cs="宋体"/>
          <w:b/>
          <w:bCs/>
          <w:color w:val="000000" w:themeColor="text1"/>
          <w:szCs w:val="21"/>
          <w:highlight w:val="none"/>
        </w:rPr>
        <w:t xml:space="preserve">详细服务要求：</w:t>
      </w:r>
      <w:r/>
    </w:p>
    <w:p>
      <w:pPr>
        <w:ind w:firstLine="422"/>
        <w:spacing w:line="400" w:lineRule="exact"/>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val="en-US" w:eastAsia="zh-CN"/>
        </w:rPr>
        <w:t xml:space="preserve">1</w:t>
      </w:r>
      <w:r>
        <w:rPr>
          <w:rFonts w:hint="eastAsia" w:ascii="宋体" w:hAnsi="宋体" w:cs="宋体"/>
          <w:b/>
          <w:bCs/>
          <w:color w:val="000000" w:themeColor="text1"/>
          <w:szCs w:val="21"/>
          <w:highlight w:val="none"/>
        </w:rPr>
        <w:t xml:space="preserve">.1安全保卫及车辆管理</w:t>
      </w:r>
      <w:r/>
    </w:p>
    <w:p>
      <w:pPr>
        <w:ind w:firstLine="422"/>
        <w:spacing w:line="400" w:lineRule="exact"/>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val="en-US" w:eastAsia="zh-CN"/>
        </w:rPr>
        <w:t xml:space="preserve">1</w:t>
      </w:r>
      <w:r>
        <w:rPr>
          <w:rFonts w:hint="eastAsia" w:ascii="宋体" w:hAnsi="宋体" w:cs="宋体"/>
          <w:b/>
          <w:bCs/>
          <w:color w:val="000000" w:themeColor="text1"/>
          <w:szCs w:val="21"/>
          <w:highlight w:val="none"/>
        </w:rPr>
        <w:t xml:space="preserve">.1.1保安员工作职责：</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负责</w:t>
      </w:r>
      <w:r>
        <w:rPr>
          <w:rFonts w:hint="eastAsia" w:cs="宋体"/>
          <w:color w:val="000000" w:themeColor="text1"/>
          <w:highlight w:val="none"/>
          <w:lang w:eastAsia="zh-CN"/>
        </w:rPr>
        <w:t xml:space="preserve">盐城市解放路实验学校</w:t>
      </w:r>
      <w:r>
        <w:rPr>
          <w:rFonts w:hint="eastAsia" w:ascii="宋体" w:hAnsi="宋体" w:cs="宋体"/>
          <w:color w:val="000000" w:themeColor="text1"/>
          <w:highlight w:val="none"/>
        </w:rPr>
        <w:t xml:space="preserve">校园巡查、秩序维持、车辆停放等安全防范工作，维护上述地域内的人身财物安全，以及工作正常有序运转。</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①坚决贯彻执行上级有关维护学校教育教学秩序和加强社会治安管理方面的法规、文件等，确保学校教育教学活动的正常进行。</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②物业服务人员在工作期间不得擅自离岗。同时需着装上岗、佩戴明显标识，言行举止得体，不得做出有损学校整体形象行为。</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③做好学校报刊、信件的收发工作及电话的传呼工作。</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④按时检查教学楼内办公室和教室的门、窗、灯、吊扇的关闭情况并实时记录存档。</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⑤一般情况下未经许可不允许外来人员及外来的车辆进入校园内。上课期间关闭学校大门，来访者由传达室与被访人联系后并经被访人同意方可进入，节假日及学生离校期间，无上课现象需关闭学校内所有门窗，其他时间按学校具体要求执行。</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⑥对带出学校的物资需让其出示相关证明，检查后方可带出。对进入学校区域内的物品，如发现有危险物品进入校园内，需问清物品送至何处，必要时由相关部门至传达室自行提取。</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⑦学生在校期间，没有班主任老师的同意或签条，不得放任何学生出校门。</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⑧做好学校各项安全保卫工作，尤其节假日及学校重要活动时的安全工作，防止意外事件的发生。</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⑨节假日加班工作人员进出学校须登记，不允许社会闲杂人员在校内进行体育活动等，对其造成校园内公共财物丢失或损坏要负责赔偿，并追究责任。</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⑩负责校门内外的卫生保洁。禁止小商贩在校门外两侧规定范围内摆摊设点和乱停车辆。</w:t>
      </w:r>
      <w:r/>
    </w:p>
    <w:p>
      <w:pPr>
        <w:ind w:firstLine="418"/>
        <w:spacing w:line="400" w:lineRule="exact"/>
        <w:widowControl/>
        <w:rPr>
          <w:rFonts w:ascii="宋体" w:hAnsi="宋体" w:cs="宋体"/>
          <w:color w:val="000000" w:themeColor="text1"/>
          <w:highlight w:val="none"/>
        </w:rPr>
      </w:pPr>
      <w:r>
        <w:rPr>
          <w:rFonts w:hint="eastAsia" w:ascii="MS Gothic" w:hAnsi="MS Gothic" w:eastAsia="MS Gothic" w:cs="MS Gothic"/>
          <w:color w:val="000000" w:themeColor="text1"/>
          <w:highlight w:val="none"/>
        </w:rPr>
        <w:t xml:space="preserve">⑪</w:t>
      </w:r>
      <w:r>
        <w:rPr>
          <w:rFonts w:hint="eastAsia" w:ascii="宋体" w:hAnsi="宋体" w:cs="宋体"/>
          <w:color w:val="000000" w:themeColor="text1"/>
          <w:highlight w:val="none"/>
        </w:rPr>
        <w:t xml:space="preserve">乙方严格执行学校的各项规章制度，工作期间不得饮酒、串岗、闲谈，不得利用甲方提供的条件和场所进行违法违纪活动，一经发现甲方有权立即予以禁止，并送交公安机关处理。</w:t>
      </w:r>
      <w:r/>
    </w:p>
    <w:p>
      <w:pPr>
        <w:ind w:firstLine="418"/>
        <w:spacing w:line="400" w:lineRule="exact"/>
        <w:widowControl/>
        <w:rPr>
          <w:rFonts w:ascii="Cambria Math" w:hAnsi="Cambria Math" w:cs="Cambria Math"/>
          <w:color w:val="000000" w:themeColor="text1"/>
          <w:highlight w:val="none"/>
        </w:rPr>
      </w:pPr>
      <w:r>
        <w:rPr>
          <w:rFonts w:hint="eastAsia" w:ascii="MS Gothic" w:hAnsi="MS Gothic" w:eastAsia="MS Gothic" w:cs="MS Gothic"/>
          <w:color w:val="000000" w:themeColor="text1"/>
          <w:highlight w:val="none"/>
        </w:rPr>
        <w:t xml:space="preserve">⑫</w:t>
      </w:r>
      <w:r>
        <w:rPr>
          <w:rFonts w:hint="eastAsia" w:ascii="宋体" w:hAnsi="宋体" w:cs="宋体"/>
          <w:color w:val="000000" w:themeColor="text1"/>
          <w:highlight w:val="none"/>
        </w:rPr>
        <w:t xml:space="preserve">保安人员须服从甲乙双方的双重管理，甲方有权要求乙方调换工作不负责及给甲方造成损失的安保</w:t>
      </w:r>
      <w:r>
        <w:rPr>
          <w:rFonts w:hint="eastAsia" w:ascii="Cambria Math" w:hAnsi="Cambria Math" w:cs="Cambria Math"/>
          <w:color w:val="000000" w:themeColor="text1"/>
          <w:highlight w:val="none"/>
        </w:rPr>
        <w:t xml:space="preserve">人员。</w:t>
      </w:r>
      <w:r/>
    </w:p>
    <w:p>
      <w:pPr>
        <w:ind w:firstLine="422"/>
        <w:spacing w:line="360" w:lineRule="auto"/>
        <w:widowControl/>
        <w:rPr>
          <w:rFonts w:hint="eastAsia" w:ascii="宋体" w:hAnsi="宋体" w:eastAsia="宋体" w:cs="宋体"/>
          <w:b w:val="0"/>
          <w:bCs w:val="0"/>
          <w:color w:val="000000" w:themeColor="text1"/>
          <w:highlight w:val="none"/>
        </w:rPr>
      </w:pPr>
      <w:r>
        <w:rPr>
          <w:rFonts w:hint="eastAsia" w:ascii="MS Gothic" w:hAnsi="MS Gothic" w:eastAsia="MS Gothic" w:cs="MS Gothic"/>
          <w:color w:val="000000" w:themeColor="text1"/>
          <w:highlight w:val="none"/>
        </w:rPr>
        <w:t xml:space="preserve">⑬</w:t>
      </w:r>
      <w:r>
        <w:rPr>
          <w:rFonts w:hint="eastAsia" w:ascii="Cambria Math" w:hAnsi="Cambria Math" w:cs="Cambria Math"/>
          <w:color w:val="000000" w:themeColor="text1"/>
          <w:highlight w:val="none"/>
        </w:rPr>
        <w:t xml:space="preserve">消防管理：做好消控室值班工作，检查消防通道并保持安全通畅，每月对公共场所重点要害部位及教职人员与学生室内的消防设施、器材、电器、关键设备等进行安全大检查。各节假日前公共场所的安全工作检查及提醒各教职人员与学生做好节假期间的安全防范工作。发现不安全因素及时采取措施。在紧急情况下对人员疏散及灭火工作及时采取有效措施。定期组织人员对校园的消防设施、设备及器材进行检查，及时消除火灾隐患，做到防患于未然，发生火警时在公安消防队未到达火场时，维持现场秩</w:t>
      </w:r>
      <w:r>
        <w:rPr>
          <w:rFonts w:hint="eastAsia" w:ascii="宋体" w:hAnsi="宋体" w:eastAsia="宋体" w:cs="宋体"/>
          <w:b w:val="0"/>
          <w:bCs w:val="0"/>
          <w:color w:val="000000" w:themeColor="text1"/>
          <w:highlight w:val="none"/>
        </w:rPr>
        <w:t xml:space="preserve">序，协调灭火工作。</w:t>
      </w:r>
      <w:r/>
    </w:p>
    <w:p>
      <w:pPr>
        <w:ind w:firstLine="422"/>
        <w:spacing w:line="360" w:lineRule="auto"/>
        <w:widowControl/>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en-US" w:eastAsia="zh-CN"/>
        </w:rPr>
        <w:t xml:space="preserve">1</w:t>
      </w:r>
      <w:r>
        <w:rPr>
          <w:rFonts w:hint="eastAsia" w:ascii="宋体" w:hAnsi="宋体" w:eastAsia="宋体" w:cs="宋体"/>
          <w:b/>
          <w:bCs/>
          <w:color w:val="000000" w:themeColor="text1"/>
          <w:highlight w:val="none"/>
        </w:rPr>
        <w:t xml:space="preserve">.1.2保洁员工作职责：</w:t>
      </w:r>
      <w:r/>
    </w:p>
    <w:p>
      <w:pPr>
        <w:ind w:firstLine="422"/>
        <w:spacing w:line="360" w:lineRule="auto"/>
        <w:widowControl/>
        <w:rPr>
          <w:rFonts w:hint="eastAsia" w:ascii="Cambria Math" w:hAnsi="Cambria Math" w:cs="Cambria Math"/>
          <w:color w:val="000000" w:themeColor="text1"/>
          <w:highlight w:val="none"/>
        </w:rPr>
      </w:pPr>
      <w:r>
        <w:rPr>
          <w:rFonts w:hint="eastAsia" w:ascii="Cambria Math" w:hAnsi="Cambria Math" w:cs="Cambria Math"/>
          <w:color w:val="000000" w:themeColor="text1"/>
          <w:highlight w:val="none"/>
        </w:rPr>
        <w:t xml:space="preserve">①室内：楼梯、通道及扶手、走廊、卫生间、会议室、电梯轿厢、门窗玻璃（不含高空），消防设备等公共设施的卫生保洁及垃圾清运至垃圾房等。</w:t>
      </w:r>
      <w:r/>
    </w:p>
    <w:p>
      <w:pPr>
        <w:ind w:firstLine="422"/>
        <w:spacing w:line="360" w:lineRule="auto"/>
        <w:widowControl/>
        <w:rPr>
          <w:rFonts w:hint="eastAsia" w:ascii="Cambria Math" w:hAnsi="Cambria Math" w:cs="Cambria Math"/>
          <w:color w:val="000000" w:themeColor="text1"/>
          <w:highlight w:val="none"/>
        </w:rPr>
      </w:pPr>
      <w:r>
        <w:rPr>
          <w:rFonts w:hint="eastAsia" w:ascii="Cambria Math" w:hAnsi="Cambria Math" w:cs="Cambria Math"/>
          <w:color w:val="000000" w:themeColor="text1"/>
          <w:highlight w:val="none"/>
        </w:rPr>
        <w:t xml:space="preserve">②室外：校区范围内的卫生间、道路、广场、绿化带、宣传廊、牌等的卫生保洁及垃圾清运至垃圾房。</w:t>
      </w:r>
      <w:r/>
    </w:p>
    <w:p>
      <w:pPr>
        <w:ind w:firstLine="422"/>
        <w:spacing w:line="360" w:lineRule="auto"/>
        <w:widowControl/>
        <w:rPr>
          <w:rFonts w:hint="eastAsia" w:ascii="Cambria Math" w:hAnsi="Cambria Math" w:cs="Cambria Math"/>
          <w:color w:val="000000" w:themeColor="text1"/>
          <w:highlight w:val="none"/>
        </w:rPr>
      </w:pPr>
      <w:r>
        <w:rPr>
          <w:rFonts w:hint="eastAsia" w:ascii="Cambria Math" w:hAnsi="Cambria Math" w:cs="Cambria Math"/>
          <w:color w:val="000000" w:themeColor="text1"/>
          <w:highlight w:val="none"/>
        </w:rPr>
        <w:t xml:space="preserve">以上内容甲方保留增减工作量的权利，不再增加任何费用，乙方应充分考虑到可能发生的其他工作内容。</w:t>
      </w:r>
      <w:r/>
    </w:p>
    <w:p>
      <w:pPr>
        <w:ind w:firstLine="422"/>
        <w:spacing w:line="360" w:lineRule="auto"/>
        <w:widowControl/>
        <w:rPr>
          <w:rFonts w:ascii="宋体" w:hAnsi="宋体" w:cs="宋体"/>
          <w:b/>
          <w:bCs/>
          <w:color w:val="000000" w:themeColor="text1"/>
          <w:highlight w:val="none"/>
        </w:rPr>
      </w:pPr>
      <w:r>
        <w:rPr>
          <w:rFonts w:hint="eastAsia" w:ascii="宋体" w:hAnsi="宋体" w:cs="宋体"/>
          <w:b/>
          <w:bCs/>
          <w:color w:val="000000" w:themeColor="text1"/>
          <w:highlight w:val="none"/>
          <w:lang w:val="en-US" w:eastAsia="zh-CN"/>
        </w:rPr>
        <w:t xml:space="preserve">1</w:t>
      </w:r>
      <w:r>
        <w:rPr>
          <w:rFonts w:hint="eastAsia" w:ascii="宋体" w:hAnsi="宋体" w:cs="宋体"/>
          <w:b/>
          <w:bCs/>
          <w:color w:val="000000" w:themeColor="text1"/>
          <w:highlight w:val="none"/>
        </w:rPr>
        <w:t xml:space="preserve">.1.3保安员工作要求：</w:t>
      </w:r>
      <w:r/>
    </w:p>
    <w:p>
      <w:pPr>
        <w:ind w:firstLine="420"/>
        <w:spacing w:line="360" w:lineRule="auto"/>
        <w:widowControl/>
        <w:rPr>
          <w:rFonts w:ascii="宋体" w:hAnsi="宋体" w:cs="宋体"/>
          <w:color w:val="000000" w:themeColor="text1"/>
          <w:highlight w:val="none"/>
        </w:rPr>
      </w:pPr>
      <w:r>
        <w:rPr>
          <w:rFonts w:hint="eastAsia" w:ascii="宋体" w:hAnsi="宋体" w:cs="宋体"/>
          <w:color w:val="000000" w:themeColor="text1"/>
          <w:highlight w:val="none"/>
        </w:rPr>
        <w:t xml:space="preserve">①有专职保安人员，实行24小时门卫值班，上班时间有人巡视，治安人员熟悉校园内的环境，着装统一，文明值勤，举止端正，言语规范、认真负责，外来人员来访登记，联系确认后方可进入。</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②结合学校特点，制订安全防范措施，杜绝闲杂人员进入校园；</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③进出甲方门前车辆管理有序，排列整齐；</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④对甲方非机动车停放场地管理制度落实，停放整齐，场地整洁；</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⑤工作期间不允许吸烟、不允许饮酒、不允许进行黄赌毒等违法行为；</w:t>
      </w:r>
      <w:r/>
    </w:p>
    <w:p>
      <w:pPr>
        <w:ind w:firstLine="420"/>
        <w:spacing w:line="400" w:lineRule="exact"/>
        <w:widowControl/>
        <w:rPr>
          <w:rFonts w:ascii="宋体" w:hAnsi="宋体" w:cs="宋体"/>
          <w:b/>
          <w:bCs/>
          <w:color w:val="000000" w:themeColor="text1"/>
          <w:highlight w:val="none"/>
        </w:rPr>
      </w:pPr>
      <w:r>
        <w:rPr>
          <w:rFonts w:hint="eastAsia" w:ascii="宋体" w:hAnsi="宋体" w:cs="宋体"/>
          <w:b/>
          <w:bCs/>
          <w:color w:val="000000" w:themeColor="text1"/>
          <w:highlight w:val="none"/>
          <w:lang w:val="en-US" w:eastAsia="zh-CN"/>
        </w:rPr>
        <w:t xml:space="preserve">1</w:t>
      </w:r>
      <w:r>
        <w:rPr>
          <w:rFonts w:hint="eastAsia" w:ascii="宋体" w:hAnsi="宋体" w:cs="宋体"/>
          <w:b/>
          <w:bCs/>
          <w:color w:val="000000" w:themeColor="text1"/>
          <w:highlight w:val="none"/>
        </w:rPr>
        <w:t xml:space="preserve">.1.4保洁员工作要求：</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1．公共区域清洁保洁工作质量要求与标准</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①地面保持干净,做到无任何垃圾、污物、痰液等,非雨天时保持干爽。</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②地面有废弃杂物要及时保洁、清理。</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③垃圾袋装化，随满随换并运送至指定垃圾堆放处，周围无不雅、异味,消毒规范。</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④清扫、清洗地面及公共附设物时不过分扬尘、无过分噪声。</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⑤冬季积雪的清除、灾害性天气应及时关闭保洁区域内的门和窗，确保财产安全。</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2.建筑物内部物体清洁保洁工作质量要求与标准:</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①地面:保持干净,无垃圾、污垢、痰液、青苔等。</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②大厅及走廊:保持干净,无垃圾、污垢、痰液、青苔、杂物及时清理。</w:t>
      </w:r>
      <w:r/>
    </w:p>
    <w:p>
      <w:pPr>
        <w:ind w:firstLine="420"/>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③楼梯:保持干净、无垃圾、污垢、痰液等。</w:t>
      </w:r>
      <w:r/>
    </w:p>
    <w:p>
      <w:pPr>
        <w:ind w:firstLine="420"/>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④栏杆:保持干净、光亮,无水迹,手摸无明显灰尘。</w:t>
      </w:r>
      <w:r/>
    </w:p>
    <w:p>
      <w:pPr>
        <w:ind w:firstLine="420"/>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⑤电梯:保持干净、光亮,无污迹,手摸无尘迹。</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⑥门窗:保持干净、光亮,手摸无尘迹。</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⑦)公共保洁区域的空调、电扇、灯具:眼望无尘迹,清洁时注意工作安全。三米以上高空作业另行商定。</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⑧标识:保持干净,无不当张贴物。</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⑨保洁区域内的各类物体按规范进行消毒。</w:t>
      </w:r>
      <w:r/>
    </w:p>
    <w:p>
      <w:pPr>
        <w:ind w:firstLine="422"/>
        <w:spacing w:line="480" w:lineRule="exact"/>
        <w:rPr>
          <w:rFonts w:hint="eastAsia" w:ascii="宋体" w:hAnsi="宋体" w:eastAsia="宋体" w:cs="宋体"/>
          <w:b/>
          <w:bCs/>
          <w:color w:val="000000" w:themeColor="text1"/>
          <w:highlight w:val="none"/>
        </w:rPr>
      </w:pPr>
      <w:r>
        <w:rPr>
          <w:rFonts w:hint="eastAsia" w:ascii="宋体" w:hAnsi="宋体" w:cs="宋体"/>
          <w:b/>
          <w:bCs/>
          <w:color w:val="000000" w:themeColor="text1"/>
          <w:highlight w:val="none"/>
          <w:lang w:val="en-US" w:eastAsia="zh-CN"/>
        </w:rPr>
        <w:t xml:space="preserve">1</w:t>
      </w:r>
      <w:r>
        <w:rPr>
          <w:rFonts w:hint="eastAsia" w:ascii="宋体" w:hAnsi="宋体" w:cs="宋体"/>
          <w:b/>
          <w:bCs/>
          <w:color w:val="000000" w:themeColor="text1"/>
          <w:highlight w:val="none"/>
        </w:rPr>
        <w:t xml:space="preserve">.2文印管理</w:t>
      </w:r>
      <w:r/>
    </w:p>
    <w:p>
      <w:pPr>
        <w:ind w:firstLine="418"/>
        <w:spacing w:line="400" w:lineRule="exact"/>
        <w:widowControl/>
        <w:rPr>
          <w:rFonts w:hint="eastAsia" w:ascii="宋体" w:hAnsi="宋体" w:eastAsia="宋体" w:cs="宋体"/>
          <w:b/>
          <w:bCs/>
          <w:color w:val="000000" w:themeColor="text1"/>
          <w:highlight w:val="none"/>
        </w:rPr>
      </w:pPr>
      <w:r>
        <w:rPr>
          <w:rFonts w:hint="eastAsia" w:ascii="宋体" w:hAnsi="宋体" w:cs="宋体"/>
          <w:b/>
          <w:bCs/>
          <w:color w:val="000000" w:themeColor="text1"/>
          <w:highlight w:val="none"/>
        </w:rPr>
        <w:t xml:space="preserve">文印</w:t>
      </w:r>
      <w:r>
        <w:rPr>
          <w:rFonts w:hint="eastAsia" w:cs="宋体"/>
          <w:b/>
          <w:bCs/>
          <w:color w:val="000000" w:themeColor="text1"/>
          <w:highlight w:val="none"/>
          <w:lang w:val="en-US" w:eastAsia="zh-CN"/>
        </w:rPr>
        <w:t xml:space="preserve">员</w:t>
      </w:r>
      <w:r>
        <w:rPr>
          <w:rFonts w:hint="eastAsia" w:ascii="宋体" w:hAnsi="宋体" w:cs="宋体"/>
          <w:b/>
          <w:bCs/>
          <w:color w:val="000000" w:themeColor="text1"/>
          <w:highlight w:val="none"/>
        </w:rPr>
        <w:t xml:space="preserve">工作职责</w:t>
      </w:r>
      <w:r>
        <w:rPr>
          <w:rFonts w:hint="eastAsia" w:cs="宋体"/>
          <w:b/>
          <w:bCs/>
          <w:color w:val="000000" w:themeColor="text1"/>
          <w:highlight w:val="none"/>
          <w:lang w:eastAsia="zh-CN"/>
        </w:rPr>
        <w:t xml:space="preserve">：</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1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①</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文印员、绝对服从工作安排，任劳任怨，按时按质完成领导交办的各项工作任务，对学校交办的各项打印任务不推诿，不拖延。要加强业务学习，规范操作，提高工作效率，做好设备维护保养，确保打印速度和质量。</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2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②</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负责全校的文字打印、油印，做到及时、正确。</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3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③</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严防计算机感染病毒，禁止玩电子游戏。计算机所有设备及所用软件、资料等不得随意拆装、移动和外借。严禁私自为外单位或个人打印文件和材料。</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4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④</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遵守文印审批制度，各种文件材料打印、复印必须经教务处主任审批同意，并进行登记。</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5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⑤</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遵守文件资料、试卷在打印、复印时的保密安全制度，文印室不得有闲杂人逗留。</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6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⑥</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负责文印机械的保管和保养，简单维修工作，对计算机、一体机、复印机按使用规定定期维护保养。对机械大修及更换主要零部件须经领导同意并登记在册。</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7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⑦</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认真做好机房的卫生工作，保持窗明、地净、机器一尘不染，物品堆放有序。</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8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⑧</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下班时应按程序关掉计算机电源、锁好办公室门窗，确保安会。</w:t>
      </w:r>
      <w:r/>
    </w:p>
    <w:p>
      <w:pPr>
        <w:ind w:firstLine="418"/>
        <w:spacing w:line="40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9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⑨</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学校如有突击性任务须服从学校安排。</w:t>
      </w:r>
      <w:r/>
    </w:p>
    <w:p>
      <w:pPr>
        <w:ind w:firstLine="418"/>
        <w:spacing w:line="400" w:lineRule="exact"/>
        <w:widowControl/>
        <w:rPr>
          <w:rFonts w:hint="default" w:ascii="宋体" w:hAnsi="宋体" w:eastAsia="宋体" w:cs="宋体"/>
          <w:color w:val="000000" w:themeColor="text1"/>
          <w:highlight w:val="none"/>
        </w:rPr>
      </w:pPr>
      <w:r>
        <w:rPr>
          <w:rFonts w:hint="eastAsia" w:ascii="宋体" w:hAnsi="宋体" w:cs="宋体"/>
          <w:color w:val="000000" w:themeColor="text1"/>
          <w:highlight w:val="none"/>
          <w:lang w:val="en-US" w:eastAsia="zh-CN"/>
        </w:rPr>
        <w:t xml:space="preserve">图书管理部分</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1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①</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严格执行图书室的各项规章制度。</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2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②</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及时对新购书籍进行分类、编目、造册，并在2至3周内上架出借。</w:t>
      </w:r>
      <w:r/>
    </w:p>
    <w:p>
      <w:pPr>
        <w:ind w:firstLine="418"/>
        <w:spacing w:line="40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3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③</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负责每月一期的新书、刊的介绍宣传工作，提高图书的流通量。</w:t>
      </w:r>
      <w:r/>
    </w:p>
    <w:p>
      <w:pPr>
        <w:ind w:firstLine="418"/>
        <w:spacing w:line="40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4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④</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经常对师生进行爱护书籍的教育,及时修补破损书籍，并做好图书的防霉、防蛀 工作。</w:t>
      </w:r>
      <w:r/>
    </w:p>
    <w:p>
      <w:pPr>
        <w:ind w:firstLine="418"/>
        <w:spacing w:line="40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5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⑤</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负责安排好值周学生对图书室的管理工作,教育学生做到有序、安静地借阅、还书。</w:t>
      </w:r>
      <w:r/>
    </w:p>
    <w:p>
      <w:pPr>
        <w:ind w:firstLine="418"/>
        <w:spacing w:line="40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6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⑥</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负责图书室、书库的消防、防盗等安全工作,并每天打扫图书馆、书库，做好卫生工作，保持整洁、通风。</w:t>
      </w:r>
      <w:r/>
    </w:p>
    <w:p>
      <w:pPr>
        <w:ind w:firstLine="418"/>
        <w:spacing w:line="40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7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⑦</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每学期对图书的库存量、流通量、报损量做一次统计。</w:t>
      </w:r>
      <w:r/>
    </w:p>
    <w:p>
      <w:pPr>
        <w:ind w:firstLine="418"/>
        <w:spacing w:line="40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8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⑧</w:t>
      </w:r>
      <w:r>
        <w:rPr>
          <w:rFonts w:hint="eastAsia" w:ascii="宋体" w:hAnsi="宋体" w:cs="宋体"/>
          <w:color w:val="000000" w:themeColor="text1"/>
          <w:highlight w:val="none"/>
        </w:rPr>
        <w:fldChar w:fldCharType="end"/>
      </w:r>
      <w:r>
        <w:rPr>
          <w:rFonts w:hint="eastAsia" w:ascii="宋体" w:hAnsi="宋体" w:cs="宋体"/>
          <w:color w:val="000000" w:themeColor="text1"/>
          <w:highlight w:val="none"/>
        </w:rPr>
        <w:t xml:space="preserve">配合学校教育工作,开展好学生的读书活动。</w:t>
      </w:r>
      <w:r/>
    </w:p>
    <w:p>
      <w:pPr>
        <w:ind w:firstLine="422"/>
        <w:spacing w:line="480" w:lineRule="exact"/>
        <w:rPr>
          <w:rFonts w:ascii="宋体" w:hAnsi="宋体" w:cs="宋体"/>
          <w:b/>
          <w:bCs/>
          <w:color w:val="000000" w:themeColor="text1"/>
          <w:highlight w:val="none"/>
        </w:rPr>
      </w:pPr>
      <w:r>
        <w:rPr>
          <w:rFonts w:hint="eastAsia" w:ascii="宋体" w:hAnsi="宋体" w:cs="宋体"/>
          <w:b/>
          <w:bCs/>
          <w:color w:val="000000" w:themeColor="text1"/>
          <w:highlight w:val="none"/>
          <w:lang w:val="en-US" w:eastAsia="zh-CN"/>
        </w:rPr>
        <w:t xml:space="preserve">1</w:t>
      </w:r>
      <w:r>
        <w:rPr>
          <w:rFonts w:hint="eastAsia" w:ascii="宋体" w:hAnsi="宋体" w:cs="宋体"/>
          <w:b/>
          <w:bCs/>
          <w:color w:val="000000" w:themeColor="text1"/>
          <w:highlight w:val="none"/>
        </w:rPr>
        <w:t xml:space="preserve">.</w:t>
      </w:r>
      <w:r>
        <w:rPr>
          <w:rFonts w:hint="eastAsia" w:cs="宋体"/>
          <w:b/>
          <w:bCs/>
          <w:color w:val="000000" w:themeColor="text1"/>
          <w:highlight w:val="none"/>
          <w:lang w:val="en-US" w:eastAsia="zh-CN"/>
        </w:rPr>
        <w:t xml:space="preserve">3</w:t>
      </w:r>
      <w:r>
        <w:rPr>
          <w:rFonts w:hint="eastAsia" w:ascii="宋体" w:hAnsi="宋体" w:cs="宋体"/>
          <w:b/>
          <w:bCs/>
          <w:color w:val="000000" w:themeColor="text1"/>
          <w:highlight w:val="none"/>
        </w:rPr>
        <w:t xml:space="preserve">档案、资料管理</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①协助招标人做好相关管理台帐（教职工人员的信息登记、资料审查等）。</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②建立共用设施设备档案（设备台帐），设施设备的运行、检修等记录齐全。</w:t>
      </w:r>
      <w:r/>
    </w:p>
    <w:p>
      <w:pPr>
        <w:ind w:firstLine="418"/>
        <w:spacing w:line="40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③协助维护校内的良好环境秩序及公共治安秩序。</w:t>
      </w:r>
      <w:r/>
    </w:p>
    <w:p>
      <w:pPr>
        <w:ind w:firstLine="422"/>
        <w:spacing w:line="480" w:lineRule="exact"/>
        <w:rPr>
          <w:rFonts w:hint="eastAsia" w:ascii="宋体" w:hAnsi="宋体" w:cs="宋体"/>
          <w:b/>
          <w:bCs/>
          <w:color w:val="000000" w:themeColor="text1"/>
          <w:highlight w:val="none"/>
        </w:rPr>
      </w:pPr>
      <w:r>
        <w:rPr>
          <w:rFonts w:hint="eastAsia" w:ascii="宋体" w:hAnsi="宋体" w:cs="宋体"/>
          <w:b/>
          <w:bCs/>
          <w:color w:val="000000" w:themeColor="text1"/>
          <w:highlight w:val="none"/>
          <w:lang w:val="en-US" w:eastAsia="zh-CN"/>
        </w:rPr>
        <w:t xml:space="preserve">1.</w:t>
      </w:r>
      <w:r>
        <w:rPr>
          <w:rFonts w:hint="eastAsia" w:cs="宋体"/>
          <w:b/>
          <w:bCs/>
          <w:color w:val="000000" w:themeColor="text1"/>
          <w:highlight w:val="none"/>
          <w:lang w:val="en-US" w:eastAsia="zh-CN"/>
        </w:rPr>
        <w:t xml:space="preserve">4绿化维护</w:t>
      </w:r>
      <w:r>
        <w:rPr>
          <w:rFonts w:hint="eastAsia" w:ascii="宋体" w:hAnsi="宋体" w:cs="宋体"/>
          <w:b/>
          <w:bCs/>
          <w:color w:val="000000" w:themeColor="text1"/>
          <w:highlight w:val="none"/>
          <w:lang w:val="en-US" w:eastAsia="zh-CN"/>
        </w:rPr>
        <w:t xml:space="preserve">要求：</w:t>
      </w:r>
      <w:r/>
    </w:p>
    <w:p>
      <w:pPr>
        <w:ind w:firstLine="422"/>
        <w:spacing w:line="480" w:lineRule="exact"/>
        <w:rPr>
          <w:rFonts w:hint="eastAsia" w:ascii="宋体" w:hAnsi="宋体" w:cs="宋体"/>
          <w:b w:val="0"/>
          <w:bCs w:val="0"/>
          <w:color w:val="000000" w:themeColor="text1"/>
          <w:highlight w:val="none"/>
        </w:rPr>
      </w:pPr>
      <w:r>
        <w:rPr>
          <w:rFonts w:hint="eastAsia" w:ascii="微软雅黑" w:hAnsi="微软雅黑" w:eastAsia="微软雅黑" w:cs="微软雅黑"/>
          <w:b w:val="0"/>
          <w:bCs w:val="0"/>
          <w:color w:val="000000" w:themeColor="text1"/>
          <w:highlight w:val="none"/>
          <w:lang w:val="en-US" w:eastAsia="zh-CN"/>
        </w:rPr>
        <w:t xml:space="preserve">①</w:t>
      </w:r>
      <w:r>
        <w:rPr>
          <w:rFonts w:hint="eastAsia" w:ascii="宋体" w:hAnsi="宋体" w:cs="宋体"/>
          <w:b w:val="0"/>
          <w:bCs w:val="0"/>
          <w:color w:val="000000" w:themeColor="text1"/>
          <w:highlight w:val="none"/>
          <w:lang w:val="en-US" w:eastAsia="zh-CN"/>
        </w:rPr>
        <w:t xml:space="preserve">应按照绿化养护操作规程及城市二级绿化养护质量标准，合理组织，精心养护，保质保量完成养护管理任务，包括苗木修剪至少4次（含高空树木修剪）；施肥至少2次，化肥由甲方提供，乙方提供人力；除草、除藤蔓等杂草至少8次（根据校方要求时间节点进行实施）；治虫至少</w:t>
      </w:r>
      <w:r>
        <w:rPr>
          <w:rFonts w:hint="eastAsia" w:cs="宋体"/>
          <w:b w:val="0"/>
          <w:bCs w:val="0"/>
          <w:color w:val="000000" w:themeColor="text1"/>
          <w:highlight w:val="none"/>
          <w:lang w:val="en-US" w:eastAsia="zh-CN"/>
        </w:rPr>
        <w:t xml:space="preserve">3</w:t>
      </w:r>
      <w:r>
        <w:rPr>
          <w:rFonts w:hint="eastAsia" w:ascii="宋体" w:hAnsi="宋体" w:cs="宋体"/>
          <w:b w:val="0"/>
          <w:bCs w:val="0"/>
          <w:color w:val="000000" w:themeColor="text1"/>
          <w:highlight w:val="none"/>
          <w:lang w:val="en-US" w:eastAsia="zh-CN"/>
        </w:rPr>
        <w:t xml:space="preserve">次（药水乙方自备）；绿化带垃圾清理，两周一次。养护包括抹芽、病虫害防治、抗旱、抗台、抗涝、防冻保温等。若甲方需加急对绿化进行修整时，乙方应予以积极配合，及时安排人力到场进行绿化修整。</w:t>
      </w:r>
      <w:r/>
    </w:p>
    <w:p>
      <w:pPr>
        <w:ind w:firstLine="422"/>
        <w:spacing w:line="480" w:lineRule="exact"/>
        <w:rPr>
          <w:rFonts w:hint="eastAsia" w:ascii="宋体" w:hAnsi="宋体" w:cs="宋体"/>
          <w:b w:val="0"/>
          <w:bCs w:val="0"/>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2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②</w:t>
      </w:r>
      <w:r>
        <w:rPr>
          <w:rFonts w:hint="eastAsia" w:ascii="宋体" w:hAnsi="宋体" w:cs="宋体"/>
          <w:color w:val="000000" w:themeColor="text1"/>
          <w:highlight w:val="none"/>
        </w:rPr>
        <w:fldChar w:fldCharType="end"/>
      </w:r>
      <w:r>
        <w:rPr>
          <w:rFonts w:hint="eastAsia" w:ascii="宋体" w:hAnsi="宋体" w:cs="宋体"/>
          <w:b w:val="0"/>
          <w:bCs w:val="0"/>
          <w:color w:val="000000" w:themeColor="text1"/>
          <w:highlight w:val="none"/>
          <w:lang w:val="en-US" w:eastAsia="zh-CN"/>
        </w:rPr>
        <w:t xml:space="preserve">每次养护后须有养护记录，并需双方代表确认签字。</w:t>
      </w:r>
      <w:r/>
    </w:p>
    <w:p>
      <w:pPr>
        <w:ind w:firstLine="422"/>
        <w:spacing w:line="480" w:lineRule="exact"/>
        <w:rPr>
          <w:rFonts w:hint="eastAsia" w:ascii="宋体" w:hAnsi="宋体" w:cs="宋体"/>
          <w:b w:val="0"/>
          <w:bCs w:val="0"/>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3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③</w:t>
      </w:r>
      <w:r>
        <w:rPr>
          <w:rFonts w:hint="eastAsia" w:ascii="宋体" w:hAnsi="宋体" w:cs="宋体"/>
          <w:color w:val="000000" w:themeColor="text1"/>
          <w:highlight w:val="none"/>
        </w:rPr>
        <w:fldChar w:fldCharType="end"/>
      </w:r>
      <w:r>
        <w:rPr>
          <w:rFonts w:hint="eastAsia" w:ascii="宋体" w:hAnsi="宋体" w:cs="宋体"/>
          <w:b w:val="0"/>
          <w:bCs w:val="0"/>
          <w:color w:val="000000" w:themeColor="text1"/>
          <w:highlight w:val="none"/>
          <w:lang w:val="en-US" w:eastAsia="zh-CN"/>
        </w:rPr>
        <w:t xml:space="preserve">绿化现状以乙方进场前双方现场查勘绿化存活情况为准。乙方在接管养护任务后，确保合同期内绿化长势良好，如因养护工作措施不到位造成乔木病枯死，乙方承担全部责任，须在三周内补栽同等规格和品种的乔木并包成活，否则甲方有权在养护费中扣除相关费用。</w:t>
      </w:r>
      <w:r/>
    </w:p>
    <w:p>
      <w:pPr>
        <w:ind w:firstLine="422"/>
        <w:spacing w:line="480" w:lineRule="exact"/>
        <w:rPr>
          <w:rFonts w:hint="eastAsia" w:ascii="宋体" w:hAnsi="宋体" w:cs="宋体"/>
          <w:b w:val="0"/>
          <w:bCs w:val="0"/>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4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④</w:t>
      </w:r>
      <w:r>
        <w:rPr>
          <w:rFonts w:hint="eastAsia" w:ascii="宋体" w:hAnsi="宋体" w:cs="宋体"/>
          <w:color w:val="000000" w:themeColor="text1"/>
          <w:highlight w:val="none"/>
        </w:rPr>
        <w:fldChar w:fldCharType="end"/>
      </w:r>
      <w:r>
        <w:rPr>
          <w:rFonts w:hint="eastAsia" w:ascii="宋体" w:hAnsi="宋体" w:cs="宋体"/>
          <w:b w:val="0"/>
          <w:bCs w:val="0"/>
          <w:color w:val="000000" w:themeColor="text1"/>
          <w:highlight w:val="none"/>
          <w:lang w:val="en-US" w:eastAsia="zh-CN"/>
        </w:rPr>
        <w:t xml:space="preserve">不可抗力因素，如台风造成树木倒伏，简易的固定由乙方承担；严重的需重新栽植的，双方另议，结合实际情况额外结算。</w:t>
      </w:r>
      <w:r/>
    </w:p>
    <w:p>
      <w:pPr>
        <w:ind w:firstLine="422"/>
        <w:spacing w:line="480" w:lineRule="exact"/>
        <w:rPr>
          <w:rFonts w:hint="eastAsia" w:ascii="宋体" w:hAnsi="宋体" w:cs="宋体"/>
          <w:b w:val="0"/>
          <w:bCs w:val="0"/>
          <w:color w:val="000000" w:themeColor="text1"/>
          <w:highlight w:val="none"/>
        </w:rPr>
      </w:pP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 5 \* GB3 </w:instrText>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⑤</w:t>
      </w:r>
      <w:r>
        <w:rPr>
          <w:rFonts w:hint="eastAsia" w:ascii="宋体" w:hAnsi="宋体" w:cs="宋体"/>
          <w:color w:val="000000" w:themeColor="text1"/>
          <w:highlight w:val="none"/>
        </w:rPr>
        <w:fldChar w:fldCharType="end"/>
      </w:r>
      <w:r>
        <w:rPr>
          <w:rFonts w:hint="eastAsia" w:ascii="宋体" w:hAnsi="宋体" w:cs="宋体"/>
          <w:b w:val="0"/>
          <w:bCs w:val="0"/>
          <w:color w:val="000000" w:themeColor="text1"/>
          <w:highlight w:val="none"/>
          <w:lang w:val="en-US" w:eastAsia="zh-CN"/>
        </w:rPr>
        <w:t xml:space="preserve">修剪下来的树枝树叶、枯木、杂草等及时清运出校园。</w:t>
      </w:r>
      <w:r/>
    </w:p>
    <w:p>
      <w:pPr>
        <w:ind w:firstLine="422"/>
        <w:spacing w:line="480" w:lineRule="exact"/>
        <w:rPr>
          <w:rFonts w:ascii="宋体" w:hAnsi="宋体" w:cs="宋体"/>
          <w:b/>
          <w:bCs/>
          <w:color w:val="000000" w:themeColor="text1"/>
          <w:highlight w:val="none"/>
        </w:rPr>
      </w:pPr>
      <w:r>
        <w:rPr>
          <w:rFonts w:hint="eastAsia" w:ascii="宋体" w:hAnsi="宋体" w:cs="宋体"/>
          <w:b/>
          <w:bCs/>
          <w:color w:val="000000" w:themeColor="text1"/>
          <w:highlight w:val="none"/>
          <w:lang w:val="en-US" w:eastAsia="zh-CN"/>
        </w:rPr>
        <w:t xml:space="preserve">1</w:t>
      </w:r>
      <w:r>
        <w:rPr>
          <w:rFonts w:hint="eastAsia" w:ascii="宋体" w:hAnsi="宋体" w:cs="宋体"/>
          <w:b/>
          <w:bCs/>
          <w:color w:val="000000" w:themeColor="text1"/>
          <w:highlight w:val="none"/>
        </w:rPr>
        <w:t xml:space="preserve">.</w:t>
      </w:r>
      <w:r>
        <w:rPr>
          <w:rFonts w:hint="eastAsia" w:cs="宋体"/>
          <w:b/>
          <w:bCs/>
          <w:color w:val="000000" w:themeColor="text1"/>
          <w:highlight w:val="none"/>
          <w:lang w:val="en-US" w:eastAsia="zh-CN"/>
        </w:rPr>
        <w:t xml:space="preserve">5</w:t>
      </w:r>
      <w:r>
        <w:rPr>
          <w:rFonts w:hint="eastAsia" w:ascii="宋体" w:hAnsi="宋体" w:cs="宋体"/>
          <w:b/>
          <w:bCs/>
          <w:color w:val="000000" w:themeColor="text1"/>
          <w:highlight w:val="none"/>
        </w:rPr>
        <w:t xml:space="preserve">建立健全物业管理制度</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根据招标人的具体情况，中标单位应制定详细的内部管理制度、日常服务的运作管理制度等相关制度。</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（1）物业管理员工行为规范。</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（2）管理人员岗位职责。</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（3）办公室工作职责。</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（4）保安工作职责。</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（5）保洁工作职责。</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（6）管理人员、操作人员考核细则。</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（7）考核奖惩制度。</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（8）安全保卫制度。</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（9）综合服务制度。</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rPr>
        <w:t xml:space="preserve">（10）其他。</w:t>
      </w:r>
      <w:r/>
    </w:p>
    <w:p>
      <w:pPr>
        <w:ind w:firstLine="480"/>
        <w:spacing w:line="480" w:lineRule="exact"/>
        <w:rPr>
          <w:rFonts w:ascii="宋体" w:hAnsi="宋体"/>
          <w:b/>
          <w:bCs/>
          <w:color w:val="000000" w:themeColor="text1"/>
          <w:sz w:val="21"/>
          <w:szCs w:val="21"/>
          <w:highlight w:val="none"/>
        </w:rPr>
      </w:pPr>
      <w:r>
        <w:rPr>
          <w:rFonts w:hint="eastAsia" w:ascii="宋体" w:hAnsi="宋体"/>
          <w:b/>
          <w:bCs/>
          <w:color w:val="000000" w:themeColor="text1"/>
          <w:sz w:val="21"/>
          <w:szCs w:val="21"/>
          <w:highlight w:val="none"/>
          <w:lang w:val="en-US" w:eastAsia="zh-CN"/>
        </w:rPr>
        <w:t xml:space="preserve">1.6</w:t>
      </w:r>
      <w:r>
        <w:rPr>
          <w:rFonts w:hint="eastAsia" w:ascii="宋体" w:hAnsi="宋体"/>
          <w:b/>
          <w:bCs/>
          <w:color w:val="000000" w:themeColor="text1"/>
          <w:sz w:val="21"/>
          <w:szCs w:val="21"/>
          <w:highlight w:val="none"/>
        </w:rPr>
        <w:t xml:space="preserve">人员要求：</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lang w:val="en-US" w:eastAsia="zh-CN"/>
        </w:rPr>
        <w:t xml:space="preserve">1.6.1</w:t>
      </w:r>
      <w:r>
        <w:rPr>
          <w:rFonts w:hint="eastAsia" w:ascii="宋体" w:hAnsi="宋体" w:cs="宋体"/>
          <w:color w:val="000000" w:themeColor="text1"/>
          <w:highlight w:val="none"/>
        </w:rPr>
        <w:t xml:space="preserve">人员基本原则：精干 高效 专业 敬业 健康。</w:t>
      </w:r>
      <w:r/>
    </w:p>
    <w:p>
      <w:pPr>
        <w:ind w:firstLine="418"/>
        <w:spacing w:line="400" w:lineRule="exact"/>
        <w:widowControl/>
        <w:rPr>
          <w:rFonts w:ascii="宋体" w:hAnsi="宋体" w:cs="宋体"/>
          <w:color w:val="000000" w:themeColor="text1"/>
          <w:highlight w:val="none"/>
        </w:rPr>
      </w:pPr>
      <w:r>
        <w:rPr>
          <w:rFonts w:hint="eastAsia" w:ascii="宋体" w:hAnsi="宋体" w:cs="宋体"/>
          <w:color w:val="000000" w:themeColor="text1"/>
          <w:highlight w:val="none"/>
          <w:lang w:val="en-US" w:eastAsia="zh-CN"/>
        </w:rPr>
        <w:t xml:space="preserve">1.6.2</w:t>
      </w:r>
      <w:r>
        <w:rPr>
          <w:rFonts w:hint="eastAsia" w:ascii="宋体" w:hAnsi="宋体" w:cs="宋体"/>
          <w:color w:val="000000" w:themeColor="text1"/>
          <w:highlight w:val="none"/>
        </w:rPr>
        <w:t xml:space="preserve">人员配置要求</w:t>
      </w:r>
      <w:r/>
    </w:p>
    <w:p>
      <w:pPr>
        <w:numPr>
          <w:ilvl w:val="0"/>
          <w:numId w:val="1"/>
        </w:numPr>
        <w:ind w:firstLine="418"/>
        <w:spacing w:line="400" w:lineRule="exact"/>
        <w:widowControl/>
        <w:rPr>
          <w:rFonts w:hint="eastAsia" w:ascii="宋体" w:hAnsi="宋体" w:cs="宋体"/>
          <w:color w:val="000000" w:themeColor="text1"/>
          <w:highlight w:val="none"/>
        </w:rPr>
      </w:pPr>
      <w:r>
        <w:rPr>
          <w:rFonts w:hint="eastAsia" w:ascii="宋体" w:hAnsi="宋体" w:cs="宋体"/>
          <w:color w:val="000000" w:themeColor="text1"/>
          <w:highlight w:val="none"/>
          <w:lang w:eastAsia="zh-CN"/>
        </w:rPr>
        <w:t xml:space="preserve">夜间值班巡逻人员</w:t>
      </w:r>
      <w:r>
        <w:rPr>
          <w:rFonts w:hint="eastAsia" w:ascii="宋体" w:hAnsi="宋体" w:cs="宋体"/>
          <w:color w:val="000000" w:themeColor="text1"/>
          <w:highlight w:val="none"/>
        </w:rPr>
        <w:t xml:space="preserve">（保安兼任）</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rPr>
        <w:t xml:space="preserve">人</w:t>
      </w:r>
      <w:r>
        <w:rPr>
          <w:rFonts w:hint="eastAsia" w:ascii="宋体" w:hAnsi="宋体" w:cs="宋体"/>
          <w:color w:val="000000" w:themeColor="text1"/>
          <w:highlight w:val="none"/>
        </w:rPr>
        <w:t xml:space="preserve">：男性</w:t>
      </w:r>
      <w:r>
        <w:rPr>
          <w:rFonts w:hint="eastAsia" w:ascii="宋体" w:hAnsi="宋体" w:cs="宋体"/>
          <w:color w:val="000000" w:themeColor="text1"/>
          <w:highlight w:val="none"/>
          <w:lang w:eastAsia="zh-CN"/>
        </w:rPr>
        <w:t xml:space="preserve">55周岁以内（不含55周岁）</w:t>
      </w:r>
      <w:r>
        <w:rPr>
          <w:rFonts w:hint="eastAsia" w:ascii="宋体" w:hAnsi="宋体" w:cs="宋体"/>
          <w:color w:val="000000" w:themeColor="text1"/>
          <w:highlight w:val="none"/>
        </w:rPr>
        <w:t xml:space="preserve">，女性</w:t>
      </w:r>
      <w:r>
        <w:rPr>
          <w:rFonts w:hint="eastAsia" w:ascii="宋体" w:hAnsi="宋体" w:cs="宋体"/>
          <w:color w:val="000000" w:themeColor="text1"/>
          <w:highlight w:val="none"/>
          <w:lang w:eastAsia="zh-CN"/>
        </w:rPr>
        <w:t xml:space="preserve">50周岁以内（不含50周岁）</w:t>
      </w:r>
      <w:r>
        <w:rPr>
          <w:rFonts w:hint="eastAsia" w:ascii="宋体" w:hAnsi="宋体" w:cs="宋体"/>
          <w:color w:val="000000" w:themeColor="text1"/>
          <w:highlight w:val="none"/>
        </w:rPr>
        <w:t xml:space="preserve">，政治可靠，作风正派,初中毕业以上学历；身体健康，能胜任执勤等护卫任务；无违法犯罪记录；所有上岗人员基本情况、政审材料等交由采购单位。</w:t>
      </w:r>
      <w:r/>
    </w:p>
    <w:p>
      <w:pPr>
        <w:numPr>
          <w:ilvl w:val="0"/>
          <w:numId w:val="0"/>
        </w:numPr>
        <w:ind w:firstLine="420"/>
        <w:spacing w:line="400" w:lineRule="exact"/>
        <w:widowControl/>
        <w:rPr>
          <w:rFonts w:ascii="宋体" w:hAnsi="宋体" w:eastAsia="宋体" w:cs="宋体"/>
          <w:color w:val="000000" w:themeColor="text1"/>
          <w:highlight w:val="none"/>
        </w:rPr>
      </w:pPr>
      <w:r>
        <w:rPr>
          <w:rFonts w:hint="eastAsia" w:ascii="宋体" w:hAnsi="宋体" w:cs="宋体"/>
          <w:color w:val="000000" w:themeColor="text1"/>
          <w:highlight w:val="none"/>
          <w:lang w:val="en-US" w:eastAsia="zh-CN"/>
        </w:rPr>
        <w:t xml:space="preserve">（2）</w:t>
      </w:r>
      <w:r>
        <w:rPr>
          <w:rFonts w:hint="eastAsia" w:ascii="宋体" w:hAnsi="宋体" w:cs="宋体"/>
          <w:color w:val="000000" w:themeColor="text1"/>
          <w:highlight w:val="none"/>
        </w:rPr>
        <w:t xml:space="preserve">保洁人员</w:t>
      </w:r>
      <w:r>
        <w:rPr>
          <w:rFonts w:hint="eastAsia" w:ascii="宋体" w:hAnsi="宋体" w:eastAsia="宋体" w:cs="宋体"/>
          <w:color w:val="000000" w:themeColor="text1"/>
          <w:highlight w:val="none"/>
          <w:lang w:val="en-US" w:eastAsia="zh-CN"/>
        </w:rPr>
        <w:t xml:space="preserve">4</w:t>
      </w:r>
      <w:r>
        <w:rPr>
          <w:rFonts w:hint="eastAsia" w:ascii="宋体" w:hAnsi="宋体" w:eastAsia="宋体" w:cs="宋体"/>
          <w:color w:val="000000" w:themeColor="text1"/>
          <w:highlight w:val="none"/>
        </w:rPr>
        <w:t xml:space="preserve">人</w:t>
      </w:r>
      <w:r>
        <w:rPr>
          <w:rFonts w:hint="eastAsia" w:ascii="宋体" w:hAnsi="宋体" w:cs="宋体"/>
          <w:color w:val="000000" w:themeColor="text1"/>
          <w:highlight w:val="none"/>
        </w:rPr>
        <w:t xml:space="preserve">：女性，</w:t>
      </w:r>
      <w:r>
        <w:rPr>
          <w:rFonts w:hint="eastAsia" w:ascii="宋体" w:hAnsi="宋体" w:cs="宋体"/>
          <w:bCs/>
          <w:color w:val="000000" w:themeColor="text1"/>
          <w:highlight w:val="none"/>
        </w:rPr>
        <w:t xml:space="preserve">50周岁以内（不含50周岁）</w:t>
      </w:r>
      <w:r>
        <w:rPr>
          <w:rFonts w:hint="eastAsia" w:ascii="宋体" w:hAnsi="宋体" w:cs="宋体"/>
          <w:color w:val="000000" w:themeColor="text1"/>
          <w:highlight w:val="none"/>
        </w:rPr>
        <w:t xml:space="preserve">有从事相关岗位的能力，遵纪守法。保洁人员年龄严格按规定配置，否则甲方有权解除合同。中标单位必须按照劳动法要求为所有聘用人员办理社会</w:t>
      </w:r>
      <w:r>
        <w:rPr>
          <w:rFonts w:hint="eastAsia" w:ascii="宋体" w:hAnsi="宋体" w:eastAsia="宋体" w:cs="宋体"/>
          <w:color w:val="000000" w:themeColor="text1"/>
          <w:highlight w:val="none"/>
        </w:rPr>
        <w:t xml:space="preserve">保险。</w:t>
      </w:r>
      <w:r/>
    </w:p>
    <w:p>
      <w:pPr>
        <w:ind w:firstLine="418"/>
        <w:spacing w:line="400" w:lineRule="exact"/>
        <w:widowControl/>
        <w:rPr>
          <w:rFonts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rPr>
        <w:t xml:space="preserve">文印</w:t>
      </w:r>
      <w:r>
        <w:rPr>
          <w:rFonts w:hint="eastAsia" w:ascii="宋体" w:hAnsi="宋体" w:eastAsia="宋体" w:cs="宋体"/>
          <w:color w:val="000000" w:themeColor="text1"/>
          <w:highlight w:val="none"/>
          <w:lang w:eastAsia="zh-CN"/>
        </w:rPr>
        <w:t xml:space="preserve">人</w:t>
      </w:r>
      <w:r>
        <w:rPr>
          <w:rFonts w:hint="eastAsia" w:ascii="宋体" w:hAnsi="宋体" w:eastAsia="宋体" w:cs="宋体"/>
          <w:color w:val="000000" w:themeColor="text1"/>
          <w:highlight w:val="none"/>
        </w:rPr>
        <w:t xml:space="preserve">员</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rPr>
        <w:t xml:space="preserve">人：女性，年龄</w:t>
      </w:r>
      <w:r>
        <w:rPr>
          <w:rFonts w:ascii="宋体" w:hAnsi="宋体" w:eastAsia="宋体" w:cs="宋体"/>
          <w:color w:val="000000" w:themeColor="text1"/>
          <w:highlight w:val="none"/>
        </w:rPr>
        <w:t xml:space="preserve">50岁周岁以内（不含</w:t>
      </w:r>
      <w:r>
        <w:rPr>
          <w:rFonts w:hint="eastAsia" w:ascii="宋体" w:hAnsi="宋体" w:eastAsia="宋体" w:cs="宋体"/>
          <w:color w:val="000000" w:themeColor="text1"/>
          <w:highlight w:val="none"/>
          <w:lang w:val="en-US" w:eastAsia="zh-CN"/>
        </w:rPr>
        <w:t xml:space="preserve">50</w:t>
      </w:r>
      <w:r>
        <w:rPr>
          <w:rFonts w:ascii="宋体" w:hAnsi="宋体" w:eastAsia="宋体" w:cs="宋体"/>
          <w:color w:val="000000" w:themeColor="text1"/>
          <w:highlight w:val="none"/>
        </w:rPr>
        <w:t xml:space="preserve">周岁），</w:t>
      </w:r>
      <w:r>
        <w:rPr>
          <w:rFonts w:hint="eastAsia" w:ascii="宋体" w:hAnsi="宋体" w:eastAsia="宋体" w:cs="宋体"/>
          <w:color w:val="000000" w:themeColor="text1"/>
          <w:highlight w:val="none"/>
        </w:rPr>
        <w:t xml:space="preserve">责任心强，体态良好，无违法犯罪记录，掌握基本文印技能。中标单位必须按照劳动法要求为所有聘用人员办理社会保险。</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注：1.以上所有人员无重大疾病和传染病，诚实守信，责任心强并是在岗职工，不接受退休人员为项目组成员。与招标人签订物业合同上岗前须持有健康体检证明。 </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采购人备案，不得随意更换。</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3.由于各类活动、突击迎检、节假日期间等因素导致的费用，不论这些因素是可预测或不可预测的，均已包含在投标报价中。除采购人要求外，不作调整。</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4.中标人必须做到：（1）垃圾日产日清，垃圾清运后散落地面的垃圾要清扫干净，做好垃圾分类及常规消毒工作。（2）垃圾桶每日须及时清理，垃圾桶外表保证清洁，每周垃圾桶要冲洗一遍，保证无异味。</w:t>
      </w:r>
      <w:r/>
    </w:p>
    <w:p>
      <w:pPr>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5.物业服务人员福利费</w:t>
      </w:r>
      <w:r>
        <w:rPr>
          <w:rFonts w:hint="eastAsia" w:ascii="宋体" w:hAnsi="宋体" w:cs="宋体"/>
          <w:color w:val="000000"/>
          <w:szCs w:val="21"/>
          <w:lang w:eastAsia="zh-CN"/>
        </w:rPr>
        <w:t xml:space="preserve">等</w:t>
      </w:r>
      <w:r>
        <w:rPr>
          <w:rFonts w:hint="eastAsia" w:ascii="宋体" w:hAnsi="宋体" w:cs="宋体"/>
          <w:color w:val="000000"/>
          <w:szCs w:val="21"/>
        </w:rPr>
        <w:t xml:space="preserve">均由中标人承担。</w:t>
      </w:r>
      <w:r/>
    </w:p>
    <w:p>
      <w:pPr>
        <w:ind w:firstLine="422"/>
        <w:jc w:val="left"/>
        <w:spacing w:line="400" w:lineRule="exact"/>
        <w:widowControl/>
        <w:rPr>
          <w:rFonts w:hint="eastAsia"/>
          <w:lang w:val="en-US" w:eastAsia="zh-CN"/>
        </w:rPr>
      </w:pPr>
      <w:r>
        <w:rPr>
          <w:rFonts w:hint="eastAsia" w:ascii="宋体" w:hAnsi="宋体" w:cs="宋体"/>
          <w:b/>
          <w:bCs/>
          <w:color w:val="000000"/>
          <w:szCs w:val="21"/>
        </w:rPr>
        <w:t xml:space="preserve">注：投标时无须提供以上人员相关证书及证明，中标人必须按岗位定员数量和素质要求配备人员，否则视为违约。</w:t>
      </w:r>
      <w:r/>
    </w:p>
    <w:p>
      <w:pPr>
        <w:ind w:firstLine="422"/>
        <w:spacing w:line="400" w:lineRule="exact"/>
        <w:widowControl/>
        <w:rPr>
          <w:b/>
          <w:bCs/>
          <w:color w:val="000000" w:themeColor="text1"/>
          <w:szCs w:val="21"/>
          <w:highlight w:val="none"/>
        </w:rPr>
      </w:pPr>
      <w:r>
        <w:rPr>
          <w:rFonts w:hint="eastAsia"/>
          <w:b/>
          <w:bCs/>
          <w:color w:val="000000" w:themeColor="text1"/>
          <w:szCs w:val="21"/>
          <w:highlight w:val="none"/>
          <w:lang w:eastAsia="zh-CN"/>
        </w:rPr>
        <w:t xml:space="preserve">四</w:t>
      </w:r>
      <w:r>
        <w:rPr>
          <w:rFonts w:hint="eastAsia"/>
          <w:b/>
          <w:bCs/>
          <w:color w:val="000000" w:themeColor="text1"/>
          <w:szCs w:val="21"/>
          <w:highlight w:val="none"/>
        </w:rPr>
        <w:t xml:space="preserve">、项目管理服务方案</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投标人应根据采购需求和本项目实际，制订相应的服务方案至少包括以下内容：</w:t>
      </w:r>
      <w:r/>
    </w:p>
    <w:p>
      <w:pPr>
        <w:ind w:firstLine="422"/>
        <w:jc w:val="left"/>
        <w:spacing w:line="400" w:lineRule="exact"/>
        <w:widowControl/>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1.</w:t>
      </w:r>
      <w:bookmarkStart w:id="9" w:name="OLE_LINK3"/>
      <w:r>
        <w:rPr>
          <w:rFonts w:hint="eastAsia" w:ascii="宋体" w:hAnsi="宋体" w:cs="宋体"/>
          <w:b/>
          <w:bCs/>
          <w:color w:val="000000" w:themeColor="text1"/>
          <w:szCs w:val="21"/>
          <w:highlight w:val="none"/>
          <w:lang w:val="zh-CN"/>
        </w:rPr>
        <w:t xml:space="preserve">符合政策法规的整体设想及策划</w:t>
      </w:r>
      <w:bookmarkEnd w:id="9"/>
      <w:r/>
      <w:bookmarkStart w:id="10" w:name="OLE_LINK1"/>
      <w:r>
        <w:rPr>
          <w:rFonts w:hint="eastAsia" w:ascii="宋体" w:hAnsi="宋体" w:cs="宋体"/>
          <w:b/>
          <w:bCs/>
          <w:color w:val="000000" w:themeColor="text1"/>
          <w:szCs w:val="21"/>
          <w:highlight w:val="none"/>
          <w:lang w:val="zh-CN"/>
        </w:rPr>
        <w:t xml:space="preserve">至少包括以下内容</w:t>
      </w:r>
      <w:bookmarkEnd w:id="10"/>
      <w:r>
        <w:rPr>
          <w:rFonts w:hint="eastAsia" w:ascii="宋体" w:hAnsi="宋体" w:cs="宋体"/>
          <w:b/>
          <w:bCs/>
          <w:color w:val="000000" w:themeColor="text1"/>
          <w:szCs w:val="21"/>
          <w:highlight w:val="none"/>
          <w:lang w:val="zh-CN"/>
        </w:rPr>
        <w:t xml:space="preserve">：</w:t>
      </w:r>
      <w:r/>
    </w:p>
    <w:p>
      <w:pPr>
        <w:ind w:firstLine="420"/>
        <w:jc w:val="left"/>
        <w:spacing w:line="40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（1）环境卫生管理：教学区深度保洁、公共区域精细化保洁、绿化美化等，做到</w:t>
      </w:r>
      <w:r>
        <w:rPr>
          <w:rFonts w:hint="eastAsia" w:ascii="宋体" w:hAnsi="宋体" w:cs="宋体"/>
          <w:color w:val="000000" w:themeColor="text1"/>
          <w:szCs w:val="21"/>
          <w:highlight w:val="none"/>
          <w:lang w:val="zh-CN"/>
        </w:rPr>
        <w:t xml:space="preserve">打扫和保洁,及时、彻底、到位，配合学校做好室外绿化养护及管理工作，</w:t>
      </w:r>
      <w:r>
        <w:rPr>
          <w:rFonts w:hint="eastAsia" w:ascii="宋体" w:hAnsi="宋体" w:cs="宋体"/>
          <w:color w:val="000000" w:themeColor="text1"/>
          <w:szCs w:val="21"/>
          <w:highlight w:val="none"/>
        </w:rPr>
        <w:t xml:space="preserve">定期对</w:t>
      </w:r>
      <w:r>
        <w:rPr>
          <w:rFonts w:hint="eastAsia" w:ascii="宋体" w:hAnsi="宋体" w:cs="宋体"/>
          <w:color w:val="000000" w:themeColor="text1"/>
          <w:szCs w:val="21"/>
          <w:highlight w:val="none"/>
          <w:lang w:val="zh-CN"/>
        </w:rPr>
        <w:t xml:space="preserve">功能室进行卫生保洁等。</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（2）会议活动考试保障：考场区域静音作业、环境深度清洁、运动会、艺术节、家长会、开学/毕业典礼的场地布置、保洁支持等</w:t>
      </w: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做到</w:t>
      </w:r>
      <w:r>
        <w:rPr>
          <w:rFonts w:hint="eastAsia" w:ascii="宋体" w:hAnsi="宋体" w:cs="宋体"/>
          <w:color w:val="000000" w:themeColor="text1"/>
          <w:szCs w:val="21"/>
          <w:highlight w:val="none"/>
          <w:lang w:val="zh-CN"/>
        </w:rPr>
        <w:t xml:space="preserve">各类桌椅摆放整齐、卫生整洁等达到预期的使用和展示效果。</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（3）</w:t>
      </w:r>
      <w:r>
        <w:rPr>
          <w:rFonts w:hint="eastAsia" w:ascii="宋体" w:hAnsi="宋体" w:cs="宋体"/>
          <w:color w:val="000000" w:themeColor="text1"/>
          <w:szCs w:val="21"/>
          <w:highlight w:val="none"/>
          <w:lang w:val="zh-CN"/>
        </w:rPr>
        <w:t xml:space="preserve">会务服务管理：核心防 “准备漏项、服务失标”，重点考核 “会前准备完整性、会中服务响应速度、会后收尾及时性”，需杜绝 “茶水短缺、会场遗留垃圾”等。</w:t>
      </w:r>
      <w:r/>
    </w:p>
    <w:p>
      <w:pPr>
        <w:ind w:firstLine="422"/>
        <w:jc w:val="left"/>
        <w:spacing w:line="400" w:lineRule="exact"/>
        <w:widowControl/>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2.组织机构设置、人员配备、培训与管理方案至少包括以下内容：</w:t>
      </w:r>
      <w:r/>
    </w:p>
    <w:p>
      <w:pPr>
        <w:ind w:firstLine="420"/>
        <w:jc w:val="left"/>
        <w:spacing w:line="40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lang w:val="en-US" w:eastAsia="zh-CN"/>
        </w:rPr>
        <w:t xml:space="preserve">1</w:t>
      </w: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员工配备：</w:t>
      </w:r>
      <w:r>
        <w:rPr>
          <w:rFonts w:hint="eastAsia" w:ascii="宋体" w:hAnsi="宋体" w:cs="宋体"/>
          <w:color w:val="000000" w:themeColor="text1"/>
          <w:szCs w:val="21"/>
          <w:highlight w:val="none"/>
          <w:lang w:val="zh-CN"/>
        </w:rPr>
        <w:t xml:space="preserve">投标方应针对本项目实际运行状况及服务要求，拟定配备员工人数,投标方负责提供岗位人员配备清单及排班表等。</w:t>
      </w:r>
      <w:r/>
    </w:p>
    <w:p>
      <w:pPr>
        <w:ind w:firstLine="420"/>
        <w:jc w:val="left"/>
        <w:spacing w:line="40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lang w:val="en-US" w:eastAsia="zh-CN"/>
        </w:rPr>
        <w:t xml:space="preserve">2</w:t>
      </w: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培训与管理：</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zh-CN"/>
        </w:rPr>
        <w:t xml:space="preserve">所有员工必须经过政审、岗前培训</w:t>
      </w:r>
      <w:r>
        <w:rPr>
          <w:rFonts w:hint="eastAsia" w:ascii="宋体" w:hAnsi="宋体" w:cs="宋体"/>
          <w:color w:val="000000" w:themeColor="text1"/>
          <w:szCs w:val="21"/>
          <w:highlight w:val="none"/>
        </w:rPr>
        <w:t xml:space="preserve">同时提供健康证明、心理健康筛查结论</w:t>
      </w:r>
      <w:r>
        <w:rPr>
          <w:rFonts w:hint="eastAsia" w:ascii="宋体" w:hAnsi="宋体" w:cs="宋体"/>
          <w:color w:val="000000" w:themeColor="text1"/>
          <w:szCs w:val="21"/>
          <w:highlight w:val="none"/>
          <w:lang w:val="zh-CN"/>
        </w:rPr>
        <w:t xml:space="preserve">，培训合格方能入职，物业员工需具有垃圾分类、节能环保等意识。</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2）</w:t>
      </w:r>
      <w:r>
        <w:rPr>
          <w:rFonts w:hint="eastAsia" w:ascii="宋体" w:hAnsi="宋体" w:cs="宋体"/>
          <w:color w:val="000000" w:themeColor="text1"/>
          <w:szCs w:val="21"/>
          <w:highlight w:val="none"/>
          <w:lang w:val="zh-CN"/>
        </w:rPr>
        <w:t xml:space="preserve">投标人</w:t>
      </w:r>
      <w:r>
        <w:rPr>
          <w:rFonts w:hint="eastAsia" w:ascii="宋体" w:hAnsi="宋体" w:cs="宋体"/>
          <w:color w:val="000000" w:themeColor="text1"/>
          <w:szCs w:val="21"/>
          <w:highlight w:val="none"/>
        </w:rPr>
        <w:t xml:space="preserve">须有</w:t>
      </w:r>
      <w:r>
        <w:rPr>
          <w:rFonts w:hint="eastAsia" w:ascii="宋体" w:hAnsi="宋体" w:cs="宋体"/>
          <w:color w:val="000000" w:themeColor="text1"/>
          <w:szCs w:val="21"/>
          <w:highlight w:val="none"/>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3）</w:t>
      </w:r>
      <w:r>
        <w:rPr>
          <w:rFonts w:hint="eastAsia" w:ascii="宋体" w:hAnsi="宋体" w:cs="宋体"/>
          <w:color w:val="000000" w:themeColor="text1"/>
          <w:szCs w:val="21"/>
          <w:highlight w:val="none"/>
          <w:lang w:val="zh-CN"/>
        </w:rPr>
        <w:t xml:space="preserve">岗位制度通用要求</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岗前培训：新员工需完成岗位制度专项培训（不少于 4 小时），考核合格方可上岗；</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每日晨会：各岗位每日上岗前开 10 分钟晨会，重申制度重点，通报前日违规案例；</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离岗交接：岗位人员换班需填写《岗位交接记录表》，注明 “未处理事项”，避免工作断档。</w:t>
      </w:r>
      <w:r/>
    </w:p>
    <w:p>
      <w:pPr>
        <w:ind w:firstLine="422"/>
        <w:jc w:val="left"/>
        <w:spacing w:line="400" w:lineRule="exact"/>
        <w:widowControl/>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3.制度的建立方案至少包括以下内容：</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（1）</w:t>
      </w:r>
      <w:r>
        <w:rPr>
          <w:rFonts w:hint="eastAsia" w:ascii="宋体" w:hAnsi="宋体" w:cs="宋体"/>
          <w:color w:val="000000" w:themeColor="text1"/>
          <w:szCs w:val="21"/>
          <w:highlight w:val="none"/>
        </w:rPr>
        <w:t xml:space="preserve">管理制度：</w:t>
      </w:r>
      <w:r>
        <w:rPr>
          <w:rFonts w:hint="eastAsia" w:ascii="宋体" w:hAnsi="宋体" w:cs="宋体"/>
          <w:color w:val="000000" w:themeColor="text1"/>
          <w:szCs w:val="21"/>
          <w:highlight w:val="none"/>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color w:val="000000" w:themeColor="text1"/>
          <w:szCs w:val="21"/>
          <w:highlight w:val="none"/>
        </w:rPr>
        <w:t xml:space="preserve">物业</w:t>
      </w:r>
      <w:r>
        <w:rPr>
          <w:rFonts w:hint="eastAsia" w:ascii="宋体" w:hAnsi="宋体" w:cs="宋体"/>
          <w:color w:val="000000" w:themeColor="text1"/>
          <w:szCs w:val="21"/>
          <w:highlight w:val="none"/>
          <w:lang w:val="zh-CN"/>
        </w:rPr>
        <w:t xml:space="preserve">管理动作有章可循、有据可查。</w:t>
      </w:r>
      <w:r/>
    </w:p>
    <w:p>
      <w:pPr>
        <w:ind w:firstLine="420"/>
        <w:spacing w:line="400" w:lineRule="exact"/>
        <w:rPr>
          <w:rFonts w:hint="eastAsia" w:ascii="宋体" w:hAnsi="宋体" w:cs="宋体"/>
          <w:color w:val="000000" w:themeColor="text1"/>
          <w:highlight w:val="none"/>
          <w:lang w:val="zh-CN"/>
        </w:rPr>
      </w:pPr>
      <w:r>
        <w:rPr>
          <w:rFonts w:hint="eastAsia" w:ascii="宋体" w:hAnsi="宋体" w:cs="宋体"/>
          <w:color w:val="000000" w:themeColor="text1"/>
          <w:highlight w:val="none"/>
          <w:lang w:val="zh-CN"/>
        </w:rPr>
        <w:t xml:space="preserve">（2）</w:t>
      </w:r>
      <w:r>
        <w:rPr>
          <w:rFonts w:hint="eastAsia" w:ascii="宋体" w:hAnsi="宋体" w:cs="宋体"/>
          <w:color w:val="000000" w:themeColor="text1"/>
          <w:highlight w:val="none"/>
        </w:rPr>
        <w:t xml:space="preserve">岗位管理制度：</w:t>
      </w:r>
      <w:r>
        <w:rPr>
          <w:rFonts w:hint="eastAsia" w:ascii="宋体" w:hAnsi="宋体" w:cs="宋体"/>
          <w:color w:val="000000" w:themeColor="text1"/>
          <w:highlight w:val="none"/>
          <w:lang w:val="zh-CN"/>
        </w:rPr>
        <w:t xml:space="preserve">建立健全各项岗位管理制度，要实现 “岗位有规范”，需以 “岗位定责明权” 为核心，搭建覆盖全岗位的管理制度体系，确保制度落地、管控见效。</w:t>
      </w:r>
      <w:r/>
    </w:p>
    <w:p>
      <w:pPr>
        <w:ind w:firstLine="420"/>
        <w:spacing w:line="400" w:lineRule="exact"/>
        <w:rPr>
          <w:rFonts w:hint="eastAsia" w:ascii="宋体" w:hAnsi="宋体" w:cs="宋体"/>
          <w:color w:val="000000" w:themeColor="text1"/>
          <w:highlight w:val="none"/>
          <w:lang w:val="zh-CN"/>
        </w:rPr>
      </w:pPr>
      <w:r>
        <w:rPr>
          <w:rFonts w:hint="eastAsia" w:ascii="宋体" w:hAnsi="宋体" w:cs="宋体"/>
          <w:color w:val="000000" w:themeColor="text1"/>
          <w:highlight w:val="none"/>
          <w:lang w:val="zh-CN"/>
        </w:rPr>
        <w:t xml:space="preserve">（</w:t>
      </w:r>
      <w:r>
        <w:rPr>
          <w:rFonts w:hint="eastAsia" w:ascii="宋体" w:hAnsi="宋体" w:cs="宋体"/>
          <w:color w:val="000000" w:themeColor="text1"/>
          <w:highlight w:val="none"/>
        </w:rPr>
        <w:t xml:space="preserve">3</w:t>
      </w:r>
      <w:r>
        <w:rPr>
          <w:rFonts w:hint="eastAsia" w:ascii="宋体" w:hAnsi="宋体" w:cs="宋体"/>
          <w:color w:val="000000" w:themeColor="text1"/>
          <w:highlight w:val="none"/>
          <w:lang w:val="zh-CN"/>
        </w:rPr>
        <w:t xml:space="preserve">）</w:t>
      </w:r>
      <w:r>
        <w:rPr>
          <w:rFonts w:hint="eastAsia" w:ascii="宋体" w:hAnsi="宋体" w:cs="宋体"/>
          <w:color w:val="000000" w:themeColor="text1"/>
          <w:highlight w:val="none"/>
        </w:rPr>
        <w:t xml:space="preserve">人员使用制度：</w:t>
      </w:r>
      <w:r>
        <w:rPr>
          <w:rFonts w:hint="eastAsia" w:ascii="宋体" w:hAnsi="宋体" w:cs="宋体"/>
          <w:color w:val="000000" w:themeColor="text1"/>
          <w:highlight w:val="none"/>
          <w:lang w:val="zh-CN"/>
        </w:rPr>
        <w:t xml:space="preserve">建立健全人员使用政审和报告制度。</w:t>
      </w:r>
      <w:r>
        <w:rPr>
          <w:rFonts w:hint="eastAsia" w:ascii="宋体" w:hAnsi="宋体" w:cs="宋体"/>
          <w:color w:val="000000" w:themeColor="text1"/>
          <w:highlight w:val="none"/>
        </w:rPr>
        <w:t xml:space="preserve">至少包含</w:t>
      </w:r>
      <w:r>
        <w:rPr>
          <w:rFonts w:hint="eastAsia" w:ascii="宋体" w:hAnsi="宋体" w:cs="宋体"/>
          <w:color w:val="000000" w:themeColor="text1"/>
          <w:highlight w:val="none"/>
          <w:lang w:val="zh-CN"/>
        </w:rPr>
        <w:t xml:space="preserve">员工招聘审查、培训办法，岗位职责、人员分工任务表等内部管理考核台账，资料健全</w:t>
      </w:r>
      <w:r>
        <w:rPr>
          <w:rFonts w:hint="eastAsia" w:ascii="宋体" w:hAnsi="宋体" w:cs="宋体"/>
          <w:color w:val="000000" w:themeColor="text1"/>
          <w:highlight w:val="none"/>
        </w:rPr>
        <w:t xml:space="preserve">等</w:t>
      </w:r>
      <w:r>
        <w:rPr>
          <w:rFonts w:hint="eastAsia" w:ascii="宋体" w:hAnsi="宋体" w:cs="宋体"/>
          <w:color w:val="000000" w:themeColor="text1"/>
          <w:highlight w:val="none"/>
          <w:lang w:val="zh-CN"/>
        </w:rPr>
        <w:t xml:space="preserve">。</w:t>
      </w:r>
      <w:r/>
    </w:p>
    <w:p>
      <w:pPr>
        <w:ind w:firstLine="420"/>
        <w:spacing w:line="400" w:lineRule="exact"/>
        <w:rPr>
          <w:rFonts w:ascii="宋体" w:hAnsi="宋体" w:cs="宋体"/>
          <w:strike/>
          <w:color w:val="000000" w:themeColor="text1"/>
          <w:szCs w:val="21"/>
          <w:highlight w:val="none"/>
          <w:lang w:val="zh-CN"/>
        </w:rPr>
      </w:pPr>
      <w:r>
        <w:rPr>
          <w:rFonts w:hint="eastAsia" w:ascii="宋体" w:hAnsi="宋体" w:cs="宋体"/>
          <w:color w:val="000000" w:themeColor="text1"/>
          <w:highlight w:val="none"/>
          <w:lang w:val="zh-CN"/>
        </w:rPr>
        <w:t xml:space="preserve">按照 “谁用工、谁负责” 原则，物业企业作为政审责任主体，设立</w:t>
      </w:r>
      <w:r>
        <w:rPr>
          <w:rFonts w:hint="eastAsia" w:ascii="宋体" w:hAnsi="宋体" w:cs="宋体"/>
          <w:color w:val="000000" w:themeColor="text1"/>
          <w:szCs w:val="21"/>
          <w:highlight w:val="none"/>
          <w:lang w:val="zh-CN"/>
        </w:rPr>
        <w:t xml:space="preserve">由人力资源、安全管理部门组成的政审工作组。</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zh-CN"/>
        </w:rPr>
        <w:t xml:space="preserve">）政审内容与标准</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1.</w:t>
      </w: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zh-CN"/>
        </w:rPr>
        <w:t xml:space="preserve"> 通用审查内容（所有岗位）</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身份资质核查：确认年满 18 周岁、中国公民身份真实有效，学历、职业资格证书真实合规，无伪造或隐瞒情况。</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违法犯罪记录审查：通过公安机关查询，确认无故意犯罪记录，无收容教育、强制隔离戒毒、行政拘留等情形。</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道德品行审查：通过原工作单位、社区居委会核实，无盗窃、诈骗、虐待等不良行为记录，无严重违反职业道德被辞退情况。</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健康状况审查：提供有效期内健康证明，无影响岗位履职的传染病或精神疾病史，进行心理健康排查。</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1.2</w:t>
      </w:r>
      <w:r>
        <w:rPr>
          <w:rFonts w:hint="eastAsia" w:ascii="宋体" w:hAnsi="宋体" w:cs="宋体"/>
          <w:color w:val="000000" w:themeColor="text1"/>
          <w:szCs w:val="21"/>
          <w:highlight w:val="none"/>
          <w:lang w:val="zh-CN"/>
        </w:rPr>
        <w:t xml:space="preserve"> 核心岗位专项审查内容</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在通用审查基础上，增加以下内容：</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政治素质审查：核查是否拥护中国共产党领导、遵守国家法律法规，无涉恐、涉邪教等不良关联记录。</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社会关系审查：主要社会关系成员无危害国家安全或严重违法犯罪行为。</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职业背景深度核查：近 3 年工作经历逐一核实，重点排查安全失职、信息泄露等职业污点。</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1.3</w:t>
      </w:r>
      <w:r>
        <w:rPr>
          <w:rFonts w:hint="eastAsia" w:ascii="宋体" w:hAnsi="宋体" w:cs="宋体"/>
          <w:color w:val="000000" w:themeColor="text1"/>
          <w:szCs w:val="21"/>
          <w:highlight w:val="none"/>
          <w:lang w:val="zh-CN"/>
        </w:rPr>
        <w:t xml:space="preserve">政审结果判定标准</w:t>
      </w:r>
      <w:r/>
    </w:p>
    <w:tbl>
      <w:tblPr>
        <w:tblStyle w:val="740"/>
        <w:tblW w:w="8605" w:type="dxa"/>
        <w:tblInd w:w="153"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05"/>
        <w:gridCol w:w="4200"/>
        <w:gridCol w:w="3000"/>
      </w:tblGrid>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jc w:val="center"/>
              <w:widowControl/>
              <w:rPr>
                <w:rFonts w:hint="eastAsia"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等 级</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jc w:val="center"/>
              <w:widowControl/>
              <w:rPr>
                <w:rFonts w:hint="eastAsia"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适用情形</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jc w:val="center"/>
              <w:widowControl/>
              <w:rPr>
                <w:rFonts w:hint="eastAsia"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处理方式</w:t>
            </w:r>
            <w:r/>
          </w:p>
        </w:tc>
      </w:tr>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jc w:val="center"/>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合格</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jc w:val="lef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符合通用审查全部要求，核心岗位同时满足专项审查标准，无任何负面记录。</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jc w:val="lef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准予录用，政审材料存档。</w:t>
            </w:r>
            <w:r/>
          </w:p>
        </w:tc>
      </w:tr>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jc w:val="center"/>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暂缓录用</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jc w:val="lef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存在轻微瑕疵（如非故意的行政处罚记录），经甲方同意且承诺整改。</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jc w:val="lef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签订《安全履职承诺书》，试用期内跟踪考察。</w:t>
            </w:r>
            <w:r/>
          </w:p>
        </w:tc>
      </w:tr>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jc w:val="center"/>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一票否决</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jc w:val="lef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1.有故意犯罪、性侵、虐待未成年人等前科；2.提供虚假政审材料；3.核心岗位政治素质不达标。</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jc w:val="lef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坚决不予录用，记录入企业 “禁聘人员名录”。</w:t>
            </w:r>
            <w:r/>
          </w:p>
        </w:tc>
      </w:tr>
    </w:tbl>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2</w:t>
      </w:r>
      <w:r>
        <w:rPr>
          <w:rFonts w:hint="eastAsia" w:ascii="宋体" w:hAnsi="宋体" w:cs="宋体"/>
          <w:color w:val="000000" w:themeColor="text1"/>
          <w:szCs w:val="21"/>
          <w:highlight w:val="none"/>
          <w:lang w:val="zh-CN"/>
        </w:rPr>
        <w:t xml:space="preserve">）物业人员政审报告制度</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报告主体：物业企业政审工作组，指定专人负责报告材料的汇总、报送与存档；</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报告对象：校园甲方（学校）安全管理部门，重大情况同步报属地公安机关。</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档案留存：物业企业：建立 “一人一档”，政审材料与报告回执合并存档，留存期不少于离职后 3 年；</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甲方部门：分类存放报备表、季度报告及应急报告，电子档备份不少于 5 年，确保可追溯。</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3</w:t>
      </w:r>
      <w:r>
        <w:rPr>
          <w:rFonts w:hint="eastAsia" w:ascii="宋体" w:hAnsi="宋体" w:cs="宋体"/>
          <w:color w:val="000000" w:themeColor="text1"/>
          <w:szCs w:val="21"/>
          <w:highlight w:val="none"/>
          <w:lang w:val="zh-CN"/>
        </w:rPr>
        <w:t xml:space="preserve">）保障与监督机制</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1.1</w:t>
      </w:r>
      <w:r>
        <w:rPr>
          <w:rFonts w:hint="eastAsia" w:ascii="宋体" w:hAnsi="宋体" w:cs="宋体"/>
          <w:color w:val="000000" w:themeColor="text1"/>
          <w:szCs w:val="21"/>
          <w:highlight w:val="none"/>
          <w:lang w:val="zh-CN"/>
        </w:rPr>
        <w:t xml:space="preserve">培训与考核</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每月开展 1 次政审业务培训，覆盖法律法规、调查技巧、保密要求，考核不合格者不得参与政审工作；</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将政审与报告工作质量纳入物业企业绩效考核，与服务费用挂钩。</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1.2</w:t>
      </w:r>
      <w:r>
        <w:rPr>
          <w:rFonts w:hint="eastAsia" w:ascii="宋体" w:hAnsi="宋体" w:cs="宋体"/>
          <w:color w:val="000000" w:themeColor="text1"/>
          <w:szCs w:val="21"/>
          <w:highlight w:val="none"/>
          <w:lang w:val="zh-CN"/>
        </w:rPr>
        <w:t xml:space="preserve">责任追究</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候选人提供虚假材料的，立即辞退并列入禁聘名录，涉嫌违法的移交公安机关；</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政审人员存在 “漏查关键信息、泄露隐私、隐瞒问题” 等行为的，给予纪律处分，造成安全事故的追究法律责任；</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物业企业未按规定报告的，甲方有权扣除相应考核分数，限期整改仍不合格的终止服务合同。</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rPr>
        <w:t xml:space="preserve">1.3</w:t>
      </w:r>
      <w:r>
        <w:rPr>
          <w:rFonts w:hint="eastAsia" w:ascii="宋体" w:hAnsi="宋体" w:cs="宋体"/>
          <w:color w:val="000000" w:themeColor="text1"/>
          <w:szCs w:val="21"/>
          <w:highlight w:val="none"/>
          <w:lang w:val="zh-CN"/>
        </w:rPr>
        <w:t xml:space="preserve">保密管理</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政审材料存储于加密档案柜，电子档设置访问权限，仅限政审工作组与甲方审核人员查看；</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销毁过期材料需执行 “双人监销”，填写《档案销毁记录》，禁止随意丢弃含个人信息的文件。</w:t>
      </w:r>
      <w:r/>
    </w:p>
    <w:p>
      <w:pPr>
        <w:ind w:firstLine="422"/>
        <w:jc w:val="left"/>
        <w:spacing w:line="400" w:lineRule="exact"/>
        <w:widowControl/>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4.拟采取的管理服务模式方案至少包括以下内容：</w:t>
      </w:r>
      <w:r/>
    </w:p>
    <w:p>
      <w:pPr>
        <w:ind w:firstLine="420"/>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环境卫生管理：至少包含教学办公区、公共区域与绿化等，达到无脏杂物、无污迹，无异味。重点考核 “清洁频次、卫生达标率、垃圾分类合规率、消毒记录完整性”，需杜绝 “卫生间异味、垃圾满溢、消毒无记录” 等扣分项。防 “卫生死角、消毒缺记录”。</w:t>
      </w:r>
      <w:r/>
    </w:p>
    <w:p>
      <w:pPr>
        <w:ind w:firstLine="420"/>
        <w:jc w:val="left"/>
        <w:spacing w:line="40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具体管理措施</w:t>
      </w:r>
      <w:r/>
    </w:p>
    <w:p>
      <w:pPr>
        <w:ind w:firstLine="420"/>
        <w:jc w:val="left"/>
        <w:spacing w:line="40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制定《区域清洁频次表》：公共区域每日清扫 2 次（早 6 点、午 12 点）、拖拭 1 次（晚 5 点）；卫生间每 2 小时巡检 1 次（清理垃圾、擦拭台面、喷洒除臭剂）；</w:t>
      </w:r>
      <w:r/>
    </w:p>
    <w:p>
      <w:pPr>
        <w:ind w:firstLine="420"/>
        <w:jc w:val="left"/>
        <w:spacing w:line="40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垃圾分类实行 “督导员 + 标识引导”：垃圾点配备督导员，指导师生正确分类，每日记录《垃圾分类台账》（可回收物、厨余垃圾、其他垃圾重量）。</w:t>
      </w:r>
      <w:r/>
    </w:p>
    <w:p>
      <w:pPr>
        <w:ind w:firstLine="420"/>
        <w:jc w:val="left"/>
        <w:spacing w:line="40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考核保障：</w:t>
      </w:r>
      <w:r/>
    </w:p>
    <w:p>
      <w:pPr>
        <w:ind w:firstLine="420"/>
        <w:jc w:val="left"/>
        <w:spacing w:line="40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每日下班前，保洁组长对各区域进行 “自查评分”（按招标人考核标准打分，低于 90 分立即整改），留存自查记录。</w:t>
      </w:r>
      <w:r/>
    </w:p>
    <w:p>
      <w:pPr>
        <w:ind w:firstLine="420"/>
        <w:jc w:val="left"/>
        <w:spacing w:line="40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季度考核前 1 周，对卫生死角（如楼梯转角、垃圾桶底部）进行 “深度清洁”，同步整理《消毒记录》，确保记录完整可查。</w:t>
      </w:r>
      <w:r/>
    </w:p>
    <w:p>
      <w:pPr>
        <w:ind w:firstLine="420"/>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2</w:t>
      </w: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绿化养护管理：至少包含植物修剪与整形、灌溉与排水、施肥管理、病虫害与杂草防治，确保绿地内乔木、灌木、草坪的成活率达到合同约定标准（通常要求98%以上），杜绝因缺水、缺肥、病虫害导致的成片死亡。</w:t>
      </w:r>
      <w:r/>
    </w:p>
    <w:p>
      <w:pPr>
        <w:ind w:firstLine="420"/>
        <w:jc w:val="left"/>
        <w:spacing w:line="40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3</w:t>
      </w:r>
      <w:r>
        <w:rPr>
          <w:rFonts w:hint="eastAsia" w:ascii="宋体" w:hAnsi="宋体" w:cs="宋体"/>
          <w:color w:val="000000" w:themeColor="text1"/>
          <w:szCs w:val="21"/>
          <w:highlight w:val="none"/>
          <w:lang w:val="zh-CN"/>
        </w:rPr>
        <w:t xml:space="preserve">）</w:t>
      </w:r>
      <w:r>
        <w:rPr>
          <w:rFonts w:hint="eastAsia" w:ascii="宋体" w:hAnsi="宋体" w:cs="宋体"/>
          <w:color w:val="000000" w:themeColor="text1"/>
          <w:szCs w:val="21"/>
          <w:highlight w:val="none"/>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p>
    <w:p>
      <w:pPr>
        <w:ind w:firstLine="422"/>
        <w:jc w:val="left"/>
        <w:spacing w:line="400" w:lineRule="exact"/>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lang w:val="zh-CN"/>
        </w:rPr>
        <w:t xml:space="preserve">5.适合本项目的各种突发事件的处理预案方案至少包括以下内容</w:t>
      </w:r>
      <w:r>
        <w:rPr>
          <w:rFonts w:hint="eastAsia" w:ascii="宋体" w:hAnsi="宋体" w:cs="宋体"/>
          <w:b/>
          <w:bCs/>
          <w:color w:val="000000" w:themeColor="text1"/>
          <w:szCs w:val="21"/>
          <w:highlight w:val="none"/>
        </w:rPr>
        <w:t xml:space="preserve">：</w:t>
      </w:r>
      <w:r/>
    </w:p>
    <w:p>
      <w:pPr>
        <w:ind w:firstLine="420"/>
        <w:jc w:val="left"/>
        <w:spacing w:line="400" w:lineRule="exact"/>
        <w:widowControl/>
        <w:rPr>
          <w:rFonts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针对物业服务方面在学校遇到以下几个场景中提出的处理预案：①安全事故应急预案，如校内的突发安全事件（如火灾隐患、学生冲突）等；②消防安全事故应急预案等；③自然灾害中的应急预案安全提示（如放假防盗、汛期防漏等）；④重大节日及大型活动。并能井然有序地配合学校处理好突发事件，在最大限度内控制事态的发展，同时按照突发事件信息上报流程报送学校相关部门。</w:t>
      </w:r>
      <w:r/>
    </w:p>
    <w:p>
      <w:pPr>
        <w:ind w:firstLine="422"/>
        <w:jc w:val="left"/>
        <w:spacing w:line="400" w:lineRule="exact"/>
        <w:widowControl/>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6.日常管理措施等包括以下内容：</w:t>
      </w:r>
      <w:r/>
    </w:p>
    <w:p>
      <w:pPr>
        <w:ind w:firstLine="420"/>
        <w:jc w:val="left"/>
        <w:spacing w:line="40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卫生保洁、绿化养护等，根据招标人《考核细则》综合量化考核，</w:t>
      </w: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rPr>
        <w:t xml:space="preserve">针对性的制定区域职能管理措施，做到日常考核、季度考核、专项考核大于等于</w:t>
      </w:r>
      <w:r>
        <w:rPr>
          <w:rFonts w:ascii="宋体" w:hAnsi="宋体" w:cs="宋体"/>
          <w:color w:val="000000" w:themeColor="text1"/>
          <w:szCs w:val="21"/>
          <w:highlight w:val="none"/>
        </w:rPr>
        <w:t xml:space="preserve">90</w:t>
      </w:r>
      <w:r>
        <w:rPr>
          <w:rFonts w:hint="eastAsia" w:ascii="宋体" w:hAnsi="宋体" w:cs="宋体"/>
          <w:color w:val="000000" w:themeColor="text1"/>
          <w:szCs w:val="21"/>
          <w:highlight w:val="none"/>
        </w:rPr>
        <w:t xml:space="preserve">分以上。</w:t>
      </w:r>
      <w:r/>
    </w:p>
    <w:p>
      <w:pPr>
        <w:ind w:firstLine="422"/>
        <w:jc w:val="left"/>
        <w:spacing w:line="400" w:lineRule="exact"/>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7.体系认证</w:t>
      </w:r>
      <w:r/>
    </w:p>
    <w:p>
      <w:pPr>
        <w:ind w:firstLine="420"/>
        <w:jc w:val="left"/>
        <w:spacing w:line="40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color w:val="000000" w:themeColor="text1"/>
          <w:szCs w:val="21"/>
          <w:highlight w:val="none"/>
        </w:rPr>
        <w:t xml:space="preserve">优先</w:t>
      </w:r>
      <w:r>
        <w:rPr>
          <w:rFonts w:hint="eastAsia" w:ascii="宋体" w:hAnsi="宋体" w:cs="宋体"/>
          <w:color w:val="000000" w:themeColor="text1"/>
          <w:szCs w:val="21"/>
          <w:highlight w:val="none"/>
        </w:rPr>
        <w:t xml:space="preserve">。</w:t>
      </w:r>
      <w:r/>
    </w:p>
    <w:p>
      <w:pPr>
        <w:ind w:firstLine="422"/>
        <w:jc w:val="left"/>
        <w:spacing w:line="400" w:lineRule="exact"/>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8.业绩</w:t>
      </w:r>
      <w:r/>
    </w:p>
    <w:p>
      <w:pPr>
        <w:ind w:firstLine="420"/>
        <w:spacing w:line="400" w:lineRule="exact"/>
        <w:rPr>
          <w:color w:val="000000" w:themeColor="text1"/>
          <w:highlight w:val="none"/>
        </w:rPr>
      </w:pPr>
      <w:r>
        <w:rPr>
          <w:rFonts w:hint="eastAsia"/>
          <w:color w:val="000000" w:themeColor="text1"/>
          <w:highlight w:val="none"/>
        </w:rPr>
        <w:t xml:space="preserve">投标人需要具备丰富的物业服务相关承接经验，确保本项目的顺利实施，投标人自2023年1月1日以来（以合同签订日期为准）承接过类似物业管理服务项目业绩的</w:t>
      </w:r>
      <w:r>
        <w:rPr>
          <w:rFonts w:hint="eastAsia"/>
          <w:b/>
          <w:bCs/>
          <w:color w:val="000000" w:themeColor="text1"/>
          <w:highlight w:val="none"/>
        </w:rPr>
        <w:t xml:space="preserve">优先。</w:t>
      </w:r>
      <w:r/>
    </w:p>
    <w:p>
      <w:pPr>
        <w:ind w:firstLine="422"/>
        <w:jc w:val="left"/>
        <w:spacing w:line="400" w:lineRule="exact"/>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9.人员</w:t>
      </w:r>
      <w:r/>
    </w:p>
    <w:p>
      <w:pPr>
        <w:ind w:firstLine="420"/>
        <w:jc w:val="left"/>
        <w:spacing w:line="400" w:lineRule="exact"/>
        <w:widowControl/>
        <w:rPr>
          <w:rFonts w:hint="eastAsia" w:ascii="宋体" w:hAnsi="宋体" w:eastAsia="宋体" w:cs="宋体"/>
          <w:color w:val="000000" w:themeColor="text1"/>
          <w:highlight w:val="yellow"/>
          <w:lang w:val="zh-CN"/>
        </w:rPr>
      </w:pPr>
      <w:r>
        <w:rPr>
          <w:rFonts w:hint="eastAsia" w:ascii="宋体" w:hAnsi="宋体" w:cs="宋体"/>
          <w:szCs w:val="21"/>
        </w:rPr>
        <w:t xml:space="preserve">本项目为</w:t>
      </w:r>
      <w:r>
        <w:rPr>
          <w:rFonts w:hint="eastAsia" w:ascii="宋体" w:hAnsi="宋体" w:eastAsia="宋体" w:cs="宋体"/>
          <w:color w:val="000000" w:themeColor="text1"/>
          <w:szCs w:val="21"/>
          <w:highlight w:val="none"/>
        </w:rPr>
        <w:t xml:space="preserve">盐城市解放路实验学校物业服务项目</w:t>
      </w:r>
      <w:r>
        <w:rPr>
          <w:rFonts w:hint="eastAsia" w:ascii="宋体" w:hAnsi="宋体" w:cs="宋体"/>
          <w:szCs w:val="21"/>
        </w:rPr>
        <w:t xml:space="preserve">，根据</w:t>
      </w:r>
      <w:r>
        <w:rPr>
          <w:rFonts w:hint="eastAsia" w:ascii="宋体" w:hAnsi="宋体" w:eastAsia="宋体" w:cs="宋体"/>
          <w:color w:val="000000" w:themeColor="text1"/>
          <w:szCs w:val="21"/>
          <w:highlight w:val="none"/>
        </w:rPr>
        <w:t xml:space="preserve">盐城市解放路实验学校</w:t>
      </w:r>
      <w:r>
        <w:rPr>
          <w:rFonts w:hint="eastAsia" w:ascii="宋体" w:hAnsi="宋体" w:cs="宋体"/>
          <w:szCs w:val="21"/>
        </w:rPr>
        <w:t xml:space="preserve">工作环境的要求，针对服务对象实际情况，投标人应为本项目配备具有丰富经验的物业服务团队，夜间值班巡逻人员（保安兼任）、保洁员等需要一定工作经验的</w:t>
      </w:r>
      <w:r>
        <w:rPr>
          <w:rFonts w:hint="eastAsia" w:ascii="宋体" w:hAnsi="宋体" w:cs="宋体"/>
          <w:szCs w:val="21"/>
          <w:lang w:val="zh-CN"/>
        </w:rPr>
        <w:t xml:space="preserve">人员，未经采购人认可，不可随意更换。</w:t>
      </w:r>
      <w:r/>
    </w:p>
    <w:p>
      <w:pPr>
        <w:numPr>
          <w:ilvl w:val="0"/>
          <w:numId w:val="0"/>
        </w:numPr>
        <w:ind w:firstLine="422"/>
        <w:spacing w:line="400" w:lineRule="exact"/>
        <w:rPr>
          <w:rFonts w:hint="eastAsia" w:ascii="宋体" w:hAnsi="宋体" w:cs="宋体"/>
          <w:color w:val="000000" w:themeColor="text1"/>
          <w:highlight w:val="none"/>
          <w:lang w:val="zh-CN" w:eastAsia="zh-CN"/>
        </w:rPr>
      </w:pPr>
      <w:r>
        <w:rPr>
          <w:rFonts w:hint="eastAsia" w:ascii="宋体" w:hAnsi="宋体" w:cs="宋体"/>
          <w:b/>
          <w:bCs/>
          <w:color w:val="000000" w:themeColor="text1"/>
          <w:highlight w:val="none"/>
          <w:lang w:val="zh-CN" w:eastAsia="zh-CN"/>
        </w:rPr>
        <w:t xml:space="preserve">五、</w:t>
      </w:r>
      <w:r>
        <w:rPr>
          <w:rFonts w:hint="eastAsia" w:ascii="宋体" w:hAnsi="宋体" w:eastAsia="宋体" w:cs="宋体"/>
          <w:b/>
          <w:bCs/>
          <w:color w:val="000000" w:themeColor="text1"/>
          <w:highlight w:val="none"/>
          <w:lang w:val="zh-CN" w:eastAsia="zh-CN"/>
        </w:rPr>
        <w:t xml:space="preserve">合同履行期限：</w:t>
      </w:r>
      <w:r>
        <w:rPr>
          <w:rFonts w:hint="eastAsia" w:ascii="宋体" w:hAnsi="宋体" w:cs="宋体"/>
          <w:color w:val="000000" w:themeColor="text1"/>
          <w:highlight w:val="none"/>
          <w:lang w:val="zh-CN" w:eastAsia="zh-CN"/>
        </w:rPr>
        <w:t xml:space="preserve">一年（试用期3个月）。</w:t>
      </w:r>
      <w:r/>
    </w:p>
    <w:p>
      <w:pPr>
        <w:numPr>
          <w:ilvl w:val="0"/>
          <w:numId w:val="0"/>
        </w:numPr>
        <w:ind w:firstLine="422"/>
        <w:spacing w:line="400" w:lineRule="exact"/>
        <w:rPr>
          <w:rFonts w:hint="eastAsia" w:ascii="宋体" w:hAnsi="宋体" w:eastAsia="宋体" w:cs="宋体"/>
          <w:b/>
          <w:bCs/>
          <w:color w:val="000000" w:themeColor="text1"/>
          <w:highlight w:val="none"/>
          <w:lang w:val="en-US" w:eastAsia="zh-CN"/>
        </w:rPr>
      </w:pPr>
      <w:r>
        <w:rPr>
          <w:rFonts w:hint="eastAsia" w:ascii="宋体" w:hAnsi="宋体" w:eastAsia="宋体" w:cs="宋体"/>
          <w:b/>
          <w:bCs/>
          <w:color w:val="000000" w:themeColor="text1"/>
          <w:highlight w:val="none"/>
          <w:lang w:val="en-US" w:eastAsia="zh-CN"/>
        </w:rPr>
        <w:t xml:space="preserve">六、支付方式:</w:t>
      </w:r>
      <w:bookmarkEnd w:id="7"/>
      <w:bookmarkEnd w:id="8"/>
      <w:r/>
    </w:p>
    <w:p>
      <w:pPr>
        <w:ind w:firstLine="420"/>
        <w:spacing w:line="400" w:lineRule="exact"/>
        <w:rPr>
          <w:rFonts w:hint="eastAsia" w:ascii="宋体" w:hAnsi="宋体" w:eastAsia="宋体" w:cs="宋体"/>
          <w:color w:val="000000" w:themeColor="text1"/>
          <w:highlight w:val="none"/>
          <w:lang w:val="en-US" w:eastAsia="zh-CN"/>
        </w:rPr>
      </w:pPr>
      <w:r>
        <w:rPr>
          <w:rFonts w:hint="eastAsia" w:ascii="宋体" w:hAnsi="宋体" w:eastAsia="宋体" w:cs="宋体"/>
          <w:color w:val="000000" w:themeColor="text1"/>
          <w:highlight w:val="none"/>
        </w:rPr>
        <w:t xml:space="preserve">1.预付款支付时间：合同签订后，</w:t>
      </w:r>
      <w:r>
        <w:rPr>
          <w:rFonts w:hint="eastAsia" w:ascii="宋体" w:hAnsi="宋体" w:cs="宋体"/>
          <w:color w:val="000000" w:themeColor="text1"/>
          <w:highlight w:val="none"/>
          <w:lang w:eastAsia="zh-CN"/>
        </w:rPr>
        <w:t xml:space="preserve">采购人</w:t>
      </w:r>
      <w:r>
        <w:rPr>
          <w:rFonts w:hint="eastAsia" w:ascii="宋体" w:hAnsi="宋体" w:eastAsia="宋体" w:cs="宋体"/>
          <w:color w:val="000000" w:themeColor="text1"/>
          <w:highlight w:val="none"/>
        </w:rPr>
        <w:t xml:space="preserve">收到发票后10个工作日，</w:t>
      </w:r>
      <w:r>
        <w:rPr>
          <w:rFonts w:hint="eastAsia" w:ascii="宋体" w:hAnsi="宋体" w:eastAsia="宋体" w:cs="宋体"/>
          <w:color w:val="000000" w:themeColor="text1"/>
          <w:highlight w:val="none"/>
          <w:lang w:val="zh-CN"/>
        </w:rPr>
        <w:t xml:space="preserve">预付款支付比例：合同金额的30%。（</w:t>
      </w:r>
      <w:r>
        <w:rPr>
          <w:rFonts w:hint="eastAsia" w:ascii="宋体" w:hAnsi="宋体" w:cs="宋体"/>
          <w:color w:val="000000" w:themeColor="text1"/>
          <w:highlight w:val="none"/>
          <w:lang w:val="zh-CN"/>
        </w:rPr>
        <w:t xml:space="preserve">中标人</w:t>
      </w:r>
      <w:r>
        <w:rPr>
          <w:rFonts w:hint="eastAsia" w:ascii="宋体" w:hAnsi="宋体" w:eastAsia="宋体" w:cs="宋体"/>
          <w:color w:val="000000" w:themeColor="text1"/>
          <w:highlight w:val="none"/>
          <w:lang w:val="zh-CN"/>
        </w:rPr>
        <w:t xml:space="preserve">需提供等额税票。在签订合同时，</w:t>
      </w:r>
      <w:r>
        <w:rPr>
          <w:rFonts w:hint="eastAsia" w:ascii="宋体" w:hAnsi="宋体" w:cs="宋体"/>
          <w:color w:val="000000" w:themeColor="text1"/>
          <w:highlight w:val="none"/>
          <w:lang w:val="zh-CN"/>
        </w:rPr>
        <w:t xml:space="preserve">中标人</w:t>
      </w:r>
      <w:r>
        <w:rPr>
          <w:rFonts w:hint="eastAsia" w:ascii="宋体" w:hAnsi="宋体" w:eastAsia="宋体" w:cs="宋体"/>
          <w:color w:val="000000" w:themeColor="text1"/>
          <w:highlight w:val="none"/>
          <w:lang w:val="zh-CN"/>
        </w:rPr>
        <w:t xml:space="preserve">明确表示无需预付款的，可不执行）。</w:t>
      </w:r>
      <w:r/>
    </w:p>
    <w:p>
      <w:pPr>
        <w:ind w:firstLine="420"/>
        <w:spacing w:line="400" w:lineRule="exact"/>
        <w:rPr>
          <w:rFonts w:hint="eastAsia" w:ascii="宋体" w:hAnsi="宋体" w:eastAsia="宋体" w:cs="宋体"/>
          <w:color w:val="000000" w:themeColor="text1"/>
          <w:highlight w:val="none"/>
          <w:lang w:val="en-US" w:eastAsia="zh-CN"/>
        </w:rPr>
      </w:pPr>
      <w:r>
        <w:rPr>
          <w:rFonts w:hint="eastAsia" w:ascii="宋体" w:hAnsi="宋体" w:eastAsia="宋体" w:cs="宋体"/>
          <w:color w:val="000000" w:themeColor="text1"/>
          <w:highlight w:val="none"/>
          <w:lang w:val="en-US" w:eastAsia="zh-CN"/>
        </w:rPr>
        <w:t xml:space="preserve">2.剩余物业服务费用的支付采用“月月考核，按月支付”，即</w:t>
      </w:r>
      <w:r>
        <w:rPr>
          <w:rFonts w:hint="eastAsia" w:ascii="宋体" w:hAnsi="宋体" w:cs="宋体"/>
          <w:color w:val="000000" w:themeColor="text1"/>
          <w:highlight w:val="none"/>
          <w:lang w:val="en-US" w:eastAsia="zh-CN"/>
        </w:rPr>
        <w:t xml:space="preserve">采购人</w:t>
      </w:r>
      <w:r>
        <w:rPr>
          <w:rFonts w:hint="eastAsia" w:ascii="宋体" w:hAnsi="宋体" w:eastAsia="宋体" w:cs="宋体"/>
          <w:color w:val="000000" w:themeColor="text1"/>
          <w:highlight w:val="none"/>
          <w:lang w:val="en-US" w:eastAsia="zh-CN"/>
        </w:rPr>
        <w:t xml:space="preserve">于每月15日前对上月的物业管理工作进行考核。经</w:t>
      </w:r>
      <w:r>
        <w:rPr>
          <w:rFonts w:hint="eastAsia" w:ascii="宋体" w:hAnsi="宋体" w:cs="宋体"/>
          <w:color w:val="000000" w:themeColor="text1"/>
          <w:highlight w:val="none"/>
          <w:lang w:val="en-US" w:eastAsia="zh-CN"/>
        </w:rPr>
        <w:t xml:space="preserve">采购人</w:t>
      </w:r>
      <w:r>
        <w:rPr>
          <w:rFonts w:hint="eastAsia" w:ascii="宋体" w:hAnsi="宋体" w:eastAsia="宋体" w:cs="宋体"/>
          <w:color w:val="000000" w:themeColor="text1"/>
          <w:highlight w:val="none"/>
          <w:lang w:val="en-US" w:eastAsia="zh-CN"/>
        </w:rPr>
        <w:t xml:space="preserve">考核合格于每月末支付当月物业管理费。物业费按月支付，从第二个月开始，物业公司付清派遣到本校的从业人员工资后，学校支付上一个月服务费。考核结果在季度末支付物业管理费中兑现，如一个季度中连续有两个月或一年中累计三个月考核不合格，</w:t>
      </w:r>
      <w:r>
        <w:rPr>
          <w:rFonts w:hint="eastAsia" w:ascii="宋体" w:hAnsi="宋体" w:cs="宋体"/>
          <w:color w:val="000000" w:themeColor="text1"/>
          <w:highlight w:val="none"/>
          <w:lang w:val="en-US" w:eastAsia="zh-CN"/>
        </w:rPr>
        <w:t xml:space="preserve">采购人</w:t>
      </w:r>
      <w:r>
        <w:rPr>
          <w:rFonts w:hint="eastAsia" w:ascii="宋体" w:hAnsi="宋体" w:eastAsia="宋体" w:cs="宋体"/>
          <w:color w:val="000000" w:themeColor="text1"/>
          <w:highlight w:val="none"/>
          <w:lang w:val="en-US" w:eastAsia="zh-CN"/>
        </w:rPr>
        <w:t xml:space="preserve">有权单方面解除本协议，并赔偿由此而造成的</w:t>
      </w:r>
      <w:r>
        <w:rPr>
          <w:rFonts w:hint="eastAsia" w:ascii="宋体" w:hAnsi="宋体" w:cs="宋体"/>
          <w:color w:val="000000" w:themeColor="text1"/>
          <w:highlight w:val="none"/>
          <w:lang w:val="en-US" w:eastAsia="zh-CN"/>
        </w:rPr>
        <w:t xml:space="preserve">采购人</w:t>
      </w:r>
      <w:r>
        <w:rPr>
          <w:rFonts w:hint="eastAsia" w:ascii="宋体" w:hAnsi="宋体" w:eastAsia="宋体" w:cs="宋体"/>
          <w:color w:val="000000" w:themeColor="text1"/>
          <w:highlight w:val="none"/>
          <w:lang w:val="en-US" w:eastAsia="zh-CN"/>
        </w:rPr>
        <w:t xml:space="preserve">的一切损失。同时，</w:t>
      </w:r>
      <w:r>
        <w:rPr>
          <w:rFonts w:hint="eastAsia" w:ascii="宋体" w:hAnsi="宋体" w:cs="宋体"/>
          <w:color w:val="000000" w:themeColor="text1"/>
          <w:highlight w:val="none"/>
          <w:lang w:val="en-US" w:eastAsia="zh-CN"/>
        </w:rPr>
        <w:t xml:space="preserve">中标人</w:t>
      </w:r>
      <w:r>
        <w:rPr>
          <w:rFonts w:hint="eastAsia" w:ascii="宋体" w:hAnsi="宋体" w:eastAsia="宋体" w:cs="宋体"/>
          <w:color w:val="000000" w:themeColor="text1"/>
          <w:highlight w:val="none"/>
          <w:lang w:val="en-US" w:eastAsia="zh-CN"/>
        </w:rPr>
        <w:t xml:space="preserve">在发放物业服务人员工资时，应结合服务单位对物管人员服务情况的考核情况（注：按以上付款，无任何银行利息，一律通过银行结转）。如因上级财政部门资金拨付不到位，则</w:t>
      </w:r>
      <w:r>
        <w:rPr>
          <w:rFonts w:hint="eastAsia" w:ascii="宋体" w:hAnsi="宋体" w:cs="宋体"/>
          <w:color w:val="000000" w:themeColor="text1"/>
          <w:highlight w:val="none"/>
          <w:lang w:val="en-US" w:eastAsia="zh-CN"/>
        </w:rPr>
        <w:t xml:space="preserve">采购人</w:t>
      </w:r>
      <w:r>
        <w:rPr>
          <w:rFonts w:hint="eastAsia" w:ascii="宋体" w:hAnsi="宋体" w:eastAsia="宋体" w:cs="宋体"/>
          <w:color w:val="000000" w:themeColor="text1"/>
          <w:highlight w:val="none"/>
          <w:lang w:val="en-US" w:eastAsia="zh-CN"/>
        </w:rPr>
        <w:t xml:space="preserve">确保在年底结清款项。</w:t>
      </w:r>
      <w:r>
        <w:rPr>
          <w:rFonts w:hint="eastAsia" w:ascii="宋体" w:hAnsi="宋体" w:cs="宋体"/>
          <w:color w:val="000000" w:themeColor="text1"/>
          <w:highlight w:val="none"/>
          <w:lang w:val="en-US" w:eastAsia="zh-CN"/>
        </w:rPr>
        <w:t xml:space="preserve">中标人</w:t>
      </w:r>
      <w:r>
        <w:rPr>
          <w:rFonts w:hint="eastAsia" w:ascii="宋体" w:hAnsi="宋体" w:eastAsia="宋体" w:cs="宋体"/>
          <w:color w:val="000000" w:themeColor="text1"/>
          <w:highlight w:val="none"/>
          <w:lang w:val="en-US" w:eastAsia="zh-CN"/>
        </w:rPr>
        <w:t xml:space="preserve">承诺：仍按合同约定提供服务，且不因拖欠资金追究</w:t>
      </w:r>
      <w:r>
        <w:rPr>
          <w:rFonts w:hint="eastAsia" w:ascii="宋体" w:hAnsi="宋体" w:cs="宋体"/>
          <w:color w:val="000000" w:themeColor="text1"/>
          <w:highlight w:val="none"/>
          <w:lang w:val="en-US" w:eastAsia="zh-CN"/>
        </w:rPr>
        <w:t xml:space="preserve">采购人</w:t>
      </w:r>
      <w:r>
        <w:rPr>
          <w:rFonts w:hint="eastAsia" w:ascii="宋体" w:hAnsi="宋体" w:eastAsia="宋体" w:cs="宋体"/>
          <w:color w:val="000000" w:themeColor="text1"/>
          <w:highlight w:val="none"/>
          <w:lang w:val="en-US" w:eastAsia="zh-CN"/>
        </w:rPr>
        <w:t xml:space="preserve">的相关责任和损失。</w:t>
      </w:r>
      <w:r/>
    </w:p>
    <w:p>
      <w:pPr>
        <w:ind w:firstLine="420"/>
        <w:spacing w:line="400" w:lineRule="exact"/>
        <w:rPr>
          <w:rFonts w:hint="eastAsia" w:ascii="宋体" w:hAnsi="宋体" w:eastAsia="宋体" w:cs="宋体"/>
          <w:b w:val="0"/>
          <w:bCs w:val="0"/>
          <w:color w:val="000000" w:themeColor="text1"/>
          <w:highlight w:val="none"/>
          <w:lang w:val="en-US" w:eastAsia="zh-CN"/>
        </w:rPr>
      </w:pPr>
      <w:r>
        <w:rPr>
          <w:rFonts w:hint="eastAsia" w:ascii="宋体" w:hAnsi="宋体" w:eastAsia="宋体" w:cs="宋体"/>
          <w:b/>
          <w:bCs/>
          <w:color w:val="000000" w:themeColor="text1"/>
          <w:highlight w:val="none"/>
          <w:lang w:val="en-US" w:eastAsia="zh-CN"/>
        </w:rPr>
        <w:t xml:space="preserve">七、其他说明：</w:t>
      </w:r>
      <w:r>
        <w:rPr>
          <w:rFonts w:hint="eastAsia" w:ascii="宋体" w:hAnsi="宋体" w:eastAsia="宋体" w:cs="宋体"/>
          <w:b w:val="0"/>
          <w:bCs w:val="0"/>
          <w:color w:val="000000" w:themeColor="text1"/>
          <w:highlight w:val="none"/>
          <w:lang w:val="en-US" w:eastAsia="zh-CN"/>
        </w:rPr>
        <w:t xml:space="preserve">投标人须在2025-2026年度盐城市市本级党政机关、事业单位和团体组织物业服务框架协议入围名单内；中标后还需在“框架协议电子采购平台”操作下单采购流程。</w:t>
      </w:r>
      <w:r/>
    </w:p>
    <w:p>
      <w:pPr>
        <w:ind w:firstLine="422"/>
        <w:jc w:val="left"/>
        <w:spacing w:line="400" w:lineRule="exact"/>
        <w:widowControl/>
        <w:rPr>
          <w:rFonts w:hint="eastAsia" w:ascii="宋体" w:hAnsi="宋体" w:eastAsia="宋体" w:cs="宋体"/>
          <w:b/>
          <w:bCs/>
          <w:color w:val="000000" w:themeColor="text1"/>
          <w:szCs w:val="21"/>
          <w:highlight w:val="none"/>
        </w:rPr>
      </w:pPr>
      <w:r>
        <w:rPr>
          <w:rFonts w:hint="eastAsia" w:ascii="宋体" w:hAnsi="宋体" w:cs="宋体"/>
          <w:b/>
          <w:bCs/>
          <w:color w:val="000000" w:themeColor="text1"/>
          <w:szCs w:val="21"/>
          <w:highlight w:val="none"/>
          <w:lang w:val="en-US" w:eastAsia="zh-CN"/>
        </w:rPr>
        <w:t xml:space="preserve">八、</w:t>
      </w:r>
      <w:r>
        <w:rPr>
          <w:rFonts w:hint="eastAsia" w:ascii="宋体" w:hAnsi="宋体" w:eastAsia="宋体" w:cs="宋体"/>
          <w:b/>
          <w:bCs/>
          <w:color w:val="000000" w:themeColor="text1"/>
          <w:szCs w:val="21"/>
          <w:highlight w:val="none"/>
        </w:rPr>
        <w:t xml:space="preserve">采购标的对应的中小企业划分标准所属行业一览表</w:t>
      </w:r>
      <w:r/>
    </w:p>
    <w:tbl>
      <w:tblPr>
        <w:tblStyle w:val="740"/>
        <w:tblW w:w="8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875"/>
        <w:gridCol w:w="3477"/>
      </w:tblGrid>
      <w:tr>
        <w:trPr>
          <w:jc w:val="center"/>
          <w:trHeight w:val="358"/>
        </w:trPr>
        <w:tc>
          <w:tcPr>
            <w:tcW w:w="967" w:type="dxa"/>
            <w:vAlign w:val="center"/>
            <w:textDirection w:val="lrTb"/>
            <w:noWrap w:val="false"/>
          </w:tcPr>
          <w:p>
            <w:pPr>
              <w:jc w:val="center"/>
              <w:widowControl/>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序号</w:t>
            </w:r>
            <w:r/>
          </w:p>
        </w:tc>
        <w:tc>
          <w:tcPr>
            <w:tcW w:w="3875" w:type="dxa"/>
            <w:vAlign w:val="center"/>
            <w:textDirection w:val="lrTb"/>
            <w:noWrap w:val="false"/>
          </w:tcPr>
          <w:p>
            <w:pPr>
              <w:jc w:val="center"/>
              <w:widowControl/>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采购标的</w:t>
            </w:r>
            <w:r/>
          </w:p>
        </w:tc>
        <w:tc>
          <w:tcPr>
            <w:tcW w:w="3477" w:type="dxa"/>
            <w:vAlign w:val="center"/>
            <w:textDirection w:val="lrTb"/>
            <w:noWrap w:val="false"/>
          </w:tcPr>
          <w:p>
            <w:pPr>
              <w:jc w:val="center"/>
              <w:widowControl/>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对应中小企业划分标准所属行业</w:t>
            </w:r>
            <w:r/>
          </w:p>
        </w:tc>
      </w:tr>
      <w:tr>
        <w:trPr>
          <w:jc w:val="center"/>
          <w:trHeight w:val="415"/>
        </w:trPr>
        <w:tc>
          <w:tcPr>
            <w:tcW w:w="967" w:type="dxa"/>
            <w:vAlign w:val="center"/>
            <w:textDirection w:val="lrTb"/>
            <w:noWrap w:val="false"/>
          </w:tcPr>
          <w:p>
            <w:pPr>
              <w:jc w:val="center"/>
              <w:widowControl/>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w:t>
            </w:r>
            <w:r/>
          </w:p>
        </w:tc>
        <w:tc>
          <w:tcPr>
            <w:tcW w:w="3875" w:type="dxa"/>
            <w:vAlign w:val="center"/>
            <w:textDirection w:val="lrTb"/>
            <w:noWrap w:val="false"/>
          </w:tcPr>
          <w:p>
            <w:pPr>
              <w:jc w:val="center"/>
              <w:widowControl/>
              <w:rPr>
                <w:rFonts w:hint="eastAsia" w:ascii="宋体" w:hAnsi="宋体" w:eastAsia="宋体" w:cs="宋体"/>
                <w:bCs/>
                <w:color w:val="000000" w:themeColor="text1"/>
                <w:szCs w:val="21"/>
                <w:highlight w:val="none"/>
              </w:rPr>
            </w:pPr>
            <w:r>
              <w:rPr>
                <w:rFonts w:hint="eastAsia" w:ascii="宋体" w:hAnsi="宋体" w:eastAsia="宋体" w:cs="宋体"/>
                <w:color w:val="000000" w:themeColor="text1"/>
                <w:szCs w:val="21"/>
                <w:highlight w:val="none"/>
              </w:rPr>
              <w:t xml:space="preserve">盐城市解放路实验学校物业服务项目</w:t>
            </w:r>
            <w:r/>
          </w:p>
        </w:tc>
        <w:tc>
          <w:tcPr>
            <w:tcW w:w="3477" w:type="dxa"/>
            <w:vAlign w:val="center"/>
            <w:textDirection w:val="lrTb"/>
            <w:noWrap w:val="false"/>
          </w:tcPr>
          <w:p>
            <w:pPr>
              <w:jc w:val="center"/>
              <w:widowControl/>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物业管理</w:t>
            </w:r>
            <w:r/>
          </w:p>
        </w:tc>
      </w:tr>
    </w:tbl>
    <w:p>
      <w:pPr>
        <w:ind w:firstLine="640"/>
        <w:jc w:val="center"/>
        <w:spacing w:line="400" w:lineRule="exact"/>
        <w:widowControl/>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jc w:val="both"/>
        <w:spacing w:line="400" w:lineRule="exact"/>
        <w:widowControl/>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ind w:firstLine="640"/>
        <w:jc w:val="center"/>
        <w:spacing w:line="400" w:lineRule="exact"/>
        <w:widowControl/>
        <w:rPr>
          <w:rFonts w:hint="eastAsia" w:ascii="宋体" w:hAnsi="宋体" w:eastAsia="宋体" w:cs="宋体"/>
          <w:color w:val="000000" w:themeColor="text1"/>
          <w:sz w:val="44"/>
          <w:szCs w:val="44"/>
          <w:highlight w:val="none"/>
        </w:rPr>
      </w:pPr>
      <w:r>
        <w:rPr>
          <w:rFonts w:hint="eastAsia" w:ascii="宋体" w:hAnsi="宋体" w:eastAsia="宋体" w:cs="宋体"/>
          <w:bCs/>
          <w:color w:val="000000" w:themeColor="text1"/>
          <w:sz w:val="32"/>
          <w:szCs w:val="32"/>
          <w:highlight w:val="none"/>
        </w:rPr>
        <w:t xml:space="preserve">第五章  评标方法与评标标准</w:t>
      </w:r>
      <w:r/>
    </w:p>
    <w:p>
      <w:pPr>
        <w:ind w:firstLine="422"/>
        <w:jc w:val="left"/>
        <w:keepLines w:val="0"/>
        <w:keepNext w:val="0"/>
        <w:pageBreakBefore w:val="0"/>
        <w:spacing w:line="348" w:lineRule="auto"/>
        <w:widowControl/>
        <w:rPr>
          <w:rFonts w:hint="eastAsia" w:ascii="宋体" w:hAnsi="宋体" w:eastAsia="宋体" w:cs="宋体"/>
          <w:b/>
          <w:bCs/>
          <w:color w:val="000000" w:themeColor="text1"/>
          <w:szCs w:val="21"/>
          <w:highlight w:val="none"/>
          <w:lang w:val="zh-CN"/>
        </w:rPr>
      </w:pPr>
      <w:r>
        <w:rPr>
          <w:rFonts w:hint="eastAsia" w:ascii="宋体" w:hAnsi="宋体" w:eastAsia="宋体" w:cs="宋体"/>
          <w:b/>
          <w:bCs/>
          <w:color w:val="000000" w:themeColor="text1"/>
          <w:szCs w:val="21"/>
          <w:highlight w:val="none"/>
          <w:lang w:val="zh-CN"/>
        </w:rPr>
        <w:t xml:space="preserve">一、定标原则</w:t>
      </w:r>
      <w:r/>
    </w:p>
    <w:p>
      <w:pPr>
        <w:ind w:firstLine="420"/>
        <w:jc w:val="left"/>
        <w:keepLines w:val="0"/>
        <w:keepNext w:val="0"/>
        <w:pageBreakBefore w:val="0"/>
        <w:spacing w:line="348" w:lineRule="auto"/>
        <w:widowControl/>
        <w:rPr>
          <w:rFonts w:hint="eastAsia" w:ascii="宋体" w:hAnsi="宋体" w:eastAsia="宋体" w:cs="宋体"/>
          <w:color w:val="000000" w:themeColor="text1"/>
          <w:szCs w:val="21"/>
          <w:highlight w:val="none"/>
          <w:lang w:val="zh-CN"/>
        </w:rPr>
      </w:pPr>
      <w:r>
        <w:rPr>
          <w:rFonts w:hint="eastAsia" w:ascii="宋体" w:hAnsi="宋体" w:eastAsia="宋体" w:cs="宋体"/>
          <w:color w:val="000000" w:themeColor="text1"/>
          <w:szCs w:val="21"/>
          <w:highlight w:val="none"/>
          <w:lang w:val="zh-CN"/>
        </w:rPr>
        <w:t xml:space="preserve">本项目采用</w:t>
      </w:r>
      <w:r>
        <w:rPr>
          <w:rFonts w:hint="eastAsia" w:ascii="宋体" w:hAnsi="宋体" w:eastAsia="宋体" w:cs="宋体"/>
          <w:color w:val="000000" w:themeColor="text1"/>
          <w:szCs w:val="21"/>
          <w:highlight w:val="none"/>
          <w:u w:val="single"/>
          <w:lang w:val="zh-CN"/>
        </w:rPr>
        <w:t xml:space="preserve">综合评分</w:t>
      </w:r>
      <w:r>
        <w:rPr>
          <w:rFonts w:hint="eastAsia" w:ascii="宋体" w:hAnsi="宋体" w:eastAsia="宋体" w:cs="宋体"/>
          <w:color w:val="000000" w:themeColor="text1"/>
          <w:szCs w:val="21"/>
          <w:highlight w:val="none"/>
          <w:lang w:val="zh-CN"/>
        </w:rPr>
        <w:t xml:space="preserve">法。</w:t>
      </w:r>
      <w:r>
        <w:rPr>
          <w:rFonts w:hint="eastAsia" w:ascii="宋体" w:hAnsi="宋体" w:eastAsia="宋体" w:cs="宋体"/>
          <w:color w:val="000000" w:themeColor="text1"/>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2"/>
        <w:jc w:val="left"/>
        <w:keepLines w:val="0"/>
        <w:keepNext w:val="0"/>
        <w:pageBreakBefore w:val="0"/>
        <w:spacing w:line="348" w:lineRule="auto"/>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1.小微型企业价格扣除</w:t>
      </w:r>
      <w:r/>
    </w:p>
    <w:p>
      <w:pPr>
        <w:ind w:firstLine="420"/>
        <w:jc w:val="left"/>
        <w:keepLines w:val="0"/>
        <w:keepNext w:val="0"/>
        <w:pageBreakBefore w:val="0"/>
        <w:spacing w:line="348"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（1）本项目专门面向中小企业采购，不再对小型和微型企业报价给予价格扣除。</w:t>
      </w:r>
      <w:r/>
    </w:p>
    <w:p>
      <w:pPr>
        <w:ind w:firstLine="420"/>
        <w:jc w:val="left"/>
        <w:keepLines w:val="0"/>
        <w:keepNext w:val="0"/>
        <w:pageBreakBefore w:val="0"/>
        <w:spacing w:line="348"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（2）供应商需按照采购文件的要求提供相应的《中小企业声明函》。</w:t>
      </w:r>
      <w:r/>
    </w:p>
    <w:p>
      <w:pPr>
        <w:ind w:firstLine="420"/>
        <w:jc w:val="left"/>
        <w:keepLines w:val="0"/>
        <w:keepNext w:val="0"/>
        <w:pageBreakBefore w:val="0"/>
        <w:spacing w:line="348"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（3）企业标准请参照《关于印发中小企业划型标准规定的通知》（工信部联企业〔2011〕300号）文件规定自行填写。</w:t>
      </w:r>
      <w:r/>
    </w:p>
    <w:p>
      <w:pPr>
        <w:ind w:firstLine="422"/>
        <w:jc w:val="left"/>
        <w:keepLines w:val="0"/>
        <w:keepNext w:val="0"/>
        <w:pageBreakBefore w:val="0"/>
        <w:spacing w:line="348" w:lineRule="auto"/>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2.残疾人福利单位价格扣除</w:t>
      </w:r>
      <w:r/>
    </w:p>
    <w:p>
      <w:pPr>
        <w:ind w:firstLine="420"/>
        <w:jc w:val="left"/>
        <w:keepLines w:val="0"/>
        <w:keepNext w:val="0"/>
        <w:pageBreakBefore w:val="0"/>
        <w:spacing w:line="348"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（1）本项目对残疾人福利性单位视同小型、微型企业。</w:t>
      </w:r>
      <w:r/>
    </w:p>
    <w:p>
      <w:pPr>
        <w:ind w:firstLine="420"/>
        <w:jc w:val="left"/>
        <w:keepLines w:val="0"/>
        <w:keepNext w:val="0"/>
        <w:pageBreakBefore w:val="0"/>
        <w:spacing w:line="348"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（2）残疾人福利单位需按照采购文件的要求提供《残疾人福利性单位声明函》。</w:t>
      </w:r>
      <w:r/>
    </w:p>
    <w:p>
      <w:pPr>
        <w:ind w:firstLine="420"/>
        <w:jc w:val="left"/>
        <w:keepLines w:val="0"/>
        <w:keepNext w:val="0"/>
        <w:pageBreakBefore w:val="0"/>
        <w:spacing w:line="348"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（3）残疾人福利单位标准请参照《关于促进残疾人就业政府采购政策的通知》（财库〔2017〕141号）。</w:t>
      </w:r>
      <w:r/>
    </w:p>
    <w:p>
      <w:pPr>
        <w:ind w:firstLine="422"/>
        <w:jc w:val="left"/>
        <w:keepLines w:val="0"/>
        <w:keepNext w:val="0"/>
        <w:pageBreakBefore w:val="0"/>
        <w:spacing w:line="348" w:lineRule="auto"/>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3.监狱和戒毒企业价格扣除</w:t>
      </w:r>
      <w:r/>
    </w:p>
    <w:p>
      <w:pPr>
        <w:ind w:firstLine="420"/>
        <w:jc w:val="left"/>
        <w:keepLines w:val="0"/>
        <w:keepNext w:val="0"/>
        <w:pageBreakBefore w:val="0"/>
        <w:spacing w:line="348"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（1）本项目对监狱和戒毒企业（简称监狱企业）视同小型、微型企业。</w:t>
      </w:r>
      <w:r/>
    </w:p>
    <w:p>
      <w:pPr>
        <w:ind w:firstLine="420"/>
        <w:jc w:val="left"/>
        <w:keepLines w:val="0"/>
        <w:keepNext w:val="0"/>
        <w:pageBreakBefore w:val="0"/>
        <w:spacing w:line="348"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keepLines w:val="0"/>
        <w:keepNext w:val="0"/>
        <w:pageBreakBefore w:val="0"/>
        <w:spacing w:line="348"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（3）监狱企业标准请参照《关于政府采购支持监狱企业发展有关问题的通知》（财库〔2014〕68号）。</w:t>
      </w:r>
      <w:r/>
    </w:p>
    <w:p>
      <w:pPr>
        <w:ind w:firstLine="420"/>
        <w:jc w:val="left"/>
        <w:keepLines w:val="0"/>
        <w:keepNext w:val="0"/>
        <w:pageBreakBefore w:val="0"/>
        <w:spacing w:line="348"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4.残疾人福利单位、监狱企业属于小型、微型企业的，不重复享受政策。</w:t>
      </w:r>
      <w:r/>
    </w:p>
    <w:p>
      <w:pPr>
        <w:ind w:firstLine="420"/>
        <w:jc w:val="left"/>
        <w:keepLines w:val="0"/>
        <w:keepNext w:val="0"/>
        <w:pageBreakBefore w:val="0"/>
        <w:spacing w:line="348" w:lineRule="auto"/>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themeColor="text1"/>
          <w:szCs w:val="21"/>
          <w:highlight w:val="none"/>
        </w:rPr>
        <w:t xml:space="preserve">如属政府强制采购产品未提供认证证书的或认证证书提供不全的将视为未实质性响应采购要求</w:t>
      </w:r>
      <w:r>
        <w:rPr>
          <w:rFonts w:hint="eastAsia" w:ascii="宋体" w:hAnsi="宋体" w:eastAsia="宋体" w:cs="宋体"/>
          <w:color w:val="000000" w:themeColor="text1"/>
          <w:szCs w:val="21"/>
          <w:highlight w:val="none"/>
        </w:rPr>
        <w:t xml:space="preserve">。其他条件相同情况下，应当优先采购节能产品、环境标志产品。</w:t>
      </w:r>
      <w:r/>
    </w:p>
    <w:p>
      <w:pPr>
        <w:ind w:firstLine="422"/>
        <w:jc w:val="left"/>
        <w:spacing w:line="400" w:lineRule="exact"/>
        <w:widowControl/>
        <w:rPr>
          <w:rFonts w:hint="eastAsia" w:ascii="宋体" w:hAnsi="宋体" w:eastAsia="宋体" w:cs="宋体"/>
          <w:b/>
          <w:bCs/>
          <w:color w:val="000000" w:themeColor="text1"/>
          <w:szCs w:val="21"/>
          <w:highlight w:val="none"/>
        </w:rPr>
        <w:outlineLvl w:val="1"/>
      </w:pPr>
      <w:r>
        <w:rPr>
          <w:rFonts w:hint="eastAsia" w:ascii="宋体" w:hAnsi="宋体" w:eastAsia="宋体" w:cs="宋体"/>
          <w:b/>
          <w:bCs/>
          <w:color w:val="000000" w:themeColor="text1"/>
          <w:szCs w:val="21"/>
          <w:highlight w:val="none"/>
        </w:rPr>
        <w:t xml:space="preserve">二、评标方法与评标标准</w:t>
      </w:r>
      <w:r/>
    </w:p>
    <w:p>
      <w:pPr>
        <w:ind w:firstLine="420"/>
        <w:jc w:val="left"/>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本项目评分总分值为100分。</w:t>
      </w:r>
      <w:r/>
    </w:p>
    <w:tbl>
      <w:tblPr>
        <w:tblStyle w:val="740"/>
        <w:tblW w:w="9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946"/>
        <w:gridCol w:w="897"/>
      </w:tblGrid>
      <w:tr>
        <w:trPr>
          <w:jc w:val="center"/>
          <w:trHeight w:val="20"/>
          <w:tblHeader/>
        </w:trPr>
        <w:tc>
          <w:tcPr>
            <w:tcW w:w="1225" w:type="dxa"/>
            <w:vAlign w:val="center"/>
            <w:textDirection w:val="lrTb"/>
            <w:noWrap w:val="false"/>
          </w:tcPr>
          <w:p>
            <w:pPr>
              <w:ind w:left="-105" w:right="-105"/>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评审</w:t>
            </w:r>
            <w:r/>
          </w:p>
          <w:p>
            <w:pPr>
              <w:ind w:left="-105" w:right="-105"/>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项目</w:t>
            </w:r>
            <w:r/>
          </w:p>
        </w:tc>
        <w:tc>
          <w:tcPr>
            <w:tcW w:w="6946" w:type="dxa"/>
            <w:vAlign w:val="center"/>
            <w:textDirection w:val="lrTb"/>
            <w:noWrap w:val="false"/>
          </w:tcPr>
          <w:p>
            <w:pPr>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评审标准</w:t>
            </w:r>
            <w:r/>
          </w:p>
        </w:tc>
        <w:tc>
          <w:tcPr>
            <w:tcW w:w="897" w:type="dxa"/>
            <w:vAlign w:val="center"/>
            <w:textDirection w:val="lrTb"/>
            <w:noWrap w:val="false"/>
          </w:tcPr>
          <w:p>
            <w:pPr>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最高</w:t>
            </w:r>
            <w:r/>
          </w:p>
          <w:p>
            <w:pPr>
              <w:jc w:val="center"/>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分值</w:t>
            </w:r>
            <w:r/>
          </w:p>
        </w:tc>
      </w:tr>
      <w:tr>
        <w:trPr>
          <w:jc w:val="center"/>
          <w:trHeight w:val="20"/>
        </w:trPr>
        <w:tc>
          <w:tcPr>
            <w:tcW w:w="1225"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w:t>
            </w:r>
            <w:r/>
          </w:p>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报价</w:t>
            </w:r>
            <w:r/>
          </w:p>
        </w:tc>
        <w:tc>
          <w:tcPr>
            <w:tcW w:w="6946" w:type="dxa"/>
            <w:vAlign w:val="center"/>
            <w:textDirection w:val="lrTb"/>
            <w:noWrap w:val="false"/>
          </w:tcPr>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W w:w="897"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50</w:t>
            </w:r>
            <w:r/>
          </w:p>
        </w:tc>
      </w:tr>
      <w:tr>
        <w:trPr>
          <w:jc w:val="center"/>
          <w:trHeight w:val="20"/>
        </w:trPr>
        <w:tc>
          <w:tcPr>
            <w:tcW w:w="1225"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物业管理</w:t>
            </w:r>
            <w:r/>
          </w:p>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服务方案</w:t>
            </w:r>
            <w:r/>
          </w:p>
        </w:tc>
        <w:tc>
          <w:tcPr>
            <w:tcW w:w="6946" w:type="dxa"/>
            <w:vAlign w:val="center"/>
            <w:textDirection w:val="lrTb"/>
            <w:noWrap w:val="false"/>
          </w:tcPr>
          <w:p>
            <w:pPr>
              <w:ind w:firstLine="422"/>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1.符合政策法规的整体设想及策划（7分）</w:t>
            </w:r>
            <w:r/>
          </w:p>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投标人根据本项目第四章第</w:t>
            </w:r>
            <w:r>
              <w:rPr>
                <w:rFonts w:hint="eastAsia" w:ascii="宋体" w:hAnsi="宋体" w:cs="宋体"/>
                <w:color w:val="000000" w:themeColor="text1"/>
                <w:szCs w:val="21"/>
                <w:highlight w:val="none"/>
                <w:lang w:eastAsia="zh-CN"/>
              </w:rPr>
              <w:t xml:space="preserve">四</w:t>
            </w:r>
            <w:r>
              <w:rPr>
                <w:rFonts w:hint="eastAsia" w:ascii="宋体" w:hAnsi="宋体" w:eastAsia="宋体" w:cs="宋体"/>
                <w:color w:val="000000" w:themeColor="text1"/>
                <w:szCs w:val="21"/>
                <w:highlight w:val="none"/>
              </w:rPr>
              <w:t xml:space="preserve">条第一款中“符合政策法规的整体设想及策划”要求，至少包含：①环境卫生管理；②会议活动考试保障；③会务服务管理方案等；优于项目需求得7分，满足项目需求得6分，不满足或不提供得0分。  </w:t>
            </w:r>
            <w:r/>
          </w:p>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2.组织机构设置、人员配备、培训与管理（7分）</w:t>
            </w:r>
            <w:r/>
          </w:p>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投标人根据本项目第四章第</w:t>
            </w:r>
            <w:r>
              <w:rPr>
                <w:rFonts w:hint="eastAsia" w:ascii="宋体" w:hAnsi="宋体" w:cs="宋体"/>
                <w:color w:val="000000" w:themeColor="text1"/>
                <w:szCs w:val="21"/>
                <w:highlight w:val="none"/>
                <w:lang w:eastAsia="zh-CN"/>
              </w:rPr>
              <w:t xml:space="preserve">四</w:t>
            </w:r>
            <w:r>
              <w:rPr>
                <w:rFonts w:hint="eastAsia" w:ascii="宋体" w:hAnsi="宋体" w:eastAsia="宋体" w:cs="宋体"/>
                <w:color w:val="000000" w:themeColor="text1"/>
                <w:szCs w:val="21"/>
                <w:highlight w:val="none"/>
              </w:rPr>
              <w:t xml:space="preserve">条第二款中“组织机构设置、人员配备、培训与管理方案”要求，至少包含：①员工配备；②员工培训方案等；优于项目需求得7分，满足项目需求得6分，不满足或不提供得0分。 </w:t>
            </w:r>
            <w:r/>
          </w:p>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3.制度的建立（6分）</w:t>
            </w:r>
            <w:r/>
          </w:p>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投标人根据本项目第四章第</w:t>
            </w:r>
            <w:r>
              <w:rPr>
                <w:rFonts w:hint="eastAsia" w:ascii="宋体" w:hAnsi="宋体" w:cs="宋体"/>
                <w:color w:val="000000" w:themeColor="text1"/>
                <w:szCs w:val="21"/>
                <w:highlight w:val="none"/>
                <w:lang w:eastAsia="zh-CN"/>
              </w:rPr>
              <w:t xml:space="preserve">四</w:t>
            </w:r>
            <w:r>
              <w:rPr>
                <w:rFonts w:hint="eastAsia" w:ascii="宋体" w:hAnsi="宋体" w:eastAsia="宋体" w:cs="宋体"/>
                <w:color w:val="000000" w:themeColor="text1"/>
                <w:szCs w:val="21"/>
                <w:highlight w:val="none"/>
              </w:rPr>
              <w:t xml:space="preserve">条第三款中“制度的建立方案”要求至少包含：①管理制度；②岗位管理制度；③人员使用制度等；优于项目需求得6分，满足项目需求得5分，不满足或不提供得0分。  </w:t>
            </w:r>
            <w:r/>
          </w:p>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4.拟采取的管理服务模式（6分）</w:t>
            </w:r>
            <w:r/>
          </w:p>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投标人根据本项目第四章第</w:t>
            </w:r>
            <w:r>
              <w:rPr>
                <w:rFonts w:hint="eastAsia" w:ascii="宋体" w:hAnsi="宋体" w:cs="宋体"/>
                <w:color w:val="000000" w:themeColor="text1"/>
                <w:szCs w:val="21"/>
                <w:highlight w:val="none"/>
                <w:lang w:eastAsia="zh-CN"/>
              </w:rPr>
              <w:t xml:space="preserve">四</w:t>
            </w:r>
            <w:r>
              <w:rPr>
                <w:rFonts w:hint="eastAsia" w:ascii="宋体" w:hAnsi="宋体" w:eastAsia="宋体" w:cs="宋体"/>
                <w:color w:val="000000" w:themeColor="text1"/>
                <w:szCs w:val="21"/>
                <w:highlight w:val="none"/>
              </w:rPr>
              <w:t xml:space="preserve">条第四款中“拟采取的管理服务模式方案”要求至少包含：①环境卫生管理；②绿化养护管理；③特色管理模式管理方案等；优于项目需求得6分，满足项目需求得5分，不满足或不提供得0分。  </w:t>
            </w:r>
            <w:r/>
          </w:p>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5.适合本项目的各种突发事件的处理预案（6分）</w:t>
            </w:r>
            <w:r/>
          </w:p>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投标人根据本项目第四章第</w:t>
            </w:r>
            <w:r>
              <w:rPr>
                <w:rFonts w:hint="eastAsia" w:ascii="宋体" w:hAnsi="宋体" w:cs="宋体"/>
                <w:color w:val="000000" w:themeColor="text1"/>
                <w:szCs w:val="21"/>
                <w:highlight w:val="none"/>
                <w:lang w:eastAsia="zh-CN"/>
              </w:rPr>
              <w:t xml:space="preserve">四</w:t>
            </w:r>
            <w:r>
              <w:rPr>
                <w:rFonts w:hint="eastAsia" w:ascii="宋体" w:hAnsi="宋体" w:eastAsia="宋体" w:cs="宋体"/>
                <w:color w:val="000000" w:themeColor="text1"/>
                <w:szCs w:val="21"/>
                <w:highlight w:val="none"/>
              </w:rPr>
              <w:t xml:space="preserve">条第五款中“适合本项目的各种突发事件的处理预案方案”要求至少包含：①安全事故应急预案；②消防安全事故应急预案；③自然灾害中的应急预案；④重大节日及大型活动应急预案等；优于项目需求得6分，满足项目需求得5分，不满足或不提供得0分。  </w:t>
            </w:r>
            <w:r/>
          </w:p>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jc w:val="left"/>
              <w:widowControl/>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6.日常管理措施（6分）</w:t>
            </w:r>
            <w:r/>
          </w:p>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投标人根据本项目第四章第</w:t>
            </w:r>
            <w:r>
              <w:rPr>
                <w:rFonts w:hint="eastAsia" w:ascii="宋体" w:hAnsi="宋体" w:cs="宋体"/>
                <w:color w:val="000000" w:themeColor="text1"/>
                <w:szCs w:val="21"/>
                <w:highlight w:val="none"/>
                <w:lang w:eastAsia="zh-CN"/>
              </w:rPr>
              <w:t xml:space="preserve">四</w:t>
            </w:r>
            <w:r>
              <w:rPr>
                <w:rFonts w:hint="eastAsia" w:ascii="宋体" w:hAnsi="宋体" w:eastAsia="宋体" w:cs="宋体"/>
                <w:color w:val="000000" w:themeColor="text1"/>
                <w:szCs w:val="21"/>
                <w:highlight w:val="none"/>
              </w:rPr>
              <w:t xml:space="preserve">条第六款中“日常管理措施”要求至少包含：①卫生保洁；②绿化养护等；优于项目需求得6分，满足项目需求得5分，不满足或不提供得0分。  </w:t>
            </w:r>
            <w:r/>
          </w:p>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897" w:type="dxa"/>
            <w:vAlign w:val="center"/>
            <w:textDirection w:val="lrTb"/>
            <w:noWrap w:val="false"/>
          </w:tcPr>
          <w:p>
            <w:pPr>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38</w:t>
            </w:r>
            <w:r/>
          </w:p>
        </w:tc>
      </w:tr>
      <w:tr>
        <w:trPr>
          <w:jc w:val="center"/>
          <w:trHeight w:val="20"/>
        </w:trPr>
        <w:tc>
          <w:tcPr>
            <w:tcW w:w="1225" w:type="dxa"/>
            <w:vAlign w:val="center"/>
            <w:textDirection w:val="lrTb"/>
            <w:noWrap w:val="false"/>
          </w:tcPr>
          <w:p>
            <w:pPr>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体系认证</w:t>
            </w:r>
            <w:r/>
          </w:p>
        </w:tc>
        <w:tc>
          <w:tcPr>
            <w:tcW w:w="6946" w:type="dxa"/>
            <w:vAlign w:val="center"/>
            <w:textDirection w:val="lrTb"/>
            <w:noWrap w:val="false"/>
          </w:tcPr>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投标人具有有效期内的质量管理体系认证证书、环境管理体系认证证书、职业健康安全管理体系认证证书的有一项得</w:t>
            </w:r>
            <w:r>
              <w:rPr>
                <w:rFonts w:hint="eastAsia" w:ascii="宋体" w:hAnsi="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分，最高得</w:t>
            </w:r>
            <w:r>
              <w:rPr>
                <w:rFonts w:hint="eastAsia" w:ascii="宋体" w:hAnsi="宋体"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rPr>
              <w:t xml:space="preserve">分。</w:t>
            </w:r>
            <w:r/>
          </w:p>
          <w:p>
            <w:pPr>
              <w:ind w:firstLine="420"/>
              <w:jc w:val="left"/>
              <w:widowControl/>
              <w:rPr>
                <w:rFonts w:hint="eastAsia"/>
                <w:color w:val="000000" w:themeColor="text1"/>
                <w:highlight w:val="none"/>
              </w:rPr>
            </w:pPr>
            <w:r>
              <w:rPr>
                <w:rFonts w:hint="eastAsia" w:ascii="宋体" w:hAnsi="宋体" w:eastAsia="宋体" w:cs="宋体"/>
                <w:color w:val="000000" w:themeColor="text1"/>
                <w:szCs w:val="21"/>
                <w:highlight w:val="none"/>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c>
          <w:tcPr>
            <w:tcW w:w="897" w:type="dxa"/>
            <w:vAlign w:val="center"/>
            <w:textDirection w:val="lrTb"/>
            <w:noWrap w:val="false"/>
          </w:tcPr>
          <w:p>
            <w:pPr>
              <w:ind w:firstLine="210"/>
              <w:jc w:val="left"/>
              <w:widowControl/>
              <w:rPr>
                <w:rFonts w:hint="eastAsia" w:ascii="宋体" w:hAnsi="宋体" w:eastAsia="宋体" w:cs="宋体"/>
                <w:color w:val="000000" w:themeColor="text1"/>
                <w:szCs w:val="21"/>
                <w:highlight w:val="none"/>
                <w:lang w:eastAsia="zh-CN"/>
              </w:rPr>
            </w:pPr>
            <w:r>
              <w:rPr>
                <w:rFonts w:hint="eastAsia" w:ascii="宋体" w:hAnsi="宋体" w:cs="宋体"/>
                <w:color w:val="000000" w:themeColor="text1"/>
                <w:szCs w:val="21"/>
                <w:highlight w:val="none"/>
                <w:lang w:val="en-US" w:eastAsia="zh-CN"/>
              </w:rPr>
              <w:t xml:space="preserve">6</w:t>
            </w:r>
            <w:r/>
          </w:p>
        </w:tc>
      </w:tr>
      <w:tr>
        <w:trPr>
          <w:jc w:val="center"/>
          <w:trHeight w:val="20"/>
        </w:trPr>
        <w:tc>
          <w:tcPr>
            <w:tcW w:w="1225" w:type="dxa"/>
            <w:vAlign w:val="center"/>
            <w:textDirection w:val="lrTb"/>
            <w:noWrap w:val="false"/>
          </w:tcPr>
          <w:p>
            <w:pPr>
              <w:jc w:val="center"/>
              <w:widowControl/>
              <w:rPr>
                <w:rFonts w:hint="eastAsia" w:ascii="宋体" w:hAnsi="宋体" w:eastAsia="宋体" w:cs="宋体"/>
                <w:color w:val="000000" w:themeColor="text1"/>
                <w:szCs w:val="21"/>
                <w:highlight w:val="none"/>
                <w:lang w:eastAsia="zh-CN"/>
              </w:rPr>
            </w:pPr>
            <w:r>
              <w:rPr>
                <w:rFonts w:hint="eastAsia" w:ascii="宋体" w:hAnsi="宋体" w:eastAsia="宋体" w:cs="宋体"/>
                <w:color w:val="000000" w:themeColor="text1"/>
                <w:szCs w:val="21"/>
                <w:highlight w:val="none"/>
                <w:lang w:eastAsia="zh-CN"/>
              </w:rPr>
              <w:t xml:space="preserve">投标人</w:t>
            </w:r>
            <w:r/>
          </w:p>
          <w:p>
            <w:pPr>
              <w:ind w:firstLine="210"/>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业绩</w:t>
            </w:r>
            <w:r/>
          </w:p>
        </w:tc>
        <w:tc>
          <w:tcPr>
            <w:tcW w:w="6946" w:type="dxa"/>
            <w:vAlign w:val="center"/>
            <w:textDirection w:val="lrTb"/>
            <w:noWrap w:val="false"/>
          </w:tcPr>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投标人自2023年1月1日以来(以合同签订时间为准)承接过类似物业服务项目业绩，每提供1个类似业绩得</w:t>
            </w:r>
            <w:r>
              <w:rPr>
                <w:rFonts w:hint="eastAsia" w:ascii="宋体" w:hAnsi="宋体" w:cs="宋体"/>
                <w:color w:val="000000" w:themeColor="text1"/>
                <w:szCs w:val="21"/>
                <w:highlight w:val="none"/>
                <w:lang w:val="en-US" w:eastAsia="zh-CN"/>
              </w:rPr>
              <w:t xml:space="preserve">2</w:t>
            </w:r>
            <w:r>
              <w:rPr>
                <w:rFonts w:hint="eastAsia" w:ascii="宋体" w:hAnsi="宋体" w:eastAsia="宋体" w:cs="宋体"/>
                <w:color w:val="000000" w:themeColor="text1"/>
                <w:szCs w:val="21"/>
                <w:highlight w:val="none"/>
              </w:rPr>
              <w:t xml:space="preserve">分，本项最高得</w:t>
            </w:r>
            <w:r>
              <w:rPr>
                <w:rFonts w:hint="eastAsia" w:ascii="宋体" w:hAnsi="宋体" w:cs="宋体"/>
                <w:color w:val="000000" w:themeColor="text1"/>
                <w:szCs w:val="21"/>
                <w:highlight w:val="none"/>
                <w:lang w:val="en-US" w:eastAsia="zh-CN"/>
              </w:rPr>
              <w:t xml:space="preserve">6</w:t>
            </w:r>
            <w:r>
              <w:rPr>
                <w:rFonts w:hint="eastAsia" w:ascii="宋体" w:hAnsi="宋体" w:eastAsia="宋体" w:cs="宋体"/>
                <w:color w:val="000000" w:themeColor="text1"/>
                <w:szCs w:val="21"/>
                <w:highlight w:val="none"/>
              </w:rPr>
              <w:t xml:space="preserve">分。</w:t>
            </w:r>
            <w:r/>
          </w:p>
          <w:p>
            <w:pPr>
              <w:ind w:firstLine="420"/>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注：投标人须提供合同扫描件并加盖投标人公章，合同中必须包含服务内容、合同签订时间等信息，否则不计分。</w:t>
            </w:r>
            <w:r/>
          </w:p>
        </w:tc>
        <w:tc>
          <w:tcPr>
            <w:tcW w:w="897" w:type="dxa"/>
            <w:vAlign w:val="center"/>
            <w:textDirection w:val="lrTb"/>
            <w:noWrap w:val="false"/>
          </w:tcPr>
          <w:p>
            <w:pPr>
              <w:ind w:firstLine="210"/>
              <w:jc w:val="left"/>
              <w:widowControl/>
              <w:rPr>
                <w:rFonts w:hint="eastAsia" w:ascii="宋体" w:hAnsi="宋体" w:eastAsia="宋体" w:cs="宋体"/>
                <w:color w:val="000000" w:themeColor="text1"/>
                <w:szCs w:val="21"/>
                <w:highlight w:val="none"/>
                <w:lang w:eastAsia="zh-CN"/>
              </w:rPr>
            </w:pPr>
            <w:r>
              <w:rPr>
                <w:rFonts w:hint="eastAsia" w:ascii="宋体" w:hAnsi="宋体" w:cs="宋体"/>
                <w:color w:val="000000" w:themeColor="text1"/>
                <w:szCs w:val="21"/>
                <w:highlight w:val="none"/>
                <w:lang w:val="en-US" w:eastAsia="zh-CN"/>
              </w:rPr>
              <w:t xml:space="preserve">6</w:t>
            </w:r>
            <w:r/>
          </w:p>
        </w:tc>
      </w:tr>
    </w:tbl>
    <w:p>
      <w:pPr>
        <w:ind w:firstLine="422"/>
        <w:spacing w:line="400" w:lineRule="exact"/>
        <w:widowControl/>
        <w:rPr>
          <w:rFonts w:hint="eastAsia" w:ascii="宋体" w:hAnsi="宋体" w:eastAsia="宋体" w:cs="宋体"/>
          <w:b/>
          <w:bCs/>
          <w:i/>
          <w:iCs/>
          <w:color w:val="000000" w:themeColor="text1"/>
          <w:szCs w:val="21"/>
          <w:highlight w:val="none"/>
          <w:u w:val="single"/>
          <w:lang w:val="zh-CN"/>
        </w:rPr>
      </w:pPr>
      <w:r>
        <w:rPr>
          <w:rFonts w:hint="eastAsia" w:ascii="宋体" w:hAnsi="宋体" w:eastAsia="宋体" w:cs="宋体"/>
          <w:b/>
          <w:bCs/>
          <w:i/>
          <w:iCs/>
          <w:color w:val="000000" w:themeColor="text1"/>
          <w:szCs w:val="21"/>
          <w:highlight w:val="none"/>
          <w:u w:val="single"/>
          <w:lang w:val="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ascii="宋体" w:hAnsi="宋体" w:eastAsia="宋体" w:cs="宋体"/>
          <w:b/>
          <w:bCs/>
          <w:i/>
          <w:iCs/>
          <w:color w:val="000000" w:themeColor="text1"/>
          <w:szCs w:val="21"/>
          <w:highlight w:val="none"/>
          <w:u w:val="single"/>
        </w:rPr>
        <w:t xml:space="preserve">80</w:t>
      </w:r>
      <w:r>
        <w:rPr>
          <w:rFonts w:hint="eastAsia" w:ascii="宋体" w:hAnsi="宋体" w:eastAsia="宋体" w:cs="宋体"/>
          <w:b/>
          <w:bCs/>
          <w:i/>
          <w:iCs/>
          <w:color w:val="000000" w:themeColor="text1"/>
          <w:szCs w:val="21"/>
          <w:highlight w:val="none"/>
          <w:u w:val="single"/>
          <w:lang w:val="zh-CN"/>
        </w:rPr>
        <w:t xml:space="preserve">页，违反上述规定方案分得0分；上传的“明标”材料中不得出现与服务方案相关的内容，否则作无效标书处理。</w:t>
      </w:r>
      <w:r/>
    </w:p>
    <w:p>
      <w:pPr>
        <w:ind w:firstLine="422"/>
        <w:spacing w:line="400" w:lineRule="exact"/>
        <w:widowControl/>
        <w:rPr>
          <w:rFonts w:hint="eastAsia" w:ascii="宋体" w:hAnsi="宋体" w:eastAsia="宋体" w:cs="宋体"/>
          <w:b/>
          <w:bCs/>
          <w:i/>
          <w:iCs/>
          <w:color w:val="000000" w:themeColor="text1"/>
          <w:szCs w:val="21"/>
          <w:highlight w:val="none"/>
          <w:u w:val="single"/>
          <w:lang w:val="zh-CN"/>
        </w:rPr>
      </w:pPr>
      <w:r>
        <w:rPr>
          <w:rFonts w:hint="eastAsia" w:ascii="宋体" w:hAnsi="宋体" w:eastAsia="宋体" w:cs="宋体"/>
          <w:b/>
          <w:bCs/>
          <w:i/>
          <w:iCs/>
          <w:color w:val="000000" w:themeColor="text1"/>
          <w:szCs w:val="21"/>
          <w:highlight w:val="none"/>
          <w:u w:val="single"/>
          <w:lang w:val="zh-CN"/>
        </w:rPr>
      </w:r>
      <w:r/>
    </w:p>
    <w:p>
      <w:pPr>
        <w:ind w:firstLine="422"/>
        <w:spacing w:line="400" w:lineRule="exact"/>
        <w:widowControl/>
        <w:rPr>
          <w:rFonts w:hint="eastAsia" w:ascii="宋体" w:hAnsi="宋体" w:eastAsia="宋体" w:cs="宋体"/>
          <w:b/>
          <w:bCs/>
          <w:i/>
          <w:iCs/>
          <w:color w:val="000000" w:themeColor="text1"/>
          <w:szCs w:val="21"/>
          <w:highlight w:val="none"/>
          <w:u w:val="single"/>
          <w:lang w:val="zh-CN"/>
        </w:rPr>
      </w:pPr>
      <w:r>
        <w:rPr>
          <w:rFonts w:hint="eastAsia" w:ascii="宋体" w:hAnsi="宋体" w:eastAsia="宋体" w:cs="宋体"/>
          <w:b/>
          <w:bCs/>
          <w:i/>
          <w:iCs/>
          <w:color w:val="000000" w:themeColor="text1"/>
          <w:szCs w:val="21"/>
          <w:highlight w:val="none"/>
          <w:u w:val="single"/>
          <w:lang w:val="zh-CN"/>
        </w:rPr>
      </w:r>
      <w:r/>
    </w:p>
    <w:p>
      <w:pPr>
        <w:ind w:firstLine="422"/>
        <w:spacing w:line="400" w:lineRule="exact"/>
        <w:widowControl/>
        <w:rPr>
          <w:rFonts w:hint="eastAsia" w:ascii="宋体" w:hAnsi="宋体" w:eastAsia="宋体" w:cs="宋体"/>
          <w:b/>
          <w:bCs/>
          <w:i/>
          <w:iCs/>
          <w:color w:val="000000" w:themeColor="text1"/>
          <w:szCs w:val="21"/>
          <w:highlight w:val="none"/>
          <w:u w:val="single"/>
          <w:lang w:val="zh-CN"/>
        </w:rPr>
      </w:pPr>
      <w:r>
        <w:rPr>
          <w:rFonts w:hint="eastAsia" w:ascii="宋体" w:hAnsi="宋体" w:eastAsia="宋体" w:cs="宋体"/>
          <w:b/>
          <w:bCs/>
          <w:i/>
          <w:iCs/>
          <w:color w:val="000000" w:themeColor="text1"/>
          <w:szCs w:val="21"/>
          <w:highlight w:val="none"/>
          <w:u w:val="single"/>
          <w:lang w:val="zh-CN"/>
        </w:rPr>
      </w:r>
      <w:r/>
    </w:p>
    <w:p>
      <w:pPr>
        <w:jc w:val="center"/>
        <w:spacing w:line="400" w:lineRule="exact"/>
        <w:widowControl/>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jc w:val="center"/>
        <w:spacing w:line="400" w:lineRule="exact"/>
        <w:widowControl/>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741"/>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jc w:val="both"/>
        <w:spacing w:line="400" w:lineRule="exact"/>
        <w:widowControl/>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p>
    <w:p>
      <w:pPr>
        <w:pStyle w:val="741"/>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p>
    <w:p>
      <w:pPr>
        <w:pStyle w:val="741"/>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p>
    <w:p>
      <w:pPr>
        <w:pStyle w:val="741"/>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p>
    <w:p>
      <w:pPr>
        <w:jc w:val="center"/>
        <w:spacing w:line="400" w:lineRule="exact"/>
        <w:widowControl/>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r>
      <w:r/>
    </w:p>
    <w:p>
      <w:pPr>
        <w:jc w:val="center"/>
        <w:spacing w:line="400" w:lineRule="exact"/>
        <w:widowControl/>
        <w:rPr>
          <w:rFonts w:hint="eastAsia" w:ascii="宋体" w:hAnsi="宋体" w:eastAsia="宋体" w:cs="宋体"/>
          <w:color w:val="000000" w:themeColor="text1"/>
          <w:sz w:val="32"/>
          <w:szCs w:val="32"/>
          <w:highlight w:val="none"/>
        </w:rPr>
      </w:pPr>
      <w:r>
        <w:rPr>
          <w:rFonts w:hint="eastAsia" w:ascii="宋体" w:hAnsi="宋体" w:eastAsia="宋体" w:cs="宋体"/>
          <w:bCs/>
          <w:color w:val="000000" w:themeColor="text1"/>
          <w:sz w:val="32"/>
          <w:szCs w:val="32"/>
          <w:highlight w:val="none"/>
        </w:rPr>
        <w:t xml:space="preserve">第六章 投标文件格式</w:t>
      </w:r>
      <w:bookmarkEnd w:id="6"/>
      <w:r/>
      <w:r/>
    </w:p>
    <w:p>
      <w:pPr>
        <w:spacing w:line="360" w:lineRule="auto"/>
        <w:rPr>
          <w:rFonts w:hint="eastAsia" w:ascii="宋体" w:hAnsi="宋体" w:eastAsia="宋体" w:cs="宋体"/>
          <w:b/>
          <w:color w:val="000000" w:themeColor="text1"/>
          <w:sz w:val="72"/>
          <w:highlight w:val="none"/>
        </w:rPr>
      </w:pPr>
      <w:r/>
      <w:bookmarkStart w:id="11" w:name="_Toc23368"/>
      <w:r/>
      <w:bookmarkEnd w:id="11"/>
      <w:r/>
      <w:r/>
    </w:p>
    <w:p>
      <w:pPr>
        <w:jc w:val="center"/>
        <w:widowControl/>
        <w:rPr>
          <w:rFonts w:hint="eastAsia" w:ascii="宋体" w:hAnsi="宋体" w:eastAsia="宋体" w:cs="宋体"/>
          <w:color w:val="000000" w:themeColor="text1"/>
          <w:sz w:val="72"/>
          <w:szCs w:val="72"/>
          <w:highlight w:val="none"/>
        </w:rPr>
      </w:pPr>
      <w:r>
        <w:rPr>
          <w:rFonts w:hint="eastAsia" w:ascii="宋体" w:hAnsi="宋体" w:eastAsia="宋体" w:cs="宋体"/>
          <w:color w:val="000000" w:themeColor="text1"/>
          <w:sz w:val="72"/>
          <w:szCs w:val="72"/>
          <w:highlight w:val="none"/>
        </w:rPr>
      </w:r>
      <w:r/>
    </w:p>
    <w:p>
      <w:pPr>
        <w:jc w:val="center"/>
        <w:widowControl/>
        <w:rPr>
          <w:rFonts w:hint="eastAsia" w:ascii="宋体" w:hAnsi="宋体" w:eastAsia="宋体" w:cs="宋体"/>
          <w:color w:val="000000" w:themeColor="text1"/>
          <w:sz w:val="72"/>
          <w:szCs w:val="72"/>
          <w:highlight w:val="none"/>
        </w:rPr>
      </w:pPr>
      <w:r>
        <w:rPr>
          <w:rFonts w:hint="eastAsia" w:ascii="宋体" w:hAnsi="宋体" w:eastAsia="宋体" w:cs="宋体"/>
          <w:color w:val="000000" w:themeColor="text1"/>
          <w:sz w:val="72"/>
          <w:szCs w:val="72"/>
          <w:highlight w:val="none"/>
        </w:rPr>
        <w:t xml:space="preserve">投 标 文 件</w:t>
      </w:r>
      <w:r/>
    </w:p>
    <w:p>
      <w:pPr>
        <w:pStyle w:val="928"/>
        <w:ind w:firstLine="723"/>
        <w:jc w:val="both"/>
        <w:spacing w:beforeAutospacing="0" w:afterAutospacing="0" w:line="360" w:lineRule="auto"/>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r>
      <w:r/>
    </w:p>
    <w:p>
      <w:pPr>
        <w:pStyle w:val="928"/>
        <w:ind w:firstLine="723"/>
        <w:jc w:val="both"/>
        <w:spacing w:beforeAutospacing="0" w:afterAutospacing="0" w:line="360" w:lineRule="auto"/>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r>
      <w:r/>
    </w:p>
    <w:p>
      <w:pPr>
        <w:pStyle w:val="928"/>
        <w:ind w:firstLine="723"/>
        <w:jc w:val="both"/>
        <w:spacing w:beforeAutospacing="0" w:afterAutospacing="0" w:line="360" w:lineRule="auto"/>
        <w:rPr>
          <w:rFonts w:hint="eastAsia" w:ascii="宋体" w:hAnsi="宋体" w:eastAsia="宋体" w:cs="宋体"/>
          <w:b/>
          <w:color w:val="000000" w:themeColor="text1"/>
          <w:sz w:val="36"/>
          <w:szCs w:val="36"/>
          <w:highlight w:val="none"/>
        </w:rPr>
      </w:pPr>
      <w:r>
        <w:rPr>
          <w:rFonts w:hint="eastAsia" w:ascii="宋体" w:hAnsi="宋体" w:eastAsia="宋体" w:cs="宋体"/>
          <w:b/>
          <w:color w:val="000000" w:themeColor="text1"/>
          <w:sz w:val="36"/>
          <w:szCs w:val="36"/>
          <w:highlight w:val="none"/>
        </w:rPr>
      </w:r>
      <w:r/>
    </w:p>
    <w:p>
      <w:pPr>
        <w:pStyle w:val="928"/>
        <w:ind w:firstLine="1446"/>
        <w:jc w:val="both"/>
        <w:spacing w:beforeAutospacing="0" w:afterAutospacing="0" w:line="500" w:lineRule="exact"/>
        <w:rPr>
          <w:rFonts w:hint="eastAsia" w:ascii="宋体" w:hAnsi="宋体" w:eastAsia="宋体" w:cs="宋体"/>
          <w:color w:val="000000" w:themeColor="text1"/>
          <w:sz w:val="36"/>
          <w:szCs w:val="36"/>
          <w:highlight w:val="none"/>
        </w:rPr>
      </w:pPr>
      <w:r/>
      <w:bookmarkStart w:id="12" w:name="_Toc9337"/>
      <w:r>
        <w:rPr>
          <w:rFonts w:hint="eastAsia" w:ascii="宋体" w:hAnsi="宋体" w:eastAsia="宋体" w:cs="宋体"/>
          <w:b/>
          <w:color w:val="000000" w:themeColor="text1"/>
          <w:sz w:val="36"/>
          <w:szCs w:val="36"/>
          <w:highlight w:val="none"/>
        </w:rPr>
        <w:t xml:space="preserve">项 目 名 称：</w:t>
      </w:r>
      <w:r>
        <w:rPr>
          <w:rFonts w:hint="eastAsia" w:ascii="宋体" w:hAnsi="宋体" w:eastAsia="宋体" w:cs="宋体"/>
          <w:b/>
          <w:color w:val="000000" w:themeColor="text1"/>
          <w:sz w:val="36"/>
          <w:szCs w:val="36"/>
          <w:highlight w:val="none"/>
          <w:u w:val="single"/>
        </w:rPr>
        <w:t xml:space="preserve">               </w:t>
      </w:r>
      <w:bookmarkEnd w:id="12"/>
      <w:r/>
      <w:r/>
    </w:p>
    <w:p>
      <w:pPr>
        <w:pStyle w:val="928"/>
        <w:ind w:firstLine="1446"/>
        <w:jc w:val="both"/>
        <w:spacing w:beforeAutospacing="0" w:afterAutospacing="0" w:line="500" w:lineRule="exact"/>
        <w:rPr>
          <w:rFonts w:hint="eastAsia" w:ascii="宋体" w:hAnsi="宋体" w:eastAsia="宋体" w:cs="宋体"/>
          <w:b/>
          <w:color w:val="000000" w:themeColor="text1"/>
          <w:sz w:val="36"/>
          <w:szCs w:val="36"/>
          <w:highlight w:val="none"/>
          <w:u w:val="single"/>
        </w:rPr>
      </w:pPr>
      <w:r/>
      <w:bookmarkStart w:id="13" w:name="_Toc24100"/>
      <w:r>
        <w:rPr>
          <w:rFonts w:hint="eastAsia" w:ascii="宋体" w:hAnsi="宋体" w:eastAsia="宋体" w:cs="宋体"/>
          <w:b/>
          <w:color w:val="000000" w:themeColor="text1"/>
          <w:sz w:val="36"/>
          <w:szCs w:val="36"/>
          <w:highlight w:val="none"/>
        </w:rPr>
        <w:t xml:space="preserve">项 目 编 号：</w:t>
      </w:r>
      <w:r>
        <w:rPr>
          <w:rFonts w:hint="eastAsia" w:ascii="宋体" w:hAnsi="宋体" w:eastAsia="宋体" w:cs="宋体"/>
          <w:b/>
          <w:color w:val="000000" w:themeColor="text1"/>
          <w:sz w:val="36"/>
          <w:szCs w:val="36"/>
          <w:highlight w:val="none"/>
          <w:u w:val="single"/>
        </w:rPr>
        <w:t xml:space="preserve">        </w:t>
      </w:r>
      <w:bookmarkEnd w:id="13"/>
      <w:r>
        <w:rPr>
          <w:rFonts w:hint="eastAsia" w:ascii="宋体" w:hAnsi="宋体" w:eastAsia="宋体" w:cs="宋体"/>
          <w:b/>
          <w:color w:val="000000" w:themeColor="text1"/>
          <w:sz w:val="36"/>
          <w:szCs w:val="36"/>
          <w:highlight w:val="none"/>
          <w:u w:val="single"/>
        </w:rPr>
        <w:t xml:space="preserve">         </w:t>
      </w:r>
      <w:r/>
    </w:p>
    <w:p>
      <w:pPr>
        <w:pStyle w:val="928"/>
        <w:ind w:firstLine="1446"/>
        <w:jc w:val="both"/>
        <w:spacing w:beforeAutospacing="0" w:afterAutospacing="0" w:line="500" w:lineRule="exact"/>
        <w:rPr>
          <w:rFonts w:hint="eastAsia" w:ascii="宋体" w:hAnsi="宋体" w:eastAsia="宋体" w:cs="宋体"/>
          <w:b/>
          <w:color w:val="000000" w:themeColor="text1"/>
          <w:sz w:val="36"/>
          <w:szCs w:val="36"/>
          <w:highlight w:val="none"/>
          <w:u w:val="single"/>
        </w:rPr>
      </w:pPr>
      <w:r/>
      <w:bookmarkStart w:id="14" w:name="_Toc7579"/>
      <w:r>
        <w:rPr>
          <w:rFonts w:hint="eastAsia" w:ascii="宋体" w:hAnsi="宋体" w:eastAsia="宋体" w:cs="宋体"/>
          <w:b/>
          <w:color w:val="000000" w:themeColor="text1"/>
          <w:sz w:val="36"/>
          <w:szCs w:val="36"/>
          <w:highlight w:val="none"/>
        </w:rPr>
        <w:t xml:space="preserve">投标人名称 </w:t>
      </w:r>
      <w:r>
        <w:rPr>
          <w:rFonts w:hint="eastAsia" w:cs="宋体"/>
          <w:b/>
          <w:color w:val="000000" w:themeColor="text1"/>
          <w:sz w:val="36"/>
          <w:szCs w:val="36"/>
          <w:highlight w:val="none"/>
          <w:lang w:eastAsia="zh-CN"/>
        </w:rPr>
        <w:t xml:space="preserve">：</w:t>
      </w:r>
      <w:r>
        <w:rPr>
          <w:rFonts w:hint="eastAsia" w:ascii="宋体" w:hAnsi="宋体" w:eastAsia="宋体" w:cs="宋体"/>
          <w:b/>
          <w:color w:val="000000" w:themeColor="text1"/>
          <w:sz w:val="36"/>
          <w:szCs w:val="36"/>
          <w:highlight w:val="none"/>
          <w:u w:val="single"/>
        </w:rPr>
        <w:t xml:space="preserve">（加盖CA电子公章）</w:t>
      </w:r>
      <w:bookmarkEnd w:id="14"/>
      <w:r/>
      <w:r/>
    </w:p>
    <w:p>
      <w:pPr>
        <w:pStyle w:val="928"/>
        <w:ind w:firstLine="1446"/>
        <w:jc w:val="both"/>
        <w:spacing w:beforeAutospacing="0" w:afterAutospacing="0" w:line="500" w:lineRule="exact"/>
        <w:rPr>
          <w:rFonts w:hint="eastAsia" w:ascii="宋体" w:hAnsi="宋体" w:eastAsia="宋体" w:cs="宋体"/>
          <w:b/>
          <w:color w:val="000000" w:themeColor="text1"/>
          <w:sz w:val="36"/>
          <w:szCs w:val="36"/>
          <w:highlight w:val="none"/>
          <w:u w:val="single"/>
        </w:rPr>
      </w:pPr>
      <w:r/>
      <w:bookmarkStart w:id="15" w:name="_Toc21823"/>
      <w:r>
        <w:rPr>
          <w:rFonts w:hint="eastAsia" w:ascii="宋体" w:hAnsi="宋体" w:eastAsia="宋体" w:cs="宋体"/>
          <w:b/>
          <w:color w:val="000000" w:themeColor="text1"/>
          <w:sz w:val="36"/>
          <w:szCs w:val="36"/>
          <w:highlight w:val="none"/>
        </w:rPr>
        <w:t xml:space="preserve">日     期 ：</w:t>
      </w:r>
      <w:r>
        <w:rPr>
          <w:rFonts w:hint="eastAsia" w:ascii="宋体" w:hAnsi="宋体" w:eastAsia="宋体" w:cs="宋体"/>
          <w:b/>
          <w:color w:val="000000" w:themeColor="text1"/>
          <w:sz w:val="36"/>
          <w:szCs w:val="36"/>
          <w:highlight w:val="none"/>
          <w:u w:val="single"/>
        </w:rPr>
        <w:t xml:space="preserve">                 </w:t>
      </w:r>
      <w:bookmarkEnd w:id="15"/>
      <w:r>
        <w:rPr>
          <w:rFonts w:hint="eastAsia" w:ascii="宋体" w:hAnsi="宋体" w:eastAsia="宋体" w:cs="宋体"/>
          <w:b/>
          <w:color w:val="000000" w:themeColor="text1"/>
          <w:sz w:val="36"/>
          <w:szCs w:val="36"/>
          <w:highlight w:val="none"/>
          <w:u w:val="single"/>
        </w:rPr>
        <w:t xml:space="preserve"> </w:t>
      </w:r>
      <w:r/>
    </w:p>
    <w:p>
      <w:pPr>
        <w:pStyle w:val="928"/>
        <w:ind w:firstLine="1446"/>
        <w:jc w:val="both"/>
        <w:spacing w:beforeAutospacing="0" w:afterAutospacing="0" w:line="500" w:lineRule="exac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p>
    <w:p>
      <w:pPr>
        <w:pStyle w:val="928"/>
        <w:ind w:firstLine="1446"/>
        <w:jc w:val="both"/>
        <w:spacing w:beforeAutospacing="0" w:afterAutospacing="0" w:line="500" w:lineRule="exac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p>
    <w:p>
      <w:pPr>
        <w:pStyle w:val="928"/>
        <w:ind w:firstLine="1446"/>
        <w:jc w:val="both"/>
        <w:spacing w:beforeAutospacing="0" w:afterAutospacing="0" w:line="500" w:lineRule="exac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p>
    <w:p>
      <w:pPr>
        <w:pStyle w:val="928"/>
        <w:ind w:firstLine="1446"/>
        <w:jc w:val="both"/>
        <w:spacing w:beforeAutospacing="0" w:afterAutospacing="0" w:line="500" w:lineRule="exac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p>
    <w:p>
      <w:pPr>
        <w:pStyle w:val="928"/>
        <w:ind w:firstLine="1446"/>
        <w:jc w:val="both"/>
        <w:spacing w:beforeAutospacing="0" w:afterAutospacing="0" w:line="500" w:lineRule="exac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p>
    <w:p>
      <w:pPr>
        <w:pStyle w:val="928"/>
        <w:ind w:firstLine="1446"/>
        <w:jc w:val="both"/>
        <w:spacing w:beforeAutospacing="0" w:afterAutospacing="0" w:line="500" w:lineRule="exac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p>
    <w:p>
      <w:pPr>
        <w:pStyle w:val="928"/>
        <w:ind w:firstLine="1446"/>
        <w:jc w:val="both"/>
        <w:spacing w:beforeAutospacing="0" w:afterAutospacing="0" w:line="500" w:lineRule="exac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p>
    <w:p>
      <w:pPr>
        <w:pStyle w:val="928"/>
        <w:ind w:firstLine="1446"/>
        <w:jc w:val="both"/>
        <w:spacing w:beforeAutospacing="0" w:afterAutospacing="0" w:line="500" w:lineRule="exact"/>
        <w:rPr>
          <w:rFonts w:hint="eastAsia" w:ascii="宋体" w:hAnsi="宋体" w:eastAsia="宋体" w:cs="宋体"/>
          <w:b/>
          <w:color w:val="000000" w:themeColor="text1"/>
          <w:sz w:val="36"/>
          <w:szCs w:val="36"/>
          <w:highlight w:val="none"/>
          <w:u w:val="single"/>
        </w:rPr>
      </w:pPr>
      <w:r>
        <w:rPr>
          <w:rFonts w:hint="eastAsia" w:ascii="宋体" w:hAnsi="宋体" w:eastAsia="宋体" w:cs="宋体"/>
          <w:b/>
          <w:color w:val="000000" w:themeColor="text1"/>
          <w:sz w:val="36"/>
          <w:szCs w:val="36"/>
          <w:highlight w:val="none"/>
          <w:u w:val="single"/>
        </w:rPr>
      </w:r>
      <w:r/>
    </w:p>
    <w:p>
      <w:pPr>
        <w:pStyle w:val="928"/>
        <w:jc w:val="center"/>
        <w:spacing w:before="0" w:beforeAutospacing="0" w:after="0" w:afterAutospacing="0" w:line="400" w:lineRule="exac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pStyle w:val="928"/>
        <w:jc w:val="center"/>
        <w:spacing w:before="0" w:beforeAutospacing="0" w:after="0" w:afterAutospacing="0" w:line="400" w:lineRule="exact"/>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8"/>
          <w:szCs w:val="28"/>
          <w:highlight w:val="none"/>
        </w:rPr>
        <w:t xml:space="preserve">投标文件目录</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一、法人或者其他组织的营业执照等证明文件，或自然人的身份证明。</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二、上一年度的财务状况报表（至少提供资产负债表、利润表、现金流量表，成立不满一年无需提供）</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四、具备履行合同所必需的设备和专业技术能力的书面声明</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五、参加政府采购活动前3年内在经营活动中没有重大违法记录的书面声明</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六、单位负责人为同一人或者存在直接控股、管理关系的不同供应商，不得参加同一合同项下的政府采购活动（投标文件中需提供声明）</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七、特定资格要求的证明文件（如果本项目设置特定资格要求，则需要提供）</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八、法人授权书</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九、投标函</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十、中小企业声明函</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十一、残疾人福利性单位声明函</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十二、投标分项报价表</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十三、技术要求响应及偏离表</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十四、商务要求响应及偏离表</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十五、开标一览表</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十六、服务方案等</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十七、招标投标廉洁自律承诺保证书 </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十八、盐城市亭湖区政府采购事前信用承诺书</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十九、根据招标文件“第五章 评标方法与评标标准”的要求需要提供的材料及投标人认为有必要提供的其他材料。</w:t>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ind w:firstLine="420"/>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pStyle w:val="741"/>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pStyle w:val="741"/>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spacing w:line="400" w:lineRule="exac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p>
    <w:p>
      <w:pPr>
        <w:spacing w:line="400" w:lineRule="exact"/>
        <w:widowControl/>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一、法人或者其他组织的营业执照等证明文件，或自然人的身份证明</w:t>
      </w:r>
      <w:r/>
    </w:p>
    <w:p>
      <w:pPr>
        <w:spacing w:line="400" w:lineRule="exact"/>
        <w:tabs>
          <w:tab w:val="left" w:pos="1331" w:leader="none"/>
        </w:tabs>
        <w:rPr>
          <w:rFonts w:hint="eastAsia" w:ascii="宋体" w:hAnsi="宋体" w:eastAsia="宋体" w:cs="宋体"/>
          <w:iCs/>
          <w:color w:val="000000" w:themeColor="text1"/>
          <w:sz w:val="24"/>
          <w:highlight w:val="none"/>
        </w:rPr>
      </w:pPr>
      <w:r>
        <w:rPr>
          <w:rFonts w:hint="eastAsia" w:ascii="宋体" w:hAnsi="宋体" w:eastAsia="宋体" w:cs="宋体"/>
          <w:iCs/>
          <w:color w:val="000000" w:themeColor="text1"/>
          <w:sz w:val="24"/>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spacing w:line="400" w:lineRule="exact"/>
        <w:widowControl/>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二、上一年度的财务状况报表</w:t>
      </w:r>
      <w:r/>
    </w:p>
    <w:p>
      <w:pPr>
        <w:spacing w:line="400" w:lineRule="exact"/>
        <w:tabs>
          <w:tab w:val="left" w:pos="1331" w:leader="none"/>
        </w:tabs>
        <w:rPr>
          <w:rFonts w:hint="eastAsia" w:ascii="宋体" w:hAnsi="宋体" w:eastAsia="宋体" w:cs="宋体"/>
          <w:iCs/>
          <w:color w:val="000000" w:themeColor="text1"/>
          <w:sz w:val="24"/>
          <w:highlight w:val="none"/>
        </w:rPr>
      </w:pPr>
      <w:r>
        <w:rPr>
          <w:rFonts w:hint="eastAsia" w:ascii="宋体" w:hAnsi="宋体" w:eastAsia="宋体" w:cs="宋体"/>
          <w:iCs/>
          <w:color w:val="000000" w:themeColor="text1"/>
          <w:sz w:val="24"/>
          <w:highlight w:val="none"/>
        </w:rPr>
        <w:t xml:space="preserve">（至少提供资产负债表、利润表、现金流量表，投标人成立不满一年无需提供）</w:t>
      </w:r>
      <w:r/>
    </w:p>
    <w:p>
      <w:pPr>
        <w:spacing w:line="400" w:lineRule="exact"/>
        <w:widowControl/>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left"/>
        <w:spacing w:line="400" w:lineRule="exact"/>
        <w:widowControl/>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三、依法缴纳税收和社会保障资金的相关材料</w:t>
      </w:r>
      <w:r/>
    </w:p>
    <w:p>
      <w:pPr>
        <w:ind w:firstLine="480"/>
        <w:spacing w:line="400" w:lineRule="exact"/>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提供提交响应文件截止时间前一年内至少一个月依法缴纳税收及缴纳社会保障资金的证明材料。供应商依法享受缓缴、免缴税收、社会保障资金的提供证明材料。</w:t>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19"/>
        <w:ind w:firstLine="480"/>
        <w:jc w:val="both"/>
        <w:spacing w:beforeAutospacing="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19"/>
        <w:ind w:firstLine="480"/>
        <w:jc w:val="both"/>
        <w:spacing w:beforeAutospacing="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19"/>
        <w:ind w:firstLine="480"/>
        <w:jc w:val="both"/>
        <w:spacing w:beforeAutospacing="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left"/>
        <w:spacing w:line="400" w:lineRule="exact"/>
        <w:widowControl/>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四、具备履行合同所必需的设备和专业技术能力的书面声明</w:t>
      </w:r>
      <w:r/>
    </w:p>
    <w:p>
      <w:pPr>
        <w:pStyle w:val="919"/>
        <w:ind w:firstLine="480"/>
        <w:jc w:val="both"/>
        <w:spacing w:beforeAutospacing="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19"/>
        <w:ind w:firstLine="480"/>
        <w:jc w:val="both"/>
        <w:spacing w:beforeAutospacing="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我单位郑重声明：我单位具备履行本项采购合同所必需的设备和专业技术能力，为履行本项采购合同我公司具备如下主要设备和主要专业技术能力：</w:t>
      </w:r>
      <w:r/>
    </w:p>
    <w:p>
      <w:pPr>
        <w:pStyle w:val="919"/>
        <w:ind w:firstLine="480"/>
        <w:jc w:val="both"/>
        <w:spacing w:beforeAutospacing="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主要设备有：</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p>
    <w:p>
      <w:pPr>
        <w:pStyle w:val="741"/>
        <w:ind w:firstLine="48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主要专业技术能力有：</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w:t>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19"/>
        <w:jc w:val="both"/>
        <w:spacing w:beforeAutospacing="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五、参加政府采购活动前3年内在经营活动中没有重大违法 记录的书面声明</w:t>
      </w:r>
      <w:r/>
    </w:p>
    <w:p>
      <w:pPr>
        <w:pStyle w:val="919"/>
        <w:jc w:val="center"/>
        <w:spacing w:beforeAutospacing="0" w:afterAutospacing="0" w:line="400" w:lineRule="exact"/>
        <w:widowControl/>
        <w:rPr>
          <w:rFonts w:hint="eastAsia" w:ascii="宋体" w:hAnsi="宋体" w:eastAsia="宋体" w:cs="宋体"/>
          <w:bCs/>
          <w:color w:val="000000" w:themeColor="text1"/>
          <w:sz w:val="32"/>
          <w:szCs w:val="32"/>
          <w:highlight w:val="none"/>
        </w:rPr>
      </w:pPr>
      <w:r>
        <w:rPr>
          <w:rFonts w:hint="eastAsia" w:ascii="宋体" w:hAnsi="宋体" w:eastAsia="宋体" w:cs="宋体"/>
          <w:bCs/>
          <w:color w:val="000000" w:themeColor="text1"/>
          <w:sz w:val="32"/>
          <w:szCs w:val="32"/>
          <w:highlight w:val="none"/>
        </w:rPr>
      </w:r>
      <w:r/>
    </w:p>
    <w:p>
      <w:pPr>
        <w:pStyle w:val="919"/>
        <w:jc w:val="center"/>
        <w:spacing w:beforeAutospacing="0" w:afterAutospacing="0" w:line="400" w:lineRule="exact"/>
        <w:widowControl/>
        <w:rPr>
          <w:rFonts w:hint="eastAsia" w:ascii="宋体" w:hAnsi="宋体" w:eastAsia="宋体" w:cs="宋体"/>
          <w:bCs/>
          <w:color w:val="000000" w:themeColor="text1"/>
          <w:highlight w:val="none"/>
        </w:rPr>
      </w:pPr>
      <w:r>
        <w:rPr>
          <w:rFonts w:hint="eastAsia" w:ascii="宋体" w:hAnsi="宋体" w:eastAsia="宋体" w:cs="宋体"/>
          <w:bCs/>
          <w:color w:val="000000" w:themeColor="text1"/>
          <w:sz w:val="32"/>
          <w:szCs w:val="32"/>
          <w:highlight w:val="none"/>
        </w:rPr>
        <w:t xml:space="preserve">声  明</w:t>
      </w:r>
      <w:r/>
    </w:p>
    <w:p>
      <w:pPr>
        <w:pStyle w:val="919"/>
        <w:ind w:firstLine="482"/>
        <w:jc w:val="both"/>
        <w:spacing w:beforeAutospacing="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919"/>
        <w:ind w:firstLine="482"/>
        <w:jc w:val="both"/>
        <w:spacing w:beforeAutospacing="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19"/>
        <w:ind w:firstLine="482"/>
        <w:jc w:val="both"/>
        <w:spacing w:beforeAutospacing="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28"/>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六、单位负责人为同一人或者存在直接控股、管理关系的不同供应商，不得参加同一合同项下的政府采购活动</w:t>
      </w:r>
      <w:r/>
    </w:p>
    <w:p>
      <w:pPr>
        <w:pStyle w:val="928"/>
        <w:jc w:val="center"/>
        <w:spacing w:beforeAutospacing="0" w:afterAutospacing="0" w:line="0" w:lineRule="atLeas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p>
    <w:p>
      <w:pPr>
        <w:pStyle w:val="928"/>
        <w:jc w:val="center"/>
        <w:spacing w:beforeAutospacing="0" w:afterAutospacing="0" w:line="0" w:lineRule="atLeas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p>
    <w:p>
      <w:pPr>
        <w:pStyle w:val="928"/>
        <w:jc w:val="center"/>
        <w:spacing w:beforeAutospacing="0" w:afterAutospacing="0" w:line="0" w:lineRule="atLeast"/>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声   明</w:t>
      </w:r>
      <w:r/>
    </w:p>
    <w:p>
      <w:pPr>
        <w:pStyle w:val="928"/>
        <w:ind w:firstLine="480"/>
        <w:jc w:val="both"/>
        <w:spacing w:before="0" w:beforeAutospacing="0" w:after="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我单位郑重声明：在参加本次政府采购活动中，我单位没有与参加本项目投标的其他供应商存在单位负责人为同一人或者存在直接控股、管理关系情形。</w:t>
      </w:r>
      <w:r/>
    </w:p>
    <w:p>
      <w:pPr>
        <w:pStyle w:val="928"/>
        <w:jc w:val="both"/>
        <w:spacing w:before="0" w:beforeAutospacing="0" w:after="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28"/>
        <w:ind w:firstLine="4819"/>
        <w:jc w:val="both"/>
        <w:spacing w:before="0" w:beforeAutospacing="0" w:after="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企业名称（加盖CA电子公章）：</w:t>
      </w:r>
      <w:r/>
    </w:p>
    <w:p>
      <w:pPr>
        <w:ind w:firstLine="480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   期：</w:t>
      </w:r>
      <w:r/>
    </w:p>
    <w:p>
      <w:pPr>
        <w:pStyle w:val="741"/>
        <w:jc w:val="both"/>
        <w:spacing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jc w:val="both"/>
        <w:spacing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jc w:val="both"/>
        <w:spacing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left"/>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七、特定资格要求的证明文件</w:t>
      </w:r>
      <w:r/>
    </w:p>
    <w:p>
      <w:pPr>
        <w:ind w:firstLine="480"/>
        <w:jc w:val="left"/>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如果本项目申请人的特定资格要求中要求提供的，必须提供。</w:t>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八、法人授权书</w:t>
      </w:r>
      <w:r/>
    </w:p>
    <w:p>
      <w:pPr>
        <w:ind w:firstLine="480"/>
        <w:jc w:val="left"/>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jc w:val="left"/>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本授权书声明：</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（供应商名称）授权</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（被授权人的姓名）为我方就</w:t>
      </w:r>
      <w:r>
        <w:rPr>
          <w:rFonts w:hint="eastAsia" w:ascii="宋体" w:hAnsi="宋体" w:cs="宋体"/>
          <w:color w:val="000000" w:themeColor="text1"/>
          <w:sz w:val="24"/>
          <w:highlight w:val="none"/>
          <w:u w:val="single"/>
          <w:lang w:eastAsia="zh-CN"/>
        </w:rPr>
        <w:t xml:space="preserve">JSZC-320902-JZCG-G2026-0031</w:t>
      </w:r>
      <w:bookmarkStart w:id="18" w:name="_GoBack"/>
      <w:r/>
      <w:bookmarkEnd w:id="18"/>
      <w:r>
        <w:rPr>
          <w:rFonts w:hint="eastAsia" w:ascii="宋体" w:hAnsi="宋体" w:eastAsia="宋体" w:cs="宋体"/>
          <w:color w:val="000000" w:themeColor="text1"/>
          <w:sz w:val="24"/>
          <w:highlight w:val="none"/>
        </w:rPr>
        <w:t xml:space="preserve">号</w:t>
      </w:r>
      <w:r>
        <w:rPr>
          <w:rFonts w:hint="eastAsia" w:ascii="宋体" w:hAnsi="宋体" w:eastAsia="宋体" w:cs="宋体"/>
          <w:color w:val="000000" w:themeColor="text1"/>
          <w:sz w:val="24"/>
          <w:highlight w:val="none"/>
          <w:u w:val="single"/>
        </w:rPr>
        <w:t xml:space="preserve">盐城市解放路实验学校物业服务项目</w:t>
      </w:r>
      <w:r>
        <w:rPr>
          <w:rFonts w:hint="eastAsia" w:ascii="宋体" w:hAnsi="宋体" w:eastAsia="宋体" w:cs="宋体"/>
          <w:color w:val="000000" w:themeColor="text1"/>
          <w:sz w:val="24"/>
          <w:highlight w:val="none"/>
        </w:rPr>
        <w:t xml:space="preserve">采购活动的合法代理人，以本单位名义全权处理一切与该项目采购有关的事务。</w:t>
      </w:r>
      <w:r/>
    </w:p>
    <w:p>
      <w:pPr>
        <w:pStyle w:val="928"/>
        <w:ind w:firstLine="482"/>
        <w:jc w:val="both"/>
        <w:spacing w:before="0" w:beforeAutospacing="0" w:after="0" w:afterAutospacing="0" w:line="400" w:lineRule="exact"/>
        <w:tabs>
          <w:tab w:val="left" w:pos="36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28"/>
        <w:ind w:firstLine="482"/>
        <w:jc w:val="both"/>
        <w:spacing w:before="0" w:beforeAutospacing="0" w:after="0" w:afterAutospacing="0" w:line="400" w:lineRule="exact"/>
        <w:tabs>
          <w:tab w:val="left" w:pos="36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本授权书于______年____月____日起生效，特此声明。</w:t>
      </w:r>
      <w:r/>
    </w:p>
    <w:p>
      <w:pPr>
        <w:pStyle w:val="928"/>
        <w:ind w:firstLine="482"/>
        <w:jc w:val="both"/>
        <w:spacing w:before="0" w:beforeAutospacing="0" w:after="0" w:afterAutospacing="0" w:line="400" w:lineRule="exact"/>
        <w:tabs>
          <w:tab w:val="left" w:pos="36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28"/>
        <w:ind w:firstLine="482"/>
        <w:jc w:val="both"/>
        <w:spacing w:before="0" w:beforeAutospacing="0" w:after="0" w:afterAutospacing="0" w:line="400" w:lineRule="exact"/>
        <w:tabs>
          <w:tab w:val="left" w:pos="36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被授权人身份证号码：</w:t>
      </w:r>
      <w:r>
        <w:rPr>
          <w:rFonts w:hint="eastAsia" w:ascii="宋体" w:hAnsi="宋体" w:eastAsia="宋体" w:cs="宋体"/>
          <w:color w:val="000000" w:themeColor="text1"/>
          <w:highlight w:val="none"/>
          <w:u w:val="single"/>
        </w:rPr>
        <w:t xml:space="preserve">                           </w:t>
      </w:r>
      <w:r/>
    </w:p>
    <w:p>
      <w:pPr>
        <w:pStyle w:val="928"/>
        <w:ind w:firstLine="482"/>
        <w:jc w:val="both"/>
        <w:spacing w:before="0" w:beforeAutospacing="0" w:after="0" w:afterAutospacing="0" w:line="400" w:lineRule="exact"/>
        <w:tabs>
          <w:tab w:val="left" w:pos="36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28"/>
        <w:ind w:firstLine="482"/>
        <w:jc w:val="both"/>
        <w:spacing w:before="0" w:beforeAutospacing="0" w:after="0" w:afterAutospacing="0" w:line="400" w:lineRule="exact"/>
        <w:tabs>
          <w:tab w:val="left" w:pos="36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被授权人联系电话：</w:t>
      </w:r>
      <w:r>
        <w:rPr>
          <w:rFonts w:hint="eastAsia" w:ascii="宋体" w:hAnsi="宋体" w:eastAsia="宋体" w:cs="宋体"/>
          <w:color w:val="000000" w:themeColor="text1"/>
          <w:highlight w:val="none"/>
          <w:u w:val="single"/>
        </w:rPr>
        <w:t xml:space="preserve">          （手机）           </w:t>
      </w:r>
      <w:r/>
    </w:p>
    <w:p>
      <w:pPr>
        <w:pStyle w:val="928"/>
        <w:ind w:firstLine="482"/>
        <w:jc w:val="both"/>
        <w:spacing w:before="0" w:beforeAutospacing="0" w:after="0" w:afterAutospacing="0" w:line="400" w:lineRule="exact"/>
        <w:tabs>
          <w:tab w:val="left" w:pos="36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28"/>
        <w:ind w:firstLine="482"/>
        <w:jc w:val="both"/>
        <w:spacing w:before="0" w:beforeAutospacing="0" w:after="0" w:afterAutospacing="0" w:line="400" w:lineRule="exact"/>
        <w:tabs>
          <w:tab w:val="left" w:pos="36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授权单位名称：</w:t>
      </w:r>
      <w:r>
        <w:rPr>
          <w:rFonts w:hint="eastAsia" w:ascii="宋体" w:hAnsi="宋体" w:eastAsia="宋体" w:cs="宋体"/>
          <w:color w:val="000000" w:themeColor="text1"/>
          <w:highlight w:val="none"/>
          <w:u w:val="single"/>
        </w:rPr>
        <w:t xml:space="preserve">        （加盖CA电子公章）       </w:t>
      </w:r>
      <w:r/>
    </w:p>
    <w:p>
      <w:pPr>
        <w:pStyle w:val="928"/>
        <w:ind w:firstLine="482"/>
        <w:jc w:val="both"/>
        <w:spacing w:before="0" w:beforeAutospacing="0" w:after="0" w:afterAutospacing="0" w:line="400" w:lineRule="exact"/>
        <w:tabs>
          <w:tab w:val="left" w:pos="36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28"/>
        <w:ind w:firstLine="482"/>
        <w:jc w:val="both"/>
        <w:spacing w:before="0" w:beforeAutospacing="0" w:after="0" w:afterAutospacing="0" w:line="400" w:lineRule="exact"/>
        <w:tabs>
          <w:tab w:val="left" w:pos="36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单位地址：</w:t>
      </w:r>
      <w:r>
        <w:rPr>
          <w:rFonts w:hint="eastAsia" w:ascii="宋体" w:hAnsi="宋体" w:eastAsia="宋体" w:cs="宋体"/>
          <w:color w:val="000000" w:themeColor="text1"/>
          <w:highlight w:val="none"/>
          <w:u w:val="single"/>
        </w:rPr>
        <w:t xml:space="preserve">                                     </w:t>
      </w:r>
      <w:r/>
    </w:p>
    <w:p>
      <w:pPr>
        <w:pStyle w:val="928"/>
        <w:ind w:firstLine="480"/>
        <w:jc w:val="both"/>
        <w:spacing w:before="0" w:beforeAutospacing="0" w:after="0" w:afterAutospacing="0" w:line="400" w:lineRule="exact"/>
        <w:tabs>
          <w:tab w:val="left" w:pos="360" w:leader="none"/>
        </w:tabs>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28"/>
        <w:ind w:firstLine="480"/>
        <w:jc w:val="both"/>
        <w:spacing w:before="0" w:beforeAutospacing="0" w:after="0" w:afterAutospacing="0" w:line="400" w:lineRule="exact"/>
        <w:tabs>
          <w:tab w:val="left" w:pos="360" w:leader="none"/>
        </w:tabs>
        <w:rPr>
          <w:rFonts w:hint="eastAsia" w:ascii="宋体" w:hAnsi="宋体" w:eastAsia="宋体" w:cs="宋体"/>
          <w:color w:val="000000" w:themeColor="text1"/>
          <w:highlight w:val="none"/>
          <w:u w:val="single"/>
        </w:rPr>
      </w:pPr>
      <w:r>
        <w:rPr>
          <w:rFonts w:hint="eastAsia" w:ascii="宋体" w:hAnsi="宋体" w:eastAsia="宋体" w:cs="宋体"/>
          <w:color w:val="000000" w:themeColor="text1"/>
          <w:highlight w:val="none"/>
        </w:rPr>
        <w:t xml:space="preserve">日期：</w:t>
      </w:r>
      <w:r>
        <w:rPr>
          <w:rFonts w:hint="eastAsia" w:ascii="宋体" w:hAnsi="宋体" w:eastAsia="宋体" w:cs="宋体"/>
          <w:color w:val="000000" w:themeColor="text1"/>
          <w:highlight w:val="none"/>
          <w:u w:val="single"/>
        </w:rPr>
        <w:t xml:space="preserve">                                           </w:t>
      </w:r>
      <w:r/>
    </w:p>
    <w:p>
      <w:pPr>
        <w:pStyle w:val="928"/>
        <w:ind w:firstLine="480"/>
        <w:jc w:val="both"/>
        <w:spacing w:before="0" w:beforeAutospacing="0" w:after="0" w:afterAutospacing="0" w:line="400" w:lineRule="exact"/>
        <w:tabs>
          <w:tab w:val="left" w:pos="360" w:leader="none"/>
        </w:tabs>
        <w:rPr>
          <w:rFonts w:hint="eastAsia" w:ascii="宋体" w:hAnsi="宋体" w:eastAsia="宋体" w:cs="宋体"/>
          <w:color w:val="000000" w:themeColor="text1"/>
          <w:highlight w:val="none"/>
          <w:u w:val="single"/>
        </w:rPr>
      </w:pPr>
      <w:r>
        <w:rPr>
          <w:rFonts w:hint="eastAsia" w:ascii="宋体" w:hAnsi="宋体" w:eastAsia="宋体" w:cs="宋体"/>
          <w:color w:val="000000" w:themeColor="text1"/>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九、投标函</w:t>
      </w:r>
      <w:r/>
    </w:p>
    <w:p>
      <w:pPr>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致：盐城市亭湖区公共资源交易中心</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根据贵方的</w:t>
      </w:r>
      <w:r>
        <w:rPr>
          <w:rFonts w:hint="eastAsia" w:ascii="宋体" w:hAnsi="宋体" w:cs="宋体"/>
          <w:color w:val="000000" w:themeColor="text1"/>
          <w:sz w:val="24"/>
          <w:highlight w:val="none"/>
          <w:u w:val="single"/>
          <w:lang w:eastAsia="zh-CN"/>
        </w:rPr>
        <w:t xml:space="preserve">JSZC-320902-JZCG-G2026-0031</w:t>
      </w:r>
      <w:r>
        <w:rPr>
          <w:rFonts w:hint="eastAsia" w:ascii="宋体" w:hAnsi="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号招标文件，正式授权下述签字人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(姓名)（</w:t>
      </w:r>
      <w:r>
        <w:rPr>
          <w:rFonts w:hint="eastAsia" w:ascii="宋体" w:hAnsi="宋体" w:eastAsia="宋体" w:cs="宋体"/>
          <w:b/>
          <w:bCs/>
          <w:color w:val="000000" w:themeColor="text1"/>
          <w:sz w:val="24"/>
          <w:highlight w:val="none"/>
        </w:rPr>
        <w:t xml:space="preserve">此处手写签字、机打姓名均可</w:t>
      </w:r>
      <w:r>
        <w:rPr>
          <w:rFonts w:hint="eastAsia" w:ascii="宋体" w:hAnsi="宋体" w:eastAsia="宋体" w:cs="宋体"/>
          <w:color w:val="000000" w:themeColor="text1"/>
          <w:sz w:val="24"/>
          <w:highlight w:val="none"/>
        </w:rPr>
        <w:t xml:space="preserve">）代表我方______________（投标人的名称），全权处理本次项目投标的有关事宜。</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据此函，__________签字人</w:t>
      </w:r>
      <w:r>
        <w:rPr>
          <w:rFonts w:hint="eastAsia" w:ascii="宋体" w:hAnsi="宋体" w:eastAsia="宋体" w:cs="宋体"/>
          <w:b/>
          <w:bCs/>
          <w:color w:val="000000" w:themeColor="text1"/>
          <w:sz w:val="24"/>
          <w:highlight w:val="none"/>
        </w:rPr>
        <w:t xml:space="preserve">（此处手写签字、机打姓名均可）</w:t>
      </w:r>
      <w:r>
        <w:rPr>
          <w:rFonts w:hint="eastAsia" w:ascii="宋体" w:hAnsi="宋体" w:eastAsia="宋体" w:cs="宋体"/>
          <w:color w:val="000000" w:themeColor="text1"/>
          <w:sz w:val="24"/>
          <w:highlight w:val="none"/>
        </w:rPr>
        <w:t xml:space="preserve">兹宣布同意如下：</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1.按招标文件规定的各项要求，向买方提供所需服务（包含与服务相关的货物）。</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2.我们完全理解贵方不一定将合同授予最低报价的投标人。</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3.我们已详细审核全部招标文件及其有效补充文件，我们知道必须放弃提出含糊不清或误解问题的权利。</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4.我们同意从规定的开标日期起遵循本投标文件，并在规定的投标有效期期满之前均具有约束力。</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5.同意向贵方提供贵方可能另外要求的与投标有关的任何证据或资料，并保证我方已提供和将要提供的文件是真实的、准确的。</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6.一旦我方中标，我方将根据招标文件的规定，严格履行合同的责任和义务，并保证在招标文件规定的时间完成项目，交付买方验收、使用。</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7.与本投标有关的正式通讯地址为：</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地        址：</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邮        编：</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电        话：</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传        真：</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投标人开户行：</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账        号： </w:t>
      </w:r>
      <w:r/>
    </w:p>
    <w:p>
      <w:pPr>
        <w:pStyle w:val="919"/>
        <w:ind w:firstLine="480"/>
        <w:jc w:val="both"/>
        <w:spacing w:beforeAutospacing="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日        期：______年____月____日</w:t>
      </w:r>
      <w:r/>
    </w:p>
    <w:p>
      <w:pPr>
        <w:pStyle w:val="919"/>
        <w:ind w:firstLine="480"/>
        <w:jc w:val="both"/>
        <w:spacing w:beforeAutospacing="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19"/>
        <w:ind w:firstLine="480"/>
        <w:jc w:val="both"/>
        <w:spacing w:beforeAutospacing="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19"/>
        <w:ind w:firstLine="480"/>
        <w:jc w:val="both"/>
        <w:spacing w:beforeAutospacing="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19"/>
        <w:ind w:firstLine="482"/>
        <w:jc w:val="both"/>
        <w:spacing w:beforeAutospacing="0" w:afterAutospacing="0" w:line="400" w:lineRule="exact"/>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p>
    <w:p>
      <w:pPr>
        <w:pStyle w:val="919"/>
        <w:ind w:firstLine="482"/>
        <w:jc w:val="both"/>
        <w:spacing w:beforeAutospacing="0" w:afterAutospacing="0" w:line="400" w:lineRule="exact"/>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p>
    <w:p>
      <w:pPr>
        <w:pStyle w:val="919"/>
        <w:ind w:firstLine="482"/>
        <w:jc w:val="both"/>
        <w:spacing w:beforeAutospacing="0" w:afterAutospacing="0" w:line="400" w:lineRule="exact"/>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p>
    <w:p>
      <w:pPr>
        <w:pStyle w:val="919"/>
        <w:ind w:firstLine="482"/>
        <w:jc w:val="both"/>
        <w:spacing w:beforeAutospacing="0" w:afterAutospacing="0" w:line="400" w:lineRule="exact"/>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p>
    <w:p>
      <w:pPr>
        <w:pStyle w:val="919"/>
        <w:ind w:firstLine="482"/>
        <w:jc w:val="both"/>
        <w:spacing w:beforeAutospacing="0" w:afterAutospacing="0" w:line="400" w:lineRule="exact"/>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p>
    <w:p>
      <w:pPr>
        <w:pStyle w:val="919"/>
        <w:ind w:firstLine="482"/>
        <w:jc w:val="both"/>
        <w:spacing w:beforeAutospacing="0" w:afterAutospacing="0" w:line="400" w:lineRule="exact"/>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p>
    <w:p>
      <w:pPr>
        <w:pStyle w:val="919"/>
        <w:ind w:firstLine="482"/>
        <w:jc w:val="both"/>
        <w:spacing w:beforeAutospacing="0" w:afterAutospacing="0" w:line="400" w:lineRule="exact"/>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r>
      <w:r/>
    </w:p>
    <w:p>
      <w:pPr>
        <w:pStyle w:val="919"/>
        <w:jc w:val="center"/>
        <w:spacing w:beforeAutospacing="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十、中小企业声明函（服务）</w:t>
      </w:r>
      <w:r/>
    </w:p>
    <w:p>
      <w:pPr>
        <w:ind w:firstLine="480"/>
        <w:spacing w:line="400" w:lineRule="exac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本公司（联合体）郑重声明，根据《政府采购促进中小企业发展管理办法》(财库〔2020〕46号)的规定，本公司（联合体）参加盐城市亭湖区公共资源交易中心组织的</w:t>
      </w:r>
      <w:r>
        <w:rPr>
          <w:rFonts w:hint="eastAsia" w:ascii="宋体" w:hAnsi="宋体" w:cs="宋体"/>
          <w:color w:val="000000" w:themeColor="text1"/>
          <w:sz w:val="24"/>
          <w:highlight w:val="none"/>
          <w:u w:val="single"/>
          <w:lang w:eastAsia="zh-CN"/>
        </w:rPr>
        <w:t xml:space="preserve">盐城市解放路实验学校</w:t>
      </w:r>
      <w:r>
        <w:rPr>
          <w:rFonts w:hint="eastAsia" w:ascii="宋体" w:hAnsi="宋体" w:eastAsia="宋体" w:cs="宋体"/>
          <w:color w:val="000000" w:themeColor="text1"/>
          <w:sz w:val="24"/>
          <w:highlight w:val="none"/>
        </w:rPr>
        <w:t xml:space="preserve">，采购编号为</w:t>
      </w:r>
      <w:r>
        <w:rPr>
          <w:rFonts w:hint="eastAsia" w:ascii="宋体" w:hAnsi="宋体" w:cs="宋体"/>
          <w:color w:val="000000" w:themeColor="text1"/>
          <w:sz w:val="24"/>
          <w:highlight w:val="none"/>
          <w:u w:val="single"/>
          <w:lang w:eastAsia="zh-CN"/>
        </w:rPr>
        <w:t xml:space="preserve">JSZC-320902-JZCG-G2026-0031</w:t>
      </w:r>
      <w:r>
        <w:rPr>
          <w:rFonts w:hint="eastAsia" w:ascii="宋体" w:hAnsi="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u w:val="single"/>
        </w:rPr>
        <w:t xml:space="preserve">盐城市解放路实验学校物业服务项目</w:t>
      </w:r>
      <w:r>
        <w:rPr>
          <w:rFonts w:hint="eastAsia" w:ascii="宋体" w:hAnsi="宋体" w:eastAsia="宋体" w:cs="宋体"/>
          <w:color w:val="000000" w:themeColor="text1"/>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400" w:lineRule="exac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w:t>
      </w:r>
      <w:r>
        <w:rPr>
          <w:rFonts w:hint="eastAsia" w:ascii="宋体" w:hAnsi="宋体" w:eastAsia="宋体" w:cs="宋体"/>
          <w:i/>
          <w:color w:val="000000" w:themeColor="text1"/>
          <w:sz w:val="24"/>
          <w:highlight w:val="none"/>
          <w:u w:val="single"/>
        </w:rPr>
        <w:t xml:space="preserve">（标的名称）</w:t>
      </w:r>
      <w:r>
        <w:rPr>
          <w:rFonts w:hint="eastAsia" w:ascii="宋体" w:hAnsi="宋体" w:eastAsia="宋体" w:cs="宋体"/>
          <w:color w:val="000000" w:themeColor="text1"/>
          <w:sz w:val="24"/>
          <w:highlight w:val="none"/>
        </w:rPr>
        <w:t xml:space="preserve">，属于</w:t>
      </w:r>
      <w:r>
        <w:rPr>
          <w:rFonts w:hint="eastAsia" w:ascii="宋体" w:hAnsi="宋体" w:eastAsia="宋体" w:cs="宋体"/>
          <w:i/>
          <w:color w:val="000000" w:themeColor="text1"/>
          <w:sz w:val="24"/>
          <w:highlight w:val="none"/>
          <w:u w:val="single"/>
        </w:rPr>
        <w:t xml:space="preserve">（采购文件中明确的所属行业）</w:t>
      </w:r>
      <w:r>
        <w:rPr>
          <w:rFonts w:hint="eastAsia" w:ascii="宋体" w:hAnsi="宋体" w:eastAsia="宋体" w:cs="宋体"/>
          <w:color w:val="000000" w:themeColor="text1"/>
          <w:sz w:val="24"/>
          <w:highlight w:val="none"/>
        </w:rPr>
        <w:t xml:space="preserve">行业；承接企业为（</w:t>
      </w:r>
      <w:r>
        <w:rPr>
          <w:rFonts w:hint="eastAsia" w:ascii="宋体" w:hAnsi="宋体" w:eastAsia="宋体" w:cs="宋体"/>
          <w:i/>
          <w:color w:val="000000" w:themeColor="text1"/>
          <w:sz w:val="24"/>
          <w:highlight w:val="none"/>
          <w:u w:val="single"/>
        </w:rPr>
        <w:t xml:space="preserve">企业名称</w:t>
      </w:r>
      <w:r>
        <w:rPr>
          <w:rFonts w:hint="eastAsia" w:ascii="宋体" w:hAnsi="宋体" w:eastAsia="宋体" w:cs="宋体"/>
          <w:color w:val="000000" w:themeColor="text1"/>
          <w:sz w:val="24"/>
          <w:highlight w:val="none"/>
        </w:rPr>
        <w:t xml:space="preserve">），从业人员</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人，营业收入为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万元，资产总额为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万元，属于（</w:t>
      </w:r>
      <w:r>
        <w:rPr>
          <w:rFonts w:hint="eastAsia" w:ascii="宋体" w:hAnsi="宋体" w:eastAsia="宋体" w:cs="宋体"/>
          <w:i/>
          <w:color w:val="000000" w:themeColor="text1"/>
          <w:sz w:val="24"/>
          <w:highlight w:val="none"/>
          <w:u w:val="single"/>
        </w:rPr>
        <w:t xml:space="preserve">中型企业、小型企业、微型企业</w:t>
      </w:r>
      <w:r>
        <w:rPr>
          <w:rFonts w:hint="eastAsia" w:ascii="宋体" w:hAnsi="宋体" w:eastAsia="宋体" w:cs="宋体"/>
          <w:color w:val="000000" w:themeColor="text1"/>
          <w:sz w:val="24"/>
          <w:highlight w:val="none"/>
        </w:rPr>
        <w:t xml:space="preserve">）；</w:t>
      </w:r>
      <w:r/>
    </w:p>
    <w:p>
      <w:pPr>
        <w:ind w:firstLine="480"/>
        <w:spacing w:line="400" w:lineRule="exac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2.</w:t>
      </w:r>
      <w:r>
        <w:rPr>
          <w:rFonts w:hint="eastAsia" w:ascii="宋体" w:hAnsi="宋体" w:eastAsia="宋体" w:cs="宋体"/>
          <w:i/>
          <w:color w:val="000000" w:themeColor="text1"/>
          <w:sz w:val="24"/>
          <w:highlight w:val="none"/>
          <w:u w:val="single"/>
        </w:rPr>
        <w:t xml:space="preserve">（标的名称）</w:t>
      </w:r>
      <w:r>
        <w:rPr>
          <w:rFonts w:hint="eastAsia" w:ascii="宋体" w:hAnsi="宋体" w:eastAsia="宋体" w:cs="宋体"/>
          <w:color w:val="000000" w:themeColor="text1"/>
          <w:sz w:val="24"/>
          <w:highlight w:val="none"/>
        </w:rPr>
        <w:t xml:space="preserve">，属于</w:t>
      </w:r>
      <w:r>
        <w:rPr>
          <w:rFonts w:hint="eastAsia" w:ascii="宋体" w:hAnsi="宋体" w:eastAsia="宋体" w:cs="宋体"/>
          <w:i/>
          <w:color w:val="000000" w:themeColor="text1"/>
          <w:sz w:val="24"/>
          <w:highlight w:val="none"/>
          <w:u w:val="single"/>
        </w:rPr>
        <w:t xml:space="preserve">（采购文件中明确的所属行业）</w:t>
      </w:r>
      <w:r>
        <w:rPr>
          <w:rFonts w:hint="eastAsia" w:ascii="宋体" w:hAnsi="宋体" w:eastAsia="宋体" w:cs="宋体"/>
          <w:color w:val="000000" w:themeColor="text1"/>
          <w:sz w:val="24"/>
          <w:highlight w:val="none"/>
        </w:rPr>
        <w:t xml:space="preserve">行业；承接企业为（</w:t>
      </w:r>
      <w:r>
        <w:rPr>
          <w:rFonts w:hint="eastAsia" w:ascii="宋体" w:hAnsi="宋体" w:eastAsia="宋体" w:cs="宋体"/>
          <w:i/>
          <w:color w:val="000000" w:themeColor="text1"/>
          <w:sz w:val="24"/>
          <w:highlight w:val="none"/>
          <w:u w:val="single"/>
        </w:rPr>
        <w:t xml:space="preserve">企业名称</w:t>
      </w:r>
      <w:r>
        <w:rPr>
          <w:rFonts w:hint="eastAsia" w:ascii="宋体" w:hAnsi="宋体" w:eastAsia="宋体" w:cs="宋体"/>
          <w:color w:val="000000" w:themeColor="text1"/>
          <w:sz w:val="24"/>
          <w:highlight w:val="none"/>
        </w:rPr>
        <w:t xml:space="preserve">），从业人员</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人，营业收入为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万元，资产总额为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万元，属于（</w:t>
      </w:r>
      <w:r>
        <w:rPr>
          <w:rFonts w:hint="eastAsia" w:ascii="宋体" w:hAnsi="宋体" w:eastAsia="宋体" w:cs="宋体"/>
          <w:i/>
          <w:color w:val="000000" w:themeColor="text1"/>
          <w:sz w:val="24"/>
          <w:highlight w:val="none"/>
          <w:u w:val="single"/>
        </w:rPr>
        <w:t xml:space="preserve">中型企业、小型企业、微型企业</w:t>
      </w:r>
      <w:r>
        <w:rPr>
          <w:rFonts w:hint="eastAsia" w:ascii="宋体" w:hAnsi="宋体" w:eastAsia="宋体" w:cs="宋体"/>
          <w:color w:val="000000" w:themeColor="text1"/>
          <w:sz w:val="24"/>
          <w:highlight w:val="none"/>
        </w:rPr>
        <w:t xml:space="preserve">）；</w:t>
      </w:r>
      <w:r/>
    </w:p>
    <w:p>
      <w:pPr>
        <w:ind w:firstLine="480"/>
        <w:spacing w:line="400" w:lineRule="exac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w:t>
      </w:r>
      <w:r/>
    </w:p>
    <w:p>
      <w:pPr>
        <w:ind w:firstLine="480"/>
        <w:spacing w:line="400" w:lineRule="exac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以上企业，不属于大企业的分支机构，不存在控股股东为大企业的情形，也不存在与大企业的负责人为同一人的情形。</w:t>
      </w:r>
      <w:r/>
    </w:p>
    <w:p>
      <w:pPr>
        <w:ind w:firstLine="480"/>
        <w:spacing w:line="400" w:lineRule="exac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本企业对上述声明内容的真实性负责。如有虚假，将依法承担相应责任</w:t>
      </w:r>
      <w:r/>
    </w:p>
    <w:p>
      <w:pPr>
        <w:ind w:firstLine="480"/>
        <w:spacing w:line="400" w:lineRule="exac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 </w:t>
      </w:r>
      <w:r/>
    </w:p>
    <w:p>
      <w:pPr>
        <w:ind w:firstLine="480"/>
        <w:jc w:val="right"/>
        <w:spacing w:line="400" w:lineRule="exac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企业名称（加盖CA电子公章）：</w:t>
      </w:r>
      <w:r/>
    </w:p>
    <w:p>
      <w:pPr>
        <w:ind w:firstLine="480"/>
        <w:jc w:val="right"/>
        <w:spacing w:line="400" w:lineRule="exac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日  期：</w:t>
      </w:r>
      <w:r/>
    </w:p>
    <w:p>
      <w:pPr>
        <w:ind w:firstLine="480"/>
        <w:jc w:val="right"/>
        <w:spacing w:line="400" w:lineRule="exac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r>
      <w:r/>
    </w:p>
    <w:p>
      <w:pPr>
        <w:ind w:firstLine="480"/>
        <w:jc w:val="right"/>
        <w:spacing w:line="400" w:lineRule="exac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r>
      <w:r/>
    </w:p>
    <w:p>
      <w:pPr>
        <w:ind w:firstLine="480"/>
        <w:jc w:val="right"/>
        <w:spacing w:line="400" w:lineRule="exac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备注1：从业人员、营业收入、资产总额填报上一年度数据，无上一年度数据的新成立企业可不填报。</w:t>
      </w:r>
      <w:r/>
    </w:p>
    <w:p>
      <w:pPr>
        <w:ind w:firstLine="480"/>
        <w:spacing w:line="400" w:lineRule="exac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备注2：供应商如不提供此声明函，价格将不做相应扣除（如项目全面面向中小企业，则资格审查不通过）。</w:t>
      </w:r>
      <w:r/>
    </w:p>
    <w:p>
      <w:pPr>
        <w:ind w:firstLine="480"/>
        <w:spacing w:line="400" w:lineRule="exac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r>
      <w:r/>
    </w:p>
    <w:p>
      <w:pPr>
        <w:spacing w:line="400" w:lineRule="exac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r>
      <w:r/>
    </w:p>
    <w:p>
      <w:pPr>
        <w:jc w:val="center"/>
        <w:spacing w:line="400" w:lineRule="exact"/>
        <w:rPr>
          <w:rFonts w:hint="eastAsia" w:ascii="宋体" w:hAnsi="宋体" w:eastAsia="宋体" w:cs="宋体"/>
          <w:i/>
          <w:color w:val="000000" w:themeColor="text1"/>
          <w:sz w:val="32"/>
          <w:szCs w:val="3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themeColor="text1"/>
          <w:sz w:val="32"/>
          <w:szCs w:val="32"/>
          <w:highlight w:val="none"/>
          <w:u w:val="single"/>
        </w:rPr>
        <w:t xml:space="preserve">十一、残疾人福利性单位声明函</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highlight w:val="none"/>
          <w:u w:val="single"/>
          <w:lang w:eastAsia="zh-CN"/>
        </w:rPr>
        <w:t xml:space="preserve">盐城市解放路实验学校</w:t>
      </w:r>
      <w:r>
        <w:rPr>
          <w:rFonts w:hint="eastAsia" w:ascii="宋体" w:hAnsi="宋体" w:eastAsia="宋体" w:cs="宋体"/>
          <w:color w:val="000000" w:themeColor="text1"/>
          <w:sz w:val="24"/>
          <w:highlight w:val="none"/>
        </w:rPr>
        <w:t xml:space="preserve">单位的采购文件编号为</w:t>
      </w:r>
      <w:r>
        <w:rPr>
          <w:rFonts w:hint="eastAsia" w:ascii="宋体" w:hAnsi="宋体" w:cs="宋体"/>
          <w:color w:val="000000" w:themeColor="text1"/>
          <w:sz w:val="24"/>
          <w:szCs w:val="32"/>
          <w:highlight w:val="none"/>
          <w:u w:val="single"/>
          <w:lang w:eastAsia="zh-CN"/>
        </w:rPr>
        <w:t xml:space="preserve">JSZC-320902-JZCG-G2026-0031</w:t>
      </w:r>
      <w:r>
        <w:rPr>
          <w:rFonts w:hint="eastAsia" w:ascii="宋体" w:hAnsi="宋体" w:cs="宋体"/>
          <w:color w:val="000000" w:themeColor="text1"/>
          <w:sz w:val="24"/>
          <w:szCs w:val="32"/>
          <w:highlight w:val="none"/>
          <w:u w:val="single"/>
          <w:lang w:val="en-US" w:eastAsia="zh-CN"/>
        </w:rPr>
        <w:t xml:space="preserve">    </w:t>
      </w:r>
      <w:r>
        <w:rPr>
          <w:rFonts w:hint="eastAsia" w:ascii="宋体" w:hAnsi="宋体" w:eastAsia="宋体" w:cs="宋体"/>
          <w:color w:val="000000" w:themeColor="text1"/>
          <w:sz w:val="24"/>
          <w:highlight w:val="none"/>
        </w:rPr>
        <w:t xml:space="preserve">的</w:t>
      </w:r>
      <w:r>
        <w:rPr>
          <w:rFonts w:hint="eastAsia" w:ascii="宋体" w:hAnsi="宋体" w:cs="宋体"/>
          <w:color w:val="000000" w:themeColor="text1"/>
          <w:sz w:val="24"/>
          <w:szCs w:val="20"/>
          <w:highlight w:val="none"/>
          <w:u w:val="single"/>
          <w:lang w:eastAsia="zh-CN"/>
        </w:rPr>
        <w:t xml:space="preserve">盐城市解放路实验学校物业服务项目</w:t>
      </w:r>
      <w:r>
        <w:rPr>
          <w:rFonts w:hint="eastAsia" w:ascii="宋体" w:hAnsi="宋体" w:eastAsia="宋体" w:cs="宋体"/>
          <w:color w:val="000000" w:themeColor="text1"/>
          <w:sz w:val="24"/>
          <w:highlight w:val="none"/>
        </w:rPr>
        <w:t xml:space="preserve">采购活动由本单位提供服务。</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本单位对上述声明的真实性负责。如有虚假，将依法承担相应责任。</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备注：1.供应商如不提供此声明函，价格将不做相应扣除（如项目全面面向中小企业，则资格审查不通过）。</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2.中标人为残疾人福利单位的，此声明函将随中标结果同时公告，接受社会监督。</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253"/>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企业名称（加盖CA电子公章）：</w:t>
      </w:r>
      <w:r/>
    </w:p>
    <w:p>
      <w:pPr>
        <w:ind w:firstLine="4253"/>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  期：</w:t>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480"/>
        <w:spacing w:line="4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jc w:val="center"/>
        <w:spacing w:line="52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十二、投标分项报价表</w:t>
      </w:r>
      <w:r/>
    </w:p>
    <w:p>
      <w:pPr>
        <w:pStyle w:val="928"/>
        <w:spacing w:beforeAutospacing="0" w:afterAutospacing="0" w:line="0" w:lineRule="atLeast"/>
        <w:rPr>
          <w:rFonts w:hint="eastAsia" w:ascii="宋体" w:hAnsi="宋体" w:eastAsia="宋体" w:cs="宋体"/>
          <w:iCs/>
          <w:color w:val="000000" w:themeColor="text1"/>
          <w:sz w:val="21"/>
          <w:szCs w:val="21"/>
          <w:highlight w:val="none"/>
        </w:rPr>
      </w:pPr>
      <w:r>
        <w:rPr>
          <w:rFonts w:hint="eastAsia" w:ascii="宋体" w:hAnsi="宋体" w:eastAsia="宋体" w:cs="宋体"/>
          <w:iCs/>
          <w:color w:val="000000" w:themeColor="text1"/>
          <w:sz w:val="21"/>
          <w:szCs w:val="21"/>
          <w:highlight w:val="none"/>
        </w:rPr>
        <w:t xml:space="preserve">项目名称：</w:t>
      </w:r>
      <w:r/>
    </w:p>
    <w:p>
      <w:pPr>
        <w:pStyle w:val="928"/>
        <w:spacing w:beforeAutospacing="0" w:afterAutospacing="0" w:line="0" w:lineRule="atLeast"/>
        <w:rPr>
          <w:rFonts w:hint="eastAsia" w:ascii="宋体" w:hAnsi="宋体" w:eastAsia="宋体" w:cs="宋体"/>
          <w:iCs/>
          <w:color w:val="000000" w:themeColor="text1"/>
          <w:sz w:val="21"/>
          <w:szCs w:val="21"/>
          <w:highlight w:val="none"/>
        </w:rPr>
      </w:pPr>
      <w:r>
        <w:rPr>
          <w:rFonts w:hint="eastAsia" w:ascii="宋体" w:hAnsi="宋体" w:eastAsia="宋体" w:cs="宋体"/>
          <w:iCs/>
          <w:color w:val="000000" w:themeColor="text1"/>
          <w:sz w:val="21"/>
          <w:szCs w:val="21"/>
          <w:highlight w:val="none"/>
        </w:rPr>
        <w:t xml:space="preserve">投标人名称（加盖CA电子签章）：</w:t>
      </w:r>
      <w:r/>
    </w:p>
    <w:tbl>
      <w:tblPr>
        <w:tblStyle w:val="740"/>
        <w:tblW w:w="0" w:type="auto"/>
        <w:tblInd w:w="86" w:type="dxa"/>
        <w:tblLayout w:type="fixed"/>
        <w:tblCellMar>
          <w:left w:w="108" w:type="dxa"/>
          <w:top w:w="0" w:type="dxa"/>
          <w:right w:w="108" w:type="dxa"/>
          <w:bottom w:w="0" w:type="dxa"/>
        </w:tblCellMar>
        <w:tblLook w:val="04A0" w:firstRow="1" w:lastRow="0" w:firstColumn="1" w:lastColumn="0" w:noHBand="0" w:noVBand="1"/>
      </w:tblPr>
      <w:tblGrid>
        <w:gridCol w:w="859"/>
        <w:gridCol w:w="1581"/>
        <w:gridCol w:w="1361"/>
        <w:gridCol w:w="944"/>
        <w:gridCol w:w="941"/>
        <w:gridCol w:w="968"/>
        <w:gridCol w:w="2865"/>
      </w:tblGrid>
      <w:tr>
        <w:trPr>
          <w:trHeight w:val="120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0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0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spacing w:line="30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费用名称</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0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单价</w:t>
            </w:r>
            <w:r/>
          </w:p>
          <w:p>
            <w:pPr>
              <w:jc w:val="center"/>
              <w:spacing w:line="30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0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总价（元/12个月）</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center"/>
              <w:spacing w:line="30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备注</w:t>
            </w:r>
            <w:r/>
          </w:p>
        </w:tc>
      </w:tr>
      <w:tr>
        <w:trPr>
          <w:trHeight w:val="618"/>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left"/>
              <w:spacing w:line="3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物业管理服务人员工资、社保、住房公积金、法定节假日加班费（按国家规定执行）等费用</w:t>
            </w:r>
            <w:r/>
          </w:p>
        </w:tc>
        <w:tc>
          <w:tcPr>
            <w:gridSpan w:val="4"/>
            <w:tcBorders>
              <w:top w:val="single" w:color="000000" w:sz="4" w:space="0"/>
              <w:left w:val="single" w:color="000000" w:sz="4" w:space="0"/>
              <w:bottom w:val="single" w:color="000000" w:sz="4" w:space="0"/>
              <w:right w:val="single" w:color="000000" w:sz="4" w:space="0"/>
            </w:tcBorders>
            <w:tcW w:w="4214" w:type="dxa"/>
            <w:vAlign w:val="center"/>
            <w:textDirection w:val="lrTb"/>
            <w:noWrap/>
          </w:tcPr>
          <w:p>
            <w:pPr>
              <w:jc w:val="center"/>
              <w:spacing w:line="30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0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备注栏内要求必须完全响应</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否则作无效标书处理。</w:t>
            </w:r>
            <w:r/>
          </w:p>
        </w:tc>
      </w:tr>
      <w:tr>
        <w:trPr>
          <w:trHeight w:val="589"/>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500" w:lineRule="exact"/>
              <w:widowControl/>
              <w:rPr>
                <w:rFonts w:hint="default" w:ascii="宋体" w:hAnsi="宋体" w:eastAsia="宋体" w:cs="宋体"/>
                <w:color w:val="000000" w:themeColor="text1"/>
                <w:sz w:val="24"/>
                <w:szCs w:val="24"/>
                <w:highlight w:val="none"/>
                <w:lang w:val="en-US" w:eastAsia="zh-CN" w:bidi="ar-SA"/>
              </w:rPr>
            </w:pPr>
            <w:r>
              <w:rPr>
                <w:rFonts w:hint="eastAsia" w:ascii="宋体" w:hAnsi="宋体" w:cs="宋体"/>
                <w:color w:val="000000" w:themeColor="text1"/>
                <w:sz w:val="24"/>
                <w:highlight w:val="none"/>
              </w:rPr>
              <w:t xml:space="preserve">保洁</w:t>
            </w:r>
            <w:r>
              <w:rPr>
                <w:rFonts w:hint="eastAsia" w:ascii="宋体" w:hAnsi="宋体" w:cs="宋体"/>
                <w:color w:val="000000" w:themeColor="text1"/>
                <w:sz w:val="24"/>
                <w:highlight w:val="none"/>
                <w:lang w:eastAsia="zh-CN"/>
              </w:rPr>
              <w:t xml:space="preserve">员</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人员工资</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60" w:lineRule="exact"/>
              <w:widowControl/>
              <w:rPr>
                <w:rFonts w:hint="eastAsia"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right w:val="single" w:color="000000" w:sz="4" w:space="0"/>
            </w:tcBorders>
            <w:tcW w:w="2865" w:type="dxa"/>
            <w:vAlign w:val="center"/>
            <w:vMerge w:val="restart"/>
            <w:textDirection w:val="lrTb"/>
            <w:noWrap/>
          </w:tcPr>
          <w:p>
            <w:pPr>
              <w:jc w:val="left"/>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工资</w:t>
            </w:r>
            <w:bookmarkStart w:id="16" w:name="OLE_LINK8"/>
            <w:r/>
            <w:bookmarkStart w:id="17" w:name="OLE_LINK7"/>
            <w:r>
              <w:rPr>
                <w:rFonts w:hint="eastAsia" w:ascii="宋体" w:hAnsi="宋体" w:cs="宋体"/>
                <w:color w:val="000000" w:themeColor="text1"/>
                <w:sz w:val="24"/>
                <w:highlight w:val="none"/>
              </w:rPr>
              <w:t xml:space="preserve">单价不低于2430元/人/每月</w:t>
            </w:r>
            <w:r>
              <w:rPr>
                <w:rFonts w:hint="eastAsia" w:ascii="宋体" w:hAnsi="宋体" w:eastAsia="宋体" w:cs="宋体"/>
                <w:b/>
                <w:bCs/>
                <w:color w:val="000000" w:themeColor="text1"/>
                <w:sz w:val="24"/>
                <w:szCs w:val="20"/>
                <w:highlight w:val="none"/>
                <w:lang w:val="en-US" w:eastAsia="zh-CN"/>
              </w:rPr>
              <w:t xml:space="preserve">（</w:t>
            </w:r>
            <w:r>
              <w:rPr>
                <w:rFonts w:hint="eastAsia" w:ascii="宋体" w:hAnsi="宋体" w:cs="宋体"/>
                <w:b/>
                <w:bCs/>
                <w:color w:val="000000" w:themeColor="text1"/>
                <w:sz w:val="24"/>
                <w:szCs w:val="20"/>
                <w:highlight w:val="none"/>
                <w:lang w:val="zh-CN" w:eastAsia="zh-CN"/>
              </w:rPr>
              <w:t xml:space="preserve">夜间值班巡逻人员由保安兼任，补贴2500元/人</w:t>
            </w:r>
            <w:r>
              <w:rPr>
                <w:rFonts w:hint="eastAsia" w:ascii="宋体" w:hAnsi="宋体" w:cs="宋体"/>
                <w:b/>
                <w:bCs/>
                <w:color w:val="000000" w:themeColor="text1"/>
                <w:sz w:val="24"/>
                <w:szCs w:val="20"/>
                <w:highlight w:val="none"/>
                <w:lang w:val="en-US" w:eastAsia="zh-CN"/>
              </w:rPr>
              <w:t xml:space="preserve">/每月</w:t>
            </w:r>
            <w:r>
              <w:rPr>
                <w:rFonts w:hint="eastAsia" w:ascii="宋体" w:hAnsi="宋体" w:cs="宋体"/>
                <w:b/>
                <w:bCs/>
                <w:color w:val="000000" w:themeColor="text1"/>
                <w:sz w:val="24"/>
                <w:szCs w:val="20"/>
                <w:highlight w:val="none"/>
                <w:lang w:val="zh-CN" w:eastAsia="zh-CN"/>
              </w:rPr>
              <w:t xml:space="preserve">，不交保险、社保、公积金，不发放福利。人员由学校安保服务单位派遣，补贴由本项目中标服务单位发放，由服务采购单位管理。</w:t>
            </w:r>
            <w:r>
              <w:rPr>
                <w:rFonts w:hint="eastAsia" w:ascii="宋体" w:hAnsi="宋体" w:eastAsia="宋体" w:cs="宋体"/>
                <w:b/>
                <w:bCs/>
                <w:color w:val="000000" w:themeColor="text1"/>
                <w:sz w:val="24"/>
                <w:szCs w:val="20"/>
                <w:highlight w:val="none"/>
                <w:lang w:val="zh-CN" w:eastAsia="zh-CN"/>
              </w:rPr>
              <w:t xml:space="preserve">补贴费用一并计税，税费由物业中标单位承担）</w:t>
            </w:r>
            <w:r>
              <w:rPr>
                <w:rFonts w:hint="eastAsia" w:ascii="宋体" w:hAnsi="宋体" w:cs="宋体"/>
                <w:color w:val="000000" w:themeColor="text1"/>
                <w:sz w:val="24"/>
                <w:highlight w:val="none"/>
              </w:rPr>
              <w:t xml:space="preserve">。</w:t>
            </w:r>
            <w:bookmarkEnd w:id="16"/>
            <w:r/>
            <w:bookmarkEnd w:id="17"/>
            <w:r/>
            <w:r/>
          </w:p>
        </w:tc>
      </w:tr>
      <w:tr>
        <w:trPr>
          <w:trHeight w:val="56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color w:val="000000" w:themeColor="text1"/>
                <w:sz w:val="24"/>
                <w:highlight w:val="none"/>
                <w:lang w:eastAsia="zh-CN"/>
              </w:rPr>
            </w:pPr>
            <w:r>
              <w:rPr>
                <w:rFonts w:hint="eastAsia" w:ascii="宋体" w:hAnsi="宋体" w:cs="宋体"/>
                <w:color w:val="000000" w:themeColor="text1"/>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500" w:lineRule="exact"/>
              <w:widowControl/>
              <w:rPr>
                <w:rFonts w:hint="default" w:ascii="宋体" w:hAnsi="宋体" w:eastAsia="宋体" w:cs="宋体"/>
                <w:color w:val="000000" w:themeColor="text1"/>
                <w:sz w:val="24"/>
                <w:szCs w:val="24"/>
                <w:highlight w:val="none"/>
                <w:lang w:val="en-US" w:eastAsia="zh-CN" w:bidi="ar-SA"/>
              </w:rPr>
            </w:pPr>
            <w:r>
              <w:rPr>
                <w:rFonts w:hint="eastAsia" w:ascii="宋体" w:hAnsi="宋体" w:cs="宋体"/>
                <w:color w:val="000000" w:themeColor="text1"/>
                <w:sz w:val="24"/>
                <w:highlight w:val="none"/>
                <w:lang w:eastAsia="zh-CN"/>
              </w:rPr>
              <w:t xml:space="preserve">文印员</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rPr>
                <w:rFonts w:hint="default" w:ascii="Times New Roman" w:hAnsi="Times New Roman" w:eastAsia="宋体" w:cs="Times New Roman"/>
                <w:color w:val="000000" w:themeColor="text1"/>
                <w:sz w:val="21"/>
                <w:szCs w:val="24"/>
                <w:highlight w:val="none"/>
                <w:lang w:val="en-US" w:eastAsia="zh-CN" w:bidi="ar-SA"/>
              </w:rPr>
            </w:pPr>
            <w:r>
              <w:rPr>
                <w:rFonts w:hint="eastAsia" w:ascii="宋体" w:hAnsi="宋体" w:cs="宋体"/>
                <w:color w:val="000000" w:themeColor="text1"/>
                <w:sz w:val="24"/>
                <w:highlight w:val="none"/>
              </w:rPr>
              <w:t xml:space="preserve">人员工资</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60" w:lineRule="exact"/>
              <w:widowControl/>
              <w:rPr>
                <w:rFonts w:hint="default"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left w:val="single" w:color="000000" w:sz="4" w:space="0"/>
              <w:right w:val="single" w:color="000000" w:sz="4" w:space="0"/>
            </w:tcBorders>
            <w:tcW w:w="2865" w:type="dxa"/>
            <w:vAlign w:val="center"/>
            <w:vMerge w:val="continue"/>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409"/>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color w:val="000000" w:themeColor="text1"/>
                <w:sz w:val="24"/>
                <w:highlight w:val="none"/>
                <w:lang w:eastAsia="zh-CN"/>
              </w:rPr>
            </w:pPr>
            <w:r>
              <w:rPr>
                <w:rFonts w:hint="eastAsia" w:ascii="宋体" w:hAnsi="宋体" w:cs="宋体"/>
                <w:color w:val="000000" w:themeColor="text1"/>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500" w:lineRule="exact"/>
              <w:widowControl/>
              <w:rPr>
                <w:rFonts w:hint="eastAsia" w:ascii="宋体" w:hAnsi="宋体" w:cs="宋体"/>
                <w:color w:val="000000" w:themeColor="text1"/>
                <w:sz w:val="24"/>
                <w:highlight w:val="none"/>
                <w:lang w:eastAsia="zh-CN"/>
              </w:rPr>
            </w:pPr>
            <w:r>
              <w:rPr>
                <w:rFonts w:hint="eastAsia" w:ascii="宋体" w:hAnsi="宋体" w:cs="宋体"/>
                <w:color w:val="000000" w:themeColor="text1"/>
                <w:sz w:val="24"/>
                <w:highlight w:val="none"/>
                <w:lang w:eastAsia="zh-CN"/>
              </w:rPr>
              <w:t xml:space="preserve">夜间值班巡逻人员</w:t>
            </w:r>
            <w:r/>
          </w:p>
          <w:p>
            <w:pPr>
              <w:jc w:val="center"/>
              <w:spacing w:line="500" w:lineRule="exact"/>
              <w:widowControl/>
              <w:rPr>
                <w:rFonts w:hint="eastAsia" w:ascii="宋体" w:hAnsi="宋体" w:cs="宋体"/>
                <w:color w:val="000000" w:themeColor="text1"/>
                <w:sz w:val="24"/>
                <w:highlight w:val="none"/>
                <w:lang w:eastAsia="zh-CN"/>
              </w:rPr>
            </w:pPr>
            <w:r>
              <w:rPr>
                <w:rFonts w:hint="eastAsia" w:ascii="宋体" w:hAnsi="宋体" w:cs="宋体"/>
                <w:color w:val="000000" w:themeColor="text1"/>
                <w:sz w:val="24"/>
                <w:highlight w:val="none"/>
                <w:lang w:eastAsia="zh-CN"/>
              </w:rPr>
              <w:t xml:space="preserve">（保安</w:t>
            </w:r>
            <w:r/>
          </w:p>
          <w:p>
            <w:pPr>
              <w:jc w:val="center"/>
              <w:spacing w:line="500" w:lineRule="exact"/>
              <w:widowControl/>
              <w:rPr>
                <w:rFonts w:hint="eastAsia" w:ascii="宋体" w:hAnsi="宋体" w:eastAsia="宋体" w:cs="宋体"/>
                <w:color w:val="000000" w:themeColor="text1"/>
                <w:sz w:val="24"/>
                <w:szCs w:val="24"/>
                <w:highlight w:val="none"/>
                <w:lang w:val="en-US" w:eastAsia="zh-CN" w:bidi="ar-SA"/>
              </w:rPr>
            </w:pPr>
            <w:r>
              <w:rPr>
                <w:rFonts w:hint="eastAsia" w:ascii="宋体" w:hAnsi="宋体" w:cs="宋体"/>
                <w:color w:val="000000" w:themeColor="text1"/>
                <w:sz w:val="24"/>
                <w:highlight w:val="none"/>
                <w:lang w:eastAsia="zh-CN"/>
              </w:rPr>
              <w:t xml:space="preserve">兼任）</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tcPr>
          <w:p>
            <w:pPr>
              <w:jc w:val="center"/>
              <w:spacing w:line="360" w:lineRule="exact"/>
              <w:widowControl/>
              <w:rPr>
                <w:color w:val="000000" w:themeColor="text1"/>
                <w:highlight w:val="none"/>
              </w:rPr>
            </w:pPr>
            <w:r>
              <w:rPr>
                <w:rFonts w:hint="eastAsia" w:ascii="宋体" w:hAnsi="宋体" w:cs="宋体"/>
                <w:color w:val="000000" w:themeColor="text1"/>
                <w:sz w:val="24"/>
                <w:highlight w:val="none"/>
              </w:rPr>
              <w:t xml:space="preserve">人员工资</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60" w:lineRule="exact"/>
              <w:widowControl/>
              <w:rPr>
                <w:rFonts w:hint="eastAsia"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2500</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left w:val="single" w:color="000000" w:sz="4" w:space="0"/>
              <w:right w:val="single" w:color="000000" w:sz="4" w:space="0"/>
            </w:tcBorders>
            <w:tcW w:w="2865" w:type="dxa"/>
            <w:vAlign w:val="center"/>
            <w:vMerge w:val="continue"/>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120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w:t>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center"/>
              <w:spacing w:line="36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社会保险</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60" w:lineRule="exact"/>
              <w:widowControl/>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0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所有人员必须足额缴纳社保费用，社保（企业部分）不得低于1292.47元/人/每月。</w:t>
            </w:r>
            <w:r/>
          </w:p>
        </w:tc>
      </w:tr>
      <w:tr>
        <w:trPr>
          <w:trHeight w:val="63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w:t>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center"/>
              <w:spacing w:line="36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住房公积金</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60" w:lineRule="exact"/>
              <w:widowControl/>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0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住房公积金不得低于114元/人/每月。</w:t>
            </w:r>
            <w:r/>
          </w:p>
        </w:tc>
      </w:tr>
      <w:tr>
        <w:trPr>
          <w:trHeight w:val="74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w:t>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center"/>
              <w:spacing w:line="36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法定节假日加班费</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60" w:lineRule="exact"/>
              <w:widowControl/>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0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法定节假日加班费不得低于4357.25元/人/每年，人数按不少于</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人数加班计算。</w:t>
            </w:r>
            <w:r/>
          </w:p>
        </w:tc>
      </w:tr>
      <w:tr>
        <w:trPr>
          <w:trHeight w:val="6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w:t>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center"/>
              <w:spacing w:line="36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综合</w:t>
            </w:r>
            <w:r>
              <w:rPr>
                <w:rFonts w:hint="eastAsia" w:ascii="宋体" w:hAnsi="宋体" w:cs="宋体"/>
                <w:color w:val="000000" w:themeColor="text1"/>
                <w:sz w:val="24"/>
                <w:highlight w:val="none"/>
                <w:lang w:eastAsia="zh-CN"/>
              </w:rPr>
              <w:t xml:space="preserve">杂</w:t>
            </w:r>
            <w:r>
              <w:rPr>
                <w:rFonts w:hint="eastAsia" w:ascii="宋体" w:hAnsi="宋体" w:cs="宋体"/>
                <w:color w:val="000000" w:themeColor="text1"/>
                <w:sz w:val="24"/>
                <w:highlight w:val="none"/>
              </w:rPr>
              <w:t xml:space="preserve">费</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60" w:lineRule="exact"/>
              <w:widowControl/>
              <w:rPr>
                <w:rFonts w:ascii="宋体" w:hAnsi="宋体" w:cs="宋体"/>
                <w:color w:val="000000" w:themeColor="text1"/>
                <w:sz w:val="24"/>
                <w:highlight w:val="none"/>
              </w:rPr>
            </w:pPr>
            <w:r>
              <w:rPr>
                <w:rFonts w:hint="eastAsia" w:ascii="宋体" w:hAnsi="宋体" w:eastAsia="宋体" w:cs="宋体"/>
                <w:color w:val="000000" w:themeColor="text1"/>
                <w:sz w:val="24"/>
                <w:highlight w:val="none"/>
                <w:lang w:val="zh-CN" w:eastAsia="zh-CN"/>
              </w:rPr>
              <w:t xml:space="preserve">包括：</w:t>
            </w:r>
            <w:r>
              <w:rPr>
                <w:rFonts w:hint="eastAsia" w:ascii="宋体" w:hAnsi="宋体" w:eastAsia="宋体" w:cs="宋体"/>
                <w:color w:val="000000" w:themeColor="text1"/>
                <w:sz w:val="24"/>
                <w:highlight w:val="none"/>
                <w:lang w:val="en-US" w:eastAsia="zh-CN"/>
              </w:rPr>
              <w:t xml:space="preserve">办公费(</w:t>
            </w:r>
            <w:r>
              <w:rPr>
                <w:rFonts w:hint="eastAsia" w:ascii="宋体" w:hAnsi="宋体" w:eastAsia="宋体" w:cs="宋体"/>
                <w:color w:val="000000" w:themeColor="text1"/>
                <w:sz w:val="24"/>
                <w:highlight w:val="none"/>
                <w:lang w:val="zh-CN" w:eastAsia="zh-CN"/>
              </w:rPr>
              <w:t xml:space="preserve">含耗材、文具、电脑、打印机等</w:t>
            </w:r>
            <w:r>
              <w:rPr>
                <w:rFonts w:hint="eastAsia" w:ascii="宋体" w:hAnsi="宋体" w:eastAsia="宋体" w:cs="宋体"/>
                <w:color w:val="000000" w:themeColor="text1"/>
                <w:sz w:val="24"/>
                <w:highlight w:val="none"/>
                <w:lang w:val="en-US" w:eastAsia="zh-CN"/>
              </w:rPr>
              <w:t xml:space="preserve">)、固定资产折旧费（</w:t>
            </w:r>
            <w:r>
              <w:rPr>
                <w:rFonts w:hint="eastAsia" w:ascii="宋体" w:hAnsi="宋体" w:eastAsia="宋体" w:cs="宋体"/>
                <w:color w:val="000000" w:themeColor="text1"/>
                <w:sz w:val="24"/>
                <w:highlight w:val="none"/>
                <w:lang w:val="zh-CN" w:eastAsia="zh-CN"/>
              </w:rPr>
              <w:t xml:space="preserve">主要办公家具由采购人提供</w:t>
            </w:r>
            <w:r>
              <w:rPr>
                <w:rFonts w:hint="eastAsia" w:ascii="宋体" w:hAnsi="宋体" w:eastAsia="宋体" w:cs="宋体"/>
                <w:color w:val="000000" w:themeColor="text1"/>
                <w:sz w:val="24"/>
                <w:highlight w:val="none"/>
                <w:lang w:val="en-US" w:eastAsia="zh-CN"/>
              </w:rPr>
              <w:t xml:space="preserve">）、公众责任保险费、意外伤害保险费、高温补助费、服装费、垃圾收集清运费（至垃圾中转箱）、保洁设备、工具及耗材费、消防</w:t>
            </w:r>
            <w:r>
              <w:rPr>
                <w:rFonts w:hint="eastAsia" w:ascii="宋体" w:hAnsi="宋体" w:eastAsia="宋体" w:cs="宋体"/>
                <w:color w:val="000000" w:themeColor="text1"/>
                <w:sz w:val="24"/>
                <w:highlight w:val="none"/>
                <w:lang w:val="zh-CN" w:eastAsia="zh-CN"/>
              </w:rPr>
              <w:t xml:space="preserve">治安保卫装备费（含器械、工具等）</w:t>
            </w:r>
            <w:r>
              <w:rPr>
                <w:rFonts w:hint="eastAsia" w:ascii="宋体" w:hAnsi="宋体" w:eastAsia="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zh-CN" w:eastAsia="zh-CN"/>
              </w:rPr>
              <w:t xml:space="preserve">绿化维护工具及耗材费</w:t>
            </w:r>
            <w:r>
              <w:rPr>
                <w:rFonts w:hint="eastAsia" w:ascii="宋体" w:hAnsi="宋体" w:eastAsia="宋体" w:cs="宋体"/>
                <w:color w:val="000000" w:themeColor="text1"/>
                <w:sz w:val="24"/>
                <w:highlight w:val="none"/>
                <w:lang w:val="en-US" w:eastAsia="zh-CN"/>
              </w:rPr>
              <w:t xml:space="preserve">、被服洗涤耗材费、</w:t>
            </w:r>
            <w:r>
              <w:rPr>
                <w:rFonts w:hint="eastAsia" w:ascii="宋体" w:hAnsi="宋体" w:eastAsia="宋体" w:cs="宋体"/>
                <w:color w:val="000000" w:themeColor="text1"/>
                <w:sz w:val="24"/>
                <w:highlight w:val="none"/>
                <w:lang w:val="zh-CN" w:eastAsia="zh-CN"/>
              </w:rPr>
              <w:t xml:space="preserve">管理费、劳务费、工作日和休息日加班费、培训费、福利费、</w:t>
            </w:r>
            <w:r>
              <w:rPr>
                <w:rFonts w:hint="eastAsia" w:ascii="宋体" w:hAnsi="宋体" w:eastAsia="宋体" w:cs="宋体"/>
                <w:color w:val="000000" w:themeColor="text1"/>
                <w:sz w:val="24"/>
                <w:highlight w:val="none"/>
                <w:lang w:val="en-US" w:eastAsia="zh-CN"/>
              </w:rPr>
              <w:t xml:space="preserve">体检费、</w:t>
            </w:r>
            <w:r>
              <w:rPr>
                <w:rFonts w:hint="eastAsia" w:ascii="宋体" w:hAnsi="宋体" w:eastAsia="宋体" w:cs="宋体"/>
                <w:color w:val="000000" w:themeColor="text1"/>
                <w:sz w:val="24"/>
                <w:highlight w:val="none"/>
                <w:lang w:val="zh-CN" w:eastAsia="zh-CN"/>
              </w:rPr>
              <w:t xml:space="preserve">宣传服务费、风险费及政策性文件规定等各项应有费用，以及为完成招标文件规定的物业服务工作所涉及到的一切相关费用。投标人自行报价。</w:t>
            </w:r>
            <w:r/>
          </w:p>
        </w:tc>
      </w:tr>
      <w:tr>
        <w:trP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color w:val="000000" w:themeColor="text1"/>
                <w:sz w:val="24"/>
                <w:highlight w:val="none"/>
                <w:lang w:eastAsia="zh-CN"/>
              </w:rPr>
            </w:pPr>
            <w:r>
              <w:rPr>
                <w:rFonts w:hint="eastAsia" w:ascii="宋体" w:hAnsi="宋体" w:cs="宋体"/>
                <w:color w:val="000000" w:themeColor="text1"/>
                <w:sz w:val="24"/>
                <w:highlight w:val="none"/>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center"/>
              <w:spacing w:line="360" w:lineRule="exact"/>
              <w:widowControl/>
              <w:rPr>
                <w:rFonts w:hint="eastAsia" w:ascii="宋体" w:hAnsi="宋体" w:eastAsia="宋体" w:cs="宋体"/>
                <w:color w:val="000000" w:themeColor="text1"/>
                <w:sz w:val="24"/>
                <w:highlight w:val="none"/>
                <w:lang w:val="en-US" w:eastAsia="zh-CN" w:bidi="ar"/>
              </w:rPr>
            </w:pPr>
            <w:r>
              <w:rPr>
                <w:rFonts w:hint="eastAsia" w:ascii="宋体" w:hAnsi="宋体" w:cs="宋体"/>
                <w:color w:val="000000" w:themeColor="text1"/>
                <w:sz w:val="24"/>
                <w:highlight w:val="none"/>
                <w:lang w:bidi="ar"/>
              </w:rPr>
              <w:t xml:space="preserve">福利费</w:t>
            </w:r>
            <w:r>
              <w:rPr>
                <w:rFonts w:hint="eastAsia" w:ascii="宋体" w:hAnsi="宋体" w:cs="宋体"/>
                <w:color w:val="000000" w:themeColor="text1"/>
                <w:sz w:val="24"/>
                <w:highlight w:val="none"/>
                <w:lang w:val="en-US" w:eastAsia="zh-CN" w:bidi="ar"/>
              </w:rPr>
              <w:t xml:space="preserve">等</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60" w:lineRule="exact"/>
              <w:widowControl/>
              <w:rPr>
                <w:rFonts w:hint="default" w:ascii="宋体" w:hAnsi="宋体" w:eastAsia="宋体" w:cs="宋体"/>
                <w:color w:val="000000" w:themeColor="text1"/>
                <w:sz w:val="24"/>
                <w:highlight w:val="none"/>
                <w:lang w:val="en-US" w:eastAsia="zh-CN" w:bidi="ar"/>
              </w:rPr>
            </w:pPr>
            <w:r>
              <w:rPr>
                <w:rFonts w:hint="eastAsia" w:ascii="宋体" w:hAnsi="宋体" w:cs="宋体"/>
                <w:color w:val="000000" w:themeColor="text1"/>
                <w:sz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cente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不低于</w:t>
            </w:r>
            <w:r>
              <w:rPr>
                <w:rFonts w:hint="eastAsia" w:ascii="宋体" w:hAnsi="宋体" w:cs="宋体"/>
                <w:color w:val="000000" w:themeColor="text1"/>
                <w:sz w:val="24"/>
                <w:highlight w:val="none"/>
                <w:lang w:val="en-US" w:eastAsia="zh-CN"/>
              </w:rPr>
              <w:t xml:space="preserve">1000</w:t>
            </w:r>
            <w:r>
              <w:rPr>
                <w:rFonts w:hint="eastAsia" w:ascii="宋体" w:hAnsi="宋体" w:cs="宋体"/>
                <w:color w:val="000000" w:themeColor="text1"/>
                <w:sz w:val="24"/>
                <w:highlight w:val="none"/>
              </w:rPr>
              <w:t xml:space="preserve">元/人/</w:t>
            </w:r>
            <w:r>
              <w:rPr>
                <w:rFonts w:hint="eastAsia" w:ascii="宋体" w:hAnsi="宋体" w:cs="宋体"/>
                <w:color w:val="000000" w:themeColor="text1"/>
                <w:sz w:val="24"/>
                <w:highlight w:val="none"/>
                <w:lang w:eastAsia="zh-CN"/>
              </w:rPr>
              <w:t xml:space="preserve">每</w:t>
            </w:r>
            <w:r>
              <w:rPr>
                <w:rFonts w:hint="eastAsia" w:ascii="宋体" w:hAnsi="宋体" w:cs="宋体"/>
                <w:color w:val="000000" w:themeColor="text1"/>
                <w:sz w:val="24"/>
                <w:highlight w:val="none"/>
              </w:rPr>
              <w:t xml:space="preserve">年</w:t>
            </w:r>
            <w:r/>
          </w:p>
        </w:tc>
      </w:tr>
      <w:tr>
        <w:trPr>
          <w:trHeight w:val="505"/>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color w:val="000000" w:themeColor="text1"/>
                <w:sz w:val="24"/>
                <w:highlight w:val="none"/>
                <w:lang w:eastAsia="zh-CN"/>
              </w:rPr>
            </w:pPr>
            <w:r>
              <w:rPr>
                <w:rFonts w:hint="eastAsia" w:ascii="宋体" w:hAnsi="宋体" w:cs="宋体"/>
                <w:color w:val="000000" w:themeColor="text1"/>
                <w:sz w:val="24"/>
                <w:highlight w:val="none"/>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center"/>
              <w:spacing w:line="360" w:lineRule="exact"/>
              <w:widowControl/>
              <w:rPr>
                <w:rFonts w:ascii="宋体" w:hAnsi="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bidi="ar"/>
              </w:rPr>
              <w:t xml:space="preserve">利润 （管理费）</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r>
      <w:tr>
        <w:trPr>
          <w:trHeight w:val="1252"/>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w:t>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center"/>
              <w:spacing w:line="36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税金</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0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六=（一+二+三+四+五）*税金费率，税金费率不得低于6.72%。</w:t>
            </w:r>
            <w:r/>
          </w:p>
        </w:tc>
      </w:tr>
      <w:tr>
        <w:trPr>
          <w:trHeight w:val="641"/>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w:t>
            </w:r>
            <w:r/>
          </w:p>
        </w:tc>
        <w:tc>
          <w:tcPr>
            <w:gridSpan w:val="2"/>
            <w:tcBorders>
              <w:top w:val="single" w:color="000000" w:sz="4" w:space="0"/>
              <w:left w:val="single" w:color="000000" w:sz="4" w:space="0"/>
              <w:bottom w:val="single" w:color="000000" w:sz="4" w:space="0"/>
              <w:right w:val="single" w:color="000000" w:sz="4" w:space="0"/>
            </w:tcBorders>
            <w:tcW w:w="2942" w:type="dxa"/>
            <w:vAlign w:val="center"/>
            <w:textDirection w:val="lrTb"/>
            <w:noWrap/>
          </w:tcPr>
          <w:p>
            <w:pPr>
              <w:jc w:val="center"/>
              <w:spacing w:line="36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总价（元）=（一+二+……+六）</w:t>
            </w:r>
            <w:r/>
          </w:p>
        </w:tc>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0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p>
        </w:tc>
      </w:tr>
    </w:tbl>
    <w:p>
      <w:pPr>
        <w:pStyle w:val="928"/>
        <w:spacing w:beforeAutospacing="0" w:afterAutospacing="0" w:line="0" w:lineRule="atLeast"/>
        <w:rPr>
          <w:rFonts w:hint="eastAsia" w:ascii="宋体" w:hAnsi="宋体" w:eastAsia="宋体" w:cs="宋体"/>
          <w:iCs/>
          <w:color w:val="000000" w:themeColor="text1"/>
          <w:sz w:val="21"/>
          <w:szCs w:val="21"/>
          <w:highlight w:val="none"/>
        </w:rPr>
      </w:pPr>
      <w:r>
        <w:rPr>
          <w:rFonts w:hint="eastAsia" w:ascii="宋体" w:hAnsi="宋体" w:eastAsia="宋体" w:cs="宋体"/>
          <w:iCs/>
          <w:color w:val="000000" w:themeColor="text1"/>
          <w:sz w:val="21"/>
          <w:szCs w:val="21"/>
          <w:highlight w:val="none"/>
        </w:rPr>
      </w:r>
      <w:r/>
    </w:p>
    <w:p>
      <w:pPr>
        <w:ind w:firstLine="471"/>
        <w:spacing w:line="400" w:lineRule="exact"/>
        <w:rPr>
          <w:rFonts w:hint="eastAsia" w:ascii="宋体" w:hAnsi="宋体" w:eastAsia="宋体" w:cs="宋体"/>
          <w:b/>
          <w:color w:val="000000" w:themeColor="text1"/>
          <w:sz w:val="24"/>
          <w:szCs w:val="24"/>
          <w:highlight w:val="none"/>
        </w:rPr>
      </w:pPr>
      <w:r>
        <w:rPr>
          <w:rFonts w:hint="eastAsia" w:ascii="宋体" w:hAnsi="宋体" w:eastAsia="宋体" w:cs="宋体"/>
          <w:b/>
          <w:i/>
          <w:iCs/>
          <w:color w:val="000000" w:themeColor="text1"/>
          <w:sz w:val="24"/>
          <w:szCs w:val="24"/>
          <w:highlight w:val="none"/>
          <w:u w:val="single"/>
        </w:rPr>
        <w:t xml:space="preserve">注：投标人所提供人员的费用不得低于上述标准进行测算，否则视为未实质性响应招标文件要求</w:t>
      </w:r>
      <w:r>
        <w:rPr>
          <w:rFonts w:hint="eastAsia" w:ascii="宋体" w:hAnsi="宋体" w:eastAsia="宋体" w:cs="宋体"/>
          <w:b/>
          <w:i/>
          <w:iCs/>
          <w:color w:val="000000" w:themeColor="text1"/>
          <w:sz w:val="24"/>
          <w:szCs w:val="24"/>
          <w:highlight w:val="none"/>
        </w:rPr>
        <w:t xml:space="preserve">。</w:t>
      </w:r>
      <w:r>
        <w:rPr>
          <w:rFonts w:hint="eastAsia" w:ascii="宋体" w:hAnsi="宋体" w:eastAsia="宋体" w:cs="宋体"/>
          <w:b/>
          <w:color w:val="000000" w:themeColor="text1"/>
          <w:sz w:val="24"/>
          <w:szCs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spacing w:line="5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both"/>
        <w:spacing w:line="5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741"/>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741"/>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5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十三、技术要求响应及偏离表</w:t>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bl>
      <w:tblPr>
        <w:tblStyle w:val="7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928"/>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序号</w:t>
            </w:r>
            <w:r/>
          </w:p>
        </w:tc>
        <w:tc>
          <w:tcPr>
            <w:tcW w:w="1701" w:type="dxa"/>
            <w:vAlign w:val="center"/>
            <w:textDirection w:val="lrTb"/>
            <w:noWrap w:val="false"/>
          </w:tcPr>
          <w:p>
            <w:pPr>
              <w:pStyle w:val="928"/>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招标文件要求</w:t>
            </w:r>
            <w:r/>
          </w:p>
        </w:tc>
        <w:tc>
          <w:tcPr>
            <w:tcW w:w="1985" w:type="dxa"/>
            <w:vAlign w:val="center"/>
            <w:textDirection w:val="lrTb"/>
            <w:noWrap w:val="false"/>
          </w:tcPr>
          <w:p>
            <w:pPr>
              <w:pStyle w:val="928"/>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投标响应情况</w:t>
            </w:r>
            <w:r/>
          </w:p>
        </w:tc>
        <w:tc>
          <w:tcPr>
            <w:tcW w:w="2456" w:type="dxa"/>
            <w:vAlign w:val="center"/>
            <w:textDirection w:val="lrTb"/>
            <w:noWrap w:val="false"/>
          </w:tcPr>
          <w:p>
            <w:pPr>
              <w:pStyle w:val="928"/>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超出、符合或偏离</w:t>
            </w:r>
            <w:r/>
          </w:p>
        </w:tc>
        <w:tc>
          <w:tcPr>
            <w:tcW w:w="1705" w:type="dxa"/>
            <w:vAlign w:val="center"/>
            <w:textDirection w:val="lrTb"/>
            <w:noWrap w:val="false"/>
          </w:tcPr>
          <w:p>
            <w:pPr>
              <w:pStyle w:val="928"/>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证明材料</w:t>
            </w:r>
            <w:r/>
          </w:p>
        </w:tc>
      </w:tr>
      <w:tr>
        <w:trPr/>
        <w:tc>
          <w:tcPr>
            <w:tcW w:w="67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701"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98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2456"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70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tc>
          <w:tcPr>
            <w:tcW w:w="67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701"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98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2456"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70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tc>
          <w:tcPr>
            <w:tcW w:w="67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701"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w:t>
            </w:r>
            <w:r/>
          </w:p>
        </w:tc>
        <w:tc>
          <w:tcPr>
            <w:tcW w:w="198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2456"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70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bl>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注：行数不够，可自行添加。</w:t>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color w:val="000000" w:themeColor="text1"/>
          <w:highlight w:val="none"/>
        </w:rPr>
      </w:pPr>
      <w:r>
        <w:rPr>
          <w:rFonts w:hint="eastAsia" w:ascii="宋体" w:hAnsi="宋体" w:eastAsia="宋体" w:cs="宋体"/>
          <w:i/>
          <w:color w:val="000000" w:themeColor="text1"/>
          <w:sz w:val="32"/>
          <w:szCs w:val="32"/>
          <w:highlight w:val="none"/>
          <w:u w:val="single"/>
        </w:rPr>
        <w:t xml:space="preserve">十四、商务要求响应及偏离表</w:t>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bl>
      <w:tblPr>
        <w:tblStyle w:val="7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928"/>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序号</w:t>
            </w:r>
            <w:r/>
          </w:p>
        </w:tc>
        <w:tc>
          <w:tcPr>
            <w:tcW w:w="1701" w:type="dxa"/>
            <w:vAlign w:val="center"/>
            <w:textDirection w:val="lrTb"/>
            <w:noWrap w:val="false"/>
          </w:tcPr>
          <w:p>
            <w:pPr>
              <w:pStyle w:val="928"/>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招标文件要求</w:t>
            </w:r>
            <w:r/>
          </w:p>
        </w:tc>
        <w:tc>
          <w:tcPr>
            <w:tcW w:w="1985" w:type="dxa"/>
            <w:vAlign w:val="center"/>
            <w:textDirection w:val="lrTb"/>
            <w:noWrap w:val="false"/>
          </w:tcPr>
          <w:p>
            <w:pPr>
              <w:pStyle w:val="928"/>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投标响应情况</w:t>
            </w:r>
            <w:r/>
          </w:p>
        </w:tc>
        <w:tc>
          <w:tcPr>
            <w:tcW w:w="2456" w:type="dxa"/>
            <w:vAlign w:val="center"/>
            <w:textDirection w:val="lrTb"/>
            <w:noWrap w:val="false"/>
          </w:tcPr>
          <w:p>
            <w:pPr>
              <w:pStyle w:val="928"/>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超出、符合或偏离</w:t>
            </w:r>
            <w:r/>
          </w:p>
        </w:tc>
        <w:tc>
          <w:tcPr>
            <w:tcW w:w="1705" w:type="dxa"/>
            <w:vAlign w:val="center"/>
            <w:textDirection w:val="lrTb"/>
            <w:noWrap w:val="false"/>
          </w:tcPr>
          <w:p>
            <w:pPr>
              <w:pStyle w:val="928"/>
              <w:jc w:val="center"/>
              <w:spacing w:beforeAutospacing="0" w:afterAutospacing="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证明材料</w:t>
            </w:r>
            <w:r/>
          </w:p>
        </w:tc>
      </w:tr>
      <w:tr>
        <w:trPr/>
        <w:tc>
          <w:tcPr>
            <w:tcW w:w="67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701"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98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2456"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70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tc>
          <w:tcPr>
            <w:tcW w:w="67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701"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98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2456"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70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r>
        <w:trPr/>
        <w:tc>
          <w:tcPr>
            <w:tcW w:w="67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701"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w:t>
            </w:r>
            <w:r/>
          </w:p>
        </w:tc>
        <w:tc>
          <w:tcPr>
            <w:tcW w:w="198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2456"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c>
          <w:tcPr>
            <w:tcW w:w="1705" w:type="dxa"/>
            <w:vAlign w:val="top"/>
            <w:textDirection w:val="lrTb"/>
            <w:noWrap w:val="false"/>
          </w:tcPr>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tc>
      </w:tr>
    </w:tbl>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注：行数不够，可自行添加。</w:t>
      </w:r>
      <w:r/>
    </w:p>
    <w:p>
      <w:pPr>
        <w:pStyle w:val="741"/>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Autospacing="0" w:afterAutospacing="0" w:line="0" w:lineRule="atLeast"/>
        <w:rPr>
          <w:rFonts w:hint="eastAsia" w:ascii="宋体" w:hAnsi="宋体" w:eastAsia="宋体" w:cs="宋体"/>
          <w:bCs/>
          <w:color w:val="000000" w:themeColor="text1"/>
          <w:sz w:val="32"/>
          <w:szCs w:val="32"/>
          <w:highlight w:val="none"/>
        </w:rPr>
      </w:pPr>
      <w:r>
        <w:rPr>
          <w:rFonts w:hint="eastAsia" w:ascii="宋体" w:hAnsi="宋体" w:eastAsia="宋体" w:cs="宋体"/>
          <w:i/>
          <w:color w:val="000000" w:themeColor="text1"/>
          <w:sz w:val="32"/>
          <w:szCs w:val="32"/>
          <w:highlight w:val="none"/>
          <w:u w:val="single"/>
        </w:rPr>
        <w:t xml:space="preserve">十五、开标一览表</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8"/>
        <w:gridCol w:w="3856"/>
        <w:gridCol w:w="25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6"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8"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jc w:val="both"/>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6" w:type="dxa"/>
            <w:vAlign w:val="top"/>
            <w:textDirection w:val="lrTb"/>
            <w:noWrap w:val="false"/>
          </w:tcPr>
          <w:p>
            <w:pPr>
              <w:ind w:left="0" w:right="0" w:firstLine="0"/>
              <w:jc w:val="both"/>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top"/>
            <w:textDirection w:val="lrTb"/>
            <w:noWrap w:val="false"/>
          </w:tcPr>
          <w:p>
            <w:pPr>
              <w:ind w:left="0" w:right="0" w:firstLine="0"/>
              <w:jc w:val="both"/>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jc w:val="both"/>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6" w:type="dxa"/>
            <w:vAlign w:val="top"/>
            <w:textDirection w:val="lrTb"/>
            <w:noWrap w:val="false"/>
          </w:tcPr>
          <w:p>
            <w:pPr>
              <w:ind w:left="0" w:right="0" w:firstLine="0"/>
              <w:jc w:val="both"/>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vAlign w:val="top"/>
            <w:textDirection w:val="lrTb"/>
            <w:noWrap w:val="false"/>
          </w:tcPr>
          <w:p>
            <w:pPr>
              <w:ind w:left="0" w:right="0" w:firstLine="0"/>
              <w:jc w:val="both"/>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（电子签章）</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pStyle w:val="928"/>
        <w:jc w:val="both"/>
        <w:spacing w:beforeAutospacing="0" w:afterAutospacing="0"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bCs/>
          <w:i/>
          <w:color w:val="000000" w:themeColor="text1"/>
          <w:sz w:val="32"/>
          <w:szCs w:val="32"/>
          <w:highlight w:val="none"/>
          <w:u w:val="single"/>
        </w:rPr>
      </w:pPr>
      <w:r>
        <w:rPr>
          <w:rFonts w:hint="eastAsia" w:ascii="宋体" w:hAnsi="宋体" w:eastAsia="宋体" w:cs="宋体"/>
          <w:bCs/>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bCs/>
          <w:i/>
          <w:color w:val="000000" w:themeColor="text1"/>
          <w:sz w:val="32"/>
          <w:szCs w:val="32"/>
          <w:highlight w:val="none"/>
          <w:u w:val="single"/>
        </w:rPr>
      </w:pPr>
      <w:r>
        <w:rPr>
          <w:rFonts w:hint="eastAsia" w:ascii="宋体" w:hAnsi="宋体" w:eastAsia="宋体" w:cs="宋体"/>
          <w:bCs/>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28"/>
        <w:jc w:val="center"/>
        <w:spacing w:before="0" w:beforeAutospacing="0" w:after="0" w:afterAutospacing="0" w:line="400" w:lineRule="exact"/>
        <w:rPr>
          <w:rFonts w:hint="eastAsia" w:ascii="宋体" w:hAnsi="宋体" w:eastAsia="宋体" w:cs="宋体"/>
          <w:bCs/>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十六、服务方案等</w:t>
      </w:r>
      <w:r/>
    </w:p>
    <w:p>
      <w:pPr>
        <w:ind w:firstLine="482"/>
        <w:spacing w:line="400" w:lineRule="exact"/>
        <w:rPr>
          <w:rFonts w:hint="eastAsia" w:ascii="宋体" w:hAnsi="宋体" w:eastAsia="宋体" w:cs="宋体"/>
          <w:b/>
          <w:bCs/>
          <w:i/>
          <w:iCs/>
          <w:color w:val="000000" w:themeColor="text1"/>
          <w:sz w:val="24"/>
          <w:highlight w:val="none"/>
          <w:u w:val="single"/>
        </w:rPr>
      </w:pPr>
      <w:r>
        <w:rPr>
          <w:rFonts w:hint="eastAsia" w:ascii="宋体" w:hAnsi="宋体" w:eastAsia="宋体" w:cs="宋体"/>
          <w:b/>
          <w:bCs/>
          <w:i/>
          <w:iCs/>
          <w:color w:val="000000" w:themeColor="text1"/>
          <w:sz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r/>
    </w:p>
    <w:p>
      <w:pPr>
        <w:ind w:firstLine="482"/>
        <w:spacing w:line="400" w:lineRule="exact"/>
        <w:rPr>
          <w:rFonts w:hint="eastAsia" w:ascii="宋体" w:hAnsi="宋体" w:eastAsia="宋体" w:cs="宋体"/>
          <w:b/>
          <w:bCs/>
          <w:i/>
          <w:iCs/>
          <w:color w:val="000000" w:themeColor="text1"/>
          <w:sz w:val="24"/>
          <w:highlight w:val="none"/>
          <w:u w:val="single"/>
        </w:rPr>
      </w:pPr>
      <w:r>
        <w:rPr>
          <w:rFonts w:hint="eastAsia" w:ascii="宋体" w:hAnsi="宋体" w:eastAsia="宋体" w:cs="宋体"/>
          <w:b/>
          <w:bCs/>
          <w:i/>
          <w:iCs/>
          <w:color w:val="000000" w:themeColor="text1"/>
          <w:sz w:val="24"/>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400" w:lineRule="exact"/>
        <w:rPr>
          <w:rFonts w:hint="eastAsia" w:ascii="宋体" w:hAnsi="宋体" w:eastAsia="宋体" w:cs="宋体"/>
          <w:color w:val="000000" w:themeColor="text1"/>
          <w:sz w:val="44"/>
          <w:szCs w:val="44"/>
          <w:highlight w:val="none"/>
        </w:rPr>
      </w:pPr>
      <w:r>
        <w:rPr>
          <w:rFonts w:hint="eastAsia" w:ascii="宋体" w:hAnsi="宋体" w:eastAsia="宋体" w:cs="宋体"/>
          <w:i/>
          <w:color w:val="000000" w:themeColor="text1"/>
          <w:sz w:val="32"/>
          <w:szCs w:val="32"/>
          <w:highlight w:val="none"/>
          <w:u w:val="single"/>
        </w:rPr>
        <w:t xml:space="preserve">十七、招标投标廉洁自律承诺保证书</w:t>
      </w:r>
      <w:r/>
    </w:p>
    <w:p>
      <w:pPr>
        <w:ind w:firstLine="420"/>
        <w:spacing w:line="400"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为了保证此次采购交易活动正常有序进行，有效遏制虚假招投标和围标、串标等问题的发生，确保整个招投标过程公开、公平、公正，我们特向招标单位承诺：  </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1.自觉遵守国家法律法规及亭湖区财政局、亭湖区公共资源交易中心的各项制度。限额标准以下的，自觉遵守采购单位的内部控制制度。</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2.不使用不正当手段妨碍、排挤其他投标单位或串通投标。按照招标文件规定的方式组织投标，不组织、不参与围标、串标。保证不弄虚作假，协助他人骗取中标。 </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3.不向涉及招标的部门及个人支付好处费、介绍费等。发现相关人员在招标过程中有索要财物，或其他违纪违规行为的，及时向监督管理部门和纪检监察部门举报。</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5.本承诺书对我方具有法律效力。</w:t>
      </w:r>
      <w:r/>
    </w:p>
    <w:p>
      <w:pPr>
        <w:pStyle w:val="919"/>
        <w:ind w:firstLine="576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19"/>
        <w:ind w:firstLine="576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单位（盖章）：</w:t>
      </w:r>
      <w:r/>
    </w:p>
    <w:p>
      <w:pPr>
        <w:pStyle w:val="919"/>
        <w:ind w:firstLine="28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法定代表人或授权代理人（签字或盖章）：</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19"/>
        <w:ind w:firstLine="5822"/>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年   月   日</w:t>
      </w:r>
      <w:r/>
    </w:p>
    <w:p>
      <w:pPr>
        <w:jc w:val="center"/>
        <w:spacing w:line="64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64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64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64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64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64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64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both"/>
        <w:spacing w:line="64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jc w:val="center"/>
        <w:spacing w:line="64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十八、盐城市亭湖区政府采购事前信用承诺书</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为营造我区公开、公平、公正、诚实守信的政府采购交易环境，树立诚信守法的投标人形象，本人代表本单位作出以下承诺：</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（三）严格依照国家和省、市关于政府采购的法律法规、规章、规范性文件，参加政府采购投标活动；积极履行社会责任，促进廉政建设； </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（四）严格遵守即时信息公示规定，及时维护和更新盐城市政府采购网中与本单位相关的信息；</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（六）自觉接受政府、行业组织、社会公众、新闻舆论的监督；</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（八）本人已认真阅读上述承诺，并向本单位员工做了宣传教育。</w:t>
      </w:r>
      <w:r/>
    </w:p>
    <w:p>
      <w:pPr>
        <w:pStyle w:val="919"/>
        <w:ind w:firstLine="480"/>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19"/>
        <w:ind w:firstLine="5245"/>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法定代表人（签名）：</w:t>
      </w:r>
      <w:r/>
    </w:p>
    <w:p>
      <w:pPr>
        <w:pStyle w:val="919"/>
        <w:ind w:firstLine="5245"/>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单位名称（盖章）：</w:t>
      </w:r>
      <w:r/>
    </w:p>
    <w:p>
      <w:pPr>
        <w:pStyle w:val="919"/>
        <w:ind w:firstLine="5245"/>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年   月   日</w:t>
      </w:r>
      <w:r/>
    </w:p>
    <w:p>
      <w:pPr>
        <w:pStyle w:val="919"/>
        <w:ind w:firstLine="5245"/>
        <w:jc w:val="both"/>
        <w:spacing w:beforeAutospacing="0" w:afterAutospacing="0" w:line="40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19"/>
        <w:spacing w:beforeAutospacing="0" w:afterAutospacing="0" w:line="400" w:lineRule="exact"/>
        <w:widowControl/>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spacing w:beforeAutospacing="0" w:afterAutospacing="0" w:line="400" w:lineRule="exact"/>
        <w:widowControl/>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spacing w:beforeAutospacing="0" w:afterAutospacing="0" w:line="400" w:lineRule="exact"/>
        <w:widowControl/>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spacing w:beforeAutospacing="0" w:afterAutospacing="0" w:line="400" w:lineRule="exact"/>
        <w:widowControl/>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spacing w:beforeAutospacing="0" w:afterAutospacing="0" w:line="400" w:lineRule="exact"/>
        <w:widowControl/>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spacing w:beforeAutospacing="0" w:afterAutospacing="0" w:line="400" w:lineRule="exact"/>
        <w:widowControl/>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spacing w:beforeAutospacing="0" w:afterAutospacing="0" w:line="400" w:lineRule="exact"/>
        <w:widowControl/>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十九、根据招标文件“第五章 评标方法与评标标准”的要求需要提供的材料及投标人认为有必要提供的其他材料。</w:t>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r>
      <w:r/>
    </w:p>
    <w:p>
      <w:pPr>
        <w:pStyle w:val="919"/>
        <w:jc w:val="center"/>
        <w:spacing w:beforeAutospacing="0" w:afterAutospacing="0" w:line="360" w:lineRule="exact"/>
        <w:rPr>
          <w:rFonts w:hint="eastAsia" w:ascii="宋体" w:hAnsi="宋体" w:eastAsia="宋体" w:cs="宋体"/>
          <w:i/>
          <w:color w:val="000000" w:themeColor="text1"/>
          <w:sz w:val="32"/>
          <w:szCs w:val="32"/>
          <w:highlight w:val="none"/>
          <w:u w:val="single"/>
        </w:rPr>
      </w:pPr>
      <w:r>
        <w:rPr>
          <w:rFonts w:hint="eastAsia" w:ascii="宋体" w:hAnsi="宋体" w:eastAsia="宋体" w:cs="宋体"/>
          <w:i/>
          <w:color w:val="000000" w:themeColor="text1"/>
          <w:sz w:val="32"/>
          <w:szCs w:val="32"/>
          <w:highlight w:val="none"/>
          <w:u w:val="single"/>
        </w:rPr>
        <w:t xml:space="preserve">质疑函范本</w:t>
      </w:r>
      <w:r/>
    </w:p>
    <w:p>
      <w:pPr>
        <w:pStyle w:val="919"/>
        <w:jc w:val="both"/>
        <w:spacing w:before="290"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一、质疑供应商基本信息</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质疑供应商：</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u w:val="single"/>
        </w:rPr>
      </w:pPr>
      <w:r>
        <w:rPr>
          <w:rFonts w:hint="eastAsia" w:ascii="宋体" w:hAnsi="宋体" w:eastAsia="宋体" w:cs="宋体"/>
          <w:color w:val="000000" w:themeColor="text1"/>
          <w:sz w:val="22"/>
          <w:szCs w:val="22"/>
          <w:highlight w:val="none"/>
        </w:rPr>
        <w:t xml:space="preserve">地址：</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邮编：</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u w:val="single"/>
        </w:rPr>
      </w:pPr>
      <w:r>
        <w:rPr>
          <w:rFonts w:hint="eastAsia" w:ascii="宋体" w:hAnsi="宋体" w:eastAsia="宋体" w:cs="宋体"/>
          <w:color w:val="000000" w:themeColor="text1"/>
          <w:sz w:val="22"/>
          <w:szCs w:val="22"/>
          <w:highlight w:val="none"/>
        </w:rPr>
        <w:t xml:space="preserve">联系人：</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联系电话：</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授权代表：</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联系电话：</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u w:val="single"/>
        </w:rPr>
      </w:pPr>
      <w:r>
        <w:rPr>
          <w:rFonts w:hint="eastAsia" w:ascii="宋体" w:hAnsi="宋体" w:eastAsia="宋体" w:cs="宋体"/>
          <w:color w:val="000000" w:themeColor="text1"/>
          <w:sz w:val="22"/>
          <w:szCs w:val="22"/>
          <w:highlight w:val="none"/>
        </w:rPr>
        <w:t xml:space="preserve">地址： </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邮编：</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二、质疑项目基本情况</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质疑项目的名称：</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u w:val="single"/>
        </w:rPr>
      </w:pPr>
      <w:r>
        <w:rPr>
          <w:rFonts w:hint="eastAsia" w:ascii="宋体" w:hAnsi="宋体" w:eastAsia="宋体" w:cs="宋体"/>
          <w:color w:val="000000" w:themeColor="text1"/>
          <w:sz w:val="22"/>
          <w:szCs w:val="22"/>
          <w:highlight w:val="none"/>
        </w:rPr>
        <w:t xml:space="preserve">质疑项目的编号：</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包号：</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采购人名称：</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采购文件获取日期：</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三、质疑事项具体内容</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质疑事项1：</w:t>
      </w:r>
      <w:r>
        <w:rPr>
          <w:rFonts w:hint="eastAsia" w:ascii="宋体" w:hAnsi="宋体" w:eastAsia="宋体" w:cs="宋体"/>
          <w:color w:val="000000" w:themeColor="text1"/>
          <w:sz w:val="22"/>
          <w:szCs w:val="22"/>
          <w:highlight w:val="none"/>
          <w:u w:val="single"/>
        </w:rPr>
        <w:t xml:space="preserve">                             </w:t>
      </w:r>
      <w:r/>
    </w:p>
    <w:p>
      <w:pPr>
        <w:pStyle w:val="919"/>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事实依据：</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法律依据：</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质疑事项2</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四、与质疑事项相关的质疑请求</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请求：</w:t>
      </w:r>
      <w:r>
        <w:rPr>
          <w:rFonts w:hint="eastAsia" w:ascii="宋体" w:hAnsi="宋体" w:eastAsia="宋体" w:cs="宋体"/>
          <w:color w:val="000000" w:themeColor="text1"/>
          <w:sz w:val="22"/>
          <w:szCs w:val="22"/>
          <w:highlight w:val="none"/>
          <w:u w:val="single"/>
        </w:rPr>
        <w:t xml:space="preserve">                                   </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签字(签章)：                 公章：               日期：</w:t>
      </w:r>
      <w:r/>
    </w:p>
    <w:p>
      <w:pPr>
        <w:pStyle w:val="919"/>
        <w:jc w:val="both"/>
        <w:spacing w:beforeAutospacing="0" w:afterAutospacing="0" w:line="360" w:lineRule="exact"/>
        <w:rPr>
          <w:rFonts w:hint="eastAsia" w:ascii="宋体" w:hAnsi="宋体" w:eastAsia="宋体" w:cs="宋体"/>
          <w:color w:val="000000" w:themeColor="text1"/>
          <w:sz w:val="22"/>
          <w:szCs w:val="22"/>
          <w:highlight w:val="none"/>
        </w:rPr>
      </w:pPr>
      <w:r>
        <w:rPr>
          <w:rFonts w:hint="eastAsia" w:ascii="宋体" w:hAnsi="宋体" w:eastAsia="宋体" w:cs="宋体"/>
          <w:b/>
          <w:color w:val="000000" w:themeColor="text1"/>
          <w:sz w:val="22"/>
          <w:szCs w:val="22"/>
          <w:highlight w:val="none"/>
        </w:rPr>
        <w:t xml:space="preserve">质疑函制作说明：</w:t>
      </w:r>
      <w:r/>
    </w:p>
    <w:p>
      <w:pPr>
        <w:pStyle w:val="919"/>
        <w:ind w:firstLine="480"/>
        <w:spacing w:beforeAutospacing="0" w:afterAutospacing="0" w:line="3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1.供应商提出质疑时，应提交质疑函和必要的证明材料。</w:t>
      </w:r>
      <w:r/>
    </w:p>
    <w:p>
      <w:pPr>
        <w:pStyle w:val="919"/>
        <w:ind w:firstLine="480"/>
        <w:spacing w:beforeAutospacing="0" w:afterAutospacing="0" w:line="3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19"/>
        <w:ind w:firstLine="480"/>
        <w:spacing w:beforeAutospacing="0" w:afterAutospacing="0" w:line="3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3.质疑供应商若对项目的某一分包进行质疑，质疑函中应列明具体分包号。</w:t>
      </w:r>
      <w:r/>
    </w:p>
    <w:p>
      <w:pPr>
        <w:pStyle w:val="919"/>
        <w:ind w:firstLine="480"/>
        <w:spacing w:beforeAutospacing="0" w:afterAutospacing="0" w:line="3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4.质疑函的质疑事项应具体、明确，并有必要的事实依据和法律依据。</w:t>
      </w:r>
      <w:r/>
    </w:p>
    <w:p>
      <w:pPr>
        <w:pStyle w:val="919"/>
        <w:ind w:firstLine="480"/>
        <w:spacing w:beforeAutospacing="0" w:afterAutospacing="0" w:line="3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5.质疑函的质疑请求应与质疑事项相关。</w:t>
      </w:r>
      <w:r/>
    </w:p>
    <w:p>
      <w:pPr>
        <w:pStyle w:val="919"/>
        <w:ind w:firstLine="480"/>
        <w:spacing w:beforeAutospacing="0" w:afterAutospacing="0" w:line="360" w:lineRule="exact"/>
        <w:widowControl/>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3"/>
      <w:footnotePr/>
      <w:endnotePr/>
      <w:type w:val="nextPage"/>
      <w:pgSz w:w="11906" w:h="16838" w:orient="portrait"/>
      <w:pgMar w:top="1440" w:right="1066" w:bottom="1440" w:left="14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MS Gothic">
    <w:panose1 w:val="020B0609070205080204"/>
  </w:font>
  <w:font w:name="Wingdings">
    <w:panose1 w:val="05000000000000000000"/>
  </w:font>
  <w:font w:name="Courier New">
    <w:panose1 w:val="02070309020205020404"/>
  </w:font>
  <w:font w:name="Garamond">
    <w:panose1 w:val="02020404030301010803"/>
  </w:font>
  <w:font w:name="Verdana">
    <w:panose1 w:val="020B0604030504040204"/>
  </w:font>
  <w:font w:name="幼圆">
    <w:panose1 w:val="02010509060101010101"/>
  </w:font>
  <w:font w:name="Symbol">
    <w:panose1 w:val="05050102010706020507"/>
  </w:font>
  <w:font w:name="楷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p>
  <w:p>
    <w:pPr>
      <w:pStyle w:val="9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1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w:fldChar w:fldCharType="begin"/>
    </w:r>
    <w:r>
      <w:instrText xml:space="preserve">PAGE \* MERGEFORMAT</w:instrText>
    </w:r>
    <w:r>
      <w:fldChar w:fldCharType="separate"/>
    </w:r>
    <w:r>
      <w:t xml:space="preserve">1</w:t>
    </w:r>
    <w:r>
      <w:fldChar w:fldCharType="end"/>
    </w:r>
    <w:r/>
  </w:p>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lear" w:pos="4153" w:leader="none"/>
        <w:tab w:val="clear" w:pos="8306" w:leader="none"/>
      </w:tabs>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lang w:eastAsia="zh-CN"/>
      </w:rPr>
      <w:t xml:space="preserve">JSZC-320902-JZCG-G2026-0031</w:t>
    </w:r>
    <w:r>
      <w:rPr>
        <w:rFonts w:hint="eastAsia" w:ascii="宋体" w:hAnsi="宋体" w:cs="宋体"/>
        <w:color w:val="000000"/>
        <w:spacing w:val="40"/>
        <w:sz w:val="21"/>
        <w:szCs w:val="21"/>
        <w:lang w:val="en-US" w:eastAsia="zh-CN"/>
      </w:rPr>
      <w:t xml:space="preserve">   </w:t>
    </w:r>
    <w:r>
      <w:rPr>
        <w:rFonts w:hint="eastAsia" w:ascii="宋体" w:hAnsi="宋体" w:cs="宋体"/>
        <w:color w:val="000000"/>
        <w:spacing w:val="40"/>
        <w:sz w:val="21"/>
        <w:szCs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next w:val="741"/>
    <w:link w:val="9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0">
    <w:name w:val="Heading 1"/>
    <w:basedOn w:val="729"/>
    <w:next w:val="729"/>
    <w:link w:val="764"/>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65"/>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66"/>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67"/>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68"/>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69"/>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1"/>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2"/>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customStyle="1">
    <w:name w:val="Default"/>
    <w:basedOn w:val="729"/>
    <w:uiPriority w:val="0"/>
    <w:semiHidden/>
    <w:qFormat/>
    <w:pPr>
      <w:jc w:val="left"/>
    </w:pPr>
    <w:rPr>
      <w:rFonts w:ascii="宋体" w:hAnsi="Calibri" w:cs="宋体"/>
      <w:color w:val="000000"/>
      <w:sz w:val="24"/>
    </w:rPr>
  </w:style>
  <w:style w:type="paragraph" w:styleId="742">
    <w:name w:val="toc 7"/>
    <w:basedOn w:val="729"/>
    <w:next w:val="729"/>
    <w:uiPriority w:val="39"/>
    <w:unhideWhenUsed/>
    <w:qFormat/>
    <w:pPr>
      <w:ind w:left="1701" w:right="0" w:firstLine="0"/>
      <w:spacing w:after="57"/>
    </w:pPr>
  </w:style>
  <w:style w:type="paragraph" w:styleId="743">
    <w:name w:val="Caption"/>
    <w:basedOn w:val="729"/>
    <w:next w:val="729"/>
    <w:uiPriority w:val="35"/>
    <w:semiHidden/>
    <w:unhideWhenUsed/>
    <w:qFormat/>
    <w:pPr>
      <w:spacing w:line="276" w:lineRule="auto"/>
    </w:pPr>
    <w:rPr>
      <w:b/>
      <w:bCs/>
      <w:color w:val="4f81bd" w:themeColor="accent1"/>
      <w:sz w:val="18"/>
      <w:szCs w:val="18"/>
    </w:rPr>
  </w:style>
  <w:style w:type="paragraph" w:styleId="744">
    <w:name w:val="toc 5"/>
    <w:basedOn w:val="729"/>
    <w:next w:val="729"/>
    <w:uiPriority w:val="39"/>
    <w:unhideWhenUsed/>
    <w:qFormat/>
    <w:pPr>
      <w:ind w:left="1134" w:right="0" w:firstLine="0"/>
      <w:spacing w:after="57"/>
    </w:pPr>
  </w:style>
  <w:style w:type="paragraph" w:styleId="745">
    <w:name w:val="toc 3"/>
    <w:basedOn w:val="729"/>
    <w:next w:val="729"/>
    <w:uiPriority w:val="39"/>
    <w:unhideWhenUsed/>
    <w:qFormat/>
    <w:pPr>
      <w:ind w:left="567" w:right="0" w:firstLine="0"/>
      <w:spacing w:after="57"/>
    </w:pPr>
  </w:style>
  <w:style w:type="paragraph" w:styleId="746">
    <w:name w:val="toc 8"/>
    <w:basedOn w:val="729"/>
    <w:next w:val="729"/>
    <w:uiPriority w:val="39"/>
    <w:unhideWhenUsed/>
    <w:qFormat/>
    <w:pPr>
      <w:ind w:left="1984" w:right="0" w:firstLine="0"/>
      <w:spacing w:after="57"/>
    </w:pPr>
  </w:style>
  <w:style w:type="paragraph" w:styleId="747">
    <w:name w:val="endnote text"/>
    <w:basedOn w:val="729"/>
    <w:link w:val="910"/>
    <w:uiPriority w:val="99"/>
    <w:semiHidden/>
    <w:unhideWhenUsed/>
    <w:qFormat/>
    <w:pPr>
      <w:spacing w:after="0" w:line="240" w:lineRule="auto"/>
    </w:pPr>
    <w:rPr>
      <w:sz w:val="20"/>
    </w:rPr>
  </w:style>
  <w:style w:type="paragraph" w:styleId="748">
    <w:name w:val="Footer"/>
    <w:basedOn w:val="729"/>
    <w:link w:val="783"/>
    <w:uiPriority w:val="99"/>
    <w:unhideWhenUsed/>
    <w:qFormat/>
    <w:pPr>
      <w:spacing w:after="0" w:line="240" w:lineRule="auto"/>
      <w:tabs>
        <w:tab w:val="center" w:pos="7143" w:leader="none"/>
        <w:tab w:val="right" w:pos="14287" w:leader="none"/>
      </w:tabs>
    </w:pPr>
  </w:style>
  <w:style w:type="paragraph" w:styleId="749">
    <w:name w:val="Header"/>
    <w:basedOn w:val="729"/>
    <w:link w:val="781"/>
    <w:uiPriority w:val="99"/>
    <w:unhideWhenUsed/>
    <w:qFormat/>
    <w:pPr>
      <w:spacing w:after="0" w:line="240" w:lineRule="auto"/>
      <w:tabs>
        <w:tab w:val="center" w:pos="7143" w:leader="none"/>
        <w:tab w:val="right" w:pos="14287" w:leader="none"/>
      </w:tabs>
    </w:pPr>
  </w:style>
  <w:style w:type="paragraph" w:styleId="750">
    <w:name w:val="toc 1"/>
    <w:basedOn w:val="729"/>
    <w:next w:val="729"/>
    <w:uiPriority w:val="39"/>
    <w:unhideWhenUsed/>
    <w:qFormat/>
    <w:pPr>
      <w:ind w:left="0" w:right="0" w:firstLine="0"/>
      <w:spacing w:after="57"/>
    </w:pPr>
  </w:style>
  <w:style w:type="paragraph" w:styleId="751">
    <w:name w:val="toc 4"/>
    <w:basedOn w:val="729"/>
    <w:next w:val="729"/>
    <w:uiPriority w:val="39"/>
    <w:unhideWhenUsed/>
    <w:qFormat/>
    <w:pPr>
      <w:ind w:left="850" w:right="0" w:firstLine="0"/>
      <w:spacing w:after="57"/>
    </w:pPr>
  </w:style>
  <w:style w:type="paragraph" w:styleId="752">
    <w:name w:val="Subtitle"/>
    <w:basedOn w:val="729"/>
    <w:next w:val="729"/>
    <w:link w:val="776"/>
    <w:uiPriority w:val="11"/>
    <w:qFormat/>
    <w:pPr>
      <w:spacing w:before="200" w:after="200"/>
    </w:pPr>
    <w:rPr>
      <w:sz w:val="24"/>
      <w:szCs w:val="24"/>
    </w:rPr>
  </w:style>
  <w:style w:type="paragraph" w:styleId="753">
    <w:name w:val="footnote text"/>
    <w:basedOn w:val="729"/>
    <w:link w:val="909"/>
    <w:uiPriority w:val="99"/>
    <w:semiHidden/>
    <w:unhideWhenUsed/>
    <w:qFormat/>
    <w:pPr>
      <w:spacing w:after="40" w:line="240" w:lineRule="auto"/>
    </w:pPr>
    <w:rPr>
      <w:sz w:val="18"/>
    </w:rPr>
  </w:style>
  <w:style w:type="paragraph" w:styleId="754">
    <w:name w:val="toc 6"/>
    <w:basedOn w:val="729"/>
    <w:next w:val="729"/>
    <w:uiPriority w:val="39"/>
    <w:unhideWhenUsed/>
    <w:qFormat/>
    <w:pPr>
      <w:ind w:left="1417" w:right="0" w:firstLine="0"/>
      <w:spacing w:after="57"/>
    </w:pPr>
  </w:style>
  <w:style w:type="paragraph" w:styleId="755">
    <w:name w:val="table of figures"/>
    <w:basedOn w:val="729"/>
    <w:next w:val="729"/>
    <w:uiPriority w:val="99"/>
    <w:unhideWhenUsed/>
    <w:qFormat/>
    <w:pPr>
      <w:spacing w:after="0" w:afterAutospacing="0"/>
    </w:pPr>
  </w:style>
  <w:style w:type="paragraph" w:styleId="756">
    <w:name w:val="toc 2"/>
    <w:basedOn w:val="729"/>
    <w:next w:val="729"/>
    <w:uiPriority w:val="39"/>
    <w:unhideWhenUsed/>
    <w:qFormat/>
    <w:pPr>
      <w:ind w:left="283" w:right="0" w:firstLine="0"/>
      <w:spacing w:after="57"/>
    </w:pPr>
  </w:style>
  <w:style w:type="paragraph" w:styleId="757">
    <w:name w:val="toc 9"/>
    <w:basedOn w:val="729"/>
    <w:next w:val="729"/>
    <w:uiPriority w:val="39"/>
    <w:unhideWhenUsed/>
    <w:qFormat/>
    <w:pPr>
      <w:ind w:left="2268" w:right="0" w:firstLine="0"/>
      <w:spacing w:after="57"/>
    </w:pPr>
  </w:style>
  <w:style w:type="paragraph" w:styleId="758">
    <w:name w:val="Normal (Web)"/>
    <w:basedOn w:val="729"/>
    <w:uiPriority w:val="0"/>
    <w:qFormat/>
    <w:pPr>
      <w:jc w:val="left"/>
      <w:spacing w:before="100" w:beforeAutospacing="1" w:after="100" w:afterAutospacing="1"/>
      <w:widowControl/>
    </w:pPr>
    <w:rPr>
      <w:rFonts w:ascii="宋体" w:hAnsi="宋体" w:cs="宋体"/>
      <w:sz w:val="24"/>
      <w:szCs w:val="24"/>
    </w:rPr>
  </w:style>
  <w:style w:type="paragraph" w:styleId="759">
    <w:name w:val="Title"/>
    <w:basedOn w:val="729"/>
    <w:next w:val="729"/>
    <w:link w:val="775"/>
    <w:uiPriority w:val="10"/>
    <w:qFormat/>
    <w:pPr>
      <w:contextualSpacing/>
      <w:spacing w:before="300" w:after="200"/>
    </w:pPr>
    <w:rPr>
      <w:sz w:val="48"/>
      <w:szCs w:val="48"/>
    </w:rPr>
  </w:style>
  <w:style w:type="table" w:styleId="7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Hyperlink"/>
    <w:uiPriority w:val="99"/>
    <w:unhideWhenUsed/>
    <w:qFormat/>
    <w:rPr>
      <w:color w:val="0000ff" w:themeColor="hyperlink"/>
      <w:u w:val="single"/>
    </w:rPr>
  </w:style>
  <w:style w:type="character" w:styleId="763">
    <w:name w:val="footnote reference"/>
    <w:uiPriority w:val="99"/>
    <w:unhideWhenUsed/>
    <w:qFormat/>
    <w:rPr>
      <w:vertAlign w:val="superscript"/>
    </w:rPr>
  </w:style>
  <w:style w:type="character" w:styleId="764" w:customStyle="1">
    <w:name w:val="Heading 1 Char"/>
    <w:link w:val="730"/>
    <w:uiPriority w:val="9"/>
    <w:qFormat/>
    <w:rPr>
      <w:rFonts w:ascii="Arial" w:hAnsi="Arial" w:eastAsia="Arial" w:cs="Arial"/>
      <w:sz w:val="40"/>
      <w:szCs w:val="40"/>
    </w:rPr>
  </w:style>
  <w:style w:type="character" w:styleId="765" w:customStyle="1">
    <w:name w:val="Heading 2 Char"/>
    <w:link w:val="731"/>
    <w:uiPriority w:val="9"/>
    <w:qFormat/>
    <w:rPr>
      <w:rFonts w:ascii="Arial" w:hAnsi="Arial" w:eastAsia="Arial" w:cs="Arial"/>
      <w:sz w:val="34"/>
    </w:rPr>
  </w:style>
  <w:style w:type="character" w:styleId="766" w:customStyle="1">
    <w:name w:val="Heading 3 Char"/>
    <w:link w:val="732"/>
    <w:uiPriority w:val="9"/>
    <w:qFormat/>
    <w:rPr>
      <w:rFonts w:ascii="Arial" w:hAnsi="Arial" w:eastAsia="Arial" w:cs="Arial"/>
      <w:sz w:val="30"/>
      <w:szCs w:val="30"/>
    </w:rPr>
  </w:style>
  <w:style w:type="character" w:styleId="767" w:customStyle="1">
    <w:name w:val="Heading 4 Char"/>
    <w:link w:val="733"/>
    <w:uiPriority w:val="9"/>
    <w:qFormat/>
    <w:rPr>
      <w:rFonts w:ascii="Arial" w:hAnsi="Arial" w:eastAsia="Arial" w:cs="Arial"/>
      <w:b/>
      <w:bCs/>
      <w:sz w:val="26"/>
      <w:szCs w:val="26"/>
    </w:rPr>
  </w:style>
  <w:style w:type="character" w:styleId="768" w:customStyle="1">
    <w:name w:val="Heading 5 Char"/>
    <w:link w:val="734"/>
    <w:uiPriority w:val="9"/>
    <w:qFormat/>
    <w:rPr>
      <w:rFonts w:ascii="Arial" w:hAnsi="Arial" w:eastAsia="Arial" w:cs="Arial"/>
      <w:b/>
      <w:bCs/>
      <w:sz w:val="24"/>
      <w:szCs w:val="24"/>
    </w:rPr>
  </w:style>
  <w:style w:type="character" w:styleId="769" w:customStyle="1">
    <w:name w:val="Heading 6 Char"/>
    <w:link w:val="735"/>
    <w:uiPriority w:val="9"/>
    <w:qFormat/>
    <w:rPr>
      <w:rFonts w:ascii="Arial" w:hAnsi="Arial" w:eastAsia="Arial" w:cs="Arial"/>
      <w:b/>
      <w:bCs/>
      <w:sz w:val="22"/>
      <w:szCs w:val="22"/>
    </w:rPr>
  </w:style>
  <w:style w:type="character" w:styleId="770" w:customStyle="1">
    <w:name w:val="Heading 7 Char"/>
    <w:link w:val="736"/>
    <w:uiPriority w:val="9"/>
    <w:qFormat/>
    <w:rPr>
      <w:rFonts w:ascii="Arial" w:hAnsi="Arial" w:eastAsia="Arial" w:cs="Arial"/>
      <w:b/>
      <w:bCs/>
      <w:i/>
      <w:iCs/>
      <w:sz w:val="22"/>
      <w:szCs w:val="22"/>
    </w:rPr>
  </w:style>
  <w:style w:type="character" w:styleId="771" w:customStyle="1">
    <w:name w:val="Heading 8 Char"/>
    <w:link w:val="737"/>
    <w:uiPriority w:val="9"/>
    <w:qFormat/>
    <w:rPr>
      <w:rFonts w:ascii="Arial" w:hAnsi="Arial" w:eastAsia="Arial" w:cs="Arial"/>
      <w:i/>
      <w:iCs/>
      <w:sz w:val="22"/>
      <w:szCs w:val="22"/>
    </w:rPr>
  </w:style>
  <w:style w:type="character" w:styleId="772" w:customStyle="1">
    <w:name w:val="Heading 9 Char"/>
    <w:link w:val="738"/>
    <w:uiPriority w:val="9"/>
    <w:qFormat/>
    <w:rPr>
      <w:rFonts w:ascii="Arial" w:hAnsi="Arial" w:eastAsia="Arial" w:cs="Arial"/>
      <w:i/>
      <w:iCs/>
      <w:sz w:val="21"/>
      <w:szCs w:val="21"/>
    </w:rPr>
  </w:style>
  <w:style w:type="paragraph" w:styleId="773">
    <w:name w:val="List Paragraph"/>
    <w:basedOn w:val="729"/>
    <w:uiPriority w:val="34"/>
    <w:qFormat/>
    <w:pPr>
      <w:contextualSpacing/>
      <w:ind w:left="720"/>
    </w:pPr>
  </w:style>
  <w:style w:type="paragraph" w:styleId="774">
    <w:name w:val="No Spacing"/>
    <w:uiPriority w:val="1"/>
    <w:qFormat/>
    <w:pPr>
      <w:spacing w:before="0" w:after="0" w:line="240" w:lineRule="auto"/>
    </w:pPr>
    <w:rPr>
      <w:rFonts w:hint="default" w:ascii="Calibri" w:hAnsi="Calibri" w:eastAsia="宋体" w:cs="Times New Roman"/>
    </w:rPr>
  </w:style>
  <w:style w:type="character" w:styleId="775" w:customStyle="1">
    <w:name w:val="Title Char"/>
    <w:link w:val="759"/>
    <w:uiPriority w:val="10"/>
    <w:qFormat/>
    <w:rPr>
      <w:sz w:val="48"/>
      <w:szCs w:val="48"/>
    </w:rPr>
  </w:style>
  <w:style w:type="character" w:styleId="776" w:customStyle="1">
    <w:name w:val="Subtitle Char"/>
    <w:link w:val="752"/>
    <w:uiPriority w:val="11"/>
    <w:qFormat/>
    <w:rPr>
      <w:sz w:val="24"/>
      <w:szCs w:val="24"/>
    </w:rPr>
  </w:style>
  <w:style w:type="paragraph" w:styleId="777">
    <w:name w:val="Quote"/>
    <w:basedOn w:val="729"/>
    <w:next w:val="729"/>
    <w:link w:val="778"/>
    <w:uiPriority w:val="29"/>
    <w:qFormat/>
    <w:pPr>
      <w:ind w:left="720" w:right="720"/>
    </w:pPr>
    <w:rPr>
      <w:i/>
    </w:rPr>
  </w:style>
  <w:style w:type="character" w:styleId="778" w:customStyle="1">
    <w:name w:val="Quote Char"/>
    <w:link w:val="777"/>
    <w:uiPriority w:val="29"/>
    <w:qFormat/>
    <w:rPr>
      <w:i/>
    </w:rPr>
  </w:style>
  <w:style w:type="paragraph" w:styleId="779">
    <w:name w:val="Intense Quote"/>
    <w:basedOn w:val="729"/>
    <w:next w:val="729"/>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link w:val="749"/>
    <w:uiPriority w:val="99"/>
    <w:qFormat/>
  </w:style>
  <w:style w:type="character" w:styleId="782" w:customStyle="1">
    <w:name w:val="Footer Char"/>
    <w:link w:val="748"/>
    <w:uiPriority w:val="99"/>
    <w:qFormat/>
  </w:style>
  <w:style w:type="character" w:styleId="783" w:customStyle="1">
    <w:name w:val="Caption Char"/>
    <w:link w:val="748"/>
    <w:uiPriority w:val="99"/>
    <w:qFormat/>
  </w:style>
  <w:style w:type="table" w:styleId="7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link w:val="753"/>
    <w:uiPriority w:val="99"/>
    <w:qFormat/>
    <w:rPr>
      <w:sz w:val="18"/>
    </w:rPr>
  </w:style>
  <w:style w:type="character" w:styleId="910" w:customStyle="1">
    <w:name w:val="Endnote Text Char"/>
    <w:link w:val="747"/>
    <w:uiPriority w:val="99"/>
    <w:qFormat/>
    <w:rPr>
      <w:sz w:val="20"/>
    </w:rPr>
  </w:style>
  <w:style w:type="paragraph" w:styleId="911" w:customStyle="1">
    <w:name w:val="TOC Heading"/>
    <w:uiPriority w:val="39"/>
    <w:unhideWhenUsed/>
    <w:qFormat/>
    <w:rPr>
      <w:rFonts w:hint="default" w:ascii="Calibri" w:hAnsi="Calibri" w:eastAsia="宋体" w:cs="Times New Roman"/>
    </w:rPr>
  </w:style>
  <w:style w:type="character" w:styleId="912" w:customStyle="1">
    <w:name w:val="默认段落字体1"/>
    <w:link w:val="729"/>
    <w:uiPriority w:val="0"/>
    <w:semiHidden/>
    <w:qFormat/>
  </w:style>
  <w:style w:type="table" w:styleId="913" w:customStyle="1">
    <w:name w:val="普通表格1"/>
    <w:uiPriority w:val="0"/>
    <w:semiHidden/>
    <w:qFormat/>
    <w:tblPr/>
  </w:style>
  <w:style w:type="paragraph" w:styleId="914" w:customStyle="1">
    <w:name w:val="批注文字11"/>
    <w:basedOn w:val="729"/>
    <w:uiPriority w:val="0"/>
    <w:qFormat/>
    <w:pPr>
      <w:jc w:val="left"/>
    </w:pPr>
  </w:style>
  <w:style w:type="paragraph" w:styleId="915" w:customStyle="1">
    <w:name w:val="正文文本1"/>
    <w:basedOn w:val="729"/>
    <w:uiPriority w:val="99"/>
    <w:qFormat/>
    <w:rPr>
      <w:rFonts w:ascii="楷体" w:hAnsi="Arial" w:eastAsia="楷体"/>
      <w:sz w:val="28"/>
      <w:szCs w:val="28"/>
    </w:rPr>
  </w:style>
  <w:style w:type="paragraph" w:styleId="916" w:customStyle="1">
    <w:name w:val="文本块11"/>
    <w:basedOn w:val="729"/>
    <w:uiPriority w:val="99"/>
    <w:qFormat/>
    <w:pPr>
      <w:ind w:left="560" w:right="-512"/>
    </w:pPr>
    <w:rPr>
      <w:rFonts w:ascii="幼圆" w:eastAsia="幼圆" w:cs="Garamond"/>
      <w:sz w:val="24"/>
      <w:szCs w:val="21"/>
    </w:rPr>
  </w:style>
  <w:style w:type="paragraph" w:styleId="917" w:customStyle="1">
    <w:name w:val="页脚12"/>
    <w:basedOn w:val="729"/>
    <w:uiPriority w:val="0"/>
    <w:unhideWhenUsed/>
    <w:qFormat/>
    <w:pPr>
      <w:jc w:val="left"/>
      <w:tabs>
        <w:tab w:val="center" w:pos="4153" w:leader="none"/>
        <w:tab w:val="right" w:pos="8306" w:leader="none"/>
      </w:tabs>
    </w:pPr>
    <w:rPr>
      <w:sz w:val="18"/>
      <w:szCs w:val="18"/>
    </w:rPr>
  </w:style>
  <w:style w:type="paragraph" w:styleId="918" w:customStyle="1">
    <w:name w:val="页眉1"/>
    <w:basedOn w:val="729"/>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19" w:customStyle="1">
    <w:name w:val="普通(网站)12"/>
    <w:basedOn w:val="729"/>
    <w:uiPriority w:val="0"/>
    <w:qFormat/>
    <w:pPr>
      <w:jc w:val="left"/>
      <w:spacing w:beforeAutospacing="1" w:afterAutospacing="1"/>
    </w:pPr>
    <w:rPr>
      <w:sz w:val="24"/>
    </w:rPr>
  </w:style>
  <w:style w:type="table" w:styleId="920" w:customStyle="1">
    <w:name w:val="网格型1"/>
    <w:uiPriority w:val="59"/>
    <w:qFormat/>
    <w:rPr>
      <w:lang w:val="en-US" w:eastAsia="zh-CN" w:bidi="ar-SA"/>
    </w:rPr>
    <w:tblPr/>
  </w:style>
  <w:style w:type="paragraph" w:styleId="921" w:customStyle="1">
    <w:name w:val="文本块1"/>
    <w:basedOn w:val="729"/>
    <w:uiPriority w:val="99"/>
    <w:qFormat/>
    <w:pPr>
      <w:ind w:left="1440" w:right="1440"/>
      <w:spacing w:after="120"/>
      <w:tabs>
        <w:tab w:val="left" w:pos="9000" w:leader="none"/>
      </w:tabs>
    </w:pPr>
  </w:style>
  <w:style w:type="paragraph" w:styleId="922" w:customStyle="1">
    <w:name w:val="普通正文"/>
    <w:basedOn w:val="729"/>
    <w:uiPriority w:val="0"/>
    <w:qFormat/>
    <w:pPr>
      <w:ind w:firstLine="480"/>
      <w:jc w:val="left"/>
      <w:spacing w:before="120" w:after="120" w:line="360" w:lineRule="auto"/>
    </w:pPr>
    <w:rPr>
      <w:rFonts w:ascii="Arial" w:hAnsi="Arial"/>
      <w:sz w:val="24"/>
    </w:rPr>
  </w:style>
  <w:style w:type="paragraph" w:styleId="923" w:customStyle="1">
    <w:name w:val="日期1"/>
    <w:basedOn w:val="729"/>
    <w:next w:val="729"/>
    <w:uiPriority w:val="0"/>
    <w:qFormat/>
    <w:rPr>
      <w:sz w:val="24"/>
      <w:szCs w:val="20"/>
    </w:rPr>
  </w:style>
  <w:style w:type="paragraph" w:styleId="924" w:customStyle="1">
    <w:name w:val="普通(网站)11"/>
    <w:basedOn w:val="729"/>
    <w:uiPriority w:val="0"/>
    <w:qFormat/>
    <w:pPr>
      <w:jc w:val="left"/>
      <w:spacing w:before="100" w:beforeAutospacing="1" w:after="100" w:afterAutospacing="1"/>
      <w:widowControl/>
    </w:pPr>
    <w:rPr>
      <w:rFonts w:ascii="宋体" w:hAnsi="宋体" w:cs="宋体"/>
      <w:sz w:val="24"/>
    </w:rPr>
  </w:style>
  <w:style w:type="paragraph" w:styleId="925" w:customStyle="1">
    <w:name w:val="批注文字1"/>
    <w:basedOn w:val="729"/>
    <w:uiPriority w:val="0"/>
    <w:qFormat/>
    <w:pPr>
      <w:jc w:val="left"/>
    </w:pPr>
    <w:rPr>
      <w:rFonts w:ascii="Calibri" w:hAnsi="Calibri"/>
      <w:szCs w:val="22"/>
    </w:rPr>
  </w:style>
  <w:style w:type="paragraph" w:styleId="926" w:customStyle="1">
    <w:name w:val="Char Char Char Char Char Char Char Char"/>
    <w:basedOn w:val="729"/>
    <w:uiPriority w:val="0"/>
    <w:qFormat/>
    <w:pPr>
      <w:ind w:firstLine="420"/>
      <w:jc w:val="left"/>
      <w:spacing w:after="160" w:line="240" w:lineRule="exact"/>
      <w:widowControl/>
    </w:pPr>
    <w:rPr>
      <w:rFonts w:ascii="Verdana" w:hAnsi="Verdana"/>
      <w:color w:val="000000"/>
      <w:sz w:val="20"/>
      <w:szCs w:val="20"/>
      <w:lang w:eastAsia="en-US"/>
    </w:rPr>
  </w:style>
  <w:style w:type="paragraph" w:styleId="927" w:customStyle="1">
    <w:name w:val="标题 1121"/>
    <w:basedOn w:val="729"/>
    <w:next w:val="729"/>
    <w:uiPriority w:val="0"/>
    <w:qFormat/>
    <w:pPr>
      <w:jc w:val="center"/>
      <w:keepNext/>
      <w:outlineLvl w:val="0"/>
    </w:pPr>
    <w:rPr>
      <w:rFonts w:ascii="楷体" w:eastAsia="楷体"/>
      <w:sz w:val="28"/>
      <w:szCs w:val="28"/>
    </w:rPr>
  </w:style>
  <w:style w:type="paragraph" w:styleId="928" w:customStyle="1">
    <w:name w:val="普通(网站)1"/>
    <w:basedOn w:val="729"/>
    <w:uiPriority w:val="0"/>
    <w:qFormat/>
    <w:pPr>
      <w:jc w:val="left"/>
      <w:spacing w:before="100" w:beforeAutospacing="1" w:after="100" w:afterAutospacing="1"/>
      <w:widowControl/>
    </w:pPr>
    <w:rPr>
      <w:rFonts w:ascii="宋体" w:hAnsi="宋体" w:cs="宋体"/>
      <w:sz w:val="24"/>
    </w:rPr>
  </w:style>
  <w:style w:type="paragraph" w:styleId="929" w:customStyle="1">
    <w:name w:val="页眉1111"/>
    <w:basedOn w:val="729"/>
    <w:uiPriority w:val="0"/>
    <w:qFormat/>
    <w:pPr>
      <w:jc w:val="center"/>
      <w:tabs>
        <w:tab w:val="center" w:pos="4153" w:leader="none"/>
        <w:tab w:val="right" w:pos="8306" w:leader="none"/>
      </w:tabs>
      <w:pBdr>
        <w:bottom w:val="single" w:color="000000" w:sz="6" w:space="1"/>
      </w:pBdr>
    </w:pPr>
    <w:rPr>
      <w:sz w:val="18"/>
      <w:szCs w:val="18"/>
    </w:rPr>
  </w:style>
  <w:style w:type="paragraph" w:styleId="930" w:customStyle="1">
    <w:name w:val="页脚11"/>
    <w:basedOn w:val="729"/>
    <w:uiPriority w:val="0"/>
    <w:qFormat/>
    <w:pPr>
      <w:jc w:val="left"/>
      <w:tabs>
        <w:tab w:val="center" w:pos="4153" w:leader="none"/>
        <w:tab w:val="right" w:pos="8306" w:leader="none"/>
      </w:tabs>
    </w:pPr>
    <w:rPr>
      <w:sz w:val="18"/>
      <w:szCs w:val="20"/>
    </w:rPr>
  </w:style>
  <w:style w:type="character" w:styleId="931" w:customStyle="1">
    <w:name w:val="页码11"/>
    <w:link w:val="729"/>
    <w:uiPriority w:val="0"/>
    <w:qFormat/>
  </w:style>
  <w:style w:type="paragraph" w:styleId="932" w:customStyle="1">
    <w:name w:val="页脚1"/>
    <w:basedOn w:val="729"/>
    <w:uiPriority w:val="0"/>
    <w:qFormat/>
    <w:pPr>
      <w:jc w:val="left"/>
      <w:tabs>
        <w:tab w:val="center" w:pos="4153" w:leader="none"/>
        <w:tab w:val="right" w:pos="8306" w:leader="none"/>
      </w:tabs>
    </w:pPr>
    <w:rPr>
      <w:sz w:val="18"/>
      <w:szCs w:val="18"/>
    </w:rPr>
  </w:style>
  <w:style w:type="paragraph" w:styleId="933" w:customStyle="1">
    <w:name w:val="Footer1"/>
    <w:basedOn w:val="729"/>
    <w:uiPriority w:val="0"/>
    <w:qFormat/>
    <w:pPr>
      <w:tabs>
        <w:tab w:val="center" w:pos="7143" w:leader="none"/>
        <w:tab w:val="right" w:pos="14287" w:leader="none"/>
      </w:tabs>
    </w:pPr>
  </w:style>
  <w:style w:type="paragraph" w:styleId="934" w:customStyle="1">
    <w:name w:val="列出段落"/>
    <w:basedOn w:val="729"/>
    <w:uiPriority w:val="99"/>
    <w:qFormat/>
    <w:pPr>
      <w:ind w:firstLine="420"/>
    </w:pPr>
  </w:style>
  <w:style w:type="paragraph" w:styleId="935" w:customStyle="1">
    <w:name w:val="页眉11"/>
    <w:basedOn w:val="729"/>
    <w:uiPriority w:val="99"/>
    <w:qFormat/>
    <w:pPr>
      <w:jc w:val="center"/>
      <w:tabs>
        <w:tab w:val="center" w:pos="4153" w:leader="none"/>
        <w:tab w:val="right" w:pos="8306" w:leader="none"/>
      </w:tabs>
      <w:pBdr>
        <w:bottom w:val="single" w:color="000000" w:sz="6" w:space="1"/>
      </w:pBdr>
    </w:pPr>
    <w:rPr>
      <w:sz w:val="18"/>
    </w:rPr>
  </w:style>
  <w:style w:type="character" w:styleId="936" w:customStyle="1">
    <w:name w:val="NormalCharacter"/>
    <w:uiPriority w:val="99"/>
    <w:qFormat/>
  </w:style>
  <w:style w:type="numbering" w:styleId="93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5</cp:revision>
  <dcterms:created xsi:type="dcterms:W3CDTF">2022-08-21T09:23:00Z</dcterms:created>
  <dcterms:modified xsi:type="dcterms:W3CDTF">2026-07-23T08:36:48Z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eyJoZGlkIjoiZTNiMmJjMGUyMDNhMGI0MjllZTc4OTE3ODRjOTBjMWQiLCJ1c2VySWQiOiIzMDcwOTE0NDQifQ==</vt:lpwstr>
  </property>
  <property fmtid="{D5CDD505-2E9C-101B-9397-08002B2CF9AE}" pid="3" name="KSOProductBuildVer">
    <vt:lpwstr>2052-12.1.0.26391</vt:lpwstr>
  </property>
  <property fmtid="{D5CDD505-2E9C-101B-9397-08002B2CF9AE}" pid="4" name="ICV">
    <vt:lpwstr>BB46B27D38CF414B934549221F590E6B_12</vt:lpwstr>
  </property>
</Properties>
</file>