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jc w:val="center"/>
        <w:spacing w:line="276" w:lineRule="auto"/>
        <w:rPr>
          <w:rFonts w:ascii="宋体" w:hAnsi="宋体" w:eastAsia="宋体"/>
          <w:b/>
          <w:sz w:val="94"/>
          <w:szCs w:val="94"/>
        </w:rPr>
      </w:pPr>
      <w:r>
        <w:rPr>
          <w:rFonts w:hint="eastAsia" w:ascii="宋体" w:hAnsi="宋体" w:eastAsia="宋体"/>
          <w:b/>
          <w:sz w:val="94"/>
          <w:szCs w:val="94"/>
        </w:rPr>
        <w:t xml:space="preserve">苏州工业园区政府采购竞争性磋商文件</w:t>
      </w:r>
      <w:r/>
    </w:p>
    <w:p>
      <w:pPr>
        <w:rPr>
          <w:rFonts w:ascii="宋体" w:hAnsi="宋体" w:eastAsia="宋体"/>
        </w:rPr>
      </w:pPr>
      <w:r>
        <w:rPr>
          <w:rFonts w:ascii="宋体" w:hAnsi="宋体" w:eastAsia="宋体"/>
        </w:rPr>
      </w:r>
      <w:r/>
    </w:p>
    <w:p>
      <w:pPr>
        <w:spacing w:line="276" w:lineRule="auto"/>
        <w:rPr>
          <w:rFonts w:ascii="宋体" w:hAnsi="宋体" w:eastAsia="宋体"/>
          <w:sz w:val="21"/>
          <w:szCs w:val="21"/>
        </w:rPr>
      </w:pPr>
      <w:r>
        <w:rPr>
          <w:rFonts w:ascii="宋体" w:hAnsi="宋体" w:eastAsia="宋体"/>
          <w:sz w:val="21"/>
          <w:szCs w:val="21"/>
        </w:rPr>
      </w:r>
      <w:r/>
    </w:p>
    <w:p>
      <w:pPr>
        <w:spacing w:line="276" w:lineRule="auto"/>
        <w:rPr>
          <w:rFonts w:ascii="宋体" w:hAnsi="宋体" w:eastAsia="宋体"/>
          <w:sz w:val="21"/>
          <w:szCs w:val="21"/>
        </w:rPr>
      </w:pPr>
      <w:r>
        <w:rPr>
          <w:rFonts w:ascii="宋体" w:hAnsi="宋体" w:eastAsia="宋体"/>
          <w:sz w:val="21"/>
          <w:szCs w:val="21"/>
        </w:rPr>
      </w:r>
      <w:r/>
    </w:p>
    <w:p>
      <w:pPr>
        <w:spacing w:line="276" w:lineRule="auto"/>
        <w:rPr>
          <w:rFonts w:ascii="宋体" w:hAnsi="宋体" w:eastAsia="宋体"/>
          <w:sz w:val="21"/>
          <w:szCs w:val="21"/>
        </w:rPr>
      </w:pPr>
      <w:r>
        <w:rPr>
          <w:rFonts w:ascii="宋体" w:hAnsi="宋体" w:eastAsia="宋体"/>
          <w:sz w:val="21"/>
          <w:szCs w:val="21"/>
        </w:rPr>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采购编号：</w:t>
      </w:r>
      <w:r>
        <w:rPr>
          <w:rFonts w:hint="eastAsia" w:ascii="宋体" w:hAnsi="宋体" w:eastAsia="宋体"/>
          <w:bCs/>
          <w:sz w:val="28"/>
          <w:szCs w:val="28"/>
        </w:rPr>
        <w:t xml:space="preserve">JSZC-320591-HYTZ-C2026-0009</w:t>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采购人：苏州工业园区青剑湖小学</w:t>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项目名称：2026年苏州工业园区青剑湖小学教学楼外立面维修项目</w:t>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采购类别：工程类</w:t>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jc w:val="center"/>
        <w:spacing w:line="276" w:lineRule="auto"/>
        <w:rPr>
          <w:rFonts w:ascii="宋体" w:hAnsi="宋体" w:eastAsia="宋体"/>
          <w:bCs/>
          <w:sz w:val="28"/>
          <w:szCs w:val="28"/>
        </w:rPr>
      </w:pPr>
      <w:r>
        <w:rPr>
          <w:rFonts w:hint="eastAsia" w:ascii="宋体" w:hAnsi="宋体" w:eastAsia="宋体"/>
          <w:bCs/>
          <w:sz w:val="28"/>
          <w:szCs w:val="28"/>
        </w:rPr>
        <w:t xml:space="preserve">苏州</w:t>
      </w:r>
      <w:r>
        <w:rPr>
          <w:rFonts w:hint="eastAsia" w:ascii="宋体" w:hAnsi="宋体" w:eastAsia="宋体"/>
          <w:bCs/>
          <w:sz w:val="28"/>
          <w:szCs w:val="28"/>
        </w:rPr>
        <w:t xml:space="preserve">昊怡</w:t>
      </w:r>
      <w:r>
        <w:rPr>
          <w:rFonts w:hint="eastAsia" w:ascii="宋体" w:hAnsi="宋体" w:eastAsia="宋体"/>
          <w:bCs/>
          <w:sz w:val="28"/>
          <w:szCs w:val="28"/>
        </w:rPr>
        <w:t xml:space="preserve">通招标有限公司</w:t>
      </w:r>
      <w:r/>
    </w:p>
    <w:p>
      <w:pPr>
        <w:jc w:val="center"/>
        <w:spacing w:line="276" w:lineRule="auto"/>
        <w:rPr>
          <w:rFonts w:ascii="宋体" w:hAnsi="宋体" w:eastAsia="宋体"/>
          <w:bCs/>
          <w:sz w:val="28"/>
          <w:szCs w:val="28"/>
        </w:rPr>
      </w:pPr>
      <w:r>
        <w:rPr>
          <w:rFonts w:hint="eastAsia" w:ascii="宋体" w:hAnsi="宋体" w:eastAsia="宋体"/>
          <w:bCs/>
          <w:sz w:val="28"/>
          <w:szCs w:val="28"/>
        </w:rPr>
        <w:t xml:space="preserve">二〇二六年七月</w:t>
      </w:r>
      <w:r/>
    </w:p>
    <w:p>
      <w:pPr>
        <w:spacing w:line="276" w:lineRule="auto"/>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bookmarkStart w:id="0" w:name="_Toc505621555"/>
      <w:r/>
      <w:bookmarkStart w:id="1" w:name="_Toc490593763"/>
      <w:r/>
      <w:bookmarkStart w:id="2" w:name="_Toc505621536"/>
      <w:r/>
      <w:bookmarkStart w:id="3" w:name="_Toc481076362"/>
      <w:r/>
      <w:bookmarkStart w:id="4" w:name="_Toc490593779"/>
      <w:r/>
      <w:bookmarkStart w:id="5" w:name="_Toc490593765"/>
      <w:r/>
      <w:bookmarkStart w:id="6" w:name="_Toc505621538"/>
      <w:r/>
      <w:bookmarkStart w:id="7" w:name="_Toc505621557"/>
      <w:r/>
      <w:r/>
    </w:p>
    <w:p>
      <w:pPr>
        <w:pStyle w:val="711"/>
        <w:jc w:val="center"/>
        <w:spacing w:before="0" w:after="0" w:line="276" w:lineRule="auto"/>
        <w:tabs>
          <w:tab w:val="left" w:pos="3570" w:leader="none"/>
        </w:tabs>
        <w:rPr>
          <w:rFonts w:ascii="宋体" w:hAnsi="宋体" w:eastAsia="宋体"/>
          <w:bCs/>
          <w:sz w:val="28"/>
          <w:szCs w:val="28"/>
        </w:rPr>
      </w:pPr>
      <w:r>
        <w:rPr>
          <w:rFonts w:hint="eastAsia" w:ascii="宋体" w:hAnsi="宋体" w:eastAsia="宋体"/>
          <w:bCs/>
          <w:sz w:val="28"/>
          <w:szCs w:val="28"/>
        </w:rPr>
        <w:t xml:space="preserve">附表</w:t>
      </w:r>
      <w:bookmarkEnd w:id="0"/>
      <w:r/>
      <w:bookmarkEnd w:id="1"/>
      <w:r/>
      <w:bookmarkEnd w:id="2"/>
      <w:r/>
      <w:bookmarkEnd w:id="3"/>
      <w:r/>
      <w:bookmarkEnd w:id="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序号</w:t>
            </w:r>
            <w:r/>
          </w:p>
        </w:tc>
        <w:tc>
          <w:tcPr>
            <w:tcW w:w="686"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内容</w:t>
            </w:r>
            <w:r/>
          </w:p>
        </w:tc>
        <w:tc>
          <w:tcPr>
            <w:tcW w:w="3983"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项目名称</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2026年苏州工业园区青剑湖小学教学楼外立面维修项目</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2</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采购预算</w:t>
            </w:r>
            <w:r/>
          </w:p>
        </w:tc>
        <w:tc>
          <w:tcPr>
            <w:tcW w:w="3983" w:type="pct"/>
            <w:vAlign w:val="center"/>
            <w:textDirection w:val="lrTb"/>
            <w:noWrap w:val="false"/>
          </w:tcPr>
          <w:p>
            <w:pPr>
              <w:spacing w:line="276" w:lineRule="auto"/>
              <w:rPr>
                <w:rFonts w:ascii="宋体" w:hAnsi="宋体" w:eastAsia="宋体"/>
                <w:spacing w:val="-6"/>
                <w:sz w:val="21"/>
                <w:szCs w:val="21"/>
              </w:rPr>
            </w:pPr>
            <w:r>
              <w:rPr>
                <w:rFonts w:hint="eastAsia" w:ascii="宋体" w:hAnsi="宋体" w:eastAsia="宋体"/>
                <w:spacing w:val="-6"/>
                <w:sz w:val="21"/>
                <w:szCs w:val="21"/>
              </w:rPr>
              <w:t xml:space="preserve">采购预算：</w:t>
            </w:r>
            <w:r>
              <w:rPr>
                <w:rFonts w:hint="eastAsia" w:ascii="宋体" w:hAnsi="宋体" w:eastAsia="宋体"/>
                <w:sz w:val="21"/>
                <w:szCs w:val="21"/>
              </w:rPr>
              <w:t xml:space="preserve">人民币</w:t>
            </w:r>
            <w:r>
              <w:rPr>
                <w:rFonts w:hint="eastAsia" w:ascii="宋体" w:hAnsi="宋体" w:eastAsia="宋体"/>
                <w:sz w:val="21"/>
                <w:szCs w:val="21"/>
              </w:rPr>
              <w:t xml:space="preserve">壹佰壹拾柒万伍仟</w:t>
            </w:r>
            <w:r>
              <w:rPr>
                <w:rFonts w:hint="eastAsia" w:ascii="宋体" w:hAnsi="宋体" w:eastAsia="宋体"/>
                <w:sz w:val="21"/>
                <w:szCs w:val="21"/>
              </w:rPr>
              <w:t xml:space="preserve">元整（￥</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175</w:t>
            </w:r>
            <w:r>
              <w:rPr>
                <w:rFonts w:hint="eastAsia" w:ascii="宋体" w:hAnsi="宋体" w:eastAsia="宋体"/>
                <w:sz w:val="21"/>
                <w:szCs w:val="21"/>
              </w:rPr>
              <w:t xml:space="preserve">,</w:t>
            </w:r>
            <w:r>
              <w:rPr>
                <w:rFonts w:ascii="宋体" w:hAnsi="宋体" w:eastAsia="宋体"/>
                <w:sz w:val="21"/>
                <w:szCs w:val="21"/>
              </w:rPr>
              <w:t xml:space="preserve">000</w:t>
            </w:r>
            <w:r>
              <w:rPr>
                <w:rFonts w:hint="eastAsia" w:ascii="宋体" w:hAnsi="宋体" w:eastAsia="宋体"/>
                <w:sz w:val="21"/>
                <w:szCs w:val="21"/>
              </w:rPr>
              <w:t xml:space="preserve">.</w:t>
            </w:r>
            <w:r>
              <w:rPr>
                <w:rFonts w:ascii="宋体" w:hAnsi="宋体" w:eastAsia="宋体"/>
                <w:sz w:val="21"/>
                <w:szCs w:val="21"/>
              </w:rPr>
              <w:t xml:space="preserve">00</w:t>
            </w:r>
            <w:r>
              <w:rPr>
                <w:rFonts w:hint="eastAsia" w:ascii="宋体" w:hAnsi="宋体" w:eastAsia="宋体"/>
                <w:sz w:val="21"/>
                <w:szCs w:val="21"/>
              </w:rPr>
              <w:t xml:space="preserve">）</w:t>
            </w:r>
            <w:r>
              <w:rPr>
                <w:rFonts w:hint="eastAsia" w:ascii="宋体" w:hAnsi="宋体" w:eastAsia="宋体"/>
                <w:spacing w:val="-6"/>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最高限价：</w:t>
            </w:r>
            <w:r>
              <w:rPr>
                <w:rFonts w:hint="eastAsia" w:ascii="宋体" w:hAnsi="宋体" w:eastAsia="宋体"/>
                <w:sz w:val="21"/>
                <w:szCs w:val="21"/>
              </w:rPr>
              <w:t xml:space="preserve">人民币</w:t>
            </w:r>
            <w:r>
              <w:rPr>
                <w:rFonts w:hint="eastAsia" w:ascii="宋体" w:hAnsi="宋体" w:eastAsia="宋体"/>
                <w:sz w:val="21"/>
                <w:szCs w:val="21"/>
              </w:rPr>
              <w:t xml:space="preserve">壹佰壹拾柒万肆仟玖佰壹拾玖</w:t>
            </w:r>
            <w:r>
              <w:rPr>
                <w:rFonts w:hint="eastAsia" w:ascii="宋体" w:hAnsi="宋体" w:eastAsia="宋体"/>
                <w:sz w:val="21"/>
                <w:szCs w:val="21"/>
              </w:rPr>
              <w:t xml:space="preserve">元陆角捌分</w:t>
            </w: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174</w:t>
            </w:r>
            <w:r>
              <w:rPr>
                <w:rFonts w:hint="eastAsia" w:ascii="宋体" w:hAnsi="宋体" w:eastAsia="宋体"/>
                <w:sz w:val="21"/>
                <w:szCs w:val="21"/>
              </w:rPr>
              <w:t xml:space="preserve">,</w:t>
            </w:r>
            <w:r>
              <w:rPr>
                <w:rFonts w:ascii="宋体" w:hAnsi="宋体" w:eastAsia="宋体"/>
                <w:sz w:val="21"/>
                <w:szCs w:val="21"/>
              </w:rPr>
              <w:t xml:space="preserve">919.68</w:t>
            </w:r>
            <w:r>
              <w:rPr>
                <w:rFonts w:hint="eastAsia" w:ascii="宋体" w:hAnsi="宋体" w:eastAsia="宋体"/>
                <w:sz w:val="21"/>
                <w:szCs w:val="21"/>
              </w:rPr>
              <w:t xml:space="preserve">）</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686"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现场考察</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采购人不统一组织，供应商可自行考察。</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4</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合格供应商的特定条件</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详见第一章竞争</w:t>
            </w:r>
            <w:r>
              <w:rPr>
                <w:rFonts w:ascii="宋体" w:hAnsi="宋体" w:eastAsia="宋体"/>
                <w:sz w:val="21"/>
                <w:szCs w:val="21"/>
              </w:rPr>
              <w:t xml:space="preserve">性</w:t>
            </w:r>
            <w:r>
              <w:rPr>
                <w:rFonts w:hint="eastAsia" w:ascii="宋体" w:hAnsi="宋体" w:eastAsia="宋体"/>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份数</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成交供应商在本项目成交公告发布之日起五个工作日内提供盖章版纸质响应文件三份；其中，正本一份，副本两份。</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686"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响应文件编制要求</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w:t>
            </w:r>
            <w:r>
              <w:rPr>
                <w:rFonts w:hint="eastAsia" w:ascii="宋体" w:hAnsi="宋体" w:eastAsia="宋体"/>
                <w:sz w:val="21"/>
                <w:szCs w:val="21"/>
              </w:rPr>
              <w:t xml:space="preserve">纸质响应文件采用A4平装或胶装</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7</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响应货币</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询问</w:t>
            </w:r>
            <w:r>
              <w:rPr>
                <w:rFonts w:ascii="宋体" w:hAnsi="宋体" w:eastAsia="宋体"/>
                <w:sz w:val="21"/>
                <w:szCs w:val="21"/>
              </w:rPr>
              <w:t xml:space="preserve">方式</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供应商在下载磋商文件后，对磋商文件有疑问的，请将疑问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9</w:t>
            </w:r>
            <w:r/>
          </w:p>
        </w:tc>
        <w:tc>
          <w:tcPr>
            <w:tcW w:w="6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质疑方式</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供应商在法定质疑期内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。采购代理机构应当在收到供应商的书面质疑后七个工作日内就委托授权范围内的事项</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10</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代理服务费</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本项目采购代理服务费按以下第</w:t>
            </w:r>
            <w:r>
              <w:rPr>
                <w:rFonts w:hint="eastAsia" w:ascii="宋体" w:hAnsi="宋体" w:eastAsia="宋体"/>
                <w:sz w:val="21"/>
                <w:szCs w:val="21"/>
                <w:u w:val="single"/>
              </w:rPr>
              <w:t xml:space="preserve"> 3 </w:t>
            </w:r>
            <w:r>
              <w:rPr>
                <w:rFonts w:hint="eastAsia" w:ascii="宋体" w:hAnsi="宋体" w:eastAsia="宋体"/>
                <w:sz w:val="21"/>
                <w:szCs w:val="21"/>
              </w:rPr>
              <w:t xml:space="preserve">种方式收取：</w:t>
            </w:r>
            <w:r/>
          </w:p>
          <w:p>
            <w:pPr>
              <w:spacing w:line="276" w:lineRule="auto"/>
              <w:rPr>
                <w:rFonts w:ascii="宋体" w:hAnsi="宋体" w:eastAsia="宋体"/>
                <w:sz w:val="21"/>
                <w:szCs w:val="21"/>
              </w:rPr>
            </w:pPr>
            <w:r>
              <w:rPr>
                <w:rFonts w:hint="eastAsia" w:ascii="宋体" w:hAnsi="宋体" w:eastAsia="宋体"/>
                <w:sz w:val="21"/>
                <w:szCs w:val="21"/>
              </w:rPr>
              <w:t xml:space="preserve">1.本项目不收取采购代理服务费。</w:t>
            </w:r>
            <w:r/>
          </w:p>
          <w:p>
            <w:pPr>
              <w:spacing w:line="276" w:lineRule="auto"/>
              <w:rPr>
                <w:rFonts w:ascii="宋体" w:hAnsi="宋体" w:eastAsia="宋体"/>
                <w:sz w:val="21"/>
                <w:szCs w:val="21"/>
              </w:rPr>
            </w:pPr>
            <w:r>
              <w:rPr>
                <w:rFonts w:hint="eastAsia" w:ascii="宋体" w:hAnsi="宋体" w:eastAsia="宋体"/>
                <w:sz w:val="21"/>
                <w:szCs w:val="21"/>
              </w:rPr>
              <w:t xml:space="preserve">2.由采购人直接支付至采购代理机构。</w:t>
            </w:r>
            <w:r/>
          </w:p>
          <w:p>
            <w:pPr>
              <w:spacing w:line="276" w:lineRule="auto"/>
              <w:rPr>
                <w:rFonts w:ascii="宋体" w:hAnsi="宋体" w:eastAsia="宋体"/>
                <w:sz w:val="21"/>
                <w:szCs w:val="21"/>
              </w:rPr>
            </w:pPr>
            <w:r>
              <w:rPr>
                <w:rFonts w:hint="eastAsia" w:ascii="宋体" w:hAnsi="宋体" w:eastAsia="宋体"/>
                <w:sz w:val="21"/>
                <w:szCs w:val="21"/>
              </w:rPr>
              <w:t xml:space="preserve">3.采购人要求由中标（成交）供应商支付的，供应商报价应当包含本项目采购代理服务费，经采购人与采购代理机构约定，由中标（成交）供应商支付；</w:t>
            </w:r>
            <w:r/>
          </w:p>
          <w:p>
            <w:pPr>
              <w:spacing w:line="276" w:lineRule="auto"/>
              <w:rPr>
                <w:rFonts w:ascii="宋体" w:hAnsi="宋体" w:eastAsia="宋体"/>
                <w:sz w:val="21"/>
                <w:szCs w:val="21"/>
              </w:rPr>
            </w:pPr>
            <w:r>
              <w:rPr>
                <w:rFonts w:hint="eastAsia" w:ascii="宋体" w:hAnsi="宋体" w:eastAsia="宋体"/>
                <w:sz w:val="21"/>
                <w:szCs w:val="21"/>
              </w:rPr>
              <w:t xml:space="preserve">说明：</w:t>
            </w:r>
            <w:r/>
          </w:p>
          <w:p>
            <w:pPr>
              <w:spacing w:line="276" w:lineRule="auto"/>
              <w:rPr>
                <w:rFonts w:ascii="宋体" w:hAnsi="宋体" w:eastAsia="宋体"/>
                <w:sz w:val="21"/>
                <w:szCs w:val="21"/>
              </w:rPr>
            </w:pPr>
            <w:r>
              <w:rPr>
                <w:rFonts w:hint="eastAsia" w:ascii="宋体" w:hAnsi="宋体" w:eastAsia="宋体"/>
                <w:sz w:val="21"/>
                <w:szCs w:val="21"/>
              </w:rPr>
              <w:t xml:space="preserve">①代理费收取方式：由中标供应商支付代理费；</w:t>
            </w:r>
            <w:r/>
          </w:p>
          <w:p>
            <w:pPr>
              <w:spacing w:line="276" w:lineRule="auto"/>
              <w:rPr>
                <w:rFonts w:ascii="宋体" w:hAnsi="宋体" w:eastAsia="宋体"/>
                <w:sz w:val="21"/>
                <w:szCs w:val="21"/>
              </w:rPr>
            </w:pPr>
            <w:r>
              <w:rPr>
                <w:rFonts w:hint="eastAsia" w:ascii="宋体" w:hAnsi="宋体" w:eastAsia="宋体"/>
                <w:sz w:val="21"/>
                <w:szCs w:val="21"/>
              </w:rPr>
              <w:t xml:space="preserve">②收取标准：</w:t>
            </w:r>
            <w:r/>
          </w:p>
          <w:p>
            <w:pPr>
              <w:spacing w:line="276" w:lineRule="auto"/>
              <w:rPr>
                <w:rFonts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spacing w:line="276" w:lineRule="auto"/>
              <w:rPr>
                <w:rFonts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spacing w:line="276" w:lineRule="auto"/>
              <w:rPr>
                <w:rFonts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spacing w:line="276" w:lineRule="auto"/>
              <w:rPr>
                <w:rFonts w:ascii="宋体" w:hAnsi="宋体" w:eastAsia="宋体"/>
                <w:sz w:val="21"/>
                <w:szCs w:val="21"/>
              </w:rPr>
            </w:pPr>
            <w:r>
              <w:rPr>
                <w:rFonts w:hint="eastAsia" w:ascii="宋体" w:hAnsi="宋体" w:eastAsia="宋体"/>
                <w:sz w:val="21"/>
                <w:szCs w:val="21"/>
              </w:rPr>
              <w:t xml:space="preserve">（采购代理服务费以采购预算金额为基数依据，按以上规定的标准和差额定率累进法进行计算收取），金额为</w:t>
            </w:r>
            <w:r>
              <w:rPr>
                <w:rFonts w:ascii="宋体" w:hAnsi="宋体" w:eastAsia="宋体"/>
                <w:sz w:val="21"/>
                <w:szCs w:val="21"/>
              </w:rPr>
              <w:t xml:space="preserve">1</w:t>
            </w:r>
            <w:r>
              <w:rPr>
                <w:rFonts w:ascii="宋体" w:hAnsi="宋体" w:eastAsia="宋体"/>
                <w:sz w:val="21"/>
                <w:szCs w:val="21"/>
              </w:rPr>
              <w:t xml:space="preserve">6925</w:t>
            </w:r>
            <w:r>
              <w:rPr>
                <w:rFonts w:hint="eastAsia" w:ascii="宋体" w:hAnsi="宋体" w:eastAsia="宋体"/>
                <w:sz w:val="21"/>
                <w:szCs w:val="21"/>
              </w:rPr>
              <w:t xml:space="preserve">元</w:t>
            </w:r>
            <w:r>
              <w:rPr>
                <w:rFonts w:hint="eastAsia" w:ascii="宋体" w:hAnsi="宋体" w:eastAsia="宋体"/>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③收取标准的依据：按照苏</w:t>
            </w:r>
            <w:r>
              <w:rPr>
                <w:rFonts w:hint="eastAsia" w:ascii="宋体" w:hAnsi="宋体" w:eastAsia="宋体"/>
                <w:sz w:val="21"/>
                <w:szCs w:val="21"/>
              </w:rPr>
              <w:t xml:space="preserve">财购告</w:t>
            </w:r>
            <w:r>
              <w:rPr>
                <w:rFonts w:hint="eastAsia" w:ascii="宋体" w:hAnsi="宋体" w:eastAsia="宋体"/>
                <w:sz w:val="21"/>
                <w:szCs w:val="21"/>
              </w:rPr>
              <w:t xml:space="preserve">【2017】42号规定的收费标准。</w:t>
            </w:r>
            <w:r/>
          </w:p>
          <w:p>
            <w:pPr>
              <w:jc w:val="left"/>
              <w:spacing w:line="276" w:lineRule="auto"/>
              <w:rPr>
                <w:rFonts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t xml:space="preserve">由</w:t>
            </w:r>
            <w:r>
              <w:rPr>
                <w:rFonts w:hint="eastAsia" w:ascii="宋体" w:hAnsi="宋体" w:eastAsia="宋体"/>
                <w:sz w:val="21"/>
                <w:szCs w:val="21"/>
              </w:rPr>
              <w:t xml:space="preserve">成交</w:t>
            </w:r>
            <w:r>
              <w:rPr>
                <w:rFonts w:hint="eastAsia" w:ascii="宋体" w:hAnsi="宋体" w:eastAsia="宋体"/>
                <w:sz w:val="21"/>
                <w:szCs w:val="21"/>
              </w:rPr>
              <w:t xml:space="preserve">供应商</w:t>
            </w:r>
            <w:r>
              <w:rPr>
                <w:rFonts w:hint="eastAsia" w:ascii="宋体" w:hAnsi="宋体" w:eastAsia="宋体"/>
                <w:sz w:val="21"/>
                <w:szCs w:val="21"/>
              </w:rPr>
              <w:t xml:space="preserve">领取</w:t>
            </w:r>
            <w:r>
              <w:rPr>
                <w:rFonts w:hint="eastAsia" w:ascii="宋体" w:hAnsi="宋体" w:eastAsia="宋体"/>
                <w:sz w:val="21"/>
                <w:szCs w:val="21"/>
              </w:rPr>
              <w:t xml:space="preserve">成交通知书</w:t>
            </w:r>
            <w:r>
              <w:rPr>
                <w:rFonts w:hint="eastAsia" w:ascii="宋体" w:hAnsi="宋体" w:eastAsia="宋体"/>
                <w:sz w:val="21"/>
                <w:szCs w:val="21"/>
              </w:rPr>
              <w:t xml:space="preserve">时向采购代理机构一次性付清。</w:t>
            </w:r>
            <w:r/>
          </w:p>
          <w:p>
            <w:pPr>
              <w:spacing w:line="276" w:lineRule="auto"/>
              <w:rPr>
                <w:rFonts w:ascii="宋体" w:hAnsi="宋体" w:eastAsia="宋体"/>
                <w:sz w:val="21"/>
                <w:szCs w:val="21"/>
              </w:rPr>
            </w:pPr>
            <w:r>
              <w:rPr>
                <w:rFonts w:hint="eastAsia" w:ascii="宋体" w:hAnsi="宋体" w:eastAsia="宋体"/>
                <w:sz w:val="21"/>
                <w:szCs w:val="21"/>
              </w:rPr>
              <w:t xml:space="preserve">户    名：</w:t>
            </w:r>
            <w:bookmarkStart w:id="8" w:name="OLE_LINK1"/>
            <w:r/>
            <w:bookmarkStart w:id="9" w:name="OLE_LINK2"/>
            <w:r>
              <w:rPr>
                <w:rFonts w:hint="eastAsia" w:ascii="宋体" w:hAnsi="宋体" w:eastAsia="宋体"/>
                <w:sz w:val="21"/>
                <w:szCs w:val="21"/>
              </w:rPr>
              <w:t xml:space="preserve">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w:t>
            </w:r>
            <w:bookmarkEnd w:id="8"/>
            <w:r/>
            <w:bookmarkEnd w:id="9"/>
            <w:r/>
            <w:r/>
          </w:p>
          <w:p>
            <w:pPr>
              <w:spacing w:line="276" w:lineRule="auto"/>
              <w:rPr>
                <w:rFonts w:ascii="宋体" w:hAnsi="宋体" w:eastAsia="宋体"/>
                <w:sz w:val="21"/>
                <w:szCs w:val="21"/>
              </w:rPr>
            </w:pPr>
            <w:r>
              <w:rPr>
                <w:rFonts w:hint="eastAsia" w:ascii="宋体" w:hAnsi="宋体" w:eastAsia="宋体"/>
                <w:sz w:val="21"/>
                <w:szCs w:val="21"/>
              </w:rPr>
              <w:t xml:space="preserve">开户银行：中国建设银行股份有限公司苏州工业园区支行</w:t>
            </w:r>
            <w:r/>
          </w:p>
          <w:p>
            <w:pPr>
              <w:jc w:val="left"/>
              <w:spacing w:line="276" w:lineRule="auto"/>
              <w:rPr>
                <w:rFonts w:ascii="宋体" w:hAnsi="宋体" w:eastAsia="宋体"/>
                <w:sz w:val="21"/>
                <w:szCs w:val="21"/>
              </w:rPr>
            </w:pPr>
            <w:r>
              <w:rPr>
                <w:rFonts w:hint="eastAsia" w:ascii="宋体" w:hAnsi="宋体" w:eastAsia="宋体"/>
                <w:sz w:val="21"/>
                <w:szCs w:val="21"/>
              </w:rPr>
              <w:t xml:space="preserve">账    号：</w:t>
            </w:r>
            <w:r>
              <w:rPr>
                <w:rFonts w:ascii="宋体" w:hAnsi="宋体" w:eastAsia="宋体"/>
                <w:sz w:val="21"/>
                <w:szCs w:val="21"/>
              </w:rPr>
              <w:t xml:space="preserve">32250198883600001704</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11</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磋商保证金</w:t>
            </w:r>
            <w:r/>
          </w:p>
        </w:tc>
        <w:tc>
          <w:tcPr>
            <w:tcW w:w="3983"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磋商保证金</w:t>
            </w:r>
            <w:r>
              <w:rPr>
                <w:rFonts w:hint="eastAsia" w:ascii="宋体" w:hAnsi="宋体" w:eastAsia="宋体"/>
                <w:sz w:val="21"/>
                <w:szCs w:val="21"/>
              </w:rPr>
              <w:t xml:space="preserve">的设置，供应商无需提交磋商保证金，磋商文件有关磋商保证金的规定均不适用。</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12</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有效期</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90 </w:t>
            </w:r>
            <w:r>
              <w:rPr>
                <w:rFonts w:ascii="宋体" w:hAnsi="宋体" w:eastAsia="宋体"/>
                <w:sz w:val="21"/>
                <w:szCs w:val="21"/>
              </w:rPr>
              <w:t xml:space="preserve">日历天（</w:t>
            </w:r>
            <w:r>
              <w:rPr>
                <w:rFonts w:hint="eastAsia" w:ascii="宋体" w:hAnsi="宋体" w:eastAsia="宋体"/>
                <w:sz w:val="21"/>
                <w:szCs w:val="21"/>
              </w:rPr>
              <w:t xml:space="preserve">从提交响应文件截止时间当日起算</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13</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响应文件接收及磋商信息</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响应文件递交截止时间：</w:t>
            </w:r>
            <w:r>
              <w:rPr>
                <w:rFonts w:hint="eastAsia" w:ascii="宋体" w:hAnsi="宋体" w:eastAsia="宋体"/>
                <w:sz w:val="21"/>
                <w:szCs w:val="21"/>
              </w:rPr>
              <w:t xml:space="preserve">2026年8月4日</w:t>
            </w:r>
            <w:r>
              <w:rPr>
                <w:rFonts w:ascii="宋体" w:hAnsi="宋体" w:eastAsia="宋体"/>
                <w:sz w:val="21"/>
                <w:szCs w:val="21"/>
              </w:rPr>
              <w:t xml:space="preserve">9</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0</w:t>
            </w:r>
            <w:r>
              <w:rPr>
                <w:rFonts w:hint="eastAsia" w:ascii="宋体" w:hAnsi="宋体" w:eastAsia="宋体"/>
                <w:sz w:val="21"/>
                <w:szCs w:val="21"/>
              </w:rPr>
              <w:t xml:space="preserve">（北京时间）；</w:t>
            </w:r>
            <w:r/>
          </w:p>
          <w:p>
            <w:pPr>
              <w:spacing w:line="276" w:lineRule="auto"/>
              <w:rPr>
                <w:rFonts w:ascii="宋体" w:hAnsi="宋体" w:eastAsia="宋体"/>
                <w:sz w:val="21"/>
                <w:szCs w:val="21"/>
              </w:rPr>
            </w:pPr>
            <w:r>
              <w:rPr>
                <w:rFonts w:hint="eastAsia" w:ascii="宋体" w:hAnsi="宋体" w:eastAsia="宋体"/>
                <w:sz w:val="21"/>
                <w:szCs w:val="21"/>
              </w:rPr>
              <w:t xml:space="preserve">磋商时间：</w:t>
            </w:r>
            <w:r>
              <w:rPr>
                <w:rFonts w:hint="eastAsia" w:ascii="宋体" w:hAnsi="宋体" w:eastAsia="宋体"/>
                <w:sz w:val="21"/>
                <w:szCs w:val="21"/>
              </w:rPr>
              <w:t xml:space="preserve">2026年8月4日</w:t>
            </w:r>
            <w:r>
              <w:rPr>
                <w:rFonts w:ascii="宋体" w:hAnsi="宋体" w:eastAsia="宋体"/>
                <w:sz w:val="21"/>
                <w:szCs w:val="21"/>
              </w:rPr>
              <w:t xml:space="preserve">9</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0</w:t>
            </w:r>
            <w:r>
              <w:rPr>
                <w:rFonts w:hint="eastAsia" w:ascii="宋体" w:hAnsi="宋体" w:eastAsia="宋体"/>
                <w:sz w:val="21"/>
                <w:szCs w:val="21"/>
              </w:rPr>
              <w:t xml:space="preserve">（北京时间）；</w:t>
            </w:r>
            <w:r/>
          </w:p>
          <w:p>
            <w:pPr>
              <w:spacing w:line="276" w:lineRule="auto"/>
              <w:rPr>
                <w:rFonts w:ascii="宋体" w:hAnsi="宋体" w:eastAsia="宋体"/>
                <w:sz w:val="21"/>
                <w:szCs w:val="21"/>
              </w:rPr>
            </w:pPr>
            <w:r>
              <w:rPr>
                <w:rFonts w:hint="eastAsia" w:ascii="宋体" w:hAnsi="宋体" w:eastAsia="宋体"/>
                <w:sz w:val="21"/>
                <w:szCs w:val="21"/>
              </w:rPr>
              <w:t xml:space="preserve">磋商地点：“苏采云”系统（网址：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14</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成交原则</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5</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履约保证金</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本项目取消履约保证金的设置，供应商无需提交履约保证金，磋商文件有关履约保证金的规定均不适用。</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6</w:t>
            </w:r>
            <w:r/>
          </w:p>
        </w:tc>
        <w:tc>
          <w:tcPr>
            <w:tcW w:w="686" w:type="pct"/>
            <w:vAlign w:val="center"/>
            <w:textDirection w:val="lrTb"/>
            <w:noWrap w:val="false"/>
          </w:tcPr>
          <w:p>
            <w:pPr>
              <w:spacing w:line="276" w:lineRule="auto"/>
              <w:rPr>
                <w:rFonts w:ascii="宋体" w:hAnsi="宋体" w:eastAsia="宋体"/>
                <w:sz w:val="21"/>
                <w:szCs w:val="21"/>
              </w:rPr>
            </w:pPr>
            <w:r/>
            <w:bookmarkStart w:id="10" w:name="OLE_LINK9"/>
            <w:r/>
            <w:bookmarkStart w:id="11" w:name="OLE_LINK8"/>
            <w:r>
              <w:rPr>
                <w:rFonts w:hint="eastAsia" w:ascii="宋体" w:hAnsi="宋体" w:eastAsia="宋体"/>
                <w:sz w:val="21"/>
                <w:szCs w:val="21"/>
              </w:rPr>
              <w:t xml:space="preserve">评审办法及评分</w:t>
            </w:r>
            <w:r>
              <w:rPr>
                <w:rFonts w:ascii="宋体" w:hAnsi="宋体" w:eastAsia="宋体"/>
                <w:sz w:val="21"/>
                <w:szCs w:val="21"/>
              </w:rPr>
              <w:t xml:space="preserve">标准</w:t>
            </w:r>
            <w:bookmarkEnd w:id="10"/>
            <w:r/>
            <w:bookmarkEnd w:id="11"/>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详见磋商文件第五章评审办法及评分</w:t>
            </w:r>
            <w:r>
              <w:rPr>
                <w:rFonts w:ascii="宋体" w:hAnsi="宋体" w:eastAsia="宋体"/>
                <w:sz w:val="21"/>
                <w:szCs w:val="21"/>
              </w:rPr>
              <w:t xml:space="preserve">标准</w:t>
            </w:r>
            <w:r/>
          </w:p>
        </w:tc>
      </w:tr>
    </w:tbl>
    <w:p>
      <w:pPr>
        <w:rPr>
          <w:rFonts w:ascii="宋体" w:hAnsi="宋体" w:eastAsia="宋体"/>
        </w:rPr>
      </w:pPr>
      <w:r>
        <w:rPr>
          <w:rFonts w:ascii="宋体" w:hAnsi="宋体" w:eastAsia="宋体"/>
        </w:rPr>
        <w:br w:type="page" w:clear="all"/>
      </w:r>
      <w:r/>
    </w:p>
    <w:p>
      <w:pPr>
        <w:pStyle w:val="711"/>
        <w:jc w:val="center"/>
        <w:spacing w:before="0" w:after="0" w:line="276" w:lineRule="auto"/>
        <w:tabs>
          <w:tab w:val="left" w:pos="3570" w:leader="none"/>
        </w:tabs>
        <w:rPr>
          <w:rFonts w:ascii="宋体" w:hAnsi="宋体" w:eastAsia="宋体"/>
          <w:sz w:val="24"/>
          <w:szCs w:val="24"/>
        </w:rPr>
      </w:pPr>
      <w:r/>
      <w:bookmarkStart w:id="12" w:name="_Toc490593780"/>
      <w:r/>
      <w:bookmarkStart w:id="13" w:name="_Toc490593764"/>
      <w:r/>
      <w:bookmarkStart w:id="14" w:name="_Toc505621537"/>
      <w:r/>
      <w:bookmarkStart w:id="15" w:name="_Toc505621556"/>
      <w:r/>
      <w:bookmarkStart w:id="16" w:name="_Toc481076363"/>
      <w:r/>
      <w:bookmarkStart w:id="17" w:name="_Toc505621539"/>
      <w:r/>
      <w:bookmarkStart w:id="18" w:name="_Toc505621558"/>
      <w:r/>
      <w:bookmarkStart w:id="19" w:name="_Toc490593766"/>
      <w:r/>
      <w:bookmarkEnd w:id="5"/>
      <w:r/>
      <w:bookmarkEnd w:id="6"/>
      <w:r/>
      <w:bookmarkEnd w:id="7"/>
      <w:r>
        <w:rPr>
          <w:rFonts w:hint="eastAsia" w:ascii="宋体" w:hAnsi="宋体" w:eastAsia="宋体"/>
          <w:bCs/>
          <w:sz w:val="24"/>
          <w:szCs w:val="24"/>
        </w:rPr>
        <w:t xml:space="preserve">目录</w:t>
      </w:r>
      <w:bookmarkEnd w:id="12"/>
      <w:r/>
      <w:bookmarkEnd w:id="13"/>
      <w:r/>
      <w:bookmarkEnd w:id="14"/>
      <w:r/>
      <w:bookmarkEnd w:id="15"/>
      <w:r/>
      <w:bookmarkEnd w:id="16"/>
      <w:r>
        <w:rPr>
          <w:rFonts w:ascii="宋体" w:hAnsi="宋体" w:eastAsia="宋体"/>
          <w:sz w:val="24"/>
          <w:szCs w:val="24"/>
        </w:rPr>
        <w:fldChar w:fldCharType="begin"/>
      </w:r>
      <w:r>
        <w:rPr>
          <w:rFonts w:ascii="宋体" w:hAnsi="宋体" w:eastAsia="宋体"/>
          <w:sz w:val="24"/>
          <w:szCs w:val="24"/>
        </w:rPr>
        <w:instrText xml:space="preserve"> </w:instrText>
      </w:r>
      <w:r>
        <w:rPr>
          <w:rFonts w:hint="eastAsia" w:ascii="宋体" w:hAnsi="宋体" w:eastAsia="宋体"/>
          <w:sz w:val="24"/>
          <w:szCs w:val="24"/>
        </w:rPr>
        <w:instrText xml:space="preserve">TOC \o "1-1" \h \z \u</w:instrText>
      </w:r>
      <w:r>
        <w:rPr>
          <w:rFonts w:ascii="宋体" w:hAnsi="宋体" w:eastAsia="宋体"/>
          <w:sz w:val="24"/>
          <w:szCs w:val="24"/>
        </w:rPr>
        <w:instrText xml:space="preserve"> </w:instrText>
      </w:r>
      <w:r>
        <w:rPr>
          <w:rFonts w:ascii="宋体" w:hAnsi="宋体" w:eastAsia="宋体"/>
          <w:sz w:val="24"/>
          <w:szCs w:val="24"/>
        </w:rPr>
        <w:fldChar w:fldCharType="separate"/>
      </w:r>
      <w:r/>
    </w:p>
    <w:p>
      <w:pPr>
        <w:pStyle w:val="771"/>
        <w:spacing w:line="480" w:lineRule="auto"/>
        <w:tabs>
          <w:tab w:val="right" w:pos="9854" w:leader="dot"/>
        </w:tabs>
        <w:rPr>
          <w:rFonts w:ascii="宋体" w:hAnsi="宋体"/>
          <w:szCs w:val="24"/>
        </w:rPr>
      </w:pPr>
      <w:r/>
      <w:hyperlink w:tooltip="#_Toc505621557" w:anchor="_Toc505621557" w:history="1">
        <w:r>
          <w:rPr>
            <w:rFonts w:hint="eastAsia" w:ascii="宋体" w:hAnsi="宋体"/>
            <w:bCs/>
            <w:szCs w:val="24"/>
          </w:rPr>
          <w:t xml:space="preserve">第一章</w:t>
        </w:r>
        <w:r>
          <w:rPr>
            <w:rFonts w:ascii="宋体" w:hAnsi="宋体"/>
            <w:bCs/>
            <w:szCs w:val="24"/>
          </w:rPr>
          <w:t xml:space="preserve"> </w:t>
        </w:r>
        <w:r>
          <w:rPr>
            <w:rFonts w:hint="eastAsia" w:ascii="宋体" w:hAnsi="宋体"/>
            <w:bCs/>
            <w:szCs w:val="24"/>
          </w:rPr>
          <w:t xml:space="preserve">竞争性磋商公告</w:t>
        </w:r>
        <w:r>
          <w:rPr>
            <w:rFonts w:ascii="宋体" w:hAnsi="宋体"/>
            <w:szCs w:val="24"/>
          </w:rPr>
          <w:tab/>
        </w:r>
        <w:r>
          <w:rPr>
            <w:rFonts w:ascii="宋体" w:hAnsi="宋体"/>
            <w:szCs w:val="24"/>
          </w:rPr>
          <w:fldChar w:fldCharType="begin"/>
        </w:r>
        <w:r>
          <w:rPr>
            <w:rFonts w:ascii="宋体" w:hAnsi="宋体"/>
            <w:szCs w:val="24"/>
          </w:rPr>
          <w:instrText xml:space="preserve"> PAGEREF _Toc505621557 \h </w:instrText>
        </w:r>
        <w:r>
          <w:rPr>
            <w:rFonts w:ascii="宋体" w:hAnsi="宋体"/>
            <w:szCs w:val="24"/>
          </w:rPr>
        </w:r>
        <w:r>
          <w:rPr>
            <w:rFonts w:ascii="宋体" w:hAnsi="宋体"/>
            <w:szCs w:val="24"/>
          </w:rPr>
          <w:fldChar w:fldCharType="separate"/>
        </w:r>
        <w:r>
          <w:rPr>
            <w:rFonts w:hint="eastAsia" w:ascii="宋体" w:hAnsi="宋体"/>
            <w:szCs w:val="24"/>
          </w:rPr>
          <w:t xml:space="preserve">2</w:t>
        </w:r>
        <w:r>
          <w:rPr>
            <w:rFonts w:ascii="宋体" w:hAnsi="宋体"/>
            <w:szCs w:val="24"/>
          </w:rPr>
          <w:fldChar w:fldCharType="end"/>
        </w:r>
      </w:hyperlink>
      <w:r/>
      <w:r/>
    </w:p>
    <w:p>
      <w:pPr>
        <w:pStyle w:val="771"/>
        <w:spacing w:line="480" w:lineRule="auto"/>
        <w:tabs>
          <w:tab w:val="right" w:pos="9854" w:leader="dot"/>
        </w:tabs>
        <w:rPr>
          <w:rFonts w:ascii="宋体" w:hAnsi="宋体"/>
          <w:szCs w:val="24"/>
        </w:rPr>
      </w:pPr>
      <w:r/>
      <w:hyperlink w:tooltip="#_Toc505621558" w:anchor="_Toc505621558" w:history="1">
        <w:r>
          <w:rPr>
            <w:rFonts w:hint="eastAsia" w:ascii="宋体" w:hAnsi="宋体"/>
            <w:bCs/>
            <w:szCs w:val="24"/>
          </w:rPr>
          <w:t xml:space="preserve">第二章</w:t>
        </w:r>
        <w:r>
          <w:rPr>
            <w:rFonts w:ascii="宋体" w:hAnsi="宋体"/>
            <w:bCs/>
            <w:szCs w:val="24"/>
          </w:rPr>
          <w:t xml:space="preserve"> </w:t>
        </w:r>
        <w:r>
          <w:rPr>
            <w:rFonts w:hint="eastAsia" w:ascii="宋体" w:hAnsi="宋体"/>
            <w:bCs/>
            <w:szCs w:val="24"/>
          </w:rPr>
          <w:t xml:space="preserve">响应文件格式</w:t>
        </w:r>
        <w:r>
          <w:rPr>
            <w:rFonts w:ascii="宋体" w:hAnsi="宋体"/>
            <w:szCs w:val="24"/>
          </w:rPr>
          <w:tab/>
        </w:r>
        <w:r>
          <w:rPr>
            <w:rFonts w:ascii="宋体" w:hAnsi="宋体"/>
            <w:szCs w:val="24"/>
          </w:rPr>
          <w:fldChar w:fldCharType="begin"/>
        </w:r>
        <w:r>
          <w:rPr>
            <w:rFonts w:ascii="宋体" w:hAnsi="宋体"/>
            <w:szCs w:val="24"/>
          </w:rPr>
          <w:instrText xml:space="preserve"> PAGEREF _Toc505621558 \h </w:instrText>
        </w:r>
        <w:r>
          <w:rPr>
            <w:rFonts w:ascii="宋体" w:hAnsi="宋体"/>
            <w:szCs w:val="24"/>
          </w:rPr>
        </w:r>
        <w:r>
          <w:rPr>
            <w:rFonts w:ascii="宋体" w:hAnsi="宋体"/>
            <w:szCs w:val="24"/>
          </w:rPr>
          <w:fldChar w:fldCharType="separate"/>
        </w:r>
        <w:r>
          <w:rPr>
            <w:rFonts w:hint="eastAsia" w:ascii="宋体" w:hAnsi="宋体"/>
            <w:szCs w:val="24"/>
          </w:rPr>
          <w:t xml:space="preserve">4</w:t>
        </w:r>
        <w:r>
          <w:rPr>
            <w:rFonts w:ascii="宋体" w:hAnsi="宋体"/>
            <w:szCs w:val="24"/>
          </w:rPr>
          <w:fldChar w:fldCharType="end"/>
        </w:r>
      </w:hyperlink>
      <w:r/>
      <w:r/>
    </w:p>
    <w:p>
      <w:pPr>
        <w:pStyle w:val="771"/>
        <w:spacing w:line="480" w:lineRule="auto"/>
        <w:tabs>
          <w:tab w:val="right" w:pos="9854" w:leader="dot"/>
        </w:tabs>
        <w:rPr>
          <w:rFonts w:ascii="宋体" w:hAnsi="宋体"/>
          <w:szCs w:val="24"/>
        </w:rPr>
      </w:pPr>
      <w:r/>
      <w:hyperlink w:tooltip="#_Toc505621559" w:anchor="_Toc505621559" w:history="1">
        <w:r>
          <w:rPr>
            <w:rFonts w:hint="eastAsia" w:ascii="宋体" w:hAnsi="宋体"/>
            <w:bCs/>
            <w:szCs w:val="24"/>
          </w:rPr>
          <w:t xml:space="preserve">第三章</w:t>
        </w:r>
        <w:r>
          <w:rPr>
            <w:rFonts w:ascii="宋体" w:hAnsi="宋体"/>
            <w:bCs/>
            <w:szCs w:val="24"/>
          </w:rPr>
          <w:t xml:space="preserve"> </w:t>
        </w:r>
        <w:r>
          <w:rPr>
            <w:rFonts w:hint="eastAsia" w:ascii="宋体" w:hAnsi="宋体"/>
            <w:bCs/>
            <w:szCs w:val="24"/>
          </w:rPr>
          <w:t xml:space="preserve">采购内容</w:t>
        </w:r>
        <w:r>
          <w:rPr>
            <w:rFonts w:ascii="宋体" w:hAnsi="宋体"/>
            <w:szCs w:val="24"/>
          </w:rPr>
          <w:tab/>
        </w:r>
        <w:r>
          <w:rPr>
            <w:rFonts w:ascii="宋体" w:hAnsi="宋体"/>
            <w:szCs w:val="24"/>
          </w:rPr>
          <w:fldChar w:fldCharType="begin"/>
        </w:r>
        <w:r>
          <w:rPr>
            <w:rFonts w:ascii="宋体" w:hAnsi="宋体"/>
            <w:szCs w:val="24"/>
          </w:rPr>
          <w:instrText xml:space="preserve"> PAGEREF _Toc505621559 \h </w:instrText>
        </w:r>
        <w:r>
          <w:rPr>
            <w:rFonts w:ascii="宋体" w:hAnsi="宋体"/>
            <w:szCs w:val="24"/>
          </w:rPr>
        </w:r>
        <w:r>
          <w:rPr>
            <w:rFonts w:ascii="宋体" w:hAnsi="宋体"/>
            <w:szCs w:val="24"/>
          </w:rPr>
          <w:fldChar w:fldCharType="separate"/>
        </w:r>
        <w:r>
          <w:rPr>
            <w:rFonts w:hint="eastAsia" w:ascii="宋体" w:hAnsi="宋体"/>
            <w:szCs w:val="24"/>
          </w:rPr>
          <w:t xml:space="preserve">29</w:t>
        </w:r>
        <w:r>
          <w:rPr>
            <w:rFonts w:ascii="宋体" w:hAnsi="宋体"/>
            <w:szCs w:val="24"/>
          </w:rPr>
          <w:fldChar w:fldCharType="end"/>
        </w:r>
      </w:hyperlink>
      <w:r/>
      <w:r/>
    </w:p>
    <w:p>
      <w:pPr>
        <w:pStyle w:val="771"/>
        <w:spacing w:line="480" w:lineRule="auto"/>
        <w:tabs>
          <w:tab w:val="right" w:pos="9854" w:leader="dot"/>
        </w:tabs>
        <w:rPr>
          <w:rFonts w:ascii="宋体" w:hAnsi="宋体"/>
          <w:szCs w:val="24"/>
        </w:rPr>
      </w:pPr>
      <w:r/>
      <w:hyperlink w:tooltip="#_Toc505621560" w:anchor="_Toc505621560" w:history="1">
        <w:r>
          <w:rPr>
            <w:rFonts w:hint="eastAsia" w:ascii="宋体" w:hAnsi="宋体"/>
            <w:bCs/>
            <w:szCs w:val="24"/>
          </w:rPr>
          <w:t xml:space="preserve">第四章</w:t>
        </w:r>
        <w:r>
          <w:rPr>
            <w:rFonts w:ascii="宋体" w:hAnsi="宋体"/>
            <w:bCs/>
            <w:szCs w:val="24"/>
          </w:rPr>
          <w:t xml:space="preserve"> </w:t>
        </w:r>
        <w:r>
          <w:rPr>
            <w:rFonts w:hint="eastAsia" w:ascii="宋体" w:hAnsi="宋体"/>
            <w:bCs/>
            <w:szCs w:val="24"/>
          </w:rPr>
          <w:t xml:space="preserve">合同主要条款</w:t>
        </w:r>
        <w:r>
          <w:rPr>
            <w:rFonts w:ascii="宋体" w:hAnsi="宋体"/>
            <w:szCs w:val="24"/>
          </w:rPr>
          <w:tab/>
        </w:r>
        <w:r>
          <w:rPr>
            <w:rFonts w:ascii="宋体" w:hAnsi="宋体"/>
            <w:szCs w:val="24"/>
          </w:rPr>
          <w:fldChar w:fldCharType="begin"/>
        </w:r>
        <w:r>
          <w:rPr>
            <w:rFonts w:ascii="宋体" w:hAnsi="宋体"/>
            <w:szCs w:val="24"/>
          </w:rPr>
          <w:instrText xml:space="preserve"> PAGEREF _Toc505621560 \h </w:instrText>
        </w:r>
        <w:r>
          <w:rPr>
            <w:rFonts w:ascii="宋体" w:hAnsi="宋体"/>
            <w:szCs w:val="24"/>
          </w:rPr>
        </w:r>
        <w:r>
          <w:rPr>
            <w:rFonts w:ascii="宋体" w:hAnsi="宋体"/>
            <w:szCs w:val="24"/>
          </w:rPr>
          <w:fldChar w:fldCharType="separate"/>
        </w:r>
        <w:r>
          <w:rPr>
            <w:rFonts w:hint="eastAsia" w:ascii="宋体" w:hAnsi="宋体"/>
            <w:szCs w:val="24"/>
          </w:rPr>
          <w:t xml:space="preserve">42</w:t>
        </w:r>
        <w:r>
          <w:rPr>
            <w:rFonts w:ascii="宋体" w:hAnsi="宋体"/>
            <w:szCs w:val="24"/>
          </w:rPr>
          <w:fldChar w:fldCharType="end"/>
        </w:r>
      </w:hyperlink>
      <w:r/>
      <w:r/>
    </w:p>
    <w:p>
      <w:pPr>
        <w:pStyle w:val="771"/>
        <w:spacing w:line="480" w:lineRule="auto"/>
        <w:tabs>
          <w:tab w:val="right" w:pos="9854" w:leader="dot"/>
        </w:tabs>
        <w:rPr>
          <w:rFonts w:ascii="宋体" w:hAnsi="宋体"/>
          <w:szCs w:val="24"/>
        </w:rPr>
      </w:pPr>
      <w:r/>
      <w:hyperlink w:tooltip="#_Toc505621561" w:anchor="_Toc505621561" w:history="1">
        <w:r>
          <w:rPr>
            <w:rFonts w:hint="eastAsia" w:ascii="宋体" w:hAnsi="宋体"/>
            <w:bCs/>
            <w:szCs w:val="24"/>
          </w:rPr>
          <w:t xml:space="preserve">第五章</w:t>
        </w:r>
        <w:r>
          <w:rPr>
            <w:rFonts w:ascii="宋体" w:hAnsi="宋体"/>
            <w:bCs/>
            <w:szCs w:val="24"/>
          </w:rPr>
          <w:t xml:space="preserve"> </w:t>
        </w:r>
        <w:r>
          <w:rPr>
            <w:rFonts w:hint="eastAsia" w:ascii="宋体" w:hAnsi="宋体"/>
            <w:bCs/>
            <w:szCs w:val="24"/>
          </w:rPr>
          <w:t xml:space="preserve">评审办法及评分标准</w:t>
        </w:r>
        <w:r>
          <w:rPr>
            <w:rFonts w:ascii="宋体" w:hAnsi="宋体"/>
            <w:szCs w:val="24"/>
          </w:rPr>
          <w:tab/>
        </w:r>
        <w:r>
          <w:rPr>
            <w:rFonts w:ascii="宋体" w:hAnsi="宋体"/>
            <w:szCs w:val="24"/>
          </w:rPr>
          <w:fldChar w:fldCharType="begin"/>
        </w:r>
        <w:r>
          <w:rPr>
            <w:rFonts w:ascii="宋体" w:hAnsi="宋体"/>
            <w:szCs w:val="24"/>
          </w:rPr>
          <w:instrText xml:space="preserve"> PAGEREF _Toc505621561 \h </w:instrText>
        </w:r>
        <w:r>
          <w:rPr>
            <w:rFonts w:ascii="宋体" w:hAnsi="宋体"/>
            <w:szCs w:val="24"/>
          </w:rPr>
        </w:r>
        <w:r>
          <w:rPr>
            <w:rFonts w:ascii="宋体" w:hAnsi="宋体"/>
            <w:szCs w:val="24"/>
          </w:rPr>
          <w:fldChar w:fldCharType="separate"/>
        </w:r>
        <w:r>
          <w:rPr>
            <w:rFonts w:hint="eastAsia" w:ascii="宋体" w:hAnsi="宋体"/>
            <w:szCs w:val="24"/>
          </w:rPr>
          <w:t xml:space="preserve">66</w:t>
        </w:r>
        <w:r>
          <w:rPr>
            <w:rFonts w:ascii="宋体" w:hAnsi="宋体"/>
            <w:szCs w:val="24"/>
          </w:rPr>
          <w:fldChar w:fldCharType="end"/>
        </w:r>
      </w:hyperlink>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sz w:val="24"/>
          <w:szCs w:val="24"/>
        </w:rPr>
        <w:fldChar w:fldCharType="end"/>
      </w:r>
      <w:r>
        <w:rPr>
          <w:rFonts w:ascii="宋体" w:hAnsi="宋体" w:eastAsia="宋体"/>
        </w:rPr>
        <w:br w:type="column"/>
      </w:r>
      <w:r/>
    </w:p>
    <w:p>
      <w:pPr>
        <w:pStyle w:val="711"/>
        <w:jc w:val="center"/>
        <w:spacing w:before="0" w:after="0" w:line="276" w:lineRule="auto"/>
        <w:tabs>
          <w:tab w:val="left" w:pos="3570" w:leader="none"/>
        </w:tabs>
        <w:rPr>
          <w:rFonts w:ascii="宋体" w:hAnsi="宋体" w:eastAsia="宋体"/>
          <w:bCs/>
          <w:sz w:val="28"/>
          <w:szCs w:val="28"/>
        </w:rPr>
      </w:pPr>
      <w:r>
        <w:rPr>
          <w:rFonts w:hint="eastAsia" w:ascii="宋体" w:hAnsi="宋体" w:eastAsia="宋体"/>
          <w:bCs/>
          <w:sz w:val="28"/>
          <w:szCs w:val="28"/>
        </w:rPr>
        <w:t xml:space="preserve">第一章</w:t>
      </w:r>
      <w:r>
        <w:rPr>
          <w:rFonts w:ascii="宋体" w:hAnsi="宋体" w:eastAsia="宋体"/>
          <w:bCs/>
          <w:sz w:val="28"/>
          <w:szCs w:val="28"/>
        </w:rPr>
        <w:t xml:space="preserve"> </w:t>
      </w:r>
      <w:r>
        <w:rPr>
          <w:rFonts w:hint="eastAsia" w:ascii="宋体" w:hAnsi="宋体" w:eastAsia="宋体"/>
          <w:bCs/>
          <w:sz w:val="28"/>
          <w:szCs w:val="28"/>
        </w:rPr>
        <w:t xml:space="preserve">竞争性磋商公告</w:t>
      </w:r>
      <w:r/>
    </w:p>
    <w:p>
      <w:pPr>
        <w:jc w:val="center"/>
        <w:spacing w:line="276" w:lineRule="auto"/>
        <w:rPr>
          <w:rFonts w:ascii="宋体" w:hAnsi="宋体" w:eastAsia="宋体"/>
          <w:sz w:val="21"/>
          <w:szCs w:val="21"/>
        </w:rPr>
      </w:pPr>
      <w:r/>
      <w:bookmarkStart w:id="20" w:name="_Toc475522867"/>
      <w:r>
        <w:rPr>
          <w:rFonts w:hint="eastAsia" w:ascii="宋体" w:hAnsi="宋体" w:eastAsia="宋体"/>
          <w:sz w:val="21"/>
          <w:szCs w:val="21"/>
        </w:rPr>
        <w:t xml:space="preserve">苏州工业园区青剑湖小学关于2026年苏州工业园区青剑湖小学教学楼外立面维修项目</w:t>
      </w:r>
      <w:r>
        <w:rPr>
          <w:rFonts w:hint="eastAsia" w:ascii="宋体" w:hAnsi="宋体" w:eastAsia="宋体"/>
          <w:sz w:val="21"/>
          <w:szCs w:val="21"/>
        </w:rPr>
        <w:t xml:space="preserve">的</w:t>
      </w:r>
      <w:r>
        <w:rPr>
          <w:rFonts w:hint="eastAsia" w:ascii="宋体" w:hAnsi="宋体" w:eastAsia="宋体"/>
          <w:sz w:val="21"/>
          <w:szCs w:val="21"/>
        </w:rPr>
        <w:t xml:space="preserve">竞争</w:t>
      </w:r>
      <w:r>
        <w:rPr>
          <w:rFonts w:ascii="宋体" w:hAnsi="宋体" w:eastAsia="宋体"/>
          <w:sz w:val="21"/>
          <w:szCs w:val="21"/>
        </w:rPr>
        <w:t xml:space="preserve">性磋商公告</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736"/>
      </w:tblGrid>
      <w:tr>
        <w:trPr/>
        <w:tc>
          <w:tcPr>
            <w:tcW w:w="9962" w:type="dxa"/>
            <w:textDirection w:val="lrTb"/>
            <w:noWrap w:val="false"/>
          </w:tcPr>
          <w:p>
            <w:pPr>
              <w:ind w:firstLine="420"/>
              <w:jc w:val="left"/>
              <w:rPr>
                <w:rFonts w:ascii="宋体" w:hAnsi="宋体" w:eastAsia="宋体"/>
                <w:sz w:val="21"/>
                <w:szCs w:val="21"/>
              </w:rPr>
            </w:pPr>
            <w:r>
              <w:rPr>
                <w:rFonts w:hint="eastAsia" w:ascii="宋体" w:hAnsi="宋体" w:eastAsia="宋体"/>
                <w:sz w:val="21"/>
                <w:szCs w:val="21"/>
              </w:rPr>
              <w:t xml:space="preserve">项目概况</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2026年苏州工业园区青剑湖小学教学楼外立面维修项目</w:t>
            </w:r>
            <w:r>
              <w:rPr>
                <w:rFonts w:ascii="宋体" w:hAnsi="宋体" w:eastAsia="宋体"/>
                <w:sz w:val="21"/>
                <w:szCs w:val="21"/>
              </w:rPr>
              <w:t xml:space="preserve">JSZC-320591-HYTZ-C2026-0009</w:t>
            </w:r>
            <w:r>
              <w:rPr>
                <w:rFonts w:hint="eastAsia" w:ascii="宋体" w:hAnsi="宋体" w:eastAsia="宋体"/>
                <w:sz w:val="21"/>
                <w:szCs w:val="21"/>
              </w:rPr>
              <w:t xml:space="preserve">采购项目的潜在供应商应在“苏</w:t>
            </w:r>
            <w:r>
              <w:rPr>
                <w:rFonts w:hint="eastAsia" w:ascii="宋体" w:hAnsi="宋体" w:eastAsia="宋体"/>
                <w:sz w:val="21"/>
                <w:szCs w:val="21"/>
              </w:rPr>
              <w:t xml:space="preserve">采云</w:t>
            </w:r>
            <w:r>
              <w:rPr>
                <w:rFonts w:hint="eastAsia" w:ascii="宋体" w:hAnsi="宋体" w:eastAsia="宋体"/>
                <w:sz w:val="21"/>
                <w:szCs w:val="21"/>
              </w:rPr>
              <w:t xml:space="preserve">”系统（网址：http://jszfcg.jsczt.cn/）</w:t>
            </w:r>
            <w:r>
              <w:rPr>
                <w:rFonts w:ascii="宋体" w:hAnsi="宋体" w:eastAsia="宋体"/>
                <w:sz w:val="21"/>
                <w:szCs w:val="21"/>
              </w:rPr>
              <w:t xml:space="preserve"> </w:t>
            </w:r>
            <w:r>
              <w:rPr>
                <w:rFonts w:hint="eastAsia" w:ascii="宋体" w:hAnsi="宋体" w:eastAsia="宋体"/>
                <w:sz w:val="21"/>
                <w:szCs w:val="21"/>
              </w:rPr>
              <w:t xml:space="preserve">获取采购文件，并于</w:t>
            </w:r>
            <w:r>
              <w:rPr>
                <w:rFonts w:hint="eastAsia" w:ascii="宋体" w:hAnsi="宋体" w:eastAsia="宋体"/>
                <w:sz w:val="21"/>
                <w:szCs w:val="21"/>
              </w:rPr>
              <w:t xml:space="preserve">2026年8月4日</w:t>
            </w:r>
            <w:r>
              <w:rPr>
                <w:rFonts w:ascii="宋体" w:hAnsi="宋体" w:eastAsia="宋体"/>
                <w:sz w:val="21"/>
                <w:szCs w:val="21"/>
              </w:rPr>
              <w:t xml:space="preserve">9</w:t>
            </w:r>
            <w:r>
              <w:rPr>
                <w:rFonts w:hint="eastAsia" w:ascii="宋体" w:hAnsi="宋体" w:eastAsia="宋体"/>
                <w:sz w:val="21"/>
                <w:szCs w:val="21"/>
              </w:rPr>
              <w:t xml:space="preserve">:3</w:t>
            </w:r>
            <w:r>
              <w:rPr>
                <w:rFonts w:hint="eastAsia" w:ascii="宋体" w:hAnsi="宋体" w:eastAsia="宋体"/>
                <w:sz w:val="21"/>
                <w:szCs w:val="21"/>
              </w:rPr>
              <w:t xml:space="preserve">0</w:t>
            </w:r>
            <w:r>
              <w:rPr>
                <w:rFonts w:hint="eastAsia" w:ascii="宋体" w:hAnsi="宋体" w:eastAsia="宋体"/>
                <w:sz w:val="21"/>
                <w:szCs w:val="21"/>
              </w:rPr>
              <w:t xml:space="preserve">（北京时间）前提交响应文件。</w:t>
            </w:r>
            <w:bookmarkEnd w:id="20"/>
            <w:r/>
          </w:p>
        </w:tc>
      </w:tr>
    </w:tbl>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一、项目基本情况</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项目编号：</w:t>
      </w:r>
      <w:r>
        <w:rPr>
          <w:rFonts w:ascii="宋体" w:hAnsi="宋体" w:eastAsia="宋体"/>
          <w:sz w:val="21"/>
          <w:szCs w:val="21"/>
        </w:rPr>
        <w:t xml:space="preserve">JSZC-320591-HYTZ-C2026-0009</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项目名称：2026年苏州工业园区青剑湖小学教学楼外立面维修项目</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采购方式：竞争性磋商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117</w:t>
      </w:r>
      <w:r>
        <w:rPr>
          <w:rFonts w:ascii="宋体" w:hAnsi="宋体" w:eastAsia="宋体"/>
          <w:sz w:val="21"/>
          <w:szCs w:val="21"/>
        </w:rPr>
        <w:t xml:space="preserve">.</w:t>
      </w:r>
      <w:r>
        <w:rPr>
          <w:rFonts w:ascii="宋体" w:hAnsi="宋体" w:eastAsia="宋体"/>
          <w:sz w:val="21"/>
          <w:szCs w:val="21"/>
        </w:rPr>
        <w:t xml:space="preserve">5</w:t>
      </w:r>
      <w:r>
        <w:rPr>
          <w:rFonts w:ascii="宋体" w:hAnsi="宋体" w:eastAsia="宋体"/>
          <w:sz w:val="21"/>
          <w:szCs w:val="21"/>
        </w:rPr>
        <w:t xml:space="preserve">00000</w:t>
      </w:r>
      <w:r>
        <w:rPr>
          <w:rFonts w:hint="eastAsia" w:ascii="宋体" w:hAnsi="宋体" w:eastAsia="宋体"/>
          <w:sz w:val="21"/>
          <w:szCs w:val="21"/>
        </w:rPr>
        <w:t xml:space="preserve">万元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最高限价（如有）：</w:t>
      </w:r>
      <w:r>
        <w:rPr>
          <w:rFonts w:ascii="宋体" w:hAnsi="宋体" w:eastAsia="宋体"/>
          <w:sz w:val="21"/>
          <w:szCs w:val="21"/>
        </w:rPr>
        <w:t xml:space="preserve">117.491968</w:t>
      </w:r>
      <w:r>
        <w:rPr>
          <w:rFonts w:hint="eastAsia" w:ascii="宋体" w:hAnsi="宋体" w:eastAsia="宋体"/>
          <w:sz w:val="21"/>
          <w:szCs w:val="21"/>
        </w:rPr>
        <w:t xml:space="preserve">万元</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采购需求：</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1）项目概况：本项目为2026年苏州工业园区青剑湖小学教学楼外立面维修项目，详细内容见磋商文件要求；</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2）项目承包方式：包工包料；</w:t>
      </w:r>
      <w:r/>
    </w:p>
    <w:p>
      <w:pPr>
        <w:ind w:firstLine="420"/>
        <w:jc w:val="left"/>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）质量保修期：本项目质量保修期为2年，质量保修期自工程竣工验收合格之日起计算。</w:t>
      </w:r>
      <w:r/>
    </w:p>
    <w:p>
      <w:pPr>
        <w:ind w:firstLine="420"/>
        <w:jc w:val="left"/>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工程地点：采购人指定</w:t>
      </w:r>
      <w:r>
        <w:rPr>
          <w:rFonts w:ascii="宋体" w:hAnsi="宋体" w:eastAsia="宋体"/>
          <w:sz w:val="21"/>
          <w:szCs w:val="21"/>
        </w:rPr>
        <w:t xml:space="preserve">地点</w:t>
      </w:r>
      <w:r>
        <w:rPr>
          <w:rFonts w:hint="eastAsia" w:ascii="宋体" w:hAnsi="宋体" w:eastAsia="宋体"/>
          <w:sz w:val="21"/>
          <w:szCs w:val="21"/>
        </w:rPr>
        <w:t xml:space="preserve">；</w:t>
      </w:r>
      <w:r/>
    </w:p>
    <w:p>
      <w:pPr>
        <w:ind w:firstLine="420"/>
        <w:jc w:val="left"/>
        <w:spacing w:line="276"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施工要求：</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（1）成交供应商应组织成立施工项目组，按施工图纸组织施工；</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（2）施工质量应符合现行国家技术、施工及验收规范规程，如有对施工工艺的特殊要求，按施工图纸及国家有关规定执行；</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（3）工程质量要求：合格；</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（4）工程量清单</w:t>
      </w:r>
      <w:bookmarkStart w:id="21" w:name="OLE_LINK20"/>
      <w:r>
        <w:rPr>
          <w:rFonts w:hint="eastAsia" w:ascii="宋体" w:hAnsi="宋体" w:eastAsia="宋体"/>
          <w:sz w:val="21"/>
          <w:szCs w:val="21"/>
        </w:rPr>
        <w:t xml:space="preserve">和施工图纸</w:t>
      </w:r>
      <w:bookmarkEnd w:id="21"/>
      <w:r>
        <w:rPr>
          <w:rFonts w:hint="eastAsia" w:ascii="宋体" w:hAnsi="宋体" w:eastAsia="宋体"/>
          <w:sz w:val="21"/>
          <w:szCs w:val="21"/>
        </w:rPr>
        <w:t xml:space="preserve">（百度网盘中下载）。</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请各潜在供应商在百度网盘中下载，若清单下载有问题请及时联系采购代理机构，联系电话：0512-62700513。</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合同履行期限：</w:t>
      </w:r>
      <w:r>
        <w:rPr>
          <w:rFonts w:hint="eastAsia" w:ascii="宋体" w:hAnsi="宋体" w:eastAsia="宋体"/>
          <w:sz w:val="21"/>
          <w:szCs w:val="21"/>
        </w:rPr>
        <w:t xml:space="preserve">20天（具体开工日期以采购人书面通知为准）</w:t>
      </w:r>
      <w:r>
        <w:rPr>
          <w:rFonts w:hint="eastAsia" w:ascii="宋体" w:hAnsi="宋体" w:eastAsia="宋体"/>
          <w:sz w:val="21"/>
          <w:szCs w:val="21"/>
        </w:rPr>
        <w:t xml:space="preserve">；</w:t>
      </w:r>
      <w:r/>
    </w:p>
    <w:p>
      <w:pPr>
        <w:ind w:firstLine="420"/>
        <w:jc w:val="left"/>
        <w:spacing w:line="276" w:lineRule="auto"/>
        <w:rPr>
          <w:rFonts w:ascii="宋体" w:hAnsi="宋体" w:eastAsia="宋体"/>
          <w:sz w:val="21"/>
          <w:szCs w:val="21"/>
        </w:rPr>
      </w:pPr>
      <w:r/>
      <w:bookmarkStart w:id="22" w:name="_Toc35393630"/>
      <w:r/>
      <w:bookmarkStart w:id="23" w:name="_Toc43712647"/>
      <w:r/>
      <w:bookmarkStart w:id="24" w:name="_Toc28359013"/>
      <w:r/>
      <w:bookmarkStart w:id="25" w:name="_Toc35393799"/>
      <w:r/>
      <w:bookmarkStart w:id="26" w:name="_Toc28359090"/>
      <w:r>
        <w:rPr>
          <w:rFonts w:hint="eastAsia" w:ascii="宋体" w:hAnsi="宋体" w:eastAsia="宋体"/>
          <w:sz w:val="21"/>
          <w:szCs w:val="21"/>
        </w:rPr>
        <w:t xml:space="preserve">本项目（是/否）接受联合体：不接受联合体</w:t>
      </w:r>
      <w:r/>
    </w:p>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二、申请人的资格要求：</w:t>
      </w:r>
      <w:bookmarkEnd w:id="22"/>
      <w:r/>
      <w:bookmarkEnd w:id="23"/>
      <w:r/>
      <w:bookmarkEnd w:id="24"/>
      <w:r/>
      <w:bookmarkEnd w:id="25"/>
      <w:r/>
      <w:bookmarkEnd w:id="26"/>
      <w:r/>
      <w:r/>
    </w:p>
    <w:p>
      <w:pPr>
        <w:ind w:firstLine="420"/>
        <w:jc w:val="left"/>
        <w:spacing w:line="276" w:lineRule="auto"/>
        <w:rPr>
          <w:rFonts w:ascii="宋体" w:hAnsi="宋体" w:eastAsia="宋体"/>
          <w:sz w:val="21"/>
          <w:szCs w:val="21"/>
        </w:rPr>
      </w:pPr>
      <w:r/>
      <w:bookmarkStart w:id="27" w:name="_Toc28359014"/>
      <w:r/>
      <w:bookmarkStart w:id="28" w:name="_Toc28359091"/>
      <w:r>
        <w:rPr>
          <w:rFonts w:hint="eastAsia" w:ascii="宋体" w:hAnsi="宋体" w:eastAsia="宋体"/>
          <w:sz w:val="21"/>
          <w:szCs w:val="21"/>
        </w:rPr>
        <w:t xml:space="preserve">（一）满足《中华人民共和国政府采购法》第二十二条</w:t>
      </w:r>
      <w:r>
        <w:rPr>
          <w:rFonts w:ascii="宋体" w:hAnsi="宋体" w:eastAsia="宋体"/>
          <w:sz w:val="21"/>
          <w:szCs w:val="21"/>
        </w:rPr>
        <w:t xml:space="preserve">第一款</w:t>
      </w:r>
      <w:r>
        <w:rPr>
          <w:rFonts w:hint="eastAsia" w:ascii="宋体" w:hAnsi="宋体" w:eastAsia="宋体"/>
          <w:sz w:val="21"/>
          <w:szCs w:val="21"/>
        </w:rPr>
        <w:t xml:space="preserve">规定：</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1.具有独立承担民事责任的能力；</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6.法律、行政法规规定的其他条件；</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7.其他有关资格证明的文件。</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（二）落实政府采购政策需满足的资格要求：</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落实政府采购政策需满足的资格要求：根据《政府采购促进中小企业发展管理办法》的相关规定，本项目专门面向中小企业，所属行业为建筑业；供应商应为中小企业、监狱企业、残疾人福利性单位。具体按照磋商文件第三章政府采购政策规定相关要求。</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（三）本项目的特定资格要求：</w:t>
      </w:r>
      <w:r/>
    </w:p>
    <w:p>
      <w:pPr>
        <w:ind w:firstLine="420"/>
        <w:jc w:val="left"/>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.供应商具有有效期内的[</w:t>
      </w:r>
      <w:r>
        <w:rPr>
          <w:rFonts w:hint="eastAsia" w:ascii="宋体" w:hAnsi="宋体" w:eastAsia="宋体"/>
          <w:sz w:val="21"/>
          <w:szCs w:val="21"/>
        </w:rPr>
        <w:t xml:space="preserve">建筑工程施工总承包贰级</w:t>
      </w:r>
      <w:r>
        <w:rPr>
          <w:rFonts w:hint="eastAsia" w:ascii="宋体" w:hAnsi="宋体" w:eastAsia="宋体"/>
          <w:sz w:val="21"/>
          <w:szCs w:val="21"/>
        </w:rPr>
        <w:t xml:space="preserve">]（含）以上资质证书。</w:t>
      </w:r>
      <w:r/>
    </w:p>
    <w:p>
      <w:pPr>
        <w:ind w:firstLine="420"/>
        <w:jc w:val="left"/>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.供应商须具备安全生产条件，并取得有效期内的安全生产许可证。</w:t>
      </w:r>
      <w:r/>
    </w:p>
    <w:p>
      <w:pPr>
        <w:ind w:firstLine="420"/>
        <w:jc w:val="left"/>
        <w:spacing w:line="276" w:lineRule="auto"/>
        <w:rPr>
          <w:rFonts w:ascii="宋体" w:hAnsi="宋体" w:eastAsia="宋体"/>
          <w:i/>
          <w:iCs/>
          <w:sz w:val="21"/>
          <w:szCs w:val="21"/>
          <w:u w:val="single"/>
        </w:rPr>
      </w:pPr>
      <w:r>
        <w:rPr>
          <w:rFonts w:hint="eastAsia" w:ascii="宋体" w:hAnsi="宋体" w:eastAsia="宋体"/>
          <w:sz w:val="21"/>
          <w:szCs w:val="21"/>
        </w:rPr>
        <w:t xml:space="preserve">3.拟选派项目负责人具有</w:t>
      </w:r>
      <w:r>
        <w:rPr>
          <w:rFonts w:hint="eastAsia" w:ascii="宋体" w:hAnsi="宋体" w:eastAsia="宋体"/>
          <w:sz w:val="21"/>
          <w:szCs w:val="21"/>
        </w:rPr>
        <w:t xml:space="preserve">建筑工程</w:t>
      </w:r>
      <w:r>
        <w:rPr>
          <w:rFonts w:hint="eastAsia" w:ascii="宋体" w:hAnsi="宋体" w:eastAsia="宋体"/>
          <w:sz w:val="21"/>
          <w:szCs w:val="21"/>
        </w:rPr>
        <w:t xml:space="preserve">二级注册建造师或以上资质并具备项目负责人安全生产考核合格证（B类）。</w:t>
      </w:r>
      <w:r/>
    </w:p>
    <w:p>
      <w:pPr>
        <w:ind w:firstLine="422"/>
        <w:jc w:val="left"/>
        <w:spacing w:line="276" w:lineRule="auto"/>
        <w:rPr>
          <w:rFonts w:ascii="宋体" w:hAnsi="宋体" w:eastAsia="宋体"/>
          <w:b/>
          <w:sz w:val="21"/>
          <w:szCs w:val="21"/>
        </w:rPr>
      </w:pPr>
      <w:r/>
      <w:bookmarkStart w:id="29" w:name="_Toc35393631"/>
      <w:r/>
      <w:bookmarkStart w:id="30" w:name="_Toc43712648"/>
      <w:r/>
      <w:bookmarkStart w:id="31" w:name="_Toc35393800"/>
      <w:r>
        <w:rPr>
          <w:rFonts w:hint="eastAsia" w:ascii="宋体" w:hAnsi="宋体" w:eastAsia="宋体"/>
          <w:b/>
          <w:sz w:val="21"/>
          <w:szCs w:val="21"/>
        </w:rPr>
        <w:t xml:space="preserve">三、获取磋商文件</w:t>
      </w:r>
      <w:bookmarkEnd w:id="27"/>
      <w:r/>
      <w:bookmarkEnd w:id="28"/>
      <w:r/>
      <w:bookmarkEnd w:id="29"/>
      <w:r/>
      <w:bookmarkEnd w:id="30"/>
      <w:r/>
      <w:bookmarkEnd w:id="31"/>
      <w:r/>
      <w:r/>
    </w:p>
    <w:p>
      <w:pPr>
        <w:ind w:firstLine="420"/>
        <w:jc w:val="left"/>
        <w:spacing w:line="276" w:lineRule="auto"/>
        <w:rPr>
          <w:rFonts w:ascii="宋体" w:hAnsi="宋体" w:eastAsia="宋体" w:cs="宋体"/>
          <w:sz w:val="21"/>
          <w:szCs w:val="21"/>
        </w:rPr>
      </w:pPr>
      <w:r/>
      <w:bookmarkStart w:id="32" w:name="_Toc28359015"/>
      <w:r/>
      <w:bookmarkStart w:id="33" w:name="_Toc43712649"/>
      <w:r/>
      <w:bookmarkStart w:id="34" w:name="_Toc35393632"/>
      <w:r/>
      <w:bookmarkStart w:id="35" w:name="_Toc35393801"/>
      <w:r/>
      <w:bookmarkStart w:id="36" w:name="_Toc28359092"/>
      <w:r/>
      <w:bookmarkStart w:id="37" w:name="_Toc28359018"/>
      <w:r/>
      <w:bookmarkStart w:id="38" w:name="_Toc35393805"/>
      <w:r/>
      <w:bookmarkStart w:id="39" w:name="_Toc43712653"/>
      <w:r/>
      <w:bookmarkStart w:id="40" w:name="_Toc35393636"/>
      <w:r/>
      <w:bookmarkStart w:id="41" w:name="_Toc28359095"/>
      <w:r>
        <w:rPr>
          <w:rFonts w:hint="eastAsia" w:ascii="宋体" w:hAnsi="宋体" w:eastAsia="宋体" w:cs="宋体"/>
          <w:sz w:val="21"/>
          <w:szCs w:val="21"/>
        </w:rPr>
        <w:t xml:space="preserve">时间：</w:t>
      </w:r>
      <w:r>
        <w:rPr>
          <w:rFonts w:ascii="SimSun" w:hAnsi="SimSun" w:eastAsia="SimSun" w:cs="SimSun"/>
          <w:color w:val="000000"/>
          <w:sz w:val="21"/>
        </w:rPr>
        <w:t xml:space="preserve">自磋商文件公告发布之日起5个工作日</w:t>
      </w:r>
      <w:r>
        <w:rPr>
          <w:rFonts w:hint="eastAsia" w:ascii="宋体" w:hAnsi="宋体" w:eastAsia="宋体" w:cs="宋体"/>
          <w:sz w:val="21"/>
          <w:szCs w:val="21"/>
        </w:rPr>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地点：“苏采云”系统（网址：http://jszfcg.jsczt.cn）</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方式：网上获取</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售价：0.00元</w:t>
      </w:r>
      <w:r/>
    </w:p>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四、响应文件提交</w:t>
      </w:r>
      <w:bookmarkEnd w:id="32"/>
      <w:r/>
      <w:bookmarkEnd w:id="33"/>
      <w:r/>
      <w:bookmarkEnd w:id="34"/>
      <w:r/>
      <w:bookmarkEnd w:id="35"/>
      <w:r/>
      <w:bookmarkEnd w:id="36"/>
      <w:r/>
      <w:r/>
    </w:p>
    <w:p>
      <w:pPr>
        <w:ind w:firstLine="420"/>
        <w:spacing w:line="273" w:lineRule="auto"/>
        <w:rPr>
          <w:rFonts w:ascii="宋体" w:hAnsi="宋体" w:eastAsia="宋体"/>
          <w:sz w:val="21"/>
          <w:szCs w:val="21"/>
        </w:rPr>
      </w:pPr>
      <w:r>
        <w:rPr>
          <w:rFonts w:hint="eastAsia" w:ascii="宋体" w:hAnsi="宋体" w:eastAsia="宋体"/>
          <w:sz w:val="21"/>
          <w:szCs w:val="21"/>
        </w:rPr>
        <w:t xml:space="preserve">截止时间：</w:t>
      </w:r>
      <w:r>
        <w:rPr>
          <w:rFonts w:hint="eastAsia" w:ascii="宋体" w:hAnsi="宋体" w:eastAsia="宋体"/>
          <w:sz w:val="21"/>
          <w:szCs w:val="21"/>
        </w:rPr>
        <w:t xml:space="preserve">2026年8月4日</w:t>
      </w:r>
      <w:r>
        <w:rPr>
          <w:rFonts w:ascii="宋体" w:hAnsi="宋体" w:eastAsia="宋体"/>
          <w:sz w:val="21"/>
          <w:szCs w:val="21"/>
        </w:rPr>
        <w:t xml:space="preserve">9</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0</w:t>
      </w:r>
      <w:r>
        <w:rPr>
          <w:rFonts w:hint="eastAsia" w:ascii="宋体" w:hAnsi="宋体" w:eastAsia="宋体"/>
          <w:sz w:val="21"/>
          <w:szCs w:val="21"/>
        </w:rPr>
        <w:t xml:space="preserve">（北京时间）</w:t>
      </w:r>
      <w:r/>
    </w:p>
    <w:p>
      <w:pPr>
        <w:ind w:firstLine="420"/>
        <w:jc w:val="left"/>
        <w:spacing w:line="276" w:lineRule="auto"/>
        <w:rPr>
          <w:rFonts w:ascii="宋体" w:hAnsi="宋体" w:eastAsia="宋体"/>
          <w:b/>
          <w:sz w:val="21"/>
          <w:szCs w:val="21"/>
        </w:rPr>
      </w:pPr>
      <w:r>
        <w:rPr>
          <w:rFonts w:hint="eastAsia" w:ascii="宋体" w:hAnsi="宋体" w:eastAsia="宋体"/>
          <w:sz w:val="21"/>
          <w:szCs w:val="21"/>
        </w:rPr>
        <w:t xml:space="preserve">地点：“苏采云”系统（网址：http://jszfcg.jsczt.cn）</w:t>
      </w:r>
      <w:r/>
    </w:p>
    <w:p>
      <w:pPr>
        <w:ind w:firstLine="422"/>
        <w:jc w:val="left"/>
        <w:spacing w:line="276" w:lineRule="auto"/>
        <w:rPr>
          <w:rFonts w:ascii="宋体" w:hAnsi="宋体" w:eastAsia="宋体"/>
          <w:b/>
          <w:sz w:val="21"/>
          <w:szCs w:val="21"/>
        </w:rPr>
      </w:pPr>
      <w:r/>
      <w:bookmarkStart w:id="43" w:name="_Toc28359093"/>
      <w:r/>
      <w:bookmarkStart w:id="44" w:name="_Toc35393802"/>
      <w:r/>
      <w:bookmarkStart w:id="45" w:name="_Toc35393633"/>
      <w:r/>
      <w:bookmarkStart w:id="46" w:name="_Toc43712650"/>
      <w:r/>
      <w:bookmarkStart w:id="47" w:name="_Toc28359016"/>
      <w:r>
        <w:rPr>
          <w:rFonts w:hint="eastAsia" w:ascii="宋体" w:hAnsi="宋体" w:eastAsia="宋体"/>
          <w:b/>
          <w:sz w:val="21"/>
          <w:szCs w:val="21"/>
        </w:rPr>
        <w:t xml:space="preserve">五、开启</w:t>
      </w:r>
      <w:bookmarkEnd w:id="43"/>
      <w:r/>
      <w:bookmarkEnd w:id="44"/>
      <w:r/>
      <w:bookmarkEnd w:id="45"/>
      <w:r/>
      <w:bookmarkEnd w:id="46"/>
      <w:r/>
      <w:bookmarkEnd w:id="47"/>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时间：</w:t>
      </w:r>
      <w:r>
        <w:rPr>
          <w:rFonts w:hint="eastAsia" w:ascii="宋体" w:hAnsi="宋体" w:eastAsia="宋体"/>
          <w:sz w:val="21"/>
          <w:szCs w:val="21"/>
        </w:rPr>
        <w:t xml:space="preserve">2026年8月4日</w:t>
      </w:r>
      <w:r>
        <w:rPr>
          <w:rFonts w:ascii="宋体" w:hAnsi="宋体" w:eastAsia="宋体"/>
          <w:sz w:val="21"/>
          <w:szCs w:val="21"/>
        </w:rPr>
        <w:t xml:space="preserve">9</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0</w:t>
      </w:r>
      <w:r>
        <w:rPr>
          <w:rFonts w:hint="eastAsia" w:ascii="宋体" w:hAnsi="宋体" w:eastAsia="宋体"/>
          <w:sz w:val="21"/>
          <w:szCs w:val="21"/>
        </w:rPr>
        <w:t xml:space="preserve">（北京时间）</w:t>
      </w:r>
      <w:r/>
    </w:p>
    <w:p>
      <w:pPr>
        <w:ind w:firstLine="420"/>
        <w:jc w:val="left"/>
        <w:spacing w:line="276" w:lineRule="auto"/>
        <w:rPr>
          <w:rFonts w:ascii="宋体" w:hAnsi="宋体" w:eastAsia="宋体"/>
          <w:b/>
          <w:sz w:val="21"/>
          <w:szCs w:val="21"/>
        </w:rPr>
      </w:pPr>
      <w:r>
        <w:rPr>
          <w:rFonts w:hint="eastAsia" w:ascii="宋体" w:hAnsi="宋体" w:eastAsia="宋体"/>
          <w:sz w:val="21"/>
          <w:szCs w:val="21"/>
        </w:rPr>
        <w:t xml:space="preserve">地点：苏州工业园区公共资源交易中心新场地-开标室（</w:t>
      </w:r>
      <w:r>
        <w:rPr>
          <w:rFonts w:hint="eastAsia" w:ascii="宋体" w:hAnsi="宋体" w:eastAsia="宋体"/>
          <w:sz w:val="21"/>
          <w:szCs w:val="21"/>
        </w:rPr>
        <w:t xml:space="preserve">五</w:t>
      </w:r>
      <w:r>
        <w:rPr>
          <w:rFonts w:hint="eastAsia" w:ascii="宋体" w:hAnsi="宋体" w:eastAsia="宋体"/>
          <w:sz w:val="21"/>
          <w:szCs w:val="21"/>
        </w:rPr>
        <w:t xml:space="preserve">）</w:t>
      </w:r>
      <w:r/>
    </w:p>
    <w:p>
      <w:pPr>
        <w:ind w:firstLine="422"/>
        <w:jc w:val="left"/>
        <w:spacing w:line="276" w:lineRule="auto"/>
        <w:rPr>
          <w:rFonts w:ascii="宋体" w:hAnsi="宋体" w:eastAsia="宋体"/>
          <w:b/>
          <w:sz w:val="21"/>
          <w:szCs w:val="21"/>
        </w:rPr>
      </w:pPr>
      <w:r/>
      <w:bookmarkStart w:id="48" w:name="_Toc35393803"/>
      <w:r/>
      <w:bookmarkStart w:id="49" w:name="_Toc43712651"/>
      <w:r/>
      <w:bookmarkStart w:id="50" w:name="_Toc28359094"/>
      <w:r/>
      <w:bookmarkStart w:id="51" w:name="_Toc28359017"/>
      <w:r/>
      <w:bookmarkStart w:id="52" w:name="_Toc35393634"/>
      <w:r>
        <w:rPr>
          <w:rFonts w:hint="eastAsia" w:ascii="宋体" w:hAnsi="宋体" w:eastAsia="宋体"/>
          <w:b/>
          <w:sz w:val="21"/>
          <w:szCs w:val="21"/>
        </w:rPr>
        <w:t xml:space="preserve">六、公告期限</w:t>
      </w:r>
      <w:bookmarkEnd w:id="48"/>
      <w:r/>
      <w:bookmarkEnd w:id="49"/>
      <w:r/>
      <w:bookmarkEnd w:id="50"/>
      <w:r/>
      <w:bookmarkEnd w:id="51"/>
      <w:r/>
      <w:bookmarkEnd w:id="52"/>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firstLine="422"/>
        <w:jc w:val="left"/>
        <w:spacing w:line="276" w:lineRule="auto"/>
        <w:rPr>
          <w:rFonts w:ascii="宋体" w:hAnsi="宋体" w:eastAsia="宋体"/>
          <w:b/>
          <w:sz w:val="21"/>
          <w:szCs w:val="21"/>
        </w:rPr>
      </w:pPr>
      <w:r/>
      <w:bookmarkStart w:id="53" w:name="_Toc35393804"/>
      <w:r/>
      <w:bookmarkStart w:id="54" w:name="_Toc43712652"/>
      <w:r/>
      <w:bookmarkStart w:id="55" w:name="_Toc35393635"/>
      <w:r>
        <w:rPr>
          <w:rFonts w:hint="eastAsia" w:ascii="宋体" w:hAnsi="宋体" w:eastAsia="宋体"/>
          <w:b/>
          <w:sz w:val="21"/>
          <w:szCs w:val="21"/>
        </w:rPr>
        <w:t xml:space="preserve">七、其他补充事宜</w:t>
      </w:r>
      <w:bookmarkEnd w:id="53"/>
      <w:r/>
      <w:bookmarkEnd w:id="54"/>
      <w:r/>
      <w:bookmarkEnd w:id="55"/>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1.苏州工业园区财政审计局政府采购监督电话：0512-66681110。</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2.本公告有关信息将同时在苏州市政府采购网、江苏政府采购网上发布，敬请留意！</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3.本次采购需要落实的政府采购政策：</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1）根据《政府采购促进中小企业发展管理办法》（财库﹝2020﹞46号）的规定执行。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2）根据《关于贯彻执行绿色采购、促进残疾人就业和支持监狱企业发展有关政策的通知》（苏财购〔2019〕10号）的规定执行。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3）《关于印发〈苏州市政府采购促进中小企业发展实施意见〉的通知》（苏财购〔2022〕16号）</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4）根据江苏省财政厅《关于做好政府采购支持企业发展有关事项的通知》（苏财购〔2020〕52号）的规定执行。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5）根据《国务院办公厅关于在政府采购中实施本国产品标准及相关政策的通知》（国办发〔2025〕34号的规定执行。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4.未依照竞争性磋商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5.单位负责人为同一人或者存在直接控股、管理关系的不同供应商，不得参加同一合同项下的政府采购活动。</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为采购项目提供整体设计、规范编制或者项目管理、监理、检测等服务的供应商，不得再参加该采购项目的其他采购活动。</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.本项目为不见面磋商项目，开启阶段供应商在【供应商解密】环节须使用CA证书解密电子响应文件，如在系统规定的解密时间内未能完成解密的视为放弃参与本项目。</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请供应商确保电脑、系统及其他设备（视频输入输出设备等）无误，且开启直至项目结束始终保持系统在线状态。</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.操作事项</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苏州现场办理地址：苏州高新区邓尉路105号狮山科技馆一楼服务大厅，咨询电话：0512-65737699。</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（2）参与采购活动</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插入CA证书登录“苏采云”系统后选择具体项目，点击“我要参与”并签章提交《投标供应商确认函》，提交《投标供应商确认函》日期视同为依法获取磋商文件日期。供应商须打印、保留《投标供应商确认函》，质疑时《投标供应商确认函》与质疑函一并提交。</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（3）电子投标准备</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供应商在“苏采云”系统中操作成功参与项目后，须在“已参与项目”界面中下载电子磋商文件（后缀名为“</w:t>
      </w:r>
      <w:r>
        <w:rPr>
          <w:rFonts w:hint="eastAsia" w:ascii="宋体" w:hAnsi="宋体" w:eastAsia="宋体" w:cs="宋体"/>
          <w:sz w:val="21"/>
          <w:szCs w:val="21"/>
        </w:rPr>
        <w:t xml:space="preserve">kedt</w:t>
      </w:r>
      <w:r>
        <w:rPr>
          <w:rFonts w:hint="eastAsia" w:ascii="宋体" w:hAnsi="宋体" w:eastAsia="宋体" w:cs="宋体"/>
          <w:sz w:val="21"/>
          <w:szCs w:val="21"/>
        </w:rPr>
        <w:t xml:space="preserve">”）并导入政府采购客户端工具后方可进行响应文件制作和提交（具体详见《苏采云系统供应商操作手册》，网址链接https://czju.suzhou.gov.cn/zfcg/html/content/20231220161910031.shtml）。</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注册咨询：13914088964、18261002950；</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系统使用指导与咨询：联系电话：13914088964、18261002950；智能客服：登录苏采云系统后，联系系统右下方智能客服图标进行咨询。</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rPr>
          <w:rFonts w:hint="eastAsia" w:ascii="宋体" w:hAnsi="宋体" w:eastAsia="宋体" w:cs="宋体"/>
          <w:sz w:val="21"/>
          <w:szCs w:val="21"/>
        </w:rPr>
        <w:t xml:space="preserve">。</w:t>
      </w:r>
      <w:r/>
    </w:p>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八、凡对本次采购提出询问，请按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37"/>
      <w:r/>
      <w:bookmarkEnd w:id="38"/>
      <w:r/>
      <w:bookmarkEnd w:id="39"/>
      <w:r/>
      <w:bookmarkEnd w:id="40"/>
      <w:r/>
      <w:bookmarkEnd w:id="41"/>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单位名称：苏州工业园区青剑湖小学</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单位地址：苏州工业园区亭友路99号</w:t>
      </w:r>
      <w:r/>
    </w:p>
    <w:p>
      <w:pPr>
        <w:ind w:firstLine="420"/>
        <w:jc w:val="left"/>
        <w:spacing w:line="276" w:lineRule="auto"/>
        <w:rPr>
          <w:rFonts w:ascii="宋体" w:hAnsi="宋体" w:eastAsia="宋体"/>
          <w:sz w:val="21"/>
          <w:szCs w:val="21"/>
        </w:rPr>
      </w:pPr>
      <w:r>
        <w:rPr>
          <w:rFonts w:ascii="宋体" w:hAnsi="宋体" w:eastAsia="宋体"/>
          <w:sz w:val="21"/>
          <w:szCs w:val="21"/>
        </w:rPr>
        <w:t xml:space="preserve">联系人：</w:t>
      </w:r>
      <w:r>
        <w:rPr>
          <w:rFonts w:hint="eastAsia" w:ascii="宋体" w:hAnsi="宋体" w:eastAsia="宋体"/>
          <w:sz w:val="21"/>
          <w:szCs w:val="21"/>
        </w:rPr>
        <w:t xml:space="preserve">李老师</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0512-67068112</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单位名称：苏州昊怡通招标有限公司</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单位地址：苏州工业园区唯新路60号38幢1101室</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联系人：刘云</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0512-62700513</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3.项目</w:t>
      </w:r>
      <w:r>
        <w:rPr>
          <w:rFonts w:ascii="宋体" w:hAnsi="宋体" w:eastAsia="宋体" w:cs="宋体"/>
          <w:sz w:val="21"/>
          <w:szCs w:val="21"/>
        </w:rPr>
        <w:t xml:space="preserve">联系方式</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项目联系人：刘云</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话：0512-62700513，1</w:t>
      </w:r>
      <w:r>
        <w:rPr>
          <w:rFonts w:ascii="宋体" w:hAnsi="宋体" w:eastAsia="宋体"/>
          <w:sz w:val="21"/>
          <w:szCs w:val="21"/>
        </w:rPr>
        <w:t xml:space="preserve">3958091040</w:t>
      </w:r>
      <w:r/>
    </w:p>
    <w:p>
      <w:pPr>
        <w:spacing w:line="276" w:lineRule="auto"/>
        <w:rPr>
          <w:rFonts w:ascii="宋体" w:hAnsi="宋体" w:eastAsia="宋体"/>
        </w:rPr>
      </w:pPr>
      <w:r>
        <w:rPr>
          <w:rFonts w:ascii="宋体" w:hAnsi="宋体" w:eastAsia="宋体"/>
        </w:rPr>
        <w:br w:type="column"/>
      </w:r>
      <w:r/>
    </w:p>
    <w:p>
      <w:pPr>
        <w:pStyle w:val="711"/>
        <w:jc w:val="center"/>
        <w:spacing w:before="0" w:after="0" w:line="276" w:lineRule="auto"/>
        <w:tabs>
          <w:tab w:val="left" w:pos="3570" w:leader="none"/>
        </w:tabs>
        <w:rPr>
          <w:rFonts w:ascii="宋体" w:hAnsi="宋体" w:eastAsia="宋体"/>
          <w:bCs/>
          <w:sz w:val="28"/>
          <w:szCs w:val="28"/>
        </w:rPr>
      </w:pPr>
      <w:r>
        <w:rPr>
          <w:rFonts w:hint="eastAsia" w:ascii="宋体" w:hAnsi="宋体" w:eastAsia="宋体"/>
          <w:bCs/>
          <w:sz w:val="28"/>
          <w:szCs w:val="28"/>
        </w:rPr>
        <w:t xml:space="preserve">第二章</w:t>
      </w:r>
      <w:r>
        <w:rPr>
          <w:rFonts w:ascii="宋体" w:hAnsi="宋体" w:eastAsia="宋体"/>
          <w:bCs/>
          <w:sz w:val="28"/>
          <w:szCs w:val="28"/>
        </w:rPr>
        <w:t xml:space="preserve"> </w:t>
      </w:r>
      <w:r>
        <w:rPr>
          <w:rFonts w:hint="eastAsia" w:ascii="宋体" w:hAnsi="宋体" w:eastAsia="宋体"/>
          <w:bCs/>
          <w:sz w:val="28"/>
          <w:szCs w:val="28"/>
        </w:rPr>
        <w:t xml:space="preserve">响应文件格式</w:t>
      </w:r>
      <w:bookmarkEnd w:id="17"/>
      <w:r/>
      <w:bookmarkEnd w:id="18"/>
      <w:r/>
      <w:bookmarkEnd w:id="19"/>
      <w:r/>
      <w:r/>
    </w:p>
    <w:p>
      <w:pPr>
        <w:pStyle w:val="728"/>
        <w:ind w:firstLine="0"/>
        <w:spacing w:line="276" w:lineRule="auto"/>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对本章所有的格式，供应商可根据自身情况进行补充和修改，但补充和修改不得造成与本格式内容有实质性的违背。</w:t>
      </w:r>
      <w:r/>
    </w:p>
    <w:p>
      <w:pPr>
        <w:rPr>
          <w:rFonts w:ascii="宋体" w:hAnsi="宋体" w:eastAsia="宋体"/>
        </w:rPr>
      </w:pPr>
      <w:r>
        <w:rPr>
          <w:rFonts w:ascii="宋体" w:hAnsi="宋体" w:eastAsia="宋体"/>
        </w:rPr>
        <w:br w:type="page" w:clear="all"/>
      </w:r>
      <w:r/>
    </w:p>
    <w:p>
      <w:pPr>
        <w:rPr>
          <w:rFonts w:ascii="宋体" w:hAnsi="宋体" w:eastAsia="宋体"/>
        </w:rPr>
      </w:pPr>
      <w:r>
        <w:rPr>
          <w:rFonts w:ascii="宋体" w:hAnsi="宋体" w:eastAsia="宋体"/>
        </w:rPr>
      </w:r>
      <w:r/>
    </w:p>
    <w:p>
      <w:pPr>
        <w:numPr>
          <w:ilvl w:val="0"/>
          <w:numId w:val="5"/>
        </w:numPr>
        <w:spacing w:line="276" w:lineRule="auto"/>
        <w:tabs>
          <w:tab w:val="left" w:pos="709" w:leader="none"/>
        </w:tabs>
        <w:rPr>
          <w:rFonts w:ascii="宋体" w:hAnsi="宋体" w:eastAsia="宋体"/>
          <w:b/>
          <w:sz w:val="24"/>
          <w:szCs w:val="24"/>
        </w:rPr>
        <w:outlineLvl w:val="1"/>
      </w:pPr>
      <w:r>
        <w:rPr>
          <w:rFonts w:hint="eastAsia" w:ascii="宋体" w:hAnsi="宋体" w:eastAsia="宋体"/>
          <w:b/>
          <w:sz w:val="24"/>
          <w:szCs w:val="24"/>
        </w:rPr>
        <w:t xml:space="preserve">响应函</w:t>
      </w:r>
      <w:r/>
    </w:p>
    <w:p>
      <w:pPr>
        <w:jc w:val="center"/>
        <w:spacing w:line="276" w:lineRule="auto"/>
        <w:rPr>
          <w:rFonts w:ascii="宋体" w:hAnsi="宋体" w:eastAsia="宋体"/>
          <w:b/>
          <w:sz w:val="24"/>
          <w:szCs w:val="24"/>
        </w:rPr>
      </w:pPr>
      <w:r/>
      <w:bookmarkStart w:id="56" w:name="_Toc475522886"/>
      <w:r/>
      <w:bookmarkStart w:id="57" w:name="_Toc474336170"/>
      <w:r>
        <w:rPr>
          <w:rFonts w:hint="eastAsia" w:ascii="宋体" w:hAnsi="宋体" w:eastAsia="宋体"/>
          <w:b/>
          <w:sz w:val="24"/>
          <w:szCs w:val="24"/>
        </w:rPr>
        <w:t xml:space="preserve">响应函</w:t>
      </w:r>
      <w:r/>
    </w:p>
    <w:p>
      <w:pPr>
        <w:pStyle w:val="928"/>
        <w:spacing w:line="276" w:lineRule="auto"/>
        <w:rPr>
          <w:rFonts w:hAnsi="宋体"/>
          <w:sz w:val="21"/>
          <w:szCs w:val="21"/>
        </w:rPr>
      </w:pPr>
      <w:r>
        <w:rPr>
          <w:rFonts w:hint="eastAsia" w:hAnsi="宋体"/>
          <w:sz w:val="21"/>
          <w:szCs w:val="21"/>
          <w:u w:val="single"/>
        </w:rPr>
        <w:t xml:space="preserve">苏州昊怡通招标有限公司</w:t>
      </w:r>
      <w:r>
        <w:rPr>
          <w:rFonts w:hint="eastAsia" w:hAnsi="宋体"/>
          <w:sz w:val="21"/>
          <w:szCs w:val="21"/>
        </w:rPr>
        <w:t xml:space="preserve">：</w:t>
      </w:r>
      <w:r/>
    </w:p>
    <w:p>
      <w:pPr>
        <w:pStyle w:val="928"/>
        <w:ind w:firstLine="420"/>
        <w:spacing w:line="276" w:lineRule="auto"/>
        <w:rPr>
          <w:rFonts w:hAnsi="宋体"/>
          <w:sz w:val="21"/>
          <w:szCs w:val="21"/>
        </w:rPr>
      </w:pPr>
      <w:r>
        <w:rPr>
          <w:rFonts w:hint="eastAsia" w:hAnsi="宋体"/>
          <w:sz w:val="21"/>
          <w:szCs w:val="21"/>
        </w:rPr>
        <w:t xml:space="preserve">我方收到贵公司 </w:t>
      </w:r>
      <w:r>
        <w:rPr>
          <w:rFonts w:hint="eastAsia" w:hAnsi="宋体"/>
          <w:sz w:val="21"/>
          <w:szCs w:val="21"/>
          <w:u w:val="single"/>
        </w:rPr>
        <w:t xml:space="preserve">JSZC-320591-HYTZ-C2026-0009</w:t>
      </w:r>
      <w:r>
        <w:rPr>
          <w:rFonts w:hint="eastAsia" w:hAnsi="宋体"/>
          <w:sz w:val="21"/>
          <w:szCs w:val="21"/>
        </w:rPr>
        <w:t xml:space="preserve">号磋商文件，经仔细阅读和研究，我方决定参加磋商活动。</w:t>
      </w:r>
      <w:r/>
    </w:p>
    <w:p>
      <w:pPr>
        <w:pStyle w:val="928"/>
        <w:ind w:firstLine="420"/>
        <w:spacing w:line="276" w:lineRule="auto"/>
        <w:rPr>
          <w:rFonts w:hAnsi="宋体"/>
          <w:sz w:val="21"/>
          <w:szCs w:val="21"/>
        </w:rPr>
      </w:pPr>
      <w:r>
        <w:rPr>
          <w:rFonts w:hAnsi="宋体"/>
          <w:sz w:val="21"/>
          <w:szCs w:val="21"/>
        </w:rPr>
        <w:t xml:space="preserve">1</w:t>
      </w:r>
      <w:r>
        <w:rPr>
          <w:rFonts w:hint="eastAsia" w:hAnsi="宋体"/>
          <w:sz w:val="21"/>
          <w:szCs w:val="21"/>
        </w:rPr>
        <w:t xml:space="preserve">.</w:t>
      </w:r>
      <w:r>
        <w:rPr>
          <w:rFonts w:hint="eastAsia" w:hAnsi="宋体"/>
          <w:sz w:val="21"/>
          <w:szCs w:val="21"/>
        </w:rPr>
        <w:t xml:space="preserve">我方愿意按照磋商文件的一切要求，提供完成该项目的全部内容，我方的报价包含人工费、材料费、施工机械使用费、措施费管理费、安装调试、技术支持、售后服务及相关劳务支出、保险费、利润、税金、政策性文件规定及合同包含的所有风险、责任等完成本项目的各项应有费用。</w:t>
      </w:r>
      <w:r/>
    </w:p>
    <w:p>
      <w:pPr>
        <w:pStyle w:val="928"/>
        <w:ind w:firstLine="420"/>
        <w:spacing w:line="276" w:lineRule="auto"/>
        <w:rPr>
          <w:rFonts w:hAnsi="宋体"/>
          <w:sz w:val="21"/>
          <w:szCs w:val="21"/>
        </w:rPr>
      </w:pPr>
      <w:r>
        <w:rPr>
          <w:rFonts w:hAnsi="宋体"/>
          <w:sz w:val="21"/>
          <w:szCs w:val="21"/>
        </w:rPr>
        <w:t xml:space="preserve">2</w:t>
      </w:r>
      <w:r>
        <w:rPr>
          <w:rFonts w:hint="eastAsia" w:hAnsi="宋体"/>
          <w:sz w:val="21"/>
          <w:szCs w:val="21"/>
        </w:rPr>
        <w:t xml:space="preserve">.</w:t>
      </w:r>
      <w:r>
        <w:rPr>
          <w:rFonts w:hint="eastAsia" w:hAnsi="宋体"/>
          <w:sz w:val="21"/>
          <w:szCs w:val="21"/>
        </w:rPr>
        <w:t xml:space="preserve">如果我方的响应文件被接受，我方将严格履行磋商文件中规定的每一项要求，按期、按质、按量履行合同的义务。</w:t>
      </w:r>
      <w:r/>
    </w:p>
    <w:p>
      <w:pPr>
        <w:pStyle w:val="928"/>
        <w:ind w:firstLine="420"/>
        <w:spacing w:line="276" w:lineRule="auto"/>
        <w:rPr>
          <w:rFonts w:hAnsi="宋体"/>
          <w:sz w:val="21"/>
          <w:szCs w:val="21"/>
        </w:rPr>
      </w:pPr>
      <w:r>
        <w:rPr>
          <w:rFonts w:hAnsi="宋体"/>
          <w:sz w:val="21"/>
          <w:szCs w:val="21"/>
        </w:rPr>
        <w:t xml:space="preserve">3</w:t>
      </w:r>
      <w:r>
        <w:rPr>
          <w:rFonts w:hint="eastAsia" w:hAnsi="宋体"/>
          <w:sz w:val="21"/>
          <w:szCs w:val="21"/>
        </w:rPr>
        <w:t xml:space="preserve">.</w:t>
      </w:r>
      <w:r>
        <w:rPr>
          <w:rFonts w:hint="eastAsia" w:hAnsi="宋体"/>
          <w:sz w:val="21"/>
          <w:szCs w:val="21"/>
        </w:rPr>
        <w:t xml:space="preserve">我方已</w:t>
      </w:r>
      <w:r>
        <w:rPr>
          <w:rFonts w:hAnsi="宋体"/>
          <w:sz w:val="21"/>
          <w:szCs w:val="21"/>
        </w:rPr>
        <w:t xml:space="preserve">详细审查全部</w:t>
      </w:r>
      <w:r>
        <w:rPr>
          <w:rFonts w:hint="eastAsia" w:hAnsi="宋体"/>
          <w:sz w:val="21"/>
          <w:szCs w:val="21"/>
        </w:rPr>
        <w:t xml:space="preserve">磋商文件</w:t>
      </w:r>
      <w:r>
        <w:rPr>
          <w:rFonts w:hAnsi="宋体"/>
          <w:sz w:val="21"/>
          <w:szCs w:val="21"/>
        </w:rPr>
        <w:t xml:space="preserve">，包括</w:t>
      </w:r>
      <w:r>
        <w:rPr>
          <w:rFonts w:hint="eastAsia" w:hAnsi="宋体"/>
          <w:sz w:val="21"/>
          <w:szCs w:val="21"/>
        </w:rPr>
        <w:t xml:space="preserve">更正公告</w:t>
      </w:r>
      <w:r>
        <w:rPr>
          <w:rFonts w:hAnsi="宋体"/>
          <w:sz w:val="21"/>
          <w:szCs w:val="21"/>
        </w:rPr>
        <w:t xml:space="preserve">(如</w:t>
      </w:r>
      <w:r>
        <w:rPr>
          <w:rFonts w:hint="eastAsia" w:hAnsi="宋体"/>
          <w:sz w:val="21"/>
          <w:szCs w:val="21"/>
        </w:rPr>
        <w:t xml:space="preserve">有</w:t>
      </w:r>
      <w:r>
        <w:rPr>
          <w:rFonts w:hAnsi="宋体"/>
          <w:sz w:val="21"/>
          <w:szCs w:val="21"/>
        </w:rPr>
        <w:t xml:space="preserve">)。我方完全理解并同意放弃对这方面有不明及误解的权力。</w:t>
      </w:r>
      <w:r/>
    </w:p>
    <w:p>
      <w:pPr>
        <w:pStyle w:val="928"/>
        <w:ind w:firstLine="420"/>
        <w:spacing w:line="276" w:lineRule="auto"/>
        <w:rPr>
          <w:rFonts w:hAnsi="宋体"/>
          <w:sz w:val="21"/>
          <w:szCs w:val="21"/>
        </w:rPr>
      </w:pPr>
      <w:r>
        <w:rPr>
          <w:rFonts w:hint="eastAsia" w:hAnsi="宋体"/>
          <w:sz w:val="21"/>
          <w:szCs w:val="21"/>
        </w:rPr>
        <w:t xml:space="preserve">4</w:t>
      </w:r>
      <w:r>
        <w:rPr>
          <w:rFonts w:hint="eastAsia" w:hAnsi="宋体"/>
          <w:sz w:val="21"/>
          <w:szCs w:val="21"/>
        </w:rPr>
        <w:t xml:space="preserve">.</w:t>
      </w:r>
      <w:r>
        <w:rPr>
          <w:rFonts w:hint="eastAsia" w:hAnsi="宋体"/>
          <w:sz w:val="21"/>
          <w:szCs w:val="21"/>
        </w:rPr>
        <w:t xml:space="preserve">我方同意按磋商文件中的规定，本响应文件的有效期限为响应文件提交截止之日起</w:t>
      </w:r>
      <w:r>
        <w:rPr>
          <w:rFonts w:hint="eastAsia" w:hAnsi="宋体"/>
          <w:sz w:val="21"/>
          <w:szCs w:val="21"/>
          <w:u w:val="single"/>
        </w:rPr>
        <w:t xml:space="preserve">90</w:t>
      </w:r>
      <w:r>
        <w:rPr>
          <w:rFonts w:hint="eastAsia" w:hAnsi="宋体"/>
          <w:sz w:val="21"/>
          <w:szCs w:val="21"/>
        </w:rPr>
        <w:t xml:space="preserve">天。</w:t>
      </w:r>
      <w:r/>
    </w:p>
    <w:p>
      <w:pPr>
        <w:pStyle w:val="928"/>
        <w:ind w:firstLine="420"/>
        <w:spacing w:line="276" w:lineRule="auto"/>
        <w:rPr>
          <w:rFonts w:hAnsi="宋体"/>
          <w:sz w:val="21"/>
          <w:szCs w:val="21"/>
        </w:rPr>
      </w:pPr>
      <w:r>
        <w:rPr>
          <w:rFonts w:hint="eastAsia" w:hAnsi="宋体"/>
          <w:sz w:val="21"/>
          <w:szCs w:val="21"/>
        </w:rPr>
        <w:t xml:space="preserve">5</w:t>
      </w:r>
      <w:r>
        <w:rPr>
          <w:rFonts w:hint="eastAsia" w:hAnsi="宋体"/>
          <w:sz w:val="21"/>
          <w:szCs w:val="21"/>
        </w:rPr>
        <w:t xml:space="preserve">.</w:t>
      </w:r>
      <w:r>
        <w:rPr>
          <w:rFonts w:hint="eastAsia" w:hAnsi="宋体"/>
          <w:sz w:val="21"/>
          <w:szCs w:val="21"/>
        </w:rPr>
        <w:t xml:space="preserve">我方愿意提供采购人在磋商文件中要求的所有资料。</w:t>
      </w:r>
      <w:r/>
    </w:p>
    <w:p>
      <w:pPr>
        <w:pStyle w:val="928"/>
        <w:ind w:firstLine="420"/>
        <w:spacing w:line="276" w:lineRule="auto"/>
        <w:rPr>
          <w:rFonts w:hAnsi="宋体"/>
          <w:sz w:val="21"/>
          <w:szCs w:val="21"/>
        </w:rPr>
      </w:pPr>
      <w:r>
        <w:rPr>
          <w:rFonts w:hint="eastAsia" w:hAnsi="宋体"/>
          <w:sz w:val="21"/>
          <w:szCs w:val="21"/>
        </w:rPr>
        <w:t xml:space="preserve">6</w:t>
      </w:r>
      <w:r>
        <w:rPr>
          <w:rFonts w:hint="eastAsia" w:hAnsi="宋体"/>
          <w:sz w:val="21"/>
          <w:szCs w:val="21"/>
        </w:rPr>
        <w:t xml:space="preserve">.</w:t>
      </w:r>
      <w:r>
        <w:rPr>
          <w:rFonts w:hint="eastAsia" w:hAnsi="宋体"/>
          <w:sz w:val="21"/>
          <w:szCs w:val="21"/>
        </w:rPr>
        <w:t xml:space="preserve">我方愿意遵守磋商文件中所列的收费标准。</w:t>
      </w:r>
      <w:r/>
    </w:p>
    <w:p>
      <w:pPr>
        <w:pStyle w:val="928"/>
        <w:ind w:firstLine="420"/>
        <w:spacing w:line="276" w:lineRule="auto"/>
        <w:rPr>
          <w:rFonts w:hAnsi="宋体"/>
          <w:sz w:val="21"/>
          <w:szCs w:val="21"/>
        </w:rPr>
      </w:pPr>
      <w:r>
        <w:rPr>
          <w:rFonts w:hint="eastAsia" w:hAnsi="宋体"/>
          <w:sz w:val="21"/>
          <w:szCs w:val="21"/>
        </w:rPr>
        <w:t xml:space="preserve">7</w:t>
      </w:r>
      <w:r>
        <w:rPr>
          <w:rFonts w:hint="eastAsia" w:hAnsi="宋体"/>
          <w:sz w:val="21"/>
          <w:szCs w:val="21"/>
        </w:rPr>
        <w:t xml:space="preserve">.</w:t>
      </w:r>
      <w:r>
        <w:rPr>
          <w:rFonts w:hint="eastAsia" w:hAnsi="宋体"/>
          <w:sz w:val="21"/>
          <w:szCs w:val="21"/>
        </w:rPr>
        <w:t xml:space="preserve">我方承诺该响应文件在磋商开始后的全过程中保持有效，不作任何更改和变动。</w:t>
      </w:r>
      <w:r/>
    </w:p>
    <w:p>
      <w:pPr>
        <w:pStyle w:val="928"/>
        <w:ind w:firstLine="420"/>
        <w:spacing w:line="276" w:lineRule="auto"/>
        <w:rPr>
          <w:rFonts w:hAnsi="宋体"/>
          <w:sz w:val="21"/>
          <w:szCs w:val="21"/>
        </w:rPr>
      </w:pPr>
      <w:r>
        <w:rPr>
          <w:rFonts w:hint="eastAsia" w:hAnsi="宋体"/>
          <w:sz w:val="21"/>
          <w:szCs w:val="21"/>
        </w:rPr>
        <w:t xml:space="preserve">8、我方承诺我公司符合磋商文件中“合格供应商的一般条件和特定条件”的要求，若与真实情况不符，本公司愿意承担由此而产生的一切后果。</w:t>
      </w:r>
      <w:r/>
    </w:p>
    <w:p>
      <w:pPr>
        <w:pStyle w:val="928"/>
        <w:ind w:firstLine="420"/>
        <w:spacing w:line="276" w:lineRule="auto"/>
        <w:rPr>
          <w:rFonts w:hAnsi="宋体"/>
          <w:sz w:val="21"/>
          <w:szCs w:val="21"/>
        </w:rPr>
      </w:pPr>
      <w:r>
        <w:rPr>
          <w:rFonts w:hint="eastAsia" w:hAnsi="宋体"/>
          <w:sz w:val="21"/>
          <w:szCs w:val="21"/>
        </w:rPr>
        <w:t xml:space="preserve">9</w:t>
      </w:r>
      <w:r>
        <w:rPr>
          <w:rFonts w:hint="eastAsia" w:hAnsi="宋体"/>
          <w:sz w:val="21"/>
          <w:szCs w:val="21"/>
        </w:rPr>
        <w:t xml:space="preserve">.</w:t>
      </w:r>
      <w:r>
        <w:rPr>
          <w:rFonts w:hint="eastAsia" w:hAnsi="宋体"/>
          <w:sz w:val="21"/>
          <w:szCs w:val="21"/>
        </w:rPr>
        <w:t xml:space="preserve">我方声明：我方在参加本次政府采购活动前3年内在经营活动中没有重大违法记录。</w:t>
      </w:r>
      <w:r/>
    </w:p>
    <w:p>
      <w:pPr>
        <w:pStyle w:val="928"/>
        <w:ind w:firstLine="420"/>
        <w:spacing w:line="276" w:lineRule="auto"/>
        <w:rPr>
          <w:rFonts w:hAnsi="宋体"/>
          <w:sz w:val="21"/>
          <w:szCs w:val="21"/>
        </w:rPr>
      </w:pPr>
      <w:r>
        <w:rPr>
          <w:rFonts w:hint="eastAsia" w:hAnsi="宋体"/>
          <w:sz w:val="21"/>
          <w:szCs w:val="21"/>
        </w:rPr>
        <w:t xml:space="preserve">1</w:t>
      </w:r>
      <w:r>
        <w:rPr>
          <w:rFonts w:hAnsi="宋体"/>
          <w:sz w:val="21"/>
          <w:szCs w:val="21"/>
        </w:rPr>
        <w:t xml:space="preserve">0</w:t>
      </w:r>
      <w:r>
        <w:rPr>
          <w:rFonts w:hint="eastAsia" w:hAnsi="宋体"/>
          <w:sz w:val="21"/>
          <w:szCs w:val="21"/>
        </w:rPr>
        <w:t xml:space="preserve">.</w:t>
      </w:r>
      <w:r>
        <w:rPr>
          <w:rFonts w:hint="eastAsia" w:hAnsi="宋体"/>
          <w:sz w:val="21"/>
          <w:szCs w:val="21"/>
        </w:rPr>
        <w:t xml:space="preserve">如果我方成交，我方愿意按磋商文件的规定支付代理服务费；</w:t>
      </w:r>
      <w:r/>
    </w:p>
    <w:p>
      <w:pPr>
        <w:pStyle w:val="928"/>
        <w:ind w:firstLine="420"/>
        <w:spacing w:line="276" w:lineRule="auto"/>
        <w:rPr>
          <w:rFonts w:hAnsi="宋体"/>
          <w:sz w:val="21"/>
          <w:szCs w:val="21"/>
        </w:rPr>
      </w:pPr>
      <w:r>
        <w:rPr>
          <w:rFonts w:hAnsi="宋体"/>
          <w:sz w:val="21"/>
          <w:szCs w:val="21"/>
        </w:rPr>
        <w:t xml:space="preserve">11</w:t>
      </w:r>
      <w:r>
        <w:rPr>
          <w:rFonts w:hint="eastAsia" w:hAnsi="宋体"/>
          <w:sz w:val="21"/>
          <w:szCs w:val="21"/>
        </w:rPr>
        <w:t xml:space="preserve">.</w:t>
      </w:r>
      <w:r>
        <w:rPr>
          <w:rFonts w:hint="eastAsia" w:hAnsi="宋体"/>
          <w:sz w:val="21"/>
          <w:szCs w:val="21"/>
        </w:rPr>
        <w:t xml:space="preserve">综合说明：</w:t>
      </w:r>
      <w:r/>
    </w:p>
    <w:p>
      <w:pPr>
        <w:pStyle w:val="928"/>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1</w:t>
      </w:r>
      <w:r>
        <w:rPr>
          <w:rFonts w:hint="eastAsia" w:hAnsi="宋体"/>
          <w:sz w:val="21"/>
          <w:szCs w:val="21"/>
        </w:rPr>
        <w:t xml:space="preserve">）伴随服务及配合措施；</w:t>
      </w:r>
      <w:r/>
    </w:p>
    <w:p>
      <w:pPr>
        <w:pStyle w:val="928"/>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2</w:t>
      </w:r>
      <w:r>
        <w:rPr>
          <w:rFonts w:hint="eastAsia" w:hAnsi="宋体"/>
          <w:sz w:val="21"/>
          <w:szCs w:val="21"/>
        </w:rPr>
        <w:t xml:space="preserve">）要求发包人提供的配合；</w:t>
      </w:r>
      <w:r/>
    </w:p>
    <w:p>
      <w:pPr>
        <w:pStyle w:val="928"/>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3</w:t>
      </w:r>
      <w:r>
        <w:rPr>
          <w:rFonts w:hint="eastAsia" w:hAnsi="宋体"/>
          <w:sz w:val="21"/>
          <w:szCs w:val="21"/>
        </w:rPr>
        <w:t xml:space="preserve">）对磋商文件有不同意见的偏离说明；</w:t>
      </w:r>
      <w:r/>
    </w:p>
    <w:p>
      <w:pPr>
        <w:pStyle w:val="928"/>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4</w:t>
      </w:r>
      <w:r>
        <w:rPr>
          <w:rFonts w:hint="eastAsia" w:hAnsi="宋体"/>
          <w:sz w:val="21"/>
          <w:szCs w:val="21"/>
        </w:rPr>
        <w:t xml:space="preserve">）其它说明。</w:t>
      </w:r>
      <w:r/>
    </w:p>
    <w:p>
      <w:pPr>
        <w:pStyle w:val="928"/>
        <w:ind w:firstLine="420"/>
        <w:spacing w:line="276" w:lineRule="auto"/>
        <w:rPr>
          <w:rFonts w:hAnsi="宋体"/>
          <w:sz w:val="21"/>
          <w:szCs w:val="21"/>
        </w:rPr>
      </w:pPr>
      <w:r>
        <w:rPr>
          <w:rFonts w:hint="eastAsia" w:hAnsi="宋体"/>
          <w:sz w:val="21"/>
          <w:szCs w:val="21"/>
        </w:rPr>
        <w:t xml:space="preserve">所有有关响应文件的函电，请按下列地址联系：</w:t>
      </w:r>
      <w:r/>
    </w:p>
    <w:p>
      <w:pPr>
        <w:pStyle w:val="928"/>
        <w:ind w:firstLine="420"/>
        <w:spacing w:line="276" w:lineRule="auto"/>
        <w:rPr>
          <w:rFonts w:hAnsi="宋体"/>
          <w:sz w:val="21"/>
          <w:szCs w:val="21"/>
        </w:rPr>
      </w:pPr>
      <w:r>
        <w:rPr>
          <w:rFonts w:hint="eastAsia" w:hAnsi="宋体"/>
          <w:sz w:val="21"/>
          <w:szCs w:val="21"/>
        </w:rPr>
        <w:t xml:space="preserve">单位：                             联系人：</w:t>
      </w:r>
      <w:r/>
    </w:p>
    <w:p>
      <w:pPr>
        <w:pStyle w:val="928"/>
        <w:ind w:firstLine="420"/>
        <w:spacing w:line="276" w:lineRule="auto"/>
        <w:rPr>
          <w:rFonts w:hAnsi="宋体"/>
          <w:sz w:val="21"/>
          <w:szCs w:val="21"/>
        </w:rPr>
      </w:pPr>
      <w:r>
        <w:rPr>
          <w:rFonts w:hint="eastAsia" w:hAnsi="宋体"/>
          <w:sz w:val="21"/>
          <w:szCs w:val="21"/>
        </w:rPr>
        <w:t xml:space="preserve">地址：                             邮政编码：</w:t>
      </w:r>
      <w:r/>
    </w:p>
    <w:p>
      <w:pPr>
        <w:pStyle w:val="928"/>
        <w:ind w:firstLine="420"/>
        <w:spacing w:line="276" w:lineRule="auto"/>
        <w:rPr>
          <w:rFonts w:hAnsi="宋体"/>
          <w:sz w:val="21"/>
          <w:szCs w:val="21"/>
        </w:rPr>
      </w:pPr>
      <w:r>
        <w:rPr>
          <w:rFonts w:hint="eastAsia" w:hAnsi="宋体"/>
          <w:sz w:val="21"/>
          <w:szCs w:val="21"/>
        </w:rPr>
        <w:t xml:space="preserve">联系电话：                         传真：</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br w:type="page" w:clear="all"/>
      </w:r>
      <w:r/>
    </w:p>
    <w:p>
      <w:pPr>
        <w:rPr>
          <w:rFonts w:ascii="宋体" w:hAnsi="宋体" w:eastAsia="宋体"/>
        </w:rPr>
      </w:pPr>
      <w:r>
        <w:rPr>
          <w:rFonts w:ascii="宋体" w:hAnsi="宋体" w:eastAsia="宋体"/>
        </w:rPr>
      </w:r>
      <w:r/>
    </w:p>
    <w:p>
      <w:pPr>
        <w:numPr>
          <w:ilvl w:val="0"/>
          <w:numId w:val="5"/>
        </w:numPr>
        <w:spacing w:line="276" w:lineRule="auto"/>
        <w:tabs>
          <w:tab w:val="left" w:pos="709" w:leader="none"/>
        </w:tabs>
        <w:rPr>
          <w:rFonts w:ascii="宋体" w:hAnsi="宋体" w:eastAsia="宋体"/>
          <w:b/>
          <w:sz w:val="24"/>
          <w:szCs w:val="24"/>
        </w:rPr>
        <w:outlineLvl w:val="1"/>
      </w:pPr>
      <w:r>
        <w:rPr>
          <w:rFonts w:hint="eastAsia" w:ascii="宋体" w:hAnsi="宋体" w:eastAsia="宋体"/>
          <w:b/>
          <w:sz w:val="24"/>
          <w:szCs w:val="24"/>
        </w:rPr>
        <w:t xml:space="preserve">法定代表人</w:t>
      </w:r>
      <w:r>
        <w:rPr>
          <w:rFonts w:ascii="宋体" w:hAnsi="宋体" w:eastAsia="宋体"/>
          <w:b/>
          <w:sz w:val="24"/>
          <w:szCs w:val="24"/>
        </w:rPr>
        <w:t xml:space="preserve">（负责人）</w:t>
      </w:r>
      <w:r>
        <w:rPr>
          <w:rFonts w:hint="eastAsia" w:ascii="宋体" w:hAnsi="宋体" w:eastAsia="宋体"/>
          <w:b/>
          <w:sz w:val="24"/>
          <w:szCs w:val="24"/>
        </w:rPr>
        <w:t xml:space="preserve">身份证明</w:t>
      </w:r>
      <w:bookmarkEnd w:id="56"/>
      <w:r/>
      <w:bookmarkEnd w:id="57"/>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法定代表人</w:t>
      </w:r>
      <w:r>
        <w:rPr>
          <w:rFonts w:ascii="宋体" w:hAnsi="宋体" w:eastAsia="宋体"/>
          <w:b/>
          <w:sz w:val="24"/>
          <w:szCs w:val="24"/>
        </w:rPr>
        <w:t xml:space="preserve">（负责人）</w:t>
      </w:r>
      <w:r>
        <w:rPr>
          <w:rFonts w:hint="eastAsia" w:ascii="宋体" w:hAnsi="宋体" w:eastAsia="宋体"/>
          <w:b/>
          <w:sz w:val="24"/>
          <w:szCs w:val="24"/>
        </w:rPr>
        <w:t xml:space="preserve">身份证明</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供应商名称：</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单位性质：</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成立时间：    年    月    日</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经营期限：</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姓名： 性别： 年龄： 职务：</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系 （供应商名称）的法定代表人（负责</w:t>
      </w:r>
      <w:r>
        <w:rPr>
          <w:rFonts w:ascii="宋体" w:hAnsi="宋体" w:eastAsia="宋体" w:cs="宋体"/>
          <w:sz w:val="21"/>
          <w:szCs w:val="21"/>
        </w:rPr>
        <w:t xml:space="preserve">人</w:t>
      </w:r>
      <w:r>
        <w:rPr>
          <w:rFonts w:hint="eastAsia" w:ascii="宋体" w:hAnsi="宋体" w:eastAsia="宋体" w:cs="宋体"/>
          <w:sz w:val="21"/>
          <w:szCs w:val="21"/>
        </w:rPr>
        <w:t xml:space="preserve">）。</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特此证明。</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附：法定代表人</w:t>
      </w:r>
      <w:r>
        <w:rPr>
          <w:rFonts w:ascii="宋体" w:hAnsi="宋体" w:eastAsia="宋体" w:cs="宋体"/>
          <w:sz w:val="21"/>
          <w:szCs w:val="21"/>
        </w:rPr>
        <w:t xml:space="preserve">（负责人）</w:t>
      </w:r>
      <w:r>
        <w:rPr>
          <w:rFonts w:hint="eastAsia" w:ascii="宋体" w:hAnsi="宋体" w:eastAsia="宋体" w:cs="宋体"/>
          <w:sz w:val="21"/>
          <w:szCs w:val="21"/>
        </w:rPr>
        <w:t xml:space="preserve">身份证复印件</w:t>
      </w:r>
      <w:r/>
    </w:p>
    <w:p>
      <w:pPr>
        <w:pStyle w:val="950"/>
        <w:ind w:firstLine="4410"/>
        <w:spacing w:line="360"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360" w:lineRule="auto"/>
        <w:rPr>
          <w:rFonts w:hAnsi="宋体" w:cs="宋体"/>
          <w:sz w:val="21"/>
          <w:szCs w:val="21"/>
        </w:rPr>
      </w:pPr>
      <w:r>
        <w:rPr>
          <w:rFonts w:hint="eastAsia" w:hAnsi="宋体" w:cs="宋体"/>
          <w:sz w:val="21"/>
          <w:szCs w:val="21"/>
        </w:rPr>
        <w:t xml:space="preserve">法定代表人（签字或盖章）：</w:t>
      </w:r>
      <w:r>
        <w:rPr>
          <w:rFonts w:hint="eastAsia" w:hAnsi="宋体" w:cs="宋体"/>
          <w:sz w:val="21"/>
          <w:szCs w:val="21"/>
          <w:u w:val="single"/>
        </w:rPr>
        <w:t xml:space="preserve">    </w:t>
      </w:r>
      <w:r>
        <w:rPr>
          <w:rFonts w:hAnsi="宋体" w:cs="宋体"/>
          <w:sz w:val="21"/>
          <w:szCs w:val="21"/>
          <w:u w:val="single"/>
        </w:rPr>
        <w:t xml:space="preserve">        </w:t>
      </w:r>
      <w:r>
        <w:rPr>
          <w:rFonts w:hint="eastAsia" w:hAnsi="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br w:type="page" w:clear="all"/>
      </w:r>
      <w:r/>
    </w:p>
    <w:p>
      <w:pPr>
        <w:numPr>
          <w:ilvl w:val="0"/>
          <w:numId w:val="5"/>
        </w:numPr>
        <w:spacing w:line="276" w:lineRule="auto"/>
        <w:tabs>
          <w:tab w:val="left" w:pos="709" w:leader="none"/>
        </w:tabs>
        <w:rPr>
          <w:rFonts w:ascii="宋体" w:hAnsi="宋体" w:eastAsia="宋体"/>
          <w:b/>
          <w:sz w:val="24"/>
          <w:szCs w:val="24"/>
        </w:rPr>
        <w:outlineLvl w:val="1"/>
      </w:pPr>
      <w:r>
        <w:rPr>
          <w:rFonts w:hint="eastAsia" w:ascii="宋体" w:hAnsi="宋体" w:eastAsia="宋体"/>
          <w:b/>
          <w:sz w:val="24"/>
          <w:szCs w:val="24"/>
        </w:rPr>
        <w:t xml:space="preserve">（供应商）授权委托书</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授权委托书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u w:val="single"/>
        </w:rPr>
        <w:t xml:space="preserve">           </w:t>
      </w:r>
      <w:r>
        <w:rPr>
          <w:rFonts w:hint="eastAsia" w:ascii="宋体" w:hAnsi="宋体" w:eastAsia="宋体"/>
          <w:sz w:val="21"/>
          <w:szCs w:val="21"/>
        </w:rPr>
        <w:t xml:space="preserve">（姓名）系</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（供应商名称） </w:t>
      </w:r>
      <w:r>
        <w:rPr>
          <w:rFonts w:ascii="宋体" w:hAnsi="宋体" w:eastAsia="宋体"/>
          <w:sz w:val="21"/>
          <w:szCs w:val="21"/>
          <w:u w:val="single"/>
        </w:rPr>
        <w:t xml:space="preserve"> </w:t>
      </w:r>
      <w:r>
        <w:rPr>
          <w:rFonts w:hint="eastAsia" w:ascii="宋体" w:hAnsi="宋体" w:eastAsia="宋体"/>
          <w:sz w:val="21"/>
          <w:szCs w:val="21"/>
        </w:rPr>
        <w:t xml:space="preserve">的法定代表人（负责</w:t>
      </w:r>
      <w:r>
        <w:rPr>
          <w:rFonts w:ascii="宋体" w:hAnsi="宋体" w:eastAsia="宋体"/>
          <w:sz w:val="21"/>
          <w:szCs w:val="21"/>
        </w:rPr>
        <w:t xml:space="preserve">人</w:t>
      </w:r>
      <w:r>
        <w:rPr>
          <w:rFonts w:hint="eastAsia" w:ascii="宋体" w:hAnsi="宋体" w:eastAsia="宋体"/>
          <w:sz w:val="21"/>
          <w:szCs w:val="21"/>
        </w:rPr>
        <w:t xml:space="preserve">），现授权委托</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 </w:t>
      </w:r>
      <w:r>
        <w:rPr>
          <w:rFonts w:hint="eastAsia" w:ascii="宋体" w:hAnsi="宋体" w:eastAsia="宋体"/>
          <w:sz w:val="21"/>
          <w:szCs w:val="21"/>
          <w:u w:val="single"/>
        </w:rPr>
        <w:t xml:space="preserve"> </w:t>
      </w:r>
      <w:r>
        <w:rPr>
          <w:rFonts w:hint="eastAsia" w:ascii="宋体" w:hAnsi="宋体" w:eastAsia="宋体"/>
          <w:sz w:val="21"/>
          <w:szCs w:val="21"/>
          <w:u w:val="single"/>
        </w:rPr>
        <w:t xml:space="preserve">苏州</w:t>
      </w:r>
      <w:r>
        <w:rPr>
          <w:rFonts w:hint="eastAsia" w:ascii="宋体" w:hAnsi="宋体" w:eastAsia="宋体"/>
          <w:sz w:val="21"/>
          <w:szCs w:val="21"/>
          <w:u w:val="single"/>
        </w:rPr>
        <w:t xml:space="preserve">昊怡</w:t>
      </w:r>
      <w:r>
        <w:rPr>
          <w:rFonts w:hint="eastAsia" w:ascii="宋体" w:hAnsi="宋体" w:eastAsia="宋体"/>
          <w:sz w:val="21"/>
          <w:szCs w:val="21"/>
          <w:u w:val="single"/>
        </w:rPr>
        <w:t xml:space="preserve">通招标有限公司</w:t>
      </w:r>
      <w:r>
        <w:rPr>
          <w:rFonts w:hint="eastAsia" w:ascii="宋体" w:hAnsi="宋体" w:eastAsia="宋体"/>
          <w:sz w:val="21"/>
          <w:szCs w:val="21"/>
          <w:u w:val="single"/>
        </w:rPr>
        <w:t xml:space="preserve"> </w:t>
      </w:r>
      <w:r>
        <w:rPr>
          <w:rFonts w:hint="eastAsia" w:ascii="宋体" w:hAnsi="宋体" w:eastAsia="宋体"/>
          <w:sz w:val="21"/>
          <w:szCs w:val="21"/>
        </w:rPr>
        <w:t xml:space="preserve"> 组织实施的编号为</w:t>
      </w:r>
      <w:r>
        <w:rPr>
          <w:rFonts w:ascii="宋体" w:hAnsi="宋体" w:eastAsia="宋体"/>
          <w:sz w:val="21"/>
          <w:szCs w:val="21"/>
          <w:u w:val="single"/>
        </w:rPr>
        <w:t xml:space="preserve"> </w:t>
      </w:r>
      <w:r>
        <w:rPr>
          <w:rFonts w:ascii="宋体" w:hAnsi="宋体" w:eastAsia="宋体"/>
          <w:sz w:val="21"/>
          <w:szCs w:val="21"/>
          <w:u w:val="single"/>
        </w:rPr>
        <w:t xml:space="preserve">JSZC-320591-HYTZ-C2026-0009</w:t>
      </w:r>
      <w:r>
        <w:rPr>
          <w:rFonts w:ascii="宋体" w:hAnsi="宋体" w:eastAsia="宋体"/>
          <w:sz w:val="21"/>
          <w:szCs w:val="21"/>
          <w:u w:val="single"/>
        </w:rPr>
        <w:t xml:space="preserve"> </w:t>
      </w:r>
      <w:r>
        <w:rPr>
          <w:rFonts w:hint="eastAsia" w:ascii="宋体" w:hAnsi="宋体" w:eastAsia="宋体"/>
          <w:sz w:val="21"/>
          <w:szCs w:val="21"/>
        </w:rPr>
        <w:t xml:space="preserve">号的磋商活动。授权代表在磋商活动过程中所签署的一切文件和处理与这有关的一切事务，我均予以承认。</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授权代表无转委托权。特此委托。</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附：授权代表身份证复印件</w:t>
      </w:r>
      <w:r/>
    </w:p>
    <w:p>
      <w:pPr>
        <w:ind w:firstLine="4830"/>
        <w:jc w:val="left"/>
        <w:spacing w:line="276" w:lineRule="auto"/>
        <w:rPr>
          <w:rFonts w:ascii="宋体" w:hAnsi="宋体" w:eastAsia="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835" w:firstLine="4830"/>
        <w:jc w:val="left"/>
        <w:spacing w:line="276" w:lineRule="auto"/>
        <w:rPr>
          <w:rFonts w:ascii="宋体" w:hAnsi="宋体" w:eastAsia="宋体" w:cs="宋体"/>
          <w:sz w:val="21"/>
          <w:szCs w:val="21"/>
        </w:rPr>
      </w:pPr>
      <w:r>
        <w:rPr>
          <w:rFonts w:hint="eastAsia" w:ascii="宋体" w:hAnsi="宋体" w:eastAsia="宋体" w:cs="宋体"/>
          <w:sz w:val="21"/>
          <w:szCs w:val="21"/>
        </w:rPr>
        <w:t xml:space="preserve">法定代表人：（签字或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525" w:firstLine="4830"/>
        <w:jc w:val="left"/>
        <w:spacing w:line="276" w:lineRule="auto"/>
        <w:rPr>
          <w:rFonts w:ascii="宋体" w:hAnsi="宋体" w:eastAsia="宋体" w:cs="宋体"/>
          <w:sz w:val="21"/>
          <w:szCs w:val="21"/>
        </w:rPr>
      </w:pPr>
      <w:r>
        <w:rPr>
          <w:rFonts w:hint="eastAsia" w:ascii="宋体" w:hAnsi="宋体" w:eastAsia="宋体" w:cs="宋体"/>
          <w:sz w:val="21"/>
          <w:szCs w:val="21"/>
        </w:rPr>
        <w:t xml:space="preserve">授权</w:t>
      </w:r>
      <w:r>
        <w:rPr>
          <w:rFonts w:ascii="宋体" w:hAnsi="宋体" w:eastAsia="宋体" w:cs="宋体"/>
          <w:sz w:val="21"/>
          <w:szCs w:val="21"/>
        </w:rPr>
        <w:t xml:space="preserve">代表</w:t>
      </w:r>
      <w:r>
        <w:rPr>
          <w:rFonts w:hint="eastAsia" w:ascii="宋体" w:hAnsi="宋体" w:eastAsia="宋体" w:cs="宋体"/>
          <w:sz w:val="21"/>
          <w:szCs w:val="21"/>
        </w:rPr>
        <w:t xml:space="preserve">：（签字或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1575" w:firstLine="4830"/>
        <w:jc w:val="left"/>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spacing w:val="20"/>
        </w:rPr>
      </w:pPr>
      <w:r>
        <w:rPr>
          <w:rFonts w:ascii="宋体" w:hAnsi="宋体" w:eastAsia="宋体"/>
        </w:rPr>
        <w:br w:type="page" w:clear="all"/>
      </w:r>
      <w:r/>
    </w:p>
    <w:p>
      <w:pPr>
        <w:numPr>
          <w:ilvl w:val="0"/>
          <w:numId w:val="5"/>
        </w:numPr>
        <w:spacing w:line="276" w:lineRule="auto"/>
        <w:tabs>
          <w:tab w:val="left" w:pos="709" w:leader="none"/>
        </w:tabs>
        <w:rPr>
          <w:rFonts w:ascii="宋体" w:hAnsi="宋体" w:eastAsia="宋体"/>
          <w:b/>
          <w:sz w:val="24"/>
          <w:szCs w:val="24"/>
        </w:rPr>
        <w:outlineLvl w:val="1"/>
      </w:pPr>
      <w:r>
        <w:rPr>
          <w:rFonts w:hint="eastAsia" w:ascii="宋体" w:hAnsi="宋体" w:eastAsia="宋体"/>
          <w:b/>
          <w:sz w:val="24"/>
          <w:szCs w:val="24"/>
        </w:rPr>
        <w:t xml:space="preserve">响应报价表</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（一）响应报价表</w:t>
      </w:r>
      <w:r/>
    </w:p>
    <w:p>
      <w:pPr>
        <w:spacing w:line="360" w:lineRule="auto"/>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苏州工业园区青剑湖小学</w:t>
      </w:r>
      <w:r/>
    </w:p>
    <w:p>
      <w:pPr>
        <w:ind w:firstLine="630"/>
        <w:spacing w:line="360" w:lineRule="auto"/>
        <w:rPr>
          <w:rFonts w:ascii="宋体" w:hAnsi="宋体" w:eastAsia="宋体"/>
        </w:rPr>
      </w:pPr>
      <w:r>
        <w:rPr>
          <w:rFonts w:hint="eastAsia" w:ascii="宋体" w:hAnsi="宋体" w:eastAsia="宋体"/>
          <w:sz w:val="21"/>
          <w:szCs w:val="21"/>
        </w:rPr>
        <w:t xml:space="preserve">（一）根据已收到的（</w:t>
      </w:r>
      <w:r>
        <w:rPr>
          <w:rFonts w:hint="eastAsia" w:ascii="宋体" w:hAnsi="宋体" w:eastAsia="宋体" w:cs="宋体"/>
          <w:bCs/>
          <w:sz w:val="21"/>
          <w:szCs w:val="21"/>
        </w:rPr>
        <w:t xml:space="preserve">项目名称：</w:t>
      </w:r>
      <w:r>
        <w:rPr>
          <w:rFonts w:hint="eastAsia" w:ascii="宋体" w:hAnsi="宋体" w:eastAsia="宋体" w:cs="宋体"/>
          <w:bCs/>
          <w:sz w:val="21"/>
          <w:szCs w:val="21"/>
          <w:u w:val="single"/>
        </w:rPr>
        <w:t xml:space="preserve">2026年苏州工业园区青剑湖小学教学楼外立面维修项目</w:t>
      </w:r>
      <w:r>
        <w:rPr>
          <w:rFonts w:hint="eastAsia" w:ascii="宋体" w:hAnsi="宋体" w:eastAsia="宋体" w:cs="宋体"/>
          <w:bCs/>
          <w:sz w:val="21"/>
          <w:szCs w:val="21"/>
        </w:rPr>
        <w:t xml:space="preserve">，</w:t>
      </w:r>
      <w:r>
        <w:rPr>
          <w:rFonts w:hint="eastAsia" w:ascii="宋体" w:hAnsi="宋体" w:eastAsia="宋体"/>
          <w:sz w:val="21"/>
          <w:szCs w:val="21"/>
        </w:rPr>
        <w:t xml:space="preserve">采购编号：</w:t>
      </w:r>
      <w:r>
        <w:rPr>
          <w:rFonts w:hint="eastAsia" w:ascii="宋体" w:hAnsi="宋体" w:eastAsia="宋体"/>
          <w:sz w:val="21"/>
          <w:szCs w:val="21"/>
          <w:u w:val="single"/>
        </w:rPr>
        <w:t xml:space="preserve">JSZC-320591-HYTZ-C2026-0009</w:t>
      </w:r>
      <w:r>
        <w:rPr>
          <w:rFonts w:hint="eastAsia" w:ascii="宋体" w:hAnsi="宋体" w:eastAsia="宋体"/>
          <w:sz w:val="21"/>
          <w:szCs w:val="21"/>
        </w:rPr>
        <w:t xml:space="preserve">）工程的磋商文件，遵照现行法律法规的有关规定，我单位经考察现场和研究磋商文件后，愿以人民币（大写）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元）的总价，按磋商文件的要求承包本次发包范围内的全部工程。</w:t>
      </w:r>
      <w:r/>
    </w:p>
    <w:p>
      <w:pPr>
        <w:ind w:firstLine="630"/>
        <w:spacing w:line="360" w:lineRule="auto"/>
        <w:rPr>
          <w:rFonts w:ascii="宋体" w:hAnsi="宋体" w:eastAsia="宋体"/>
          <w:sz w:val="21"/>
          <w:szCs w:val="21"/>
        </w:rPr>
      </w:pPr>
      <w:r>
        <w:rPr>
          <w:rFonts w:hint="eastAsia" w:ascii="宋体" w:hAnsi="宋体" w:eastAsia="宋体"/>
          <w:sz w:val="21"/>
          <w:szCs w:val="21"/>
        </w:rPr>
        <w:t xml:space="preserve">（二）我单位保证在收到贵单位发出的书面开工令后立即开工，并在</w:t>
      </w:r>
      <w:r>
        <w:rPr>
          <w:rFonts w:hint="eastAsia" w:ascii="宋体" w:hAnsi="宋体" w:eastAsia="宋体"/>
          <w:sz w:val="21"/>
          <w:szCs w:val="21"/>
          <w:u w:val="single"/>
        </w:rPr>
        <w:t xml:space="preserve">      </w:t>
      </w:r>
      <w:r>
        <w:rPr>
          <w:rFonts w:hint="eastAsia" w:ascii="宋体" w:hAnsi="宋体" w:eastAsia="宋体"/>
          <w:sz w:val="21"/>
          <w:szCs w:val="21"/>
        </w:rPr>
        <w:t xml:space="preserve">天内竣工。</w:t>
      </w:r>
      <w:r/>
    </w:p>
    <w:p>
      <w:pPr>
        <w:ind w:firstLine="630"/>
        <w:spacing w:line="360" w:lineRule="auto"/>
        <w:rPr>
          <w:rFonts w:ascii="宋体" w:hAnsi="宋体" w:eastAsia="宋体"/>
          <w:sz w:val="21"/>
          <w:szCs w:val="21"/>
        </w:rPr>
      </w:pPr>
      <w:r>
        <w:rPr>
          <w:rFonts w:hint="eastAsia" w:ascii="宋体" w:hAnsi="宋体" w:eastAsia="宋体"/>
          <w:sz w:val="21"/>
          <w:szCs w:val="21"/>
        </w:rPr>
        <w:t xml:space="preserve">（三）我单位保证本工程质量达到。</w:t>
      </w:r>
      <w:r/>
    </w:p>
    <w:p>
      <w:pPr>
        <w:ind w:firstLine="630"/>
        <w:spacing w:line="360" w:lineRule="auto"/>
        <w:rPr>
          <w:rFonts w:ascii="宋体" w:hAnsi="宋体" w:eastAsia="宋体"/>
          <w:sz w:val="21"/>
          <w:szCs w:val="21"/>
        </w:rPr>
      </w:pPr>
      <w:r>
        <w:rPr>
          <w:rFonts w:hint="eastAsia" w:ascii="宋体" w:hAnsi="宋体" w:eastAsia="宋体"/>
          <w:sz w:val="21"/>
          <w:szCs w:val="21"/>
        </w:rPr>
        <w:t xml:space="preserve">（四）本项目磋商文件、成交通知书和本报价文件将构成约束我方双方的合同。</w:t>
      </w:r>
      <w:r/>
    </w:p>
    <w:p>
      <w:pPr>
        <w:pStyle w:val="950"/>
        <w:ind w:firstLine="4410"/>
        <w:spacing w:line="360"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360"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br w:type="column"/>
      </w:r>
      <w:r/>
    </w:p>
    <w:p>
      <w:pPr>
        <w:jc w:val="center"/>
        <w:spacing w:line="276" w:lineRule="auto"/>
        <w:rPr>
          <w:rFonts w:ascii="宋体" w:hAnsi="宋体" w:eastAsia="宋体"/>
          <w:b/>
          <w:sz w:val="24"/>
          <w:szCs w:val="24"/>
        </w:rPr>
      </w:pPr>
      <w:r>
        <w:rPr>
          <w:rFonts w:ascii="宋体" w:hAnsi="宋体" w:eastAsia="宋体"/>
          <w:b/>
          <w:sz w:val="24"/>
          <w:szCs w:val="24"/>
        </w:rPr>
        <w:t xml:space="preserve">（</w:t>
      </w: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工程量清单报价表</w:t>
      </w:r>
      <w:r/>
    </w:p>
    <w:p>
      <w:pPr>
        <w:pStyle w:val="926"/>
        <w:ind w:firstLine="420"/>
        <w:spacing w:line="276" w:lineRule="auto"/>
        <w:rPr>
          <w:rFonts w:hAnsi="宋体"/>
          <w:bCs/>
          <w:sz w:val="21"/>
          <w:szCs w:val="21"/>
        </w:rPr>
      </w:pPr>
      <w:r>
        <w:rPr>
          <w:rFonts w:hint="eastAsia" w:hAnsi="宋体"/>
          <w:bCs/>
          <w:sz w:val="21"/>
          <w:szCs w:val="21"/>
        </w:rPr>
        <w:t xml:space="preserve">本工程项目（</w:t>
      </w:r>
      <w:r>
        <w:rPr>
          <w:rFonts w:hint="eastAsia" w:hAnsi="宋体" w:cs="宋体"/>
          <w:bCs/>
          <w:sz w:val="21"/>
          <w:szCs w:val="21"/>
        </w:rPr>
        <w:t xml:space="preserve">项目名称：2026年苏州工业园区青剑湖小学教学楼外立面维修项目，</w:t>
      </w:r>
      <w:r>
        <w:rPr>
          <w:rFonts w:hint="eastAsia" w:hAnsi="宋体"/>
          <w:sz w:val="21"/>
          <w:szCs w:val="21"/>
        </w:rPr>
        <w:t xml:space="preserve">采购编号：</w:t>
      </w:r>
      <w:r>
        <w:rPr>
          <w:rFonts w:hint="eastAsia" w:hAnsi="宋体"/>
          <w:sz w:val="21"/>
          <w:szCs w:val="21"/>
        </w:rPr>
        <w:t xml:space="preserve">JSZC-320591-HYTZ-C2026-0009</w:t>
      </w:r>
      <w:r>
        <w:rPr>
          <w:rFonts w:hint="eastAsia" w:hAnsi="宋体"/>
          <w:bCs/>
          <w:sz w:val="21"/>
          <w:szCs w:val="21"/>
        </w:rPr>
        <w:t xml:space="preserve">）要求按工程量清单报价</w:t>
      </w:r>
      <w:r>
        <w:rPr>
          <w:rFonts w:hAnsi="宋体"/>
          <w:bCs/>
          <w:sz w:val="21"/>
          <w:szCs w:val="21"/>
        </w:rPr>
        <w:t xml:space="preserve">，</w:t>
      </w:r>
      <w:r>
        <w:rPr>
          <w:rFonts w:hint="eastAsia" w:hAnsi="宋体"/>
          <w:sz w:val="21"/>
          <w:szCs w:val="21"/>
        </w:rPr>
        <w:t xml:space="preserve">报价说明如下：</w:t>
      </w:r>
      <w:r/>
    </w:p>
    <w:p>
      <w:pPr>
        <w:ind w:firstLine="422"/>
        <w:jc w:val="left"/>
        <w:spacing w:line="276" w:lineRule="auto"/>
        <w:rPr>
          <w:rFonts w:ascii="宋体" w:hAnsi="宋体" w:eastAsia="宋体"/>
          <w:b/>
          <w:bCs/>
          <w:sz w:val="21"/>
          <w:szCs w:val="21"/>
        </w:rPr>
      </w:pPr>
      <w:r>
        <w:rPr>
          <w:rFonts w:hint="eastAsia" w:ascii="宋体" w:hAnsi="宋体" w:eastAsia="宋体"/>
          <w:b/>
          <w:bCs/>
          <w:sz w:val="21"/>
          <w:szCs w:val="21"/>
        </w:rPr>
        <w:t xml:space="preserve">计价方式：本工程项目采用下列第</w:t>
      </w:r>
      <w:r>
        <w:rPr>
          <w:rFonts w:hint="eastAsia" w:ascii="宋体" w:hAnsi="宋体" w:eastAsia="宋体"/>
          <w:b/>
          <w:bCs/>
          <w:sz w:val="21"/>
          <w:szCs w:val="21"/>
          <w:u w:val="single"/>
        </w:rPr>
        <w:t xml:space="preserve">  （1）  </w:t>
      </w:r>
      <w:r>
        <w:rPr>
          <w:rFonts w:hint="eastAsia" w:ascii="宋体" w:hAnsi="宋体" w:eastAsia="宋体"/>
          <w:b/>
          <w:bCs/>
          <w:sz w:val="21"/>
          <w:szCs w:val="21"/>
        </w:rPr>
        <w:t xml:space="preserve">种计价方式。</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（1）工程量清单计价方式</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（2）计价表计价方式</w:t>
      </w:r>
      <w:r/>
    </w:p>
    <w:p>
      <w:pPr>
        <w:ind w:firstLine="422"/>
        <w:jc w:val="left"/>
        <w:spacing w:line="276" w:lineRule="auto"/>
        <w:rPr>
          <w:rFonts w:ascii="宋体" w:hAnsi="宋体" w:eastAsia="宋体"/>
          <w:b/>
          <w:bCs/>
          <w:sz w:val="21"/>
          <w:szCs w:val="21"/>
        </w:rPr>
      </w:pPr>
      <w:r>
        <w:rPr>
          <w:rFonts w:hint="eastAsia" w:ascii="宋体" w:hAnsi="宋体" w:eastAsia="宋体"/>
          <w:b/>
          <w:bCs/>
          <w:sz w:val="21"/>
          <w:szCs w:val="21"/>
        </w:rPr>
        <w:t xml:space="preserve">报价方式：本工程项目采用下列第</w:t>
      </w:r>
      <w:r>
        <w:rPr>
          <w:rFonts w:hint="eastAsia" w:ascii="宋体" w:hAnsi="宋体" w:eastAsia="宋体"/>
          <w:b/>
          <w:bCs/>
          <w:sz w:val="21"/>
          <w:szCs w:val="21"/>
          <w:u w:val="single"/>
        </w:rPr>
        <w:t xml:space="preserve">  （2）  </w:t>
      </w:r>
      <w:r>
        <w:rPr>
          <w:rFonts w:hint="eastAsia" w:ascii="宋体" w:hAnsi="宋体" w:eastAsia="宋体"/>
          <w:b/>
          <w:bCs/>
          <w:sz w:val="21"/>
          <w:szCs w:val="21"/>
        </w:rPr>
        <w:t xml:space="preserve">种报价方式。</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（1）固定总价报价。竞争报价人应充分考虑施工期间各类建材市场价格变化，政策性调整的风险，一旦经评审确定承包人，报价不作调整。</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（2）固定单价报价。竞争报价人应充分考虑施工期间各类建材的市场风险和国家政策性调整风险系数，具体按照国家和苏州市相关文件执行。本工程的具体结算方式在合同专用条款中约定。</w:t>
      </w:r>
      <w:r/>
    </w:p>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竞争报价时，不可竞争费用均按规定计算，不得让利或随意调整计算标准。</w:t>
      </w:r>
      <w:r/>
    </w:p>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计价格式中列明的所有需要填报的单价和合价，均需填报，未填报的单价和合价，视为此项费用已包含在工程量清单的其他单价和合价中。</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276" w:lineRule="auto"/>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5"/>
        </w:numPr>
        <w:spacing w:line="276" w:lineRule="auto"/>
        <w:tabs>
          <w:tab w:val="left" w:pos="709" w:leader="none"/>
        </w:tabs>
        <w:rPr>
          <w:rFonts w:ascii="宋体" w:hAnsi="宋体" w:eastAsia="宋体"/>
          <w:b/>
          <w:sz w:val="24"/>
          <w:szCs w:val="24"/>
        </w:rPr>
        <w:outlineLvl w:val="1"/>
      </w:pPr>
      <w:r>
        <w:rPr>
          <w:rFonts w:hint="eastAsia" w:ascii="宋体" w:hAnsi="宋体" w:eastAsia="宋体"/>
          <w:b/>
          <w:sz w:val="24"/>
          <w:szCs w:val="24"/>
        </w:rPr>
        <w:t xml:space="preserve">资格证明文件</w:t>
      </w:r>
      <w:r/>
    </w:p>
    <w:p>
      <w:pPr>
        <w:pStyle w:val="713"/>
        <w:jc w:val="left"/>
        <w:spacing w:before="0" w:after="0" w:line="276" w:lineRule="auto"/>
        <w:tabs>
          <w:tab w:val="left" w:pos="3570" w:leader="none"/>
        </w:tabs>
        <w:rPr>
          <w:rFonts w:ascii="宋体" w:hAnsi="宋体" w:eastAsia="宋体"/>
          <w:bCs w:val="0"/>
          <w:sz w:val="21"/>
          <w:szCs w:val="21"/>
        </w:rPr>
      </w:pPr>
      <w:r>
        <w:rPr>
          <w:rFonts w:hint="eastAsia" w:ascii="宋体" w:hAnsi="宋体" w:eastAsia="宋体"/>
          <w:bCs w:val="0"/>
          <w:sz w:val="21"/>
          <w:szCs w:val="21"/>
        </w:rPr>
        <w:t xml:space="preserve">1</w:t>
      </w:r>
      <w:r>
        <w:rPr>
          <w:rFonts w:hint="eastAsia" w:ascii="宋体" w:hAnsi="宋体" w:eastAsia="宋体"/>
          <w:bCs w:val="0"/>
          <w:sz w:val="21"/>
          <w:szCs w:val="21"/>
        </w:rPr>
        <w:t xml:space="preserve">.</w:t>
      </w:r>
      <w:r>
        <w:rPr>
          <w:rFonts w:hint="eastAsia" w:ascii="宋体" w:hAnsi="宋体" w:eastAsia="宋体"/>
          <w:bCs w:val="0"/>
          <w:sz w:val="21"/>
          <w:szCs w:val="21"/>
        </w:rPr>
        <w:t xml:space="preserve">资格文件的声明函</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资格文件的声明函</w:t>
      </w:r>
      <w:r/>
    </w:p>
    <w:p>
      <w:pPr>
        <w:pStyle w:val="728"/>
        <w:ind w:firstLine="0"/>
        <w:spacing w:line="360" w:lineRule="auto"/>
        <w:rPr>
          <w:rFonts w:ascii="宋体" w:hAnsi="宋体" w:eastAsia="宋体"/>
          <w:sz w:val="21"/>
          <w:szCs w:val="21"/>
        </w:rPr>
      </w:pPr>
      <w:r>
        <w:rPr>
          <w:rFonts w:hint="eastAsia" w:ascii="宋体" w:hAnsi="宋体" w:eastAsia="宋体"/>
          <w:sz w:val="21"/>
          <w:szCs w:val="21"/>
          <w:u w:val="single"/>
        </w:rPr>
        <w:t xml:space="preserve">苏州昊怡通招标有限公司</w:t>
      </w:r>
      <w:r>
        <w:rPr>
          <w:rFonts w:hint="eastAsia" w:ascii="宋体" w:hAnsi="宋体" w:eastAsia="宋体"/>
          <w:sz w:val="21"/>
          <w:szCs w:val="21"/>
        </w:rPr>
        <w:t xml:space="preserve">：</w:t>
      </w:r>
      <w:r/>
    </w:p>
    <w:p>
      <w:pPr>
        <w:pStyle w:val="728"/>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JSZC-320591-HYTZ-C2026-0009</w:t>
      </w:r>
      <w:r>
        <w:rPr>
          <w:rFonts w:hint="eastAsia" w:ascii="宋体" w:hAnsi="宋体" w:eastAsia="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br w:type="page" w:clear="all"/>
      </w:r>
      <w:r/>
    </w:p>
    <w:p>
      <w:pPr>
        <w:rPr>
          <w:rFonts w:ascii="宋体" w:hAnsi="宋体" w:eastAsia="宋体"/>
        </w:rPr>
      </w:pPr>
      <w:r>
        <w:rPr>
          <w:rFonts w:ascii="宋体" w:hAnsi="宋体" w:eastAsia="宋体"/>
        </w:rPr>
      </w:r>
      <w:r/>
    </w:p>
    <w:p>
      <w:pPr>
        <w:pStyle w:val="713"/>
        <w:jc w:val="left"/>
        <w:spacing w:before="0" w:after="0" w:line="276" w:lineRule="auto"/>
        <w:tabs>
          <w:tab w:val="left" w:pos="3570" w:leader="none"/>
        </w:tabs>
        <w:rPr>
          <w:rFonts w:ascii="宋体" w:hAnsi="宋体" w:eastAsia="宋体"/>
          <w:bCs w:val="0"/>
          <w:sz w:val="21"/>
          <w:szCs w:val="21"/>
        </w:rPr>
      </w:pPr>
      <w:r>
        <w:rPr>
          <w:rFonts w:hint="eastAsia" w:ascii="宋体" w:hAnsi="宋体" w:eastAsia="宋体"/>
          <w:bCs w:val="0"/>
          <w:sz w:val="21"/>
          <w:szCs w:val="21"/>
        </w:rPr>
        <w:t xml:space="preserve">2</w:t>
      </w:r>
      <w:r>
        <w:rPr>
          <w:rFonts w:hint="eastAsia" w:ascii="宋体" w:hAnsi="宋体" w:eastAsia="宋体"/>
          <w:bCs w:val="0"/>
          <w:sz w:val="21"/>
          <w:szCs w:val="21"/>
        </w:rPr>
        <w:t xml:space="preserve">.</w:t>
      </w:r>
      <w:r>
        <w:rPr>
          <w:rFonts w:hint="eastAsia" w:ascii="宋体" w:hAnsi="宋体" w:eastAsia="宋体"/>
          <w:bCs w:val="0"/>
          <w:sz w:val="21"/>
          <w:szCs w:val="21"/>
        </w:rPr>
        <w:t xml:space="preserve">供应商情况表</w:t>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供应商情况表</w:t>
      </w:r>
      <w:r/>
    </w:p>
    <w:p>
      <w:pPr>
        <w:pStyle w:val="728"/>
        <w:ind w:firstLine="0"/>
        <w:spacing w:line="276" w:lineRule="auto"/>
        <w:rPr>
          <w:rFonts w:ascii="宋体" w:hAnsi="宋体" w:eastAsia="宋体"/>
          <w:b/>
          <w:sz w:val="21"/>
          <w:szCs w:val="21"/>
        </w:rPr>
      </w:pPr>
      <w:r>
        <w:rPr>
          <w:rFonts w:hint="eastAsia" w:ascii="宋体" w:hAnsi="宋体" w:eastAsia="宋体"/>
          <w:sz w:val="21"/>
          <w:szCs w:val="21"/>
        </w:rPr>
        <w:t xml:space="preserve">单位名称（盖章）</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4"/>
        <w:gridCol w:w="2684"/>
        <w:gridCol w:w="1611"/>
        <w:gridCol w:w="2791"/>
      </w:tblGrid>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法定代表人</w:t>
            </w:r>
            <w:r/>
          </w:p>
        </w:tc>
        <w:tc>
          <w:tcPr>
            <w:tcW w:w="2684"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1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成立日期</w:t>
            </w:r>
            <w:r/>
          </w:p>
        </w:tc>
        <w:tc>
          <w:tcPr>
            <w:tcW w:w="2791"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注册地址</w:t>
            </w:r>
            <w:r/>
          </w:p>
        </w:tc>
        <w:tc>
          <w:tcPr>
            <w:tcW w:w="2684"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1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注册资金</w:t>
            </w:r>
            <w:r/>
          </w:p>
        </w:tc>
        <w:tc>
          <w:tcPr>
            <w:tcW w:w="2791"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经营范围</w:t>
            </w:r>
            <w:r/>
          </w:p>
        </w:tc>
        <w:tc>
          <w:tcPr>
            <w:gridSpan w:val="3"/>
            <w:tcW w:w="7086"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企业资质等级</w:t>
            </w:r>
            <w:r/>
          </w:p>
        </w:tc>
        <w:tc>
          <w:tcPr>
            <w:tcW w:w="2684"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1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员工总人数</w:t>
            </w:r>
            <w:r/>
          </w:p>
        </w:tc>
        <w:tc>
          <w:tcPr>
            <w:tcW w:w="2791"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资产总计</w:t>
            </w:r>
            <w:r/>
          </w:p>
        </w:tc>
        <w:tc>
          <w:tcPr>
            <w:tcW w:w="268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61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营业收入</w:t>
            </w:r>
            <w:r/>
          </w:p>
        </w:tc>
        <w:tc>
          <w:tcPr>
            <w:tcW w:w="279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2025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实现利润</w:t>
            </w:r>
            <w:r/>
          </w:p>
        </w:tc>
        <w:tc>
          <w:tcPr>
            <w:tcW w:w="268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u w:val="single"/>
              </w:rPr>
              <w:t xml:space="preserve">2025</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611"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营业面积（含厂房面积）</w:t>
            </w:r>
            <w:r/>
          </w:p>
        </w:tc>
        <w:tc>
          <w:tcPr>
            <w:tcW w:w="2791"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tcW w:w="7086"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单位优势及特长</w:t>
            </w:r>
            <w:r/>
          </w:p>
        </w:tc>
        <w:tc>
          <w:tcPr>
            <w:gridSpan w:val="3"/>
            <w:tcW w:w="7086"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7086"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7086"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7086"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7086"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2304"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tcW w:w="7086"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bl>
    <w:p>
      <w:pPr>
        <w:spacing w:line="276"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本页不够可另加页附后</w:t>
      </w:r>
      <w:r>
        <w:rPr>
          <w:rFonts w:hint="eastAsia" w:ascii="宋体" w:hAnsi="宋体" w:eastAsia="宋体"/>
          <w:sz w:val="21"/>
          <w:szCs w:val="21"/>
        </w:rPr>
        <w:t xml:space="preserve">）</w:t>
      </w:r>
      <w:r/>
    </w:p>
    <w:p>
      <w:pPr>
        <w:spacing w:line="276" w:lineRule="auto"/>
        <w:rPr>
          <w:rFonts w:ascii="宋体" w:hAnsi="宋体" w:eastAsia="宋体"/>
          <w:b/>
          <w:sz w:val="21"/>
          <w:szCs w:val="21"/>
        </w:rPr>
      </w:pPr>
      <w:r>
        <w:rPr>
          <w:rFonts w:ascii="宋体" w:hAnsi="宋体" w:eastAsia="宋体"/>
          <w:b/>
          <w:sz w:val="21"/>
          <w:szCs w:val="21"/>
        </w:rPr>
      </w:r>
      <w:r/>
    </w:p>
    <w:p>
      <w:pPr>
        <w:rPr>
          <w:rFonts w:ascii="宋体" w:hAnsi="宋体" w:eastAsia="宋体"/>
        </w:rPr>
      </w:pPr>
      <w:r>
        <w:rPr>
          <w:rFonts w:ascii="宋体" w:hAnsi="宋体" w:eastAsia="宋体"/>
        </w:rPr>
        <w:br w:type="page" w:clear="all"/>
      </w:r>
      <w:r/>
    </w:p>
    <w:p>
      <w:pPr>
        <w:jc w:val="left"/>
        <w:keepLines/>
        <w:keepNext/>
        <w:spacing w:line="276" w:lineRule="auto"/>
        <w:tabs>
          <w:tab w:val="left" w:pos="3570" w:leader="none"/>
        </w:tabs>
        <w:rPr>
          <w:rFonts w:ascii="宋体" w:hAnsi="宋体" w:eastAsia="宋体"/>
          <w:b/>
          <w:sz w:val="21"/>
          <w:szCs w:val="21"/>
        </w:rPr>
        <w:outlineLvl w:val="2"/>
      </w:pPr>
      <w:r>
        <w:rPr>
          <w:rFonts w:ascii="宋体" w:hAnsi="宋体" w:eastAsia="宋体"/>
          <w:b/>
          <w:sz w:val="21"/>
          <w:szCs w:val="21"/>
        </w:rPr>
        <w:t xml:space="preserve">3</w:t>
      </w:r>
      <w:r>
        <w:rPr>
          <w:rFonts w:hint="eastAsia" w:ascii="宋体" w:hAnsi="宋体" w:eastAsia="宋体"/>
          <w:b/>
          <w:sz w:val="21"/>
          <w:szCs w:val="21"/>
        </w:rPr>
        <w:t xml:space="preserve">.</w:t>
      </w:r>
      <w:r>
        <w:rPr>
          <w:rFonts w:hint="eastAsia" w:ascii="宋体" w:hAnsi="宋体" w:eastAsia="宋体"/>
          <w:b/>
          <w:sz w:val="21"/>
          <w:szCs w:val="21"/>
        </w:rPr>
        <w:t xml:space="preserve">具有独立承担民事责任的能力证明（包括法人或者其他组织的营业执照等证明文件，自然人的身份证明）</w:t>
      </w:r>
      <w:r/>
    </w:p>
    <w:p>
      <w:r/>
      <w:r/>
    </w:p>
    <w:p>
      <w:r/>
      <w:r/>
    </w:p>
    <w:p>
      <w:pPr>
        <w:jc w:val="left"/>
        <w:keepLines/>
        <w:keepNext/>
        <w:spacing w:line="276" w:lineRule="auto"/>
        <w:tabs>
          <w:tab w:val="left" w:pos="3570" w:leader="none"/>
        </w:tabs>
        <w:rPr>
          <w:rFonts w:ascii="宋体" w:hAnsi="宋体" w:eastAsia="宋体"/>
          <w:b/>
          <w:sz w:val="21"/>
          <w:szCs w:val="21"/>
        </w:rPr>
        <w:outlineLvl w:val="2"/>
      </w:pPr>
      <w:r>
        <w:rPr>
          <w:rFonts w:ascii="宋体" w:hAnsi="宋体" w:eastAsia="宋体"/>
          <w:b/>
          <w:sz w:val="21"/>
          <w:szCs w:val="21"/>
        </w:rPr>
        <w:t xml:space="preserve">4</w:t>
      </w:r>
      <w:r>
        <w:rPr>
          <w:rFonts w:hint="eastAsia" w:ascii="宋体" w:hAnsi="宋体" w:eastAsia="宋体"/>
          <w:b/>
          <w:sz w:val="21"/>
          <w:szCs w:val="21"/>
        </w:rPr>
        <w:t xml:space="preserve">.</w:t>
      </w:r>
      <w:r>
        <w:rPr>
          <w:rFonts w:hint="eastAsia" w:ascii="宋体" w:hAnsi="宋体" w:eastAsia="宋体"/>
          <w:b/>
          <w:sz w:val="21"/>
          <w:szCs w:val="21"/>
        </w:rPr>
        <w:t xml:space="preserve">具有良好的商业信誉和健全的财务会计制度证明（包括但不限于最近一期经审计的财务报告，其他组织、自然人及成立未满一年的法人应提供银行出具的资信证明）</w:t>
      </w:r>
      <w:r/>
    </w:p>
    <w:p>
      <w:r/>
      <w:r/>
    </w:p>
    <w:p>
      <w:r/>
      <w:r/>
    </w:p>
    <w:p>
      <w:pPr>
        <w:jc w:val="left"/>
        <w:keepLines/>
        <w:keepNext/>
        <w:spacing w:line="276" w:lineRule="auto"/>
        <w:tabs>
          <w:tab w:val="left" w:pos="3570" w:leader="none"/>
        </w:tabs>
        <w:rPr>
          <w:rFonts w:ascii="宋体" w:hAnsi="宋体" w:eastAsia="宋体"/>
          <w:b/>
          <w:sz w:val="21"/>
          <w:szCs w:val="21"/>
        </w:rPr>
        <w:outlineLvl w:val="2"/>
      </w:pPr>
      <w:r>
        <w:rPr>
          <w:rFonts w:ascii="宋体" w:hAnsi="宋体" w:eastAsia="宋体"/>
          <w:b/>
          <w:sz w:val="21"/>
          <w:szCs w:val="21"/>
        </w:rPr>
        <w:t xml:space="preserve">5</w:t>
      </w:r>
      <w:r>
        <w:rPr>
          <w:rFonts w:hint="eastAsia" w:ascii="宋体" w:hAnsi="宋体" w:eastAsia="宋体"/>
          <w:b/>
          <w:sz w:val="21"/>
          <w:szCs w:val="21"/>
        </w:rPr>
        <w:t xml:space="preserve">.</w:t>
      </w:r>
      <w:r>
        <w:rPr>
          <w:rFonts w:hint="eastAsia" w:ascii="宋体" w:hAnsi="宋体" w:eastAsia="宋体"/>
          <w:b/>
          <w:sz w:val="21"/>
          <w:szCs w:val="21"/>
        </w:rPr>
        <w:t xml:space="preserve">履行合同所必需的设备和专业技术能力（证明材料或承诺）</w:t>
      </w:r>
      <w:r/>
    </w:p>
    <w:p>
      <w:r/>
      <w:r/>
    </w:p>
    <w:p>
      <w:r/>
      <w:r/>
    </w:p>
    <w:p>
      <w:pPr>
        <w:jc w:val="left"/>
        <w:keepLines/>
        <w:keepNext/>
        <w:spacing w:line="276" w:lineRule="auto"/>
        <w:tabs>
          <w:tab w:val="left" w:pos="3570" w:leader="none"/>
        </w:tabs>
        <w:rPr>
          <w:rFonts w:ascii="宋体" w:hAnsi="宋体" w:eastAsia="宋体"/>
          <w:b/>
          <w:sz w:val="21"/>
          <w:szCs w:val="21"/>
        </w:rPr>
        <w:outlineLvl w:val="2"/>
      </w:pPr>
      <w:r>
        <w:rPr>
          <w:rFonts w:ascii="宋体" w:hAnsi="宋体" w:eastAsia="宋体"/>
          <w:b/>
          <w:sz w:val="21"/>
          <w:szCs w:val="21"/>
        </w:rPr>
        <w:t xml:space="preserve">6</w:t>
      </w:r>
      <w:r>
        <w:rPr>
          <w:rFonts w:hint="eastAsia" w:ascii="宋体" w:hAnsi="宋体" w:eastAsia="宋体"/>
          <w:b/>
          <w:sz w:val="21"/>
          <w:szCs w:val="21"/>
        </w:rPr>
        <w:t xml:space="preserve">.</w:t>
      </w:r>
      <w:r>
        <w:rPr>
          <w:rFonts w:hint="eastAsia" w:ascii="宋体" w:hAnsi="宋体" w:eastAsia="宋体"/>
          <w:b/>
          <w:sz w:val="21"/>
          <w:szCs w:val="21"/>
        </w:rPr>
        <w:t xml:space="preserve">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r/>
      <w:r/>
    </w:p>
    <w:p>
      <w:r/>
      <w:r/>
    </w:p>
    <w:p>
      <w:pPr>
        <w:jc w:val="left"/>
        <w:keepLines/>
        <w:keepNext/>
        <w:spacing w:line="276" w:lineRule="auto"/>
        <w:tabs>
          <w:tab w:val="left" w:pos="3570" w:leader="none"/>
        </w:tabs>
        <w:rPr>
          <w:rFonts w:ascii="宋体" w:hAnsi="宋体" w:eastAsia="宋体"/>
          <w:b/>
          <w:sz w:val="21"/>
          <w:szCs w:val="21"/>
        </w:rPr>
        <w:outlineLvl w:val="2"/>
      </w:pPr>
      <w:r>
        <w:rPr>
          <w:rFonts w:ascii="宋体" w:hAnsi="宋体" w:eastAsia="宋体"/>
          <w:b/>
          <w:sz w:val="21"/>
          <w:szCs w:val="21"/>
        </w:rPr>
        <w:t xml:space="preserve">7</w:t>
      </w:r>
      <w:r>
        <w:rPr>
          <w:rFonts w:hint="eastAsia" w:ascii="宋体" w:hAnsi="宋体" w:eastAsia="宋体"/>
          <w:b/>
          <w:sz w:val="21"/>
          <w:szCs w:val="21"/>
        </w:rPr>
        <w:t xml:space="preserve">.</w:t>
      </w:r>
      <w:r>
        <w:rPr>
          <w:rFonts w:hint="eastAsia" w:ascii="宋体" w:hAnsi="宋体" w:eastAsia="宋体"/>
          <w:b/>
          <w:sz w:val="21"/>
          <w:szCs w:val="21"/>
        </w:rPr>
        <w:t xml:space="preserve">参加政府采购活动前三年内在经营活动中没有重大违法记录（书面声明函）</w:t>
      </w:r>
      <w:r/>
    </w:p>
    <w:p>
      <w:r/>
      <w:r/>
    </w:p>
    <w:p>
      <w:r/>
      <w:r/>
    </w:p>
    <w:p>
      <w:pPr>
        <w:jc w:val="left"/>
        <w:keepLines/>
        <w:keepNext/>
        <w:spacing w:line="276" w:lineRule="auto"/>
        <w:tabs>
          <w:tab w:val="left" w:pos="3570" w:leader="none"/>
        </w:tabs>
        <w:rPr>
          <w:rFonts w:ascii="宋体" w:hAnsi="宋体" w:eastAsia="宋体"/>
          <w:b/>
          <w:sz w:val="21"/>
          <w:szCs w:val="21"/>
        </w:rPr>
        <w:outlineLvl w:val="2"/>
      </w:pPr>
      <w:r>
        <w:rPr>
          <w:rFonts w:ascii="宋体" w:hAnsi="宋体" w:eastAsia="宋体"/>
          <w:b/>
          <w:sz w:val="21"/>
          <w:szCs w:val="21"/>
        </w:rPr>
        <w:t xml:space="preserve">8</w:t>
      </w:r>
      <w:r>
        <w:rPr>
          <w:rFonts w:hint="eastAsia" w:ascii="宋体" w:hAnsi="宋体" w:eastAsia="宋体"/>
          <w:b/>
          <w:sz w:val="21"/>
          <w:szCs w:val="21"/>
        </w:rPr>
        <w:t xml:space="preserve">.</w:t>
      </w:r>
      <w:r>
        <w:rPr>
          <w:rFonts w:hint="eastAsia" w:ascii="宋体" w:hAnsi="宋体" w:eastAsia="宋体"/>
          <w:b/>
          <w:sz w:val="21"/>
          <w:szCs w:val="21"/>
        </w:rPr>
        <w:t xml:space="preserve">特定资格要求</w:t>
      </w:r>
      <w:r/>
    </w:p>
    <w:p>
      <w:r/>
      <w:r/>
    </w:p>
    <w:p>
      <w:pPr>
        <w:spacing w:line="276" w:lineRule="auto"/>
        <w:rPr>
          <w:rFonts w:ascii="宋体" w:hAnsi="宋体" w:eastAsia="宋体"/>
        </w:rPr>
      </w:pPr>
      <w:r>
        <w:rPr>
          <w:rFonts w:ascii="宋体" w:hAnsi="宋体" w:eastAsia="宋体"/>
        </w:rPr>
        <w:br w:type="column"/>
      </w:r>
      <w:r/>
    </w:p>
    <w:p>
      <w:pPr>
        <w:jc w:val="left"/>
        <w:keepLines/>
        <w:keepNext/>
        <w:spacing w:line="276" w:lineRule="auto"/>
        <w:tabs>
          <w:tab w:val="left" w:pos="3570" w:leader="none"/>
        </w:tabs>
        <w:rPr>
          <w:rFonts w:ascii="宋体" w:hAnsi="宋体" w:eastAsia="宋体"/>
          <w:b/>
          <w:sz w:val="21"/>
          <w:szCs w:val="21"/>
        </w:rPr>
        <w:outlineLvl w:val="2"/>
      </w:pPr>
      <w:r>
        <w:rPr>
          <w:rFonts w:ascii="宋体" w:hAnsi="宋体" w:eastAsia="宋体"/>
          <w:b/>
          <w:sz w:val="21"/>
          <w:szCs w:val="21"/>
        </w:rPr>
        <w:t xml:space="preserve">9</w:t>
      </w:r>
      <w:r>
        <w:rPr>
          <w:rFonts w:hint="eastAsia" w:ascii="宋体" w:hAnsi="宋体" w:eastAsia="宋体"/>
          <w:b/>
          <w:sz w:val="21"/>
          <w:szCs w:val="21"/>
        </w:rPr>
        <w:t xml:space="preserve">.</w:t>
      </w:r>
      <w:r>
        <w:rPr>
          <w:rFonts w:hint="eastAsia" w:ascii="宋体" w:hAnsi="宋体" w:eastAsia="宋体"/>
          <w:b/>
          <w:sz w:val="21"/>
          <w:szCs w:val="21"/>
        </w:rPr>
        <w:t xml:space="preserve">中小企业声明函（工程）</w:t>
      </w:r>
      <w:r/>
    </w:p>
    <w:p>
      <w:pPr>
        <w:jc w:val="center"/>
        <w:spacing w:line="360" w:lineRule="auto"/>
        <w:rPr>
          <w:rFonts w:ascii="宋体" w:hAnsi="宋体" w:eastAsia="宋体"/>
          <w:b/>
          <w:sz w:val="24"/>
          <w:szCs w:val="24"/>
        </w:rPr>
      </w:pPr>
      <w:r>
        <w:rPr>
          <w:rFonts w:ascii="宋体" w:hAnsi="宋体" w:eastAsia="宋体"/>
          <w:b/>
          <w:sz w:val="24"/>
          <w:szCs w:val="24"/>
        </w:rPr>
        <w:t xml:space="preserve">中小企业声明函（工程）</w:t>
      </w:r>
      <w:r/>
    </w:p>
    <w:p>
      <w:pPr>
        <w:jc w:val="left"/>
        <w:spacing w:line="360" w:lineRule="auto"/>
        <w:rPr>
          <w:rFonts w:ascii="宋体" w:hAnsi="宋体" w:eastAsia="宋体"/>
          <w:sz w:val="21"/>
          <w:szCs w:val="21"/>
        </w:rPr>
      </w:pPr>
      <w:r>
        <w:rPr>
          <w:rFonts w:hint="eastAsia" w:ascii="宋体" w:hAnsi="宋体" w:eastAsia="宋体"/>
          <w:sz w:val="21"/>
          <w:szCs w:val="21"/>
          <w:u w:val="single"/>
        </w:rPr>
        <w:t xml:space="preserve">苏州昊怡通招标有限公司</w:t>
      </w:r>
      <w:r>
        <w:rPr>
          <w:rFonts w:hint="eastAsia" w:ascii="宋体" w:hAnsi="宋体" w:eastAsia="宋体"/>
          <w:sz w:val="21"/>
          <w:szCs w:val="21"/>
        </w:rPr>
        <w:t xml:space="preserve">：</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lang w:val="zh-CN"/>
        </w:rPr>
        <w:t xml:space="preserve">（苏州工业园区青剑湖小学）</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项目名称：2026年苏州工业园区青剑湖小学教学楼外立面维修项目及采购编号：</w:t>
      </w:r>
      <w:r>
        <w:rPr>
          <w:rFonts w:hint="eastAsia" w:ascii="宋体" w:hAnsi="宋体" w:eastAsia="宋体" w:cs="宋体"/>
          <w:sz w:val="21"/>
          <w:szCs w:val="21"/>
          <w:u w:val="single"/>
          <w:lang w:val="zh-CN"/>
        </w:rPr>
        <w:t xml:space="preserve">JSZC-320591-HYTZ-C2026-0009</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采购活动，工程的施工单位全部为符合政策要求的中小企业。相关企业的具体情况如下：</w:t>
      </w:r>
      <w:r/>
    </w:p>
    <w:p>
      <w:pPr>
        <w:ind w:firstLine="420"/>
        <w:spacing w:line="360" w:lineRule="auto"/>
        <w:rPr>
          <w:rFonts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建筑业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360" w:lineRule="auto"/>
        <w:rPr>
          <w:rFonts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建筑业）</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360" w:lineRule="auto"/>
        <w:rPr>
          <w:rFonts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360" w:lineRule="auto"/>
        <w:rPr>
          <w:rFonts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jc w:val="left"/>
        <w:spacing w:line="276" w:lineRule="auto"/>
        <w:rPr>
          <w:rFonts w:ascii="宋体" w:hAnsi="宋体" w:eastAsia="宋体"/>
          <w:sz w:val="20"/>
        </w:rPr>
      </w:pPr>
      <w:r>
        <w:rPr>
          <w:rFonts w:hint="eastAsia" w:ascii="宋体" w:hAnsi="宋体" w:eastAsia="宋体"/>
          <w:b/>
          <w:sz w:val="20"/>
        </w:rPr>
        <w:t xml:space="preserve">备注：</w:t>
      </w:r>
      <w:r/>
    </w:p>
    <w:p>
      <w:pPr>
        <w:rPr>
          <w:rFonts w:ascii="宋体" w:hAnsi="宋体" w:eastAsia="宋体"/>
          <w:b/>
          <w:sz w:val="18"/>
          <w:szCs w:val="18"/>
        </w:rPr>
      </w:pPr>
      <w:r>
        <w:rPr>
          <w:rFonts w:ascii="宋体" w:hAnsi="宋体" w:eastAsia="宋体"/>
          <w:b/>
          <w:sz w:val="18"/>
          <w:szCs w:val="18"/>
        </w:rPr>
        <w:t xml:space="preserve">1</w:t>
      </w:r>
      <w:r>
        <w:rPr>
          <w:rFonts w:hint="eastAsia" w:ascii="宋体" w:hAnsi="宋体" w:eastAsia="宋体"/>
          <w:b/>
          <w:sz w:val="18"/>
          <w:szCs w:val="18"/>
        </w:rPr>
        <w:t xml:space="preserve">.</w:t>
      </w:r>
      <w:r>
        <w:rPr>
          <w:rFonts w:ascii="宋体" w:hAnsi="宋体" w:eastAsia="宋体"/>
          <w:b/>
          <w:sz w:val="18"/>
          <w:szCs w:val="18"/>
        </w:rPr>
        <w:t xml:space="preserve">从业人员、营业收入、资产总额填报上一年度数据，无上一年度数据的新成立企业可不填报；</w:t>
      </w:r>
      <w:r/>
    </w:p>
    <w:p>
      <w:pPr>
        <w:rPr>
          <w:rFonts w:ascii="宋体" w:hAnsi="宋体" w:eastAsia="宋体"/>
          <w:b/>
          <w:sz w:val="18"/>
          <w:szCs w:val="18"/>
        </w:rPr>
      </w:pPr>
      <w:r>
        <w:rPr>
          <w:rFonts w:ascii="宋体" w:hAnsi="宋体" w:eastAsia="宋体"/>
          <w:b/>
          <w:sz w:val="18"/>
          <w:szCs w:val="18"/>
        </w:rPr>
        <w:t xml:space="preserve">2</w:t>
      </w:r>
      <w:r>
        <w:rPr>
          <w:rFonts w:hint="eastAsia" w:ascii="宋体" w:hAnsi="宋体" w:eastAsia="宋体"/>
          <w:b/>
          <w:sz w:val="18"/>
          <w:szCs w:val="18"/>
        </w:rPr>
        <w:t xml:space="preserve">.</w:t>
      </w:r>
      <w:r>
        <w:rPr>
          <w:rFonts w:ascii="宋体" w:hAnsi="宋体" w:eastAsia="宋体"/>
          <w:b/>
          <w:sz w:val="18"/>
          <w:szCs w:val="18"/>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rPr>
          <w:rFonts w:ascii="宋体" w:hAnsi="宋体" w:eastAsia="宋体"/>
          <w:b/>
          <w:sz w:val="18"/>
          <w:szCs w:val="18"/>
        </w:rPr>
      </w:pPr>
      <w:r>
        <w:rPr>
          <w:rFonts w:ascii="宋体" w:hAnsi="宋体" w:eastAsia="宋体"/>
          <w:b/>
          <w:sz w:val="18"/>
          <w:szCs w:val="18"/>
        </w:rPr>
        <w:t xml:space="preserve">3</w:t>
      </w:r>
      <w:r>
        <w:rPr>
          <w:rFonts w:hint="eastAsia" w:ascii="宋体" w:hAnsi="宋体" w:eastAsia="宋体"/>
          <w:b/>
          <w:sz w:val="18"/>
          <w:szCs w:val="18"/>
        </w:rPr>
        <w:t xml:space="preserve">.</w:t>
      </w:r>
      <w:r>
        <w:rPr>
          <w:rFonts w:ascii="宋体" w:hAnsi="宋体" w:eastAsia="宋体"/>
          <w:b/>
          <w:sz w:val="18"/>
          <w:szCs w:val="18"/>
        </w:rPr>
        <w:t xml:space="preserve">若供应商提供的“中小企业声明函”内容不实的，属于提供虚假材料谋取中标、成交，依照《中华人民共和国政府采购法》等国家有关规定追究相应责任；</w:t>
      </w:r>
      <w:r/>
    </w:p>
    <w:p>
      <w:pPr>
        <w:rPr>
          <w:rFonts w:ascii="宋体" w:hAnsi="宋体" w:eastAsia="宋体"/>
          <w:b/>
          <w:sz w:val="18"/>
          <w:szCs w:val="18"/>
        </w:rPr>
      </w:pPr>
      <w:r>
        <w:rPr>
          <w:rFonts w:ascii="宋体" w:hAnsi="宋体" w:eastAsia="宋体"/>
          <w:b/>
          <w:sz w:val="18"/>
          <w:szCs w:val="18"/>
        </w:rPr>
        <w:t xml:space="preserve">4</w:t>
      </w:r>
      <w:r>
        <w:rPr>
          <w:rFonts w:hint="eastAsia" w:ascii="宋体" w:hAnsi="宋体" w:eastAsia="宋体"/>
          <w:b/>
          <w:sz w:val="18"/>
          <w:szCs w:val="18"/>
        </w:rPr>
        <w:t xml:space="preserve">.</w:t>
      </w:r>
      <w:r>
        <w:rPr>
          <w:rFonts w:ascii="宋体" w:hAnsi="宋体" w:eastAsia="宋体"/>
          <w:b/>
          <w:sz w:val="18"/>
          <w:szCs w:val="1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宋体" w:hAnsi="宋体" w:eastAsia="宋体"/>
          <w:b/>
          <w:sz w:val="18"/>
          <w:szCs w:val="18"/>
        </w:rPr>
      </w:pPr>
      <w:r>
        <w:rPr>
          <w:rFonts w:ascii="宋体" w:hAnsi="宋体" w:eastAsia="宋体"/>
          <w:b/>
          <w:sz w:val="18"/>
          <w:szCs w:val="18"/>
        </w:rPr>
        <w:t xml:space="preserve">5</w:t>
      </w:r>
      <w:r>
        <w:rPr>
          <w:rFonts w:hint="eastAsia" w:ascii="宋体" w:hAnsi="宋体" w:eastAsia="宋体"/>
          <w:b/>
          <w:sz w:val="18"/>
          <w:szCs w:val="18"/>
        </w:rPr>
        <w:t xml:space="preserve">.</w:t>
      </w:r>
      <w:r>
        <w:rPr>
          <w:rFonts w:ascii="宋体" w:hAnsi="宋体" w:eastAsia="宋体"/>
          <w:b/>
          <w:sz w:val="18"/>
          <w:szCs w:val="18"/>
        </w:rPr>
        <w:t xml:space="preserve">根据本磋商文件的规定，响应文件中的电子签章视为供应商对本声明进行了签署盖章并承担相应责任。</w:t>
      </w:r>
      <w:r/>
    </w:p>
    <w:p>
      <w:r/>
      <w:r/>
    </w:p>
    <w:p>
      <w:pPr>
        <w:jc w:val="left"/>
        <w:spacing w:line="276" w:lineRule="auto"/>
        <w:rPr>
          <w:rFonts w:ascii="宋体" w:hAnsi="宋体" w:eastAsia="宋体"/>
          <w:b/>
          <w:sz w:val="18"/>
          <w:szCs w:val="18"/>
        </w:rPr>
      </w:pPr>
      <w:r>
        <w:rPr>
          <w:rFonts w:hint="eastAsia" w:ascii="宋体" w:hAnsi="宋体" w:eastAsia="宋体"/>
          <w:b/>
          <w:sz w:val="18"/>
          <w:szCs w:val="18"/>
        </w:rPr>
        <w:t xml:space="preserve">附：中小企业划型标准规定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（一）农、林、牧、渔业。</w:t>
      </w:r>
      <w:r>
        <w:rPr>
          <w:rFonts w:hint="eastAsia" w:ascii="宋体" w:hAnsi="宋体" w:eastAsia="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（二）工业。</w:t>
      </w:r>
      <w:r>
        <w:rPr>
          <w:rFonts w:hint="eastAsia" w:ascii="宋体" w:hAnsi="宋体" w:eastAsia="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（三）建筑业。</w:t>
      </w:r>
      <w:r>
        <w:rPr>
          <w:rFonts w:hint="eastAsia" w:ascii="宋体" w:hAnsi="宋体" w:eastAsia="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（四）批发业。</w:t>
      </w:r>
      <w:r>
        <w:rPr>
          <w:rFonts w:hint="eastAsia" w:ascii="宋体" w:hAnsi="宋体" w:eastAsia="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（五）零售业。</w:t>
      </w:r>
      <w:r>
        <w:rPr>
          <w:rFonts w:hint="eastAsia" w:ascii="宋体" w:hAnsi="宋体" w:eastAsia="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（六）交通运输业。</w:t>
      </w:r>
      <w:r>
        <w:rPr>
          <w:rFonts w:hint="eastAsia" w:ascii="宋体" w:hAnsi="宋体" w:eastAsia="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（七）仓储业。</w:t>
      </w:r>
      <w:r>
        <w:rPr>
          <w:rFonts w:hint="eastAsia" w:ascii="宋体" w:hAnsi="宋体" w:eastAsia="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（八）邮政业。</w:t>
      </w:r>
      <w:r>
        <w:rPr>
          <w:rFonts w:hint="eastAsia" w:ascii="宋体" w:hAnsi="宋体" w:eastAsia="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（九）住宿业。</w:t>
      </w:r>
      <w:r>
        <w:rPr>
          <w:rFonts w:hint="eastAsia" w:ascii="宋体" w:hAnsi="宋体" w:eastAsia="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（十）餐饮业。</w:t>
      </w:r>
      <w:r>
        <w:rPr>
          <w:rFonts w:hint="eastAsia" w:ascii="宋体" w:hAnsi="宋体" w:eastAsia="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（十一）信息传输业。</w:t>
      </w:r>
      <w:r>
        <w:rPr>
          <w:rFonts w:hint="eastAsia" w:ascii="宋体" w:hAnsi="宋体" w:eastAsia="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（十二）软件和信息技术服务业。</w:t>
      </w:r>
      <w:r>
        <w:rPr>
          <w:rFonts w:hint="eastAsia" w:ascii="宋体" w:hAnsi="宋体" w:eastAsia="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（十三）房地产开发经营。</w:t>
      </w:r>
      <w:r>
        <w:rPr>
          <w:rFonts w:hint="eastAsia" w:ascii="宋体" w:hAnsi="宋体" w:eastAsia="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（十四）物业管理。</w:t>
      </w:r>
      <w:r>
        <w:rPr>
          <w:rFonts w:hint="eastAsia" w:ascii="宋体" w:hAnsi="宋体" w:eastAsia="宋体"/>
          <w:sz w:val="18"/>
          <w:szCs w:val="18"/>
        </w:rPr>
        <w:t xml:space="preserve">从业人员1000人以下或营业收入5000万元以下的为中小微型企业。其中，从业人员</w:t>
      </w:r>
      <w:r/>
    </w:p>
    <w:p>
      <w:pPr>
        <w:jc w:val="left"/>
        <w:spacing w:line="276" w:lineRule="auto"/>
        <w:rPr>
          <w:rFonts w:ascii="宋体" w:hAnsi="宋体" w:eastAsia="宋体"/>
          <w:sz w:val="18"/>
          <w:szCs w:val="18"/>
        </w:rPr>
      </w:pPr>
      <w:r>
        <w:rPr>
          <w:rFonts w:hint="eastAsia" w:ascii="宋体" w:hAnsi="宋体" w:eastAsia="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（十五）租赁和商务服务业。</w:t>
      </w:r>
      <w:r>
        <w:rPr>
          <w:rFonts w:hint="eastAsia" w:ascii="宋体" w:hAnsi="宋体" w:eastAsia="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ascii="宋体" w:hAnsi="宋体" w:eastAsia="宋体"/>
          <w:sz w:val="18"/>
          <w:szCs w:val="18"/>
        </w:rPr>
      </w:pPr>
      <w:r>
        <w:rPr>
          <w:rFonts w:hint="eastAsia" w:ascii="宋体" w:hAnsi="宋体" w:eastAsia="宋体"/>
          <w:b/>
          <w:sz w:val="18"/>
          <w:szCs w:val="18"/>
        </w:rPr>
        <w:t xml:space="preserve">（十六）其他未列明行业。</w:t>
      </w:r>
      <w:r>
        <w:rPr>
          <w:rFonts w:hint="eastAsia" w:ascii="宋体" w:hAnsi="宋体" w:eastAsia="宋体"/>
          <w:sz w:val="18"/>
          <w:szCs w:val="18"/>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713"/>
        <w:jc w:val="left"/>
        <w:spacing w:before="0" w:after="0" w:line="276" w:lineRule="auto"/>
        <w:tabs>
          <w:tab w:val="left" w:pos="3570" w:leader="none"/>
        </w:tabs>
        <w:rPr>
          <w:rFonts w:ascii="宋体" w:hAnsi="宋体" w:eastAsia="宋体"/>
          <w:bCs w:val="0"/>
          <w:sz w:val="21"/>
          <w:szCs w:val="21"/>
        </w:rPr>
      </w:pPr>
      <w:r>
        <w:rPr>
          <w:rFonts w:ascii="宋体" w:hAnsi="宋体" w:eastAsia="宋体"/>
          <w:bCs w:val="0"/>
          <w:sz w:val="21"/>
          <w:szCs w:val="21"/>
        </w:rPr>
        <w:t xml:space="preserve">10</w:t>
      </w:r>
      <w:r>
        <w:rPr>
          <w:rFonts w:hint="eastAsia" w:ascii="宋体" w:hAnsi="宋体" w:eastAsia="宋体"/>
          <w:bCs w:val="0"/>
          <w:sz w:val="21"/>
          <w:szCs w:val="21"/>
        </w:rPr>
        <w:t xml:space="preserve">.</w:t>
      </w:r>
      <w:r>
        <w:rPr>
          <w:rFonts w:hint="eastAsia" w:ascii="宋体" w:hAnsi="宋体" w:eastAsia="宋体"/>
          <w:bCs w:val="0"/>
          <w:sz w:val="21"/>
          <w:szCs w:val="21"/>
        </w:rPr>
        <w:t xml:space="preserve">残疾人福利性单位声明函</w:t>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残疾人福利性单位声明函</w:t>
      </w:r>
      <w:r/>
    </w:p>
    <w:p>
      <w:pPr>
        <w:pStyle w:val="950"/>
        <w:spacing w:line="276" w:lineRule="auto"/>
        <w:rPr>
          <w:rFonts w:hAnsi="宋体" w:cs="宋体"/>
          <w:sz w:val="21"/>
          <w:szCs w:val="21"/>
          <w:u w:val="single"/>
          <w:lang w:val="zh-CN"/>
        </w:rPr>
      </w:pPr>
      <w:r/>
      <w:bookmarkStart w:id="58" w:name="OLE_LINK5"/>
      <w:r>
        <w:rPr>
          <w:rFonts w:hint="eastAsia" w:hAnsi="宋体" w:cs="宋体"/>
          <w:sz w:val="21"/>
          <w:szCs w:val="21"/>
          <w:u w:val="single"/>
          <w:lang w:val="zh-CN"/>
        </w:rPr>
        <w:t xml:space="preserve">_</w:t>
      </w:r>
      <w:r>
        <w:rPr>
          <w:rFonts w:hAnsi="宋体" w:cs="宋体"/>
          <w:sz w:val="21"/>
          <w:szCs w:val="21"/>
          <w:u w:val="single"/>
          <w:lang w:val="zh-CN"/>
        </w:rPr>
        <w:t xml:space="preserve">苏州昊怡通招标有限公司</w:t>
      </w:r>
      <w:r>
        <w:rPr>
          <w:rFonts w:hint="eastAsia" w:hAnsi="宋体" w:cs="宋体"/>
          <w:sz w:val="21"/>
          <w:szCs w:val="21"/>
          <w:u w:val="single"/>
          <w:lang w:val="zh-CN"/>
        </w:rPr>
        <w:t xml:space="preserve">_：</w:t>
      </w:r>
      <w:bookmarkEnd w:id="58"/>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lang w:val="zh-CN"/>
        </w:rPr>
        <w:t xml:space="preserve">（苏州工业园区青剑湖小学）</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项目名称：2026年苏州工业园区青剑湖小学教学楼外立面维修项目及采购编号：</w:t>
      </w:r>
      <w:r>
        <w:rPr>
          <w:rFonts w:hint="eastAsia" w:ascii="宋体" w:hAnsi="宋体" w:eastAsia="宋体" w:cs="宋体"/>
          <w:sz w:val="21"/>
          <w:szCs w:val="21"/>
          <w:u w:val="single"/>
          <w:lang w:val="zh-CN"/>
        </w:rPr>
        <w:t xml:space="preserve">JSZC-320591-HYTZ-C2026-0009</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项目采购活动由本单位承担工程。</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br w:type="column"/>
      </w:r>
      <w:r/>
    </w:p>
    <w:p>
      <w:pPr>
        <w:pStyle w:val="713"/>
        <w:jc w:val="left"/>
        <w:spacing w:before="0" w:after="0" w:line="276" w:lineRule="auto"/>
        <w:tabs>
          <w:tab w:val="left" w:pos="3570" w:leader="none"/>
        </w:tabs>
        <w:rPr>
          <w:rFonts w:ascii="宋体" w:hAnsi="宋体" w:eastAsia="宋体"/>
          <w:bCs w:val="0"/>
          <w:sz w:val="21"/>
          <w:szCs w:val="21"/>
        </w:rPr>
      </w:pPr>
      <w:r>
        <w:rPr>
          <w:rFonts w:ascii="宋体" w:hAnsi="宋体" w:eastAsia="宋体"/>
          <w:bCs w:val="0"/>
          <w:sz w:val="21"/>
          <w:szCs w:val="21"/>
        </w:rPr>
        <w:t xml:space="preserve">11</w:t>
      </w:r>
      <w:r>
        <w:rPr>
          <w:rFonts w:hint="eastAsia" w:ascii="宋体" w:hAnsi="宋体" w:eastAsia="宋体"/>
          <w:bCs w:val="0"/>
          <w:sz w:val="21"/>
          <w:szCs w:val="21"/>
        </w:rPr>
        <w:t xml:space="preserve">.</w:t>
      </w:r>
      <w:r>
        <w:rPr>
          <w:rFonts w:hint="eastAsia" w:ascii="宋体" w:hAnsi="宋体" w:eastAsia="宋体"/>
          <w:bCs w:val="0"/>
          <w:sz w:val="21"/>
          <w:szCs w:val="21"/>
        </w:rPr>
        <w:t xml:space="preserve">监狱企业声明函</w:t>
      </w:r>
      <w:r/>
    </w:p>
    <w:p>
      <w:pPr>
        <w:jc w:val="center"/>
        <w:rPr>
          <w:rFonts w:ascii="宋体" w:hAnsi="宋体" w:eastAsia="宋体"/>
          <w:b/>
          <w:sz w:val="24"/>
          <w:szCs w:val="24"/>
        </w:rPr>
      </w:pPr>
      <w:r>
        <w:rPr>
          <w:rFonts w:hint="eastAsia" w:ascii="宋体" w:hAnsi="宋体" w:eastAsia="宋体"/>
          <w:b/>
          <w:sz w:val="24"/>
          <w:szCs w:val="24"/>
        </w:rPr>
        <w:t xml:space="preserve">监狱企业声明函</w:t>
      </w:r>
      <w:r/>
    </w:p>
    <w:p>
      <w:pPr>
        <w:pStyle w:val="950"/>
        <w:spacing w:line="276" w:lineRule="auto"/>
        <w:rPr>
          <w:rFonts w:hAnsi="宋体" w:cs="宋体"/>
          <w:sz w:val="21"/>
          <w:szCs w:val="21"/>
          <w:u w:val="single"/>
          <w:lang w:val="zh-CN"/>
        </w:rPr>
      </w:pPr>
      <w:r>
        <w:rPr>
          <w:rFonts w:hint="eastAsia" w:hAnsi="宋体" w:cs="宋体"/>
          <w:sz w:val="21"/>
          <w:szCs w:val="21"/>
          <w:u w:val="single"/>
          <w:lang w:val="zh-CN"/>
        </w:rPr>
        <w:t xml:space="preserve">_</w:t>
      </w:r>
      <w:r>
        <w:rPr>
          <w:rFonts w:hAnsi="宋体" w:cs="宋体"/>
          <w:sz w:val="21"/>
          <w:szCs w:val="21"/>
          <w:u w:val="single"/>
          <w:lang w:val="zh-CN"/>
        </w:rPr>
        <w:t xml:space="preserve">苏州昊怡通招标有限公司</w:t>
      </w:r>
      <w:r>
        <w:rPr>
          <w:rFonts w:hint="eastAsia" w:hAnsi="宋体" w:cs="宋体"/>
          <w:sz w:val="21"/>
          <w:szCs w:val="21"/>
          <w:u w:val="single"/>
          <w:lang w:val="zh-CN"/>
        </w:rPr>
        <w:t xml:space="preserve">_：</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1"/>
          <w:szCs w:val="21"/>
          <w:u w:val="single"/>
          <w:lang w:val="zh-CN"/>
        </w:rPr>
        <w:t xml:space="preserve">（苏州工业园区青剑湖小学）</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项目名称：2026年苏州工业园区青剑湖小学教学楼外立面维修项目及采购编号：</w:t>
      </w:r>
      <w:r>
        <w:rPr>
          <w:rFonts w:hint="eastAsia" w:ascii="宋体" w:hAnsi="宋体" w:eastAsia="宋体" w:cs="宋体"/>
          <w:sz w:val="21"/>
          <w:szCs w:val="21"/>
          <w:u w:val="single"/>
          <w:lang w:val="zh-CN"/>
        </w:rPr>
        <w:t xml:space="preserve">JSZC-320591-HYTZ-C2026-0009</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采购活动由本单位承担工程。</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72"/>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72"/>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cs="宋体"/>
          <w:sz w:val="21"/>
          <w:szCs w:val="21"/>
        </w:rPr>
        <w:br w:type="column"/>
      </w:r>
      <w:r/>
    </w:p>
    <w:p>
      <w:pPr>
        <w:pStyle w:val="713"/>
        <w:jc w:val="left"/>
        <w:spacing w:before="0" w:after="0" w:line="276" w:lineRule="auto"/>
        <w:tabs>
          <w:tab w:val="left" w:pos="3570" w:leader="none"/>
        </w:tabs>
        <w:rPr>
          <w:rFonts w:ascii="宋体" w:hAnsi="宋体" w:eastAsia="宋体"/>
          <w:bCs w:val="0"/>
          <w:sz w:val="21"/>
          <w:szCs w:val="21"/>
        </w:rPr>
      </w:pPr>
      <w:r>
        <w:rPr>
          <w:rFonts w:hint="eastAsia" w:ascii="宋体" w:hAnsi="宋体" w:eastAsia="宋体"/>
          <w:bCs w:val="0"/>
          <w:sz w:val="21"/>
          <w:szCs w:val="21"/>
        </w:rPr>
        <w:t xml:space="preserve">1</w:t>
      </w:r>
      <w:r>
        <w:rPr>
          <w:rFonts w:ascii="宋体" w:hAnsi="宋体" w:eastAsia="宋体"/>
          <w:bCs w:val="0"/>
          <w:sz w:val="21"/>
          <w:szCs w:val="21"/>
        </w:rPr>
        <w:t xml:space="preserve">2</w:t>
      </w:r>
      <w:r>
        <w:rPr>
          <w:rFonts w:hint="eastAsia" w:ascii="宋体" w:hAnsi="宋体" w:eastAsia="宋体"/>
          <w:bCs w:val="0"/>
          <w:sz w:val="21"/>
          <w:szCs w:val="21"/>
        </w:rPr>
        <w:t xml:space="preserve">.</w:t>
      </w:r>
      <w:r>
        <w:rPr>
          <w:rFonts w:hint="eastAsia" w:ascii="宋体" w:hAnsi="宋体" w:eastAsia="宋体"/>
          <w:bCs w:val="0"/>
          <w:sz w:val="21"/>
          <w:szCs w:val="21"/>
        </w:rPr>
        <w:t xml:space="preserve">关于符合本国产品标准的声明函</w:t>
      </w:r>
      <w:r/>
    </w:p>
    <w:p>
      <w:pPr>
        <w:jc w:val="center"/>
        <w:rPr>
          <w:rFonts w:ascii="宋体" w:hAnsi="宋体" w:eastAsia="宋体"/>
          <w:b/>
          <w:sz w:val="24"/>
          <w:szCs w:val="24"/>
        </w:rPr>
      </w:pPr>
      <w:r>
        <w:rPr>
          <w:rFonts w:hint="eastAsia" w:ascii="宋体" w:hAnsi="宋体" w:eastAsia="宋体"/>
          <w:b/>
          <w:sz w:val="24"/>
          <w:szCs w:val="24"/>
        </w:rPr>
        <w:t xml:space="preserve">关于符合本国产品标准的声明函</w:t>
      </w:r>
      <w:r/>
    </w:p>
    <w:p>
      <w:pPr>
        <w:pStyle w:val="950"/>
        <w:spacing w:line="276" w:lineRule="auto"/>
        <w:rPr>
          <w:rFonts w:hAnsi="宋体" w:cs="宋体"/>
          <w:sz w:val="21"/>
          <w:szCs w:val="21"/>
          <w:u w:val="single"/>
          <w:lang w:val="zh-CN"/>
        </w:rPr>
      </w:pPr>
      <w:r>
        <w:rPr>
          <w:rFonts w:hint="eastAsia" w:hAnsi="宋体" w:cs="宋体"/>
          <w:sz w:val="21"/>
          <w:szCs w:val="21"/>
          <w:u w:val="single"/>
          <w:lang w:val="zh-CN"/>
        </w:rPr>
        <w:t xml:space="preserve">_</w:t>
      </w:r>
      <w:r>
        <w:rPr>
          <w:rFonts w:hAnsi="宋体" w:cs="宋体"/>
          <w:sz w:val="21"/>
          <w:szCs w:val="21"/>
          <w:u w:val="single"/>
          <w:lang w:val="zh-CN"/>
        </w:rPr>
        <w:t xml:space="preserve">苏州昊怡通招标有限公司</w:t>
      </w:r>
      <w:r>
        <w:rPr>
          <w:rFonts w:hint="eastAsia" w:hAnsi="宋体" w:cs="宋体"/>
          <w:sz w:val="21"/>
          <w:szCs w:val="21"/>
          <w:u w:val="single"/>
          <w:lang w:val="zh-CN"/>
        </w:rPr>
        <w:t xml:space="preserve">_：</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u w:val="single"/>
        </w:rPr>
        <w:t xml:space="preserve">（产品名称1）</w:t>
      </w:r>
      <w:r>
        <w:rPr>
          <w:rFonts w:hint="eastAsia" w:ascii="宋体" w:hAnsi="宋体" w:eastAsia="宋体"/>
          <w:sz w:val="21"/>
          <w:szCs w:val="21"/>
          <w:u w:val="single"/>
          <w:vertAlign w:val="superscript"/>
        </w:rPr>
        <w:t xml:space="preserve">1</w:t>
      </w:r>
      <w:r>
        <w:rPr>
          <w:rFonts w:hint="eastAsia" w:ascii="宋体" w:hAnsi="宋体" w:eastAsia="宋体"/>
          <w:sz w:val="21"/>
          <w:szCs w:val="21"/>
        </w:rPr>
        <w:t xml:space="preserve">，生产厂为</w:t>
      </w:r>
      <w:r>
        <w:rPr>
          <w:rFonts w:hint="eastAsia" w:ascii="宋体" w:hAnsi="宋体" w:eastAsia="宋体"/>
          <w:sz w:val="21"/>
          <w:szCs w:val="21"/>
          <w:u w:val="single"/>
        </w:rPr>
        <w:t xml:space="preserve">（厂名）</w:t>
      </w:r>
      <w:r>
        <w:rPr>
          <w:rFonts w:hint="eastAsia" w:ascii="宋体" w:hAnsi="宋体" w:eastAsia="宋体"/>
          <w:sz w:val="21"/>
          <w:szCs w:val="21"/>
          <w:u w:val="single"/>
          <w:vertAlign w:val="superscript"/>
        </w:rPr>
        <w:t xml:space="preserve">2</w:t>
      </w:r>
      <w:r>
        <w:rPr>
          <w:rFonts w:hint="eastAsia" w:ascii="宋体" w:hAnsi="宋体" w:eastAsia="宋体"/>
          <w:sz w:val="21"/>
          <w:szCs w:val="21"/>
        </w:rPr>
        <w:t xml:space="preserve">，厂址为</w:t>
      </w:r>
      <w:r>
        <w:rPr>
          <w:rFonts w:hint="eastAsia" w:ascii="宋体" w:hAnsi="宋体" w:eastAsia="宋体"/>
          <w:sz w:val="21"/>
          <w:szCs w:val="21"/>
          <w:u w:val="single"/>
        </w:rPr>
        <w:t xml:space="preserve">（生产厂址）</w:t>
      </w:r>
      <w:r>
        <w:rPr>
          <w:rFonts w:hint="eastAsia" w:ascii="宋体" w:hAnsi="宋体" w:eastAsia="宋体"/>
          <w:sz w:val="21"/>
          <w:szCs w:val="21"/>
        </w:rPr>
        <w:t xml:space="preserve">。 </w:t>
      </w:r>
      <w:r>
        <w:rPr>
          <w:rFonts w:hint="eastAsia" w:ascii="宋体" w:hAnsi="宋体" w:eastAsia="宋体"/>
          <w:sz w:val="21"/>
          <w:szCs w:val="21"/>
          <w:u w:val="single"/>
        </w:rPr>
        <w:t xml:space="preserve">（产品名称1） </w:t>
      </w:r>
      <w:r>
        <w:rPr>
          <w:rFonts w:hint="eastAsia" w:ascii="宋体" w:hAnsi="宋体" w:eastAsia="宋体"/>
          <w:sz w:val="21"/>
          <w:szCs w:val="21"/>
        </w:rPr>
        <w:t xml:space="preserve">的中国境内生产的组件成本占比≥</w:t>
      </w:r>
      <w:r>
        <w:rPr>
          <w:rFonts w:hint="eastAsia" w:ascii="宋体" w:hAnsi="宋体" w:eastAsia="宋体"/>
          <w:sz w:val="21"/>
          <w:szCs w:val="21"/>
          <w:u w:val="single"/>
        </w:rPr>
        <w:t xml:space="preserve">（规定比例）</w:t>
      </w:r>
      <w:r>
        <w:rPr>
          <w:rFonts w:hint="eastAsia" w:ascii="宋体" w:hAnsi="宋体" w:eastAsia="宋体"/>
          <w:sz w:val="21"/>
          <w:szCs w:val="21"/>
          <w:u w:val="single"/>
          <w:vertAlign w:val="superscript"/>
        </w:rPr>
        <w:t xml:space="preserve">3</w:t>
      </w:r>
      <w:r>
        <w:rPr>
          <w:rFonts w:hint="eastAsia" w:ascii="宋体" w:hAnsi="宋体" w:eastAsia="宋体"/>
          <w:sz w:val="21"/>
          <w:szCs w:val="21"/>
        </w:rPr>
        <w:t xml:space="preserve">。</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（关键组件）</w:t>
      </w:r>
      <w:r>
        <w:rPr>
          <w:rFonts w:hint="eastAsia" w:ascii="宋体" w:hAnsi="宋体" w:eastAsia="宋体"/>
          <w:sz w:val="21"/>
          <w:szCs w:val="21"/>
          <w:u w:val="single"/>
          <w:vertAlign w:val="superscript"/>
        </w:rPr>
        <w:t xml:space="preserve">4</w:t>
      </w:r>
      <w:r>
        <w:rPr>
          <w:rFonts w:hint="eastAsia" w:ascii="宋体" w:hAnsi="宋体" w:eastAsia="宋体"/>
          <w:sz w:val="21"/>
          <w:szCs w:val="21"/>
        </w:rPr>
        <w:t xml:space="preserve">在中国境内生产。</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（关键工序）</w:t>
      </w:r>
      <w:r>
        <w:rPr>
          <w:rFonts w:hint="eastAsia" w:ascii="宋体" w:hAnsi="宋体" w:eastAsia="宋体"/>
          <w:sz w:val="21"/>
          <w:szCs w:val="21"/>
          <w:u w:val="single"/>
          <w:vertAlign w:val="superscript"/>
        </w:rPr>
        <w:t xml:space="preserve">5</w:t>
      </w:r>
      <w:r>
        <w:rPr>
          <w:rFonts w:hint="eastAsia" w:ascii="宋体" w:hAnsi="宋体" w:eastAsia="宋体"/>
          <w:sz w:val="21"/>
          <w:szCs w:val="21"/>
        </w:rPr>
        <w:t xml:space="preserve">在中国境内完成。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，生产厂为</w:t>
      </w:r>
      <w:r>
        <w:rPr>
          <w:rFonts w:hint="eastAsia" w:ascii="宋体" w:hAnsi="宋体" w:eastAsia="宋体"/>
          <w:sz w:val="21"/>
          <w:szCs w:val="21"/>
          <w:u w:val="single"/>
        </w:rPr>
        <w:t xml:space="preserve">（厂名）</w:t>
      </w:r>
      <w:r>
        <w:rPr>
          <w:rFonts w:hint="eastAsia" w:ascii="宋体" w:hAnsi="宋体" w:eastAsia="宋体"/>
          <w:sz w:val="21"/>
          <w:szCs w:val="21"/>
        </w:rPr>
        <w:t xml:space="preserve">，厂址为</w:t>
      </w:r>
      <w:r>
        <w:rPr>
          <w:rFonts w:hint="eastAsia" w:ascii="宋体" w:hAnsi="宋体" w:eastAsia="宋体"/>
          <w:sz w:val="21"/>
          <w:szCs w:val="21"/>
          <w:u w:val="single"/>
        </w:rPr>
        <w:t xml:space="preserve">（生产厂址）</w:t>
      </w:r>
      <w:r>
        <w:rPr>
          <w:rFonts w:hint="eastAsia" w:ascii="宋体" w:hAnsi="宋体" w:eastAsia="宋体"/>
          <w:sz w:val="21"/>
          <w:szCs w:val="21"/>
        </w:rPr>
        <w:t xml:space="preserve">。</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的中国境内生产的组件成本占比≥</w:t>
      </w:r>
      <w:r>
        <w:rPr>
          <w:rFonts w:hint="eastAsia" w:ascii="宋体" w:hAnsi="宋体" w:eastAsia="宋体"/>
          <w:sz w:val="21"/>
          <w:szCs w:val="21"/>
          <w:u w:val="single"/>
        </w:rPr>
        <w:t xml:space="preserve">（规定比例）</w:t>
      </w:r>
      <w:r>
        <w:rPr>
          <w:rFonts w:hint="eastAsia" w:ascii="宋体" w:hAnsi="宋体" w:eastAsia="宋体"/>
          <w:sz w:val="21"/>
          <w:szCs w:val="21"/>
        </w:rPr>
        <w:t xml:space="preserve">。</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的</w:t>
      </w:r>
      <w:r>
        <w:rPr>
          <w:rFonts w:hint="eastAsia" w:ascii="宋体" w:hAnsi="宋体" w:eastAsia="宋体"/>
          <w:sz w:val="21"/>
          <w:szCs w:val="21"/>
          <w:u w:val="single"/>
        </w:rPr>
        <w:t xml:space="preserve">（关键组件）</w:t>
      </w:r>
      <w:r>
        <w:rPr>
          <w:rFonts w:hint="eastAsia" w:ascii="宋体" w:hAnsi="宋体" w:eastAsia="宋体"/>
          <w:sz w:val="21"/>
          <w:szCs w:val="21"/>
        </w:rPr>
        <w:t xml:space="preserve">在中国境内生产。</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（关键工序）</w:t>
      </w:r>
      <w:r>
        <w:rPr>
          <w:rFonts w:hint="eastAsia" w:ascii="宋体" w:hAnsi="宋体" w:eastAsia="宋体"/>
          <w:sz w:val="21"/>
          <w:szCs w:val="21"/>
        </w:rPr>
        <w:t xml:space="preserve">在中国境内完成。</w:t>
      </w:r>
      <w:r/>
    </w:p>
    <w:p>
      <w:pPr>
        <w:rPr>
          <w:rFonts w:ascii="宋体" w:hAnsi="宋体" w:eastAsia="宋体"/>
          <w:szCs w:val="26"/>
        </w:rPr>
      </w:pPr>
      <w:r>
        <w:rPr>
          <w:rFonts w:hint="eastAsia" w:ascii="宋体" w:hAnsi="宋体" w:eastAsia="宋体"/>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本公司（单位）对上述声明内容的真实性负责。如有虚假，愿承担相应法律责任。</w:t>
      </w:r>
      <w:r/>
    </w:p>
    <w:p>
      <w:pPr>
        <w:pStyle w:val="972"/>
        <w:ind w:firstLine="4410"/>
        <w:spacing w:line="273" w:lineRule="auto"/>
        <w:rPr>
          <w:rFonts w:hAnsi="宋体"/>
          <w:sz w:val="21"/>
          <w:szCs w:val="21"/>
        </w:rPr>
      </w:pPr>
      <w:r>
        <w:rPr>
          <w:rFonts w:hint="eastAsia" w:hAnsi="宋体"/>
          <w:sz w:val="21"/>
          <w:szCs w:val="21"/>
        </w:rPr>
        <w:t xml:space="preserve">供应商名称（公章）：</w:t>
      </w:r>
      <w:r>
        <w:rPr>
          <w:rFonts w:hint="eastAsia" w:hAnsi="宋体"/>
          <w:sz w:val="21"/>
          <w:szCs w:val="21"/>
          <w:u w:val="single"/>
        </w:rPr>
        <w:t xml:space="preserve">                        </w:t>
      </w:r>
      <w:r/>
    </w:p>
    <w:p>
      <w:pPr>
        <w:pStyle w:val="972"/>
        <w:ind w:firstLine="4410"/>
        <w:spacing w:line="273" w:lineRule="auto"/>
        <w:rPr>
          <w:rFonts w:hAnsi="宋体"/>
          <w:sz w:val="21"/>
          <w:szCs w:val="21"/>
        </w:rPr>
      </w:pPr>
      <w:r>
        <w:rPr>
          <w:rFonts w:hint="eastAsia" w:hAnsi="宋体"/>
          <w:sz w:val="21"/>
          <w:szCs w:val="21"/>
        </w:rPr>
        <w:t xml:space="preserve">法定代表人或代理人（签字或盖章）：</w:t>
      </w:r>
      <w:r>
        <w:rPr>
          <w:rFonts w:hint="eastAsia" w:hAnsi="宋体"/>
          <w:sz w:val="21"/>
          <w:szCs w:val="21"/>
          <w:u w:val="single"/>
        </w:rPr>
        <w:t xml:space="preserve">          </w:t>
      </w:r>
      <w:r/>
    </w:p>
    <w:p>
      <w:pPr>
        <w:ind w:firstLine="4410"/>
        <w:spacing w:line="273" w:lineRule="auto"/>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rPr>
          <w:rFonts w:ascii="宋体" w:hAnsi="宋体" w:eastAsia="宋体"/>
          <w:szCs w:val="26"/>
        </w:rPr>
      </w:pPr>
      <w:r>
        <w:rPr>
          <w:rFonts w:hint="eastAsia" w:ascii="宋体" w:hAnsi="宋体" w:eastAsia="宋体"/>
        </w:rPr>
        <w:t xml:space="preserve">__________________</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1.产品如有型号，请在“产品名称”栏一并填写。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2.生产厂名与厂址应与生产厂营业执照载明的相关信息保持一致。</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3.该产品的中国境内生产的组件成本占比相关要求实施前，“规定比例”栏可不填，下同。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4.该产品的关键组件要求实施前，“关键组件”栏可不填，下同。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5.该产品的关键工序要求实施前，“关键工序”栏可不填，下同。</w:t>
      </w:r>
      <w:r/>
    </w:p>
    <w:p>
      <w:pPr>
        <w:spacing w:line="276" w:lineRule="auto"/>
        <w:rPr>
          <w:rFonts w:ascii="宋体" w:hAnsi="宋体" w:eastAsia="宋体" w:cs="宋体"/>
          <w:sz w:val="21"/>
          <w:szCs w:val="21"/>
        </w:rPr>
      </w:pPr>
      <w:r>
        <w:rPr>
          <w:rFonts w:ascii="宋体" w:hAnsi="宋体" w:eastAsia="宋体" w:cs="宋体"/>
          <w:sz w:val="21"/>
          <w:szCs w:val="21"/>
        </w:rPr>
        <w:br w:type="page" w:clear="all"/>
      </w:r>
      <w:r/>
    </w:p>
    <w:p>
      <w:pPr>
        <w:pStyle w:val="713"/>
        <w:jc w:val="left"/>
        <w:spacing w:before="0" w:after="0" w:line="276" w:lineRule="auto"/>
        <w:tabs>
          <w:tab w:val="left" w:pos="3570" w:leader="none"/>
        </w:tabs>
        <w:rPr>
          <w:rFonts w:ascii="宋体" w:hAnsi="宋体" w:eastAsia="宋体"/>
          <w:bCs w:val="0"/>
          <w:sz w:val="21"/>
          <w:szCs w:val="21"/>
        </w:rPr>
      </w:pPr>
      <w:r>
        <w:rPr>
          <w:rFonts w:ascii="宋体" w:hAnsi="宋体" w:eastAsia="宋体"/>
          <w:bCs w:val="0"/>
          <w:sz w:val="21"/>
          <w:szCs w:val="21"/>
        </w:rPr>
        <w:t xml:space="preserve">13</w:t>
      </w:r>
      <w:r>
        <w:rPr>
          <w:rFonts w:hint="eastAsia" w:ascii="宋体" w:hAnsi="宋体" w:eastAsia="宋体"/>
          <w:bCs w:val="0"/>
          <w:sz w:val="21"/>
          <w:szCs w:val="21"/>
        </w:rPr>
        <w:t xml:space="preserve">、响应保证承诺书</w:t>
      </w:r>
      <w:r/>
    </w:p>
    <w:p>
      <w:pPr>
        <w:jc w:val="center"/>
        <w:rPr>
          <w:rFonts w:ascii="宋体" w:hAnsi="宋体" w:eastAsia="宋体"/>
          <w:b/>
          <w:sz w:val="24"/>
          <w:szCs w:val="24"/>
        </w:rPr>
      </w:pPr>
      <w:r>
        <w:rPr>
          <w:rFonts w:hint="eastAsia" w:ascii="宋体" w:hAnsi="宋体" w:eastAsia="宋体"/>
          <w:b/>
          <w:sz w:val="24"/>
          <w:szCs w:val="24"/>
        </w:rPr>
        <w:t xml:space="preserve">响应保证承诺书</w:t>
      </w:r>
      <w:r/>
    </w:p>
    <w:p>
      <w:pPr>
        <w:spacing w:line="360" w:lineRule="auto"/>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苏州昊怡通招标有限公司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我单位自愿参加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项目名称：2026年苏州工业园区青剑湖小学教学楼外立面维修项目及采购编号：</w:t>
      </w:r>
      <w:r>
        <w:rPr>
          <w:rFonts w:hint="eastAsia" w:ascii="宋体" w:hAnsi="宋体" w:eastAsia="宋体" w:cs="宋体"/>
          <w:sz w:val="21"/>
          <w:szCs w:val="21"/>
          <w:u w:val="single"/>
          <w:lang w:val="zh-CN"/>
        </w:rPr>
        <w:t xml:space="preserve">JSZC-320591-HYTZ-C2026-0009</w:t>
      </w:r>
      <w:r>
        <w:rPr>
          <w:rFonts w:hint="eastAsia" w:ascii="宋体" w:hAnsi="宋体" w:eastAsia="宋体" w:cs="宋体"/>
          <w:sz w:val="21"/>
          <w:szCs w:val="21"/>
          <w:u w:val="single"/>
          <w:lang w:val="zh-CN"/>
        </w:rPr>
        <w:t xml:space="preserve">号）</w:t>
      </w:r>
      <w:r>
        <w:rPr>
          <w:rFonts w:hint="eastAsia" w:ascii="宋体" w:hAnsi="宋体" w:eastAsia="宋体"/>
          <w:sz w:val="21"/>
          <w:szCs w:val="21"/>
        </w:rPr>
        <w:t xml:space="preserve">的响应,并做出如下承诺：</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自响应截止时间至本项目发布成交公告为止，撤销响应；</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成交后不依法与采购人签订合同；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成交后不按本磋商文件规定向采购人提交履约保证金；</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成交后不按本磋商文件规定向贵方缴纳采购代理费。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二、我单位知晓上述行为的法律后果，承认本承诺书作为贵方要求我单位履行违约赔偿义务的依据作用。</w:t>
      </w:r>
      <w:r/>
    </w:p>
    <w:p>
      <w:pPr>
        <w:spacing w:line="360" w:lineRule="auto"/>
        <w:rPr>
          <w:rFonts w:ascii="宋体" w:hAnsi="宋体" w:eastAsia="宋体"/>
          <w:sz w:val="21"/>
          <w:szCs w:val="21"/>
        </w:rPr>
      </w:pPr>
      <w:r>
        <w:rPr>
          <w:rFonts w:hint="eastAsia" w:ascii="宋体" w:hAnsi="宋体" w:eastAsia="宋体"/>
          <w:sz w:val="21"/>
          <w:szCs w:val="21"/>
        </w:rPr>
        <w:t xml:space="preserve">供应商名称（公章）：</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u w:val="single"/>
        </w:rPr>
        <w:t xml:space="preserve">                                      </w:t>
      </w:r>
      <w:r/>
    </w:p>
    <w:p>
      <w:pPr>
        <w:spacing w:line="360" w:lineRule="auto"/>
        <w:rPr>
          <w:rFonts w:ascii="宋体" w:hAnsi="宋体" w:eastAsia="宋体"/>
          <w:sz w:val="21"/>
          <w:szCs w:val="21"/>
          <w:u w:val="single"/>
        </w:rPr>
      </w:pPr>
      <w:r>
        <w:rPr>
          <w:rFonts w:hint="eastAsia" w:ascii="宋体" w:hAnsi="宋体" w:eastAsia="宋体"/>
          <w:sz w:val="21"/>
          <w:szCs w:val="21"/>
        </w:rPr>
        <w:t xml:space="preserve">电话：</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传真：</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电子邮件：</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邮编：</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sz w:val="21"/>
          <w:szCs w:val="21"/>
        </w:rPr>
        <w:t xml:space="preserve">法定代表人或代理人(签字或签章)：</w:t>
      </w:r>
      <w:r>
        <w:rPr>
          <w:rFonts w:ascii="宋体" w:hAnsi="宋体" w:eastAsia="宋体"/>
          <w:sz w:val="21"/>
          <w:szCs w:val="21"/>
          <w:u w:val="single"/>
        </w:rPr>
        <w:t xml:space="preserve">            </w:t>
      </w:r>
      <w:r/>
    </w:p>
    <w:p>
      <w:pPr>
        <w:spacing w:line="360" w:lineRule="auto"/>
        <w:rPr>
          <w:rFonts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page" w:clear="all"/>
      </w:r>
      <w:r/>
    </w:p>
    <w:p>
      <w:pPr>
        <w:numPr>
          <w:ilvl w:val="0"/>
          <w:numId w:val="5"/>
        </w:numPr>
        <w:spacing w:line="276" w:lineRule="auto"/>
        <w:tabs>
          <w:tab w:val="left" w:pos="709" w:leader="none"/>
        </w:tabs>
        <w:rPr>
          <w:rFonts w:ascii="宋体" w:hAnsi="宋体" w:eastAsia="宋体"/>
          <w:b/>
          <w:sz w:val="24"/>
          <w:szCs w:val="24"/>
        </w:rPr>
        <w:outlineLvl w:val="1"/>
      </w:pPr>
      <w:r/>
      <w:bookmarkStart w:id="59" w:name="_Toc475522895"/>
      <w:r>
        <w:rPr>
          <w:rFonts w:hint="eastAsia" w:ascii="宋体" w:hAnsi="宋体" w:eastAsia="宋体"/>
          <w:b/>
          <w:sz w:val="24"/>
          <w:szCs w:val="24"/>
        </w:rPr>
        <w:t xml:space="preserve">技术要求偏离表</w:t>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技术要求偏离表</w:t>
      </w:r>
      <w:r/>
    </w:p>
    <w:p>
      <w:pPr>
        <w:rPr>
          <w:rFonts w:ascii="宋体" w:hAnsi="宋体" w:eastAsia="宋体"/>
          <w:sz w:val="21"/>
          <w:szCs w:val="21"/>
          <w:lang w:val="zh-CN"/>
        </w:rPr>
      </w:pPr>
      <w:r>
        <w:rPr>
          <w:rFonts w:hint="eastAsia" w:ascii="宋体" w:hAnsi="宋体" w:eastAsia="宋体"/>
          <w:sz w:val="21"/>
          <w:szCs w:val="21"/>
          <w:lang w:val="zh-CN"/>
        </w:rPr>
        <w:t xml:space="preserve">项目名称：2026年苏州工业园区青剑湖小学教学楼外立面维修项目</w:t>
      </w:r>
      <w:r/>
    </w:p>
    <w:p>
      <w:pPr>
        <w:rPr>
          <w:rFonts w:ascii="宋体" w:hAnsi="宋体" w:eastAsia="宋体"/>
          <w:sz w:val="21"/>
          <w:szCs w:val="21"/>
          <w:lang w:val="zh-CN"/>
        </w:rPr>
      </w:pPr>
      <w:r>
        <w:rPr>
          <w:rFonts w:ascii="宋体" w:hAnsi="宋体" w:eastAsia="宋体"/>
          <w:sz w:val="21"/>
          <w:szCs w:val="21"/>
          <w:lang w:val="zh-CN"/>
        </w:rPr>
        <w:t xml:space="preserve">采购编号：</w:t>
      </w:r>
      <w:r>
        <w:rPr>
          <w:rFonts w:ascii="宋体" w:hAnsi="宋体" w:eastAsia="宋体"/>
          <w:sz w:val="21"/>
          <w:szCs w:val="21"/>
          <w:lang w:val="zh-CN"/>
        </w:rPr>
        <w:t xml:space="preserve">JSZC-320591-HYTZ-C2026-0009</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01"/>
        <w:gridCol w:w="2205"/>
        <w:gridCol w:w="1652"/>
        <w:gridCol w:w="1652"/>
        <w:gridCol w:w="1652"/>
        <w:gridCol w:w="1652"/>
      </w:tblGrid>
      <w:tr>
        <w:trPr>
          <w:trHeight w:val="20"/>
        </w:trPr>
        <w:tc>
          <w:tcPr>
            <w:tcW w:w="1101"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2205"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工程</w:t>
            </w:r>
            <w:r>
              <w:rPr>
                <w:rFonts w:hint="eastAsia" w:ascii="宋体" w:hAnsi="宋体" w:eastAsia="宋体"/>
                <w:sz w:val="21"/>
                <w:szCs w:val="21"/>
              </w:rPr>
              <w:t xml:space="preserve">内容</w:t>
            </w:r>
            <w:r/>
          </w:p>
        </w:tc>
        <w:tc>
          <w:tcPr>
            <w:tcW w:w="165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采购要求</w:t>
            </w:r>
            <w:r/>
          </w:p>
        </w:tc>
        <w:tc>
          <w:tcPr>
            <w:tcW w:w="165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响应要求</w:t>
            </w:r>
            <w:r/>
          </w:p>
        </w:tc>
        <w:tc>
          <w:tcPr>
            <w:tcW w:w="165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偏离</w:t>
            </w:r>
            <w:r>
              <w:rPr>
                <w:rFonts w:ascii="宋体" w:hAnsi="宋体" w:eastAsia="宋体"/>
                <w:sz w:val="21"/>
                <w:szCs w:val="21"/>
              </w:rPr>
              <w:t xml:space="preserve">说明</w:t>
            </w:r>
            <w:r/>
          </w:p>
        </w:tc>
        <w:tc>
          <w:tcPr>
            <w:tcW w:w="165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备注</w:t>
            </w:r>
            <w:r/>
          </w:p>
        </w:tc>
      </w:tr>
      <w:tr>
        <w:trPr>
          <w:trHeight w:val="20"/>
        </w:trPr>
        <w:tc>
          <w:tcPr>
            <w:tcW w:w="1101"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p>
        </w:tc>
        <w:tc>
          <w:tcPr>
            <w:tcW w:w="22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101"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22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101"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22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52"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tcW w:w="1101"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205"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652"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652"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652"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652"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lang w:val="zh-CN"/>
              </w:rPr>
              <w:t xml:space="preserve">……</w:t>
            </w:r>
            <w:r/>
          </w:p>
        </w:tc>
      </w:tr>
    </w:tbl>
    <w:p>
      <w:pPr>
        <w:spacing w:line="276" w:lineRule="auto"/>
        <w:rPr>
          <w:rFonts w:ascii="宋体" w:hAnsi="宋体" w:eastAsia="宋体" w:cs="宋体"/>
          <w:sz w:val="21"/>
          <w:szCs w:val="21"/>
        </w:rPr>
      </w:pPr>
      <w:r>
        <w:rPr>
          <w:rFonts w:hint="eastAsia" w:ascii="宋体" w:hAnsi="宋体" w:eastAsia="宋体" w:cs="宋体"/>
          <w:sz w:val="21"/>
          <w:szCs w:val="21"/>
        </w:rPr>
        <w:t xml:space="preserve">注：</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1.供应商提交的响应文件中与磋商文件的技术部分的要求有不同时，应在本表中把磋商文件要求与实际响应内容逐项对应列出，并在“偏离说明”项下填写以下内容：优于的，填写“正偏离”；符合的，填写“无偏离”；低于的，填写“负偏离”，未在上表中说明的，将被认为完全响应磋商文件的规定。</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2.若事项较多，响应人可根据响应内容的实际情况另纸说明。</w:t>
      </w:r>
      <w:bookmarkEnd w:id="59"/>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5"/>
        </w:numPr>
        <w:spacing w:line="276" w:lineRule="auto"/>
        <w:tabs>
          <w:tab w:val="left" w:pos="709" w:leader="none"/>
        </w:tabs>
        <w:rPr>
          <w:rFonts w:ascii="宋体" w:hAnsi="宋体" w:eastAsia="宋体"/>
          <w:b/>
          <w:sz w:val="24"/>
          <w:szCs w:val="24"/>
        </w:rPr>
        <w:outlineLvl w:val="1"/>
      </w:pPr>
      <w:r/>
      <w:bookmarkStart w:id="60" w:name="_Toc496011926"/>
      <w:r>
        <w:rPr>
          <w:rFonts w:hint="eastAsia" w:ascii="宋体" w:hAnsi="宋体" w:eastAsia="宋体"/>
          <w:b/>
          <w:sz w:val="24"/>
          <w:szCs w:val="24"/>
        </w:rPr>
        <w:t xml:space="preserve">商务条款偏离表</w:t>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商务条款偏离</w:t>
      </w:r>
      <w:r>
        <w:rPr>
          <w:rFonts w:ascii="宋体" w:hAnsi="宋体" w:eastAsia="宋体"/>
          <w:b/>
          <w:sz w:val="24"/>
          <w:szCs w:val="24"/>
        </w:rPr>
        <w:t xml:space="preserve">表</w:t>
      </w:r>
      <w:r/>
    </w:p>
    <w:p>
      <w:pPr>
        <w:rPr>
          <w:rFonts w:ascii="宋体" w:hAnsi="宋体" w:eastAsia="宋体"/>
          <w:sz w:val="21"/>
          <w:szCs w:val="21"/>
        </w:rPr>
      </w:pPr>
      <w:r>
        <w:rPr>
          <w:rFonts w:hint="eastAsia" w:ascii="宋体" w:hAnsi="宋体" w:eastAsia="宋体"/>
          <w:sz w:val="21"/>
          <w:szCs w:val="21"/>
        </w:rPr>
        <w:t xml:space="preserve">项目名称：2026年苏州工业园区青剑湖小学教学楼外立面维修项目</w:t>
      </w:r>
      <w:r/>
    </w:p>
    <w:p>
      <w:pPr>
        <w:rPr>
          <w:rFonts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JSZC-320591-HYTZ-C2026-0009</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2"/>
        <w:gridCol w:w="2243"/>
        <w:gridCol w:w="2805"/>
        <w:gridCol w:w="2805"/>
        <w:gridCol w:w="1277"/>
      </w:tblGrid>
      <w:tr>
        <w:trPr>
          <w:jc w:val="center"/>
          <w:trHeight w:val="413" w:hRule="exact"/>
        </w:trPr>
        <w:tc>
          <w:tcPr>
            <w:tcW w:w="83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224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磋商文件要求</w:t>
            </w:r>
            <w:r/>
          </w:p>
        </w:tc>
        <w:tc>
          <w:tcPr>
            <w:tcW w:w="2805"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供应商响应</w:t>
            </w:r>
            <w:r/>
          </w:p>
        </w:tc>
        <w:tc>
          <w:tcPr>
            <w:tcW w:w="2805"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偏离说明</w:t>
            </w:r>
            <w:r/>
          </w:p>
        </w:tc>
        <w:tc>
          <w:tcPr>
            <w:tcW w:w="1277"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备注</w:t>
            </w:r>
            <w:r/>
          </w:p>
        </w:tc>
      </w:tr>
      <w:tr>
        <w:trPr>
          <w:jc w:val="center"/>
          <w:trHeight w:val="413" w:hRule="exact"/>
        </w:trPr>
        <w:tc>
          <w:tcPr>
            <w:tcW w:w="83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p>
        </w:tc>
        <w:tc>
          <w:tcPr>
            <w:tcW w:w="2243" w:type="dxa"/>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合同工期</w:t>
            </w:r>
            <w:r/>
          </w:p>
        </w:tc>
        <w:tc>
          <w:tcPr>
            <w:tcW w:w="28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2243" w:type="dxa"/>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质量保修期</w:t>
            </w:r>
            <w:r/>
          </w:p>
        </w:tc>
        <w:tc>
          <w:tcPr>
            <w:tcW w:w="28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w:t>
            </w:r>
            <w:r/>
          </w:p>
        </w:tc>
        <w:tc>
          <w:tcPr>
            <w:tcW w:w="2243" w:type="dxa"/>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缺陷责任期</w:t>
            </w:r>
            <w:r/>
          </w:p>
        </w:tc>
        <w:tc>
          <w:tcPr>
            <w:tcW w:w="28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spacing w:line="276" w:lineRule="auto"/>
              <w:rPr>
                <w:rFonts w:ascii="宋体" w:hAnsi="宋体" w:eastAsia="宋体"/>
                <w:sz w:val="21"/>
                <w:szCs w:val="21"/>
                <w:lang w:val="zh-CN"/>
              </w:rPr>
            </w:pPr>
            <w:r>
              <w:rPr>
                <w:rFonts w:ascii="宋体" w:hAnsi="宋体" w:eastAsia="宋体"/>
                <w:sz w:val="21"/>
                <w:szCs w:val="21"/>
                <w:lang w:val="zh-CN"/>
              </w:rPr>
              <w:t xml:space="preserve">4</w:t>
            </w:r>
            <w:r/>
          </w:p>
        </w:tc>
        <w:tc>
          <w:tcPr>
            <w:tcW w:w="2243" w:type="dxa"/>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付款方式</w:t>
            </w:r>
            <w:r/>
          </w:p>
        </w:tc>
        <w:tc>
          <w:tcPr>
            <w:tcW w:w="2805"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c>
          <w:tcPr>
            <w:tcW w:w="2805"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c>
          <w:tcPr>
            <w:tcW w:w="1277"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r>
      <w:tr>
        <w:trPr>
          <w:jc w:val="center"/>
          <w:trHeight w:val="413" w:hRule="exact"/>
        </w:trPr>
        <w:tc>
          <w:tcPr>
            <w:tcW w:w="832" w:type="dxa"/>
            <w:vAlign w:val="center"/>
            <w:textDirection w:val="lrTb"/>
            <w:noWrap w:val="false"/>
          </w:tcPr>
          <w:p>
            <w:pPr>
              <w:jc w:val="center"/>
              <w:spacing w:line="276" w:lineRule="auto"/>
              <w:rPr>
                <w:rFonts w:ascii="宋体" w:hAnsi="宋体" w:eastAsia="宋体"/>
                <w:sz w:val="21"/>
                <w:szCs w:val="21"/>
                <w:lang w:val="zh-CN"/>
              </w:rPr>
            </w:pPr>
            <w:r>
              <w:rPr>
                <w:rFonts w:ascii="宋体" w:hAnsi="宋体" w:eastAsia="宋体"/>
                <w:sz w:val="21"/>
                <w:szCs w:val="21"/>
                <w:lang w:val="zh-CN"/>
              </w:rPr>
              <w:t xml:space="preserve">5</w:t>
            </w:r>
            <w:r/>
          </w:p>
        </w:tc>
        <w:tc>
          <w:tcPr>
            <w:tcW w:w="2243" w:type="dxa"/>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违约责任</w:t>
            </w:r>
            <w:r/>
          </w:p>
        </w:tc>
        <w:tc>
          <w:tcPr>
            <w:tcW w:w="2805"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c>
          <w:tcPr>
            <w:tcW w:w="2805"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c>
          <w:tcPr>
            <w:tcW w:w="1277"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r>
      <w:tr>
        <w:trPr>
          <w:jc w:val="center"/>
          <w:trHeight w:val="413" w:hRule="exact"/>
        </w:trPr>
        <w:tc>
          <w:tcPr>
            <w:tcW w:w="832" w:type="dxa"/>
            <w:vAlign w:val="center"/>
            <w:textDirection w:val="lrTb"/>
            <w:noWrap w:val="false"/>
          </w:tcPr>
          <w:p>
            <w:pPr>
              <w:jc w:val="center"/>
              <w:spacing w:line="276" w:lineRule="auto"/>
              <w:rPr>
                <w:rFonts w:ascii="宋体" w:hAnsi="宋体" w:eastAsia="宋体"/>
                <w:sz w:val="21"/>
                <w:szCs w:val="21"/>
                <w:lang w:val="zh-CN"/>
              </w:rPr>
            </w:pPr>
            <w:r>
              <w:rPr>
                <w:rFonts w:ascii="宋体" w:hAnsi="宋体" w:eastAsia="宋体"/>
                <w:sz w:val="21"/>
                <w:szCs w:val="21"/>
                <w:lang w:val="zh-CN"/>
              </w:rPr>
              <w:t xml:space="preserve">6</w:t>
            </w:r>
            <w:r/>
          </w:p>
        </w:tc>
        <w:tc>
          <w:tcPr>
            <w:tcW w:w="2243" w:type="dxa"/>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其他合同条款</w:t>
            </w:r>
            <w:r/>
          </w:p>
        </w:tc>
        <w:tc>
          <w:tcPr>
            <w:tcW w:w="2805"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c>
          <w:tcPr>
            <w:tcW w:w="2805"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c>
          <w:tcPr>
            <w:tcW w:w="1277" w:type="dxa"/>
            <w:vAlign w:val="center"/>
            <w:textDirection w:val="lrTb"/>
            <w:noWrap w:val="false"/>
          </w:tcPr>
          <w:p>
            <w:pPr>
              <w:spacing w:line="276" w:lineRule="auto"/>
              <w:rPr>
                <w:rFonts w:ascii="宋体" w:hAnsi="宋体" w:eastAsia="宋体"/>
                <w:sz w:val="21"/>
                <w:szCs w:val="21"/>
                <w:lang w:val="zh-CN"/>
              </w:rPr>
            </w:pPr>
            <w:r>
              <w:rPr>
                <w:rFonts w:ascii="宋体" w:hAnsi="宋体" w:eastAsia="宋体"/>
                <w:sz w:val="21"/>
                <w:szCs w:val="21"/>
                <w:lang w:val="zh-CN"/>
              </w:rPr>
            </w:r>
            <w:r/>
          </w:p>
        </w:tc>
      </w:tr>
      <w:tr>
        <w:trPr>
          <w:jc w:val="center"/>
          <w:trHeight w:val="413" w:hRule="exact"/>
        </w:trPr>
        <w:tc>
          <w:tcPr>
            <w:tcW w:w="832"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lang w:val="zh-CN"/>
              </w:rPr>
              <w:t xml:space="preserve">……</w:t>
            </w:r>
            <w:r/>
          </w:p>
        </w:tc>
        <w:tc>
          <w:tcPr>
            <w:tcW w:w="224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lang w:val="zh-CN"/>
              </w:rPr>
              <w:t xml:space="preserve">……</w:t>
            </w:r>
            <w:r/>
          </w:p>
        </w:tc>
        <w:tc>
          <w:tcPr>
            <w:tcW w:w="2805"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lang w:val="zh-CN"/>
              </w:rPr>
              <w:t xml:space="preserve">……</w:t>
            </w:r>
            <w:r/>
          </w:p>
        </w:tc>
        <w:tc>
          <w:tcPr>
            <w:tcW w:w="2805"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lang w:val="zh-CN"/>
              </w:rPr>
              <w:t xml:space="preserve">……</w:t>
            </w:r>
            <w:r/>
          </w:p>
        </w:tc>
        <w:tc>
          <w:tcPr>
            <w:tcW w:w="1277"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lang w:val="zh-CN"/>
              </w:rPr>
              <w:t xml:space="preserve">……</w:t>
            </w:r>
            <w:r/>
          </w:p>
        </w:tc>
      </w:tr>
    </w:tbl>
    <w:p>
      <w:pPr>
        <w:spacing w:line="360" w:lineRule="auto"/>
        <w:rPr>
          <w:rFonts w:ascii="宋体" w:hAnsi="宋体" w:eastAsia="宋体" w:cs="宋体"/>
          <w:sz w:val="21"/>
          <w:szCs w:val="21"/>
        </w:rPr>
      </w:pPr>
      <w:r>
        <w:rPr>
          <w:rFonts w:hint="eastAsia" w:ascii="宋体" w:hAnsi="宋体" w:eastAsia="宋体" w:cs="宋体"/>
          <w:sz w:val="21"/>
          <w:szCs w:val="21"/>
        </w:rPr>
        <w:t xml:space="preserve">注：</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1.供应商提交的响应文件（除技术要求部分）与磋商文件要求有不同时，应在本表中把磋商文件要求与实际响应内容逐项对应列出，并在“偏离说明”项下填写以下内容：优于的，填写“正偏离”；符合的，填写“无偏离”；低于的，填写“负偏离”，未在上表中说明的，将被认为完全响应磋商文件的规定。</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2.若事项较多，响应人可根据响应内容的实际情况另纸说明。</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5"/>
        </w:numPr>
        <w:spacing w:line="276" w:lineRule="auto"/>
        <w:tabs>
          <w:tab w:val="left" w:pos="709" w:leader="none"/>
        </w:tabs>
        <w:rPr>
          <w:rFonts w:ascii="宋体" w:hAnsi="宋体" w:eastAsia="宋体"/>
          <w:b/>
          <w:sz w:val="24"/>
          <w:szCs w:val="24"/>
        </w:rPr>
        <w:outlineLvl w:val="1"/>
      </w:pPr>
      <w:r>
        <w:rPr>
          <w:rFonts w:hint="eastAsia" w:ascii="宋体" w:hAnsi="宋体" w:eastAsia="宋体"/>
          <w:b/>
          <w:sz w:val="24"/>
          <w:szCs w:val="24"/>
        </w:rPr>
        <w:t xml:space="preserve">技术和服务方案</w:t>
      </w:r>
      <w:r/>
    </w:p>
    <w:p>
      <w:pPr>
        <w:rPr>
          <w:rFonts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技术和服务方案</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bookmarkEnd w:id="60"/>
      <w:r/>
    </w:p>
    <w:p>
      <w:pPr>
        <w:numPr>
          <w:ilvl w:val="0"/>
          <w:numId w:val="5"/>
        </w:numPr>
        <w:spacing w:line="276" w:lineRule="auto"/>
        <w:tabs>
          <w:tab w:val="left" w:pos="709" w:leader="none"/>
        </w:tabs>
        <w:rPr>
          <w:rFonts w:ascii="宋体" w:hAnsi="宋体" w:eastAsia="宋体"/>
          <w:b/>
          <w:sz w:val="24"/>
          <w:szCs w:val="24"/>
        </w:rPr>
        <w:outlineLvl w:val="1"/>
      </w:pPr>
      <w:r>
        <w:rPr>
          <w:rFonts w:ascii="宋体" w:hAnsi="宋体" w:eastAsia="宋体"/>
          <w:b/>
          <w:sz w:val="24"/>
          <w:szCs w:val="24"/>
        </w:rPr>
        <w:t xml:space="preserve">项目服务能力</w:t>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项目组人员配备一览表</w:t>
      </w:r>
      <w:r/>
    </w:p>
    <w:p>
      <w:pPr>
        <w:spacing w:line="276" w:lineRule="auto"/>
        <w:rPr>
          <w:rFonts w:ascii="宋体" w:hAnsi="宋体" w:eastAsia="宋体"/>
          <w:sz w:val="21"/>
          <w:szCs w:val="21"/>
        </w:rPr>
      </w:pPr>
      <w:r>
        <w:rPr>
          <w:rFonts w:hint="eastAsia" w:ascii="宋体" w:hAnsi="宋体" w:eastAsia="宋体"/>
          <w:sz w:val="21"/>
          <w:szCs w:val="21"/>
        </w:rPr>
        <w:t xml:space="preserve">项目名称：2026年苏州工业园区青剑湖小学教学楼外立面维修项目</w:t>
      </w:r>
      <w:r/>
    </w:p>
    <w:p>
      <w:pPr>
        <w:spacing w:line="276" w:lineRule="auto"/>
        <w:rPr>
          <w:rFonts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JSZC-320591-HYTZ-C2026-0009</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72"/>
        <w:gridCol w:w="1350"/>
        <w:gridCol w:w="1286"/>
        <w:gridCol w:w="1055"/>
        <w:gridCol w:w="1055"/>
        <w:gridCol w:w="1055"/>
        <w:gridCol w:w="1055"/>
        <w:gridCol w:w="1053"/>
        <w:gridCol w:w="1055"/>
      </w:tblGrid>
      <w:tr>
        <w:trPr>
          <w:jc w:val="center"/>
          <w:trHeight w:val="20"/>
        </w:trPr>
        <w:tc>
          <w:tcPr>
            <w:tcW w:w="39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693"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姓名</w:t>
            </w:r>
            <w:r/>
          </w:p>
        </w:tc>
        <w:tc>
          <w:tcPr>
            <w:tcW w:w="66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项目职务</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年龄</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性别</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学历</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专业</w:t>
            </w:r>
            <w:r/>
          </w:p>
        </w:tc>
        <w:tc>
          <w:tcPr>
            <w:tcW w:w="54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职称</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持上岗证情况</w:t>
            </w:r>
            <w:r/>
          </w:p>
        </w:tc>
      </w:tr>
      <w:tr>
        <w:trPr>
          <w:jc w:val="center"/>
          <w:trHeight w:val="20"/>
        </w:trPr>
        <w:tc>
          <w:tcPr>
            <w:gridSpan w:val="9"/>
            <w:tcW w:w="500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项目负责人</w:t>
            </w:r>
            <w:r/>
          </w:p>
        </w:tc>
      </w:tr>
      <w:tr>
        <w:trPr>
          <w:jc w:val="center"/>
          <w:trHeight w:val="20"/>
        </w:trPr>
        <w:tc>
          <w:tcPr>
            <w:tcW w:w="39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w:t>
            </w:r>
            <w:r/>
          </w:p>
        </w:tc>
        <w:tc>
          <w:tcPr>
            <w:tcW w:w="69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20"/>
        </w:trPr>
        <w:tc>
          <w:tcPr>
            <w:gridSpan w:val="9"/>
            <w:tcW w:w="500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技术负责人</w:t>
            </w:r>
            <w:r/>
          </w:p>
        </w:tc>
      </w:tr>
      <w:tr>
        <w:trPr>
          <w:jc w:val="center"/>
          <w:trHeight w:val="20"/>
        </w:trPr>
        <w:tc>
          <w:tcPr>
            <w:tcW w:w="39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69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20"/>
        </w:trPr>
        <w:tc>
          <w:tcPr>
            <w:gridSpan w:val="9"/>
            <w:tcW w:w="500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主要技术人员</w:t>
            </w:r>
            <w:r/>
          </w:p>
        </w:tc>
      </w:tr>
      <w:tr>
        <w:trPr>
          <w:jc w:val="center"/>
          <w:trHeight w:val="20"/>
        </w:trPr>
        <w:tc>
          <w:tcPr>
            <w:tcW w:w="39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w:t>
            </w:r>
            <w:r/>
          </w:p>
        </w:tc>
        <w:tc>
          <w:tcPr>
            <w:tcW w:w="69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20"/>
        </w:trPr>
        <w:tc>
          <w:tcPr>
            <w:tcW w:w="39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4</w:t>
            </w:r>
            <w:r/>
          </w:p>
        </w:tc>
        <w:tc>
          <w:tcPr>
            <w:tcW w:w="69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20"/>
        </w:trPr>
        <w:tc>
          <w:tcPr>
            <w:tcW w:w="39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69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20"/>
        </w:trPr>
        <w:tc>
          <w:tcPr>
            <w:tcW w:w="39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69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20"/>
        </w:trPr>
        <w:tc>
          <w:tcPr>
            <w:tcW w:w="39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7</w:t>
            </w:r>
            <w:r/>
          </w:p>
        </w:tc>
        <w:tc>
          <w:tcPr>
            <w:tcW w:w="69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bl>
    <w:p>
      <w:pPr>
        <w:spacing w:line="276" w:lineRule="auto"/>
        <w:rPr>
          <w:rFonts w:ascii="宋体" w:hAnsi="宋体" w:eastAsia="宋体" w:cs="宋体"/>
          <w:sz w:val="21"/>
          <w:szCs w:val="21"/>
        </w:rPr>
      </w:pPr>
      <w:r>
        <w:rPr>
          <w:rFonts w:hint="eastAsia" w:ascii="宋体" w:hAnsi="宋体" w:eastAsia="宋体" w:cs="宋体"/>
          <w:sz w:val="21"/>
          <w:szCs w:val="21"/>
        </w:rPr>
        <w:t xml:space="preserve">注：</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1.附各专业人员简历及相关证明材料复印件；</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2.表格不够填写可添加。</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5"/>
        </w:numPr>
        <w:spacing w:line="276" w:lineRule="auto"/>
        <w:tabs>
          <w:tab w:val="left" w:pos="709" w:leader="none"/>
          <w:tab w:val="left" w:pos="993" w:leader="none"/>
        </w:tabs>
        <w:rPr>
          <w:rFonts w:ascii="宋体" w:hAnsi="宋体" w:eastAsia="宋体"/>
          <w:b/>
          <w:sz w:val="24"/>
          <w:szCs w:val="24"/>
        </w:rPr>
        <w:outlineLvl w:val="1"/>
      </w:pPr>
      <w:r/>
      <w:bookmarkStart w:id="61" w:name="_Toc496011927"/>
      <w:r>
        <w:rPr>
          <w:rFonts w:hint="eastAsia" w:ascii="宋体" w:hAnsi="宋体" w:eastAsia="宋体"/>
          <w:b/>
          <w:sz w:val="24"/>
          <w:szCs w:val="24"/>
        </w:rPr>
        <w:t xml:space="preserve">类似业绩一览表</w:t>
      </w:r>
      <w:bookmarkEnd w:id="61"/>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类似业绩一览表</w:t>
      </w:r>
      <w:r/>
    </w:p>
    <w:p>
      <w:pPr>
        <w:spacing w:line="276" w:lineRule="auto"/>
        <w:rPr>
          <w:rFonts w:ascii="宋体" w:hAnsi="宋体" w:eastAsia="宋体"/>
          <w:sz w:val="21"/>
          <w:szCs w:val="21"/>
        </w:rPr>
      </w:pPr>
      <w:r>
        <w:rPr>
          <w:rFonts w:hint="eastAsia" w:ascii="宋体" w:hAnsi="宋体" w:eastAsia="宋体"/>
          <w:sz w:val="21"/>
          <w:szCs w:val="21"/>
        </w:rPr>
        <w:t xml:space="preserve">项目名称：2026年苏州工业园区青剑湖小学教学楼外立面维修项目</w:t>
      </w:r>
      <w:r/>
    </w:p>
    <w:p>
      <w:pPr>
        <w:spacing w:line="276" w:lineRule="auto"/>
        <w:rPr>
          <w:rFonts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JSZC-320591-HYTZ-C2026-0009</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36"/>
        <w:gridCol w:w="2010"/>
        <w:gridCol w:w="1601"/>
        <w:gridCol w:w="1762"/>
        <w:gridCol w:w="2084"/>
        <w:gridCol w:w="1443"/>
      </w:tblGrid>
      <w:tr>
        <w:trPr>
          <w:trHeight w:val="20"/>
        </w:trPr>
        <w:tc>
          <w:tcPr>
            <w:tcW w:w="43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103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项目名称</w:t>
            </w:r>
            <w:r/>
          </w:p>
        </w:tc>
        <w:tc>
          <w:tcPr>
            <w:tcW w:w="822" w:type="pct"/>
            <w:vAlign w:val="center"/>
            <w:textDirection w:val="lrTb"/>
            <w:noWrap w:val="false"/>
          </w:tcPr>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服务时间</w:t>
            </w:r>
            <w:r/>
          </w:p>
        </w:tc>
        <w:tc>
          <w:tcPr>
            <w:tcW w:w="905" w:type="pct"/>
            <w:vAlign w:val="center"/>
            <w:textDirection w:val="lrTb"/>
            <w:noWrap w:val="false"/>
          </w:tcPr>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合同金额</w:t>
            </w:r>
            <w:r/>
          </w:p>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（人民币）</w:t>
            </w:r>
            <w:r/>
          </w:p>
        </w:tc>
        <w:tc>
          <w:tcPr>
            <w:tcW w:w="107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业主单位及联系电话</w:t>
            </w:r>
            <w:r/>
          </w:p>
        </w:tc>
        <w:tc>
          <w:tcPr>
            <w:tcW w:w="74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备注</w:t>
            </w:r>
            <w:r/>
          </w:p>
        </w:tc>
      </w:tr>
      <w:tr>
        <w:trPr>
          <w:trHeight w:val="20"/>
        </w:trPr>
        <w:tc>
          <w:tcPr>
            <w:tcW w:w="43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p>
        </w:tc>
        <w:tc>
          <w:tcPr>
            <w:tcW w:w="103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82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90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07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7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43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103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82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90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07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7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43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103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82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90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07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7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43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103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82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90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107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74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r>
    </w:tbl>
    <w:p>
      <w:pPr>
        <w:spacing w:line="276" w:lineRule="auto"/>
        <w:rPr>
          <w:rFonts w:ascii="宋体" w:hAnsi="宋体" w:eastAsia="宋体"/>
          <w:sz w:val="21"/>
          <w:szCs w:val="21"/>
        </w:rPr>
      </w:pPr>
      <w:r>
        <w:rPr>
          <w:rFonts w:hint="eastAsia" w:ascii="宋体" w:hAnsi="宋体" w:eastAsia="宋体"/>
          <w:sz w:val="21"/>
          <w:szCs w:val="21"/>
        </w:rPr>
        <w:t xml:space="preserve">注：提供证明材料</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276" w:lineRule="auto"/>
        <w:rPr>
          <w:rFonts w:ascii="宋体" w:hAnsi="宋体" w:eastAsia="宋体"/>
          <w:sz w:val="21"/>
          <w:szCs w:val="21"/>
        </w:rPr>
      </w:pPr>
      <w:r>
        <w:rPr>
          <w:rFonts w:ascii="宋体" w:hAnsi="宋体" w:eastAsia="宋体"/>
          <w:sz w:val="21"/>
          <w:szCs w:val="21"/>
        </w:rPr>
      </w:r>
      <w:r/>
    </w:p>
    <w:p>
      <w:pPr>
        <w:spacing w:line="276" w:lineRule="auto"/>
        <w:rPr>
          <w:rFonts w:ascii="宋体" w:hAnsi="宋体" w:eastAsia="宋体"/>
        </w:rPr>
      </w:pPr>
      <w:r>
        <w:rPr>
          <w:rFonts w:ascii="宋体" w:hAnsi="宋体" w:eastAsia="宋体"/>
        </w:rPr>
        <w:br w:type="column"/>
      </w:r>
      <w:r/>
    </w:p>
    <w:p>
      <w:pPr>
        <w:numPr>
          <w:ilvl w:val="0"/>
          <w:numId w:val="5"/>
        </w:numPr>
        <w:spacing w:line="276" w:lineRule="auto"/>
        <w:tabs>
          <w:tab w:val="left" w:pos="709" w:leader="none"/>
          <w:tab w:val="left" w:pos="993" w:leader="none"/>
        </w:tabs>
        <w:rPr>
          <w:rFonts w:ascii="宋体" w:hAnsi="宋体" w:eastAsia="宋体"/>
          <w:b/>
          <w:sz w:val="24"/>
          <w:szCs w:val="24"/>
        </w:rPr>
        <w:outlineLvl w:val="1"/>
      </w:pPr>
      <w:r>
        <w:rPr>
          <w:rFonts w:hint="eastAsia" w:ascii="宋体" w:hAnsi="宋体" w:eastAsia="宋体"/>
          <w:b/>
          <w:sz w:val="24"/>
          <w:szCs w:val="24"/>
        </w:rPr>
        <w:t xml:space="preserve">承诺函</w:t>
      </w:r>
      <w:r/>
    </w:p>
    <w:p>
      <w:pPr>
        <w:jc w:val="left"/>
        <w:spacing w:line="276" w:lineRule="auto"/>
        <w:rPr>
          <w:rFonts w:ascii="宋体" w:hAnsi="宋体" w:eastAsia="宋体"/>
          <w:b/>
          <w:bCs/>
          <w:sz w:val="24"/>
          <w:szCs w:val="24"/>
        </w:rPr>
        <w:outlineLvl w:val="2"/>
      </w:pPr>
      <w:r/>
      <w:bookmarkStart w:id="62" w:name="_Toc475522901"/>
      <w:r/>
      <w:bookmarkStart w:id="63" w:name="_Toc475522900"/>
      <w:r>
        <w:rPr>
          <w:rFonts w:hint="eastAsia" w:ascii="宋体" w:hAnsi="宋体" w:eastAsia="宋体"/>
          <w:b/>
          <w:bCs/>
          <w:sz w:val="24"/>
          <w:szCs w:val="24"/>
        </w:rPr>
        <w:t xml:space="preserve">1、其他响应承诺</w:t>
      </w:r>
      <w:bookmarkEnd w:id="62"/>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其他响应承诺</w:t>
      </w:r>
      <w:r/>
    </w:p>
    <w:p>
      <w:pPr>
        <w:spacing w:line="276" w:lineRule="auto"/>
        <w:rPr>
          <w:rFonts w:ascii="宋体" w:hAnsi="宋体" w:eastAsia="宋体" w:cs="宋体"/>
          <w:sz w:val="21"/>
          <w:szCs w:val="21"/>
          <w:u w:val="single"/>
          <w:lang w:val="zh-CN"/>
        </w:rPr>
      </w:pPr>
      <w:r>
        <w:rPr>
          <w:rFonts w:hint="eastAsia" w:ascii="宋体" w:hAnsi="宋体" w:eastAsia="宋体"/>
          <w:sz w:val="21"/>
          <w:szCs w:val="21"/>
        </w:rPr>
        <w:t xml:space="preserve">致：</w:t>
      </w:r>
      <w:r>
        <w:rPr>
          <w:rFonts w:hint="eastAsia" w:ascii="宋体" w:hAnsi="宋体" w:eastAsia="宋体" w:cs="宋体"/>
          <w:sz w:val="21"/>
          <w:szCs w:val="21"/>
          <w:u w:val="single"/>
          <w:lang w:val="zh-CN"/>
        </w:rPr>
        <w:t xml:space="preserve">苏州工业园区青剑湖小学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我公司承诺，我公司在本次项目竞争性磋商中，非联合体参与响应。</w:t>
      </w:r>
      <w:r/>
    </w:p>
    <w:p>
      <w:pPr>
        <w:ind w:firstLine="420"/>
        <w:spacing w:line="276" w:lineRule="auto"/>
        <w:rPr>
          <w:rFonts w:ascii="宋体" w:hAnsi="宋体" w:eastAsia="宋体" w:cs="Arial"/>
          <w:bCs/>
          <w:sz w:val="21"/>
          <w:szCs w:val="21"/>
        </w:rPr>
      </w:pPr>
      <w:r>
        <w:rPr>
          <w:rFonts w:hint="eastAsia" w:ascii="宋体" w:hAnsi="宋体" w:eastAsia="宋体" w:cs="Arial"/>
          <w:bCs/>
          <w:sz w:val="21"/>
          <w:szCs w:val="21"/>
        </w:rPr>
        <w:t xml:space="preserve">特此承诺。</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jc w:val="left"/>
        <w:spacing w:line="276" w:lineRule="auto"/>
        <w:rPr>
          <w:rFonts w:ascii="宋体" w:hAnsi="宋体" w:eastAsia="宋体"/>
          <w:b/>
          <w:bCs/>
          <w:sz w:val="24"/>
          <w:szCs w:val="24"/>
        </w:rPr>
        <w:outlineLvl w:val="2"/>
      </w:pPr>
      <w:r>
        <w:rPr>
          <w:rFonts w:hint="eastAsia" w:ascii="宋体" w:hAnsi="宋体" w:eastAsia="宋体"/>
          <w:b/>
          <w:bCs/>
          <w:sz w:val="24"/>
          <w:szCs w:val="24"/>
        </w:rPr>
        <w:t xml:space="preserve">2、申请人不得存在的情形（承诺书）</w:t>
      </w:r>
      <w:bookmarkEnd w:id="63"/>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申请人不得存在的情形（承诺书）</w:t>
      </w:r>
      <w:r/>
    </w:p>
    <w:p>
      <w:pPr>
        <w:spacing w:line="276" w:lineRule="auto"/>
        <w:rPr>
          <w:rFonts w:ascii="宋体" w:hAnsi="宋体" w:eastAsia="宋体" w:cs="宋体"/>
          <w:sz w:val="21"/>
          <w:szCs w:val="21"/>
        </w:rPr>
      </w:pPr>
      <w:r>
        <w:rPr>
          <w:rFonts w:hint="eastAsia" w:ascii="宋体" w:hAnsi="宋体" w:eastAsia="宋体" w:cs="宋体"/>
          <w:sz w:val="21"/>
          <w:szCs w:val="21"/>
          <w:lang w:val="zh-CN"/>
        </w:rPr>
        <w:t xml:space="preserve">致：</w:t>
      </w:r>
      <w:r>
        <w:rPr>
          <w:rFonts w:hint="eastAsia" w:ascii="宋体" w:hAnsi="宋体" w:eastAsia="宋体" w:cs="宋体"/>
          <w:sz w:val="21"/>
          <w:szCs w:val="21"/>
          <w:u w:val="single"/>
          <w:lang w:val="zh-CN"/>
        </w:rPr>
        <w:t xml:space="preserve">苏州工业园区青剑湖小学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我公司承诺不存在下列情形：</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特此承诺。</w:t>
      </w:r>
      <w:r/>
    </w:p>
    <w:p>
      <w:pPr>
        <w:pStyle w:val="950"/>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0"/>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numPr>
          <w:ilvl w:val="0"/>
          <w:numId w:val="5"/>
        </w:numPr>
        <w:spacing w:line="276" w:lineRule="auto"/>
        <w:tabs>
          <w:tab w:val="left" w:pos="709" w:leader="none"/>
          <w:tab w:val="left" w:pos="993" w:leader="none"/>
        </w:tabs>
        <w:rPr>
          <w:rFonts w:ascii="宋体" w:hAnsi="宋体" w:eastAsia="宋体"/>
          <w:b/>
          <w:sz w:val="24"/>
          <w:szCs w:val="24"/>
        </w:rPr>
        <w:outlineLvl w:val="1"/>
      </w:pPr>
      <w:r>
        <w:rPr>
          <w:rFonts w:hint="eastAsia" w:ascii="宋体" w:hAnsi="宋体" w:eastAsia="宋体"/>
          <w:b/>
          <w:sz w:val="24"/>
          <w:szCs w:val="24"/>
        </w:rPr>
        <w:t xml:space="preserve">其他证明资料</w:t>
      </w:r>
      <w:r/>
    </w:p>
    <w:p>
      <w:pPr>
        <w:spacing w:line="276" w:lineRule="auto"/>
        <w:rPr>
          <w:rFonts w:ascii="宋体" w:hAnsi="宋体" w:eastAsia="宋体"/>
          <w:sz w:val="21"/>
          <w:szCs w:val="21"/>
        </w:rPr>
      </w:pPr>
      <w:r>
        <w:rPr>
          <w:rFonts w:hint="eastAsia" w:ascii="宋体" w:hAnsi="宋体" w:eastAsia="宋体" w:cs="宋体"/>
          <w:sz w:val="21"/>
          <w:szCs w:val="21"/>
          <w:lang w:val="zh-CN"/>
        </w:rPr>
        <w:t xml:space="preserve">（除供应商资格条件及采购内容以外的其他涉及实质性响应磋商文件的条款内容）</w:t>
      </w:r>
      <w:r/>
    </w:p>
    <w:p>
      <w:pPr>
        <w:spacing w:line="276" w:lineRule="auto"/>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br w:type="page" w:clear="all"/>
      </w:r>
      <w:r/>
    </w:p>
    <w:p>
      <w:pPr>
        <w:rPr>
          <w:rFonts w:ascii="宋体" w:hAnsi="宋体" w:eastAsia="宋体"/>
        </w:rPr>
      </w:pPr>
      <w:r/>
      <w:bookmarkStart w:id="64" w:name="_Toc13642115"/>
      <w:r/>
      <w:bookmarkStart w:id="65" w:name="_Toc490593767"/>
      <w:r/>
      <w:bookmarkStart w:id="66" w:name="_Toc505621540"/>
      <w:r/>
      <w:bookmarkStart w:id="67" w:name="_Toc505621559"/>
      <w:r/>
      <w:r/>
    </w:p>
    <w:p>
      <w:pPr>
        <w:pStyle w:val="711"/>
        <w:jc w:val="center"/>
        <w:spacing w:before="0" w:after="0" w:line="276" w:lineRule="auto"/>
        <w:tabs>
          <w:tab w:val="left" w:pos="3570" w:leader="none"/>
        </w:tabs>
        <w:rPr>
          <w:rFonts w:ascii="宋体" w:hAnsi="宋体" w:eastAsia="宋体"/>
          <w:bCs/>
          <w:sz w:val="28"/>
          <w:szCs w:val="28"/>
        </w:rPr>
      </w:pPr>
      <w:r>
        <w:rPr>
          <w:rFonts w:hint="eastAsia" w:ascii="宋体" w:hAnsi="宋体" w:eastAsia="宋体"/>
          <w:bCs/>
          <w:sz w:val="28"/>
          <w:szCs w:val="28"/>
        </w:rPr>
        <w:t xml:space="preserve">第三章 </w:t>
      </w:r>
      <w:bookmarkEnd w:id="64"/>
      <w:r>
        <w:rPr>
          <w:rFonts w:hint="eastAsia" w:ascii="宋体" w:hAnsi="宋体" w:eastAsia="宋体"/>
          <w:bCs/>
          <w:sz w:val="28"/>
          <w:szCs w:val="28"/>
        </w:rPr>
        <w:t xml:space="preserve">采购内容</w:t>
      </w:r>
      <w:bookmarkEnd w:id="65"/>
      <w:r/>
      <w:bookmarkEnd w:id="66"/>
      <w:r/>
      <w:bookmarkEnd w:id="67"/>
      <w:r/>
      <w:r/>
    </w:p>
    <w:p>
      <w:pPr>
        <w:pStyle w:val="771"/>
        <w:ind w:firstLine="420"/>
        <w:jc w:val="both"/>
        <w:spacing w:line="276" w:lineRule="auto"/>
        <w:rPr>
          <w:rFonts w:ascii="宋体" w:hAnsi="宋体" w:cs="宋体"/>
          <w:sz w:val="21"/>
          <w:szCs w:val="21"/>
        </w:rPr>
      </w:pPr>
      <w:r/>
      <w:bookmarkStart w:id="68" w:name="_Toc13642116"/>
      <w:r>
        <w:rPr>
          <w:rFonts w:hint="eastAsia" w:ascii="宋体" w:hAnsi="宋体" w:cs="宋体"/>
          <w:sz w:val="21"/>
          <w:szCs w:val="21"/>
        </w:rPr>
        <w:t xml:space="preserve">苏州昊怡通招标有限公司受苏州工业园区青剑湖小学的委托，就其所需</w:t>
      </w:r>
      <w:r>
        <w:rPr>
          <w:rFonts w:hint="eastAsia" w:ascii="宋体" w:hAnsi="宋体" w:cs="宋体"/>
          <w:sz w:val="21"/>
          <w:szCs w:val="21"/>
          <w:u w:val="single"/>
        </w:rPr>
        <w:t xml:space="preserve"> 2026年苏州工业园区青剑湖小学教学楼外立面维修项目 </w:t>
      </w:r>
      <w:r>
        <w:rPr>
          <w:rFonts w:hint="eastAsia" w:ascii="宋体" w:hAnsi="宋体" w:cs="宋体"/>
          <w:sz w:val="21"/>
          <w:szCs w:val="21"/>
        </w:rPr>
        <w:t xml:space="preserve">采用竞争性磋商方式进行采购，</w:t>
      </w:r>
      <w:r>
        <w:rPr>
          <w:rFonts w:hint="eastAsia" w:ascii="宋体" w:hAnsi="宋体"/>
          <w:spacing w:val="-6"/>
          <w:sz w:val="21"/>
          <w:szCs w:val="21"/>
        </w:rPr>
        <w:t xml:space="preserve">欢迎</w:t>
      </w:r>
      <w:r>
        <w:rPr>
          <w:rFonts w:ascii="宋体" w:hAnsi="宋体"/>
          <w:spacing w:val="-6"/>
          <w:sz w:val="21"/>
          <w:szCs w:val="21"/>
        </w:rPr>
        <w:t xml:space="preserve">符合相应资格条件的供应商</w:t>
      </w:r>
      <w:r>
        <w:rPr>
          <w:rFonts w:hint="eastAsia" w:ascii="宋体" w:hAnsi="宋体"/>
          <w:spacing w:val="-6"/>
          <w:sz w:val="21"/>
          <w:szCs w:val="21"/>
        </w:rPr>
        <w:t xml:space="preserve">前来</w:t>
      </w:r>
      <w:r>
        <w:rPr>
          <w:rFonts w:ascii="宋体" w:hAnsi="宋体"/>
          <w:spacing w:val="-6"/>
          <w:sz w:val="21"/>
          <w:szCs w:val="21"/>
        </w:rPr>
        <w:t xml:space="preserve">参与</w:t>
      </w:r>
      <w:r>
        <w:rPr>
          <w:rFonts w:hint="eastAsia" w:ascii="宋体" w:hAnsi="宋体"/>
          <w:spacing w:val="-6"/>
          <w:sz w:val="21"/>
          <w:szCs w:val="21"/>
        </w:rPr>
        <w:t xml:space="preserve">本次</w:t>
      </w:r>
      <w:r>
        <w:rPr>
          <w:rFonts w:ascii="宋体" w:hAnsi="宋体"/>
          <w:spacing w:val="-6"/>
          <w:sz w:val="21"/>
          <w:szCs w:val="21"/>
        </w:rPr>
        <w:t xml:space="preserve">竞争性磋商采购活动</w:t>
      </w:r>
      <w:r>
        <w:rPr>
          <w:rFonts w:hint="eastAsia" w:ascii="宋体" w:hAnsi="宋体"/>
          <w:spacing w:val="-6"/>
          <w:sz w:val="21"/>
          <w:szCs w:val="21"/>
        </w:rPr>
        <w:t xml:space="preserve">。</w:t>
      </w:r>
      <w:r/>
    </w:p>
    <w:p>
      <w:pPr>
        <w:numPr>
          <w:ilvl w:val="0"/>
          <w:numId w:val="6"/>
        </w:numPr>
        <w:spacing w:line="276" w:lineRule="auto"/>
        <w:rPr>
          <w:rFonts w:ascii="宋体" w:hAnsi="宋体" w:eastAsia="宋体"/>
          <w:sz w:val="21"/>
          <w:szCs w:val="21"/>
        </w:rPr>
        <w:outlineLvl w:val="1"/>
      </w:pPr>
      <w:r>
        <w:rPr>
          <w:rFonts w:hint="eastAsia" w:ascii="宋体" w:hAnsi="宋体" w:eastAsia="宋体"/>
          <w:b/>
          <w:sz w:val="21"/>
          <w:szCs w:val="21"/>
        </w:rPr>
        <w:t xml:space="preserve">采购编号</w:t>
      </w:r>
      <w:r>
        <w:rPr>
          <w:rFonts w:hint="eastAsia" w:ascii="宋体" w:hAnsi="宋体" w:eastAsia="宋体"/>
          <w:sz w:val="21"/>
          <w:szCs w:val="21"/>
        </w:rPr>
        <w:t xml:space="preserve">：</w:t>
      </w:r>
      <w:r>
        <w:rPr>
          <w:rFonts w:hint="eastAsia" w:ascii="宋体" w:hAnsi="宋体" w:eastAsia="宋体"/>
          <w:sz w:val="21"/>
          <w:szCs w:val="21"/>
        </w:rPr>
        <w:t xml:space="preserve">JSZC-320591-HYTZ-C2026-0009</w:t>
      </w:r>
      <w:r/>
    </w:p>
    <w:p>
      <w:pPr>
        <w:numPr>
          <w:ilvl w:val="0"/>
          <w:numId w:val="6"/>
        </w:numPr>
        <w:spacing w:line="276" w:lineRule="auto"/>
        <w:rPr>
          <w:rFonts w:ascii="宋体" w:hAnsi="宋体" w:eastAsia="宋体"/>
          <w:b/>
          <w:sz w:val="21"/>
          <w:szCs w:val="21"/>
        </w:rPr>
        <w:outlineLvl w:val="1"/>
      </w:pPr>
      <w:r>
        <w:rPr>
          <w:rFonts w:hint="eastAsia" w:ascii="宋体" w:hAnsi="宋体" w:eastAsia="宋体"/>
          <w:b/>
          <w:sz w:val="21"/>
          <w:szCs w:val="21"/>
        </w:rPr>
        <w:t xml:space="preserve">采购内容和要求：</w:t>
      </w:r>
      <w:r/>
    </w:p>
    <w:p>
      <w:pPr>
        <w:ind w:firstLine="422"/>
        <w:rPr>
          <w:rFonts w:ascii="宋体" w:hAnsi="宋体" w:eastAsia="宋体"/>
          <w:b/>
          <w:sz w:val="21"/>
          <w:szCs w:val="21"/>
        </w:rPr>
      </w:pPr>
      <w:r>
        <w:rPr>
          <w:rFonts w:hint="eastAsia" w:ascii="宋体" w:hAnsi="宋体" w:eastAsia="宋体"/>
          <w:b/>
          <w:sz w:val="21"/>
          <w:szCs w:val="21"/>
        </w:rPr>
        <w:t xml:space="preserve">（一）项目概况：</w:t>
      </w:r>
      <w:r/>
    </w:p>
    <w:p>
      <w:pPr>
        <w:ind w:firstLine="420"/>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项目情况简要说明：本项目为2026年苏州工业园区青剑湖小学教学楼外立面维修项目，工程需要修缮的外立面瓷砖面积大约为3618.91平方米。需要拆除原本外墙瓷砖，重新做好防水处理，刮涂抗裂腻子后喷涂仿砖真石漆。</w:t>
      </w:r>
      <w:r/>
    </w:p>
    <w:p>
      <w:pPr>
        <w:ind w:firstLine="420"/>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项目承包方式：包工包料；</w:t>
      </w:r>
      <w:r/>
    </w:p>
    <w:p>
      <w:pPr>
        <w:ind w:firstLine="420"/>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工期要求：</w:t>
      </w:r>
      <w:r>
        <w:rPr>
          <w:rFonts w:hint="eastAsia" w:ascii="宋体" w:hAnsi="宋体" w:eastAsia="宋体"/>
          <w:sz w:val="21"/>
          <w:szCs w:val="21"/>
        </w:rPr>
        <w:t xml:space="preserve">20天（具体开工日期以采购人书面通知为准）</w:t>
      </w:r>
      <w:r>
        <w:rPr>
          <w:rFonts w:hint="eastAsia" w:ascii="宋体" w:hAnsi="宋体" w:eastAsia="宋体"/>
          <w:sz w:val="21"/>
          <w:szCs w:val="21"/>
        </w:rPr>
        <w:t xml:space="preserve">；</w:t>
      </w:r>
      <w:r/>
    </w:p>
    <w:p>
      <w:pPr>
        <w:ind w:firstLine="420"/>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质量保修期：本项目质量保修期为2年，质量保修期自工程竣工验收合格之日起计算。</w:t>
      </w:r>
      <w:r/>
    </w:p>
    <w:p>
      <w:pPr>
        <w:ind w:firstLine="420"/>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工程地点：采购人指定</w:t>
      </w:r>
      <w:r>
        <w:rPr>
          <w:rFonts w:ascii="宋体" w:hAnsi="宋体" w:eastAsia="宋体"/>
          <w:sz w:val="21"/>
          <w:szCs w:val="21"/>
        </w:rPr>
        <w:t xml:space="preserve">地点</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hint="eastAsia" w:ascii="宋体" w:hAnsi="宋体" w:eastAsia="宋体"/>
          <w:sz w:val="21"/>
          <w:szCs w:val="21"/>
        </w:rPr>
        <w:t xml:space="preserve">施工要求：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（1）成交供应商应组织成立施工项目组，按施工图纸组织施工；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（2）工程质量要求：合格；施工质量应符合现行国家技术、施工及验收规范规程，如有对施工工艺的特殊要求，按施工图纸及国家有关规定执行；</w:t>
      </w:r>
      <w:r/>
    </w:p>
    <w:p>
      <w:pPr>
        <w:ind w:firstLine="420"/>
        <w:spacing w:line="276"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验收标准：应符合现行国家技术、施工及验收规范规程。</w:t>
      </w:r>
      <w:r/>
    </w:p>
    <w:p>
      <w:pPr>
        <w:ind w:right="-34" w:firstLine="420"/>
        <w:jc w:val="left"/>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）工程量清单</w:t>
      </w:r>
      <w:r>
        <w:rPr>
          <w:rFonts w:hint="eastAsia" w:ascii="宋体" w:hAnsi="宋体" w:eastAsia="宋体"/>
          <w:sz w:val="21"/>
          <w:szCs w:val="21"/>
        </w:rPr>
        <w:t xml:space="preserve">和施工图纸</w:t>
      </w:r>
      <w:r>
        <w:rPr>
          <w:rFonts w:hint="eastAsia" w:ascii="宋体" w:hAnsi="宋体" w:eastAsia="宋体"/>
          <w:sz w:val="21"/>
          <w:szCs w:val="21"/>
        </w:rPr>
        <w:t xml:space="preserve">（由供应商自行下载百度</w:t>
      </w:r>
      <w:r>
        <w:rPr>
          <w:rFonts w:hint="eastAsia" w:ascii="宋体" w:hAnsi="宋体" w:eastAsia="宋体"/>
          <w:sz w:val="21"/>
          <w:szCs w:val="21"/>
        </w:rPr>
        <w:t xml:space="preserve">网盘链接</w:t>
      </w:r>
      <w:r>
        <w:rPr>
          <w:rFonts w:ascii="宋体" w:hAnsi="宋体" w:eastAsia="宋体"/>
          <w:sz w:val="21"/>
          <w:szCs w:val="21"/>
        </w:rPr>
        <w:t xml:space="preserve">：</w:t>
      </w:r>
      <w:r>
        <w:rPr>
          <w:rFonts w:hint="eastAsia" w:ascii="宋体" w:hAnsi="宋体" w:eastAsia="宋体"/>
          <w:sz w:val="21"/>
          <w:szCs w:val="21"/>
        </w:rPr>
        <w:t xml:space="preserve">链接: </w:t>
      </w:r>
      <w:r>
        <w:rPr>
          <w:rFonts w:hint="eastAsia" w:ascii="宋体" w:hAnsi="宋体" w:eastAsia="宋体"/>
          <w:sz w:val="21"/>
          <w:szCs w:val="21"/>
        </w:rPr>
        <w:t xml:space="preserve">https://pan.baidu.com/s/16pQzdDte6mgHgsk79vxDBQ?pwd=1234 提取码</w:t>
      </w:r>
      <w:r>
        <w:rPr>
          <w:rFonts w:hint="eastAsia" w:ascii="宋体" w:hAnsi="宋体" w:eastAsia="宋体"/>
          <w:sz w:val="21"/>
          <w:szCs w:val="21"/>
        </w:rPr>
        <w:t xml:space="preserve">：</w:t>
      </w:r>
      <w:r>
        <w:rPr>
          <w:rFonts w:hint="eastAsia" w:ascii="宋体" w:hAnsi="宋体" w:eastAsia="宋体"/>
          <w:sz w:val="21"/>
          <w:szCs w:val="21"/>
        </w:rPr>
        <w:t xml:space="preserve">1234</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请各潜在供应商在百度网盘中下载，若清单下载有问题请及时联系采购代理机构，联系电话：0512-62700513。</w:t>
      </w:r>
      <w:r/>
    </w:p>
    <w:p>
      <w:pPr>
        <w:ind w:firstLine="422"/>
        <w:rPr>
          <w:rFonts w:ascii="宋体" w:hAnsi="宋体" w:eastAsia="宋体"/>
          <w:b/>
          <w:sz w:val="21"/>
          <w:szCs w:val="21"/>
        </w:rPr>
      </w:pPr>
      <w:r>
        <w:rPr>
          <w:rFonts w:hint="eastAsia" w:ascii="宋体" w:hAnsi="宋体" w:eastAsia="宋体"/>
          <w:b/>
          <w:sz w:val="21"/>
          <w:szCs w:val="21"/>
        </w:rPr>
        <w:t xml:space="preserve">（二）编制依据：</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2.1计价和计量规范：</w:t>
      </w:r>
      <w:r>
        <w:rPr>
          <w:rFonts w:hint="eastAsia" w:ascii="宋体" w:hAnsi="宋体" w:eastAsia="宋体"/>
          <w:sz w:val="21"/>
          <w:szCs w:val="21"/>
        </w:rPr>
        <w:t xml:space="preserve">《建设工程工程量清单计价标准》GB/T50500-2024及配套计算标准及9本工程量计算标准有关事宜的公告。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2.2计价定额：</w:t>
      </w:r>
      <w:r>
        <w:rPr>
          <w:rFonts w:hint="eastAsia" w:ascii="宋体" w:hAnsi="宋体" w:eastAsia="宋体"/>
          <w:sz w:val="21"/>
          <w:szCs w:val="21"/>
        </w:rPr>
        <w:t xml:space="preserve">《江苏省市政工程消耗量》（2026）、《江苏省建筑与装饰工程消耗量》（2026）、《江苏省安装工程消耗量》（2026）、《江苏省建设工程费用组成规则》及《江苏省建设工程费用参考》（2026）</w:t>
      </w:r>
      <w:r>
        <w:rPr>
          <w:rFonts w:hint="eastAsia" w:ascii="宋体" w:hAnsi="宋体" w:eastAsia="宋体"/>
          <w:sz w:val="21"/>
          <w:szCs w:val="21"/>
        </w:rPr>
        <w:t xml:space="preserve">。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2.3与本工程有关的标准、规范、技术资料。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2.4磋商文件及答疑。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2.5人工</w:t>
      </w:r>
      <w:r>
        <w:rPr>
          <w:rFonts w:hint="eastAsia" w:ascii="宋体" w:hAnsi="宋体" w:eastAsia="宋体"/>
          <w:sz w:val="21"/>
          <w:szCs w:val="21"/>
        </w:rPr>
        <w:t xml:space="preserve">费依据苏建函价</w:t>
      </w:r>
      <w:r>
        <w:rPr>
          <w:rFonts w:hint="eastAsia" w:ascii="宋体" w:hAnsi="宋体" w:eastAsia="宋体"/>
          <w:sz w:val="21"/>
          <w:szCs w:val="21"/>
        </w:rPr>
        <w:t xml:space="preserve">(2026)76号文计取。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2.6主要材料、设备价格参照苏州市造价处发布的2026年</w:t>
      </w:r>
      <w:r>
        <w:rPr>
          <w:rFonts w:ascii="宋体" w:hAnsi="宋体" w:eastAsia="宋体"/>
          <w:sz w:val="21"/>
          <w:szCs w:val="21"/>
        </w:rPr>
        <w:t xml:space="preserve">6</w:t>
      </w:r>
      <w:r>
        <w:rPr>
          <w:rFonts w:hint="eastAsia" w:ascii="宋体" w:hAnsi="宋体" w:eastAsia="宋体"/>
          <w:sz w:val="21"/>
          <w:szCs w:val="21"/>
        </w:rPr>
        <w:t xml:space="preserve">月建设工程材料</w:t>
      </w:r>
      <w:r>
        <w:rPr>
          <w:rFonts w:hint="eastAsia" w:ascii="宋体" w:hAnsi="宋体" w:eastAsia="宋体"/>
          <w:sz w:val="21"/>
          <w:szCs w:val="21"/>
        </w:rPr>
        <w:t xml:space="preserve">信息价</w:t>
      </w:r>
      <w:r>
        <w:rPr>
          <w:rFonts w:hint="eastAsia" w:ascii="宋体" w:hAnsi="宋体" w:eastAsia="宋体"/>
          <w:sz w:val="21"/>
          <w:szCs w:val="21"/>
        </w:rPr>
        <w:t xml:space="preserve">及同期市场材料、设备询价计取。 </w:t>
      </w:r>
      <w:r/>
    </w:p>
    <w:p>
      <w:pPr>
        <w:ind w:firstLine="420"/>
        <w:spacing w:line="276"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各项费率取定如下：</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安全生产、文明施工措施费：安全生产费率</w:t>
      </w:r>
      <w:r>
        <w:rPr>
          <w:rFonts w:ascii="宋体" w:hAnsi="宋体" w:eastAsia="宋体"/>
          <w:sz w:val="21"/>
          <w:szCs w:val="21"/>
        </w:rPr>
        <w:t xml:space="preserve">3.8%。</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税金：按9%计取（不可竞争费用）</w:t>
      </w:r>
      <w:r>
        <w:rPr>
          <w:rFonts w:hint="eastAsia" w:ascii="宋体" w:hAnsi="宋体" w:eastAsia="宋体"/>
          <w:sz w:val="21"/>
          <w:szCs w:val="21"/>
        </w:rPr>
        <w:t xml:space="preserve">。</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（三）其他有关说明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3.1暂列金额：无。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3.2暂定主材设备价</w:t>
      </w:r>
      <w:r>
        <w:rPr>
          <w:rFonts w:hint="eastAsia" w:ascii="宋体" w:hAnsi="宋体" w:eastAsia="宋体"/>
          <w:sz w:val="21"/>
          <w:szCs w:val="21"/>
        </w:rPr>
        <w:t xml:space="preserve">：</w:t>
      </w:r>
      <w:r>
        <w:rPr>
          <w:rFonts w:hint="eastAsia" w:ascii="宋体" w:hAnsi="宋体" w:eastAsia="宋体"/>
          <w:sz w:val="21"/>
          <w:szCs w:val="21"/>
        </w:rPr>
        <w:t xml:space="preserve">无。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3.3专业工程暂估价：无。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w:t>
      </w:r>
      <w:r>
        <w:rPr>
          <w:rFonts w:hint="eastAsia" w:ascii="宋体" w:hAnsi="宋体" w:eastAsia="宋体"/>
          <w:sz w:val="21"/>
          <w:szCs w:val="21"/>
        </w:rPr>
        <w:t xml:space="preserve">甲供材料</w:t>
      </w:r>
      <w:r>
        <w:rPr>
          <w:rFonts w:hint="eastAsia" w:ascii="宋体" w:hAnsi="宋体" w:eastAsia="宋体"/>
          <w:sz w:val="21"/>
          <w:szCs w:val="21"/>
        </w:rPr>
        <w:t xml:space="preserve">：无。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3.5工程类别</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修缮土建工程</w:t>
      </w:r>
      <w:r>
        <w:rPr>
          <w:rFonts w:hint="eastAsia" w:ascii="宋体" w:hAnsi="宋体" w:eastAsia="宋体"/>
          <w:sz w:val="21"/>
          <w:szCs w:val="21"/>
        </w:rPr>
        <w:t xml:space="preserve">：不分类别。</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3.6采购人编制预算价时，主要材料、设备价格参照苏州市造价处发布的2026年</w:t>
      </w:r>
      <w:r>
        <w:rPr>
          <w:rFonts w:ascii="宋体" w:hAnsi="宋体" w:eastAsia="宋体"/>
          <w:sz w:val="21"/>
          <w:szCs w:val="21"/>
        </w:rPr>
        <w:t xml:space="preserve">6</w:t>
      </w:r>
      <w:r>
        <w:rPr>
          <w:rFonts w:hint="eastAsia" w:ascii="宋体" w:hAnsi="宋体" w:eastAsia="宋体"/>
          <w:sz w:val="21"/>
          <w:szCs w:val="21"/>
        </w:rPr>
        <w:t xml:space="preserve">月的建设工程材料</w:t>
      </w:r>
      <w:r>
        <w:rPr>
          <w:rFonts w:hint="eastAsia" w:ascii="宋体" w:hAnsi="宋体" w:eastAsia="宋体"/>
          <w:sz w:val="21"/>
          <w:szCs w:val="21"/>
        </w:rPr>
        <w:t xml:space="preserve">信息价</w:t>
      </w:r>
      <w:r>
        <w:rPr>
          <w:rFonts w:hint="eastAsia" w:ascii="宋体" w:hAnsi="宋体" w:eastAsia="宋体"/>
          <w:sz w:val="21"/>
          <w:szCs w:val="21"/>
        </w:rPr>
        <w:t xml:space="preserve">及同期市场价执行，</w:t>
      </w:r>
      <w:r>
        <w:rPr>
          <w:rFonts w:hint="eastAsia" w:ascii="宋体" w:hAnsi="宋体" w:eastAsia="宋体"/>
          <w:sz w:val="21"/>
          <w:szCs w:val="21"/>
        </w:rPr>
        <w:t xml:space="preserve">供应商</w:t>
      </w:r>
      <w:r>
        <w:rPr>
          <w:rFonts w:hint="eastAsia" w:ascii="宋体" w:hAnsi="宋体" w:eastAsia="宋体"/>
          <w:sz w:val="21"/>
          <w:szCs w:val="21"/>
        </w:rPr>
        <w:t xml:space="preserve">自行考虑报价。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3.7采购人编制预算价时，人工工资单价</w:t>
      </w:r>
      <w:r>
        <w:rPr>
          <w:rFonts w:hint="eastAsia" w:ascii="宋体" w:hAnsi="宋体" w:eastAsia="宋体"/>
          <w:sz w:val="21"/>
          <w:szCs w:val="21"/>
        </w:rPr>
        <w:t xml:space="preserve">按苏建函价</w:t>
      </w:r>
      <w:r>
        <w:rPr>
          <w:rFonts w:hint="eastAsia" w:ascii="宋体" w:hAnsi="宋体" w:eastAsia="宋体"/>
          <w:sz w:val="21"/>
          <w:szCs w:val="21"/>
        </w:rPr>
        <w:t xml:space="preserve">(2026)27号文。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3.8本清单所列工程数量是根据建设单位提供的工程量统计表工程量计入的，仅作为投标的共同基础，不能作为最终结算与支付的依据，结算和支付的约定</w:t>
      </w:r>
      <w:r>
        <w:rPr>
          <w:rFonts w:hint="eastAsia" w:ascii="宋体" w:hAnsi="宋体" w:eastAsia="宋体"/>
          <w:sz w:val="21"/>
          <w:szCs w:val="21"/>
        </w:rPr>
        <w:t xml:space="preserve">详</w:t>
      </w:r>
      <w:r>
        <w:rPr>
          <w:rFonts w:hint="eastAsia" w:ascii="宋体" w:hAnsi="宋体" w:eastAsia="宋体"/>
          <w:sz w:val="21"/>
          <w:szCs w:val="21"/>
        </w:rPr>
        <w:t xml:space="preserve">招标文件和合同条款约定。</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（四）编制说明：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主要材料编制如下：</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（1）本工程砂浆采用预拌砂浆，对应关系参JG/T230-2010。</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（2）本工程混凝土采用商品混凝土。</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（3）本工程的主要材料规格品牌，均需采购人确认同意后方可用于本工程，否则发生的相关费用采购人不予承担。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专业工程部分：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（1）工程量参照设计图纸计算及结合现场情况</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（2）总价措施中已包含脚手架等费用。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（3）多余土方及拆除物，结算</w:t>
      </w:r>
      <w:r>
        <w:rPr>
          <w:rFonts w:hint="eastAsia" w:ascii="宋体" w:hAnsi="宋体" w:eastAsia="宋体"/>
          <w:sz w:val="21"/>
          <w:szCs w:val="21"/>
        </w:rPr>
        <w:t xml:space="preserve">时工程</w:t>
      </w:r>
      <w:r>
        <w:rPr>
          <w:rFonts w:hint="eastAsia" w:ascii="宋体" w:hAnsi="宋体" w:eastAsia="宋体"/>
          <w:sz w:val="21"/>
          <w:szCs w:val="21"/>
        </w:rPr>
        <w:t xml:space="preserve">量以实际发生为准，</w:t>
      </w:r>
      <w:r>
        <w:rPr>
          <w:rFonts w:hint="eastAsia" w:ascii="宋体" w:hAnsi="宋体" w:eastAsia="宋体"/>
          <w:sz w:val="21"/>
          <w:szCs w:val="21"/>
        </w:rPr>
        <w:t xml:space="preserve">余土余方</w:t>
      </w:r>
      <w:r>
        <w:rPr>
          <w:rFonts w:hint="eastAsia" w:ascii="宋体" w:hAnsi="宋体" w:eastAsia="宋体"/>
          <w:sz w:val="21"/>
          <w:szCs w:val="21"/>
        </w:rPr>
        <w:t xml:space="preserve">弃置点自行踏勘现场后考虑前计入相应综合单价中，不计</w:t>
      </w:r>
      <w:r>
        <w:rPr>
          <w:rFonts w:hint="eastAsia" w:ascii="宋体" w:hAnsi="宋体" w:eastAsia="宋体"/>
          <w:sz w:val="21"/>
          <w:szCs w:val="21"/>
        </w:rPr>
        <w:t xml:space="preserve">取建筑</w:t>
      </w:r>
      <w:r>
        <w:rPr>
          <w:rFonts w:hint="eastAsia" w:ascii="宋体" w:hAnsi="宋体" w:eastAsia="宋体"/>
          <w:sz w:val="21"/>
          <w:szCs w:val="21"/>
        </w:rPr>
        <w:t xml:space="preserve">垃圾处置费用，供应商需要认真考察施工现场,充分考虑现状，取土点、装卸费、运距、材料运输、机械进出等根据实际情况将所有费用在投标报价中自行考虑，施工过程中可能出现的措施费用进行充分考虑。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）场地内如发生土方翻</w:t>
      </w:r>
      <w:r>
        <w:rPr>
          <w:rFonts w:hint="eastAsia" w:ascii="宋体" w:hAnsi="宋体" w:eastAsia="宋体"/>
          <w:sz w:val="21"/>
          <w:szCs w:val="21"/>
        </w:rPr>
        <w:t xml:space="preserve">挖及短驳费用</w:t>
      </w:r>
      <w:r>
        <w:rPr>
          <w:rFonts w:hint="eastAsia" w:ascii="宋体" w:hAnsi="宋体" w:eastAsia="宋体"/>
          <w:sz w:val="21"/>
          <w:szCs w:val="21"/>
        </w:rPr>
        <w:t xml:space="preserve">供应商自行考虑，结算时不予增加。</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）根据本工程实际情况，要求各供应商报价中充分考虑施工场地内的围栏等费用，本工程最高投标限价已在措施费中考虑上述费用。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其它说明项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）本工程</w:t>
      </w:r>
      <w:r>
        <w:rPr>
          <w:rFonts w:hint="eastAsia" w:ascii="宋体" w:hAnsi="宋体" w:eastAsia="宋体"/>
          <w:sz w:val="21"/>
          <w:szCs w:val="21"/>
        </w:rPr>
        <w:t xml:space="preserve">量清单</w:t>
      </w:r>
      <w:r>
        <w:rPr>
          <w:rFonts w:hint="eastAsia" w:ascii="宋体" w:hAnsi="宋体" w:eastAsia="宋体"/>
          <w:sz w:val="21"/>
          <w:szCs w:val="21"/>
        </w:rPr>
        <w:t xml:space="preserve">为采购人提供，实际发生工程量按设计施工图及相关规范考虑；因清单计算误差、漏项以及设计变更引起的新的工程量清单项目，以现行江苏省工程量计价表作为基价，按</w:t>
      </w:r>
      <w:r>
        <w:rPr>
          <w:rFonts w:hint="eastAsia" w:ascii="宋体" w:hAnsi="宋体" w:eastAsia="宋体"/>
          <w:sz w:val="21"/>
          <w:szCs w:val="21"/>
        </w:rPr>
        <w:t xml:space="preserve">承包人</w:t>
      </w:r>
      <w:r>
        <w:rPr>
          <w:rFonts w:hint="eastAsia" w:ascii="宋体" w:hAnsi="宋体" w:eastAsia="宋体"/>
          <w:sz w:val="21"/>
          <w:szCs w:val="21"/>
        </w:rPr>
        <w:t xml:space="preserve">中标的价格作为结算价。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承包人</w:t>
      </w:r>
      <w:r>
        <w:rPr>
          <w:rFonts w:hint="eastAsia" w:ascii="宋体" w:hAnsi="宋体" w:eastAsia="宋体"/>
          <w:sz w:val="21"/>
          <w:szCs w:val="21"/>
        </w:rPr>
        <w:t xml:space="preserve">领</w:t>
      </w:r>
      <w:r>
        <w:rPr>
          <w:rFonts w:hint="eastAsia" w:ascii="宋体" w:hAnsi="宋体" w:eastAsia="宋体"/>
          <w:sz w:val="21"/>
          <w:szCs w:val="21"/>
        </w:rPr>
        <w:t xml:space="preserve">取工程量</w:t>
      </w:r>
      <w:r>
        <w:rPr>
          <w:rFonts w:hint="eastAsia" w:ascii="宋体" w:hAnsi="宋体" w:eastAsia="宋体"/>
          <w:sz w:val="21"/>
          <w:szCs w:val="21"/>
        </w:rPr>
        <w:t xml:space="preserve">清单后，应对</w:t>
      </w:r>
      <w:r>
        <w:rPr>
          <w:rFonts w:hint="eastAsia" w:ascii="宋体" w:hAnsi="宋体" w:eastAsia="宋体"/>
          <w:sz w:val="21"/>
          <w:szCs w:val="21"/>
        </w:rPr>
        <w:t xml:space="preserve">工程量</w:t>
      </w:r>
      <w:r>
        <w:rPr>
          <w:rFonts w:hint="eastAsia" w:ascii="宋体" w:hAnsi="宋体" w:eastAsia="宋体"/>
          <w:sz w:val="21"/>
          <w:szCs w:val="21"/>
        </w:rPr>
        <w:t xml:space="preserve">清单进行核对，如有问题请在答疑时提出。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（3）现场各类土方或拆除物须按业主根据现场情况所确定的地点堆放，其发生的现场翻挖，推运或汽车运输等费用由供应商自行考虑。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）供应商应依据企业定额或参照建设行政部</w:t>
      </w:r>
      <w:r>
        <w:rPr>
          <w:rFonts w:hint="eastAsia" w:ascii="宋体" w:hAnsi="宋体" w:eastAsia="宋体"/>
          <w:sz w:val="21"/>
          <w:szCs w:val="21"/>
        </w:rPr>
        <w:t xml:space="preserve">门</w:t>
      </w:r>
      <w:r>
        <w:rPr>
          <w:rFonts w:hint="eastAsia" w:ascii="宋体" w:hAnsi="宋体" w:eastAsia="宋体"/>
          <w:sz w:val="21"/>
          <w:szCs w:val="21"/>
        </w:rPr>
        <w:t xml:space="preserve">发布的社会平均消耗定额和市场价进行自主报价。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）对于新增工程、签证及变更项目，如仍由原中标单位施工的，结算应执行中标</w:t>
      </w:r>
      <w:r>
        <w:rPr>
          <w:rFonts w:hint="eastAsia" w:ascii="宋体" w:hAnsi="宋体" w:eastAsia="宋体"/>
          <w:sz w:val="21"/>
          <w:szCs w:val="21"/>
        </w:rPr>
        <w:t xml:space="preserve">价格</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）清单中未描述详尽供应商应参照设计及规范要求报价、不得在</w:t>
      </w:r>
      <w:r>
        <w:rPr>
          <w:rFonts w:hint="eastAsia" w:ascii="宋体" w:hAnsi="宋体" w:eastAsia="宋体"/>
          <w:sz w:val="21"/>
          <w:szCs w:val="21"/>
        </w:rPr>
        <w:t xml:space="preserve">成交后</w:t>
      </w:r>
      <w:r>
        <w:rPr>
          <w:rFonts w:hint="eastAsia" w:ascii="宋体" w:hAnsi="宋体" w:eastAsia="宋体"/>
          <w:sz w:val="21"/>
          <w:szCs w:val="21"/>
        </w:rPr>
        <w:t xml:space="preserve">就此提出索赔要求。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）工程量均按工程量计价规范所得，</w:t>
      </w:r>
      <w:r>
        <w:rPr>
          <w:rFonts w:hint="eastAsia" w:ascii="宋体" w:hAnsi="宋体" w:eastAsia="宋体"/>
          <w:sz w:val="21"/>
          <w:szCs w:val="21"/>
        </w:rPr>
        <w:t xml:space="preserve">实际组价含量</w:t>
      </w:r>
      <w:r>
        <w:rPr>
          <w:rFonts w:hint="eastAsia" w:ascii="宋体" w:hAnsi="宋体" w:eastAsia="宋体"/>
          <w:sz w:val="21"/>
          <w:szCs w:val="21"/>
        </w:rPr>
        <w:t xml:space="preserve">由供应商自行考虑。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8</w:t>
      </w:r>
      <w:r>
        <w:rPr>
          <w:rFonts w:hint="eastAsia" w:ascii="宋体" w:hAnsi="宋体" w:eastAsia="宋体"/>
          <w:sz w:val="21"/>
          <w:szCs w:val="21"/>
        </w:rPr>
        <w:t xml:space="preserve">）施工中要注明安全文明施工，如有破坏施工方应承担由此引起的损失及修复等费用。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）各供应商需自行踏勘现场后综合考虑各项措施费用，包括但不限于如施工过程中涉及安保人员费用，结算时该部分内容不予增加任何费用。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10</w:t>
      </w:r>
      <w:r>
        <w:rPr>
          <w:rFonts w:hint="eastAsia" w:ascii="宋体" w:hAnsi="宋体" w:eastAsia="宋体"/>
          <w:sz w:val="21"/>
          <w:szCs w:val="21"/>
        </w:rPr>
        <w:t xml:space="preserve">）本工程最高投标限价</w:t>
      </w:r>
      <w:r>
        <w:rPr>
          <w:rFonts w:hint="eastAsia" w:ascii="宋体" w:hAnsi="宋体" w:eastAsia="宋体"/>
          <w:sz w:val="21"/>
          <w:szCs w:val="21"/>
        </w:rPr>
        <w:t xml:space="preserve">已综合</w:t>
      </w:r>
      <w:r>
        <w:rPr>
          <w:rFonts w:hint="eastAsia" w:ascii="宋体" w:hAnsi="宋体" w:eastAsia="宋体"/>
          <w:sz w:val="21"/>
          <w:szCs w:val="21"/>
        </w:rPr>
        <w:t xml:space="preserve">考虑代理服务费用，供应商应将相关成本纳入投标总价中统筹考虑。</w:t>
      </w:r>
      <w:r/>
    </w:p>
    <w:p>
      <w:pPr>
        <w:numPr>
          <w:ilvl w:val="0"/>
          <w:numId w:val="6"/>
        </w:numPr>
        <w:spacing w:line="276" w:lineRule="auto"/>
        <w:rPr>
          <w:rFonts w:ascii="宋体" w:hAnsi="宋体" w:eastAsia="宋体"/>
          <w:b/>
          <w:sz w:val="21"/>
          <w:szCs w:val="21"/>
        </w:rPr>
        <w:outlineLvl w:val="1"/>
      </w:pPr>
      <w:r>
        <w:rPr>
          <w:rFonts w:hint="eastAsia" w:ascii="宋体" w:hAnsi="宋体" w:eastAsia="宋体"/>
          <w:b/>
          <w:sz w:val="21"/>
          <w:szCs w:val="21"/>
        </w:rPr>
        <w:t xml:space="preserve">实施及其他要求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实施团队要求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为能保证在规定时间内完成项目建设，要求供应商针对本项目配备实施团队，需具备相应专业技术能力，能够顺利开展项目实施工作。</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供应商应本着认真负责的态度组织项目团队，响应文件中的项目组主要成员名单，在成交后不经采购人允许不得随意更换，否则，采购人有权作为违约处理直至终止合同。</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项目管理要求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（1）提供完整且合理的项目实施方案，应包含完善可行的实施计划、人员组成、管理方案等。</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（2）根据建设单位的技术要求，以及服务规范、规程等进行服务。</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（3）成交供应商自行承担合同实施期间其人员的人身安全、设备的使用正常及其一切可能产生的后果。</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验收要求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本项目将根据政府采购法及相关法规，以及《江苏省政府采购履约验收管理办法》、《苏州工业园区政府采购履约验收管理暂行办法》文件的规定，甲方对乙方进行履约验收，经甲方确认验收合格的，将出具《政府采购履约验收书》。《政府采购履约验收书》、合同是申请支付政府采购合同价款的必备资料。</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本项目履约验收主体为：苏州工业园区青剑湖小学；验收时间：工程竣工后15个工作日内。验收申请由乙方提出，如乙方未及时履约或发出验收申请的，甲方发出催告，提出履约验收要求。乙方在收到催告后五个工作日内拒不配合的，甲方应依照合同约定追究其责任；验收方式：分段验收；验收程序：①由乙方提出验收申请，甲方组织成立验收小组进行验收，出具验收意见；②待上述验收意见出具后，形成政府采购履约</w:t>
      </w:r>
      <w:r>
        <w:rPr>
          <w:rFonts w:hint="eastAsia" w:ascii="宋体" w:hAnsi="宋体" w:eastAsia="宋体"/>
          <w:sz w:val="21"/>
          <w:szCs w:val="21"/>
        </w:rPr>
        <w:t xml:space="preserve">验收书</w:t>
      </w:r>
      <w:r>
        <w:rPr>
          <w:rFonts w:hint="eastAsia" w:ascii="宋体" w:hAnsi="宋体" w:eastAsia="宋体"/>
          <w:sz w:val="21"/>
          <w:szCs w:val="21"/>
        </w:rPr>
        <w:t xml:space="preserve">并经甲乙双方确认盖章③形成的政府采购履约</w:t>
      </w:r>
      <w:r>
        <w:rPr>
          <w:rFonts w:hint="eastAsia" w:ascii="宋体" w:hAnsi="宋体" w:eastAsia="宋体"/>
          <w:sz w:val="21"/>
          <w:szCs w:val="21"/>
        </w:rPr>
        <w:t xml:space="preserve">验收书</w:t>
      </w:r>
      <w:r>
        <w:rPr>
          <w:rFonts w:hint="eastAsia" w:ascii="宋体" w:hAnsi="宋体" w:eastAsia="宋体"/>
          <w:sz w:val="21"/>
          <w:szCs w:val="21"/>
        </w:rPr>
        <w:t xml:space="preserve">与合同约定一致的，甲方将及时支付资金；形成的政府采购履约</w:t>
      </w:r>
      <w:r>
        <w:rPr>
          <w:rFonts w:hint="eastAsia" w:ascii="宋体" w:hAnsi="宋体" w:eastAsia="宋体"/>
          <w:sz w:val="21"/>
          <w:szCs w:val="21"/>
        </w:rPr>
        <w:t xml:space="preserve">验收书</w:t>
      </w:r>
      <w:r>
        <w:rPr>
          <w:rFonts w:hint="eastAsia" w:ascii="宋体" w:hAnsi="宋体" w:eastAsia="宋体"/>
          <w:sz w:val="21"/>
          <w:szCs w:val="21"/>
        </w:rPr>
        <w:t xml:space="preserve">如与合同约定不一致的甲方发出整改通知书依法追究违约责任，甲方有权立即解除本合同并扣除当期款项，本合同不再继续履行。验收资料的保存：由甲方保存，保存期限为从采购结束之日起至少十五年；验收小组：甲方组织成立验收小组，其人员构成、人员数量以及负责</w:t>
      </w:r>
      <w:r>
        <w:rPr>
          <w:rFonts w:hint="eastAsia" w:ascii="宋体" w:hAnsi="宋体" w:eastAsia="宋体"/>
          <w:sz w:val="21"/>
          <w:szCs w:val="21"/>
        </w:rPr>
        <w:t xml:space="preserve">人由甲方确定，验收小组负责实施项目验收工作；验收标准：国家或行业相关标准（如有）、《苏州工业园区政府采购履约验收管理暂行办法》、《江苏省政府采购履约验收管理办法》、合同条款、采购需求的所有内容，采购文件、投标(响应)文件、乙方在评标过程中做出的有关澄清说明或补充文件、中标(成交)通知书等。</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（3）履约验收费用：由乙方承担一切履约验收费用（此费用不包含在本合同价款中，需乙方另行支付）。</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（4）费用参照标准：按《江苏省政府采购履约验收管理办法》、《苏州工业园区政府采购履约验收管理暂行办法》文件规定。</w:t>
      </w:r>
      <w:r/>
    </w:p>
    <w:p>
      <w:pPr>
        <w:numPr>
          <w:ilvl w:val="0"/>
          <w:numId w:val="6"/>
        </w:numPr>
        <w:spacing w:line="276" w:lineRule="auto"/>
        <w:rPr>
          <w:rFonts w:ascii="宋体" w:hAnsi="宋体" w:eastAsia="宋体"/>
          <w:b/>
          <w:sz w:val="21"/>
          <w:szCs w:val="21"/>
        </w:rPr>
        <w:outlineLvl w:val="1"/>
      </w:pPr>
      <w:r>
        <w:rPr>
          <w:rFonts w:ascii="宋体" w:hAnsi="宋体" w:eastAsia="宋体"/>
          <w:b/>
          <w:sz w:val="21"/>
          <w:szCs w:val="21"/>
        </w:rPr>
        <w:t xml:space="preserve">综合说明</w:t>
      </w:r>
      <w:r>
        <w:rPr>
          <w:rFonts w:hint="eastAsia" w:ascii="宋体" w:hAnsi="宋体" w:eastAsia="宋体"/>
          <w:b/>
          <w:sz w:val="21"/>
          <w:szCs w:val="21"/>
        </w:rPr>
        <w:t xml:space="preserve">及</w:t>
      </w:r>
      <w:r>
        <w:rPr>
          <w:rFonts w:ascii="宋体" w:hAnsi="宋体" w:eastAsia="宋体"/>
          <w:b/>
          <w:sz w:val="21"/>
          <w:szCs w:val="21"/>
        </w:rPr>
        <w:t xml:space="preserve">其他要求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供应商</w:t>
      </w:r>
      <w:r>
        <w:rPr>
          <w:rFonts w:ascii="宋体" w:hAnsi="宋体" w:eastAsia="宋体"/>
          <w:sz w:val="21"/>
          <w:szCs w:val="21"/>
        </w:rPr>
        <w:t xml:space="preserve">须承诺</w:t>
      </w:r>
      <w:r>
        <w:rPr>
          <w:rFonts w:hint="eastAsia" w:ascii="宋体" w:hAnsi="宋体" w:eastAsia="宋体"/>
          <w:sz w:val="21"/>
          <w:szCs w:val="21"/>
        </w:rPr>
        <w:t xml:space="preserve">磋商</w:t>
      </w:r>
      <w:r>
        <w:rPr>
          <w:rFonts w:ascii="宋体" w:hAnsi="宋体" w:eastAsia="宋体"/>
          <w:sz w:val="21"/>
          <w:szCs w:val="21"/>
        </w:rPr>
        <w:t xml:space="preserve">文件中提出的全部技术规格与要求，如果以其中某些条款不响应时，应在</w:t>
      </w:r>
      <w:r>
        <w:rPr>
          <w:rFonts w:hint="eastAsia" w:ascii="宋体" w:hAnsi="宋体" w:eastAsia="宋体"/>
          <w:sz w:val="21"/>
          <w:szCs w:val="21"/>
        </w:rPr>
        <w:t xml:space="preserve">响应</w:t>
      </w:r>
      <w:r>
        <w:rPr>
          <w:rFonts w:ascii="宋体" w:hAnsi="宋体" w:eastAsia="宋体"/>
          <w:sz w:val="21"/>
          <w:szCs w:val="21"/>
        </w:rPr>
        <w:t xml:space="preserve">文件中逐条列出，未列出的视同响应。</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报价要求：</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.1计价方式：本工程项目采用下列第</w:t>
      </w:r>
      <w:r>
        <w:rPr>
          <w:rFonts w:hint="eastAsia" w:ascii="宋体" w:hAnsi="宋体" w:eastAsia="宋体"/>
          <w:sz w:val="21"/>
          <w:szCs w:val="21"/>
          <w:u w:val="single"/>
        </w:rPr>
        <w:t xml:space="preserve">（1）</w:t>
      </w:r>
      <w:r>
        <w:rPr>
          <w:rFonts w:hint="eastAsia" w:ascii="宋体" w:hAnsi="宋体" w:eastAsia="宋体"/>
          <w:sz w:val="21"/>
          <w:szCs w:val="21"/>
        </w:rPr>
        <w:t xml:space="preserve">种计价方式。</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（1）工程量清单计价方式</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（2）计价表计价方式</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.2报价方式：本工程项目采用下列第</w:t>
      </w:r>
      <w:r>
        <w:rPr>
          <w:rFonts w:hint="eastAsia" w:ascii="宋体" w:hAnsi="宋体" w:eastAsia="宋体"/>
          <w:sz w:val="21"/>
          <w:szCs w:val="21"/>
          <w:u w:val="single"/>
        </w:rPr>
        <w:t xml:space="preserve">（2）</w:t>
      </w:r>
      <w:r>
        <w:rPr>
          <w:rFonts w:hint="eastAsia" w:ascii="宋体" w:hAnsi="宋体" w:eastAsia="宋体"/>
          <w:sz w:val="21"/>
          <w:szCs w:val="21"/>
        </w:rPr>
        <w:t xml:space="preserve">种报价方式。</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（1）固定总价报价。竞争报价人应充分考虑施工期间各类建材市场价格变化，政策性调整的风险，一旦经评审确定承包人，报价不作调整。</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固定单价报价。竞争报价人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①供应商报价时，必须按统一的工程量清单报价。</w:t>
      </w:r>
      <w:r>
        <w:rPr>
          <w:rFonts w:hint="eastAsia" w:ascii="宋体" w:hAnsi="宋体" w:eastAsia="宋体"/>
          <w:sz w:val="21"/>
          <w:szCs w:val="21"/>
        </w:rPr>
        <w:t xml:space="preserve">供应</w:t>
      </w:r>
      <w:r>
        <w:rPr>
          <w:rFonts w:hint="eastAsia" w:ascii="宋体" w:hAnsi="宋体" w:eastAsia="宋体"/>
          <w:sz w:val="21"/>
          <w:szCs w:val="21"/>
        </w:rPr>
        <w:t xml:space="preserve">商</w:t>
      </w:r>
      <w:r>
        <w:rPr>
          <w:rFonts w:hint="eastAsia" w:ascii="宋体" w:hAnsi="宋体" w:eastAsia="宋体"/>
          <w:sz w:val="21"/>
          <w:szCs w:val="21"/>
        </w:rPr>
        <w:t xml:space="preserve">成交</w:t>
      </w:r>
      <w:r>
        <w:rPr>
          <w:rFonts w:hint="eastAsia" w:ascii="宋体" w:hAnsi="宋体" w:eastAsia="宋体"/>
          <w:sz w:val="21"/>
          <w:szCs w:val="21"/>
        </w:rPr>
        <w:t xml:space="preserve">后</w:t>
      </w:r>
      <w:r>
        <w:rPr>
          <w:rFonts w:hint="eastAsia" w:ascii="宋体" w:hAnsi="宋体" w:eastAsia="宋体"/>
          <w:sz w:val="21"/>
          <w:szCs w:val="21"/>
        </w:rPr>
        <w:t xml:space="preserve">，</w:t>
      </w:r>
      <w:r>
        <w:rPr>
          <w:rFonts w:hint="eastAsia" w:ascii="宋体" w:hAnsi="宋体" w:eastAsia="宋体"/>
          <w:sz w:val="21"/>
          <w:szCs w:val="21"/>
        </w:rPr>
        <w:t xml:space="preserve">按照</w:t>
      </w:r>
      <w:r>
        <w:rPr>
          <w:rFonts w:hint="eastAsia" w:ascii="宋体" w:hAnsi="宋体" w:eastAsia="宋体"/>
          <w:sz w:val="21"/>
          <w:szCs w:val="21"/>
        </w:rPr>
        <w:t xml:space="preserve">本工程中工程量清单项目的</w:t>
      </w:r>
      <w:r>
        <w:rPr>
          <w:rFonts w:hint="eastAsia" w:ascii="宋体" w:hAnsi="宋体" w:eastAsia="宋体"/>
          <w:sz w:val="21"/>
          <w:szCs w:val="21"/>
        </w:rPr>
        <w:t xml:space="preserve">投标报价</w:t>
      </w:r>
      <w:r>
        <w:rPr>
          <w:rFonts w:hint="eastAsia" w:ascii="宋体" w:hAnsi="宋体" w:eastAsia="宋体"/>
          <w:sz w:val="21"/>
          <w:szCs w:val="21"/>
        </w:rPr>
        <w:t xml:space="preserve">单价执行。</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承包人按发包人要求完成合同约定工程范围外的新增工程，</w:t>
      </w:r>
      <w:r>
        <w:rPr>
          <w:rFonts w:hint="eastAsia" w:ascii="宋体" w:hAnsi="宋体" w:eastAsia="宋体"/>
          <w:sz w:val="21"/>
          <w:szCs w:val="21"/>
        </w:rPr>
        <w:t xml:space="preserve">发承包</w:t>
      </w:r>
      <w:r>
        <w:rPr>
          <w:rFonts w:hint="eastAsia" w:ascii="宋体" w:hAnsi="宋体" w:eastAsia="宋体"/>
          <w:sz w:val="21"/>
          <w:szCs w:val="21"/>
        </w:rPr>
        <w:t xml:space="preserve">双方可按合同约定的国家及行业工程量计算标准规定的清单项目列项要求、工程量计算规则和补充的工程量计算规则、合同单价及投标报价水平计算新增工程价格，</w:t>
      </w:r>
      <w:r>
        <w:rPr>
          <w:rFonts w:hint="eastAsia" w:ascii="宋体" w:hAnsi="宋体" w:eastAsia="宋体"/>
          <w:sz w:val="21"/>
          <w:szCs w:val="21"/>
        </w:rPr>
        <w:t xml:space="preserve">按合同条款中约定执行。</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③本工程在磋商文件中已明确的各项施工措施费，均包含在合同总价中。其他在磋商文件和答疑中未提及、未明确部分的施工措施费项目，采购人</w:t>
      </w:r>
      <w:r>
        <w:rPr>
          <w:rFonts w:hint="eastAsia" w:ascii="宋体" w:hAnsi="宋体" w:eastAsia="宋体"/>
          <w:sz w:val="21"/>
          <w:szCs w:val="21"/>
        </w:rPr>
        <w:t xml:space="preserve">不</w:t>
      </w:r>
      <w:r>
        <w:rPr>
          <w:rFonts w:hint="eastAsia" w:ascii="宋体" w:hAnsi="宋体" w:eastAsia="宋体"/>
          <w:sz w:val="21"/>
          <w:szCs w:val="21"/>
        </w:rPr>
        <w:t xml:space="preserve">另外支付。</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且须满足：</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（1）追加金额不得超过原合同金额的10%。</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（2）原合同金额10%以内的追加费用，限于原合同内工程清单数量调整增加的工程费用，原合同外工程内容</w:t>
      </w:r>
      <w:r>
        <w:rPr>
          <w:rFonts w:hint="eastAsia" w:ascii="宋体" w:hAnsi="宋体" w:eastAsia="宋体"/>
          <w:sz w:val="21"/>
          <w:szCs w:val="21"/>
        </w:rPr>
        <w:t xml:space="preserve">不</w:t>
      </w:r>
      <w:r>
        <w:rPr>
          <w:rFonts w:hint="eastAsia" w:ascii="宋体" w:hAnsi="宋体" w:eastAsia="宋体"/>
          <w:sz w:val="21"/>
          <w:szCs w:val="21"/>
        </w:rPr>
        <w:t xml:space="preserve">得计入。</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⑤工程变更实行“先报批后实施”的原则：工程变更实施前应完成工程变更方案报批手续，工程变更实施完成后，应及时办理工程变更（费用）报批手续。工程变更管理按苏州工业园区文件要求执行。</w:t>
      </w:r>
      <w:r/>
    </w:p>
    <w:p>
      <w:pPr>
        <w:ind w:firstLine="422"/>
        <w:spacing w:line="276" w:lineRule="auto"/>
        <w:tabs>
          <w:tab w:val="left" w:pos="567" w:leader="none"/>
        </w:tabs>
        <w:rPr>
          <w:rFonts w:ascii="宋体" w:hAnsi="宋体" w:eastAsia="宋体"/>
          <w:b/>
          <w:bCs/>
          <w:sz w:val="21"/>
          <w:szCs w:val="21"/>
        </w:rPr>
      </w:pPr>
      <w:r>
        <w:rPr>
          <w:rFonts w:hint="eastAsia" w:ascii="宋体" w:hAnsi="宋体" w:eastAsia="宋体"/>
          <w:b/>
          <w:bCs/>
          <w:sz w:val="21"/>
          <w:szCs w:val="21"/>
        </w:rPr>
        <w:t xml:space="preserve">3</w:t>
      </w:r>
      <w:r>
        <w:rPr>
          <w:rFonts w:hint="eastAsia" w:ascii="宋体" w:hAnsi="宋体" w:eastAsia="宋体"/>
          <w:b/>
          <w:bCs/>
          <w:sz w:val="21"/>
          <w:szCs w:val="21"/>
        </w:rPr>
        <w:t xml:space="preserve">.</w:t>
      </w:r>
      <w:r>
        <w:rPr>
          <w:rFonts w:hint="eastAsia" w:ascii="宋体" w:hAnsi="宋体" w:eastAsia="宋体"/>
          <w:b/>
          <w:bCs/>
          <w:sz w:val="21"/>
          <w:szCs w:val="21"/>
        </w:rPr>
        <w:t xml:space="preserve">磋商</w:t>
      </w:r>
      <w:r>
        <w:rPr>
          <w:rFonts w:hint="eastAsia" w:ascii="宋体" w:hAnsi="宋体" w:eastAsia="宋体"/>
          <w:b/>
          <w:bCs/>
          <w:sz w:val="21"/>
          <w:szCs w:val="21"/>
        </w:rPr>
        <w:t xml:space="preserve">响应</w:t>
      </w:r>
      <w:r>
        <w:rPr>
          <w:rFonts w:hint="eastAsia" w:ascii="宋体" w:hAnsi="宋体" w:eastAsia="宋体"/>
          <w:b/>
          <w:bCs/>
          <w:sz w:val="21"/>
          <w:szCs w:val="21"/>
        </w:rPr>
        <w:t xml:space="preserve">报价时，不可竞争费用均按规定计算，不得让利或随意调整计算标准，否则报价无效。</w:t>
      </w:r>
      <w:r>
        <w:rPr>
          <w:rFonts w:hint="eastAsia" w:ascii="宋体" w:hAnsi="宋体" w:eastAsia="宋体"/>
          <w:b/>
          <w:bCs/>
          <w:sz w:val="21"/>
          <w:szCs w:val="21"/>
        </w:rPr>
        <w:t xml:space="preserve">措施费</w:t>
      </w:r>
      <w:r>
        <w:rPr>
          <w:rFonts w:hint="eastAsia" w:ascii="宋体" w:hAnsi="宋体" w:eastAsia="宋体"/>
          <w:b/>
          <w:bCs/>
          <w:sz w:val="21"/>
          <w:szCs w:val="21"/>
        </w:rPr>
        <w:t xml:space="preserve">费率详见工程量清单。</w:t>
      </w:r>
      <w:r>
        <w:rPr>
          <w:rFonts w:hint="eastAsia" w:ascii="宋体" w:hAnsi="宋体" w:eastAsia="宋体"/>
          <w:b/>
          <w:bCs/>
          <w:sz w:val="21"/>
          <w:szCs w:val="21"/>
        </w:rPr>
        <w:t xml:space="preserve">安全生产</w:t>
      </w:r>
      <w:r>
        <w:rPr>
          <w:rFonts w:hint="eastAsia" w:ascii="宋体" w:hAnsi="宋体" w:eastAsia="宋体"/>
          <w:b/>
          <w:bCs/>
          <w:sz w:val="21"/>
          <w:szCs w:val="21"/>
        </w:rPr>
        <w:t xml:space="preserve">措施费应放在措施项目清单中（仅计取基本费和扬尘污染防治增加费）。供应商不得将不可竞争费用降低标准收取。</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对实施后无法进行复核的施工内容，成交供应商必须留下可证明相应工程量的影像资料，结算时如无影像资料或提供资料无法反映相应的工作量，结算审核时有权按照有利于发包人的原则进行处理。</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因承包人自身原因而导致的工程变更，承包人无权要求追加合同价款及工期延长。</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hint="eastAsia" w:ascii="宋体" w:hAnsi="宋体" w:eastAsia="宋体"/>
          <w:sz w:val="21"/>
          <w:szCs w:val="21"/>
        </w:rPr>
        <w:t xml:space="preserve">工程竣工验收结束后，承包人应该做到工完场清，如果施工便道等没有清理，则发包人有权委托其他单位拆除清理，具体费用从承包人工程款中扣除，若发包人要求保留，则不予扣除承包人费用。</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w:t>
      </w:r>
      <w:r>
        <w:rPr>
          <w:rFonts w:hint="eastAsia" w:ascii="宋体" w:hAnsi="宋体" w:eastAsia="宋体"/>
          <w:sz w:val="21"/>
          <w:szCs w:val="21"/>
        </w:rPr>
        <w:t xml:space="preserve">在工程实施过程中，承包人不得因为设计变更、现场变更签证的价格与发包人有分歧而影响整个工程的施工进度，若因此引起工期延误，则由承包人支付工期违约金，按合同工期违约条款执行。</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w:t>
      </w:r>
      <w:r>
        <w:rPr>
          <w:rFonts w:hint="eastAsia" w:ascii="宋体" w:hAnsi="宋体" w:eastAsia="宋体"/>
          <w:sz w:val="21"/>
          <w:szCs w:val="21"/>
        </w:rPr>
        <w:t xml:space="preserve">承包人应根</w:t>
      </w:r>
      <w:r>
        <w:rPr>
          <w:rFonts w:hint="eastAsia" w:ascii="宋体" w:hAnsi="宋体" w:eastAsia="宋体"/>
          <w:sz w:val="21"/>
          <w:szCs w:val="21"/>
        </w:rPr>
        <w:t xml:space="preserve">据自身生产力水平对照招标工程量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根据《关于贯彻执行绿色采购、促进残疾人就业和支持监狱企业发展有关政策的通知（苏财购〔2019〕10号）》的通知规定。采购人拟采购产品属于《中国环境标志产品认证》范围内的，应当通过中国政府采购网查询、了解国家确定的认证机构和获证产品相关情况，依据认证机构出具的、处于有效期之内的节能产品、环境标志产品认证证书，对获得证书的产品实施政府优先采购或强制采购，并按照节能产品、环境标志产品政府采购执行机制的最新规定执行，作为投标（响应）文件的组成部分，否则为无效投标（响应）。</w:t>
      </w:r>
      <w:r/>
    </w:p>
    <w:p>
      <w:pPr>
        <w:numPr>
          <w:ilvl w:val="0"/>
          <w:numId w:val="6"/>
        </w:numPr>
        <w:spacing w:line="276" w:lineRule="auto"/>
        <w:rPr>
          <w:rFonts w:ascii="宋体" w:hAnsi="宋体" w:eastAsia="宋体"/>
          <w:b/>
          <w:sz w:val="21"/>
          <w:szCs w:val="21"/>
        </w:rPr>
        <w:outlineLvl w:val="1"/>
      </w:pPr>
      <w:r>
        <w:rPr>
          <w:rFonts w:hint="eastAsia" w:ascii="宋体" w:hAnsi="宋体" w:eastAsia="宋体"/>
          <w:b/>
          <w:sz w:val="21"/>
          <w:szCs w:val="21"/>
        </w:rPr>
        <w:t xml:space="preserve">响应文件的组成及要求</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（一）响应文件组成（部分格式见磋商文件第二章）</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1.封面</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2.开标一览表</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3.分项报价表</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4.其他资料：</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4.1响应函（详见磋商文件第二章）；</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4.2关于资格文件的声明函（详见磋商文件第二章）；</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4.3供应</w:t>
      </w:r>
      <w:r>
        <w:rPr>
          <w:rFonts w:hint="eastAsia" w:ascii="宋体" w:hAnsi="宋体" w:eastAsia="宋体"/>
          <w:sz w:val="21"/>
          <w:szCs w:val="21"/>
        </w:rPr>
        <w:t xml:space="preserve">商情况</w:t>
      </w:r>
      <w:r>
        <w:rPr>
          <w:rFonts w:hint="eastAsia" w:ascii="宋体" w:hAnsi="宋体" w:eastAsia="宋体"/>
          <w:sz w:val="21"/>
          <w:szCs w:val="21"/>
        </w:rPr>
        <w:t xml:space="preserve">表（详见磋商文件第二章）；</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4.4法定代表人（负责人）身份证明（详见磋商文件第二章）；</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4.5（供应商）授权委托书（如有授权）（详见磋商文件第二章）；</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6</w:t>
      </w:r>
      <w:r>
        <w:rPr>
          <w:rFonts w:hint="eastAsia" w:ascii="宋体" w:hAnsi="宋体" w:eastAsia="宋体"/>
          <w:sz w:val="21"/>
          <w:szCs w:val="21"/>
        </w:rPr>
        <w:t xml:space="preserve">《响应保证承诺书》（详见磋商文件第二章）；</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5.资格审查响应文件：</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5.1合格供应商的基本条件</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5.1.1具有独立承担民事责任的能力（包括法人或者其他组织的营业执照等证明文件，自然人的身份证明）；</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5.1.2具有良好的商业信誉和健全的财务会计制度（包括但不限于最近一期经审计的财务报告，其他组织、自然人及成立未满一年的法人应提供银行出具的资信证明）；</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5.1.3具有履行合同所必需的设备和专业技术能力（证明材料或承诺）；</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5.1.4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5.1.5参加政府采购活动前三年内，在经营活动中没有重大违法记录（书面声明函）；</w:t>
      </w:r>
      <w:r/>
    </w:p>
    <w:p>
      <w:pPr>
        <w:pStyle w:val="728"/>
        <w:spacing w:line="273" w:lineRule="auto"/>
        <w:rPr>
          <w:rFonts w:ascii="宋体" w:hAnsi="宋体" w:eastAsia="宋体"/>
          <w:sz w:val="21"/>
          <w:szCs w:val="21"/>
        </w:rPr>
      </w:pPr>
      <w:r>
        <w:rPr>
          <w:rFonts w:hint="eastAsia" w:ascii="宋体" w:hAnsi="宋体" w:eastAsia="宋体"/>
          <w:sz w:val="21"/>
          <w:szCs w:val="21"/>
        </w:rPr>
        <w:t xml:space="preserve">5.1.6法律、行政法规规定的其他条件；</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5.1.7其他有关资格证明的文件（未被“信用中国”网站（www.creditchina.gov.cn）列入失信被执行人、重大税收违法案件当事人名单、政府采购严重失信行为记录名单；其他响应承诺、申请人不得存在的情形（承诺书）（详见磋商文件第二章））；</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5.2特定资格要求。</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6.符合性审查响应文件：</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6.1《商务条款偏离表》（详见磋商文件第二章）；</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6.2《服务要求偏离表》（详见磋商文件第二章）；</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6.3其他；</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7.综合评审响应文件：</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7.1</w:t>
      </w:r>
      <w:r>
        <w:rPr>
          <w:rFonts w:hint="eastAsia" w:ascii="宋体" w:hAnsi="宋体" w:eastAsia="宋体"/>
          <w:bCs/>
          <w:color w:val="000000"/>
          <w:sz w:val="21"/>
          <w:szCs w:val="21"/>
        </w:rPr>
        <w:t xml:space="preserve">技术</w:t>
      </w:r>
      <w:r>
        <w:rPr>
          <w:rFonts w:hint="eastAsia" w:ascii="宋体" w:hAnsi="宋体" w:eastAsia="宋体"/>
          <w:bCs/>
          <w:color w:val="000000"/>
          <w:sz w:val="21"/>
          <w:szCs w:val="21"/>
        </w:rPr>
        <w:t xml:space="preserve">方案</w:t>
      </w:r>
      <w:r>
        <w:rPr>
          <w:rFonts w:hint="eastAsia" w:ascii="宋体" w:hAnsi="宋体" w:eastAsia="宋体"/>
          <w:sz w:val="21"/>
          <w:szCs w:val="21"/>
        </w:rPr>
        <w:t xml:space="preserve">；</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7.2</w:t>
      </w:r>
      <w:r>
        <w:rPr>
          <w:rFonts w:hint="eastAsia" w:ascii="宋体" w:hAnsi="宋体" w:eastAsia="宋体"/>
          <w:sz w:val="21"/>
          <w:szCs w:val="21"/>
        </w:rPr>
        <w:t xml:space="preserve">管理措施</w:t>
      </w:r>
      <w:r>
        <w:rPr>
          <w:rFonts w:hint="eastAsia" w:ascii="宋体" w:hAnsi="宋体" w:eastAsia="宋体"/>
          <w:sz w:val="21"/>
          <w:szCs w:val="21"/>
        </w:rPr>
        <w:t xml:space="preserve">；</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7.3</w:t>
      </w:r>
      <w:r>
        <w:rPr>
          <w:rFonts w:hint="eastAsia" w:ascii="宋体" w:hAnsi="宋体" w:eastAsia="宋体"/>
          <w:bCs/>
          <w:color w:val="000000"/>
          <w:sz w:val="21"/>
          <w:szCs w:val="21"/>
        </w:rPr>
        <w:t xml:space="preserve">人</w:t>
      </w:r>
      <w:r>
        <w:rPr>
          <w:rFonts w:hint="eastAsia" w:ascii="宋体" w:hAnsi="宋体" w:eastAsia="宋体"/>
          <w:bCs/>
          <w:color w:val="000000"/>
          <w:sz w:val="21"/>
          <w:szCs w:val="21"/>
        </w:rPr>
        <w:t xml:space="preserve">力资源配置</w:t>
      </w:r>
      <w:r>
        <w:rPr>
          <w:rFonts w:hint="eastAsia" w:ascii="宋体" w:hAnsi="宋体" w:eastAsia="宋体"/>
          <w:bCs/>
          <w:color w:val="000000"/>
          <w:sz w:val="21"/>
          <w:szCs w:val="21"/>
        </w:rPr>
        <w:t xml:space="preserve">；</w:t>
      </w:r>
      <w:r/>
    </w:p>
    <w:p>
      <w:pPr>
        <w:ind w:firstLine="420"/>
        <w:spacing w:line="273" w:lineRule="auto"/>
        <w:tabs>
          <w:tab w:val="left" w:pos="567" w:leader="none"/>
        </w:tabs>
        <w:rPr>
          <w:rFonts w:ascii="宋体" w:hAnsi="宋体" w:eastAsia="宋体"/>
          <w:color w:val="000000"/>
          <w:sz w:val="21"/>
          <w:szCs w:val="21"/>
        </w:rPr>
      </w:pPr>
      <w:r>
        <w:rPr>
          <w:rFonts w:hint="eastAsia" w:ascii="宋体" w:hAnsi="宋体" w:eastAsia="宋体"/>
          <w:color w:val="000000"/>
          <w:sz w:val="21"/>
          <w:szCs w:val="21"/>
        </w:rPr>
        <w:t xml:space="preserve">7.4综合实力；</w:t>
      </w:r>
      <w:r/>
    </w:p>
    <w:p>
      <w:pPr>
        <w:ind w:firstLine="420"/>
        <w:spacing w:line="273" w:lineRule="auto"/>
        <w:tabs>
          <w:tab w:val="left" w:pos="567" w:leader="none"/>
        </w:tabs>
        <w:rPr>
          <w:rFonts w:ascii="宋体" w:hAnsi="宋体" w:eastAsia="宋体"/>
          <w:sz w:val="21"/>
          <w:szCs w:val="21"/>
        </w:rPr>
      </w:pPr>
      <w:r>
        <w:rPr>
          <w:rFonts w:hint="eastAsia" w:ascii="宋体" w:hAnsi="宋体" w:eastAsia="宋体"/>
          <w:color w:val="000000"/>
          <w:sz w:val="21"/>
          <w:szCs w:val="21"/>
        </w:rPr>
        <w:t xml:space="preserve">7.5</w:t>
      </w:r>
      <w:r>
        <w:rPr>
          <w:rFonts w:hint="eastAsia" w:ascii="宋体" w:hAnsi="宋体" w:eastAsia="宋体"/>
          <w:sz w:val="21"/>
          <w:szCs w:val="21"/>
        </w:rPr>
        <w:tab/>
        <w:t xml:space="preserve">类似业绩（详见磋商文件第二章）；</w:t>
      </w:r>
      <w:r/>
    </w:p>
    <w:p>
      <w:pPr>
        <w:ind w:firstLine="422"/>
        <w:spacing w:line="273" w:lineRule="auto"/>
        <w:tabs>
          <w:tab w:val="left" w:pos="567" w:leader="none"/>
        </w:tabs>
        <w:rPr>
          <w:rFonts w:ascii="宋体" w:hAnsi="宋体" w:eastAsia="宋体"/>
          <w:sz w:val="21"/>
          <w:szCs w:val="21"/>
        </w:rPr>
      </w:pPr>
      <w:r>
        <w:rPr>
          <w:rFonts w:hint="eastAsia" w:ascii="宋体" w:hAnsi="宋体" w:eastAsia="宋体"/>
          <w:b/>
          <w:sz w:val="21"/>
          <w:szCs w:val="21"/>
        </w:rPr>
        <w:t xml:space="preserve">8.《中小企业声明函（服务）》&amp;《残疾人福利性单位声明函》&amp;《监狱企业声明函》&amp;《关于符合本国产品标准的声明函》</w:t>
      </w:r>
      <w:r>
        <w:rPr>
          <w:rFonts w:hint="eastAsia" w:ascii="宋体" w:hAnsi="宋体" w:eastAsia="宋体"/>
          <w:sz w:val="21"/>
          <w:szCs w:val="21"/>
        </w:rPr>
        <w:t xml:space="preserve">（详见磋商文件第二章）。</w:t>
      </w:r>
      <w:r/>
    </w:p>
    <w:p>
      <w:pPr>
        <w:ind w:firstLine="420"/>
        <w:spacing w:line="276" w:lineRule="auto"/>
        <w:tabs>
          <w:tab w:val="left" w:pos="567" w:leader="none"/>
        </w:tabs>
        <w:rPr>
          <w:rFonts w:ascii="宋体" w:hAnsi="宋体" w:eastAsia="宋体"/>
          <w:b/>
          <w:sz w:val="21"/>
          <w:szCs w:val="21"/>
        </w:rPr>
      </w:pPr>
      <w:r>
        <w:rPr>
          <w:rFonts w:hint="eastAsia" w:ascii="宋体" w:hAnsi="宋体" w:eastAsia="宋体"/>
          <w:sz w:val="21"/>
          <w:szCs w:val="21"/>
        </w:rPr>
        <w:t xml:space="preserve">9.其他可以证明供应商资质、服务质量的证书、文件等相关资料</w:t>
      </w:r>
      <w:r>
        <w:rPr>
          <w:rFonts w:hint="eastAsia" w:ascii="宋体" w:hAnsi="宋体" w:eastAsia="宋体"/>
          <w:b/>
          <w:sz w:val="21"/>
          <w:szCs w:val="21"/>
        </w:rPr>
        <w:t xml:space="preserve">。</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注：</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（1）以上5.1-5.2为资格审查要求提供的材料，是作为对供应商资格审查、质疑身份认定的依据，响应供应商必须提供并加盖电子公章。否则，响应文件将被认定为不符合资格审查要求。</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（2）以上6.1-6.3为符合性审查须提供的资料，响应供应商必须提供并加盖电子公章。否则，响应文件将被认定为未实质性响应。</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（3）供应商所提交的资料的完整与否，将直接影响供应商的评分。</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（4）制作电子响应文件时必须与响应文件制作软件目录一一对应，将相关资料上传至相应模块。</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（5）供应商必须保证全部投标资料的真实性，如有虚假或对磋商文件所要求说明的情况故意隐瞒或虚报，视为</w:t>
      </w:r>
      <w:r>
        <w:rPr>
          <w:rFonts w:hint="eastAsia" w:ascii="宋体" w:hAnsi="宋体" w:eastAsia="宋体"/>
          <w:b/>
          <w:sz w:val="21"/>
          <w:szCs w:val="21"/>
        </w:rPr>
        <w:t xml:space="preserve">不</w:t>
      </w:r>
      <w:r>
        <w:rPr>
          <w:rFonts w:hint="eastAsia" w:ascii="宋体" w:hAnsi="宋体" w:eastAsia="宋体"/>
          <w:b/>
          <w:sz w:val="21"/>
          <w:szCs w:val="21"/>
        </w:rPr>
        <w:t xml:space="preserve">实质性响应磋商文件，为无效响应，并按照《中华人民共和国政府采购法》第七十七条“提供虚假材料谋取中标、成交”相关规定处理。</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（二）响应文件的制作、签署、上传</w:t>
      </w:r>
      <w:r/>
    </w:p>
    <w:p>
      <w:pPr>
        <w:ind w:firstLine="422"/>
        <w:spacing w:line="273" w:lineRule="auto"/>
        <w:tabs>
          <w:tab w:val="left" w:pos="567" w:leader="none"/>
        </w:tabs>
        <w:rPr>
          <w:rFonts w:ascii="宋体" w:hAnsi="宋体" w:eastAsia="宋体"/>
          <w:b/>
          <w:sz w:val="21"/>
          <w:szCs w:val="21"/>
        </w:rPr>
      </w:pPr>
      <w:r>
        <w:rPr>
          <w:rFonts w:hint="eastAsia" w:ascii="宋体" w:hAnsi="宋体" w:eastAsia="宋体"/>
          <w:b/>
          <w:sz w:val="21"/>
          <w:szCs w:val="21"/>
        </w:rPr>
        <w:t xml:space="preserve">1.本项目采用电子招投标形式，请供应商按照《苏</w:t>
      </w:r>
      <w:r>
        <w:rPr>
          <w:rFonts w:hint="eastAsia" w:ascii="宋体" w:hAnsi="宋体" w:eastAsia="宋体"/>
          <w:b/>
          <w:sz w:val="21"/>
          <w:szCs w:val="21"/>
        </w:rPr>
        <w:t xml:space="preserve">采云</w:t>
      </w:r>
      <w:r>
        <w:rPr>
          <w:rFonts w:hint="eastAsia" w:ascii="宋体" w:hAnsi="宋体" w:eastAsia="宋体"/>
          <w:b/>
          <w:sz w:val="21"/>
          <w:szCs w:val="21"/>
        </w:rPr>
        <w:t xml:space="preserve">系统供应商操作手册》进行制作、上传电子响应文件。</w:t>
      </w:r>
      <w:r/>
    </w:p>
    <w:p>
      <w:pPr>
        <w:ind w:firstLine="420"/>
        <w:spacing w:line="273" w:lineRule="auto"/>
        <w:tabs>
          <w:tab w:val="left" w:pos="567" w:leader="none"/>
        </w:tabs>
        <w:rPr>
          <w:rFonts w:ascii="宋体" w:hAnsi="宋体" w:eastAsia="宋体"/>
          <w:sz w:val="21"/>
          <w:szCs w:val="21"/>
        </w:rPr>
      </w:pPr>
      <w:r>
        <w:rPr>
          <w:rFonts w:hint="eastAsia" w:ascii="宋体" w:hAnsi="宋体" w:eastAsia="宋体"/>
          <w:sz w:val="21"/>
          <w:szCs w:val="21"/>
        </w:rPr>
        <w:t xml:space="preserve">2.制作电子响应文件时，应按照磋商文件要求加盖供应商电子签章。</w:t>
      </w:r>
      <w:r/>
    </w:p>
    <w:p>
      <w:pPr>
        <w:pStyle w:val="728"/>
        <w:jc w:val="both"/>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b/>
          <w:sz w:val="21"/>
          <w:szCs w:val="21"/>
        </w:rPr>
        <w:t xml:space="preserve">电子响应文件制作完成后请于响应文件网上提交截止时间前成功上传至“苏</w:t>
      </w:r>
      <w:r>
        <w:rPr>
          <w:rFonts w:hint="eastAsia" w:ascii="宋体" w:hAnsi="宋体" w:eastAsia="宋体"/>
          <w:b/>
          <w:sz w:val="21"/>
          <w:szCs w:val="21"/>
        </w:rPr>
        <w:t xml:space="preserve">采云</w:t>
      </w:r>
      <w:r>
        <w:rPr>
          <w:rFonts w:hint="eastAsia" w:ascii="宋体" w:hAnsi="宋体" w:eastAsia="宋体"/>
          <w:b/>
          <w:sz w:val="21"/>
          <w:szCs w:val="21"/>
        </w:rPr>
        <w:t xml:space="preserve">”系统，否则视为放弃参加该采购项目。</w:t>
      </w:r>
      <w:r>
        <w:rPr>
          <w:rFonts w:hint="eastAsia" w:ascii="宋体" w:hAnsi="宋体" w:eastAsia="宋体"/>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4.不同供应商的响应文件制作“机器码一致”，表明各响应文件在同一台电脑上制作，各供应商之间涉嫌串通投标，将作为无效响应情形处理。</w:t>
      </w:r>
      <w:r/>
    </w:p>
    <w:p>
      <w:pPr>
        <w:numPr>
          <w:ilvl w:val="0"/>
          <w:numId w:val="6"/>
        </w:numPr>
        <w:spacing w:line="276" w:lineRule="auto"/>
        <w:rPr>
          <w:rFonts w:ascii="宋体" w:hAnsi="宋体" w:eastAsia="宋体"/>
          <w:b/>
          <w:sz w:val="21"/>
          <w:szCs w:val="21"/>
        </w:rPr>
        <w:outlineLvl w:val="1"/>
      </w:pPr>
      <w:r>
        <w:rPr>
          <w:rFonts w:hint="eastAsia" w:ascii="宋体" w:hAnsi="宋体" w:eastAsia="宋体"/>
          <w:b/>
          <w:sz w:val="21"/>
          <w:szCs w:val="21"/>
        </w:rPr>
        <w:t xml:space="preserve">磋商程序</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1.采购代理机构按本须知规定的时间、地点主持磋商采购活动。</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2.供应商通过“苏</w:t>
      </w:r>
      <w:r>
        <w:rPr>
          <w:rFonts w:hint="eastAsia" w:ascii="宋体" w:hAnsi="宋体" w:eastAsia="宋体"/>
          <w:sz w:val="21"/>
          <w:szCs w:val="21"/>
        </w:rPr>
        <w:t xml:space="preserve">采云</w:t>
      </w:r>
      <w:r>
        <w:rPr>
          <w:rFonts w:hint="eastAsia" w:ascii="宋体" w:hAnsi="宋体" w:eastAsia="宋体"/>
          <w:sz w:val="21"/>
          <w:szCs w:val="21"/>
        </w:rPr>
        <w:t xml:space="preserve">”系统在线参与磋商活动。供应商应当按照《苏</w:t>
      </w:r>
      <w:r>
        <w:rPr>
          <w:rFonts w:hint="eastAsia" w:ascii="宋体" w:hAnsi="宋体" w:eastAsia="宋体"/>
          <w:sz w:val="21"/>
          <w:szCs w:val="21"/>
        </w:rPr>
        <w:t xml:space="preserve">采云</w:t>
      </w:r>
      <w:r>
        <w:rPr>
          <w:rFonts w:hint="eastAsia" w:ascii="宋体" w:hAnsi="宋体" w:eastAsia="宋体"/>
          <w:sz w:val="21"/>
          <w:szCs w:val="21"/>
        </w:rPr>
        <w:t xml:space="preserve">系统供应商操作手册》规定在“苏</w:t>
      </w:r>
      <w:r>
        <w:rPr>
          <w:rFonts w:hint="eastAsia" w:ascii="宋体" w:hAnsi="宋体" w:eastAsia="宋体"/>
          <w:sz w:val="21"/>
          <w:szCs w:val="21"/>
        </w:rPr>
        <w:t xml:space="preserve">采云</w:t>
      </w:r>
      <w:r>
        <w:rPr>
          <w:rFonts w:hint="eastAsia" w:ascii="宋体" w:hAnsi="宋体" w:eastAsia="宋体"/>
          <w:sz w:val="21"/>
          <w:szCs w:val="21"/>
        </w:rPr>
        <w:t xml:space="preserve">”系统规定的时间内对响应文件进行解密。</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3.在磋商响应文件网上递交截止时间</w:t>
      </w:r>
      <w:r>
        <w:rPr>
          <w:rFonts w:hint="eastAsia" w:ascii="宋体" w:hAnsi="宋体" w:eastAsia="宋体"/>
          <w:sz w:val="21"/>
          <w:szCs w:val="21"/>
        </w:rPr>
        <w:t xml:space="preserve">止</w:t>
      </w:r>
      <w:r>
        <w:rPr>
          <w:rFonts w:hint="eastAsia" w:ascii="宋体" w:hAnsi="宋体" w:eastAsia="宋体"/>
          <w:sz w:val="21"/>
          <w:szCs w:val="21"/>
        </w:rPr>
        <w:t xml:space="preserve">成功解密的磋商供应商少于三家，则本次采购失败。</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4.由磋商小组审查供应商解密的响应文件。</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5.磋商小组在对响应文件的有效性、完整性和响应程度进行审查时，可以要求供应商对响应文件中含义不明确、同类问题表述不一致或者有明显文字和计算错误的内容等</w:t>
      </w:r>
      <w:r>
        <w:rPr>
          <w:rFonts w:hint="eastAsia" w:ascii="宋体" w:hAnsi="宋体" w:eastAsia="宋体"/>
          <w:sz w:val="21"/>
          <w:szCs w:val="21"/>
        </w:rPr>
        <w:t xml:space="preserve">作出</w:t>
      </w:r>
      <w:r>
        <w:rPr>
          <w:rFonts w:hint="eastAsia" w:ascii="宋体" w:hAnsi="宋体" w:eastAsia="宋体"/>
          <w:sz w:val="21"/>
          <w:szCs w:val="21"/>
        </w:rPr>
        <w:t xml:space="preserve">必要的澄清、说明或者更正。供应商的澄清、说明或者更正不得超出响应文件的范围或者改变响应文件的实质性内容。</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6.响应文件报价出现前后不一致的，除磋商文件另有规定外，按照下列规定修正：</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6.1开标时，响应文件中开标一览表（总报价）内容与响应文件中相应内容不一致的，以开标一览表（总报价）为准；</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6.2响应文件的大写金额和小写金额不一致的，以大写金额为准；</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6.3单价金额小数点或者百分比有明显错位的，以开标一览表（总报价）的总价为准，并修改单价；</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6.4总价金额与按单价汇总金额不一致的，以单价金额计算结果为准；</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同时出现两种以上不一致的，按照前款规定的顺序修正。修正后的报价按照磋商程序第7条的规定</w:t>
      </w:r>
      <w:r>
        <w:rPr>
          <w:rFonts w:hint="eastAsia" w:ascii="宋体" w:hAnsi="宋体" w:eastAsia="宋体"/>
          <w:sz w:val="21"/>
          <w:szCs w:val="21"/>
        </w:rPr>
        <w:t xml:space="preserve">经供应</w:t>
      </w:r>
      <w:r>
        <w:rPr>
          <w:rFonts w:hint="eastAsia" w:ascii="宋体" w:hAnsi="宋体" w:eastAsia="宋体"/>
          <w:sz w:val="21"/>
          <w:szCs w:val="21"/>
        </w:rPr>
        <w:t xml:space="preserve">商确认后产生约束力，供应商不确认的，其响应无效。</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7.磋商小组要求供应商澄清、说明或者更正响应文件应当以书面形式</w:t>
      </w:r>
      <w:r>
        <w:rPr>
          <w:rFonts w:hint="eastAsia" w:ascii="宋体" w:hAnsi="宋体" w:eastAsia="宋体"/>
          <w:sz w:val="21"/>
          <w:szCs w:val="21"/>
        </w:rPr>
        <w:t xml:space="preserve">作出</w:t>
      </w:r>
      <w:r>
        <w:rPr>
          <w:rFonts w:hint="eastAsia" w:ascii="宋体" w:hAnsi="宋体" w:eastAsia="宋体"/>
          <w:sz w:val="21"/>
          <w:szCs w:val="21"/>
        </w:rPr>
        <w:t xml:space="preserve">。供应商的澄清、说明或者</w:t>
      </w:r>
      <w:r>
        <w:rPr>
          <w:rFonts w:hint="eastAsia" w:ascii="宋体" w:hAnsi="宋体" w:eastAsia="宋体"/>
          <w:sz w:val="21"/>
          <w:szCs w:val="21"/>
        </w:rPr>
        <w:t xml:space="preserve">更正应当由法定代表人或其授权代表签字或者加盖电子公章。</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本项目供应商的澄清、说明或者补正采用线上澄清：磋商小组将通过“苏</w:t>
      </w:r>
      <w:r>
        <w:rPr>
          <w:rFonts w:hint="eastAsia" w:ascii="宋体" w:hAnsi="宋体" w:eastAsia="宋体"/>
          <w:sz w:val="21"/>
          <w:szCs w:val="21"/>
        </w:rPr>
        <w:t xml:space="preserve">采云</w:t>
      </w:r>
      <w:r>
        <w:rPr>
          <w:rFonts w:hint="eastAsia" w:ascii="宋体" w:hAnsi="宋体" w:eastAsia="宋体"/>
          <w:sz w:val="21"/>
          <w:szCs w:val="21"/>
        </w:rPr>
        <w:t xml:space="preserve">”系统向供应商发布“澄清要求函”，接到“澄清要求函”的供应商应当按要求在规定时间内通过“苏</w:t>
      </w:r>
      <w:r>
        <w:rPr>
          <w:rFonts w:hint="eastAsia" w:ascii="宋体" w:hAnsi="宋体" w:eastAsia="宋体"/>
          <w:sz w:val="21"/>
          <w:szCs w:val="21"/>
        </w:rPr>
        <w:t xml:space="preserve">采云</w:t>
      </w:r>
      <w:r>
        <w:rPr>
          <w:rFonts w:hint="eastAsia" w:ascii="宋体" w:hAnsi="宋体" w:eastAsia="宋体"/>
          <w:sz w:val="21"/>
          <w:szCs w:val="21"/>
        </w:rPr>
        <w:t xml:space="preserve">”系统提交“澄清响应函”并加盖CA电子公章，澄清、说明和补充的内容作为响应文件的补充部分。（此处规定时间的计算以系统中的倒计时间为准，</w:t>
      </w:r>
      <w:r>
        <w:rPr>
          <w:rFonts w:hint="eastAsia" w:ascii="宋体" w:hAnsi="宋体" w:eastAsia="宋体"/>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b/>
          <w:sz w:val="21"/>
          <w:szCs w:val="21"/>
        </w:rPr>
        <w:t xml:space="preserve">磋商小组通过“苏</w:t>
      </w:r>
      <w:r>
        <w:rPr>
          <w:rFonts w:hint="eastAsia" w:ascii="宋体" w:hAnsi="宋体" w:eastAsia="宋体"/>
          <w:b/>
          <w:sz w:val="21"/>
          <w:szCs w:val="21"/>
        </w:rPr>
        <w:t xml:space="preserve">采云</w:t>
      </w:r>
      <w:r>
        <w:rPr>
          <w:rFonts w:hint="eastAsia" w:ascii="宋体" w:hAnsi="宋体" w:eastAsia="宋体"/>
          <w:b/>
          <w:sz w:val="21"/>
          <w:szCs w:val="21"/>
        </w:rPr>
        <w:t xml:space="preserve">”系统向供应商发布“磋商函”，供应商应当按照要求在“苏</w:t>
      </w:r>
      <w:r>
        <w:rPr>
          <w:rFonts w:hint="eastAsia" w:ascii="宋体" w:hAnsi="宋体" w:eastAsia="宋体"/>
          <w:b/>
          <w:sz w:val="21"/>
          <w:szCs w:val="21"/>
        </w:rPr>
        <w:t xml:space="preserve">采云</w:t>
      </w:r>
      <w:r>
        <w:rPr>
          <w:rFonts w:hint="eastAsia" w:ascii="宋体" w:hAnsi="宋体" w:eastAsia="宋体"/>
          <w:b/>
          <w:sz w:val="21"/>
          <w:szCs w:val="21"/>
        </w:rPr>
        <w:t xml:space="preserve">”系统提交“磋商响应函”并加盖CA电子公章。</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9.在磋商过程中，磋商小组可以根据磋商文件和磋商情况实质性变动采购需求中的技术、服务要求以及合同草案条款。对磋商文件做出的实质性变动是磋商文件的有效组成部分，</w:t>
      </w:r>
      <w:r>
        <w:rPr>
          <w:rFonts w:hint="eastAsia" w:ascii="宋体" w:hAnsi="宋体" w:eastAsia="宋体"/>
          <w:b/>
          <w:sz w:val="21"/>
          <w:szCs w:val="21"/>
        </w:rPr>
        <w:t xml:space="preserve">磋商小组将在“苏</w:t>
      </w:r>
      <w:r>
        <w:rPr>
          <w:rFonts w:hint="eastAsia" w:ascii="宋体" w:hAnsi="宋体" w:eastAsia="宋体"/>
          <w:b/>
          <w:sz w:val="21"/>
          <w:szCs w:val="21"/>
        </w:rPr>
        <w:t xml:space="preserve">采云</w:t>
      </w:r>
      <w:r>
        <w:rPr>
          <w:rFonts w:hint="eastAsia" w:ascii="宋体" w:hAnsi="宋体" w:eastAsia="宋体"/>
          <w:b/>
          <w:sz w:val="21"/>
          <w:szCs w:val="21"/>
        </w:rPr>
        <w:t xml:space="preserve">”系统中同时通知所有参加磋商的供应商，供应商应当按照磋商文件的变动情况和磋商小组的要求在“苏</w:t>
      </w:r>
      <w:r>
        <w:rPr>
          <w:rFonts w:hint="eastAsia" w:ascii="宋体" w:hAnsi="宋体" w:eastAsia="宋体"/>
          <w:b/>
          <w:sz w:val="21"/>
          <w:szCs w:val="21"/>
        </w:rPr>
        <w:t xml:space="preserve">采云</w:t>
      </w:r>
      <w:r>
        <w:rPr>
          <w:rFonts w:hint="eastAsia" w:ascii="宋体" w:hAnsi="宋体" w:eastAsia="宋体"/>
          <w:b/>
          <w:sz w:val="21"/>
          <w:szCs w:val="21"/>
        </w:rPr>
        <w:t xml:space="preserve">”系统中重新提交响应文件，并加盖CA电子公章。</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10.根据《关于推动解决政府采购异常低价问题的通知》财库〔2026〕2号；政府采购评审中出现下列情形之一的，磋商小组应当启动异常低价响应审查程序：</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10.1响应报价低于全部通过符合性审查供应商响应报价平均值50%的，即响应报价＜全部通过符合性审查供应商响应报价平均值×50%；</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10.2响应报价低于通过符合性审查的次低报价供应商响应报价50%的，即响应报价＜通过符合性审查的次低报价供应商响应报价×50%；</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10.3响应报价低于采购项目最高限价45%的，即响应报价＜采购项目最高限价×45%；</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10.4磋商小组基于专业判断，认为供应商报价过低，有可能影响产品质量或者不能诚信履约的其他情形。</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采购人可以结合具体项目实际情况，提高</w:t>
      </w:r>
      <w:r>
        <w:rPr>
          <w:rFonts w:hint="eastAsia" w:ascii="宋体" w:hAnsi="宋体" w:eastAsia="宋体"/>
          <w:sz w:val="21"/>
          <w:szCs w:val="21"/>
        </w:rPr>
        <w:t xml:space="preserve">上述第10</w:t>
      </w:r>
      <w:r>
        <w:rPr>
          <w:rFonts w:hint="eastAsia" w:ascii="宋体" w:hAnsi="宋体" w:eastAsia="宋体"/>
          <w:sz w:val="21"/>
          <w:szCs w:val="21"/>
        </w:rPr>
        <w:t xml:space="preserve">.1项至第10.3项中启动异常低价响应审查的数值标准，但是最高不得超过65%。</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相关法律法规对供应商报价有规定的，从其规定。</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11.磋商小组启动异常低价响应审查后，属于前述第10.1项至第10.4项情形的，应当要求相关供应商在评审现场合理的时间内对响应价格</w:t>
      </w:r>
      <w:r>
        <w:rPr>
          <w:rFonts w:hint="eastAsia" w:ascii="宋体" w:hAnsi="宋体" w:eastAsia="宋体"/>
          <w:sz w:val="21"/>
          <w:szCs w:val="21"/>
        </w:rPr>
        <w:t xml:space="preserve">作出</w:t>
      </w:r>
      <w:r>
        <w:rPr>
          <w:rFonts w:hint="eastAsia" w:ascii="宋体" w:hAnsi="宋体" w:eastAsia="宋体"/>
          <w:sz w:val="21"/>
          <w:szCs w:val="21"/>
        </w:rPr>
        <w:t xml:space="preserve">解释，提供项目具体成本测算等与报价合理性相关的书面说明及必要的证明材料，包括但不限于原材料成本、人工成本、制造费用等，给予相关供应商的合理时间一般不少于30分钟。其中，属于第10.3项情形，供应商已随响应文件一并提交相关书面说明及必要的证明材料的，在评审现场可不再重复提交。</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磋商小组依据专业经验，参考同类项目中标（成交）价格、类似产品市场价格水平、行业人工费用标准、国家有关部门指导行业协会发布的行业平均成本等情况，对报价合理性进行判断。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b/>
          <w:sz w:val="21"/>
          <w:szCs w:val="21"/>
        </w:rPr>
        <w:t xml:space="preserve">响应供应商不能提供书面说明、证明材料，或者提供的书面说明、证明材料不能证明其报价合理性的，磋商小组应当将其作为无效响应处理。</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采购人或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2"/>
        <w:spacing w:line="276" w:lineRule="auto"/>
        <w:tabs>
          <w:tab w:val="left" w:pos="753" w:leader="none"/>
        </w:tabs>
        <w:rPr>
          <w:rFonts w:ascii="宋体" w:hAnsi="宋体" w:eastAsia="宋体"/>
          <w:b/>
          <w:sz w:val="21"/>
          <w:szCs w:val="21"/>
        </w:rPr>
      </w:pPr>
      <w:r>
        <w:rPr>
          <w:rFonts w:hint="eastAsia" w:ascii="宋体" w:hAnsi="宋体" w:eastAsia="宋体"/>
          <w:b/>
          <w:sz w:val="21"/>
          <w:szCs w:val="21"/>
        </w:rPr>
        <w:t xml:space="preserve">12.磋商结束后，磋商小组将在“苏</w:t>
      </w:r>
      <w:r>
        <w:rPr>
          <w:rFonts w:hint="eastAsia" w:ascii="宋体" w:hAnsi="宋体" w:eastAsia="宋体"/>
          <w:b/>
          <w:sz w:val="21"/>
          <w:szCs w:val="21"/>
        </w:rPr>
        <w:t xml:space="preserve">采云</w:t>
      </w:r>
      <w:r>
        <w:rPr>
          <w:rFonts w:hint="eastAsia" w:ascii="宋体" w:hAnsi="宋体" w:eastAsia="宋体"/>
          <w:b/>
          <w:sz w:val="21"/>
          <w:szCs w:val="21"/>
        </w:rPr>
        <w:t xml:space="preserve">”系统向所有实质性响应的供应商发布“最后报价要求函”及最后报价格式表，要求所有实质性响应的供应商在规定时间内提交最后报价，提交最后报价的供应商不得少于3家。</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w:t>
      </w:r>
      <w:r>
        <w:rPr>
          <w:rFonts w:hint="eastAsia" w:ascii="宋体" w:hAnsi="宋体" w:eastAsia="宋体"/>
          <w:sz w:val="21"/>
          <w:szCs w:val="21"/>
        </w:rPr>
        <w:t xml:space="preserve">财购告</w:t>
      </w:r>
      <w:r>
        <w:rPr>
          <w:rFonts w:hint="eastAsia" w:ascii="宋体" w:hAnsi="宋体" w:eastAsia="宋体"/>
          <w:sz w:val="21"/>
          <w:szCs w:val="21"/>
        </w:rPr>
        <w:t xml:space="preserve">〔2017〕40号），符合《政府采购竞争性磋商采购方式管理暂行办法》第三条第（一）、第（四）项情形的，提交最后报价的供应商可以为2家。</w:t>
      </w:r>
      <w:r/>
    </w:p>
    <w:p>
      <w:pPr>
        <w:ind w:firstLine="420"/>
        <w:spacing w:line="276" w:lineRule="auto"/>
        <w:tabs>
          <w:tab w:val="left" w:pos="753" w:leader="none"/>
        </w:tabs>
        <w:rPr>
          <w:rFonts w:ascii="宋体" w:hAnsi="宋体" w:eastAsia="宋体"/>
          <w:b/>
          <w:sz w:val="21"/>
          <w:szCs w:val="21"/>
        </w:rPr>
      </w:pPr>
      <w:r>
        <w:rPr>
          <w:rFonts w:hint="eastAsia" w:ascii="宋体" w:hAnsi="宋体" w:eastAsia="宋体"/>
          <w:sz w:val="21"/>
          <w:szCs w:val="21"/>
        </w:rPr>
        <w:t xml:space="preserve">13.供应商未在磋商小组规定的时间内在“苏</w:t>
      </w:r>
      <w:r>
        <w:rPr>
          <w:rFonts w:hint="eastAsia" w:ascii="宋体" w:hAnsi="宋体" w:eastAsia="宋体"/>
          <w:sz w:val="21"/>
          <w:szCs w:val="21"/>
        </w:rPr>
        <w:t xml:space="preserve">采云</w:t>
      </w:r>
      <w:r>
        <w:rPr>
          <w:rFonts w:hint="eastAsia" w:ascii="宋体" w:hAnsi="宋体" w:eastAsia="宋体"/>
          <w:sz w:val="21"/>
          <w:szCs w:val="21"/>
        </w:rPr>
        <w:t xml:space="preserve">”系统中提交最后报价的视为放弃磋商，其响应文件按无效响应处理，最后报价格式表须加盖CA电子公章，否则视为未提交最后报价。</w:t>
      </w:r>
      <w:r>
        <w:rPr>
          <w:rFonts w:hint="eastAsia" w:ascii="宋体" w:hAnsi="宋体" w:eastAsia="宋体"/>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w:t>
      </w:r>
      <w:r>
        <w:rPr>
          <w:rFonts w:hint="eastAsia" w:ascii="宋体" w:hAnsi="宋体" w:eastAsia="宋体"/>
          <w:sz w:val="21"/>
          <w:szCs w:val="21"/>
        </w:rPr>
        <w:t xml:space="preserve">采云</w:t>
      </w:r>
      <w:r>
        <w:rPr>
          <w:rFonts w:hint="eastAsia" w:ascii="宋体" w:hAnsi="宋体" w:eastAsia="宋体"/>
          <w:sz w:val="21"/>
          <w:szCs w:val="21"/>
        </w:rPr>
        <w:t xml:space="preserve">”系统中提交“退出磋商函”并加盖CA电子公章。</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进入项目评审流程后，建议各供应</w:t>
      </w:r>
      <w:r>
        <w:rPr>
          <w:rFonts w:hint="eastAsia" w:ascii="宋体" w:hAnsi="宋体" w:eastAsia="宋体"/>
          <w:sz w:val="21"/>
          <w:szCs w:val="21"/>
        </w:rPr>
        <w:t xml:space="preserve">商法定</w:t>
      </w:r>
      <w:r>
        <w:rPr>
          <w:rFonts w:hint="eastAsia" w:ascii="宋体" w:hAnsi="宋体" w:eastAsia="宋体"/>
          <w:sz w:val="21"/>
          <w:szCs w:val="21"/>
        </w:rPr>
        <w:t xml:space="preserve">代表人或授权委托人始终保持通讯顺畅，时刻关注不见面开标大厅，不离开不见面开标大厅。</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14.经磋商确定最终采购需求和提交最后报价的供应商后，由磋商小组采用综合评分法对提交最后报价的供应商的响应文件和最后报价进行综合评分。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15.磋商小组根据磋商成交原则确定成交供应商，并将结果通知所有参加磋商的供应商。</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16.成交通知书发出后，采购人不得违法改变成交结果，成交</w:t>
      </w:r>
      <w:r>
        <w:rPr>
          <w:rFonts w:hint="eastAsia" w:ascii="宋体" w:hAnsi="宋体" w:eastAsia="宋体"/>
          <w:sz w:val="21"/>
          <w:szCs w:val="21"/>
        </w:rPr>
        <w:t xml:space="preserve">供应商无正当</w:t>
      </w:r>
      <w:r>
        <w:rPr>
          <w:rFonts w:hint="eastAsia" w:ascii="宋体" w:hAnsi="宋体" w:eastAsia="宋体"/>
          <w:sz w:val="21"/>
          <w:szCs w:val="21"/>
        </w:rPr>
        <w:t xml:space="preserve">理由不得放弃中标。</w:t>
      </w:r>
      <w:r>
        <w:rPr>
          <w:rFonts w:hint="eastAsia" w:ascii="宋体" w:hAnsi="宋体" w:eastAsia="宋体"/>
          <w:b/>
          <w:sz w:val="21"/>
          <w:szCs w:val="21"/>
        </w:rPr>
        <w:t xml:space="preserve">请成交</w:t>
      </w:r>
      <w:r>
        <w:rPr>
          <w:rFonts w:hint="eastAsia" w:ascii="宋体" w:hAnsi="宋体" w:eastAsia="宋体"/>
          <w:b/>
          <w:sz w:val="21"/>
          <w:szCs w:val="21"/>
        </w:rPr>
        <w:t xml:space="preserve">供应商在成交结果公告届满之日起30日内，使用CA证书登录“苏</w:t>
      </w:r>
      <w:r>
        <w:rPr>
          <w:rFonts w:hint="eastAsia" w:ascii="宋体" w:hAnsi="宋体" w:eastAsia="宋体"/>
          <w:b/>
          <w:sz w:val="21"/>
          <w:szCs w:val="21"/>
        </w:rPr>
        <w:t xml:space="preserve">采云</w:t>
      </w:r>
      <w:r>
        <w:rPr>
          <w:rFonts w:hint="eastAsia" w:ascii="宋体" w:hAnsi="宋体" w:eastAsia="宋体"/>
          <w:b/>
          <w:sz w:val="21"/>
          <w:szCs w:val="21"/>
        </w:rPr>
        <w:t xml:space="preserve">”系统及时下载成交通知书。</w:t>
      </w:r>
      <w:r>
        <w:rPr>
          <w:rFonts w:hint="eastAsia" w:ascii="宋体" w:hAnsi="宋体" w:eastAsia="宋体"/>
          <w:sz w:val="21"/>
          <w:szCs w:val="21"/>
        </w:rPr>
        <w:t xml:space="preserve">因系统存储空间有限，自成交结果公告届满之日起30日后，“苏</w:t>
      </w:r>
      <w:r>
        <w:rPr>
          <w:rFonts w:hint="eastAsia" w:ascii="宋体" w:hAnsi="宋体" w:eastAsia="宋体"/>
          <w:sz w:val="21"/>
          <w:szCs w:val="21"/>
        </w:rPr>
        <w:t xml:space="preserve">采云</w:t>
      </w:r>
      <w:r>
        <w:rPr>
          <w:rFonts w:hint="eastAsia" w:ascii="宋体" w:hAnsi="宋体" w:eastAsia="宋体"/>
          <w:sz w:val="21"/>
          <w:szCs w:val="21"/>
        </w:rPr>
        <w:t xml:space="preserve">”系统不再保证提供下载成交通知书服务，因未及时下载而造成的不利后果</w:t>
      </w:r>
      <w:r>
        <w:rPr>
          <w:rFonts w:hint="eastAsia" w:ascii="宋体" w:hAnsi="宋体" w:eastAsia="宋体"/>
          <w:sz w:val="21"/>
          <w:szCs w:val="21"/>
        </w:rPr>
        <w:t xml:space="preserve">由成交</w:t>
      </w:r>
      <w:r>
        <w:rPr>
          <w:rFonts w:hint="eastAsia" w:ascii="宋体" w:hAnsi="宋体" w:eastAsia="宋体"/>
          <w:sz w:val="21"/>
          <w:szCs w:val="21"/>
        </w:rPr>
        <w:t xml:space="preserve">供应商自行承担。</w:t>
      </w:r>
      <w:r/>
    </w:p>
    <w:p>
      <w:pPr>
        <w:ind w:firstLine="420"/>
        <w:spacing w:line="276" w:lineRule="auto"/>
        <w:tabs>
          <w:tab w:val="left" w:pos="753" w:leader="none"/>
        </w:tabs>
        <w:rPr>
          <w:rFonts w:ascii="宋体" w:hAnsi="宋体" w:eastAsia="宋体"/>
          <w:sz w:val="21"/>
          <w:szCs w:val="21"/>
        </w:rPr>
      </w:pPr>
      <w:r>
        <w:rPr>
          <w:rFonts w:hint="eastAsia" w:ascii="宋体" w:hAnsi="宋体" w:eastAsia="宋体"/>
          <w:sz w:val="21"/>
          <w:szCs w:val="21"/>
        </w:rPr>
        <w:t xml:space="preserve">17.如磋商过程中出现本磋商文件未尽事宜，由磋商小组根据政府采购有关法律法规讨论决定。</w:t>
      </w:r>
      <w:r/>
    </w:p>
    <w:p>
      <w:pPr>
        <w:numPr>
          <w:ilvl w:val="0"/>
          <w:numId w:val="6"/>
        </w:numPr>
        <w:spacing w:line="276" w:lineRule="auto"/>
        <w:rPr>
          <w:rFonts w:ascii="宋体" w:hAnsi="宋体" w:eastAsia="宋体"/>
          <w:b/>
          <w:sz w:val="21"/>
          <w:szCs w:val="21"/>
        </w:rPr>
        <w:outlineLvl w:val="1"/>
      </w:pPr>
      <w:r>
        <w:rPr>
          <w:rFonts w:ascii="宋体" w:hAnsi="宋体" w:eastAsia="宋体"/>
          <w:b/>
          <w:sz w:val="21"/>
          <w:szCs w:val="21"/>
        </w:rPr>
        <w:t xml:space="preserve">项目的终止</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1.因情况变化，不再符合规定的竞争性磋商采购方式适用情形的；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3.在采购过程中符合要求的供应商或者报价未超过采购预算的供应商不足3家的；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6"/>
        </w:numPr>
        <w:spacing w:line="276" w:lineRule="auto"/>
        <w:rPr>
          <w:rFonts w:ascii="宋体" w:hAnsi="宋体" w:eastAsia="宋体"/>
          <w:b/>
          <w:sz w:val="21"/>
          <w:szCs w:val="21"/>
        </w:rPr>
        <w:outlineLvl w:val="1"/>
      </w:pP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1.询问</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供应商对磋商文件如有疑问，请将疑问不限于书面形式递交至采购代理机构，采购代理机构将在3个工作日内对供应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2.质疑</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2.1供应商认为磋商文件、采购过程、成交结果使自己的权益受到损害的，可以在知道或者应知其权益受到损害之日起7个工作日内，以书面形式向采购人、采购代理机构提出质疑。</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2.2磋商文件可以要求供应商在法定质疑期内一次性提出针对同一采购程序环节的质疑。</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2.3提出质疑的供应商应当是参与所质疑项目采购活动的供应商，质疑时提供网上下载成功的确认单与质疑函一并提交。</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2.4潜在供应商已依法获取其可质疑的磋商文件的，可以对该文件提出质疑。对磋商文件提出质疑的，应当在</w:t>
      </w:r>
      <w:r>
        <w:rPr>
          <w:rFonts w:hint="eastAsia" w:ascii="宋体" w:hAnsi="宋体" w:eastAsia="宋体"/>
          <w:sz w:val="21"/>
          <w:szCs w:val="21"/>
        </w:rPr>
        <w:t xml:space="preserve">获取磋商</w:t>
      </w:r>
      <w:r>
        <w:rPr>
          <w:rFonts w:hint="eastAsia" w:ascii="宋体" w:hAnsi="宋体" w:eastAsia="宋体"/>
          <w:sz w:val="21"/>
          <w:szCs w:val="21"/>
        </w:rPr>
        <w:t xml:space="preserve">文件或者磋商文件公告期限届满之日起7个工作日内提出。</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2.5采购人、采购代理机构不得拒收质疑供应商在法定质疑期内发出的质疑函，应当在收到质疑函后7个工作日内</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答复，并以书面形式通知质疑供应商和其他有关供应商。</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2.6有关质疑和投诉未尽事宜依照中华人民共和国财政部第94号令《政府采购质疑和投诉办法》规定执行。</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3.质疑的受理与答复</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3.1采购人负责供应商质疑答复，采购人委托采购代理机构采购的，采购代理机构在委托授权范围内</w:t>
      </w:r>
      <w:r>
        <w:rPr>
          <w:rFonts w:hint="eastAsia" w:ascii="宋体" w:hAnsi="宋体" w:eastAsia="宋体"/>
          <w:sz w:val="21"/>
          <w:szCs w:val="21"/>
        </w:rPr>
        <w:t xml:space="preserve">作出</w:t>
      </w:r>
      <w:r>
        <w:rPr>
          <w:rFonts w:hint="eastAsia" w:ascii="宋体" w:hAnsi="宋体" w:eastAsia="宋体"/>
          <w:sz w:val="21"/>
          <w:szCs w:val="21"/>
        </w:rPr>
        <w:t xml:space="preserve">答复。</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3.2质疑函由采购代理机构办理签收手续。</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3.3质疑函接收单位信息：</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接收单位：苏州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w:t>
      </w:r>
      <w:r/>
    </w:p>
    <w:p>
      <w:pPr>
        <w:pStyle w:val="728"/>
        <w:ind w:firstLine="525"/>
        <w:spacing w:line="276" w:lineRule="auto"/>
        <w:rPr>
          <w:rFonts w:ascii="宋体" w:hAnsi="宋体" w:eastAsia="宋体"/>
          <w:sz w:val="21"/>
          <w:szCs w:val="21"/>
        </w:rPr>
      </w:pPr>
      <w:r>
        <w:rPr>
          <w:rFonts w:hint="eastAsia" w:ascii="宋体" w:hAnsi="宋体" w:eastAsia="宋体"/>
          <w:sz w:val="21"/>
          <w:szCs w:val="21"/>
        </w:rPr>
        <w:t xml:space="preserve">地址：苏州工业园区唯新路60号38幢1101室</w:t>
      </w:r>
      <w:r/>
    </w:p>
    <w:p>
      <w:pPr>
        <w:pStyle w:val="728"/>
        <w:ind w:firstLine="525"/>
        <w:jc w:val="both"/>
        <w:spacing w:line="276" w:lineRule="auto"/>
        <w:rPr>
          <w:rFonts w:ascii="宋体" w:hAnsi="宋体" w:eastAsia="宋体"/>
          <w:sz w:val="21"/>
          <w:szCs w:val="21"/>
        </w:rPr>
      </w:pPr>
      <w:r>
        <w:rPr>
          <w:rFonts w:hint="eastAsia" w:ascii="宋体" w:hAnsi="宋体" w:eastAsia="宋体"/>
          <w:sz w:val="21"/>
          <w:szCs w:val="21"/>
        </w:rPr>
        <w:t xml:space="preserve">联系人：刘云 电话/传真：0512-62700513 邮政编码：215121</w:t>
      </w:r>
      <w:r/>
    </w:p>
    <w:p>
      <w:pPr>
        <w:numPr>
          <w:ilvl w:val="0"/>
          <w:numId w:val="6"/>
        </w:numPr>
        <w:spacing w:line="276" w:lineRule="auto"/>
        <w:rPr>
          <w:rFonts w:ascii="宋体" w:hAnsi="宋体" w:eastAsia="宋体"/>
          <w:b/>
          <w:sz w:val="21"/>
          <w:szCs w:val="21"/>
        </w:rPr>
        <w:outlineLvl w:val="1"/>
      </w:pPr>
      <w:r>
        <w:rPr>
          <w:rFonts w:hint="eastAsia" w:ascii="宋体" w:hAnsi="宋体" w:eastAsia="宋体"/>
          <w:b/>
          <w:sz w:val="21"/>
          <w:szCs w:val="21"/>
        </w:rPr>
        <w:t xml:space="preserve">政府采购政策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根据政府采购法及相关法规，以及苏州市财政局关于贯彻执行绿色采购、促进残疾人就业和支持监狱企业发展有关政策的通知（</w:t>
      </w:r>
      <w:r>
        <w:rPr>
          <w:rFonts w:hint="eastAsia" w:ascii="宋体" w:hAnsi="宋体" w:eastAsia="宋体"/>
          <w:sz w:val="21"/>
          <w:szCs w:val="21"/>
        </w:rPr>
        <w:t xml:space="preserve">苏财购〔2019〕</w:t>
      </w:r>
      <w:r>
        <w:rPr>
          <w:rFonts w:hint="eastAsia" w:ascii="宋体" w:hAnsi="宋体" w:eastAsia="宋体"/>
          <w:sz w:val="21"/>
          <w:szCs w:val="21"/>
        </w:rPr>
        <w:t xml:space="preserve">10号）文件的规定：</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（一）小</w:t>
      </w:r>
      <w:r>
        <w:rPr>
          <w:rFonts w:hint="eastAsia" w:ascii="宋体" w:hAnsi="宋体" w:eastAsia="宋体"/>
          <w:sz w:val="21"/>
          <w:szCs w:val="21"/>
        </w:rPr>
        <w:t xml:space="preserve">微企业</w:t>
      </w:r>
      <w:r>
        <w:rPr>
          <w:rFonts w:hint="eastAsia" w:ascii="宋体" w:hAnsi="宋体" w:eastAsia="宋体"/>
          <w:sz w:val="21"/>
          <w:szCs w:val="21"/>
        </w:rPr>
        <w:t xml:space="preserve">的价格分评审</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1.中小微型企业的认定</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中小</w:t>
      </w:r>
      <w:r>
        <w:rPr>
          <w:rFonts w:hint="eastAsia" w:ascii="宋体" w:hAnsi="宋体" w:eastAsia="宋体"/>
          <w:sz w:val="21"/>
          <w:szCs w:val="21"/>
        </w:rPr>
        <w:t xml:space="preserve">微企业</w:t>
      </w:r>
      <w:r>
        <w:rPr>
          <w:rFonts w:hint="eastAsia" w:ascii="宋体" w:hAnsi="宋体" w:eastAsia="宋体"/>
          <w:sz w:val="21"/>
          <w:szCs w:val="21"/>
        </w:rPr>
        <w:t xml:space="preserve">在响应文件中提供签署的《中小企业声明函》，可以认定为中小企业。未在响应文件中提供《中小企业声明函》的，不享受相关中小企业扶持政策。</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w:t>
      </w:r>
      <w:bookmarkStart w:id="69" w:name="OLE_LINK15"/>
      <w:r>
        <w:rPr>
          <w:rFonts w:hint="eastAsia" w:ascii="宋体" w:hAnsi="宋体" w:eastAsia="宋体"/>
          <w:sz w:val="21"/>
          <w:szCs w:val="21"/>
        </w:rPr>
        <w:t xml:space="preserve">本项目采购的工程内容如</w:t>
      </w:r>
      <w:bookmarkEnd w:id="69"/>
      <w:r>
        <w:rPr>
          <w:rFonts w:hint="eastAsia" w:ascii="宋体" w:hAnsi="宋体" w:eastAsia="宋体"/>
          <w:sz w:val="21"/>
          <w:szCs w:val="21"/>
        </w:rPr>
        <w:t xml:space="preserve">属于</w:t>
      </w:r>
      <w:r>
        <w:rPr>
          <w:rFonts w:hint="eastAsia" w:ascii="宋体" w:hAnsi="宋体" w:eastAsia="宋体"/>
          <w:sz w:val="21"/>
          <w:szCs w:val="21"/>
        </w:rPr>
        <w:t xml:space="preserve">《节能产品政府采购品目清单》中强制采购范围内产品，各供应商应当提供获得国家确定的认证机构出具的、处于有效期之内的节能产品认证证书的产品，上述品目清单可通过（“中国政府采购网”或“苏州市政府采购网”－专题专栏）链接查询，并在响应文件内提供由国家确定的认证机构出具的、处于有效期之内的节能产品认证证书复印件，否则视为无效响应。</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本项目采购的工程内容如</w:t>
      </w:r>
      <w:r>
        <w:rPr>
          <w:rFonts w:hint="eastAsia" w:ascii="宋体" w:hAnsi="宋体" w:eastAsia="宋体"/>
          <w:sz w:val="21"/>
          <w:szCs w:val="21"/>
        </w:rPr>
        <w:t xml:space="preserve">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专题专栏）链接查询，并在响应文件内提供由国家确定的认证机构出具的、处于有效期之内的节能产品、环境标志产品认证证书复印件。</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本项目采购的工程内容如属于</w:t>
      </w:r>
      <w:r>
        <w:rPr>
          <w:rFonts w:hint="eastAsia" w:ascii="宋体" w:hAnsi="宋体" w:eastAsia="宋体"/>
          <w:sz w:val="21"/>
          <w:szCs w:val="21"/>
        </w:rPr>
        <w:t xml:space="preserve">品目清单范围内的，鼓励供应</w:t>
      </w:r>
      <w:r>
        <w:rPr>
          <w:rFonts w:hint="eastAsia" w:ascii="宋体" w:hAnsi="宋体" w:eastAsia="宋体"/>
          <w:sz w:val="21"/>
          <w:szCs w:val="21"/>
        </w:rPr>
        <w:t xml:space="preserve">商综合</w:t>
      </w:r>
      <w:r>
        <w:rPr>
          <w:rFonts w:hint="eastAsia" w:ascii="宋体" w:hAnsi="宋体" w:eastAsia="宋体"/>
          <w:sz w:val="21"/>
          <w:szCs w:val="21"/>
        </w:rPr>
        <w:t xml:space="preserve">考虑节能、节水、环保、循环、低碳、再生、有机等因素，参考相关国家标准、行业标准或团体标准，在实施过程中采用绿色产品或材料。</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宋体" w:hAnsi="宋体" w:eastAsia="宋体"/>
          <w:sz w:val="21"/>
          <w:szCs w:val="21"/>
        </w:rPr>
        <w:t xml:space="preserve">函内容</w:t>
      </w:r>
      <w:r>
        <w:rPr>
          <w:rFonts w:hint="eastAsia" w:ascii="宋体" w:hAnsi="宋体" w:eastAsia="宋体"/>
          <w:sz w:val="21"/>
          <w:szCs w:val="21"/>
        </w:rPr>
        <w:t xml:space="preserve">的材料。供应商提供的《残疾人福利性单位声明函》与事实不符的，依照《中华人民共和国政府采购法》第七十七条第一款的规定追究法律责任。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3.成交供应商为残疾人福利性单位的，采购人或者其委托的采购代理机构应当随成交、成交结果同时公告其《残疾人福利性单位声明函》，接受社会监督。</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（五）采购本国产品的支持政策</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sz w:val="21"/>
          <w:szCs w:val="21"/>
        </w:rPr>
        <w:t xml:space="preserve">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（六）有关政府采购合同签订时间的要求</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原则上自成交通知书发出之日起30日内，采购人无正当理由不得拒绝或者拖延合同签订。</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宋体" w:hAnsi="宋体" w:eastAsia="宋体"/>
          <w:sz w:val="21"/>
          <w:szCs w:val="21"/>
        </w:rPr>
        <w:t xml:space="preserve">苏财购〔2020〕</w:t>
      </w:r>
      <w:r>
        <w:rPr>
          <w:rFonts w:hint="eastAsia" w:ascii="宋体" w:hAnsi="宋体" w:eastAsia="宋体"/>
          <w:sz w:val="21"/>
          <w:szCs w:val="21"/>
        </w:rPr>
        <w:t xml:space="preserve">52号），《国务院办公厅关于在政府采购中实施本国产品标准及相关政策的通知》（国办发〔2025〕34号等有关制度规定执行。</w:t>
      </w:r>
      <w:r/>
    </w:p>
    <w:p>
      <w:pPr>
        <w:numPr>
          <w:ilvl w:val="0"/>
          <w:numId w:val="6"/>
        </w:numPr>
        <w:spacing w:line="276" w:lineRule="auto"/>
        <w:tabs>
          <w:tab w:val="left" w:pos="567" w:leader="none"/>
          <w:tab w:val="left" w:pos="709" w:leader="none"/>
          <w:tab w:val="left" w:pos="851" w:leader="none"/>
        </w:tabs>
        <w:rPr>
          <w:rFonts w:ascii="宋体" w:hAnsi="宋体" w:eastAsia="宋体"/>
          <w:b/>
          <w:sz w:val="21"/>
          <w:szCs w:val="21"/>
        </w:rPr>
        <w:outlineLvl w:val="1"/>
      </w:pPr>
      <w:r>
        <w:rPr>
          <w:rFonts w:hint="eastAsia" w:ascii="宋体" w:hAnsi="宋体" w:eastAsia="宋体"/>
          <w:b/>
          <w:sz w:val="21"/>
          <w:szCs w:val="21"/>
        </w:rPr>
        <w:t xml:space="preserve">信用记录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根据政府采购法及相关法规，以及苏州市财政局《关于印发苏州市市级政府采购信用记录查询和使用工作试行办法的通知》（</w:t>
      </w:r>
      <w:r>
        <w:rPr>
          <w:rFonts w:hint="eastAsia" w:ascii="宋体" w:hAnsi="宋体" w:eastAsia="宋体"/>
          <w:sz w:val="21"/>
          <w:szCs w:val="21"/>
        </w:rPr>
        <w:t xml:space="preserve">苏财购〔2017〕</w:t>
      </w:r>
      <w:r>
        <w:rPr>
          <w:rFonts w:hint="eastAsia" w:ascii="宋体" w:hAnsi="宋体" w:eastAsia="宋体"/>
          <w:sz w:val="21"/>
          <w:szCs w:val="21"/>
        </w:rPr>
        <w:t xml:space="preserve">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1.1信用记录查询截止时点：</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采购代理机构会在接收响应文件截止时间后，登录信用中国网站（www.creditchina.gov.cn）和中国政府采购网（www.ccgp.gov.cn）查询供应商的信用记录，并将查询结果</w:t>
      </w:r>
      <w:r>
        <w:rPr>
          <w:rFonts w:hint="eastAsia" w:ascii="宋体" w:hAnsi="宋体" w:eastAsia="宋体"/>
          <w:sz w:val="21"/>
          <w:szCs w:val="21"/>
        </w:rPr>
        <w:t xml:space="preserve">递交磋商</w:t>
      </w:r>
      <w:r>
        <w:rPr>
          <w:rFonts w:hint="eastAsia" w:ascii="宋体" w:hAnsi="宋体" w:eastAsia="宋体"/>
          <w:sz w:val="21"/>
          <w:szCs w:val="21"/>
        </w:rPr>
        <w:t xml:space="preserve">小组。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1.2信用记录查询渠道：</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来自中国政府采购网、信用中国、信用江苏、信用苏州网站的相关主体信用记录。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1.3信用记录使用规则：</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（一）政府采购严重违法记录，</w:t>
      </w:r>
      <w:r>
        <w:rPr>
          <w:rFonts w:hint="eastAsia" w:ascii="宋体" w:hAnsi="宋体" w:eastAsia="宋体"/>
          <w:sz w:val="21"/>
          <w:szCs w:val="21"/>
        </w:rPr>
        <w:t xml:space="preserve">即供应</w:t>
      </w:r>
      <w:r>
        <w:rPr>
          <w:rFonts w:hint="eastAsia" w:ascii="宋体" w:hAnsi="宋体" w:eastAsia="宋体"/>
          <w:sz w:val="21"/>
          <w:szCs w:val="21"/>
        </w:rPr>
        <w:t xml:space="preserve">商被全国各级财政部门列入“政府采购严重违法失信行为记录名单”，且在处罚有效期内的。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1.被列入失信被执行人名单；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2.被列入重大税收违法案件当事人名单；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1.4信用记录证据留存具体方式：</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对存在失信信息的供应商，磋商小组应填写《苏州市级政府采购供应商失信信息确认函》，由失信供应商签名确认。同时，采购代理机构工作人员应根据磋商小组确认的失信信息，登录到来源网站页面进行</w:t>
      </w:r>
      <w:r>
        <w:rPr>
          <w:rFonts w:hint="eastAsia" w:ascii="宋体" w:hAnsi="宋体" w:eastAsia="宋体"/>
          <w:sz w:val="21"/>
          <w:szCs w:val="21"/>
        </w:rPr>
        <w:t xml:space="preserve">复核并打印，作为证据留存。</w:t>
      </w:r>
      <w:r/>
    </w:p>
    <w:p>
      <w:pPr>
        <w:numPr>
          <w:ilvl w:val="0"/>
          <w:numId w:val="6"/>
        </w:numPr>
        <w:spacing w:line="276" w:lineRule="auto"/>
        <w:tabs>
          <w:tab w:val="left" w:pos="567" w:leader="none"/>
          <w:tab w:val="left" w:pos="709" w:leader="none"/>
          <w:tab w:val="left" w:pos="851" w:leader="none"/>
        </w:tabs>
        <w:rPr>
          <w:rFonts w:ascii="宋体" w:hAnsi="宋体" w:eastAsia="宋体"/>
          <w:b/>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b/>
          <w:sz w:val="21"/>
          <w:szCs w:val="21"/>
        </w:rPr>
        <w:t xml:space="preserve">建筑业。</w:t>
      </w:r>
      <w:r/>
    </w:p>
    <w:p>
      <w:pPr>
        <w:numPr>
          <w:ilvl w:val="0"/>
          <w:numId w:val="6"/>
        </w:numPr>
        <w:spacing w:line="276" w:lineRule="auto"/>
        <w:tabs>
          <w:tab w:val="left" w:pos="567" w:leader="none"/>
          <w:tab w:val="left" w:pos="709" w:leader="none"/>
          <w:tab w:val="left" w:pos="851" w:leader="none"/>
        </w:tabs>
        <w:rPr>
          <w:rFonts w:ascii="宋体" w:hAnsi="宋体" w:eastAsia="宋体"/>
          <w:b/>
          <w:sz w:val="21"/>
          <w:szCs w:val="21"/>
        </w:rPr>
        <w:outlineLvl w:val="1"/>
      </w:pPr>
      <w:r>
        <w:rPr>
          <w:rFonts w:hint="eastAsia" w:ascii="宋体" w:hAnsi="宋体" w:eastAsia="宋体"/>
          <w:b/>
          <w:sz w:val="21"/>
          <w:szCs w:val="21"/>
        </w:rPr>
        <w:t xml:space="preserve">凡</w:t>
      </w:r>
      <w:r>
        <w:rPr>
          <w:rFonts w:hint="eastAsia" w:ascii="宋体" w:hAnsi="宋体" w:eastAsia="宋体"/>
          <w:b/>
          <w:sz w:val="21"/>
          <w:szCs w:val="21"/>
        </w:rPr>
        <w:t xml:space="preserve">涉及磋商</w:t>
      </w:r>
      <w:r>
        <w:rPr>
          <w:rFonts w:hint="eastAsia" w:ascii="宋体" w:hAnsi="宋体" w:eastAsia="宋体"/>
          <w:b/>
          <w:sz w:val="21"/>
          <w:szCs w:val="21"/>
        </w:rPr>
        <w:t xml:space="preserve">文件的补充说明或修正，均以在苏州市政府采购网上发布的补充通知为准。</w:t>
      </w:r>
      <w:r/>
    </w:p>
    <w:p>
      <w:r/>
      <w:r/>
    </w:p>
    <w:p>
      <w:r>
        <w:br w:type="column"/>
      </w:r>
      <w:r/>
    </w:p>
    <w:p>
      <w:pPr>
        <w:pStyle w:val="711"/>
        <w:jc w:val="center"/>
        <w:spacing w:before="0" w:after="0" w:line="276" w:lineRule="auto"/>
        <w:tabs>
          <w:tab w:val="left" w:pos="3570" w:leader="none"/>
        </w:tabs>
        <w:rPr>
          <w:rFonts w:ascii="宋体" w:hAnsi="宋体" w:eastAsia="宋体"/>
          <w:bCs/>
          <w:sz w:val="28"/>
          <w:szCs w:val="28"/>
        </w:rPr>
      </w:pPr>
      <w:r/>
      <w:bookmarkStart w:id="70" w:name="_Toc490593768"/>
      <w:r/>
      <w:bookmarkStart w:id="71" w:name="_Toc505621541"/>
      <w:r/>
      <w:bookmarkStart w:id="72" w:name="_Toc505621560"/>
      <w:r>
        <w:rPr>
          <w:rFonts w:hint="eastAsia" w:ascii="宋体" w:hAnsi="宋体" w:eastAsia="宋体"/>
          <w:bCs/>
          <w:sz w:val="28"/>
          <w:szCs w:val="28"/>
        </w:rPr>
        <w:t xml:space="preserve">第四章</w:t>
      </w:r>
      <w:r>
        <w:rPr>
          <w:rFonts w:ascii="宋体" w:hAnsi="宋体" w:eastAsia="宋体"/>
          <w:bCs/>
          <w:sz w:val="28"/>
          <w:szCs w:val="28"/>
        </w:rPr>
        <w:t xml:space="preserve"> </w:t>
      </w:r>
      <w:r>
        <w:rPr>
          <w:rFonts w:hint="eastAsia" w:ascii="宋体" w:hAnsi="宋体" w:eastAsia="宋体"/>
          <w:bCs/>
          <w:sz w:val="28"/>
          <w:szCs w:val="28"/>
        </w:rPr>
        <w:t xml:space="preserve">合同主要条款</w:t>
      </w:r>
      <w:bookmarkEnd w:id="68"/>
      <w:r/>
      <w:bookmarkEnd w:id="70"/>
      <w:r/>
      <w:bookmarkEnd w:id="71"/>
      <w:r/>
      <w:bookmarkEnd w:id="72"/>
      <w:r/>
      <w:r/>
    </w:p>
    <w:p>
      <w:pPr>
        <w:pStyle w:val="712"/>
        <w:jc w:val="center"/>
        <w:spacing w:before="0" w:after="0" w:line="276" w:lineRule="auto"/>
        <w:tabs>
          <w:tab w:val="left" w:pos="3570" w:leader="none"/>
        </w:tabs>
        <w:rPr>
          <w:rFonts w:ascii="宋体" w:hAnsi="宋体"/>
          <w:bCs w:val="0"/>
          <w:sz w:val="24"/>
          <w:szCs w:val="24"/>
        </w:rPr>
      </w:pPr>
      <w:r/>
      <w:bookmarkStart w:id="73" w:name="_Toc296503025"/>
      <w:r/>
      <w:bookmarkStart w:id="74" w:name="_Toc296890982"/>
      <w:r/>
      <w:bookmarkStart w:id="75" w:name="_Toc351203480"/>
      <w:r/>
      <w:bookmarkStart w:id="76" w:name="_Toc351203494"/>
      <w:r>
        <w:rPr>
          <w:rFonts w:hint="eastAsia" w:ascii="宋体" w:hAnsi="宋体"/>
          <w:bCs w:val="0"/>
          <w:sz w:val="24"/>
          <w:szCs w:val="24"/>
        </w:rPr>
        <w:t xml:space="preserve">第一部分 合同协议书</w:t>
      </w:r>
      <w:bookmarkEnd w:id="73"/>
      <w:r/>
      <w:bookmarkEnd w:id="74"/>
      <w:r/>
      <w:bookmarkEnd w:id="75"/>
      <w:r/>
      <w:r/>
    </w:p>
    <w:p>
      <w:pPr>
        <w:spacing w:line="276" w:lineRule="auto"/>
        <w:rPr>
          <w:rFonts w:ascii="宋体" w:hAnsi="宋体" w:eastAsia="宋体" w:cs="宋体"/>
          <w:b/>
          <w:sz w:val="21"/>
          <w:szCs w:val="21"/>
          <w:u w:val="single"/>
        </w:rPr>
      </w:pPr>
      <w:r>
        <w:rPr>
          <w:rFonts w:hint="eastAsia" w:ascii="宋体" w:hAnsi="宋体" w:eastAsia="宋体" w:cs="宋体"/>
          <w:b/>
          <w:sz w:val="21"/>
          <w:szCs w:val="21"/>
          <w:lang w:bidi="ar"/>
        </w:rPr>
        <w:t xml:space="preserve">发包人（全称）：</w:t>
      </w:r>
      <w:r>
        <w:rPr>
          <w:rFonts w:hint="eastAsia" w:ascii="宋体" w:hAnsi="宋体" w:eastAsia="宋体" w:cs="宋体"/>
          <w:b/>
          <w:sz w:val="21"/>
          <w:szCs w:val="21"/>
          <w:u w:val="single"/>
          <w:lang w:bidi="ar"/>
        </w:rPr>
        <w:t xml:space="preserve">                      </w:t>
      </w:r>
      <w:r>
        <w:rPr>
          <w:rFonts w:hint="eastAsia" w:ascii="宋体" w:hAnsi="宋体" w:eastAsia="宋体" w:cs="宋体"/>
          <w:b/>
          <w:sz w:val="21"/>
          <w:szCs w:val="21"/>
          <w:u w:val="single"/>
          <w:lang w:bidi="ar"/>
        </w:rPr>
        <w:t xml:space="preserve">  </w:t>
      </w:r>
      <w:r/>
    </w:p>
    <w:p>
      <w:pPr>
        <w:spacing w:line="276" w:lineRule="auto"/>
        <w:rPr>
          <w:rFonts w:ascii="宋体" w:hAnsi="宋体" w:eastAsia="宋体" w:cs="宋体"/>
          <w:b/>
          <w:sz w:val="21"/>
          <w:szCs w:val="21"/>
          <w:u w:val="single"/>
        </w:rPr>
      </w:pPr>
      <w:r>
        <w:rPr>
          <w:rFonts w:hint="eastAsia" w:ascii="宋体" w:hAnsi="宋体" w:eastAsia="宋体" w:cs="宋体"/>
          <w:b/>
          <w:sz w:val="21"/>
          <w:szCs w:val="21"/>
          <w:lang w:bidi="ar"/>
        </w:rPr>
        <w:t xml:space="preserve">承包人（全称）：</w:t>
      </w:r>
      <w:r>
        <w:rPr>
          <w:rFonts w:hint="eastAsia" w:ascii="宋体" w:hAnsi="宋体" w:eastAsia="宋体" w:cs="宋体"/>
          <w:b/>
          <w:sz w:val="21"/>
          <w:szCs w:val="21"/>
          <w:u w:val="single"/>
          <w:lang w:bidi="ar"/>
        </w:rPr>
        <w:t xml:space="preserve">                        </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根据《中华人民共和国民法典》、《中华人民共和国建筑法》及有关法律规定，遵循平等、自愿、公平和诚实信用的原则，双方就工程施工及有关事项协商一致，共同达成如下协议：</w:t>
      </w:r>
      <w:bookmarkStart w:id="77" w:name="_Toc351203481"/>
      <w:r/>
      <w:r/>
    </w:p>
    <w:p>
      <w:pPr>
        <w:ind w:firstLine="420"/>
        <w:spacing w:line="276" w:lineRule="auto"/>
        <w:rPr>
          <w:rFonts w:ascii="宋体" w:hAnsi="宋体" w:eastAsia="宋体" w:cs="宋体"/>
          <w:sz w:val="21"/>
          <w:szCs w:val="21"/>
        </w:rPr>
      </w:pPr>
      <w:r>
        <w:rPr>
          <w:rFonts w:hint="eastAsia" w:ascii="宋体" w:hAnsi="宋体" w:eastAsia="宋体" w:cs="宋体"/>
          <w:bCs/>
          <w:sz w:val="21"/>
          <w:szCs w:val="21"/>
          <w:lang w:bidi="ar"/>
        </w:rPr>
        <w:t xml:space="preserve">一、工程概况</w:t>
      </w:r>
      <w:bookmarkEnd w:id="77"/>
      <w:r/>
      <w:r/>
    </w:p>
    <w:p>
      <w:pPr>
        <w:ind w:firstLine="412"/>
        <w:spacing w:line="276" w:lineRule="auto"/>
        <w:rPr>
          <w:rFonts w:ascii="宋体" w:hAnsi="宋体" w:eastAsia="宋体" w:cs="宋体"/>
          <w:sz w:val="21"/>
          <w:szCs w:val="21"/>
          <w:u w:val="single"/>
        </w:rPr>
      </w:pPr>
      <w:r>
        <w:rPr>
          <w:rFonts w:hint="eastAsia" w:ascii="宋体" w:hAnsi="宋体" w:eastAsia="宋体" w:cs="宋体"/>
          <w:bCs/>
          <w:sz w:val="21"/>
          <w:szCs w:val="21"/>
          <w:lang w:bidi="ar"/>
        </w:rPr>
        <w:t xml:space="preserve">1.工程名称：</w:t>
      </w:r>
      <w:r>
        <w:rPr>
          <w:rFonts w:hint="eastAsia" w:ascii="宋体" w:hAnsi="宋体" w:eastAsia="宋体" w:cs="宋体"/>
          <w:bCs/>
          <w:sz w:val="21"/>
          <w:szCs w:val="21"/>
          <w:u w:val="single"/>
          <w:lang w:bidi="ar"/>
        </w:rPr>
        <w:t xml:space="preserve">2026年苏州工业园区青剑湖小学教学楼外立面维修项目</w:t>
      </w:r>
      <w:r/>
    </w:p>
    <w:p>
      <w:pPr>
        <w:ind w:firstLine="412"/>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2.工程地点：</w:t>
      </w:r>
      <w:r>
        <w:rPr>
          <w:rFonts w:hint="eastAsia" w:ascii="宋体" w:hAnsi="宋体" w:eastAsia="宋体"/>
          <w:sz w:val="21"/>
          <w:szCs w:val="21"/>
          <w:u w:val="single"/>
        </w:rPr>
        <w:t xml:space="preserve">苏州工业园区青剑湖小学指定</w:t>
      </w:r>
      <w:r>
        <w:rPr>
          <w:rFonts w:ascii="宋体" w:hAnsi="宋体" w:eastAsia="宋体"/>
          <w:sz w:val="21"/>
          <w:szCs w:val="21"/>
          <w:u w:val="single"/>
        </w:rPr>
        <w:t xml:space="preserve">地点</w:t>
      </w:r>
      <w:r/>
    </w:p>
    <w:p>
      <w:pPr>
        <w:ind w:firstLine="412"/>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3.工程立项批准文号： </w:t>
      </w:r>
      <w:r/>
    </w:p>
    <w:p>
      <w:pPr>
        <w:ind w:firstLine="412"/>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4.资金来源：</w:t>
      </w:r>
      <w:r>
        <w:rPr>
          <w:rFonts w:hint="eastAsia" w:ascii="宋体" w:hAnsi="宋体" w:eastAsia="宋体" w:cs="宋体"/>
          <w:sz w:val="21"/>
          <w:szCs w:val="21"/>
          <w:u w:val="single"/>
          <w:lang w:bidi="ar"/>
        </w:rPr>
        <w:t xml:space="preserve">财政</w:t>
      </w:r>
      <w:r>
        <w:rPr>
          <w:rFonts w:hint="eastAsia" w:ascii="宋体" w:hAnsi="宋体" w:eastAsia="宋体" w:cs="宋体"/>
          <w:bCs/>
          <w:sz w:val="21"/>
          <w:szCs w:val="21"/>
          <w:lang w:bidi="ar"/>
        </w:rPr>
        <w:t xml:space="preserve">。</w:t>
      </w:r>
      <w:r/>
    </w:p>
    <w:p>
      <w:pPr>
        <w:ind w:firstLine="412"/>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5.工程内容：</w:t>
      </w:r>
      <w:r>
        <w:rPr>
          <w:rFonts w:hint="eastAsia" w:ascii="宋体" w:hAnsi="宋体" w:eastAsia="宋体"/>
          <w:sz w:val="21"/>
          <w:szCs w:val="21"/>
          <w:u w:val="single"/>
        </w:rPr>
        <w:t xml:space="preserve">2026年苏州工业园区青剑湖小学教学楼外立面维修项目</w:t>
      </w:r>
      <w:r/>
    </w:p>
    <w:p>
      <w:pPr>
        <w:ind w:firstLine="412"/>
        <w:spacing w:line="276" w:lineRule="auto"/>
        <w:rPr>
          <w:rFonts w:ascii="宋体" w:hAnsi="宋体" w:eastAsia="宋体" w:cs="宋体"/>
          <w:sz w:val="21"/>
          <w:szCs w:val="21"/>
        </w:rPr>
      </w:pPr>
      <w:r>
        <w:rPr>
          <w:rFonts w:hint="eastAsia" w:ascii="宋体" w:hAnsi="宋体" w:eastAsia="宋体" w:cs="宋体"/>
          <w:bCs/>
          <w:sz w:val="21"/>
          <w:szCs w:val="21"/>
          <w:lang w:bidi="ar"/>
        </w:rPr>
        <w:t xml:space="preserve">6.工程承包范围：</w:t>
      </w:r>
      <w:r>
        <w:rPr>
          <w:rFonts w:hint="eastAsia" w:ascii="宋体" w:hAnsi="宋体" w:eastAsia="宋体" w:cs="宋体"/>
          <w:bCs/>
          <w:sz w:val="21"/>
          <w:szCs w:val="21"/>
          <w:u w:val="single"/>
          <w:lang w:bidi="ar"/>
        </w:rPr>
        <w:t xml:space="preserve">响应</w:t>
      </w:r>
      <w:r>
        <w:rPr>
          <w:rFonts w:hint="eastAsia" w:ascii="宋体" w:hAnsi="宋体" w:eastAsia="宋体" w:cs="宋体"/>
          <w:sz w:val="21"/>
          <w:szCs w:val="21"/>
          <w:u w:val="single"/>
          <w:lang w:bidi="ar"/>
        </w:rPr>
        <w:t xml:space="preserve">文件、图纸、工程量清单及补充通知、承诺函中包含的所有工程</w:t>
      </w:r>
      <w:r>
        <w:rPr>
          <w:rFonts w:hint="eastAsia" w:ascii="宋体" w:hAnsi="宋体" w:eastAsia="宋体" w:cs="宋体"/>
          <w:sz w:val="21"/>
          <w:szCs w:val="21"/>
          <w:lang w:bidi="ar"/>
        </w:rPr>
        <w:t xml:space="preserve">。</w:t>
      </w:r>
      <w:bookmarkStart w:id="78" w:name="_Toc351203482"/>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二、合同工期</w:t>
      </w:r>
      <w:bookmarkEnd w:id="78"/>
      <w:r/>
      <w:r/>
    </w:p>
    <w:p>
      <w:pPr>
        <w:ind w:firstLine="459"/>
        <w:spacing w:line="276" w:lineRule="auto"/>
        <w:rPr>
          <w:rFonts w:ascii="宋体" w:hAnsi="宋体" w:eastAsia="宋体" w:cs="宋体"/>
          <w:sz w:val="21"/>
          <w:szCs w:val="21"/>
        </w:rPr>
      </w:pPr>
      <w:r>
        <w:rPr>
          <w:rFonts w:hint="eastAsia" w:ascii="宋体" w:hAnsi="宋体" w:eastAsia="宋体" w:cs="宋体"/>
          <w:sz w:val="21"/>
          <w:szCs w:val="21"/>
          <w:lang w:bidi="ar"/>
        </w:rPr>
        <w:t xml:space="preserve">计划开工日期：</w:t>
      </w:r>
      <w:r>
        <w:rPr>
          <w:rFonts w:hint="eastAsia" w:ascii="宋体" w:hAnsi="宋体" w:eastAsia="宋体" w:cs="宋体"/>
          <w:sz w:val="21"/>
          <w:szCs w:val="21"/>
          <w:u w:val="single"/>
          <w:lang w:bidi="ar"/>
        </w:rPr>
        <w:t xml:space="preserve">     年  月  日</w:t>
      </w:r>
      <w:r>
        <w:rPr>
          <w:rFonts w:hint="eastAsia" w:ascii="宋体" w:hAnsi="宋体" w:eastAsia="宋体" w:cs="宋体"/>
          <w:sz w:val="21"/>
          <w:szCs w:val="21"/>
          <w:lang w:bidi="ar"/>
        </w:rPr>
        <w:t xml:space="preserve">。</w:t>
      </w:r>
      <w:r/>
    </w:p>
    <w:p>
      <w:pPr>
        <w:ind w:firstLine="459"/>
        <w:spacing w:line="276" w:lineRule="auto"/>
        <w:rPr>
          <w:rFonts w:ascii="宋体" w:hAnsi="宋体" w:eastAsia="宋体" w:cs="宋体"/>
          <w:sz w:val="21"/>
          <w:szCs w:val="21"/>
        </w:rPr>
      </w:pPr>
      <w:r>
        <w:rPr>
          <w:rFonts w:hint="eastAsia" w:ascii="宋体" w:hAnsi="宋体" w:eastAsia="宋体" w:cs="宋体"/>
          <w:sz w:val="21"/>
          <w:szCs w:val="21"/>
          <w:lang w:bidi="ar"/>
        </w:rPr>
        <w:t xml:space="preserve">计划竣工日期：</w:t>
      </w:r>
      <w:r>
        <w:rPr>
          <w:rFonts w:hint="eastAsia" w:ascii="宋体" w:hAnsi="宋体" w:eastAsia="宋体" w:cs="宋体"/>
          <w:sz w:val="21"/>
          <w:szCs w:val="21"/>
          <w:u w:val="single"/>
          <w:lang w:bidi="ar"/>
        </w:rPr>
        <w:t xml:space="preserve">     年  月  日</w:t>
      </w:r>
      <w:r>
        <w:rPr>
          <w:rFonts w:hint="eastAsia" w:ascii="宋体" w:hAnsi="宋体" w:eastAsia="宋体" w:cs="宋体"/>
          <w:sz w:val="21"/>
          <w:szCs w:val="21"/>
          <w:lang w:bidi="ar"/>
        </w:rPr>
        <w:t xml:space="preserve">。</w:t>
      </w:r>
      <w:r/>
    </w:p>
    <w:p>
      <w:pPr>
        <w:ind w:firstLine="459"/>
        <w:spacing w:line="276" w:lineRule="auto"/>
        <w:rPr>
          <w:rFonts w:ascii="宋体" w:hAnsi="宋体" w:eastAsia="宋体" w:cs="宋体"/>
          <w:sz w:val="21"/>
          <w:szCs w:val="21"/>
        </w:rPr>
      </w:pPr>
      <w:r>
        <w:rPr>
          <w:rFonts w:hint="eastAsia" w:ascii="宋体" w:hAnsi="宋体" w:eastAsia="宋体" w:cs="宋体"/>
          <w:sz w:val="21"/>
          <w:szCs w:val="21"/>
          <w:lang w:bidi="ar"/>
        </w:rPr>
        <w:t xml:space="preserve">工期总日历天数：</w:t>
      </w:r>
      <w:r>
        <w:rPr>
          <w:rFonts w:hint="eastAsia" w:ascii="宋体" w:hAnsi="宋体" w:eastAsia="宋体"/>
          <w:sz w:val="21"/>
          <w:szCs w:val="21"/>
          <w:u w:val="single"/>
        </w:rPr>
        <w:t xml:space="preserve">20天（具体开工日期以采购人书面通知为准）</w:t>
      </w:r>
      <w:r>
        <w:rPr>
          <w:rFonts w:hint="eastAsia" w:ascii="宋体" w:hAnsi="宋体" w:eastAsia="宋体"/>
          <w:sz w:val="21"/>
          <w:szCs w:val="21"/>
          <w:u w:val="single"/>
        </w:rPr>
        <w:t xml:space="preserve">。</w:t>
      </w:r>
      <w:r>
        <w:rPr>
          <w:rFonts w:hint="eastAsia" w:ascii="宋体" w:hAnsi="宋体" w:eastAsia="宋体" w:cs="宋体"/>
          <w:sz w:val="21"/>
          <w:szCs w:val="21"/>
          <w:u w:val="single"/>
          <w:lang w:bidi="ar"/>
        </w:rPr>
        <w:t xml:space="preserve">工期总日历天数与根据前述计划开竣工日期计算的工期天数不一致的，以工期总日历天数为准</w:t>
      </w:r>
      <w:r>
        <w:rPr>
          <w:rFonts w:hint="eastAsia" w:ascii="宋体" w:hAnsi="宋体" w:eastAsia="宋体" w:cs="宋体"/>
          <w:sz w:val="21"/>
          <w:szCs w:val="21"/>
          <w:lang w:bidi="ar"/>
        </w:rPr>
        <w:t xml:space="preserve">。</w:t>
      </w:r>
      <w:bookmarkStart w:id="79" w:name="_Toc351203483"/>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三、质量标准</w:t>
      </w:r>
      <w:bookmarkEnd w:id="79"/>
      <w:r/>
      <w:r/>
    </w:p>
    <w:p>
      <w:pPr>
        <w:ind w:firstLine="459"/>
        <w:spacing w:line="276" w:lineRule="auto"/>
        <w:rPr>
          <w:rFonts w:ascii="宋体" w:hAnsi="宋体" w:eastAsia="宋体" w:cs="宋体"/>
          <w:sz w:val="21"/>
          <w:szCs w:val="21"/>
        </w:rPr>
      </w:pPr>
      <w:r>
        <w:rPr>
          <w:rFonts w:hint="eastAsia" w:ascii="宋体" w:hAnsi="宋体" w:eastAsia="宋体" w:cs="宋体"/>
          <w:sz w:val="21"/>
          <w:szCs w:val="21"/>
          <w:lang w:bidi="ar"/>
        </w:rPr>
        <w:t xml:space="preserve">工程质量符合</w:t>
      </w:r>
      <w:r>
        <w:rPr>
          <w:rFonts w:hint="eastAsia" w:ascii="宋体" w:hAnsi="宋体" w:eastAsia="宋体" w:cs="宋体"/>
          <w:sz w:val="21"/>
          <w:szCs w:val="21"/>
          <w:u w:val="single"/>
          <w:lang w:bidi="ar"/>
        </w:rPr>
        <w:t xml:space="preserve"> 合格 </w:t>
      </w:r>
      <w:r>
        <w:rPr>
          <w:rFonts w:hint="eastAsia" w:ascii="宋体" w:hAnsi="宋体" w:eastAsia="宋体" w:cs="宋体"/>
          <w:sz w:val="21"/>
          <w:szCs w:val="21"/>
          <w:lang w:bidi="ar"/>
        </w:rPr>
        <w:t xml:space="preserve">标准。</w:t>
      </w:r>
      <w:bookmarkStart w:id="80" w:name="_Toc351203484"/>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四、签约合同价与合同价格形式</w:t>
      </w:r>
      <w:bookmarkEnd w:id="80"/>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1.签约合同价</w:t>
      </w:r>
      <w:r>
        <w:rPr>
          <w:rFonts w:hint="eastAsia" w:ascii="宋体" w:hAnsi="宋体" w:eastAsia="宋体" w:cs="宋体"/>
          <w:sz w:val="21"/>
          <w:szCs w:val="21"/>
          <w:lang w:bidi="ar"/>
        </w:rPr>
        <w:t xml:space="preserve">（含税）</w:t>
      </w:r>
      <w:r>
        <w:rPr>
          <w:rFonts w:hint="eastAsia" w:ascii="宋体" w:hAnsi="宋体" w:eastAsia="宋体" w:cs="宋体"/>
          <w:sz w:val="21"/>
          <w:szCs w:val="21"/>
          <w:lang w:bidi="ar"/>
        </w:rPr>
        <w:t xml:space="preserve">：人民币（大写）</w:t>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元)；</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注：</w:t>
      </w:r>
      <w:r>
        <w:rPr>
          <w:rFonts w:hint="eastAsia" w:ascii="宋体" w:hAnsi="宋体" w:eastAsia="宋体" w:cs="宋体"/>
          <w:sz w:val="21"/>
          <w:szCs w:val="21"/>
          <w:u w:val="single"/>
          <w:lang w:bidi="ar"/>
        </w:rPr>
        <w:t xml:space="preserve">（1）追加合同价款不得超过原合同价的10%。（2）原合同价10%以内的追加合同价款，限于原合同内工程清单数量调整增加的工程价款，原合同外工程内容</w:t>
      </w:r>
      <w:r>
        <w:rPr>
          <w:rFonts w:hint="eastAsia" w:ascii="宋体" w:hAnsi="宋体" w:eastAsia="宋体" w:cs="宋体"/>
          <w:sz w:val="21"/>
          <w:szCs w:val="21"/>
          <w:u w:val="single"/>
          <w:lang w:bidi="ar"/>
        </w:rPr>
        <w:t xml:space="preserve">不</w:t>
      </w:r>
      <w:r>
        <w:rPr>
          <w:rFonts w:hint="eastAsia" w:ascii="宋体" w:hAnsi="宋体" w:eastAsia="宋体" w:cs="宋体"/>
          <w:sz w:val="21"/>
          <w:szCs w:val="21"/>
          <w:u w:val="single"/>
          <w:lang w:bidi="ar"/>
        </w:rPr>
        <w:t xml:space="preserve">得计入。</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2.合同价格形式：</w:t>
      </w:r>
      <w:r>
        <w:rPr>
          <w:rFonts w:hint="eastAsia" w:ascii="宋体" w:hAnsi="宋体" w:eastAsia="宋体" w:cs="宋体"/>
          <w:sz w:val="21"/>
          <w:szCs w:val="21"/>
          <w:u w:val="single"/>
          <w:lang w:bidi="ar"/>
        </w:rPr>
        <w:t xml:space="preserve">固定单价报价。</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3</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付款方式：</w:t>
      </w:r>
      <w:r/>
    </w:p>
    <w:p>
      <w:pPr>
        <w:ind w:firstLine="420"/>
        <w:spacing w:line="276" w:lineRule="auto"/>
        <w:rPr>
          <w:rFonts w:ascii="宋体" w:hAnsi="宋体" w:eastAsia="宋体" w:cs="宋体"/>
          <w:sz w:val="21"/>
          <w:szCs w:val="21"/>
          <w:lang w:bidi="ar"/>
        </w:rPr>
      </w:pPr>
      <w:r/>
      <w:bookmarkStart w:id="81" w:name="OLE_LINK25"/>
      <w:r/>
      <w:bookmarkStart w:id="82" w:name="OLE_LINK26"/>
      <w:r>
        <w:rPr>
          <w:rFonts w:hint="eastAsia" w:ascii="宋体" w:hAnsi="宋体" w:eastAsia="宋体" w:cs="宋体"/>
          <w:sz w:val="21"/>
          <w:szCs w:val="21"/>
          <w:lang w:bidi="ar"/>
        </w:rPr>
        <w:t xml:space="preserve">（1）</w:t>
      </w:r>
      <w:r>
        <w:rPr>
          <w:rFonts w:ascii="宋体" w:hAnsi="宋体" w:eastAsia="宋体" w:cs="宋体"/>
          <w:sz w:val="21"/>
          <w:szCs w:val="21"/>
          <w:lang w:bidi="ar"/>
        </w:rPr>
        <w:t xml:space="preserve">合同签订后，乙方施工人员和设备进场正式开工后，支付合同价款的30%；</w:t>
      </w:r>
      <w:r>
        <w:rPr>
          <w:rFonts w:ascii="宋体" w:hAnsi="宋体" w:eastAsia="宋体"/>
          <w:sz w:val="21"/>
          <w:szCs w:val="21"/>
        </w:rPr>
        <w:t xml:space="preserve">本项目</w:t>
      </w:r>
      <w:r>
        <w:rPr>
          <w:rFonts w:hint="eastAsia" w:ascii="宋体" w:hAnsi="宋体" w:eastAsia="宋体"/>
          <w:sz w:val="21"/>
          <w:szCs w:val="21"/>
        </w:rPr>
        <w:t xml:space="preserve">竣</w:t>
      </w:r>
      <w:r>
        <w:rPr>
          <w:rFonts w:ascii="宋体" w:hAnsi="宋体" w:eastAsia="宋体"/>
          <w:sz w:val="21"/>
          <w:szCs w:val="21"/>
        </w:rPr>
        <w:t xml:space="preserve">工后尽快安排审计，审计结束后支付</w:t>
      </w:r>
      <w:r>
        <w:rPr>
          <w:rFonts w:hint="eastAsia" w:ascii="宋体" w:hAnsi="宋体" w:eastAsia="宋体"/>
          <w:sz w:val="21"/>
          <w:szCs w:val="21"/>
        </w:rPr>
        <w:t xml:space="preserve">到</w:t>
      </w:r>
      <w:r>
        <w:rPr>
          <w:rFonts w:ascii="宋体" w:hAnsi="宋体" w:eastAsia="宋体"/>
          <w:sz w:val="21"/>
          <w:szCs w:val="21"/>
        </w:rPr>
        <w:t xml:space="preserve">审计价款的95%；工程余款，自工程竣工验收合格之日起计算，满一年后三十个工作日付清</w:t>
      </w:r>
      <w:r>
        <w:rPr>
          <w:rFonts w:hint="eastAsia" w:ascii="宋体" w:hAnsi="宋体" w:eastAsia="宋体" w:cs="宋体"/>
          <w:sz w:val="21"/>
          <w:szCs w:val="21"/>
          <w:lang w:bidi="ar"/>
        </w:rPr>
        <w:t xml:space="preserve">。</w:t>
      </w:r>
      <w:bookmarkEnd w:id="81"/>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（2）在签订合同时，乙方明确表示无需预付款或者主动要求降低预付款比例的，甲方可不适用上述关于预付款的规定。</w:t>
      </w:r>
      <w:bookmarkEnd w:id="82"/>
      <w:r/>
    </w:p>
    <w:p>
      <w:pPr>
        <w:ind w:firstLine="420"/>
        <w:spacing w:line="276" w:lineRule="auto"/>
        <w:rPr>
          <w:rFonts w:ascii="宋体" w:hAnsi="宋体" w:eastAsia="宋体" w:cs="宋体"/>
          <w:sz w:val="21"/>
          <w:szCs w:val="21"/>
          <w:lang w:bidi="ar"/>
        </w:rPr>
      </w:pPr>
      <w:r>
        <w:rPr>
          <w:rFonts w:ascii="宋体" w:hAnsi="宋体" w:eastAsia="宋体" w:cs="宋体"/>
          <w:sz w:val="21"/>
          <w:szCs w:val="21"/>
          <w:lang w:bidi="ar"/>
        </w:rPr>
        <w:t xml:space="preserve">（</w:t>
      </w:r>
      <w:r>
        <w:rPr>
          <w:rFonts w:hint="eastAsia" w:ascii="宋体" w:hAnsi="宋体" w:eastAsia="宋体" w:cs="宋体"/>
          <w:sz w:val="21"/>
          <w:szCs w:val="21"/>
          <w:lang w:bidi="ar"/>
        </w:rPr>
        <w:t xml:space="preserve">3</w:t>
      </w:r>
      <w:r>
        <w:rPr>
          <w:rFonts w:ascii="宋体" w:hAnsi="宋体" w:eastAsia="宋体" w:cs="宋体"/>
          <w:sz w:val="21"/>
          <w:szCs w:val="21"/>
          <w:lang w:bidi="ar"/>
        </w:rPr>
        <w:t xml:space="preserve">）经双方协商一致同意，在本合同签订后，若因乙方办理“园采贷”信用融资的需要，本合同第</w:t>
      </w:r>
      <w:r>
        <w:rPr>
          <w:rFonts w:ascii="宋体" w:hAnsi="宋体" w:eastAsia="宋体" w:cs="宋体"/>
          <w:sz w:val="21"/>
          <w:szCs w:val="21"/>
          <w:lang w:bidi="ar"/>
        </w:rPr>
        <w:t xml:space="preserve">二条第7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日书面通知甲方，否则产生的一切责任、因变更引起的额外费用由乙方承担。</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w:t>
      </w:r>
      <w:r>
        <w:rPr>
          <w:rFonts w:ascii="宋体" w:hAnsi="宋体" w:eastAsia="宋体" w:cs="宋体"/>
          <w:sz w:val="21"/>
          <w:szCs w:val="21"/>
          <w:lang w:bidi="ar"/>
        </w:rPr>
        <w:t xml:space="preserve">4</w:t>
      </w:r>
      <w:r>
        <w:rPr>
          <w:rFonts w:hint="eastAsia" w:ascii="宋体" w:hAnsi="宋体" w:eastAsia="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4.合同价款结算时，乙方需提供以下资料：</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A</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合法的增值税发票。</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B</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政府采购履约验收书。</w:t>
      </w:r>
      <w:r/>
    </w:p>
    <w:p>
      <w:pPr>
        <w:ind w:firstLine="420"/>
        <w:spacing w:line="276" w:lineRule="auto"/>
        <w:rPr>
          <w:rFonts w:ascii="宋体" w:hAnsi="宋体" w:eastAsia="宋体" w:cs="宋体"/>
          <w:sz w:val="21"/>
          <w:szCs w:val="21"/>
          <w:lang w:bidi="ar"/>
        </w:rPr>
      </w:pPr>
      <w:r>
        <w:rPr>
          <w:rFonts w:ascii="宋体" w:hAnsi="宋体" w:eastAsia="宋体" w:cs="宋体"/>
          <w:sz w:val="21"/>
          <w:szCs w:val="21"/>
          <w:lang w:bidi="ar"/>
        </w:rPr>
        <w:t xml:space="preserve">5</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根据现行税法对甲方征收的与本合同有关的一切税费均由甲方承担；根据现行税法对</w:t>
      </w:r>
      <w:r>
        <w:rPr>
          <w:rFonts w:hint="eastAsia" w:ascii="宋体" w:hAnsi="宋体" w:eastAsia="宋体" w:cs="宋体"/>
          <w:sz w:val="21"/>
          <w:szCs w:val="21"/>
          <w:lang w:bidi="ar"/>
        </w:rPr>
        <w:t xml:space="preserve">乙方征收</w:t>
      </w:r>
      <w:r>
        <w:rPr>
          <w:rFonts w:hint="eastAsia" w:ascii="宋体" w:hAnsi="宋体" w:eastAsia="宋体" w:cs="宋体"/>
          <w:sz w:val="21"/>
          <w:szCs w:val="21"/>
          <w:lang w:bidi="ar"/>
        </w:rPr>
        <w:t xml:space="preserve">的与本合同有关的一切税费均由乙方承担。</w:t>
      </w:r>
      <w:r/>
    </w:p>
    <w:p>
      <w:pPr>
        <w:ind w:firstLine="480"/>
        <w:spacing w:line="273" w:lineRule="auto"/>
        <w:rPr>
          <w:rFonts w:ascii="宋体" w:hAnsi="宋体" w:eastAsia="宋体"/>
          <w:color w:val="000000"/>
          <w:sz w:val="21"/>
          <w:szCs w:val="21"/>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.支付方式：数字人民币。</w:t>
      </w:r>
      <w:r/>
    </w:p>
    <w:p>
      <w:pPr>
        <w:ind w:firstLine="480"/>
        <w:spacing w:line="273" w:lineRule="auto"/>
        <w:rPr>
          <w:rFonts w:ascii="宋体" w:hAnsi="宋体" w:eastAsia="宋体"/>
          <w:color w:val="000000"/>
          <w:sz w:val="21"/>
          <w:szCs w:val="21"/>
        </w:rPr>
      </w:pPr>
      <w:r>
        <w:rPr>
          <w:rFonts w:ascii="宋体" w:hAnsi="宋体" w:eastAsia="宋体"/>
          <w:color w:val="000000"/>
          <w:sz w:val="21"/>
          <w:szCs w:val="21"/>
        </w:rPr>
        <w:t xml:space="preserve">7</w:t>
      </w:r>
      <w:r>
        <w:rPr>
          <w:rFonts w:hint="eastAsia" w:ascii="宋体" w:hAnsi="宋体" w:eastAsia="宋体"/>
          <w:color w:val="000000"/>
          <w:sz w:val="21"/>
          <w:szCs w:val="21"/>
        </w:rPr>
        <w:t xml:space="preserve">.乙方指定银行账户信息如下：</w:t>
      </w:r>
      <w:r/>
    </w:p>
    <w:p>
      <w:pPr>
        <w:ind w:firstLine="480"/>
        <w:spacing w:line="273" w:lineRule="auto"/>
        <w:rPr>
          <w:rFonts w:ascii="宋体" w:hAnsi="宋体" w:eastAsia="宋体"/>
          <w:color w:val="000000"/>
          <w:sz w:val="21"/>
          <w:szCs w:val="21"/>
        </w:rPr>
      </w:pPr>
      <w:r>
        <w:rPr>
          <w:rFonts w:hint="eastAsia" w:ascii="宋体" w:hAnsi="宋体" w:eastAsia="宋体"/>
          <w:color w:val="000000"/>
          <w:sz w:val="21"/>
          <w:szCs w:val="21"/>
        </w:rPr>
        <w:t xml:space="preserve">户名：【】</w:t>
      </w:r>
      <w:r/>
    </w:p>
    <w:p>
      <w:pPr>
        <w:ind w:firstLine="480"/>
        <w:spacing w:line="273" w:lineRule="auto"/>
        <w:rPr>
          <w:rFonts w:ascii="宋体" w:hAnsi="宋体" w:eastAsia="宋体"/>
          <w:color w:val="000000"/>
          <w:sz w:val="21"/>
          <w:szCs w:val="21"/>
        </w:rPr>
      </w:pPr>
      <w:r>
        <w:rPr>
          <w:rFonts w:hint="eastAsia" w:ascii="宋体" w:hAnsi="宋体" w:eastAsia="宋体"/>
          <w:color w:val="000000"/>
          <w:sz w:val="21"/>
          <w:szCs w:val="21"/>
        </w:rPr>
        <w:t xml:space="preserve">数字人民币账号：【】</w:t>
      </w:r>
      <w:r/>
    </w:p>
    <w:p>
      <w:pPr>
        <w:ind w:firstLine="480"/>
        <w:spacing w:line="273" w:lineRule="auto"/>
        <w:rPr>
          <w:rFonts w:ascii="宋体" w:hAnsi="宋体" w:eastAsia="宋体"/>
          <w:color w:val="000000"/>
          <w:sz w:val="21"/>
          <w:szCs w:val="21"/>
        </w:rPr>
      </w:pPr>
      <w:r>
        <w:rPr>
          <w:rFonts w:hint="eastAsia" w:ascii="宋体" w:hAnsi="宋体" w:eastAsia="宋体"/>
          <w:color w:val="000000"/>
          <w:sz w:val="21"/>
          <w:szCs w:val="21"/>
        </w:rPr>
        <w:t xml:space="preserve">数字钱包开户行：【】</w:t>
      </w:r>
      <w:r/>
    </w:p>
    <w:p>
      <w:pPr>
        <w:ind w:firstLine="420"/>
        <w:spacing w:line="276" w:lineRule="auto"/>
        <w:rPr>
          <w:rFonts w:ascii="宋体" w:hAnsi="宋体" w:eastAsia="宋体" w:cs="宋体"/>
          <w:sz w:val="21"/>
          <w:szCs w:val="21"/>
          <w:lang w:bidi="ar"/>
        </w:rPr>
      </w:pPr>
      <w:r>
        <w:rPr>
          <w:rFonts w:ascii="宋体" w:hAnsi="宋体" w:eastAsia="宋体" w:cs="宋体"/>
          <w:sz w:val="21"/>
          <w:szCs w:val="21"/>
          <w:lang w:bidi="ar"/>
        </w:rPr>
        <w:t xml:space="preserve">8</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本工程为财政投资项目，最终以审计部门审定结果为建设项目价款结算依据。</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变更后的追加费用不得超过原合同金额的10%，超过部分财政部门不再安排资金。</w:t>
      </w:r>
      <w:bookmarkStart w:id="83" w:name="_Toc351203485"/>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五、</w:t>
      </w:r>
      <w:bookmarkEnd w:id="83"/>
      <w:r>
        <w:rPr>
          <w:rFonts w:hint="eastAsia" w:ascii="宋体" w:hAnsi="宋体" w:eastAsia="宋体" w:cs="宋体"/>
          <w:bCs/>
          <w:sz w:val="21"/>
          <w:szCs w:val="21"/>
          <w:lang w:bidi="ar"/>
        </w:rPr>
        <w:t xml:space="preserve">项目经理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承包人项目经理：</w:t>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bookmarkStart w:id="84" w:name="_Toc351203486"/>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六、合同文件构成</w:t>
      </w:r>
      <w:bookmarkEnd w:id="84"/>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本协议书与下列文件一起构成合同文件：</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（1）成交通知书（如果有）；</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（2）</w:t>
      </w:r>
      <w:r>
        <w:rPr>
          <w:rFonts w:hint="eastAsia" w:ascii="宋体" w:hAnsi="宋体" w:eastAsia="宋体" w:cs="宋体"/>
          <w:sz w:val="21"/>
          <w:szCs w:val="21"/>
          <w:lang w:bidi="ar"/>
        </w:rPr>
        <w:t xml:space="preserve">响应</w:t>
      </w:r>
      <w:r>
        <w:rPr>
          <w:rFonts w:hint="eastAsia" w:ascii="宋体" w:hAnsi="宋体" w:eastAsia="宋体" w:cs="宋体"/>
          <w:sz w:val="21"/>
          <w:szCs w:val="21"/>
          <w:lang w:bidi="ar"/>
        </w:rPr>
        <w:t xml:space="preserve">函及其附录（如果有）； </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（3）专用合同条款及其附件；</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（4）通用合同条款；</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（5）技术标准和要求；</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（6）图纸（如有）；</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（7）已标价工程量清单或预算书；</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（8）其他合同文件。</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在合同订立及履行过程中形成的与合同有关的文件均构成合同文件组成部分。</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上述各项合同文件包括合同当事人就该项合同文件所</w:t>
      </w:r>
      <w:r>
        <w:rPr>
          <w:rFonts w:hint="eastAsia" w:ascii="宋体" w:hAnsi="宋体" w:eastAsia="宋体" w:cs="宋体"/>
          <w:sz w:val="21"/>
          <w:szCs w:val="21"/>
          <w:lang w:bidi="ar"/>
        </w:rPr>
        <w:t xml:space="preserve">作出</w:t>
      </w:r>
      <w:r>
        <w:rPr>
          <w:rFonts w:hint="eastAsia" w:ascii="宋体" w:hAnsi="宋体" w:eastAsia="宋体" w:cs="宋体"/>
          <w:sz w:val="21"/>
          <w:szCs w:val="21"/>
          <w:lang w:bidi="ar"/>
        </w:rPr>
        <w:t xml:space="preserve">的补充和修改，属于同一类内容的文件，应以最新签署的为准。专用合同条款及其附件须经合同当事人签字或盖章。</w:t>
      </w:r>
      <w:bookmarkStart w:id="85" w:name="_Toc351203487"/>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七、承诺</w:t>
      </w:r>
      <w:bookmarkEnd w:id="85"/>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1.发包人承诺按照法律规定履行项目审批手续、筹集工程建设资金并按照合同约定的期限和方式支付合同价款。</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2.承包人承诺按照法律规定及合同约定组织完成工程施工，确保工程质量和安全，不进行转包及违法分包，并在缺陷责任期及保修期内承担相应的工程维修责任。</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3.发包人和承包人通过采购响应形式签订合同的，双方理解并承诺不再就同一工程另行签订与合同实质性内容相背离的协议。</w:t>
      </w:r>
      <w:r/>
    </w:p>
    <w:p>
      <w:pPr>
        <w:ind w:firstLine="420"/>
        <w:spacing w:line="276" w:lineRule="auto"/>
        <w:rPr>
          <w:rFonts w:ascii="宋体" w:hAnsi="宋体" w:eastAsia="宋体" w:cs="宋体"/>
          <w:bCs/>
          <w:sz w:val="21"/>
          <w:szCs w:val="21"/>
          <w:lang w:bidi="ar"/>
        </w:rPr>
      </w:pPr>
      <w:r/>
      <w:bookmarkStart w:id="86" w:name="_Toc351203488"/>
      <w:r>
        <w:rPr>
          <w:rFonts w:hint="eastAsia" w:ascii="宋体" w:hAnsi="宋体" w:eastAsia="宋体" w:cs="宋体"/>
          <w:bCs/>
          <w:sz w:val="21"/>
          <w:szCs w:val="21"/>
          <w:lang w:bidi="ar"/>
        </w:rPr>
        <w:t xml:space="preserve">八、词语含义</w:t>
      </w:r>
      <w:bookmarkEnd w:id="86"/>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本协议书中词语含义与第二部分通用合同条款中赋予的含义相同。</w:t>
      </w:r>
      <w:bookmarkStart w:id="87" w:name="_Toc351203489"/>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九、签订时间</w:t>
      </w:r>
      <w:bookmarkEnd w:id="87"/>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本合同于</w:t>
      </w:r>
      <w:r>
        <w:rPr>
          <w:rFonts w:ascii="宋体" w:hAnsi="宋体" w:eastAsia="宋体" w:cs="宋体"/>
          <w:bCs/>
          <w:sz w:val="21"/>
          <w:szCs w:val="21"/>
          <w:u w:val="single"/>
          <w:lang w:bidi="ar"/>
        </w:rPr>
        <w:t xml:space="preserve">       </w:t>
      </w:r>
      <w:r>
        <w:rPr>
          <w:rFonts w:hint="eastAsia" w:ascii="宋体" w:hAnsi="宋体" w:eastAsia="宋体" w:cs="宋体"/>
          <w:bCs/>
          <w:sz w:val="21"/>
          <w:szCs w:val="21"/>
          <w:u w:val="single"/>
          <w:lang w:bidi="ar"/>
        </w:rPr>
        <w:t xml:space="preserve">年   月   日</w:t>
      </w:r>
      <w:r>
        <w:rPr>
          <w:rFonts w:hint="eastAsia" w:ascii="宋体" w:hAnsi="宋体" w:eastAsia="宋体" w:cs="宋体"/>
          <w:bCs/>
          <w:sz w:val="21"/>
          <w:szCs w:val="21"/>
          <w:lang w:bidi="ar"/>
        </w:rPr>
        <w:t xml:space="preserve">签订。</w:t>
      </w:r>
      <w:bookmarkStart w:id="88" w:name="_Toc351203490"/>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十、签订地点</w:t>
      </w:r>
      <w:bookmarkEnd w:id="88"/>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本合同在</w:t>
      </w:r>
      <w:r>
        <w:rPr>
          <w:rFonts w:hint="eastAsia" w:ascii="宋体" w:hAnsi="宋体" w:eastAsia="宋体" w:cs="宋体"/>
          <w:bCs/>
          <w:sz w:val="21"/>
          <w:szCs w:val="21"/>
          <w:u w:val="single"/>
          <w:lang w:bidi="ar"/>
        </w:rPr>
        <w:t xml:space="preserve"> 苏州市  </w:t>
      </w:r>
      <w:r>
        <w:rPr>
          <w:rFonts w:hint="eastAsia" w:ascii="宋体" w:hAnsi="宋体" w:eastAsia="宋体" w:cs="宋体"/>
          <w:bCs/>
          <w:sz w:val="21"/>
          <w:szCs w:val="21"/>
          <w:lang w:bidi="ar"/>
        </w:rPr>
        <w:t xml:space="preserve">签订。</w:t>
      </w:r>
      <w:bookmarkStart w:id="89" w:name="_Toc351203491"/>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十一、补充协议</w:t>
      </w:r>
      <w:bookmarkEnd w:id="89"/>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合同未尽事宜，合同当事人另行签订补充协议，补充协议是合同的组成部分。</w:t>
      </w:r>
      <w:bookmarkStart w:id="90" w:name="_Toc351203492"/>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十二、合同生效</w:t>
      </w:r>
      <w:bookmarkEnd w:id="90"/>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本合同自</w:t>
      </w:r>
      <w:r>
        <w:rPr>
          <w:rFonts w:hint="eastAsia" w:ascii="宋体" w:hAnsi="宋体" w:eastAsia="宋体" w:cs="宋体"/>
          <w:bCs/>
          <w:sz w:val="21"/>
          <w:szCs w:val="21"/>
          <w:u w:val="single"/>
          <w:lang w:bidi="ar"/>
        </w:rPr>
        <w:t xml:space="preserve"> 本合同在承发包双方签字盖章之日 </w:t>
      </w:r>
      <w:r>
        <w:rPr>
          <w:rFonts w:hint="eastAsia" w:ascii="宋体" w:hAnsi="宋体" w:eastAsia="宋体" w:cs="宋体"/>
          <w:bCs/>
          <w:sz w:val="21"/>
          <w:szCs w:val="21"/>
          <w:lang w:bidi="ar"/>
        </w:rPr>
        <w:t xml:space="preserve">生效。</w:t>
      </w:r>
      <w:bookmarkStart w:id="91" w:name="_Toc351203493"/>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十三、合同份数</w:t>
      </w:r>
      <w:bookmarkEnd w:id="91"/>
      <w:r/>
      <w:r/>
    </w:p>
    <w:p>
      <w:pPr>
        <w:ind w:firstLine="420"/>
        <w:spacing w:line="276" w:lineRule="auto"/>
        <w:rPr>
          <w:rFonts w:ascii="宋体" w:hAnsi="宋体" w:eastAsia="宋体" w:cs="宋体"/>
          <w:sz w:val="21"/>
          <w:szCs w:val="21"/>
        </w:rPr>
      </w:pPr>
      <w:r>
        <w:rPr>
          <w:rFonts w:hint="eastAsia" w:ascii="宋体" w:hAnsi="宋体" w:eastAsia="宋体" w:cs="宋体"/>
          <w:bCs/>
          <w:sz w:val="21"/>
          <w:szCs w:val="21"/>
          <w:lang w:bidi="ar"/>
        </w:rPr>
        <w:t xml:space="preserve">本合同一式</w:t>
      </w:r>
      <w:r>
        <w:rPr>
          <w:rFonts w:hint="eastAsia" w:ascii="宋体" w:hAnsi="宋体" w:eastAsia="宋体" w:cs="宋体"/>
          <w:bCs/>
          <w:sz w:val="21"/>
          <w:szCs w:val="21"/>
          <w:u w:val="single"/>
          <w:lang w:bidi="ar"/>
        </w:rPr>
        <w:t xml:space="preserve"> 捌 </w:t>
      </w:r>
      <w:r>
        <w:rPr>
          <w:rFonts w:hint="eastAsia" w:ascii="宋体" w:hAnsi="宋体" w:eastAsia="宋体" w:cs="宋体"/>
          <w:bCs/>
          <w:sz w:val="21"/>
          <w:szCs w:val="21"/>
          <w:lang w:bidi="ar"/>
        </w:rPr>
        <w:t xml:space="preserve">份，均具有同等法律效力，发包人执</w:t>
      </w:r>
      <w:r>
        <w:rPr>
          <w:rFonts w:hint="eastAsia" w:ascii="宋体" w:hAnsi="宋体" w:eastAsia="宋体" w:cs="宋体"/>
          <w:bCs/>
          <w:sz w:val="21"/>
          <w:szCs w:val="21"/>
          <w:u w:val="single"/>
          <w:lang w:bidi="ar"/>
        </w:rPr>
        <w:t xml:space="preserve"> 叁 </w:t>
      </w:r>
      <w:r>
        <w:rPr>
          <w:rFonts w:hint="eastAsia" w:ascii="宋体" w:hAnsi="宋体" w:eastAsia="宋体" w:cs="宋体"/>
          <w:bCs/>
          <w:sz w:val="21"/>
          <w:szCs w:val="21"/>
          <w:lang w:bidi="ar"/>
        </w:rPr>
        <w:t xml:space="preserve">份，承包人执</w:t>
      </w:r>
      <w:r>
        <w:rPr>
          <w:rFonts w:hint="eastAsia" w:ascii="宋体" w:hAnsi="宋体" w:eastAsia="宋体" w:cs="宋体"/>
          <w:bCs/>
          <w:sz w:val="21"/>
          <w:szCs w:val="21"/>
          <w:u w:val="single"/>
          <w:lang w:bidi="ar"/>
        </w:rPr>
        <w:t xml:space="preserve"> 叁 </w:t>
      </w:r>
      <w:r>
        <w:rPr>
          <w:rFonts w:hint="eastAsia" w:ascii="宋体" w:hAnsi="宋体" w:eastAsia="宋体" w:cs="宋体"/>
          <w:bCs/>
          <w:sz w:val="21"/>
          <w:szCs w:val="21"/>
          <w:lang w:bidi="ar"/>
        </w:rPr>
        <w:t xml:space="preserve">份，政府采购监督管理部门与</w:t>
      </w:r>
      <w:r>
        <w:rPr>
          <w:rFonts w:hint="eastAsia" w:ascii="宋体" w:hAnsi="宋体" w:eastAsia="宋体" w:cs="宋体"/>
          <w:bCs/>
          <w:sz w:val="21"/>
          <w:szCs w:val="21"/>
          <w:lang w:bidi="ar"/>
        </w:rPr>
        <w:t xml:space="preserve">采购代理机构</w:t>
      </w:r>
      <w:r>
        <w:rPr>
          <w:rFonts w:hint="eastAsia" w:ascii="宋体" w:hAnsi="宋体" w:eastAsia="宋体" w:cs="宋体"/>
          <w:bCs/>
          <w:sz w:val="21"/>
          <w:szCs w:val="21"/>
          <w:lang w:bidi="ar"/>
        </w:rPr>
        <w:t xml:space="preserve">各执</w:t>
      </w:r>
      <w:r>
        <w:rPr>
          <w:rFonts w:hint="eastAsia" w:ascii="宋体" w:hAnsi="宋体" w:eastAsia="宋体" w:cs="宋体"/>
          <w:bCs/>
          <w:sz w:val="21"/>
          <w:szCs w:val="21"/>
          <w:u w:val="single"/>
          <w:lang w:bidi="ar"/>
        </w:rPr>
        <w:t xml:space="preserve"> 壹 </w:t>
      </w:r>
      <w:r>
        <w:rPr>
          <w:rFonts w:hint="eastAsia" w:ascii="宋体" w:hAnsi="宋体" w:eastAsia="宋体" w:cs="宋体"/>
          <w:bCs/>
          <w:sz w:val="21"/>
          <w:szCs w:val="21"/>
          <w:lang w:bidi="ar"/>
        </w:rPr>
        <w:t xml:space="preserve">份。</w:t>
      </w:r>
      <w:r/>
    </w:p>
    <w:p>
      <w:r/>
      <w:r/>
    </w:p>
    <w:p>
      <w:pPr>
        <w:spacing w:line="360" w:lineRule="auto"/>
        <w:rPr>
          <w:rFonts w:ascii="宋体" w:hAnsi="宋体" w:eastAsia="宋体" w:cs="宋体"/>
          <w:sz w:val="21"/>
          <w:szCs w:val="21"/>
        </w:rPr>
      </w:pPr>
      <w:r>
        <w:rPr>
          <w:rFonts w:hint="eastAsia" w:ascii="宋体" w:hAnsi="宋体" w:eastAsia="宋体" w:cs="宋体"/>
          <w:sz w:val="21"/>
          <w:szCs w:val="21"/>
          <w:lang w:bidi="ar"/>
        </w:rPr>
        <w:t xml:space="preserve">发包人：  (公章)                     </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 承包人：  (公章)</w:t>
      </w:r>
      <w:r/>
    </w:p>
    <w:p>
      <w:pPr>
        <w:spacing w:line="360" w:lineRule="auto"/>
        <w:rPr>
          <w:rFonts w:ascii="宋体" w:hAnsi="宋体" w:eastAsia="宋体" w:cs="宋体"/>
          <w:sz w:val="21"/>
          <w:szCs w:val="21"/>
        </w:rPr>
      </w:pPr>
      <w:r>
        <w:rPr>
          <w:rFonts w:hint="eastAsia" w:ascii="宋体" w:hAnsi="宋体" w:eastAsia="宋体" w:cs="宋体"/>
          <w:sz w:val="21"/>
          <w:szCs w:val="21"/>
          <w:lang w:bidi="ar"/>
        </w:rPr>
        <w:t xml:space="preserve">法定代表人或其委托代理人：            </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法定代表人或其委托代理人：</w:t>
      </w:r>
      <w:r/>
    </w:p>
    <w:p>
      <w:pPr>
        <w:spacing w:line="360" w:lineRule="auto"/>
        <w:rPr>
          <w:rFonts w:ascii="宋体" w:hAnsi="宋体" w:eastAsia="宋体" w:cs="宋体"/>
          <w:sz w:val="21"/>
          <w:szCs w:val="21"/>
          <w:lang w:bidi="ar"/>
        </w:rPr>
      </w:pPr>
      <w:r>
        <w:rPr>
          <w:rFonts w:hint="eastAsia" w:ascii="宋体" w:hAnsi="宋体" w:eastAsia="宋体" w:cs="宋体"/>
          <w:sz w:val="21"/>
          <w:szCs w:val="21"/>
          <w:lang w:bidi="ar"/>
        </w:rPr>
        <w:t xml:space="preserve">（签字）                             </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（签字）</w:t>
      </w:r>
      <w:r/>
    </w:p>
    <w:p>
      <w:pPr>
        <w:spacing w:line="48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w:t>
      </w:r>
      <w:r>
        <w:rPr>
          <w:rFonts w:ascii="宋体" w:hAnsi="宋体" w:eastAsia="宋体"/>
          <w:sz w:val="21"/>
          <w:szCs w:val="21"/>
        </w:rPr>
        <w:t xml:space="preserve">   年</w:t>
      </w:r>
      <w:r>
        <w:rPr>
          <w:rFonts w:hint="eastAsia" w:ascii="宋体" w:hAnsi="宋体" w:eastAsia="宋体"/>
          <w:sz w:val="21"/>
          <w:szCs w:val="21"/>
        </w:rPr>
        <w:t xml:space="preserve"> </w:t>
      </w:r>
      <w:r>
        <w:rPr>
          <w:rFonts w:ascii="宋体" w:hAnsi="宋体" w:eastAsia="宋体"/>
          <w:sz w:val="21"/>
          <w:szCs w:val="21"/>
        </w:rPr>
        <w:t xml:space="preserve">  月</w:t>
      </w:r>
      <w:r>
        <w:rPr>
          <w:rFonts w:hint="eastAsia" w:ascii="宋体" w:hAnsi="宋体" w:eastAsia="宋体"/>
          <w:sz w:val="21"/>
          <w:szCs w:val="21"/>
        </w:rPr>
        <w:t xml:space="preserve"> </w:t>
      </w:r>
      <w:r>
        <w:rPr>
          <w:rFonts w:ascii="宋体" w:hAnsi="宋体" w:eastAsia="宋体"/>
          <w:sz w:val="21"/>
          <w:szCs w:val="21"/>
        </w:rPr>
        <w:t xml:space="preserve">  日</w:t>
      </w:r>
      <w:r>
        <w:rPr>
          <w:rFonts w:hint="eastAsia" w:ascii="宋体" w:hAnsi="宋体" w:eastAsia="宋体"/>
          <w:sz w:val="21"/>
          <w:szCs w:val="21"/>
        </w:rPr>
        <w:t xml:space="preserve"> </w:t>
      </w:r>
      <w:r>
        <w:rPr>
          <w:rFonts w:ascii="宋体" w:hAnsi="宋体" w:eastAsia="宋体"/>
          <w:sz w:val="21"/>
          <w:szCs w:val="21"/>
        </w:rPr>
        <w:t xml:space="preserve">                    日期：</w:t>
      </w:r>
      <w:r>
        <w:rPr>
          <w:rFonts w:hint="eastAsia" w:ascii="宋体" w:hAnsi="宋体" w:eastAsia="宋体"/>
          <w:sz w:val="21"/>
          <w:szCs w:val="21"/>
        </w:rPr>
        <w:t xml:space="preserve"> </w:t>
      </w:r>
      <w:r>
        <w:rPr>
          <w:rFonts w:ascii="宋体" w:hAnsi="宋体" w:eastAsia="宋体"/>
          <w:sz w:val="21"/>
          <w:szCs w:val="21"/>
        </w:rPr>
        <w:t xml:space="preserve">   年</w:t>
      </w:r>
      <w:r>
        <w:rPr>
          <w:rFonts w:hint="eastAsia" w:ascii="宋体" w:hAnsi="宋体" w:eastAsia="宋体"/>
          <w:sz w:val="21"/>
          <w:szCs w:val="21"/>
        </w:rPr>
        <w:t xml:space="preserve"> </w:t>
      </w:r>
      <w:r>
        <w:rPr>
          <w:rFonts w:ascii="宋体" w:hAnsi="宋体" w:eastAsia="宋体"/>
          <w:sz w:val="21"/>
          <w:szCs w:val="21"/>
        </w:rPr>
        <w:t xml:space="preserve">  月</w:t>
      </w:r>
      <w:r>
        <w:rPr>
          <w:rFonts w:hint="eastAsia" w:ascii="宋体" w:hAnsi="宋体" w:eastAsia="宋体"/>
          <w:sz w:val="21"/>
          <w:szCs w:val="21"/>
        </w:rPr>
        <w:t xml:space="preserve"> </w:t>
      </w:r>
      <w:r>
        <w:rPr>
          <w:rFonts w:ascii="宋体" w:hAnsi="宋体" w:eastAsia="宋体"/>
          <w:sz w:val="21"/>
          <w:szCs w:val="21"/>
        </w:rPr>
        <w:t xml:space="preserve">  日</w:t>
      </w:r>
      <w:r/>
    </w:p>
    <w:p>
      <w:pPr>
        <w:spacing w:line="360" w:lineRule="auto"/>
        <w:rPr>
          <w:rFonts w:ascii="宋体" w:hAnsi="宋体" w:eastAsia="宋体" w:cs="宋体"/>
          <w:sz w:val="21"/>
          <w:szCs w:val="21"/>
        </w:rPr>
      </w:pPr>
      <w:r>
        <w:rPr>
          <w:rFonts w:ascii="宋体" w:hAnsi="宋体" w:eastAsia="宋体" w:cs="宋体"/>
          <w:sz w:val="21"/>
          <w:szCs w:val="21"/>
        </w:rPr>
      </w:r>
      <w:r/>
    </w:p>
    <w:p>
      <w:pPr>
        <w:rPr>
          <w:rFonts w:ascii="宋体" w:hAnsi="宋体" w:eastAsia="宋体"/>
          <w:lang w:bidi="ar"/>
        </w:rPr>
      </w:pPr>
      <w:r>
        <w:rPr>
          <w:rFonts w:hint="eastAsia" w:ascii="宋体" w:hAnsi="宋体" w:eastAsia="宋体"/>
          <w:lang w:bidi="ar"/>
        </w:rPr>
        <w:br w:type="page" w:clear="all"/>
      </w:r>
      <w:r/>
    </w:p>
    <w:p>
      <w:r/>
      <w:r/>
    </w:p>
    <w:p>
      <w:pPr>
        <w:pStyle w:val="712"/>
        <w:jc w:val="center"/>
        <w:spacing w:before="0" w:after="0" w:line="276" w:lineRule="auto"/>
        <w:tabs>
          <w:tab w:val="left" w:pos="3570" w:leader="none"/>
        </w:tabs>
        <w:rPr>
          <w:rFonts w:ascii="宋体" w:hAnsi="宋体"/>
          <w:bCs w:val="0"/>
          <w:sz w:val="24"/>
          <w:szCs w:val="24"/>
        </w:rPr>
      </w:pPr>
      <w:r>
        <w:rPr>
          <w:rFonts w:hint="eastAsia" w:ascii="宋体" w:hAnsi="宋体"/>
          <w:bCs w:val="0"/>
          <w:sz w:val="24"/>
          <w:szCs w:val="24"/>
        </w:rPr>
        <w:t xml:space="preserve">第二部分 通用合同条款</w:t>
      </w:r>
      <w:bookmarkStart w:id="92" w:name="_Toc337558727"/>
      <w:r/>
      <w:r/>
    </w:p>
    <w:p>
      <w:pPr>
        <w:ind w:firstLine="360"/>
        <w:jc w:val="left"/>
        <w:spacing w:line="360" w:lineRule="auto"/>
        <w:tabs>
          <w:tab w:val="left" w:pos="6810" w:leader="none"/>
        </w:tabs>
        <w:rPr>
          <w:rFonts w:ascii="宋体" w:hAnsi="宋体" w:eastAsia="宋体" w:cs="宋体"/>
          <w:sz w:val="24"/>
          <w:szCs w:val="24"/>
          <w:lang w:bidi="ar"/>
        </w:rPr>
      </w:pPr>
      <w:r>
        <w:rPr>
          <w:rFonts w:hint="eastAsia" w:ascii="宋体" w:hAnsi="宋体" w:eastAsia="宋体" w:cs="宋体"/>
          <w:sz w:val="24"/>
          <w:szCs w:val="24"/>
          <w:lang w:bidi="ar"/>
        </w:rPr>
        <w:t xml:space="preserve">按</w:t>
      </w:r>
      <w:bookmarkStart w:id="93" w:name="OLE_LINK17"/>
      <w:r>
        <w:rPr>
          <w:rFonts w:hint="eastAsia" w:ascii="宋体" w:hAnsi="宋体" w:eastAsia="宋体" w:cs="宋体"/>
          <w:sz w:val="24"/>
          <w:szCs w:val="24"/>
          <w:lang w:bidi="ar"/>
        </w:rPr>
        <w:t xml:space="preserve">《建设工程施工合同》（GF—2017—0201）</w:t>
      </w:r>
      <w:bookmarkEnd w:id="93"/>
      <w:r>
        <w:rPr>
          <w:rFonts w:hint="eastAsia" w:ascii="宋体" w:hAnsi="宋体" w:eastAsia="宋体" w:cs="宋体"/>
          <w:sz w:val="24"/>
          <w:szCs w:val="24"/>
          <w:lang w:bidi="ar"/>
        </w:rPr>
        <w:t xml:space="preserve">通用合同条款执行</w:t>
      </w:r>
      <w:r/>
    </w:p>
    <w:p>
      <w:pPr>
        <w:pStyle w:val="712"/>
        <w:jc w:val="center"/>
        <w:spacing w:before="0" w:after="0" w:line="276" w:lineRule="auto"/>
        <w:tabs>
          <w:tab w:val="left" w:pos="3570" w:leader="none"/>
        </w:tabs>
        <w:rPr>
          <w:rFonts w:ascii="宋体" w:hAnsi="宋体"/>
          <w:bCs w:val="0"/>
          <w:sz w:val="24"/>
          <w:szCs w:val="24"/>
        </w:rPr>
      </w:pPr>
      <w:r/>
      <w:bookmarkStart w:id="94" w:name="_Toc351203632"/>
      <w:r/>
      <w:bookmarkEnd w:id="92"/>
      <w:r>
        <w:rPr>
          <w:rFonts w:hint="eastAsia" w:ascii="宋体" w:hAnsi="宋体"/>
          <w:bCs w:val="0"/>
          <w:sz w:val="24"/>
          <w:szCs w:val="24"/>
        </w:rPr>
        <w:t xml:space="preserve">第三部分 专用合同条款</w:t>
      </w:r>
      <w:bookmarkEnd w:id="94"/>
      <w:r/>
      <w:r/>
    </w:p>
    <w:p>
      <w:pPr>
        <w:spacing w:line="276" w:lineRule="auto"/>
        <w:rPr>
          <w:rFonts w:ascii="宋体" w:hAnsi="宋体" w:eastAsia="宋体" w:cs="宋体"/>
          <w:sz w:val="21"/>
          <w:szCs w:val="21"/>
          <w:lang w:bidi="ar"/>
        </w:rPr>
      </w:pPr>
      <w:r/>
      <w:bookmarkStart w:id="95" w:name="_Toc351203633"/>
      <w:r>
        <w:rPr>
          <w:rFonts w:hint="eastAsia" w:ascii="宋体" w:hAnsi="宋体" w:eastAsia="宋体" w:cs="宋体"/>
          <w:sz w:val="21"/>
          <w:szCs w:val="21"/>
          <w:lang w:bidi="ar"/>
        </w:rPr>
        <w:t xml:space="preserve">1</w:t>
      </w:r>
      <w:bookmarkStart w:id="96" w:name="_Toc292559866"/>
      <w:r/>
      <w:bookmarkStart w:id="97" w:name="_Toc296891196"/>
      <w:r/>
      <w:bookmarkStart w:id="98" w:name="_Toc296347155"/>
      <w:r/>
      <w:bookmarkStart w:id="99" w:name="_Toc292559361"/>
      <w:r/>
      <w:bookmarkStart w:id="100" w:name="_Toc296890984"/>
      <w:r/>
      <w:bookmarkStart w:id="101" w:name="_Toc297120456"/>
      <w:r/>
      <w:bookmarkStart w:id="102" w:name="_Toc296944495"/>
      <w:r/>
      <w:bookmarkStart w:id="103" w:name="_Toc296346657"/>
      <w:r/>
      <w:bookmarkStart w:id="104" w:name="_Toc297048342"/>
      <w:r/>
      <w:bookmarkStart w:id="105" w:name="_Toc296503156"/>
      <w:r>
        <w:rPr>
          <w:rFonts w:hint="eastAsia" w:ascii="宋体" w:hAnsi="宋体" w:eastAsia="宋体" w:cs="宋体"/>
          <w:sz w:val="21"/>
          <w:szCs w:val="21"/>
          <w:lang w:bidi="ar"/>
        </w:rPr>
        <w:t xml:space="preserve">.一般约定</w:t>
      </w:r>
      <w:bookmarkEnd w:id="95"/>
      <w:r/>
      <w:bookmarkEnd w:id="96"/>
      <w:bookmarkEnd w:id="97"/>
      <w:bookmarkEnd w:id="98"/>
      <w:bookmarkEnd w:id="99"/>
      <w:bookmarkEnd w:id="100"/>
      <w:bookmarkEnd w:id="101"/>
      <w:bookmarkEnd w:id="102"/>
      <w:bookmarkEnd w:id="103"/>
      <w:bookmarkEnd w:id="104"/>
      <w:bookmarkEnd w:id="105"/>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1.1词语定义</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1.1.1合同</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1.1.1.1其他合同文件包括：</w:t>
      </w:r>
      <w:r>
        <w:rPr>
          <w:rFonts w:hint="eastAsia" w:ascii="宋体" w:hAnsi="宋体" w:eastAsia="宋体" w:cs="宋体"/>
          <w:sz w:val="21"/>
          <w:szCs w:val="21"/>
          <w:u w:val="single"/>
          <w:lang w:bidi="ar"/>
        </w:rPr>
        <w:t xml:space="preserve">成交通知书、磋商文件、响应文件，以及在履行合同过程中，双方具有相应权限的管理人员书面确认的对合同内容有实质性影响的会议纪要、签证、设计变更等资料</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1.1.2合同当事人及其他相关方</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1.1.2.1监理人：</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名    称：</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资质类别和等级：</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联系电话：</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电子信箱：</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通信地址：</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1.1.2.2设计人：</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名    称：</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资质类别和等级：</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联系电话：</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电子信箱：</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通信地址：</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1.1.3工程和设备</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1.1.3.1作为施工现场组成部分的其他场所包括：</w:t>
      </w:r>
      <w:r>
        <w:rPr>
          <w:rFonts w:hint="eastAsia" w:ascii="宋体" w:hAnsi="宋体" w:eastAsia="宋体" w:cs="宋体"/>
          <w:sz w:val="21"/>
          <w:szCs w:val="21"/>
          <w:u w:val="single"/>
          <w:lang w:bidi="ar"/>
        </w:rPr>
        <w:t xml:space="preserve">发包人提供的施工场地 </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1.1.3.2永久占地包括：</w:t>
      </w:r>
      <w:r>
        <w:rPr>
          <w:rFonts w:hint="eastAsia" w:ascii="宋体" w:hAnsi="宋体" w:eastAsia="宋体" w:cs="宋体"/>
          <w:sz w:val="21"/>
          <w:szCs w:val="21"/>
          <w:u w:val="single"/>
          <w:lang w:bidi="ar"/>
        </w:rPr>
        <w:t xml:space="preserve">依据设计图纸确定</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1.1.3.3临时占地包括：</w:t>
      </w:r>
      <w:r>
        <w:rPr>
          <w:rFonts w:hint="eastAsia" w:ascii="宋体" w:hAnsi="宋体" w:eastAsia="宋体" w:cs="宋体"/>
          <w:sz w:val="21"/>
          <w:szCs w:val="21"/>
          <w:u w:val="single"/>
          <w:lang w:bidi="ar"/>
        </w:rPr>
        <w:t xml:space="preserve">双方在合同履行过程中确定</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1.2法律 </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适用于合同的其他规范性文件：</w:t>
      </w:r>
      <w:r>
        <w:rPr>
          <w:rFonts w:hint="eastAsia" w:ascii="宋体" w:hAnsi="宋体" w:eastAsia="宋体" w:cs="宋体"/>
          <w:sz w:val="21"/>
          <w:szCs w:val="21"/>
          <w:u w:val="single"/>
          <w:lang w:bidi="ar"/>
        </w:rPr>
        <w:t xml:space="preserve">《中华人民共和国建筑法》、《中华人民共和国安全生产法》、《中华人民共和国消防法》、《中华人民共和国政府采购法》、《中华人民共和国政府采购法实施条例》等</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1.3标准和规范</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1.3.1适用于工程的标准规范包括：</w:t>
      </w:r>
      <w:r>
        <w:rPr>
          <w:rFonts w:hint="eastAsia" w:ascii="宋体" w:hAnsi="宋体" w:eastAsia="宋体" w:cs="宋体"/>
          <w:sz w:val="21"/>
          <w:szCs w:val="21"/>
          <w:u w:val="single"/>
          <w:lang w:bidi="ar"/>
        </w:rPr>
        <w:t xml:space="preserve">     /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1.3.2发包人提供国外标准、规范的名称：</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发包人提供国外标准、规范的份数：</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发包人提供国外标准、规范的名称：。</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1.3.3发包人对工程的技术标准和功能要求的特殊要求：</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1.4合同文件的优先顺序</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合同文件组成及优先顺序为：</w:t>
      </w:r>
      <w:r>
        <w:rPr>
          <w:rFonts w:hint="eastAsia" w:ascii="宋体" w:hAnsi="宋体" w:eastAsia="宋体" w:cs="宋体"/>
          <w:sz w:val="21"/>
          <w:szCs w:val="21"/>
          <w:u w:val="single"/>
          <w:lang w:bidi="ar"/>
        </w:rPr>
        <w:t xml:space="preserve">（1）合同协议书；（2）成交通知书、（3）专用合同条款及其附件；（4）通用合同条款；（5）技术标准和要求；（6）图纸（如有）；（7）磋商文件（8）响应文件及已标价工程量清单或预算书；（9）其他合同文件</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1.5图纸和承包人文件</w:t>
      </w:r>
      <w:r>
        <w:rPr>
          <w:rFonts w:hint="eastAsia" w:ascii="宋体" w:hAnsi="宋体" w:eastAsia="宋体" w:cs="宋体"/>
          <w:sz w:val="21"/>
          <w:szCs w:val="21"/>
          <w:lang w:bidi="ar"/>
        </w:rPr>
        <w:tab/>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1.5.1图纸的提供</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发包人向承包人提供图纸的期限：</w:t>
      </w:r>
      <w:r>
        <w:rPr>
          <w:rFonts w:hint="eastAsia" w:ascii="宋体" w:hAnsi="宋体" w:eastAsia="宋体" w:cs="宋体"/>
          <w:sz w:val="21"/>
          <w:szCs w:val="21"/>
          <w:u w:val="single"/>
          <w:lang w:bidi="ar"/>
        </w:rPr>
        <w:t xml:space="preserve">开工前</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发包人向承包人提供图纸的数量：</w:t>
      </w:r>
      <w:r>
        <w:rPr>
          <w:rFonts w:hint="eastAsia" w:ascii="宋体" w:hAnsi="宋体" w:eastAsia="宋体" w:cs="宋体"/>
          <w:sz w:val="21"/>
          <w:szCs w:val="21"/>
          <w:u w:val="single"/>
          <w:lang w:bidi="ar"/>
        </w:rPr>
        <w:t xml:space="preserve"> 施工图纸4套(不含竣工图)。如需加晒图纸，费用由承包人承担</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发包人向承包人提供图纸的内容：</w:t>
      </w:r>
      <w:r>
        <w:rPr>
          <w:rFonts w:hint="eastAsia" w:ascii="宋体" w:hAnsi="宋体" w:eastAsia="宋体" w:cs="宋体"/>
          <w:sz w:val="21"/>
          <w:szCs w:val="21"/>
          <w:u w:val="single"/>
          <w:lang w:bidi="ar"/>
        </w:rPr>
        <w:t xml:space="preserve"> 工程承包范围内的全部施工图纸</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1.5.2承包人文件</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需要由承包人提供的文件，包括：</w:t>
      </w:r>
      <w:r>
        <w:rPr>
          <w:rFonts w:hint="eastAsia" w:ascii="宋体" w:hAnsi="宋体" w:eastAsia="宋体" w:cs="宋体"/>
          <w:sz w:val="21"/>
          <w:szCs w:val="21"/>
          <w:u w:val="single"/>
          <w:lang w:bidi="ar"/>
        </w:rPr>
        <w:t xml:space="preserve">与工程实施相关的开工报审表、施工组织设计、进度计划、质量安全措施等各类资料，并符合档案管理要求</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承包人提供的文件的期限为：</w:t>
      </w:r>
      <w:r>
        <w:rPr>
          <w:rFonts w:hint="eastAsia" w:ascii="宋体" w:hAnsi="宋体" w:eastAsia="宋体" w:cs="宋体"/>
          <w:sz w:val="21"/>
          <w:szCs w:val="21"/>
          <w:u w:val="single"/>
          <w:lang w:bidi="ar"/>
        </w:rPr>
        <w:t xml:space="preserve">按发包人要求</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承包人提供的文件的数量为：</w:t>
      </w:r>
      <w:r>
        <w:rPr>
          <w:rFonts w:hint="eastAsia" w:ascii="宋体" w:hAnsi="宋体" w:eastAsia="宋体" w:cs="宋体"/>
          <w:sz w:val="21"/>
          <w:szCs w:val="21"/>
          <w:u w:val="single"/>
          <w:lang w:bidi="ar"/>
        </w:rPr>
        <w:t xml:space="preserve">按发包人要求</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承包人提供的文件的形式为：</w:t>
      </w:r>
      <w:r>
        <w:rPr>
          <w:rFonts w:hint="eastAsia" w:ascii="宋体" w:hAnsi="宋体" w:eastAsia="宋体" w:cs="宋体"/>
          <w:sz w:val="21"/>
          <w:szCs w:val="21"/>
          <w:u w:val="single"/>
          <w:lang w:bidi="ar"/>
        </w:rPr>
        <w:t xml:space="preserve">双方另行确定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发包人审批承包人文件的期限：</w:t>
      </w:r>
      <w:r>
        <w:rPr>
          <w:rFonts w:hint="eastAsia" w:ascii="宋体" w:hAnsi="宋体" w:eastAsia="宋体" w:cs="宋体"/>
          <w:sz w:val="21"/>
          <w:szCs w:val="21"/>
          <w:u w:val="single"/>
          <w:lang w:bidi="ar"/>
        </w:rPr>
        <w:t xml:space="preserve">7日内</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1.5.3现场图纸准备</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关于现场图纸准备的约定：</w:t>
      </w:r>
      <w:r>
        <w:rPr>
          <w:rFonts w:hint="eastAsia" w:ascii="宋体" w:hAnsi="宋体" w:eastAsia="宋体" w:cs="宋体"/>
          <w:sz w:val="21"/>
          <w:szCs w:val="21"/>
          <w:u w:val="single"/>
          <w:lang w:bidi="ar"/>
        </w:rPr>
        <w:t xml:space="preserve">未经发包人同意不得外借使用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1.6联络</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1.6.1发包人和承包人应当在</w:t>
      </w:r>
      <w:r>
        <w:rPr>
          <w:rFonts w:hint="eastAsia" w:ascii="宋体" w:hAnsi="宋体" w:eastAsia="宋体" w:cs="宋体"/>
          <w:sz w:val="21"/>
          <w:szCs w:val="21"/>
          <w:u w:val="single"/>
          <w:lang w:bidi="ar"/>
        </w:rPr>
        <w:t xml:space="preserve">7</w:t>
      </w:r>
      <w:r>
        <w:rPr>
          <w:rFonts w:hint="eastAsia" w:ascii="宋体" w:hAnsi="宋体" w:eastAsia="宋体" w:cs="宋体"/>
          <w:sz w:val="21"/>
          <w:szCs w:val="21"/>
          <w:lang w:bidi="ar"/>
        </w:rPr>
        <w:t xml:space="preserve">天内将与合同有关的通知、批准、证明、证书、指示、指令、要求、请求、同意、意见、确定和决定等书面函件送达对方当事人。</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1.6.2发包人接收文件的地点：</w:t>
      </w:r>
      <w:r>
        <w:rPr>
          <w:rFonts w:hint="eastAsia" w:ascii="宋体" w:hAnsi="宋体" w:eastAsia="宋体" w:cs="宋体"/>
          <w:sz w:val="21"/>
          <w:szCs w:val="21"/>
          <w:u w:val="single"/>
          <w:lang w:bidi="ar"/>
        </w:rPr>
        <w:t xml:space="preserve">施工现场</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发包人指定的接收人为：现场代表。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承包人接收文件的地点：</w:t>
      </w:r>
      <w:r>
        <w:rPr>
          <w:rFonts w:hint="eastAsia" w:ascii="宋体" w:hAnsi="宋体" w:eastAsia="宋体" w:cs="宋体"/>
          <w:sz w:val="21"/>
          <w:szCs w:val="21"/>
          <w:u w:val="single"/>
          <w:lang w:bidi="ar"/>
        </w:rPr>
        <w:t xml:space="preserve">施工现场</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承包人指定的接收人为：项目经理。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监理人接收文件的地点：</w:t>
      </w:r>
      <w:r>
        <w:rPr>
          <w:rFonts w:hint="eastAsia" w:ascii="宋体" w:hAnsi="宋体" w:eastAsia="宋体" w:cs="宋体"/>
          <w:sz w:val="21"/>
          <w:szCs w:val="21"/>
          <w:u w:val="single"/>
          <w:lang w:bidi="ar"/>
        </w:rPr>
        <w:t xml:space="preserve">施工现场</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监理人指定的接收人为：</w:t>
      </w:r>
      <w:r>
        <w:rPr>
          <w:rFonts w:hint="eastAsia" w:ascii="宋体" w:hAnsi="宋体" w:eastAsia="宋体" w:cs="宋体"/>
          <w:sz w:val="21"/>
          <w:szCs w:val="21"/>
          <w:u w:val="single"/>
          <w:lang w:bidi="ar"/>
        </w:rPr>
        <w:t xml:space="preserve">总监理工程师</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1.7交通运输</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bookmarkStart w:id="106" w:name="_Toc300934943"/>
      <w:r/>
      <w:bookmarkStart w:id="107" w:name="_Toc304295521"/>
      <w:r/>
      <w:bookmarkStart w:id="108" w:name="_Toc318581155"/>
      <w:r/>
      <w:bookmarkStart w:id="109" w:name="_Toc312677986"/>
      <w:r/>
      <w:bookmarkStart w:id="110" w:name="_Toc303539100"/>
      <w:r>
        <w:rPr>
          <w:rFonts w:hint="eastAsia" w:ascii="宋体" w:hAnsi="宋体" w:eastAsia="宋体" w:cs="宋体"/>
          <w:sz w:val="21"/>
          <w:szCs w:val="21"/>
          <w:lang w:bidi="ar"/>
        </w:rPr>
        <w:t xml:space="preserve">.7.1出入现场的权利</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关于出入现场的权利的约定：</w:t>
      </w:r>
      <w:r>
        <w:rPr>
          <w:rFonts w:hint="eastAsia" w:ascii="宋体" w:hAnsi="宋体" w:eastAsia="宋体" w:cs="宋体"/>
          <w:sz w:val="21"/>
          <w:szCs w:val="21"/>
          <w:u w:val="single"/>
          <w:lang w:bidi="ar"/>
        </w:rPr>
        <w:t xml:space="preserve">由承包人按发包人要求负责取得出入施工现场所需的批准手续和全部权利，并承担相关手续费用和建设费用</w:t>
      </w:r>
      <w:r>
        <w:rPr>
          <w:rFonts w:hint="eastAsia" w:ascii="宋体" w:hAnsi="宋体" w:eastAsia="宋体" w:cs="宋体"/>
          <w:sz w:val="21"/>
          <w:szCs w:val="21"/>
          <w:lang w:bidi="ar"/>
        </w:rPr>
        <w:t xml:space="preserve">。</w:t>
      </w:r>
      <w:bookmarkEnd w:id="106"/>
      <w:bookmarkEnd w:id="107"/>
      <w:bookmarkEnd w:id="108"/>
      <w:bookmarkEnd w:id="109"/>
      <w:bookmarkEnd w:id="110"/>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bookmarkStart w:id="111" w:name="_Toc304295522"/>
      <w:r/>
      <w:bookmarkStart w:id="112" w:name="_Toc300934944"/>
      <w:r/>
      <w:bookmarkStart w:id="113" w:name="_Toc318581156"/>
      <w:r/>
      <w:bookmarkStart w:id="114" w:name="_Toc303539101"/>
      <w:r/>
      <w:bookmarkStart w:id="115" w:name="_Toc312677987"/>
      <w:r>
        <w:rPr>
          <w:rFonts w:hint="eastAsia" w:ascii="宋体" w:hAnsi="宋体" w:eastAsia="宋体" w:cs="宋体"/>
          <w:sz w:val="21"/>
          <w:szCs w:val="21"/>
          <w:lang w:bidi="ar"/>
        </w:rPr>
        <w:t xml:space="preserve">.7.2场内交通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关于场外交通和场内交通的边界的约定</w:t>
      </w:r>
      <w:r>
        <w:rPr>
          <w:rFonts w:hint="eastAsia" w:ascii="宋体" w:hAnsi="宋体" w:eastAsia="宋体" w:cs="宋体"/>
          <w:sz w:val="21"/>
          <w:szCs w:val="21"/>
          <w:lang w:bidi="ar"/>
        </w:rPr>
        <w:t xml:space="preserve">：</w:t>
      </w:r>
      <w:r>
        <w:rPr>
          <w:rFonts w:hint="eastAsia" w:ascii="宋体" w:hAnsi="宋体" w:eastAsia="宋体" w:cs="宋体"/>
          <w:sz w:val="21"/>
          <w:szCs w:val="21"/>
          <w:u w:val="single"/>
          <w:lang w:bidi="ar"/>
        </w:rPr>
        <w:t xml:space="preserve">以项目施工范围为界</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关于发包人向承包人免费提供满足工程施工需要的场内道路和交通设施的约定：</w:t>
      </w:r>
      <w:r>
        <w:rPr>
          <w:rFonts w:hint="eastAsia" w:ascii="宋体" w:hAnsi="宋体" w:eastAsia="宋体" w:cs="宋体"/>
          <w:sz w:val="21"/>
          <w:szCs w:val="21"/>
          <w:u w:val="single"/>
          <w:lang w:bidi="ar"/>
        </w:rPr>
        <w:t xml:space="preserve">除工程红线范围内的土地征用等工作由发包人在开工前完成，其余工作由承包人自行解决，费用计入合同总价中</w:t>
      </w:r>
      <w:r>
        <w:rPr>
          <w:rFonts w:hint="eastAsia" w:ascii="宋体" w:hAnsi="宋体" w:eastAsia="宋体" w:cs="宋体"/>
          <w:sz w:val="21"/>
          <w:szCs w:val="21"/>
          <w:lang w:bidi="ar"/>
        </w:rPr>
        <w:t xml:space="preserve">。</w:t>
      </w:r>
      <w:bookmarkStart w:id="116" w:name="_Toc318581157"/>
      <w:r/>
      <w:bookmarkEnd w:id="111"/>
      <w:r/>
      <w:bookmarkEnd w:id="112"/>
      <w:r/>
      <w:bookmarkEnd w:id="113"/>
      <w:r/>
      <w:bookmarkEnd w:id="114"/>
      <w:r/>
      <w:bookmarkEnd w:id="115"/>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1.7.3超大件和超重件的运输</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运输超大件或超重件所需的道路和桥梁临时加固改造费用和其他有关费用由</w:t>
      </w:r>
      <w:r>
        <w:rPr>
          <w:rFonts w:hint="eastAsia" w:ascii="宋体" w:hAnsi="宋体" w:eastAsia="宋体" w:cs="宋体"/>
          <w:sz w:val="21"/>
          <w:szCs w:val="21"/>
          <w:u w:val="single"/>
          <w:lang w:bidi="ar"/>
        </w:rPr>
        <w:t xml:space="preserve">承包人</w:t>
      </w:r>
      <w:r>
        <w:rPr>
          <w:rFonts w:hint="eastAsia" w:ascii="宋体" w:hAnsi="宋体" w:eastAsia="宋体" w:cs="宋体"/>
          <w:sz w:val="21"/>
          <w:szCs w:val="21"/>
          <w:lang w:bidi="ar"/>
        </w:rPr>
        <w:t xml:space="preserve">承担。</w:t>
      </w:r>
      <w:bookmarkEnd w:id="116"/>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1.8知识产权</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lang w:bidi="ar"/>
        </w:rPr>
        <w:t xml:space="preserve">执行通用条款</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关于发包人提供的上述文件的使用限制的要求：</w:t>
      </w:r>
      <w:r>
        <w:rPr>
          <w:rFonts w:hint="eastAsia" w:ascii="宋体" w:hAnsi="宋体" w:eastAsia="宋体" w:cs="宋体"/>
          <w:sz w:val="21"/>
          <w:szCs w:val="21"/>
          <w:u w:val="single"/>
          <w:lang w:bidi="ar"/>
        </w:rPr>
        <w:t xml:space="preserve">未经发包人书面批准不得向第三者提供任何图纸</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1.8.2关于承包人为实施工程所编制文件的著作权的归属：</w:t>
      </w:r>
      <w:r>
        <w:rPr>
          <w:rFonts w:hint="eastAsia" w:ascii="宋体" w:hAnsi="宋体" w:eastAsia="宋体" w:cs="宋体"/>
          <w:sz w:val="21"/>
          <w:szCs w:val="21"/>
          <w:u w:val="single"/>
          <w:lang w:bidi="ar"/>
        </w:rPr>
        <w:t xml:space="preserve">执行通用条款</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关于承包人提供的上述文件的使用限制的要求：</w:t>
      </w:r>
      <w:r>
        <w:rPr>
          <w:rFonts w:hint="eastAsia" w:ascii="宋体" w:hAnsi="宋体" w:eastAsia="宋体" w:cs="宋体"/>
          <w:sz w:val="21"/>
          <w:szCs w:val="21"/>
          <w:u w:val="single"/>
          <w:lang w:bidi="ar"/>
        </w:rPr>
        <w:t xml:space="preserve">执行通用条款</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1.8.3承包人在施工过程中所采用的专利、专有技术、技术秘密的使用费的承担方式：</w:t>
      </w:r>
      <w:r>
        <w:rPr>
          <w:rFonts w:hint="eastAsia" w:ascii="宋体" w:hAnsi="宋体" w:eastAsia="宋体" w:cs="宋体"/>
          <w:sz w:val="21"/>
          <w:szCs w:val="21"/>
          <w:u w:val="single"/>
          <w:lang w:bidi="ar"/>
        </w:rPr>
        <w:t xml:space="preserve">执行通用条款</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1.9工程量清单错误的修正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出现工程量清单错误时，是否调整合同价格：</w:t>
      </w:r>
      <w:r>
        <w:rPr>
          <w:rFonts w:hint="eastAsia" w:ascii="宋体" w:hAnsi="宋体" w:eastAsia="宋体" w:cs="宋体"/>
          <w:sz w:val="21"/>
          <w:szCs w:val="21"/>
          <w:u w:val="single"/>
          <w:lang w:bidi="ar"/>
        </w:rPr>
        <w:t xml:space="preserve">是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允许调整合同价格的工程量偏差范围：</w:t>
      </w:r>
      <w:r>
        <w:rPr>
          <w:rFonts w:hint="eastAsia" w:ascii="宋体" w:hAnsi="宋体" w:eastAsia="宋体" w:cs="宋体"/>
          <w:sz w:val="21"/>
          <w:szCs w:val="21"/>
          <w:u w:val="single"/>
          <w:lang w:bidi="ar"/>
        </w:rPr>
        <w:t xml:space="preserve">增加工程量不得超过原工程量清单工程量10%，且不得超过</w:t>
      </w:r>
      <w:r>
        <w:rPr>
          <w:rFonts w:hint="eastAsia" w:ascii="宋体" w:hAnsi="宋体" w:eastAsia="宋体" w:cs="宋体"/>
          <w:sz w:val="21"/>
          <w:szCs w:val="21"/>
          <w:u w:val="single"/>
          <w:lang w:bidi="ar"/>
        </w:rPr>
        <w:t xml:space="preserve">现合同</w:t>
      </w:r>
      <w:r>
        <w:rPr>
          <w:rFonts w:hint="eastAsia" w:ascii="宋体" w:hAnsi="宋体" w:eastAsia="宋体" w:cs="宋体"/>
          <w:sz w:val="21"/>
          <w:szCs w:val="21"/>
          <w:u w:val="single"/>
          <w:lang w:bidi="ar"/>
        </w:rPr>
        <w:t xml:space="preserve">价的10%。最终价格以审计为准。</w:t>
      </w:r>
      <w:r/>
    </w:p>
    <w:p>
      <w:pPr>
        <w:spacing w:line="276" w:lineRule="auto"/>
        <w:rPr>
          <w:rFonts w:ascii="宋体" w:hAnsi="宋体" w:eastAsia="宋体" w:cs="宋体"/>
          <w:sz w:val="21"/>
          <w:szCs w:val="21"/>
          <w:lang w:bidi="ar"/>
        </w:rPr>
      </w:pPr>
      <w:r/>
      <w:bookmarkStart w:id="117" w:name="_Toc351203634"/>
      <w:r>
        <w:rPr>
          <w:rFonts w:hint="eastAsia" w:ascii="宋体" w:hAnsi="宋体" w:eastAsia="宋体" w:cs="宋体"/>
          <w:sz w:val="21"/>
          <w:szCs w:val="21"/>
          <w:lang w:bidi="ar"/>
        </w:rPr>
        <w:t xml:space="preserve">2</w:t>
      </w:r>
      <w:bookmarkStart w:id="118" w:name="_Toc292559867"/>
      <w:r/>
      <w:bookmarkStart w:id="119" w:name="_Toc296346658"/>
      <w:r/>
      <w:bookmarkStart w:id="120" w:name="_Toc297120457"/>
      <w:r/>
      <w:bookmarkStart w:id="121" w:name="_Toc296944496"/>
      <w:r/>
      <w:bookmarkStart w:id="122" w:name="_Toc296890985"/>
      <w:r/>
      <w:bookmarkStart w:id="123" w:name="_Toc292559362"/>
      <w:r/>
      <w:bookmarkStart w:id="124" w:name="_Toc296347156"/>
      <w:r/>
      <w:bookmarkStart w:id="125" w:name="_Toc296503157"/>
      <w:r/>
      <w:bookmarkStart w:id="126" w:name="_Toc297048343"/>
      <w:r/>
      <w:bookmarkStart w:id="127" w:name="_Toc296891197"/>
      <w:r>
        <w:rPr>
          <w:rFonts w:hint="eastAsia" w:ascii="宋体" w:hAnsi="宋体" w:eastAsia="宋体" w:cs="宋体"/>
          <w:sz w:val="21"/>
          <w:szCs w:val="21"/>
          <w:lang w:bidi="ar"/>
        </w:rPr>
        <w:t xml:space="preserve">.发包人</w:t>
      </w:r>
      <w:bookmarkEnd w:id="117"/>
      <w:r/>
      <w:bookmarkEnd w:id="118"/>
      <w:bookmarkEnd w:id="119"/>
      <w:bookmarkEnd w:id="120"/>
      <w:bookmarkEnd w:id="121"/>
      <w:bookmarkEnd w:id="122"/>
      <w:bookmarkEnd w:id="123"/>
      <w:bookmarkEnd w:id="124"/>
      <w:bookmarkEnd w:id="125"/>
      <w:bookmarkEnd w:id="126"/>
      <w:bookmarkEnd w:id="127"/>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2.1发包人代表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发包人代表：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姓    名</w:t>
      </w:r>
      <w:bookmarkStart w:id="128" w:name="OLE_LINK3"/>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t xml:space="preserve">；</w:t>
      </w:r>
      <w:bookmarkEnd w:id="128"/>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身份证号</w:t>
      </w:r>
      <w:r>
        <w:rPr>
          <w:rFonts w:hint="eastAsia" w:ascii="宋体" w:hAnsi="宋体" w:eastAsia="宋体" w:cs="宋体"/>
          <w:sz w:val="21"/>
          <w:szCs w:val="21"/>
          <w:lang w:bidi="ar"/>
        </w:rPr>
        <w:t xml:space="preserve">： ；</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职    </w:t>
      </w:r>
      <w:r>
        <w:rPr>
          <w:rFonts w:hint="eastAsia" w:ascii="宋体" w:hAnsi="宋体" w:eastAsia="宋体" w:cs="宋体"/>
          <w:sz w:val="21"/>
          <w:szCs w:val="21"/>
          <w:lang w:bidi="ar"/>
        </w:rPr>
        <w:t xml:space="preserve">务</w:t>
      </w:r>
      <w:r>
        <w:rPr>
          <w:rFonts w:hint="eastAsia" w:ascii="宋体" w:hAnsi="宋体" w:eastAsia="宋体" w:cs="宋体"/>
          <w:sz w:val="21"/>
          <w:szCs w:val="21"/>
          <w:lang w:bidi="ar"/>
        </w:rPr>
        <w:t xml:space="preserve">： ；</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联系电话</w:t>
      </w:r>
      <w:r>
        <w:rPr>
          <w:rFonts w:hint="eastAsia" w:ascii="宋体" w:hAnsi="宋体" w:eastAsia="宋体" w:cs="宋体"/>
          <w:sz w:val="21"/>
          <w:szCs w:val="21"/>
          <w:lang w:bidi="ar"/>
        </w:rPr>
        <w:t xml:space="preserve">： ；</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电子信箱</w:t>
      </w:r>
      <w:r>
        <w:rPr>
          <w:rFonts w:hint="eastAsia" w:ascii="宋体" w:hAnsi="宋体" w:eastAsia="宋体" w:cs="宋体"/>
          <w:sz w:val="21"/>
          <w:szCs w:val="21"/>
          <w:lang w:bidi="ar"/>
        </w:rPr>
        <w:t xml:space="preserve">： ；</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通信地址：</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发包人对发包人代表的授权范围如下：</w:t>
      </w:r>
      <w:r>
        <w:rPr>
          <w:rFonts w:hint="eastAsia" w:ascii="宋体" w:hAnsi="宋体" w:eastAsia="宋体" w:cs="宋体"/>
          <w:sz w:val="21"/>
          <w:szCs w:val="21"/>
          <w:u w:val="single"/>
          <w:lang w:bidi="ar"/>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2.2施工现场、施工条件和基础资料的提供</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2.2.1提供施工现场</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关于发包人移交施工现场的期限要求：</w:t>
      </w:r>
      <w:r>
        <w:rPr>
          <w:rFonts w:hint="eastAsia" w:ascii="宋体" w:hAnsi="宋体" w:eastAsia="宋体" w:cs="宋体"/>
          <w:sz w:val="21"/>
          <w:szCs w:val="21"/>
          <w:u w:val="single"/>
          <w:lang w:bidi="ar"/>
        </w:rPr>
        <w:t xml:space="preserve">已具备施工条件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2.2.2提供施工条件</w:t>
      </w:r>
      <w:r/>
    </w:p>
    <w:p>
      <w:pPr>
        <w:ind w:firstLine="420"/>
        <w:spacing w:line="276" w:lineRule="auto"/>
        <w:rPr>
          <w:rFonts w:ascii="宋体" w:hAnsi="宋体" w:eastAsia="宋体" w:cs="宋体"/>
          <w:sz w:val="21"/>
          <w:szCs w:val="21"/>
          <w:u w:val="single"/>
          <w:lang w:bidi="ar"/>
        </w:rPr>
      </w:pPr>
      <w:r>
        <w:rPr>
          <w:rFonts w:hint="eastAsia" w:ascii="宋体" w:hAnsi="宋体" w:eastAsia="宋体" w:cs="宋体"/>
          <w:sz w:val="21"/>
          <w:szCs w:val="21"/>
          <w:lang w:bidi="ar"/>
        </w:rPr>
        <w:t xml:space="preserve">关于发包人应负责提供施工所需要的条件，</w:t>
      </w:r>
      <w:r>
        <w:rPr>
          <w:rFonts w:hint="eastAsia" w:ascii="宋体" w:hAnsi="宋体" w:eastAsia="宋体" w:cs="宋体"/>
          <w:sz w:val="21"/>
          <w:szCs w:val="21"/>
          <w:u w:val="single"/>
          <w:lang w:bidi="ar"/>
        </w:rPr>
        <w:t xml:space="preserve">包括：施工所需的水、电、电讯线路、道路均已提供。施工用电用水费用由承包人含在合同价中。如水、电费由发包人支付，</w:t>
      </w:r>
      <w:r>
        <w:rPr>
          <w:rFonts w:hint="eastAsia" w:ascii="宋体" w:hAnsi="宋体" w:eastAsia="宋体" w:cs="宋体"/>
          <w:sz w:val="21"/>
          <w:szCs w:val="21"/>
          <w:u w:val="single"/>
          <w:lang w:bidi="ar"/>
        </w:rPr>
        <w:t xml:space="preserve">则施工</w:t>
      </w:r>
      <w:r>
        <w:rPr>
          <w:rFonts w:hint="eastAsia" w:ascii="宋体" w:hAnsi="宋体" w:eastAsia="宋体" w:cs="宋体"/>
          <w:sz w:val="21"/>
          <w:szCs w:val="21"/>
          <w:u w:val="single"/>
          <w:lang w:bidi="ar"/>
        </w:rPr>
        <w:t xml:space="preserve">用电用水费用在工程结算审计中扣除。</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2.3资金来源证明及支付担保</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发包人提供资金来源证明的期限要求：</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发包人是否提供支付担保：</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发包人提供支付担保的形式：</w:t>
      </w:r>
      <w:r>
        <w:rPr>
          <w:rFonts w:hint="eastAsia" w:ascii="宋体" w:hAnsi="宋体" w:eastAsia="宋体" w:cs="宋体"/>
          <w:sz w:val="21"/>
          <w:szCs w:val="21"/>
          <w:u w:val="single"/>
          <w:lang w:bidi="ar"/>
        </w:rPr>
        <w:t xml:space="preserve"> / </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129" w:name="_Toc351203635"/>
      <w:r>
        <w:rPr>
          <w:rFonts w:hint="eastAsia" w:ascii="宋体" w:hAnsi="宋体" w:eastAsia="宋体" w:cs="宋体"/>
          <w:sz w:val="21"/>
          <w:szCs w:val="21"/>
          <w:lang w:bidi="ar"/>
        </w:rPr>
        <w:t xml:space="preserve">3</w:t>
      </w:r>
      <w:bookmarkStart w:id="130" w:name="_Toc296944497"/>
      <w:r/>
      <w:bookmarkStart w:id="131" w:name="_Toc296891198"/>
      <w:r/>
      <w:bookmarkStart w:id="132" w:name="_Toc296503158"/>
      <w:r/>
      <w:bookmarkStart w:id="133" w:name="_Toc292559363"/>
      <w:r/>
      <w:bookmarkStart w:id="134" w:name="_Toc296890986"/>
      <w:r/>
      <w:bookmarkStart w:id="135" w:name="_Toc296346659"/>
      <w:r/>
      <w:bookmarkStart w:id="136" w:name="_Toc297120458"/>
      <w:r/>
      <w:bookmarkStart w:id="137" w:name="_Toc296347157"/>
      <w:r/>
      <w:bookmarkStart w:id="138" w:name="_Toc297048344"/>
      <w:r/>
      <w:bookmarkStart w:id="139" w:name="_Toc292559868"/>
      <w:r>
        <w:rPr>
          <w:rFonts w:hint="eastAsia" w:ascii="宋体" w:hAnsi="宋体" w:eastAsia="宋体" w:cs="宋体"/>
          <w:sz w:val="21"/>
          <w:szCs w:val="21"/>
          <w:lang w:bidi="ar"/>
        </w:rPr>
        <w:t xml:space="preserve">.承包人</w:t>
      </w:r>
      <w:bookmarkEnd w:id="129"/>
      <w:r/>
      <w:bookmarkEnd w:id="130"/>
      <w:bookmarkEnd w:id="131"/>
      <w:bookmarkEnd w:id="132"/>
      <w:bookmarkEnd w:id="133"/>
      <w:bookmarkEnd w:id="134"/>
      <w:bookmarkEnd w:id="135"/>
      <w:bookmarkEnd w:id="136"/>
      <w:bookmarkEnd w:id="137"/>
      <w:bookmarkEnd w:id="138"/>
      <w:bookmarkEnd w:id="139"/>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3.1承包人的一般义务</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bidi="ar"/>
        </w:rPr>
        <w:t xml:space="preserve">承包人提交的竣工资料的内容：</w:t>
      </w:r>
      <w:r>
        <w:rPr>
          <w:rFonts w:hint="eastAsia" w:ascii="宋体" w:hAnsi="宋体" w:eastAsia="宋体" w:cs="宋体"/>
          <w:sz w:val="21"/>
          <w:szCs w:val="21"/>
          <w:u w:val="single"/>
          <w:lang w:bidi="ar"/>
        </w:rPr>
        <w:t xml:space="preserve">  书面正式验收申请并提供竣工图纸、文字资料和工程照片 </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承包人需要提交的竣工资料套数：</w:t>
      </w:r>
      <w:r>
        <w:rPr>
          <w:rFonts w:hint="eastAsia" w:ascii="宋体" w:hAnsi="宋体" w:eastAsia="宋体" w:cs="宋体"/>
          <w:sz w:val="21"/>
          <w:szCs w:val="21"/>
          <w:u w:val="single"/>
          <w:lang w:bidi="ar"/>
        </w:rPr>
        <w:t xml:space="preserve">三套及以上（根据发包人要求）</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承包人提交的竣工资料的费用承担</w:t>
      </w:r>
      <w:r>
        <w:rPr>
          <w:rFonts w:hint="eastAsia" w:ascii="宋体" w:hAnsi="宋体" w:eastAsia="宋体" w:cs="宋体"/>
          <w:sz w:val="21"/>
          <w:szCs w:val="21"/>
          <w:u w:val="single"/>
          <w:lang w:bidi="ar"/>
        </w:rPr>
        <w:t xml:space="preserve">由承包人承担</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承包人提交的竣工资料移交时间：</w:t>
      </w:r>
      <w:r>
        <w:rPr>
          <w:rFonts w:hint="eastAsia" w:ascii="宋体" w:hAnsi="宋体" w:eastAsia="宋体" w:cs="宋体"/>
          <w:sz w:val="21"/>
          <w:szCs w:val="21"/>
          <w:u w:val="single"/>
          <w:lang w:bidi="ar"/>
        </w:rPr>
        <w:t xml:space="preserve">工程竣工验收合格后30天内</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承包人提交的竣工资料形式要求：</w:t>
      </w:r>
      <w:r>
        <w:rPr>
          <w:rFonts w:hint="eastAsia" w:ascii="宋体" w:hAnsi="宋体" w:eastAsia="宋体" w:cs="宋体"/>
          <w:sz w:val="21"/>
          <w:szCs w:val="21"/>
          <w:u w:val="single"/>
          <w:lang w:bidi="ar"/>
        </w:rPr>
        <w:t xml:space="preserve">书面及电子文档</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（2）承包人应履行的其他义务：</w:t>
      </w:r>
      <w:r>
        <w:rPr>
          <w:rFonts w:hint="eastAsia" w:ascii="宋体" w:hAnsi="宋体" w:eastAsia="宋体" w:cs="宋体"/>
          <w:sz w:val="21"/>
          <w:szCs w:val="21"/>
          <w:u w:val="single"/>
          <w:lang w:bidi="ar"/>
        </w:rPr>
        <w:t xml:space="preserve">①承包人必须提供和维修施工使用的照明、围栏设施，并负责安全保卫，确保过路行人的安全。因承包人未设置以上照明、围栏导致的安全事故由承包人负责，并承担可能产生的一切费用；②需</w:t>
      </w:r>
      <w:r>
        <w:rPr>
          <w:rFonts w:hint="eastAsia" w:ascii="宋体" w:hAnsi="宋体" w:eastAsia="宋体" w:cs="宋体"/>
          <w:sz w:val="21"/>
          <w:szCs w:val="21"/>
          <w:u w:val="single"/>
          <w:lang w:bidi="ar"/>
        </w:rPr>
        <w:t xml:space="preserve">承包人办理的有关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3.2项目经理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3.2.1</w:t>
      </w:r>
      <w:r>
        <w:rPr>
          <w:rFonts w:hint="eastAsia" w:ascii="宋体" w:hAnsi="宋体" w:eastAsia="宋体" w:cs="宋体"/>
          <w:sz w:val="21"/>
          <w:szCs w:val="21"/>
          <w:lang w:bidi="ar"/>
        </w:rPr>
        <w:t xml:space="preserve">项目经理：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姓    名：；</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身份证号：；</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建造师执业资格等级：；</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建造</w:t>
      </w:r>
      <w:r>
        <w:rPr>
          <w:rFonts w:hint="eastAsia" w:ascii="宋体" w:hAnsi="宋体" w:eastAsia="宋体" w:cs="宋体"/>
          <w:sz w:val="21"/>
          <w:szCs w:val="21"/>
          <w:lang w:bidi="ar"/>
        </w:rPr>
        <w:t xml:space="preserve">师注册</w:t>
      </w:r>
      <w:r>
        <w:rPr>
          <w:rFonts w:hint="eastAsia" w:ascii="宋体" w:hAnsi="宋体" w:eastAsia="宋体" w:cs="宋体"/>
          <w:sz w:val="21"/>
          <w:szCs w:val="21"/>
          <w:lang w:bidi="ar"/>
        </w:rPr>
        <w:t xml:space="preserve">证书号：；</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建造师执业印章号：；</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安全生产考核合格证书号：；</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u w:val="single"/>
          <w:lang w:bidi="ar"/>
        </w:rPr>
        <w:t xml:space="preserve">联系电话：      ；</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电子信箱：；</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通信地址：；</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承包人对项目经理的授权范围如下：</w:t>
      </w:r>
      <w:r>
        <w:rPr>
          <w:rFonts w:hint="eastAsia" w:ascii="宋体" w:hAnsi="宋体" w:eastAsia="宋体" w:cs="宋体"/>
          <w:sz w:val="21"/>
          <w:szCs w:val="21"/>
          <w:u w:val="single"/>
          <w:lang w:bidi="ar"/>
        </w:rPr>
        <w:t xml:space="preserve">作为项目负责人，负责合同履行，按要求组织安全文明施工，保质、保量、按期完成任务，解决由乙方负责的各项事宜</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关于项目经理每月在施工现场的时间要求：</w:t>
      </w:r>
      <w:r>
        <w:rPr>
          <w:rFonts w:hint="eastAsia" w:ascii="宋体" w:hAnsi="宋体" w:eastAsia="宋体" w:cs="宋体"/>
          <w:sz w:val="21"/>
          <w:szCs w:val="21"/>
          <w:u w:val="single"/>
          <w:lang w:bidi="ar"/>
        </w:rPr>
        <w:t xml:space="preserve">同响应文件承诺时间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承包人未提交劳动合同，以及没有为项目经理缴纳社会保险证明的违约责任：</w:t>
      </w:r>
      <w:r>
        <w:rPr>
          <w:rFonts w:hint="eastAsia" w:ascii="宋体" w:hAnsi="宋体" w:eastAsia="宋体" w:cs="宋体"/>
          <w:sz w:val="21"/>
          <w:szCs w:val="21"/>
          <w:u w:val="single"/>
          <w:lang w:bidi="ar"/>
        </w:rPr>
        <w:t xml:space="preserve">处以1000元罚款，责令</w:t>
      </w:r>
      <w:r>
        <w:rPr>
          <w:rFonts w:hint="eastAsia" w:ascii="宋体" w:hAnsi="宋体" w:eastAsia="宋体" w:cs="宋体"/>
          <w:sz w:val="21"/>
          <w:szCs w:val="21"/>
          <w:u w:val="single"/>
          <w:lang w:bidi="ar"/>
        </w:rPr>
        <w:t xml:space="preserve">限期提交劳动合同并补缴社会保险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项目经理未经批准，擅自离开施工现场的违约责任：</w:t>
      </w:r>
      <w:r>
        <w:rPr>
          <w:rFonts w:hint="eastAsia" w:ascii="宋体" w:hAnsi="宋体" w:eastAsia="宋体" w:cs="宋体"/>
          <w:sz w:val="21"/>
          <w:szCs w:val="21"/>
          <w:u w:val="single"/>
          <w:lang w:bidi="ar"/>
        </w:rPr>
        <w:t xml:space="preserve">处以1000元罚款，承包人承担上述违约给发包人造成的一切损失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3.2.2承包人擅自更换项目经理的违约责任：</w:t>
      </w:r>
      <w:r>
        <w:rPr>
          <w:rFonts w:hint="eastAsia" w:ascii="宋体" w:hAnsi="宋体" w:eastAsia="宋体" w:cs="宋体"/>
          <w:sz w:val="21"/>
          <w:szCs w:val="21"/>
          <w:u w:val="single"/>
          <w:lang w:bidi="ar"/>
        </w:rPr>
        <w:t xml:space="preserve">处以5000元罚款，承包人承担上述违约给发包人造成的一切损失</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rPr>
      </w:pPr>
      <w:r>
        <w:rPr>
          <w:rFonts w:hint="eastAsia" w:ascii="宋体" w:hAnsi="宋体" w:eastAsia="宋体" w:cs="宋体"/>
          <w:sz w:val="21"/>
          <w:szCs w:val="21"/>
          <w:lang w:bidi="ar"/>
        </w:rPr>
        <w:t xml:space="preserve">    3.2.3承包人无正当理由拒绝更换项目经理的违约责任：</w:t>
      </w:r>
      <w:r>
        <w:rPr>
          <w:rFonts w:hint="eastAsia" w:ascii="宋体" w:hAnsi="宋体" w:eastAsia="宋体" w:cs="宋体"/>
          <w:sz w:val="21"/>
          <w:szCs w:val="21"/>
          <w:u w:val="single"/>
          <w:lang w:bidi="ar"/>
        </w:rPr>
        <w:t xml:space="preserve">处以5000元罚款，承包人承担上述违约给发包人造成的一切损失</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3.3承包人人员</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3.3.1承包人提交项目管理机构及施工现场管理人员安排报告的期限：</w:t>
      </w:r>
      <w:r>
        <w:rPr>
          <w:rFonts w:hint="eastAsia" w:ascii="宋体" w:hAnsi="宋体" w:eastAsia="宋体" w:cs="宋体"/>
          <w:sz w:val="21"/>
          <w:szCs w:val="21"/>
          <w:u w:val="single"/>
          <w:lang w:bidi="ar"/>
        </w:rPr>
        <w:t xml:space="preserve">工程开工前7天</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3.3.2承包人无正当理由拒绝撤换主要施工管理人</w:t>
      </w:r>
      <w:r>
        <w:rPr>
          <w:rFonts w:hint="eastAsia" w:ascii="宋体" w:hAnsi="宋体" w:eastAsia="宋体" w:cs="宋体"/>
          <w:sz w:val="21"/>
          <w:szCs w:val="21"/>
          <w:u w:val="single"/>
          <w:lang w:bidi="ar"/>
        </w:rPr>
        <w:t xml:space="preserve">处以1000元罚款，承包人承担上述违约给发包人造成的一切损失</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3.3.3承包人主要施工管理人员离开施工现场的批准要求： </w:t>
      </w:r>
      <w:r>
        <w:rPr>
          <w:rFonts w:hint="eastAsia" w:ascii="宋体" w:hAnsi="宋体" w:eastAsia="宋体" w:cs="宋体"/>
          <w:sz w:val="21"/>
          <w:szCs w:val="21"/>
          <w:u w:val="single"/>
          <w:lang w:bidi="ar"/>
        </w:rPr>
        <w:t xml:space="preserve">由发包人批准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3.3.4承包人擅自更换主要施工管理人员的违约责任：</w:t>
      </w:r>
      <w:r>
        <w:rPr>
          <w:rFonts w:hint="eastAsia" w:ascii="宋体" w:hAnsi="宋体" w:eastAsia="宋体" w:cs="宋体"/>
          <w:sz w:val="21"/>
          <w:szCs w:val="21"/>
          <w:u w:val="single"/>
          <w:lang w:bidi="ar"/>
        </w:rPr>
        <w:t xml:space="preserve">处以1000元罚款，承包人承担上述违约给发包人造成的一切损失</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承包人主要施工管理人员擅自离开施工现场的违约责任：</w:t>
      </w:r>
      <w:r>
        <w:rPr>
          <w:rFonts w:hint="eastAsia" w:ascii="宋体" w:hAnsi="宋体" w:eastAsia="宋体" w:cs="宋体"/>
          <w:sz w:val="21"/>
          <w:szCs w:val="21"/>
          <w:u w:val="single"/>
          <w:lang w:bidi="ar"/>
        </w:rPr>
        <w:t xml:space="preserve">处以1000元罚款，承包人承担上述违约给发包人造成的一切损失</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w:t>
      </w:r>
      <w:bookmarkStart w:id="140" w:name="_Toc296890987"/>
      <w:r/>
      <w:bookmarkStart w:id="141" w:name="_Toc297048345"/>
      <w:r/>
      <w:bookmarkStart w:id="142" w:name="_Toc297216151"/>
      <w:r/>
      <w:bookmarkStart w:id="143" w:name="_Toc297120459"/>
      <w:r/>
      <w:bookmarkStart w:id="144" w:name="_Toc303539102"/>
      <w:r/>
      <w:bookmarkStart w:id="145" w:name="_Toc296503159"/>
      <w:r/>
      <w:bookmarkStart w:id="146" w:name="_Toc292559869"/>
      <w:r/>
      <w:bookmarkStart w:id="147" w:name="_Toc300934945"/>
      <w:r/>
      <w:bookmarkStart w:id="148" w:name="_Toc296891199"/>
      <w:r/>
      <w:bookmarkStart w:id="149" w:name="_Toc297123492"/>
      <w:r/>
      <w:bookmarkStart w:id="150" w:name="_Toc312677988"/>
      <w:r/>
      <w:bookmarkStart w:id="151" w:name="_Toc304295523"/>
      <w:r/>
      <w:bookmarkStart w:id="152" w:name="_Toc292559364"/>
      <w:r/>
      <w:bookmarkStart w:id="153" w:name="_Toc296944498"/>
      <w:r/>
      <w:bookmarkStart w:id="154" w:name="_Toc296347158"/>
      <w:r/>
      <w:bookmarkStart w:id="155" w:name="_Toc296346660"/>
      <w:r>
        <w:rPr>
          <w:rFonts w:hint="eastAsia" w:ascii="宋体" w:hAnsi="宋体" w:eastAsia="宋体" w:cs="宋体"/>
          <w:sz w:val="21"/>
          <w:szCs w:val="21"/>
          <w:lang w:bidi="ar"/>
        </w:rPr>
        <w:t xml:space="preserve">.4分包</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w:t>
      </w:r>
      <w:bookmarkStart w:id="156" w:name="_Toc300934946"/>
      <w:r/>
      <w:bookmarkStart w:id="157" w:name="_Toc304295524"/>
      <w:r/>
      <w:bookmarkStart w:id="158" w:name="_Toc296347159"/>
      <w:r/>
      <w:bookmarkStart w:id="159" w:name="_Toc297216152"/>
      <w:r/>
      <w:bookmarkStart w:id="160" w:name="_Toc297048346"/>
      <w:r/>
      <w:bookmarkStart w:id="161" w:name="_Toc297123493"/>
      <w:r/>
      <w:bookmarkStart w:id="162" w:name="_Toc296891200"/>
      <w:r/>
      <w:bookmarkStart w:id="163" w:name="_Toc303539103"/>
      <w:r/>
      <w:bookmarkStart w:id="164" w:name="_Toc292559870"/>
      <w:r/>
      <w:bookmarkStart w:id="165" w:name="_Toc296890988"/>
      <w:r/>
      <w:bookmarkStart w:id="166" w:name="_Toc297120460"/>
      <w:r/>
      <w:bookmarkStart w:id="167" w:name="_Toc296346661"/>
      <w:r/>
      <w:bookmarkStart w:id="168" w:name="_Toc292559365"/>
      <w:r/>
      <w:bookmarkStart w:id="169" w:name="_Toc296944499"/>
      <w:r/>
      <w:bookmarkStart w:id="170" w:name="_Toc296503160"/>
      <w:r/>
      <w:bookmarkStart w:id="171" w:name="_Toc318581158"/>
      <w:r/>
      <w:bookmarkStart w:id="172" w:name="_Toc312677989"/>
      <w:r>
        <w:rPr>
          <w:rFonts w:hint="eastAsia" w:ascii="宋体" w:hAnsi="宋体" w:eastAsia="宋体" w:cs="宋体"/>
          <w:sz w:val="21"/>
          <w:szCs w:val="21"/>
          <w:lang w:bidi="ar"/>
        </w:rPr>
        <w:t xml:space="preserve">.4.1分包的一般约定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禁止分包的工程包括：</w:t>
      </w:r>
      <w:r>
        <w:rPr>
          <w:rFonts w:hint="eastAsia" w:ascii="宋体" w:hAnsi="宋体" w:eastAsia="宋体" w:cs="宋体"/>
          <w:sz w:val="21"/>
          <w:szCs w:val="21"/>
          <w:u w:val="single"/>
          <w:lang w:bidi="ar"/>
        </w:rPr>
        <w:t xml:space="preserve">承包人不得将其承包的全部工作转包给第三人，或将其承包的全部工程肢解后以分包的名义转包给第三人。</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主体结构、关键性工作的范围：</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bookmarkStart w:id="173" w:name="_Toc296503161"/>
      <w:r/>
      <w:bookmarkStart w:id="174" w:name="_Toc296346662"/>
      <w:r/>
      <w:bookmarkStart w:id="175" w:name="_Toc296891201"/>
      <w:r/>
      <w:bookmarkStart w:id="176" w:name="_Toc304295525"/>
      <w:r/>
      <w:bookmarkStart w:id="177" w:name="_Toc296944500"/>
      <w:r/>
      <w:bookmarkStart w:id="178" w:name="_Toc296347160"/>
      <w:r/>
      <w:bookmarkStart w:id="179" w:name="_Toc296890989"/>
      <w:r/>
      <w:bookmarkStart w:id="180" w:name="_Toc297123494"/>
      <w:r/>
      <w:bookmarkStart w:id="181" w:name="_Toc297048347"/>
      <w:r/>
      <w:bookmarkStart w:id="182" w:name="_Toc297120461"/>
      <w:r/>
      <w:bookmarkStart w:id="183" w:name="_Toc300934947"/>
      <w:r/>
      <w:bookmarkStart w:id="184" w:name="_Toc297216153"/>
      <w:r/>
      <w:bookmarkStart w:id="185" w:name="_Toc303539104"/>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p>
    <w:p>
      <w:pPr>
        <w:spacing w:line="276" w:lineRule="auto"/>
        <w:rPr>
          <w:rFonts w:ascii="宋体" w:hAnsi="宋体" w:eastAsia="宋体" w:cs="宋体"/>
          <w:sz w:val="21"/>
          <w:szCs w:val="21"/>
        </w:rPr>
      </w:pPr>
      <w:r>
        <w:rPr>
          <w:rFonts w:hint="eastAsia" w:ascii="宋体" w:hAnsi="宋体" w:eastAsia="宋体" w:cs="宋体"/>
          <w:sz w:val="21"/>
          <w:szCs w:val="21"/>
          <w:lang w:bidi="ar"/>
        </w:rPr>
        <w:t xml:space="preserve">    3</w:t>
      </w:r>
      <w:bookmarkStart w:id="186" w:name="_Toc318581159"/>
      <w:r/>
      <w:bookmarkStart w:id="187" w:name="_Toc312677990"/>
      <w:r>
        <w:rPr>
          <w:rFonts w:hint="eastAsia" w:ascii="宋体" w:hAnsi="宋体" w:eastAsia="宋体" w:cs="宋体"/>
          <w:sz w:val="21"/>
          <w:szCs w:val="21"/>
          <w:lang w:bidi="ar"/>
        </w:rPr>
        <w:t xml:space="preserve">.4.2分包的确定</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允许分包的专业工程包括：</w:t>
      </w:r>
      <w:r>
        <w:rPr>
          <w:rFonts w:hint="eastAsia" w:ascii="宋体" w:hAnsi="宋体" w:eastAsia="宋体" w:cs="宋体"/>
          <w:sz w:val="21"/>
          <w:szCs w:val="21"/>
          <w:u w:val="single"/>
          <w:lang w:bidi="ar"/>
        </w:rPr>
        <w:t xml:space="preserve">合同承包范围内的专业工程</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其他关于分包的约定：</w:t>
      </w:r>
      <w:r>
        <w:rPr>
          <w:rFonts w:hint="eastAsia" w:ascii="宋体" w:hAnsi="宋体" w:eastAsia="宋体" w:cs="宋体"/>
          <w:sz w:val="21"/>
          <w:szCs w:val="21"/>
          <w:u w:val="single"/>
          <w:lang w:bidi="ar"/>
        </w:rPr>
        <w:t xml:space="preserve">按规定并经发包人同意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3.4.3分包合同价款</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关于分包合同价款支付的约定：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bookmarkEnd w:id="186"/>
      <w:bookmarkEnd w:id="187"/>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3.5工程照管与成品、半成品保护</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承包人负责照管工程及工程相关的材料、工程设备的起始时间：</w:t>
      </w:r>
      <w:r>
        <w:rPr>
          <w:rFonts w:hint="eastAsia" w:ascii="宋体" w:hAnsi="宋体" w:eastAsia="宋体" w:cs="宋体"/>
          <w:sz w:val="21"/>
          <w:szCs w:val="21"/>
          <w:u w:val="single"/>
          <w:lang w:bidi="ar"/>
        </w:rPr>
        <w:t xml:space="preserve">设备、人员进场至验收交付使用前由承包人负责保修，无其它特殊要求的，费用由承包人承担</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3.6履约担保</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承包人是否提供履约担保：</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承包人提供履约担保的形式、金额及期限的：</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188" w:name="_Toc351203636"/>
      <w:r>
        <w:rPr>
          <w:rFonts w:hint="eastAsia" w:ascii="宋体" w:hAnsi="宋体" w:eastAsia="宋体" w:cs="宋体"/>
          <w:sz w:val="21"/>
          <w:szCs w:val="21"/>
          <w:lang w:bidi="ar"/>
        </w:rPr>
        <w:t xml:space="preserve">4</w:t>
      </w:r>
      <w:bookmarkStart w:id="189" w:name="_Toc296891202"/>
      <w:r/>
      <w:bookmarkStart w:id="190" w:name="_Toc296890990"/>
      <w:r/>
      <w:bookmarkStart w:id="191" w:name="_Toc297120462"/>
      <w:r/>
      <w:bookmarkStart w:id="192" w:name="_Toc296503162"/>
      <w:r/>
      <w:bookmarkStart w:id="193" w:name="_Toc267251413"/>
      <w:r/>
      <w:bookmarkStart w:id="194" w:name="_Toc296944501"/>
      <w:r/>
      <w:bookmarkStart w:id="195" w:name="_Toc292559871"/>
      <w:r/>
      <w:bookmarkStart w:id="196" w:name="_Toc297048348"/>
      <w:r/>
      <w:bookmarkStart w:id="197" w:name="_Toc296346663"/>
      <w:r/>
      <w:bookmarkStart w:id="198" w:name="_Toc292559366"/>
      <w:r/>
      <w:bookmarkStart w:id="199" w:name="_Toc296347161"/>
      <w:r>
        <w:rPr>
          <w:rFonts w:hint="eastAsia" w:ascii="宋体" w:hAnsi="宋体" w:eastAsia="宋体" w:cs="宋体"/>
          <w:sz w:val="21"/>
          <w:szCs w:val="21"/>
          <w:lang w:bidi="ar"/>
        </w:rPr>
        <w:t xml:space="preserve">.监</w:t>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eastAsia="宋体" w:cs="宋体"/>
          <w:sz w:val="21"/>
          <w:szCs w:val="21"/>
          <w:lang w:bidi="ar"/>
        </w:rPr>
        <w:t xml:space="preserve">理人</w:t>
      </w:r>
      <w:bookmarkEnd w:id="188"/>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4.1监理人的一般规定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关于监理人的监理内容：</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关于监理人的监理权限：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 </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关于监理人在施工现场的办公场所、生活场所的提供和费用承担的约定：</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4.2监理人员</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总监理工程师：</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姓    名：</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职    </w:t>
      </w:r>
      <w:r>
        <w:rPr>
          <w:rFonts w:hint="eastAsia" w:ascii="宋体" w:hAnsi="宋体" w:eastAsia="宋体" w:cs="宋体"/>
          <w:sz w:val="21"/>
          <w:szCs w:val="21"/>
          <w:lang w:bidi="ar"/>
        </w:rPr>
        <w:t xml:space="preserve">务</w:t>
      </w:r>
      <w:r>
        <w:rPr>
          <w:rFonts w:hint="eastAsia" w:ascii="宋体" w:hAnsi="宋体" w:eastAsia="宋体" w:cs="宋体"/>
          <w:sz w:val="21"/>
          <w:szCs w:val="21"/>
          <w:lang w:bidi="ar"/>
        </w:rPr>
        <w:t xml:space="preserve">：</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监理工程师执业资格证书号：</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联系电话：</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电子信箱：</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通信地址：</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关于监理人的其他约定：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4.3商定或确定</w:t>
      </w:r>
      <w:r/>
    </w:p>
    <w:p>
      <w:pPr>
        <w:ind w:firstLine="420"/>
        <w:spacing w:line="276" w:lineRule="auto"/>
        <w:rPr>
          <w:rFonts w:ascii="宋体" w:hAnsi="宋体" w:eastAsia="宋体" w:cs="宋体"/>
          <w:sz w:val="21"/>
          <w:szCs w:val="21"/>
        </w:rPr>
      </w:pPr>
      <w:r/>
      <w:bookmarkStart w:id="200" w:name="_Toc267251418"/>
      <w:r>
        <w:rPr>
          <w:rFonts w:hint="eastAsia" w:ascii="宋体" w:hAnsi="宋体" w:eastAsia="宋体" w:cs="宋体"/>
          <w:sz w:val="21"/>
          <w:szCs w:val="21"/>
          <w:lang w:bidi="ar"/>
        </w:rPr>
        <w:t xml:space="preserve">在发包人和承包人不能通过协商达成一致意见时，发包人授权监理人对以下事项进行确定：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201" w:name="_Toc351203637"/>
      <w:r>
        <w:rPr>
          <w:rFonts w:hint="eastAsia" w:ascii="宋体" w:hAnsi="宋体" w:eastAsia="宋体" w:cs="宋体"/>
          <w:sz w:val="21"/>
          <w:szCs w:val="21"/>
          <w:lang w:bidi="ar"/>
        </w:rPr>
        <w:t xml:space="preserve">5</w:t>
      </w:r>
      <w:bookmarkStart w:id="202" w:name="_Toc296347162"/>
      <w:r/>
      <w:bookmarkStart w:id="203" w:name="_Toc296346664"/>
      <w:r/>
      <w:bookmarkStart w:id="204" w:name="_Toc296890991"/>
      <w:r/>
      <w:bookmarkStart w:id="205" w:name="_Toc296503163"/>
      <w:r/>
      <w:bookmarkStart w:id="206" w:name="_Toc292559872"/>
      <w:r/>
      <w:bookmarkStart w:id="207" w:name="_Toc297048349"/>
      <w:r/>
      <w:bookmarkStart w:id="208" w:name="_Toc297120463"/>
      <w:r/>
      <w:bookmarkStart w:id="209" w:name="_Toc292559367"/>
      <w:r/>
      <w:bookmarkStart w:id="210" w:name="_Toc296891203"/>
      <w:r/>
      <w:bookmarkStart w:id="211" w:name="_Toc296944502"/>
      <w:r/>
      <w:bookmarkEnd w:id="200"/>
      <w:r>
        <w:rPr>
          <w:rFonts w:hint="eastAsia" w:ascii="宋体" w:hAnsi="宋体" w:eastAsia="宋体" w:cs="宋体"/>
          <w:sz w:val="21"/>
          <w:szCs w:val="21"/>
          <w:lang w:bidi="ar"/>
        </w:rPr>
        <w:t xml:space="preserve">.工程质量</w:t>
      </w:r>
      <w:bookmarkEnd w:id="201"/>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5.1质量要求</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5</w:t>
      </w:r>
      <w:bookmarkStart w:id="212" w:name="_Toc318581164"/>
      <w:r/>
      <w:bookmarkStart w:id="213" w:name="_Toc303539106"/>
      <w:r/>
      <w:bookmarkStart w:id="214" w:name="_Toc300934949"/>
      <w:r/>
      <w:bookmarkStart w:id="215" w:name="_Toc312677997"/>
      <w:r/>
      <w:bookmarkStart w:id="216" w:name="_Toc297216155"/>
      <w:r/>
      <w:bookmarkStart w:id="217" w:name="_Toc297123496"/>
      <w:r/>
      <w:bookmarkStart w:id="218" w:name="_Toc304295527"/>
      <w:r>
        <w:rPr>
          <w:rFonts w:hint="eastAsia" w:ascii="宋体" w:hAnsi="宋体" w:eastAsia="宋体" w:cs="宋体"/>
          <w:sz w:val="21"/>
          <w:szCs w:val="21"/>
          <w:lang w:bidi="ar"/>
        </w:rPr>
        <w:t xml:space="preserve">.1.1特殊质量标准和要求：</w:t>
      </w:r>
      <w:r>
        <w:rPr>
          <w:rFonts w:hint="eastAsia" w:ascii="宋体" w:hAnsi="宋体" w:eastAsia="宋体" w:cs="宋体"/>
          <w:sz w:val="21"/>
          <w:szCs w:val="21"/>
          <w:u w:val="single"/>
          <w:lang w:bidi="ar"/>
        </w:rPr>
        <w:t xml:space="preserve">执行通用条款</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关于工程奖项的约定：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5.2隐蔽工程检查</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5.2.1承包人提前通知监理人隐蔽工程检查的期限的约定：</w:t>
      </w:r>
      <w:r>
        <w:rPr>
          <w:rFonts w:hint="eastAsia" w:ascii="宋体" w:hAnsi="宋体" w:eastAsia="宋体" w:cs="宋体"/>
          <w:sz w:val="21"/>
          <w:szCs w:val="21"/>
          <w:u w:val="single"/>
          <w:lang w:bidi="ar"/>
        </w:rPr>
        <w:t xml:space="preserve">执行通用条款，提前通知发包人</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监理人不能按时进行检查时，应提前</w:t>
      </w:r>
      <w:r>
        <w:rPr>
          <w:rFonts w:hint="eastAsia" w:ascii="宋体" w:hAnsi="宋体" w:eastAsia="宋体" w:cs="宋体"/>
          <w:sz w:val="21"/>
          <w:szCs w:val="21"/>
          <w:u w:val="single"/>
          <w:lang w:bidi="ar"/>
        </w:rPr>
        <w:t xml:space="preserve">24</w:t>
      </w:r>
      <w:r>
        <w:rPr>
          <w:rFonts w:hint="eastAsia" w:ascii="宋体" w:hAnsi="宋体" w:eastAsia="宋体" w:cs="宋体"/>
          <w:sz w:val="21"/>
          <w:szCs w:val="21"/>
          <w:lang w:bidi="ar"/>
        </w:rPr>
        <w:t xml:space="preserve">小时提交书面延期要求。</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关于延期最长不得超过：</w:t>
      </w:r>
      <w:r>
        <w:rPr>
          <w:rFonts w:hint="eastAsia" w:ascii="宋体" w:hAnsi="宋体" w:eastAsia="宋体" w:cs="宋体"/>
          <w:sz w:val="21"/>
          <w:szCs w:val="21"/>
          <w:u w:val="single"/>
          <w:lang w:bidi="ar"/>
        </w:rPr>
        <w:t xml:space="preserve">48</w:t>
      </w:r>
      <w:r>
        <w:rPr>
          <w:rFonts w:hint="eastAsia" w:ascii="宋体" w:hAnsi="宋体" w:eastAsia="宋体" w:cs="宋体"/>
          <w:sz w:val="21"/>
          <w:szCs w:val="21"/>
          <w:lang w:bidi="ar"/>
        </w:rPr>
        <w:t xml:space="preserve">小时。</w:t>
      </w:r>
      <w:r/>
    </w:p>
    <w:p>
      <w:pPr>
        <w:spacing w:line="276" w:lineRule="auto"/>
        <w:rPr>
          <w:rFonts w:ascii="宋体" w:hAnsi="宋体" w:eastAsia="宋体" w:cs="宋体"/>
          <w:sz w:val="21"/>
          <w:szCs w:val="21"/>
          <w:lang w:bidi="ar"/>
        </w:rPr>
      </w:pPr>
      <w:r/>
      <w:bookmarkStart w:id="219" w:name="_Toc351203638"/>
      <w:r>
        <w:rPr>
          <w:rFonts w:hint="eastAsia" w:ascii="宋体" w:hAnsi="宋体" w:eastAsia="宋体" w:cs="宋体"/>
          <w:sz w:val="21"/>
          <w:szCs w:val="21"/>
          <w:lang w:bidi="ar"/>
        </w:rPr>
        <w:t xml:space="preserve">6.安全文明施工与环境保护</w:t>
      </w:r>
      <w:bookmarkEnd w:id="219"/>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6.1安全文明施工</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6.1.1项目安全生产的达标目标及相应事项的约定：</w:t>
      </w:r>
      <w:r>
        <w:rPr>
          <w:rFonts w:hint="eastAsia" w:ascii="宋体" w:hAnsi="宋体" w:eastAsia="宋体" w:cs="宋体"/>
          <w:sz w:val="21"/>
          <w:szCs w:val="21"/>
          <w:u w:val="single"/>
          <w:lang w:bidi="ar"/>
        </w:rPr>
        <w:t xml:space="preserve">承包人应采取的有效的安全措施，确保区内所有人安全及来往车辆的安全    </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6.1.2关于治安保卫的特别约定：</w:t>
      </w:r>
      <w:r>
        <w:rPr>
          <w:rFonts w:hint="eastAsia" w:ascii="宋体" w:hAnsi="宋体" w:eastAsia="宋体" w:cs="宋体"/>
          <w:sz w:val="21"/>
          <w:szCs w:val="21"/>
          <w:u w:val="single"/>
          <w:lang w:bidi="ar"/>
        </w:rPr>
        <w:t xml:space="preserve">按通用条款执行</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关于编制施工场地治安管理计划的约定：</w:t>
      </w:r>
      <w:r>
        <w:rPr>
          <w:rFonts w:hint="eastAsia" w:ascii="宋体" w:hAnsi="宋体" w:eastAsia="宋体" w:cs="宋体"/>
          <w:sz w:val="21"/>
          <w:szCs w:val="21"/>
          <w:u w:val="single"/>
          <w:lang w:bidi="ar"/>
        </w:rPr>
        <w:t xml:space="preserve">开工前提供施工场地治安管理计划</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6.1.3文明施工</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合同当事人对文明施工的要求：</w:t>
      </w:r>
      <w:r>
        <w:rPr>
          <w:rFonts w:hint="eastAsia" w:ascii="宋体" w:hAnsi="宋体" w:eastAsia="宋体" w:cs="宋体"/>
          <w:sz w:val="21"/>
          <w:szCs w:val="21"/>
          <w:u w:val="single"/>
          <w:lang w:bidi="ar"/>
        </w:rPr>
        <w:t xml:space="preserve">承包人应严格遵守安全文明施工有关规定，注意高压电线、电缆、管线、设备、灯具等可能带来施工安全隐患的问题，并承担由此可能产生的费用</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6.1.4关于</w:t>
      </w:r>
      <w:r>
        <w:rPr>
          <w:rFonts w:hint="eastAsia" w:ascii="宋体" w:hAnsi="宋体" w:eastAsia="宋体" w:cs="宋体"/>
          <w:sz w:val="21"/>
          <w:szCs w:val="21"/>
          <w:lang w:bidi="ar"/>
        </w:rPr>
        <w:t xml:space="preserve">安全生产措施费</w:t>
      </w:r>
      <w:r>
        <w:rPr>
          <w:rFonts w:hint="eastAsia" w:ascii="宋体" w:hAnsi="宋体" w:eastAsia="宋体" w:cs="宋体"/>
          <w:sz w:val="21"/>
          <w:szCs w:val="21"/>
          <w:lang w:bidi="ar"/>
        </w:rPr>
        <w:t xml:space="preserve">支付比例和支付期限的约定：</w:t>
      </w:r>
      <w:r>
        <w:rPr>
          <w:rFonts w:hint="eastAsia" w:ascii="宋体" w:hAnsi="宋体" w:eastAsia="宋体" w:cs="宋体"/>
          <w:sz w:val="21"/>
          <w:szCs w:val="21"/>
          <w:u w:val="single"/>
          <w:lang w:bidi="ar"/>
        </w:rPr>
        <w:t xml:space="preserve">纳入合同总价内支付</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220" w:name="_Toc351203639"/>
      <w:r/>
      <w:bookmarkEnd w:id="212"/>
      <w:r/>
      <w:bookmarkEnd w:id="213"/>
      <w:r/>
      <w:bookmarkEnd w:id="214"/>
      <w:r/>
      <w:bookmarkEnd w:id="215"/>
      <w:r/>
      <w:bookmarkEnd w:id="216"/>
      <w:r/>
      <w:bookmarkEnd w:id="217"/>
      <w:r/>
      <w:bookmarkEnd w:id="218"/>
      <w:r>
        <w:rPr>
          <w:rFonts w:hint="eastAsia" w:ascii="宋体" w:hAnsi="宋体" w:eastAsia="宋体" w:cs="宋体"/>
          <w:sz w:val="21"/>
          <w:szCs w:val="21"/>
          <w:lang w:bidi="ar"/>
        </w:rPr>
        <w:t xml:space="preserve">7.工期和进度</w:t>
      </w:r>
      <w:bookmarkEnd w:id="220"/>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7.1施工组织设计</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7.1.1合</w:t>
      </w:r>
      <w:r>
        <w:rPr>
          <w:rFonts w:hint="eastAsia" w:ascii="宋体" w:hAnsi="宋体" w:eastAsia="宋体" w:cs="宋体"/>
          <w:sz w:val="21"/>
          <w:szCs w:val="21"/>
          <w:lang w:bidi="ar"/>
        </w:rPr>
        <w:t xml:space="preserve">同当事人约定的施工组织设计应包括的其他内容：</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7.1.2</w:t>
      </w:r>
      <w:r>
        <w:rPr>
          <w:rFonts w:hint="eastAsia" w:ascii="宋体" w:hAnsi="宋体" w:eastAsia="宋体" w:cs="宋体"/>
          <w:sz w:val="21"/>
          <w:szCs w:val="21"/>
          <w:lang w:bidi="ar"/>
        </w:rPr>
        <w:t xml:space="preserve">施工组织设计的提交和修改</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承包人提交详细施工组织设计的期限的约定：</w:t>
      </w:r>
      <w:r>
        <w:rPr>
          <w:rFonts w:hint="eastAsia" w:ascii="宋体" w:hAnsi="宋体" w:eastAsia="宋体" w:cs="宋体"/>
          <w:sz w:val="21"/>
          <w:szCs w:val="21"/>
          <w:u w:val="single"/>
          <w:lang w:bidi="ar"/>
        </w:rPr>
        <w:t xml:space="preserve">开工前</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发包人和监理人在收到详细的施工组织设计后确认或提出修改意见的期限：</w:t>
      </w:r>
      <w:r>
        <w:rPr>
          <w:rFonts w:hint="eastAsia" w:ascii="宋体" w:hAnsi="宋体" w:eastAsia="宋体" w:cs="宋体"/>
          <w:sz w:val="21"/>
          <w:szCs w:val="21"/>
          <w:u w:val="single"/>
          <w:lang w:bidi="ar"/>
        </w:rPr>
        <w:t xml:space="preserve">收到后3天内</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w:t>
      </w:r>
      <w:bookmarkStart w:id="221" w:name="_Toc300934966"/>
      <w:r/>
      <w:bookmarkStart w:id="222" w:name="_Toc312678005"/>
      <w:r/>
      <w:bookmarkStart w:id="223" w:name="_Toc297216173"/>
      <w:r/>
      <w:bookmarkStart w:id="224" w:name="_Toc303539123"/>
      <w:r/>
      <w:bookmarkStart w:id="225" w:name="_Toc297123514"/>
      <w:r/>
      <w:bookmarkStart w:id="226" w:name="_Toc312677479"/>
      <w:r/>
      <w:bookmarkStart w:id="227" w:name="_Toc304295541"/>
      <w:r>
        <w:rPr>
          <w:rFonts w:hint="eastAsia" w:ascii="宋体" w:hAnsi="宋体" w:eastAsia="宋体" w:cs="宋体"/>
          <w:sz w:val="21"/>
          <w:szCs w:val="21"/>
          <w:lang w:bidi="ar"/>
        </w:rPr>
        <w:t xml:space="preserve">.2施工进度计划</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7.2.1施工进度计划的修订</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发包人和监理人在收到修订的施工进度计划后确认或提出修改意见的期限：</w:t>
      </w:r>
      <w:r>
        <w:rPr>
          <w:rFonts w:hint="eastAsia" w:ascii="宋体" w:hAnsi="宋体" w:eastAsia="宋体" w:cs="宋体"/>
          <w:sz w:val="21"/>
          <w:szCs w:val="21"/>
          <w:u w:val="single"/>
          <w:lang w:bidi="ar"/>
        </w:rPr>
        <w:t xml:space="preserve">收到后2天内</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7.3开工</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7.3.1开工准备</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关于承包人提交</w:t>
      </w:r>
      <w:r>
        <w:rPr>
          <w:rFonts w:hint="eastAsia" w:ascii="宋体" w:hAnsi="宋体" w:eastAsia="宋体" w:cs="宋体"/>
          <w:sz w:val="21"/>
          <w:szCs w:val="21"/>
          <w:lang w:bidi="ar"/>
        </w:rPr>
        <w:t xml:space="preserve">工程开工</w:t>
      </w:r>
      <w:r>
        <w:rPr>
          <w:rFonts w:hint="eastAsia" w:ascii="宋体" w:hAnsi="宋体" w:eastAsia="宋体" w:cs="宋体"/>
          <w:sz w:val="21"/>
          <w:szCs w:val="21"/>
          <w:lang w:bidi="ar"/>
        </w:rPr>
        <w:t xml:space="preserve">报审表</w:t>
      </w:r>
      <w:r>
        <w:rPr>
          <w:rFonts w:hint="eastAsia" w:ascii="宋体" w:hAnsi="宋体" w:eastAsia="宋体" w:cs="宋体"/>
          <w:sz w:val="21"/>
          <w:szCs w:val="21"/>
          <w:lang w:bidi="ar"/>
        </w:rPr>
        <w:t xml:space="preserve">的期限：</w:t>
      </w:r>
      <w:r>
        <w:rPr>
          <w:rFonts w:hint="eastAsia" w:ascii="宋体" w:hAnsi="宋体" w:eastAsia="宋体" w:cs="宋体"/>
          <w:sz w:val="21"/>
          <w:szCs w:val="21"/>
          <w:u w:val="single"/>
          <w:lang w:bidi="ar"/>
        </w:rPr>
        <w:t xml:space="preserve">开工前</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关于发包人应完成的其他开工准备工作及期限：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关于承包人应完成的其他开工准备工作及期限：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7.3.2开工通知</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因发包人原因造成监理人未能在计划开工日期之日起</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天内发出开工通知的，承包人有权提出价格调整要求，或者解除合同。</w:t>
      </w:r>
      <w:bookmarkEnd w:id="221"/>
      <w:bookmarkEnd w:id="222"/>
      <w:bookmarkEnd w:id="223"/>
      <w:bookmarkEnd w:id="224"/>
      <w:bookmarkEnd w:id="225"/>
      <w:bookmarkEnd w:id="226"/>
      <w:bookmarkEnd w:id="227"/>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7.4测量放线</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7.4.1发包人通过监理人向承包人提供测量基准点、基准线和水准点及其书面资料的期限：</w:t>
      </w:r>
      <w:r>
        <w:rPr>
          <w:rFonts w:hint="eastAsia" w:ascii="宋体" w:hAnsi="宋体" w:eastAsia="宋体" w:cs="宋体"/>
          <w:sz w:val="21"/>
          <w:szCs w:val="21"/>
          <w:u w:val="single"/>
          <w:lang w:bidi="ar"/>
        </w:rPr>
        <w:t xml:space="preserve">由承包人自行委托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w:t>
      </w:r>
      <w:bookmarkStart w:id="228" w:name="_Toc300934968"/>
      <w:r/>
      <w:bookmarkStart w:id="229" w:name="_Toc303539125"/>
      <w:r/>
      <w:bookmarkStart w:id="230" w:name="_Toc312677484"/>
      <w:r/>
      <w:bookmarkStart w:id="231" w:name="_Toc304295546"/>
      <w:r/>
      <w:bookmarkStart w:id="232" w:name="_Toc297123516"/>
      <w:r/>
      <w:bookmarkStart w:id="233" w:name="_Toc297216175"/>
      <w:r/>
      <w:bookmarkStart w:id="234" w:name="_Toc312678010"/>
      <w:r>
        <w:rPr>
          <w:rFonts w:hint="eastAsia" w:ascii="宋体" w:hAnsi="宋体" w:eastAsia="宋体" w:cs="宋体"/>
          <w:sz w:val="21"/>
          <w:szCs w:val="21"/>
          <w:lang w:bidi="ar"/>
        </w:rPr>
        <w:t xml:space="preserve">.5工期延误</w:t>
      </w:r>
      <w:bookmarkEnd w:id="228"/>
      <w:bookmarkEnd w:id="229"/>
      <w:bookmarkEnd w:id="230"/>
      <w:bookmarkEnd w:id="231"/>
      <w:bookmarkEnd w:id="232"/>
      <w:bookmarkEnd w:id="233"/>
      <w:bookmarkEnd w:id="234"/>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7.5.1因发包人原因导致工期延误</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（1）因发包人原因导致工期延误的其他情形：</w:t>
      </w:r>
      <w:r>
        <w:rPr>
          <w:rFonts w:hint="eastAsia" w:ascii="宋体" w:hAnsi="宋体" w:eastAsia="宋体" w:cs="宋体"/>
          <w:sz w:val="21"/>
          <w:szCs w:val="21"/>
          <w:u w:val="single"/>
          <w:lang w:bidi="ar"/>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w:t>
      </w:r>
      <w:bookmarkStart w:id="235" w:name="_Toc318581169"/>
      <w:r/>
      <w:bookmarkStart w:id="236" w:name="_Toc312677486"/>
      <w:r/>
      <w:bookmarkStart w:id="237" w:name="_Toc312678012"/>
      <w:r/>
      <w:bookmarkStart w:id="238" w:name="_Toc297216177"/>
      <w:r/>
      <w:bookmarkStart w:id="239" w:name="_Toc304295548"/>
      <w:r/>
      <w:bookmarkStart w:id="240" w:name="_Toc303539127"/>
      <w:r/>
      <w:bookmarkStart w:id="241" w:name="_Toc297123518"/>
      <w:r/>
      <w:bookmarkStart w:id="242" w:name="_Toc300934970"/>
      <w:r>
        <w:rPr>
          <w:rFonts w:hint="eastAsia" w:ascii="宋体" w:hAnsi="宋体" w:eastAsia="宋体" w:cs="宋体"/>
          <w:sz w:val="21"/>
          <w:szCs w:val="21"/>
          <w:lang w:bidi="ar"/>
        </w:rPr>
        <w:t xml:space="preserve">.5.2因承包人原因导致工期延误</w:t>
      </w:r>
      <w:bookmarkEnd w:id="235"/>
      <w:bookmarkEnd w:id="236"/>
      <w:bookmarkEnd w:id="237"/>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因</w:t>
      </w:r>
      <w:bookmarkStart w:id="243" w:name="_Toc312678013"/>
      <w:r/>
      <w:bookmarkStart w:id="244" w:name="_Toc312677487"/>
      <w:r/>
      <w:bookmarkStart w:id="245" w:name="_Toc318581170"/>
      <w:r>
        <w:rPr>
          <w:rFonts w:hint="eastAsia" w:ascii="宋体" w:hAnsi="宋体" w:eastAsia="宋体" w:cs="宋体"/>
          <w:sz w:val="21"/>
          <w:szCs w:val="21"/>
          <w:lang w:bidi="ar"/>
        </w:rPr>
        <w:t xml:space="preserve">承包人原因造成工期延误，逾期竣工违约金的计算方法为：</w:t>
      </w:r>
      <w:r/>
    </w:p>
    <w:p>
      <w:pPr>
        <w:jc w:val="left"/>
        <w:spacing w:line="276" w:lineRule="auto"/>
        <w:rPr>
          <w:rFonts w:ascii="宋体" w:hAnsi="宋体" w:eastAsia="宋体" w:cs="宋体"/>
          <w:sz w:val="21"/>
          <w:szCs w:val="21"/>
        </w:rPr>
      </w:pPr>
      <w:r>
        <w:rPr>
          <w:rFonts w:hint="eastAsia" w:ascii="宋体" w:hAnsi="宋体" w:eastAsia="宋体" w:cs="宋体"/>
          <w:sz w:val="21"/>
          <w:szCs w:val="21"/>
          <w:u w:val="single"/>
          <w:lang w:bidi="ar"/>
        </w:rPr>
        <w:t xml:space="preserve">逾期竣工，每逾期一天，乙方按合同总价的千分之五支付甲方违约金（累计计算，不封顶）</w:t>
      </w:r>
      <w:r>
        <w:rPr>
          <w:rFonts w:hint="eastAsia" w:ascii="宋体" w:hAnsi="宋体" w:eastAsia="宋体" w:cs="宋体"/>
          <w:sz w:val="21"/>
          <w:szCs w:val="21"/>
          <w:lang w:bidi="ar"/>
        </w:rPr>
        <w:t xml:space="preserve">。</w:t>
      </w:r>
      <w:bookmarkEnd w:id="238"/>
      <w:r/>
      <w:bookmarkEnd w:id="239"/>
      <w:r/>
      <w:bookmarkEnd w:id="240"/>
      <w:r/>
      <w:bookmarkEnd w:id="241"/>
      <w:r/>
      <w:bookmarkEnd w:id="242"/>
      <w:r/>
      <w:bookmarkEnd w:id="243"/>
      <w:r/>
      <w:bookmarkEnd w:id="244"/>
      <w:r/>
      <w:bookmarkEnd w:id="245"/>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因承包人原因造成工期延误，逾</w:t>
      </w:r>
      <w:bookmarkStart w:id="246" w:name="_Toc318581171"/>
      <w:r/>
      <w:bookmarkStart w:id="247" w:name="_Toc312678014"/>
      <w:r>
        <w:rPr>
          <w:rFonts w:hint="eastAsia" w:ascii="宋体" w:hAnsi="宋体" w:eastAsia="宋体" w:cs="宋体"/>
          <w:sz w:val="21"/>
          <w:szCs w:val="21"/>
          <w:lang w:bidi="ar"/>
        </w:rPr>
        <w:t xml:space="preserve">期竣工违约金的上限：</w:t>
      </w:r>
      <w:r>
        <w:rPr>
          <w:rFonts w:hint="eastAsia" w:ascii="宋体" w:hAnsi="宋体" w:eastAsia="宋体" w:cs="宋体"/>
          <w:sz w:val="21"/>
          <w:szCs w:val="21"/>
          <w:u w:val="single"/>
          <w:lang w:bidi="ar"/>
        </w:rPr>
        <w:t xml:space="preserve">无</w:t>
      </w:r>
      <w:r>
        <w:rPr>
          <w:rFonts w:hint="eastAsia" w:ascii="宋体" w:hAnsi="宋体" w:eastAsia="宋体" w:cs="宋体"/>
          <w:sz w:val="21"/>
          <w:szCs w:val="21"/>
          <w:lang w:bidi="ar"/>
        </w:rPr>
        <w:t xml:space="preserve">。</w:t>
      </w:r>
      <w:bookmarkEnd w:id="246"/>
      <w:bookmarkEnd w:id="247"/>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w:t>
      </w:r>
      <w:bookmarkStart w:id="248" w:name="_Toc297123519"/>
      <w:r/>
      <w:bookmarkStart w:id="249" w:name="_Toc304295549"/>
      <w:r/>
      <w:bookmarkStart w:id="250" w:name="_Toc300934971"/>
      <w:r/>
      <w:bookmarkStart w:id="251" w:name="_Toc303539128"/>
      <w:r/>
      <w:bookmarkStart w:id="252" w:name="_Toc297216178"/>
      <w:r/>
      <w:bookmarkStart w:id="253" w:name="_Toc312678015"/>
      <w:r>
        <w:rPr>
          <w:rFonts w:hint="eastAsia" w:ascii="宋体" w:hAnsi="宋体" w:eastAsia="宋体" w:cs="宋体"/>
          <w:sz w:val="21"/>
          <w:szCs w:val="21"/>
          <w:lang w:bidi="ar"/>
        </w:rPr>
        <w:t xml:space="preserve">.6不</w:t>
      </w:r>
      <w:bookmarkEnd w:id="248"/>
      <w:r/>
      <w:bookmarkEnd w:id="249"/>
      <w:r/>
      <w:bookmarkEnd w:id="250"/>
      <w:r/>
      <w:bookmarkEnd w:id="251"/>
      <w:r/>
      <w:bookmarkEnd w:id="252"/>
      <w:r/>
      <w:bookmarkEnd w:id="253"/>
      <w:r>
        <w:rPr>
          <w:rFonts w:hint="eastAsia" w:ascii="宋体" w:hAnsi="宋体" w:eastAsia="宋体" w:cs="宋体"/>
          <w:sz w:val="21"/>
          <w:szCs w:val="21"/>
          <w:lang w:bidi="ar"/>
        </w:rPr>
        <w:t xml:space="preserve">利物质条件</w:t>
      </w:r>
      <w:r/>
    </w:p>
    <w:p>
      <w:pPr>
        <w:ind w:firstLine="420"/>
        <w:jc w:val="left"/>
        <w:spacing w:line="276" w:lineRule="auto"/>
        <w:rPr>
          <w:rFonts w:ascii="宋体" w:hAnsi="宋体" w:eastAsia="宋体" w:cs="宋体"/>
          <w:sz w:val="21"/>
          <w:szCs w:val="21"/>
        </w:rPr>
      </w:pPr>
      <w:r/>
      <w:bookmarkStart w:id="254" w:name="_Toc297123520"/>
      <w:r/>
      <w:bookmarkStart w:id="255" w:name="_Toc312678016"/>
      <w:r/>
      <w:bookmarkStart w:id="256" w:name="_Toc318581172"/>
      <w:r/>
      <w:bookmarkStart w:id="257" w:name="_Toc303539129"/>
      <w:r/>
      <w:bookmarkStart w:id="258" w:name="_Toc304295550"/>
      <w:r/>
      <w:bookmarkStart w:id="259" w:name="_Toc297216179"/>
      <w:r/>
      <w:bookmarkStart w:id="260" w:name="_Toc300934972"/>
      <w:r>
        <w:rPr>
          <w:rFonts w:hint="eastAsia" w:ascii="宋体" w:hAnsi="宋体" w:eastAsia="宋体" w:cs="宋体"/>
          <w:sz w:val="21"/>
          <w:szCs w:val="21"/>
          <w:lang w:bidi="ar"/>
        </w:rPr>
        <w:t xml:space="preserve">不利物质条件的其他情形和有关约定：</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bookmarkEnd w:id="254"/>
      <w:bookmarkEnd w:id="255"/>
      <w:bookmarkEnd w:id="256"/>
      <w:bookmarkEnd w:id="257"/>
      <w:bookmarkEnd w:id="258"/>
      <w:bookmarkEnd w:id="259"/>
      <w:bookmarkEnd w:id="260"/>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w:t>
      </w:r>
      <w:bookmarkStart w:id="261" w:name="_Toc300934973"/>
      <w:r/>
      <w:bookmarkStart w:id="262" w:name="_Toc297216180"/>
      <w:r/>
      <w:bookmarkStart w:id="263" w:name="_Toc303539130"/>
      <w:r/>
      <w:bookmarkStart w:id="264" w:name="_Toc312678017"/>
      <w:r/>
      <w:bookmarkStart w:id="265" w:name="_Toc304295551"/>
      <w:r/>
      <w:bookmarkStart w:id="266" w:name="_Toc297123521"/>
      <w:r>
        <w:rPr>
          <w:rFonts w:hint="eastAsia" w:ascii="宋体" w:hAnsi="宋体" w:eastAsia="宋体" w:cs="宋体"/>
          <w:sz w:val="21"/>
          <w:szCs w:val="21"/>
          <w:lang w:bidi="ar"/>
        </w:rPr>
        <w:t xml:space="preserve">.7异常恶劣的气候条件</w:t>
      </w:r>
      <w:bookmarkEnd w:id="261"/>
      <w:bookmarkEnd w:id="262"/>
      <w:bookmarkEnd w:id="263"/>
      <w:bookmarkEnd w:id="264"/>
      <w:bookmarkEnd w:id="265"/>
      <w:bookmarkEnd w:id="266"/>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发包人和承包人同意以下情形视为异常恶劣的气候条件：</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u w:val="single"/>
          <w:lang w:bidi="ar"/>
        </w:rPr>
        <w:t xml:space="preserve">因甲方要求的设计变更或非乙方原因造成停电、停水、停气及不可抗力因素影响，导致停工8小时以上，工期相应顺延  </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w:t>
      </w:r>
      <w:r>
        <w:rPr>
          <w:rFonts w:hint="eastAsia" w:ascii="宋体" w:hAnsi="宋体" w:eastAsia="宋体" w:cs="宋体"/>
          <w:sz w:val="21"/>
          <w:szCs w:val="21"/>
          <w:u w:val="single"/>
          <w:lang w:bidi="ar"/>
        </w:rPr>
        <w:t xml:space="preserve">双方另行确定</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7.8提前竣工的奖励</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7.8.1提前竣工的奖励：</w:t>
      </w:r>
      <w:r>
        <w:rPr>
          <w:rFonts w:hint="eastAsia" w:ascii="宋体" w:hAnsi="宋体" w:eastAsia="宋体" w:cs="宋体"/>
          <w:sz w:val="21"/>
          <w:szCs w:val="21"/>
          <w:u w:val="single"/>
          <w:lang w:bidi="ar"/>
        </w:rPr>
        <w:t xml:space="preserve">无</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267" w:name="_Toc351203640"/>
      <w:r>
        <w:rPr>
          <w:rFonts w:hint="eastAsia" w:ascii="宋体" w:hAnsi="宋体" w:eastAsia="宋体" w:cs="宋体"/>
          <w:sz w:val="21"/>
          <w:szCs w:val="21"/>
          <w:lang w:bidi="ar"/>
        </w:rPr>
        <w:t xml:space="preserve">8.材料与设备</w:t>
      </w:r>
      <w:bookmarkEnd w:id="267"/>
      <w:r/>
      <w:bookmarkEnd w:id="202"/>
      <w:bookmarkEnd w:id="203"/>
      <w:bookmarkEnd w:id="204"/>
      <w:bookmarkEnd w:id="205"/>
      <w:bookmarkEnd w:id="206"/>
      <w:bookmarkEnd w:id="207"/>
      <w:bookmarkEnd w:id="208"/>
      <w:bookmarkEnd w:id="209"/>
      <w:bookmarkEnd w:id="210"/>
      <w:bookmarkEnd w:id="211"/>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8</w:t>
      </w:r>
      <w:bookmarkStart w:id="268" w:name="_Toc297216186"/>
      <w:r/>
      <w:bookmarkStart w:id="269" w:name="_Toc304295556"/>
      <w:r/>
      <w:bookmarkStart w:id="270" w:name="_Toc296346668"/>
      <w:r/>
      <w:bookmarkStart w:id="271" w:name="_Toc296890995"/>
      <w:r/>
      <w:bookmarkStart w:id="272" w:name="_Toc296503167"/>
      <w:r/>
      <w:bookmarkStart w:id="273" w:name="_Toc297120467"/>
      <w:r/>
      <w:bookmarkStart w:id="274" w:name="_Toc297048353"/>
      <w:r/>
      <w:bookmarkStart w:id="275" w:name="_Toc297123527"/>
      <w:r/>
      <w:bookmarkStart w:id="276" w:name="_Toc280868654"/>
      <w:r/>
      <w:bookmarkStart w:id="277" w:name="_Toc312677493"/>
      <w:r/>
      <w:bookmarkStart w:id="278" w:name="_Toc300934979"/>
      <w:r/>
      <w:bookmarkStart w:id="279" w:name="_Toc296891207"/>
      <w:r/>
      <w:bookmarkStart w:id="280" w:name="_Toc292559877"/>
      <w:r/>
      <w:bookmarkStart w:id="281" w:name="_Toc312678019"/>
      <w:r/>
      <w:bookmarkStart w:id="282" w:name="_Toc296347166"/>
      <w:r/>
      <w:bookmarkStart w:id="283" w:name="_Toc292559372"/>
      <w:r/>
      <w:bookmarkStart w:id="284" w:name="_Toc296944506"/>
      <w:r/>
      <w:bookmarkStart w:id="285" w:name="_Toc303539136"/>
      <w:r/>
      <w:bookmarkStart w:id="286" w:name="_Toc280868655"/>
      <w:r/>
      <w:bookmarkStart w:id="287" w:name="_Toc267251424"/>
      <w:r/>
      <w:bookmarkStart w:id="288" w:name="_Toc280868656"/>
      <w:r>
        <w:rPr>
          <w:rFonts w:hint="eastAsia" w:ascii="宋体" w:hAnsi="宋体" w:eastAsia="宋体" w:cs="宋体"/>
          <w:sz w:val="21"/>
          <w:szCs w:val="21"/>
          <w:lang w:bidi="ar"/>
        </w:rPr>
        <w:t xml:space="preserve">.1材料与工程设备的保管与使用</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8</w:t>
      </w:r>
      <w:bookmarkStart w:id="289" w:name="_Toc292559373"/>
      <w:r/>
      <w:bookmarkStart w:id="290" w:name="_Toc292559878"/>
      <w:r/>
      <w:bookmarkStart w:id="291" w:name="_Toc296503168"/>
      <w:r/>
      <w:bookmarkStart w:id="292" w:name="_Toc297123528"/>
      <w:r/>
      <w:bookmarkStart w:id="293" w:name="_Toc296891208"/>
      <w:r/>
      <w:bookmarkStart w:id="294" w:name="_Toc300934980"/>
      <w:r/>
      <w:bookmarkStart w:id="295" w:name="_Toc312678020"/>
      <w:r/>
      <w:bookmarkStart w:id="296" w:name="_Toc318581173"/>
      <w:r/>
      <w:bookmarkStart w:id="297" w:name="_Toc297120468"/>
      <w:r/>
      <w:bookmarkStart w:id="298" w:name="_Toc304295557"/>
      <w:r/>
      <w:bookmarkStart w:id="299" w:name="_Toc296944507"/>
      <w:r/>
      <w:bookmarkStart w:id="300" w:name="_Toc296346669"/>
      <w:r/>
      <w:bookmarkStart w:id="301" w:name="_Toc303539137"/>
      <w:r/>
      <w:bookmarkStart w:id="302" w:name="_Toc296347167"/>
      <w:r/>
      <w:bookmarkStart w:id="303" w:name="_Toc297048354"/>
      <w:r/>
      <w:bookmarkStart w:id="304" w:name="_Toc297216187"/>
      <w:r/>
      <w:bookmarkStart w:id="305" w:name="_Toc296890996"/>
      <w:r/>
      <w:bookmarkStart w:id="306" w:name="_Toc312677494"/>
      <w:r>
        <w:rPr>
          <w:rFonts w:hint="eastAsia" w:ascii="宋体" w:hAnsi="宋体" w:eastAsia="宋体" w:cs="宋体"/>
          <w:sz w:val="21"/>
          <w:szCs w:val="21"/>
          <w:lang w:bidi="ar"/>
        </w:rPr>
        <w:t xml:space="preserve">.1.1发包人供应的材料设备的保管费用的承担：</w:t>
      </w:r>
      <w:r>
        <w:rPr>
          <w:rFonts w:hint="eastAsia" w:ascii="宋体" w:hAnsi="宋体" w:eastAsia="宋体" w:cs="宋体"/>
          <w:sz w:val="21"/>
          <w:szCs w:val="21"/>
          <w:u w:val="single"/>
          <w:lang w:bidi="ar"/>
        </w:rPr>
        <w:t xml:space="preserve">由承包人承担，执行通用条款 </w:t>
      </w:r>
      <w:r>
        <w:rPr>
          <w:rFonts w:hint="eastAsia" w:ascii="宋体" w:hAnsi="宋体" w:eastAsia="宋体" w:cs="宋体"/>
          <w:sz w:val="21"/>
          <w:szCs w:val="21"/>
          <w:lang w:bidi="ar"/>
        </w:rPr>
        <w:t xml:space="preserve">。</w:t>
      </w:r>
      <w:bookmarkEnd w:id="289"/>
      <w:r/>
      <w:bookmarkEnd w:id="290"/>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8.2样品</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8.2.1</w:t>
      </w:r>
      <w:r>
        <w:rPr>
          <w:rFonts w:hint="eastAsia" w:ascii="宋体" w:hAnsi="宋体" w:eastAsia="宋体" w:cs="宋体"/>
          <w:sz w:val="21"/>
          <w:szCs w:val="21"/>
          <w:lang w:bidi="ar"/>
        </w:rPr>
        <w:tab/>
        <w:t xml:space="preserve">样品的报送与封存</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需要承包人报送样品的材料或工程设备，样品的种类、名称、规格、数量要求：</w:t>
      </w:r>
      <w:r>
        <w:rPr>
          <w:rFonts w:hint="eastAsia" w:ascii="宋体" w:hAnsi="宋体" w:eastAsia="宋体" w:cs="宋体"/>
          <w:sz w:val="21"/>
          <w:szCs w:val="21"/>
          <w:u w:val="single"/>
          <w:lang w:bidi="ar"/>
        </w:rPr>
        <w:t xml:space="preserve">按管理部门要求和发包人需求确定</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8.3施工设备和临时设施</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8.3.1承包人提供的施工设备和临时设施</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关于修建临时设施费用承担的约定：</w:t>
      </w:r>
      <w:r>
        <w:rPr>
          <w:rFonts w:hint="eastAsia" w:ascii="宋体" w:hAnsi="宋体" w:eastAsia="宋体" w:cs="宋体"/>
          <w:sz w:val="21"/>
          <w:szCs w:val="21"/>
          <w:u w:val="single"/>
          <w:lang w:bidi="ar"/>
        </w:rPr>
        <w:t xml:space="preserve">由承包人承担</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307" w:name="_Toc351203641"/>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eastAsia="宋体" w:cs="宋体"/>
          <w:sz w:val="21"/>
          <w:szCs w:val="21"/>
          <w:lang w:bidi="ar"/>
        </w:rPr>
        <w:t xml:space="preserve">9</w:t>
      </w:r>
      <w:bookmarkStart w:id="308" w:name="_Toc297216192"/>
      <w:r/>
      <w:bookmarkStart w:id="309" w:name="_Toc304295559"/>
      <w:r/>
      <w:bookmarkStart w:id="310" w:name="_Toc312677495"/>
      <w:r/>
      <w:bookmarkStart w:id="311" w:name="_Toc297123533"/>
      <w:r/>
      <w:bookmarkStart w:id="312" w:name="_Toc312678021"/>
      <w:r/>
      <w:bookmarkStart w:id="313" w:name="_Toc303539139"/>
      <w:r/>
      <w:bookmarkStart w:id="314" w:name="_Toc300934982"/>
      <w:r/>
      <w:bookmarkStart w:id="315" w:name="_Toc297048359"/>
      <w:r/>
      <w:bookmarkStart w:id="316" w:name="_Toc292559883"/>
      <w:r/>
      <w:bookmarkStart w:id="317" w:name="_Toc296346674"/>
      <w:r/>
      <w:bookmarkStart w:id="318" w:name="_Toc296347172"/>
      <w:r/>
      <w:bookmarkStart w:id="319" w:name="_Toc296891001"/>
      <w:r/>
      <w:bookmarkStart w:id="320" w:name="_Toc267251428"/>
      <w:r/>
      <w:bookmarkStart w:id="321" w:name="_Toc296891213"/>
      <w:r/>
      <w:bookmarkStart w:id="322" w:name="_Toc296944512"/>
      <w:r/>
      <w:bookmarkStart w:id="323" w:name="_Toc297120473"/>
      <w:r/>
      <w:bookmarkStart w:id="324" w:name="_Toc267251427"/>
      <w:r/>
      <w:bookmarkStart w:id="325" w:name="_Toc296503173"/>
      <w:r/>
      <w:bookmarkStart w:id="326" w:name="_Toc292559378"/>
      <w:r/>
      <w:bookmarkEnd w:id="286"/>
      <w:r/>
      <w:bookmarkEnd w:id="287"/>
      <w:r/>
      <w:bookmarkEnd w:id="288"/>
      <w:r>
        <w:rPr>
          <w:rFonts w:hint="eastAsia" w:ascii="宋体" w:hAnsi="宋体" w:eastAsia="宋体" w:cs="宋体"/>
          <w:sz w:val="21"/>
          <w:szCs w:val="21"/>
          <w:lang w:bidi="ar"/>
        </w:rPr>
        <w:t xml:space="preserve">.试验与检验</w:t>
      </w:r>
      <w:bookmarkEnd w:id="307"/>
      <w:r/>
      <w:bookmarkEnd w:id="308"/>
      <w:bookmarkEnd w:id="309"/>
      <w:bookmarkEnd w:id="310"/>
      <w:bookmarkEnd w:id="311"/>
      <w:bookmarkEnd w:id="312"/>
      <w:bookmarkEnd w:id="313"/>
      <w:bookmarkEnd w:id="314"/>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9</w:t>
      </w:r>
      <w:bookmarkStart w:id="327" w:name="_Toc297216193"/>
      <w:r/>
      <w:bookmarkStart w:id="328" w:name="_Toc312677496"/>
      <w:r/>
      <w:bookmarkStart w:id="329" w:name="_Toc297123534"/>
      <w:r/>
      <w:bookmarkStart w:id="330" w:name="_Toc303539140"/>
      <w:r/>
      <w:bookmarkStart w:id="331" w:name="_Toc300934983"/>
      <w:r/>
      <w:bookmarkStart w:id="332" w:name="_Toc304295560"/>
      <w:r/>
      <w:bookmarkStart w:id="333" w:name="_Toc312678022"/>
      <w:r>
        <w:rPr>
          <w:rFonts w:hint="eastAsia" w:ascii="宋体" w:hAnsi="宋体" w:eastAsia="宋体" w:cs="宋体"/>
          <w:sz w:val="21"/>
          <w:szCs w:val="21"/>
          <w:lang w:bidi="ar"/>
        </w:rPr>
        <w:t xml:space="preserve">.1试验设备与试验人员</w:t>
      </w:r>
      <w:bookmarkEnd w:id="327"/>
      <w:bookmarkEnd w:id="328"/>
      <w:bookmarkEnd w:id="329"/>
      <w:bookmarkEnd w:id="330"/>
      <w:bookmarkEnd w:id="331"/>
      <w:bookmarkEnd w:id="332"/>
      <w:bookmarkEnd w:id="333"/>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9</w:t>
      </w:r>
      <w:bookmarkStart w:id="334" w:name="_Toc303539141"/>
      <w:r/>
      <w:bookmarkStart w:id="335" w:name="_Toc304295561"/>
      <w:r/>
      <w:bookmarkStart w:id="336" w:name="_Toc297216194"/>
      <w:r/>
      <w:bookmarkStart w:id="337" w:name="_Toc300934984"/>
      <w:r/>
      <w:bookmarkStart w:id="338" w:name="_Toc297123535"/>
      <w:r/>
      <w:bookmarkStart w:id="339" w:name="_Toc312677497"/>
      <w:r/>
      <w:bookmarkStart w:id="340" w:name="_Toc312678023"/>
      <w:r/>
      <w:bookmarkStart w:id="341" w:name="_Toc318581174"/>
      <w:r>
        <w:rPr>
          <w:rFonts w:hint="eastAsia" w:ascii="宋体" w:hAnsi="宋体" w:eastAsia="宋体" w:cs="宋体"/>
          <w:sz w:val="21"/>
          <w:szCs w:val="21"/>
          <w:lang w:bidi="ar"/>
        </w:rPr>
        <w:t xml:space="preserve">.1.1试验设备</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施工现场需要配置的试验场所：</w:t>
      </w:r>
      <w:bookmarkStart w:id="342" w:name="_Toc297123536"/>
      <w:r/>
      <w:bookmarkStart w:id="343" w:name="_Toc297216195"/>
      <w:r/>
      <w:bookmarkStart w:id="344" w:name="_Toc312677498"/>
      <w:r/>
      <w:bookmarkStart w:id="345" w:name="_Toc300934985"/>
      <w:r/>
      <w:bookmarkStart w:id="346" w:name="_Toc303539142"/>
      <w:r/>
      <w:bookmarkStart w:id="347" w:name="_Toc312678024"/>
      <w:r/>
      <w:bookmarkStart w:id="348" w:name="_Toc304295562"/>
      <w:r/>
      <w:bookmarkEnd w:id="334"/>
      <w:r/>
      <w:bookmarkEnd w:id="335"/>
      <w:r/>
      <w:bookmarkEnd w:id="336"/>
      <w:r/>
      <w:bookmarkEnd w:id="337"/>
      <w:r/>
      <w:bookmarkEnd w:id="338"/>
      <w:r/>
      <w:bookmarkEnd w:id="339"/>
      <w:r/>
      <w:bookmarkEnd w:id="340"/>
      <w:r>
        <w:rPr>
          <w:rFonts w:hint="eastAsia" w:ascii="宋体" w:hAnsi="宋体" w:eastAsia="宋体" w:cs="宋体"/>
          <w:sz w:val="21"/>
          <w:szCs w:val="21"/>
          <w:u w:val="single"/>
          <w:lang w:bidi="ar"/>
        </w:rPr>
        <w:t xml:space="preserve">按有关规定执行</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施工现场需要配备的试验设备：</w:t>
      </w:r>
      <w:r>
        <w:rPr>
          <w:rFonts w:hint="eastAsia" w:ascii="宋体" w:hAnsi="宋体" w:eastAsia="宋体" w:cs="宋体"/>
          <w:sz w:val="21"/>
          <w:szCs w:val="21"/>
          <w:u w:val="single"/>
          <w:lang w:bidi="ar"/>
        </w:rPr>
        <w:t xml:space="preserve">按有关规定执行</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施工现场需要具备的其他试验条件：</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9.2现场工艺试验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现场工艺试验的有关约定：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349" w:name="_Toc351203642"/>
      <w:r/>
      <w:bookmarkEnd w:id="341"/>
      <w:r/>
      <w:bookmarkEnd w:id="342"/>
      <w:r/>
      <w:bookmarkEnd w:id="343"/>
      <w:r/>
      <w:bookmarkEnd w:id="344"/>
      <w:r/>
      <w:bookmarkEnd w:id="345"/>
      <w:r/>
      <w:bookmarkEnd w:id="346"/>
      <w:r/>
      <w:bookmarkEnd w:id="347"/>
      <w:r/>
      <w:bookmarkEnd w:id="348"/>
      <w:r>
        <w:rPr>
          <w:rFonts w:hint="eastAsia" w:ascii="宋体" w:hAnsi="宋体" w:eastAsia="宋体" w:cs="宋体"/>
          <w:sz w:val="21"/>
          <w:szCs w:val="21"/>
          <w:lang w:bidi="ar"/>
        </w:rPr>
        <w:t xml:space="preserve">1</w:t>
      </w:r>
      <w:bookmarkStart w:id="350" w:name="_Toc296891233"/>
      <w:r/>
      <w:bookmarkStart w:id="351" w:name="_Toc300934989"/>
      <w:r/>
      <w:bookmarkStart w:id="352" w:name="_Toc303539146"/>
      <w:r/>
      <w:bookmarkStart w:id="353" w:name="_Toc292559398"/>
      <w:r/>
      <w:bookmarkStart w:id="354" w:name="_Toc296346694"/>
      <w:r/>
      <w:bookmarkStart w:id="355" w:name="_Toc296503193"/>
      <w:r/>
      <w:bookmarkStart w:id="356" w:name="_Toc297123540"/>
      <w:r/>
      <w:bookmarkStart w:id="357" w:name="_Toc296944532"/>
      <w:r/>
      <w:bookmarkStart w:id="358" w:name="_Toc297120493"/>
      <w:r/>
      <w:bookmarkStart w:id="359" w:name="_Toc296347192"/>
      <w:r/>
      <w:bookmarkStart w:id="360" w:name="_Toc292559903"/>
      <w:r/>
      <w:bookmarkStart w:id="361" w:name="_Toc297216199"/>
      <w:r/>
      <w:bookmarkStart w:id="362" w:name="_Toc304295566"/>
      <w:r/>
      <w:bookmarkStart w:id="363" w:name="_Toc296891021"/>
      <w:r/>
      <w:bookmarkStart w:id="364" w:name="_Toc297048379"/>
      <w:r/>
      <w:bookmarkStart w:id="365" w:name="_Toc312677499"/>
      <w:r/>
      <w:bookmarkStart w:id="366" w:name="_Toc312678025"/>
      <w:r/>
      <w:bookmarkStart w:id="367" w:name="_Toc267251441"/>
      <w:r/>
      <w:bookmarkStart w:id="368" w:name="_Toc267251433"/>
      <w:r/>
      <w:bookmarkStart w:id="369" w:name="_Toc267251440"/>
      <w:r/>
      <w:bookmarkStart w:id="370" w:name="_Toc267251435"/>
      <w:r/>
      <w:bookmarkStart w:id="371" w:name="_Toc267251439"/>
      <w:r/>
      <w:bookmarkStart w:id="372" w:name="_Toc267251437"/>
      <w:r/>
      <w:bookmarkStart w:id="373" w:name="_Toc267251442"/>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eastAsia" w:ascii="宋体" w:hAnsi="宋体" w:eastAsia="宋体" w:cs="宋体"/>
          <w:sz w:val="21"/>
          <w:szCs w:val="21"/>
          <w:lang w:bidi="ar"/>
        </w:rPr>
        <w:t xml:space="preserve">0.变更</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bookmarkEnd w:id="366"/>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bookmarkStart w:id="374" w:name="_Toc312677500"/>
      <w:r/>
      <w:bookmarkStart w:id="375" w:name="_Toc296346695"/>
      <w:r/>
      <w:bookmarkStart w:id="376" w:name="_Toc297120494"/>
      <w:r/>
      <w:bookmarkStart w:id="377" w:name="_Toc304295567"/>
      <w:r/>
      <w:bookmarkStart w:id="378" w:name="_Toc292559904"/>
      <w:r/>
      <w:bookmarkStart w:id="379" w:name="_Toc296503194"/>
      <w:r/>
      <w:bookmarkStart w:id="380" w:name="_Toc297048380"/>
      <w:r/>
      <w:bookmarkStart w:id="381" w:name="_Toc312678026"/>
      <w:r/>
      <w:bookmarkStart w:id="382" w:name="_Toc300934990"/>
      <w:r/>
      <w:bookmarkStart w:id="383" w:name="_Toc296347193"/>
      <w:r/>
      <w:bookmarkStart w:id="384" w:name="_Toc292559399"/>
      <w:r/>
      <w:bookmarkStart w:id="385" w:name="_Toc296944533"/>
      <w:r/>
      <w:bookmarkStart w:id="386" w:name="_Toc297123541"/>
      <w:r/>
      <w:bookmarkStart w:id="387" w:name="_Toc303539147"/>
      <w:r/>
      <w:bookmarkStart w:id="388" w:name="_Toc297216200"/>
      <w:r/>
      <w:bookmarkStart w:id="389" w:name="_Toc296891234"/>
      <w:r/>
      <w:bookmarkStart w:id="390" w:name="_Toc296891022"/>
      <w:r>
        <w:rPr>
          <w:rFonts w:hint="eastAsia" w:ascii="宋体" w:hAnsi="宋体" w:eastAsia="宋体" w:cs="宋体"/>
          <w:sz w:val="21"/>
          <w:szCs w:val="21"/>
          <w:lang w:bidi="ar"/>
        </w:rPr>
        <w:t xml:space="preserve">0.1变更的范围</w:t>
      </w:r>
      <w:r/>
    </w:p>
    <w:p>
      <w:pPr>
        <w:ind w:firstLine="60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关于变更的范围的约定：</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10.2变更估价</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10.2.1变更估价原则</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关于变更估价的约定</w:t>
      </w:r>
      <w:r>
        <w:rPr>
          <w:rFonts w:hint="eastAsia" w:ascii="宋体" w:hAnsi="宋体" w:eastAsia="宋体" w:cs="宋体"/>
          <w:sz w:val="21"/>
          <w:szCs w:val="21"/>
          <w:lang w:bidi="ar"/>
        </w:rPr>
        <w:t xml:space="preserve">：</w:t>
      </w:r>
      <w:r>
        <w:rPr>
          <w:rFonts w:hint="eastAsia" w:ascii="宋体" w:hAnsi="宋体" w:eastAsia="宋体" w:cs="宋体"/>
          <w:sz w:val="21"/>
          <w:szCs w:val="21"/>
          <w:u w:val="single"/>
          <w:lang w:bidi="ar"/>
        </w:rPr>
        <w:t xml:space="preserve">根据政府采购变更有关规定</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bookmarkStart w:id="391" w:name="_Toc297216203"/>
      <w:r/>
      <w:bookmarkStart w:id="392" w:name="_Toc296891237"/>
      <w:r/>
      <w:bookmarkStart w:id="393" w:name="_Toc296347196"/>
      <w:r/>
      <w:bookmarkStart w:id="394" w:name="_Toc303539150"/>
      <w:r/>
      <w:bookmarkStart w:id="395" w:name="_Toc296944536"/>
      <w:r/>
      <w:bookmarkStart w:id="396" w:name="_Toc296891025"/>
      <w:r/>
      <w:bookmarkStart w:id="397" w:name="_Toc297048383"/>
      <w:r/>
      <w:bookmarkStart w:id="398" w:name="_Toc296503197"/>
      <w:r/>
      <w:bookmarkStart w:id="399" w:name="_Toc300934993"/>
      <w:r/>
      <w:bookmarkStart w:id="400" w:name="_Toc297120497"/>
      <w:r/>
      <w:bookmarkStart w:id="401" w:name="_Toc292559907"/>
      <w:r/>
      <w:bookmarkStart w:id="402" w:name="_Toc292559402"/>
      <w:r/>
      <w:bookmarkStart w:id="403" w:name="_Toc297123544"/>
      <w:r/>
      <w:bookmarkStart w:id="404" w:name="_Toc296346698"/>
      <w:r/>
      <w:bookmarkStart w:id="405" w:name="_Toc304295570"/>
      <w:r/>
      <w:bookmarkStart w:id="406" w:name="_Toc312677503"/>
      <w:r/>
      <w:bookmarkStart w:id="407" w:name="_Toc312678029"/>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cs="宋体"/>
          <w:sz w:val="21"/>
          <w:szCs w:val="21"/>
          <w:lang w:bidi="ar"/>
        </w:rPr>
        <w:t xml:space="preserve">0.3承</w:t>
      </w:r>
      <w:bookmarkStart w:id="408" w:name="_Toc296944542"/>
      <w:r/>
      <w:bookmarkStart w:id="409" w:name="_Toc296891031"/>
      <w:r/>
      <w:bookmarkStart w:id="410" w:name="_Toc297216204"/>
      <w:r/>
      <w:bookmarkStart w:id="411" w:name="_Toc300934994"/>
      <w:r/>
      <w:bookmarkStart w:id="412" w:name="_Toc296503203"/>
      <w:r/>
      <w:bookmarkStart w:id="413" w:name="_Toc296891243"/>
      <w:r/>
      <w:bookmarkStart w:id="414" w:name="_Toc292559913"/>
      <w:r/>
      <w:bookmarkStart w:id="415" w:name="_Toc292559408"/>
      <w:r/>
      <w:bookmarkStart w:id="416" w:name="_Toc296346704"/>
      <w:r/>
      <w:bookmarkStart w:id="417" w:name="_Toc297120503"/>
      <w:r/>
      <w:bookmarkStart w:id="418" w:name="_Toc303539151"/>
      <w:r/>
      <w:bookmarkStart w:id="419" w:name="_Toc296347202"/>
      <w:r/>
      <w:bookmarkStart w:id="420" w:name="_Toc297123545"/>
      <w:r/>
      <w:bookmarkStart w:id="421" w:name="_Toc297048389"/>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eastAsia="宋体" w:cs="宋体"/>
          <w:sz w:val="21"/>
          <w:szCs w:val="21"/>
          <w:lang w:bidi="ar"/>
        </w:rPr>
        <w:t xml:space="preserve">包人的合理化建议</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监理人审查承包人合理化建议的期限：</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发包人审批承包人合理化建议的期限：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承</w:t>
      </w:r>
      <w:bookmarkStart w:id="422" w:name="_Toc296346705"/>
      <w:r/>
      <w:bookmarkStart w:id="423" w:name="_Toc296944543"/>
      <w:r/>
      <w:bookmarkStart w:id="424" w:name="_Toc292559409"/>
      <w:r/>
      <w:bookmarkStart w:id="425" w:name="_Toc318581175"/>
      <w:r/>
      <w:bookmarkStart w:id="426" w:name="_Toc312677504"/>
      <w:r/>
      <w:bookmarkStart w:id="427" w:name="_Toc297123546"/>
      <w:r/>
      <w:bookmarkStart w:id="428" w:name="_Toc304295571"/>
      <w:r/>
      <w:bookmarkStart w:id="429" w:name="_Toc312678030"/>
      <w:r/>
      <w:bookmarkStart w:id="430" w:name="_Toc297120504"/>
      <w:r/>
      <w:bookmarkStart w:id="431" w:name="_Toc300934995"/>
      <w:r/>
      <w:bookmarkStart w:id="432" w:name="_Toc303539152"/>
      <w:r/>
      <w:bookmarkStart w:id="433" w:name="_Toc292559914"/>
      <w:r/>
      <w:bookmarkStart w:id="434" w:name="_Toc296347203"/>
      <w:r/>
      <w:bookmarkStart w:id="435" w:name="_Toc297048390"/>
      <w:r/>
      <w:bookmarkStart w:id="436" w:name="_Toc296891032"/>
      <w:r/>
      <w:bookmarkStart w:id="437" w:name="_Toc296891244"/>
      <w:r/>
      <w:bookmarkStart w:id="438" w:name="_Toc297216205"/>
      <w:r/>
      <w:bookmarkStart w:id="439" w:name="_Toc296503204"/>
      <w:r>
        <w:rPr>
          <w:rFonts w:hint="eastAsia" w:ascii="宋体" w:hAnsi="宋体" w:eastAsia="宋体" w:cs="宋体"/>
          <w:sz w:val="21"/>
          <w:szCs w:val="21"/>
          <w:lang w:bidi="ar"/>
        </w:rPr>
        <w:t xml:space="preserve">包人提出的合理化建议降低了合同价格或者提高了工程经济效益的奖励的方法和金额为：</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bookmarkStart w:id="440" w:name="_Toc297216207"/>
      <w:r/>
      <w:bookmarkStart w:id="441" w:name="_Toc297123548"/>
      <w:r/>
      <w:bookmarkStart w:id="442" w:name="_Toc304295574"/>
      <w:r/>
      <w:bookmarkStart w:id="443" w:name="_Toc296891027"/>
      <w:r/>
      <w:bookmarkStart w:id="444" w:name="_Toc296944538"/>
      <w:r/>
      <w:bookmarkStart w:id="445" w:name="_Toc297120499"/>
      <w:r/>
      <w:bookmarkStart w:id="446" w:name="_Toc300934997"/>
      <w:r/>
      <w:bookmarkStart w:id="447" w:name="_Toc296891239"/>
      <w:r/>
      <w:bookmarkStart w:id="448" w:name="_Toc296346700"/>
      <w:r/>
      <w:bookmarkStart w:id="449" w:name="_Toc296503199"/>
      <w:r/>
      <w:bookmarkStart w:id="450" w:name="_Toc312678033"/>
      <w:r/>
      <w:bookmarkStart w:id="451" w:name="_Toc296347198"/>
      <w:r/>
      <w:bookmarkStart w:id="452" w:name="_Toc303539154"/>
      <w:r/>
      <w:bookmarkStart w:id="453" w:name="_Toc292559909"/>
      <w:r/>
      <w:bookmarkStart w:id="454" w:name="_Toc312677507"/>
      <w:r/>
      <w:bookmarkStart w:id="455" w:name="_Toc292559404"/>
      <w:r/>
      <w:bookmarkStart w:id="456" w:name="_Toc297048385"/>
      <w:r>
        <w:rPr>
          <w:rFonts w:hint="eastAsia" w:ascii="宋体" w:hAnsi="宋体" w:eastAsia="宋体" w:cs="宋体"/>
          <w:sz w:val="21"/>
          <w:szCs w:val="21"/>
          <w:lang w:bidi="ar"/>
        </w:rPr>
        <w:t xml:space="preserve">0.4暂估价</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暂</w:t>
      </w:r>
      <w:bookmarkStart w:id="457" w:name="_Toc312677508"/>
      <w:r/>
      <w:bookmarkStart w:id="458" w:name="_Toc318581176"/>
      <w:r/>
      <w:bookmarkStart w:id="459" w:name="_Toc312678034"/>
      <w:r>
        <w:rPr>
          <w:rFonts w:hint="eastAsia" w:ascii="宋体" w:hAnsi="宋体" w:eastAsia="宋体" w:cs="宋体"/>
          <w:sz w:val="21"/>
          <w:szCs w:val="21"/>
          <w:lang w:bidi="ar"/>
        </w:rPr>
        <w:t xml:space="preserve">估价材料和工程设备的明细详见附件11：《</w:t>
      </w:r>
      <w:r>
        <w:rPr>
          <w:rFonts w:hint="eastAsia" w:ascii="宋体" w:hAnsi="宋体" w:eastAsia="宋体" w:cs="宋体"/>
          <w:sz w:val="21"/>
          <w:szCs w:val="21"/>
          <w:lang w:bidi="ar"/>
        </w:rPr>
        <w:t xml:space="preserve">暂估价一览表》</w:t>
      </w:r>
      <w:r>
        <w:rPr>
          <w:rFonts w:hint="eastAsia" w:ascii="宋体" w:hAnsi="宋体" w:eastAsia="宋体" w:cs="宋体"/>
          <w:sz w:val="21"/>
          <w:szCs w:val="21"/>
          <w:lang w:bidi="ar"/>
        </w:rPr>
        <w:t xml:space="preserve">。</w:t>
      </w:r>
      <w:bookmarkEnd w:id="457"/>
      <w:bookmarkEnd w:id="458"/>
      <w:bookmarkEnd w:id="459"/>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bookmarkStart w:id="460" w:name="_Toc312678035"/>
      <w:r/>
      <w:bookmarkStart w:id="461" w:name="_Toc312677509"/>
      <w:r/>
      <w:bookmarkStart w:id="462" w:name="_Toc318581177"/>
      <w:r>
        <w:rPr>
          <w:rFonts w:hint="eastAsia" w:ascii="宋体" w:hAnsi="宋体" w:eastAsia="宋体" w:cs="宋体"/>
          <w:sz w:val="21"/>
          <w:szCs w:val="21"/>
          <w:lang w:bidi="ar"/>
        </w:rPr>
        <w:t xml:space="preserve">0.4.1依法必须招标的暂估价项目</w:t>
      </w:r>
      <w:bookmarkEnd w:id="460"/>
      <w:bookmarkEnd w:id="461"/>
      <w:bookmarkEnd w:id="462"/>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对于依法必须招标的暂估价项目的确认和批准</w:t>
      </w:r>
      <w:r>
        <w:rPr>
          <w:rFonts w:hint="eastAsia" w:ascii="宋体" w:hAnsi="宋体" w:eastAsia="宋体" w:cs="宋体"/>
          <w:sz w:val="21"/>
          <w:szCs w:val="21"/>
          <w:lang w:bidi="ar"/>
        </w:rPr>
        <w:t xml:space="preserve">采取第</w:t>
      </w:r>
      <w:r>
        <w:rPr>
          <w:rFonts w:hint="eastAsia" w:ascii="宋体" w:hAnsi="宋体" w:eastAsia="宋体" w:cs="宋体"/>
          <w:sz w:val="21"/>
          <w:szCs w:val="21"/>
          <w:lang w:bidi="ar"/>
        </w:rPr>
        <w:t xml:space="preserve">种方式确定。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10.4.1不属于依法必须招标的暂估价项目</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对于不属于依法必须招标的暂估价项目的确认和批准</w:t>
      </w:r>
      <w:r>
        <w:rPr>
          <w:rFonts w:hint="eastAsia" w:ascii="宋体" w:hAnsi="宋体" w:eastAsia="宋体" w:cs="宋体"/>
          <w:sz w:val="21"/>
          <w:szCs w:val="21"/>
          <w:lang w:bidi="ar"/>
        </w:rPr>
        <w:t xml:space="preserve">采取第</w:t>
      </w:r>
      <w:r>
        <w:rPr>
          <w:rFonts w:hint="eastAsia" w:ascii="宋体" w:hAnsi="宋体" w:eastAsia="宋体" w:cs="宋体"/>
          <w:sz w:val="21"/>
          <w:szCs w:val="21"/>
          <w:lang w:bidi="ar"/>
        </w:rPr>
        <w:t xml:space="preserve">种方式确定。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第3种方式：</w:t>
      </w:r>
      <w:r>
        <w:rPr>
          <w:rFonts w:hint="eastAsia" w:ascii="宋体" w:hAnsi="宋体" w:eastAsia="宋体" w:cs="宋体"/>
          <w:sz w:val="21"/>
          <w:szCs w:val="21"/>
          <w:lang w:bidi="ar"/>
        </w:rPr>
        <w:t xml:space="preserve">承包人直接实施的暂估价项目</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承包人直接实施的暂估价项目的约定：</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10.5暂列金额</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合同当事人关于暂列金额使用的约定：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463" w:name="_Toc351203643"/>
      <w:r>
        <w:rPr>
          <w:rFonts w:hint="eastAsia" w:ascii="宋体" w:hAnsi="宋体" w:eastAsia="宋体" w:cs="宋体"/>
          <w:sz w:val="21"/>
          <w:szCs w:val="21"/>
          <w:lang w:bidi="ar"/>
        </w:rPr>
        <w:t xml:space="preserve">11.价格调整</w:t>
      </w:r>
      <w:bookmarkEnd w:id="463"/>
      <w:r/>
      <w:r/>
    </w:p>
    <w:p>
      <w:pPr>
        <w:ind w:firstLine="420"/>
        <w:spacing w:line="276" w:lineRule="auto"/>
        <w:rPr>
          <w:rFonts w:ascii="宋体" w:hAnsi="宋体" w:eastAsia="宋体" w:cs="宋体"/>
          <w:sz w:val="21"/>
          <w:szCs w:val="21"/>
        </w:rPr>
      </w:pPr>
      <w:r/>
      <w:bookmarkStart w:id="464" w:name="_Toc296347200"/>
      <w:r/>
      <w:bookmarkStart w:id="465" w:name="_Toc297048387"/>
      <w:r/>
      <w:bookmarkStart w:id="466" w:name="_Toc296503201"/>
      <w:r/>
      <w:bookmarkStart w:id="467" w:name="_Toc303539157"/>
      <w:r/>
      <w:bookmarkStart w:id="468" w:name="_Toc292559911"/>
      <w:r/>
      <w:bookmarkStart w:id="469" w:name="_Toc297216209"/>
      <w:r/>
      <w:bookmarkStart w:id="470" w:name="_Toc297123550"/>
      <w:r/>
      <w:bookmarkStart w:id="471" w:name="_Toc312678039"/>
      <w:r/>
      <w:bookmarkStart w:id="472" w:name="_Toc297120501"/>
      <w:r/>
      <w:bookmarkStart w:id="473" w:name="_Toc296891029"/>
      <w:r/>
      <w:bookmarkStart w:id="474" w:name="_Toc296944540"/>
      <w:r/>
      <w:bookmarkStart w:id="475" w:name="_Toc300935000"/>
      <w:r/>
      <w:bookmarkStart w:id="476" w:name="_Toc304295577"/>
      <w:r/>
      <w:bookmarkStart w:id="477" w:name="_Toc296891241"/>
      <w:r/>
      <w:bookmarkStart w:id="478" w:name="_Toc296346702"/>
      <w:r/>
      <w:bookmarkStart w:id="479" w:name="_Toc292559406"/>
      <w:r>
        <w:rPr>
          <w:rFonts w:hint="eastAsia" w:ascii="宋体" w:hAnsi="宋体" w:eastAsia="宋体" w:cs="宋体"/>
          <w:sz w:val="21"/>
          <w:szCs w:val="21"/>
          <w:lang w:bidi="ar"/>
        </w:rPr>
        <w:t xml:space="preserve">11.1市场价格波动引起的调整</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市场价格波动是否调整合同价格的约定：</w:t>
      </w:r>
      <w:r>
        <w:rPr>
          <w:rFonts w:hint="eastAsia" w:ascii="宋体" w:hAnsi="宋体" w:eastAsia="宋体" w:cs="宋体"/>
          <w:sz w:val="21"/>
          <w:szCs w:val="21"/>
          <w:u w:val="single"/>
          <w:lang w:bidi="ar"/>
        </w:rPr>
        <w:t xml:space="preserve">否</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因市场价格波动调整合同价格，采用以下第种方式对合同价格进行调整：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第1种方式：采用价格指数进行价格调整。</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关于各可调因子、定值和变值权重，以及基本价格指数及其来源的约定：；  </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第2种方式：采用造价信息进行价格调整。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（1）关于基准价格的约定：。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专用合同条款</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①承包人在已标价工程量清单或预算书中载明的材料单价低于基准价格的：专用合同条款合同履行期间材料</w:t>
      </w:r>
      <w:r>
        <w:rPr>
          <w:rFonts w:hint="eastAsia" w:ascii="宋体" w:hAnsi="宋体" w:eastAsia="宋体" w:cs="宋体"/>
          <w:sz w:val="21"/>
          <w:szCs w:val="21"/>
          <w:lang w:bidi="ar"/>
        </w:rPr>
        <w:t xml:space="preserve">单价涨幅</w:t>
      </w:r>
      <w:r>
        <w:rPr>
          <w:rFonts w:hint="eastAsia" w:ascii="宋体" w:hAnsi="宋体" w:eastAsia="宋体" w:cs="宋体"/>
          <w:sz w:val="21"/>
          <w:szCs w:val="21"/>
          <w:lang w:bidi="ar"/>
        </w:rPr>
        <w:t xml:space="preserve">以基准价格为基础超过</w:t>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%时，或材料单价跌幅以已标价工程量清单或预算书中载明材料单价为基础超过</w:t>
      </w:r>
      <w:r>
        <w:rPr>
          <w:rFonts w:ascii="宋体" w:hAnsi="宋体" w:eastAsia="宋体" w:cs="宋体"/>
          <w:sz w:val="21"/>
          <w:szCs w:val="21"/>
          <w:u w:val="single"/>
          <w:lang w:bidi="ar"/>
        </w:rPr>
        <w:t xml:space="preserve">   </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%时，其超过部分据实调整。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%时，材料</w:t>
      </w:r>
      <w:r>
        <w:rPr>
          <w:rFonts w:hint="eastAsia" w:ascii="宋体" w:hAnsi="宋体" w:eastAsia="宋体" w:cs="宋体"/>
          <w:sz w:val="21"/>
          <w:szCs w:val="21"/>
          <w:lang w:bidi="ar"/>
        </w:rPr>
        <w:t xml:space="preserve">单价涨幅</w:t>
      </w:r>
      <w:r>
        <w:rPr>
          <w:rFonts w:hint="eastAsia" w:ascii="宋体" w:hAnsi="宋体" w:eastAsia="宋体" w:cs="宋体"/>
          <w:sz w:val="21"/>
          <w:szCs w:val="21"/>
          <w:lang w:bidi="ar"/>
        </w:rPr>
        <w:t xml:space="preserve">以已标价工程量清单或预算书中载明材料单价为基础超过</w:t>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%时，其超过部分据实调整。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③承包人在已标价工程量清单或预算书中载明的材料单价等于基准单价的：专用合同条款合同履行期间材料单价</w:t>
      </w:r>
      <w:r>
        <w:rPr>
          <w:rFonts w:hint="eastAsia" w:ascii="宋体" w:hAnsi="宋体" w:eastAsia="宋体" w:cs="宋体"/>
          <w:sz w:val="21"/>
          <w:szCs w:val="21"/>
          <w:lang w:bidi="ar"/>
        </w:rPr>
        <w:t xml:space="preserve">涨跌幅以基准</w:t>
      </w:r>
      <w:r>
        <w:rPr>
          <w:rFonts w:hint="eastAsia" w:ascii="宋体" w:hAnsi="宋体" w:eastAsia="宋体" w:cs="宋体"/>
          <w:sz w:val="21"/>
          <w:szCs w:val="21"/>
          <w:lang w:bidi="ar"/>
        </w:rPr>
        <w:t xml:space="preserve">单价为基础超过±</w:t>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%时，其超过部分据实调整。</w:t>
      </w:r>
      <w:r/>
    </w:p>
    <w:p>
      <w:pPr>
        <w:ind w:firstLine="420"/>
        <w:jc w:val="left"/>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第3种方式：其他价格调整方式：</w:t>
      </w:r>
      <w:r/>
    </w:p>
    <w:p>
      <w:pPr>
        <w:spacing w:line="276" w:lineRule="auto"/>
        <w:rPr>
          <w:rFonts w:ascii="宋体" w:hAnsi="宋体" w:eastAsia="宋体" w:cs="宋体"/>
          <w:sz w:val="21"/>
          <w:szCs w:val="21"/>
          <w:lang w:bidi="ar"/>
        </w:rPr>
      </w:pPr>
      <w:r/>
      <w:bookmarkStart w:id="480" w:name="_Toc296891033"/>
      <w:r/>
      <w:bookmarkStart w:id="481" w:name="_Toc292559915"/>
      <w:r/>
      <w:bookmarkStart w:id="482" w:name="_Toc296891245"/>
      <w:r/>
      <w:bookmarkStart w:id="483" w:name="_Toc296347204"/>
      <w:r/>
      <w:bookmarkStart w:id="484" w:name="_Toc296346706"/>
      <w:r/>
      <w:bookmarkStart w:id="485" w:name="_Toc297048391"/>
      <w:r/>
      <w:bookmarkStart w:id="486" w:name="_Toc296944544"/>
      <w:r/>
      <w:bookmarkStart w:id="487" w:name="_Toc297120505"/>
      <w:r/>
      <w:bookmarkStart w:id="488" w:name="_Toc292559410"/>
      <w:r/>
      <w:bookmarkStart w:id="489" w:name="_Toc296503205"/>
      <w:r/>
      <w:bookmarkStart w:id="490" w:name="_Toc351203644"/>
      <w:r/>
      <w:bookmarkStart w:id="491" w:name="_Toc300935002"/>
      <w:r/>
      <w:bookmarkStart w:id="492" w:name="_Toc297216211"/>
      <w:r/>
      <w:bookmarkStart w:id="493" w:name="_Toc303539159"/>
      <w:r/>
      <w:bookmarkStart w:id="494" w:name="_Toc297123552"/>
      <w:r/>
      <w:bookmarkStart w:id="495" w:name="_Toc304295579"/>
      <w:r/>
      <w:bookmarkStart w:id="496" w:name="_Toc312678040"/>
      <w:r/>
      <w:bookmarkEnd w:id="367"/>
      <w:r/>
      <w:bookmarkEnd w:id="368"/>
      <w:r/>
      <w:bookmarkEnd w:id="369"/>
      <w:r/>
      <w:bookmarkEnd w:id="370"/>
      <w:r/>
      <w:bookmarkEnd w:id="371"/>
      <w:r/>
      <w:bookmarkEnd w:id="372"/>
      <w:r>
        <w:rPr>
          <w:rFonts w:hint="eastAsia" w:ascii="宋体" w:hAnsi="宋体" w:eastAsia="宋体" w:cs="宋体"/>
          <w:sz w:val="21"/>
          <w:szCs w:val="21"/>
          <w:lang w:bidi="ar"/>
        </w:rPr>
        <w:t xml:space="preserve">12.</w:t>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sz w:val="21"/>
          <w:szCs w:val="21"/>
          <w:lang w:bidi="ar"/>
        </w:rPr>
        <w:t xml:space="preserve">合同价格、计量与支付</w:t>
      </w:r>
      <w:bookmarkEnd w:id="490"/>
      <w:r/>
      <w:r/>
    </w:p>
    <w:p>
      <w:pPr>
        <w:ind w:firstLine="420"/>
        <w:spacing w:line="276" w:lineRule="auto"/>
        <w:rPr>
          <w:rFonts w:ascii="宋体" w:hAnsi="宋体" w:eastAsia="宋体" w:cs="宋体"/>
          <w:sz w:val="21"/>
          <w:szCs w:val="21"/>
        </w:rPr>
      </w:pPr>
      <w:r/>
      <w:bookmarkStart w:id="497" w:name="_Toc292559916"/>
      <w:r/>
      <w:bookmarkStart w:id="498" w:name="_Toc267251461"/>
      <w:r/>
      <w:bookmarkStart w:id="499" w:name="_Toc292559411"/>
      <w:r/>
      <w:bookmarkStart w:id="500" w:name="_Toc296346707"/>
      <w:r/>
      <w:bookmarkStart w:id="501" w:name="_Toc296347205"/>
      <w:r/>
      <w:bookmarkStart w:id="502" w:name="_Toc296891034"/>
      <w:r/>
      <w:bookmarkStart w:id="503" w:name="_Toc296891246"/>
      <w:r/>
      <w:bookmarkStart w:id="504" w:name="_Toc296944545"/>
      <w:r/>
      <w:bookmarkStart w:id="505" w:name="_Toc297048392"/>
      <w:r/>
      <w:bookmarkStart w:id="506" w:name="_Toc296503206"/>
      <w:r/>
      <w:bookmarkStart w:id="507" w:name="_Toc297120506"/>
      <w:r/>
      <w:bookmarkStart w:id="508" w:name="_Toc303539160"/>
      <w:r/>
      <w:bookmarkStart w:id="509" w:name="_Toc300935003"/>
      <w:r/>
      <w:bookmarkStart w:id="510" w:name="_Toc312678041"/>
      <w:r/>
      <w:bookmarkStart w:id="511" w:name="_Toc297216212"/>
      <w:r/>
      <w:bookmarkStart w:id="512" w:name="_Toc297123553"/>
      <w:r/>
      <w:bookmarkStart w:id="513" w:name="_Toc304295580"/>
      <w:r/>
      <w:bookmarkEnd w:id="491"/>
      <w:r/>
      <w:bookmarkEnd w:id="492"/>
      <w:r/>
      <w:bookmarkEnd w:id="493"/>
      <w:r/>
      <w:bookmarkEnd w:id="494"/>
      <w:r/>
      <w:bookmarkEnd w:id="495"/>
      <w:r/>
      <w:bookmarkEnd w:id="496"/>
      <w:r>
        <w:rPr>
          <w:rFonts w:hint="eastAsia" w:ascii="宋体" w:hAnsi="宋体" w:eastAsia="宋体" w:cs="宋体"/>
          <w:sz w:val="21"/>
          <w:szCs w:val="21"/>
          <w:lang w:bidi="ar"/>
        </w:rPr>
        <w:t xml:space="preserve">12.1合</w:t>
      </w:r>
      <w:bookmarkEnd w:id="497"/>
      <w:r/>
      <w:bookmarkEnd w:id="498"/>
      <w:r/>
      <w:bookmarkEnd w:id="499"/>
      <w:r>
        <w:rPr>
          <w:rFonts w:hint="eastAsia" w:ascii="宋体" w:hAnsi="宋体" w:eastAsia="宋体" w:cs="宋体"/>
          <w:sz w:val="21"/>
          <w:szCs w:val="21"/>
          <w:lang w:bidi="ar"/>
        </w:rPr>
        <w:t xml:space="preserve">同价</w:t>
      </w:r>
      <w:bookmarkEnd w:id="500"/>
      <w:r/>
      <w:bookmarkEnd w:id="501"/>
      <w:r/>
      <w:bookmarkEnd w:id="502"/>
      <w:r/>
      <w:bookmarkEnd w:id="503"/>
      <w:r/>
      <w:bookmarkEnd w:id="504"/>
      <w:r/>
      <w:bookmarkEnd w:id="505"/>
      <w:r/>
      <w:bookmarkEnd w:id="506"/>
      <w:r/>
      <w:bookmarkEnd w:id="507"/>
      <w:r>
        <w:rPr>
          <w:rFonts w:hint="eastAsia" w:ascii="宋体" w:hAnsi="宋体" w:eastAsia="宋体" w:cs="宋体"/>
          <w:sz w:val="21"/>
          <w:szCs w:val="21"/>
          <w:lang w:bidi="ar"/>
        </w:rPr>
        <w:t xml:space="preserve">格形式</w:t>
      </w:r>
      <w:bookmarkEnd w:id="508"/>
      <w:bookmarkEnd w:id="509"/>
      <w:bookmarkEnd w:id="510"/>
      <w:bookmarkEnd w:id="511"/>
      <w:bookmarkEnd w:id="512"/>
      <w:bookmarkEnd w:id="513"/>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①单价合同。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综合单价包含的风险范围：</w:t>
      </w:r>
      <w:r>
        <w:rPr>
          <w:rFonts w:hint="eastAsia" w:ascii="宋体" w:hAnsi="宋体" w:eastAsia="宋体" w:cs="宋体"/>
          <w:sz w:val="21"/>
          <w:szCs w:val="21"/>
          <w:u w:val="single"/>
          <w:lang w:bidi="ar"/>
        </w:rPr>
        <w:t xml:space="preserve">各种因素引起的材料价格、人工工资、施工机械使用费、管理费、利润等变化及风险因素</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风险费用的计算方法：</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风险范围以外合同价格的调整方法：</w:t>
      </w:r>
      <w:r>
        <w:rPr>
          <w:rFonts w:hint="eastAsia" w:ascii="宋体" w:hAnsi="宋体" w:eastAsia="宋体" w:cs="宋体"/>
          <w:sz w:val="21"/>
          <w:szCs w:val="21"/>
          <w:u w:val="single"/>
          <w:lang w:bidi="ar"/>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eastAsia="宋体" w:cs="宋体"/>
          <w:sz w:val="21"/>
          <w:szCs w:val="21"/>
          <w:lang w:bidi="ar"/>
        </w:rPr>
        <w:t xml:space="preserve">。</w:t>
      </w:r>
      <w:bookmarkEnd w:id="373"/>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②总价合同。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总价包含的风险范围：</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风险费用的计算方法：</w:t>
      </w:r>
      <w:r>
        <w:rPr>
          <w:rFonts w:hint="eastAsia" w:ascii="宋体" w:hAnsi="宋体" w:eastAsia="宋体" w:cs="宋体"/>
          <w:sz w:val="21"/>
          <w:szCs w:val="21"/>
          <w:u w:val="single"/>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风险范围以外合同价格的调整方法：。</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③其他价格方式：。</w:t>
      </w:r>
      <w:r/>
    </w:p>
    <w:p>
      <w:pPr>
        <w:ind w:firstLine="420"/>
        <w:spacing w:line="276" w:lineRule="auto"/>
        <w:rPr>
          <w:rFonts w:ascii="宋体" w:hAnsi="宋体" w:eastAsia="宋体" w:cs="宋体"/>
          <w:sz w:val="21"/>
          <w:szCs w:val="21"/>
        </w:rPr>
      </w:pPr>
      <w:r/>
      <w:bookmarkStart w:id="514" w:name="_Toc312678042"/>
      <w:r/>
      <w:bookmarkStart w:id="515" w:name="_Toc297123554"/>
      <w:r/>
      <w:bookmarkStart w:id="516" w:name="_Toc297216213"/>
      <w:r/>
      <w:bookmarkStart w:id="517" w:name="_Toc304295581"/>
      <w:r/>
      <w:bookmarkStart w:id="518" w:name="_Toc300935004"/>
      <w:r/>
      <w:bookmarkStart w:id="519" w:name="_Toc303539161"/>
      <w:r/>
      <w:bookmarkStart w:id="520" w:name="_Toc296346708"/>
      <w:r/>
      <w:bookmarkStart w:id="521" w:name="_Toc292559412"/>
      <w:r/>
      <w:bookmarkStart w:id="522" w:name="_Toc296503207"/>
      <w:r/>
      <w:bookmarkStart w:id="523" w:name="_Toc296944546"/>
      <w:r/>
      <w:bookmarkStart w:id="524" w:name="_Toc292559917"/>
      <w:r/>
      <w:bookmarkStart w:id="525" w:name="_Toc296891247"/>
      <w:r/>
      <w:bookmarkStart w:id="526" w:name="_Toc297048393"/>
      <w:r/>
      <w:bookmarkStart w:id="527" w:name="_Toc296891035"/>
      <w:r/>
      <w:bookmarkStart w:id="528" w:name="_Toc296347206"/>
      <w:r/>
      <w:bookmarkStart w:id="529" w:name="_Toc297120507"/>
      <w:r>
        <w:rPr>
          <w:rFonts w:hint="eastAsia" w:ascii="宋体" w:hAnsi="宋体" w:eastAsia="宋体" w:cs="宋体"/>
          <w:sz w:val="21"/>
          <w:szCs w:val="21"/>
          <w:lang w:bidi="ar"/>
        </w:rPr>
        <w:t xml:space="preserve">12.2预付款</w:t>
      </w:r>
      <w:bookmarkEnd w:id="514"/>
      <w:bookmarkEnd w:id="515"/>
      <w:bookmarkEnd w:id="516"/>
      <w:bookmarkEnd w:id="517"/>
      <w:bookmarkEnd w:id="518"/>
      <w:bookmarkEnd w:id="519"/>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12.2.1预付款的支付</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预付款支付比例或金额：</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预付款支付期限：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预付款扣回的方式：</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12.2.2预付款担保</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承包人提交预付款担保的期限：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预付款担保的形式为：</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bookmarkEnd w:id="520"/>
      <w:bookmarkEnd w:id="521"/>
      <w:bookmarkEnd w:id="522"/>
      <w:bookmarkEnd w:id="523"/>
      <w:bookmarkEnd w:id="524"/>
      <w:bookmarkEnd w:id="525"/>
      <w:bookmarkEnd w:id="526"/>
      <w:bookmarkEnd w:id="527"/>
      <w:bookmarkEnd w:id="528"/>
      <w:bookmarkEnd w:id="529"/>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12.3计量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12.3.1计量原则</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工程量计算规则：。</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12.3.2计量周期</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关于计量周期的约定：</w:t>
      </w:r>
      <w:r>
        <w:rPr>
          <w:rFonts w:hint="eastAsia" w:ascii="宋体" w:hAnsi="宋体" w:eastAsia="宋体" w:cs="宋体"/>
          <w:sz w:val="21"/>
          <w:szCs w:val="21"/>
          <w:u w:val="single"/>
          <w:lang w:bidi="ar"/>
        </w:rPr>
        <w:t xml:space="preserve">按月计量</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12.3.3单价合同的计量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关于单价合同计量的约定：</w:t>
      </w:r>
      <w:r>
        <w:rPr>
          <w:rFonts w:hint="eastAsia" w:ascii="宋体" w:hAnsi="宋体" w:eastAsia="宋体" w:cs="宋体"/>
          <w:sz w:val="21"/>
          <w:szCs w:val="21"/>
          <w:u w:val="single"/>
          <w:lang w:bidi="ar"/>
        </w:rPr>
        <w:t xml:space="preserve">按月计量</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12.3.4总价合同的计量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关于总价合同计量的约定：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12.3.5总价合同采用支付分解表计量支付的，是否适用第</w:t>
      </w:r>
      <w:r>
        <w:rPr>
          <w:rFonts w:hint="eastAsia" w:ascii="宋体" w:hAnsi="宋体" w:eastAsia="宋体" w:cs="宋体"/>
          <w:sz w:val="21"/>
          <w:szCs w:val="21"/>
          <w:lang w:bidi="ar"/>
        </w:rPr>
        <w:t xml:space="preserve">12.3.4 </w:t>
      </w:r>
      <w:r>
        <w:rPr>
          <w:rFonts w:hint="eastAsia" w:ascii="宋体" w:hAnsi="宋体" w:eastAsia="宋体" w:cs="宋体"/>
          <w:sz w:val="21"/>
          <w:szCs w:val="21"/>
          <w:lang w:bidi="ar"/>
        </w:rPr>
        <w:t xml:space="preserve">项</w:t>
      </w:r>
      <w:r>
        <w:rPr>
          <w:rFonts w:hint="eastAsia" w:ascii="宋体" w:hAnsi="宋体" w:eastAsia="宋体" w:cs="宋体"/>
          <w:sz w:val="21"/>
          <w:szCs w:val="21"/>
          <w:lang w:bidi="ar"/>
        </w:rPr>
        <w:t xml:space="preserve">〔总价合同的计量〕</w:t>
      </w:r>
      <w:r>
        <w:rPr>
          <w:rFonts w:hint="eastAsia" w:ascii="宋体" w:hAnsi="宋体" w:eastAsia="宋体" w:cs="宋体"/>
          <w:sz w:val="21"/>
          <w:szCs w:val="21"/>
          <w:lang w:bidi="ar"/>
        </w:rPr>
        <w:t xml:space="preserve">约定进行计量：</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12.3.6其他价格形式合同的计量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其他价格形式的计量方式和程序：</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12.4工程进度款支付</w:t>
      </w:r>
      <w:r/>
    </w:p>
    <w:p>
      <w:pPr>
        <w:ind w:firstLine="420"/>
        <w:jc w:val="left"/>
        <w:spacing w:line="276" w:lineRule="auto"/>
        <w:rPr>
          <w:rFonts w:ascii="宋体" w:hAnsi="宋体" w:eastAsia="宋体" w:cs="宋体"/>
          <w:sz w:val="21"/>
          <w:szCs w:val="21"/>
        </w:rPr>
      </w:pPr>
      <w:r/>
      <w:bookmarkStart w:id="530" w:name="_Toc296891251"/>
      <w:r/>
      <w:bookmarkStart w:id="531" w:name="_Toc296503211"/>
      <w:r/>
      <w:bookmarkStart w:id="532" w:name="_Toc296346712"/>
      <w:r/>
      <w:bookmarkStart w:id="533" w:name="_Toc292559416"/>
      <w:r/>
      <w:bookmarkStart w:id="534" w:name="_Toc296944550"/>
      <w:r/>
      <w:bookmarkStart w:id="535" w:name="_Toc296891039"/>
      <w:r/>
      <w:bookmarkStart w:id="536" w:name="_Toc297048397"/>
      <w:r/>
      <w:bookmarkStart w:id="537" w:name="_Toc297120511"/>
      <w:r/>
      <w:bookmarkStart w:id="538" w:name="_Toc292559921"/>
      <w:r/>
      <w:bookmarkStart w:id="539" w:name="_Toc297216215"/>
      <w:r/>
      <w:bookmarkStart w:id="540" w:name="_Toc303539163"/>
      <w:r/>
      <w:bookmarkStart w:id="541" w:name="_Toc297123556"/>
      <w:r/>
      <w:bookmarkStart w:id="542" w:name="_Toc300935006"/>
      <w:r/>
      <w:bookmarkStart w:id="543" w:name="_Toc296347210"/>
      <w:r>
        <w:rPr>
          <w:rFonts w:hint="eastAsia" w:ascii="宋体" w:hAnsi="宋体" w:eastAsia="宋体" w:cs="宋体"/>
          <w:sz w:val="21"/>
          <w:szCs w:val="21"/>
          <w:lang w:bidi="ar"/>
        </w:rPr>
        <w:t xml:space="preserve">12.4.1付款周期</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关于付款周期的约定：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12.4.2进度付款申请单的编制</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关于进度付款申请单编制的约定：</w:t>
      </w:r>
      <w:r>
        <w:rPr>
          <w:rFonts w:hint="eastAsia" w:ascii="宋体" w:hAnsi="宋体" w:eastAsia="宋体" w:cs="宋体"/>
          <w:sz w:val="21"/>
          <w:szCs w:val="21"/>
          <w:u w:val="single"/>
          <w:lang w:bidi="ar"/>
        </w:rPr>
        <w:t xml:space="preserve">按规定要求提供相应材料</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eastAsia="宋体" w:cs="宋体"/>
          <w:sz w:val="21"/>
          <w:szCs w:val="21"/>
          <w:lang w:bidi="ar"/>
        </w:rPr>
        <w:t xml:space="preserve">2.4.3进度付款申请单的提交</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（1）单价合同进度付款申请单提交的约定：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（2）总价合同进度付款申请单提交的约定：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（3）其他价格形式合同进度付款申请单提交的约定：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12.4.4进度款审核和支付</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（1）监理人审查并报送发包人的期限：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发包人完成审批并签发进度款支付证书的期限：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（2）发包人支付进度款的期限：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525"/>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发包人逾期支付进度款的违约金的计算方式：</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525"/>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12.4.5支付分解表的编制</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①总价合同支付分解表的编制与审批：</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②单价合同的总价项目支付分解表的编制与审批：</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544" w:name="_Toc351203645"/>
      <w:r/>
      <w:bookmarkStart w:id="545" w:name="_Toc296891047"/>
      <w:r/>
      <w:bookmarkStart w:id="546" w:name="_Toc304295593"/>
      <w:r/>
      <w:bookmarkStart w:id="547" w:name="_Toc297120519"/>
      <w:r/>
      <w:bookmarkStart w:id="548" w:name="_Toc297123564"/>
      <w:r/>
      <w:bookmarkStart w:id="549" w:name="_Toc300935015"/>
      <w:r/>
      <w:bookmarkStart w:id="550" w:name="_Toc296944558"/>
      <w:r/>
      <w:bookmarkStart w:id="551" w:name="_Toc312678053"/>
      <w:r/>
      <w:bookmarkStart w:id="552" w:name="_Toc296346720"/>
      <w:r/>
      <w:bookmarkStart w:id="553" w:name="_Toc296503219"/>
      <w:r/>
      <w:bookmarkStart w:id="554" w:name="_Toc303539172"/>
      <w:r/>
      <w:bookmarkStart w:id="555" w:name="_Toc292559929"/>
      <w:r/>
      <w:bookmarkStart w:id="556" w:name="_Toc296347218"/>
      <w:r/>
      <w:bookmarkStart w:id="557" w:name="_Toc297048405"/>
      <w:r/>
      <w:bookmarkStart w:id="558" w:name="_Toc297216223"/>
      <w:r/>
      <w:bookmarkStart w:id="559" w:name="_Toc292559424"/>
      <w:r/>
      <w:bookmarkStart w:id="560" w:name="_Toc296891259"/>
      <w:r>
        <w:rPr>
          <w:rFonts w:hint="eastAsia" w:ascii="宋体" w:hAnsi="宋体" w:eastAsia="宋体" w:cs="宋体"/>
          <w:sz w:val="21"/>
          <w:szCs w:val="21"/>
          <w:lang w:bidi="ar"/>
        </w:rPr>
        <w:t xml:space="preserve">13.验收和工程试车</w:t>
      </w:r>
      <w:bookmarkEnd w:id="544"/>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13.1分部分项工程验收</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13.1.1监理人不能按时进行验收时，应提前</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小时提交书面延期要求。</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关于延期最长不得超过：</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小时。</w:t>
      </w:r>
      <w:r/>
    </w:p>
    <w:p>
      <w:pPr>
        <w:ind w:firstLine="420"/>
        <w:spacing w:line="276" w:lineRule="auto"/>
        <w:rPr>
          <w:rFonts w:ascii="宋体" w:hAnsi="宋体" w:eastAsia="宋体" w:cs="宋体"/>
          <w:sz w:val="21"/>
          <w:szCs w:val="21"/>
        </w:rPr>
      </w:pPr>
      <w:r/>
      <w:bookmarkStart w:id="561" w:name="_Toc296503223"/>
      <w:r/>
      <w:bookmarkStart w:id="562" w:name="_Toc292559428"/>
      <w:r/>
      <w:bookmarkStart w:id="563" w:name="_Toc297120523"/>
      <w:r/>
      <w:bookmarkStart w:id="564" w:name="_Toc296891051"/>
      <w:r/>
      <w:bookmarkStart w:id="565" w:name="_Toc296347222"/>
      <w:r/>
      <w:bookmarkStart w:id="566" w:name="_Toc300935016"/>
      <w:r/>
      <w:bookmarkStart w:id="567" w:name="_Toc297216224"/>
      <w:r/>
      <w:bookmarkStart w:id="568" w:name="_Toc292559933"/>
      <w:r/>
      <w:bookmarkStart w:id="569" w:name="_Toc303539173"/>
      <w:r/>
      <w:bookmarkStart w:id="570" w:name="_Toc297123565"/>
      <w:r/>
      <w:bookmarkStart w:id="571" w:name="_Toc304295596"/>
      <w:r/>
      <w:bookmarkStart w:id="572" w:name="_Toc296891263"/>
      <w:r/>
      <w:bookmarkStart w:id="573" w:name="_Toc296346724"/>
      <w:r/>
      <w:bookmarkStart w:id="574" w:name="_Toc296944562"/>
      <w:r/>
      <w:bookmarkStart w:id="575" w:name="_Toc297048409"/>
      <w:r/>
      <w:bookmarkStart w:id="576" w:name="_Toc312678056"/>
      <w:r/>
      <w:bookmarkStart w:id="577" w:name="_Toc267251472"/>
      <w:r/>
      <w:bookmarkStart w:id="578" w:name="_Toc267251475"/>
      <w:r/>
      <w:bookmarkStart w:id="579" w:name="_Toc267251474"/>
      <w:r/>
      <w:bookmarkStart w:id="580" w:name="_Toc267251471"/>
      <w:r/>
      <w:bookmarkStart w:id="581" w:name="_Toc267251473"/>
      <w:r/>
      <w:bookmarkStart w:id="582" w:name="_Toc267251470"/>
      <w:r/>
      <w:bookmarkStart w:id="583" w:name="_Toc267251476"/>
      <w:r>
        <w:rPr>
          <w:rFonts w:hint="eastAsia" w:ascii="宋体" w:hAnsi="宋体" w:eastAsia="宋体" w:cs="宋体"/>
          <w:sz w:val="21"/>
          <w:szCs w:val="21"/>
          <w:lang w:bidi="ar"/>
        </w:rPr>
        <w:t xml:space="preserve">13.2竣工验收</w:t>
      </w:r>
      <w:r/>
    </w:p>
    <w:p>
      <w:pPr>
        <w:ind w:firstLine="420"/>
        <w:jc w:val="left"/>
        <w:spacing w:line="276" w:lineRule="auto"/>
        <w:rPr>
          <w:rFonts w:ascii="宋体" w:hAnsi="宋体" w:eastAsia="宋体" w:cs="宋体"/>
          <w:sz w:val="21"/>
          <w:szCs w:val="21"/>
        </w:rPr>
      </w:pPr>
      <w:r/>
      <w:bookmarkStart w:id="584" w:name="_Toc280868704"/>
      <w:r/>
      <w:bookmarkStart w:id="585" w:name="_Toc280868705"/>
      <w:r/>
      <w:bookmarkStart w:id="586" w:name="_Toc280868706"/>
      <w:r/>
      <w:bookmarkStart w:id="587" w:name="_Toc280868707"/>
      <w:r/>
      <w:bookmarkStart w:id="588" w:name="_Toc280868708"/>
      <w:r/>
      <w:bookmarkStart w:id="589" w:name="_Toc280868709"/>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rFonts w:hint="eastAsia" w:ascii="宋体" w:hAnsi="宋体" w:eastAsia="宋体" w:cs="宋体"/>
          <w:sz w:val="21"/>
          <w:szCs w:val="21"/>
          <w:lang w:bidi="ar"/>
        </w:rPr>
        <w:t xml:space="preserve">13.2.1竣工验收程序</w:t>
      </w:r>
      <w:bookmarkEnd w:id="584"/>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关于竣工验收程序的约定：</w:t>
      </w:r>
      <w:r>
        <w:rPr>
          <w:rFonts w:hint="eastAsia" w:ascii="宋体" w:hAnsi="宋体" w:eastAsia="宋体" w:cs="宋体"/>
          <w:sz w:val="21"/>
          <w:szCs w:val="21"/>
          <w:u w:val="single"/>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发包人不按照本项约定组织竣工验收、颁发工程接收证书的违约金的计算方法：</w:t>
      </w:r>
      <w:r>
        <w:rPr>
          <w:rFonts w:hint="eastAsia" w:ascii="宋体" w:hAnsi="宋体" w:eastAsia="宋体" w:cs="宋体"/>
          <w:sz w:val="21"/>
          <w:szCs w:val="21"/>
          <w:u w:val="single"/>
          <w:lang w:bidi="ar"/>
        </w:rPr>
        <w:t xml:space="preserve">按通用条款执行</w:t>
      </w:r>
      <w:r>
        <w:rPr>
          <w:rFonts w:hint="eastAsia" w:ascii="宋体" w:hAnsi="宋体" w:eastAsia="宋体" w:cs="宋体"/>
          <w:sz w:val="21"/>
          <w:szCs w:val="21"/>
          <w:lang w:bidi="ar"/>
        </w:rPr>
        <w:t xml:space="preserve">。</w:t>
      </w:r>
      <w:bookmarkEnd w:id="585"/>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13.2.2移交、接收全部与部分工程</w:t>
      </w:r>
      <w:bookmarkEnd w:id="586"/>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承包人向发包人移交工程的期限：</w:t>
      </w:r>
      <w:r>
        <w:rPr>
          <w:rFonts w:hint="eastAsia" w:ascii="宋体" w:hAnsi="宋体" w:eastAsia="宋体" w:cs="宋体"/>
          <w:sz w:val="21"/>
          <w:szCs w:val="21"/>
          <w:u w:val="single"/>
          <w:lang w:bidi="ar"/>
        </w:rPr>
        <w:t xml:space="preserve">竣工验收合格后七日内</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发包人未按本合同约定接收全部或部分工程的，违约金的计算方法为：</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bookmarkEnd w:id="587"/>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承包人未按时移交工程的，违约金的计算方法为：</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13.3工程试车</w:t>
      </w:r>
      <w:bookmarkEnd w:id="588"/>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13.3.1试车程序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工程试车内容：</w:t>
      </w:r>
      <w:r>
        <w:rPr>
          <w:rFonts w:hint="eastAsia" w:ascii="宋体" w:hAnsi="宋体" w:eastAsia="宋体" w:cs="宋体"/>
          <w:sz w:val="21"/>
          <w:szCs w:val="21"/>
          <w:u w:val="single"/>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（1）单机无负荷试车费用由</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承担；</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（2）无负荷联动试车费用由</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承担。</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13.3.2投料试车</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关于投料试车相关事项的约定：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13.3竣工退场</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13.3.1竣工退场</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承包人完成竣工退场的期限：</w:t>
      </w:r>
      <w:r>
        <w:rPr>
          <w:rFonts w:hint="eastAsia" w:ascii="宋体" w:hAnsi="宋体" w:eastAsia="宋体" w:cs="宋体"/>
          <w:sz w:val="21"/>
          <w:szCs w:val="21"/>
          <w:u w:val="single"/>
          <w:lang w:bidi="ar"/>
        </w:rPr>
        <w:t xml:space="preserve">颁发工程接收证书后2天内</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590" w:name="_Toc351203646"/>
      <w:r>
        <w:rPr>
          <w:rFonts w:hint="eastAsia" w:ascii="宋体" w:hAnsi="宋体" w:eastAsia="宋体" w:cs="宋体"/>
          <w:sz w:val="21"/>
          <w:szCs w:val="21"/>
          <w:lang w:bidi="ar"/>
        </w:rPr>
        <w:t xml:space="preserve">14.竣工结算</w:t>
      </w:r>
      <w:bookmarkEnd w:id="590"/>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14.1竣工结算申请</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承包人提交竣工结算申请单的期限：</w:t>
      </w:r>
      <w:r>
        <w:rPr>
          <w:rFonts w:hint="eastAsia" w:ascii="宋体" w:hAnsi="宋体" w:eastAsia="宋体" w:cs="宋体"/>
          <w:sz w:val="21"/>
          <w:szCs w:val="21"/>
          <w:u w:val="single"/>
          <w:lang w:bidi="ar"/>
        </w:rPr>
        <w:t xml:space="preserve">工程竣工验收合格后28天内</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竣工结算申请单应包括的内容：</w:t>
      </w:r>
      <w:r>
        <w:rPr>
          <w:rFonts w:hint="eastAsia" w:ascii="宋体" w:hAnsi="宋体" w:eastAsia="宋体" w:cs="宋体"/>
          <w:sz w:val="21"/>
          <w:szCs w:val="21"/>
          <w:u w:val="single"/>
          <w:lang w:bidi="ar"/>
        </w:rPr>
        <w:t xml:space="preserve">执行通用条款</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14.2竣工结算审核</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发包人审批竣工付款申请单的期限：</w:t>
      </w:r>
      <w:r>
        <w:rPr>
          <w:rFonts w:hint="eastAsia" w:ascii="宋体" w:hAnsi="宋体" w:eastAsia="宋体" w:cs="宋体"/>
          <w:sz w:val="21"/>
          <w:szCs w:val="21"/>
          <w:u w:val="single"/>
          <w:lang w:bidi="ar"/>
        </w:rPr>
        <w:t xml:space="preserve">30日内</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发包人完成竣工付款的期限：。</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关于竣工付款证书异议部分复核的方式和程序：。</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14.3最终结清</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14.3.1最终结清申请单</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承包人提交最终结清申请单的份数：</w:t>
      </w:r>
      <w:r>
        <w:rPr>
          <w:rFonts w:hint="eastAsia" w:ascii="宋体" w:hAnsi="宋体" w:eastAsia="宋体" w:cs="宋体"/>
          <w:sz w:val="21"/>
          <w:szCs w:val="21"/>
          <w:u w:val="single"/>
          <w:lang w:bidi="ar"/>
        </w:rPr>
        <w:t xml:space="preserve">四份</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承包人提交最终结算申请单的期限：</w:t>
      </w:r>
      <w:r>
        <w:rPr>
          <w:rFonts w:hint="eastAsia" w:ascii="宋体" w:hAnsi="宋体" w:eastAsia="宋体" w:cs="宋体"/>
          <w:sz w:val="21"/>
          <w:szCs w:val="21"/>
          <w:u w:val="single"/>
          <w:lang w:bidi="ar"/>
        </w:rPr>
        <w:t xml:space="preserve">缺陷期满后无质量问题后</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14.3.2最终结清证书和支付</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（1）发包人完成最终结清申请单的审批并颁发最终结清证书的期限：</w:t>
      </w:r>
      <w:r>
        <w:rPr>
          <w:rFonts w:hint="eastAsia" w:ascii="宋体" w:hAnsi="宋体" w:eastAsia="宋体" w:cs="宋体"/>
          <w:sz w:val="21"/>
          <w:szCs w:val="21"/>
          <w:u w:val="single"/>
          <w:lang w:bidi="ar"/>
        </w:rPr>
        <w:t xml:space="preserve">按通用条款</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（2）发包人完成支付的期限：</w:t>
      </w:r>
      <w:r>
        <w:rPr>
          <w:rFonts w:hint="eastAsia" w:ascii="宋体" w:hAnsi="宋体" w:eastAsia="宋体" w:cs="宋体"/>
          <w:sz w:val="21"/>
          <w:szCs w:val="21"/>
          <w:u w:val="single"/>
          <w:lang w:bidi="ar"/>
        </w:rPr>
        <w:t xml:space="preserve">按通用条款</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591" w:name="_Toc351203647"/>
      <w:r/>
      <w:bookmarkStart w:id="592" w:name="_Toc267251483"/>
      <w:r/>
      <w:bookmarkStart w:id="593" w:name="_Toc267251484"/>
      <w:r/>
      <w:bookmarkStart w:id="594" w:name="_Toc267251482"/>
      <w:r/>
      <w:bookmarkStart w:id="595" w:name="_Toc267251485"/>
      <w:r/>
      <w:bookmarkStart w:id="596" w:name="_Toc267251488"/>
      <w:r/>
      <w:bookmarkStart w:id="597" w:name="_Toc267251489"/>
      <w:r/>
      <w:bookmarkStart w:id="598" w:name="_Toc267251490"/>
      <w:r/>
      <w:bookmarkStart w:id="599" w:name="_Toc267251486"/>
      <w:r/>
      <w:bookmarkStart w:id="600" w:name="_Toc267251493"/>
      <w:r/>
      <w:bookmarkStart w:id="601" w:name="_Toc267251499"/>
      <w:r/>
      <w:bookmarkStart w:id="602" w:name="_Toc267251496"/>
      <w:r/>
      <w:bookmarkStart w:id="603" w:name="_Toc267251498"/>
      <w:r/>
      <w:bookmarkStart w:id="604" w:name="_Toc267251495"/>
      <w:r/>
      <w:bookmarkStart w:id="605" w:name="_Toc267251491"/>
      <w:r/>
      <w:bookmarkStart w:id="606" w:name="_Toc267251494"/>
      <w:r/>
      <w:bookmarkStart w:id="607" w:name="_Toc267251501"/>
      <w:r/>
      <w:bookmarkStart w:id="608" w:name="_Toc267251502"/>
      <w:r/>
      <w:bookmarkStart w:id="609" w:name="_Toc267251492"/>
      <w:r/>
      <w:bookmarkStart w:id="610" w:name="_Toc267251503"/>
      <w:r/>
      <w:bookmarkStart w:id="611" w:name="_Toc267251497"/>
      <w:r/>
      <w:bookmarkStart w:id="612" w:name="_Toc267251504"/>
      <w:r/>
      <w:bookmarkStart w:id="613" w:name="_Toc267251506"/>
      <w:r/>
      <w:bookmarkStart w:id="614" w:name="_Toc267251507"/>
      <w:r/>
      <w:bookmarkStart w:id="615" w:name="_Toc267251508"/>
      <w:r/>
      <w:bookmarkStart w:id="616" w:name="_Toc267251513"/>
      <w:r/>
      <w:bookmarkStart w:id="617" w:name="_Toc267251514"/>
      <w:r/>
      <w:bookmarkStart w:id="618" w:name="_Toc267251511"/>
      <w:r/>
      <w:bookmarkStart w:id="619" w:name="_Toc267251510"/>
      <w:r/>
      <w:bookmarkStart w:id="620" w:name="_Toc267251509"/>
      <w:r/>
      <w:bookmarkStart w:id="621" w:name="_Toc267251515"/>
      <w:r/>
      <w:bookmarkEnd w:id="577"/>
      <w:r/>
      <w:bookmarkEnd w:id="578"/>
      <w:r/>
      <w:bookmarkEnd w:id="579"/>
      <w:r/>
      <w:bookmarkEnd w:id="580"/>
      <w:r/>
      <w:bookmarkEnd w:id="581"/>
      <w:r/>
      <w:bookmarkEnd w:id="582"/>
      <w:r/>
      <w:bookmarkEnd w:id="583"/>
      <w:r/>
      <w:bookmarkEnd w:id="589"/>
      <w:r>
        <w:rPr>
          <w:rFonts w:hint="eastAsia" w:ascii="宋体" w:hAnsi="宋体" w:eastAsia="宋体" w:cs="宋体"/>
          <w:sz w:val="21"/>
          <w:szCs w:val="21"/>
          <w:lang w:bidi="ar"/>
        </w:rPr>
        <w:t xml:space="preserve">15.缺陷责任期与保修</w:t>
      </w:r>
      <w:bookmarkEnd w:id="591"/>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15.1缺陷责任期</w:t>
      </w:r>
      <w:bookmarkEnd w:id="592"/>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缺陷责任期的具体期限：</w:t>
      </w:r>
      <w:r>
        <w:rPr>
          <w:rFonts w:hint="eastAsia" w:ascii="宋体" w:hAnsi="宋体" w:eastAsia="宋体" w:cs="宋体"/>
          <w:sz w:val="21"/>
          <w:szCs w:val="21"/>
          <w:u w:val="single"/>
          <w:lang w:bidi="ar"/>
        </w:rPr>
        <w:t xml:space="preserve">2年</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15.2质量保证金</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关于是否扣留质量保证金的约定：</w:t>
      </w:r>
      <w:r>
        <w:rPr>
          <w:rFonts w:hint="eastAsia" w:ascii="宋体" w:hAnsi="宋体" w:eastAsia="宋体" w:cs="宋体"/>
          <w:sz w:val="21"/>
          <w:szCs w:val="21"/>
          <w:u w:val="single"/>
          <w:lang w:bidi="ar"/>
        </w:rPr>
        <w:t xml:space="preserve">扣留</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15.2.1承包人提供质量保证金的方式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质量保证金采用以下第</w:t>
      </w:r>
      <w:r>
        <w:rPr>
          <w:rFonts w:hint="eastAsia" w:ascii="宋体" w:hAnsi="宋体" w:eastAsia="宋体" w:cs="宋体"/>
          <w:sz w:val="21"/>
          <w:szCs w:val="21"/>
          <w:u w:val="single"/>
          <w:lang w:bidi="ar"/>
        </w:rPr>
        <w:t xml:space="preserve">2</w:t>
      </w:r>
      <w:r>
        <w:rPr>
          <w:rFonts w:hint="eastAsia" w:ascii="宋体" w:hAnsi="宋体" w:eastAsia="宋体" w:cs="宋体"/>
          <w:sz w:val="21"/>
          <w:szCs w:val="21"/>
          <w:lang w:bidi="ar"/>
        </w:rPr>
        <w:t xml:space="preserve">种方式：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（1）质量保证金保函，保证金额为：；</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w:t>
      </w:r>
      <w:r>
        <w:rPr>
          <w:rFonts w:ascii="宋体" w:hAnsi="宋体" w:eastAsia="宋体" w:cs="宋体"/>
          <w:sz w:val="21"/>
          <w:szCs w:val="21"/>
          <w:u w:val="single"/>
          <w:lang w:bidi="ar"/>
        </w:rPr>
        <w:t xml:space="preserve">5</w:t>
      </w:r>
      <w:r>
        <w:rPr>
          <w:rFonts w:hint="eastAsia" w:ascii="宋体" w:hAnsi="宋体" w:eastAsia="宋体" w:cs="宋体"/>
          <w:sz w:val="21"/>
          <w:szCs w:val="21"/>
          <w:lang w:bidi="ar"/>
        </w:rPr>
        <w:t xml:space="preserve">%的工程款；</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（3）其他方式</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15.2.2质量保证金的扣留</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质量保证金的扣留采取以下第</w:t>
      </w:r>
      <w:r>
        <w:rPr>
          <w:rFonts w:hint="eastAsia" w:ascii="宋体" w:hAnsi="宋体" w:eastAsia="宋体" w:cs="宋体"/>
          <w:sz w:val="21"/>
          <w:szCs w:val="21"/>
          <w:u w:val="single"/>
          <w:lang w:bidi="ar"/>
        </w:rPr>
        <w:t xml:space="preserve">（2）</w:t>
      </w:r>
      <w:r>
        <w:rPr>
          <w:rFonts w:hint="eastAsia" w:ascii="宋体" w:hAnsi="宋体" w:eastAsia="宋体" w:cs="宋体"/>
          <w:sz w:val="21"/>
          <w:szCs w:val="21"/>
          <w:lang w:bidi="ar"/>
        </w:rPr>
        <w:t xml:space="preserve">种方式：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（1）在支付工程进度款时逐次扣留，在此情形下，质量保证金的计算基数不包括预付款的支付、扣回以及价格调整的金额；</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（2）工程竣工结算时一次性扣留质量保证金；</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（3）其他扣留方式</w:t>
      </w:r>
      <w:r>
        <w:rPr>
          <w:rFonts w:hint="eastAsia" w:ascii="宋体" w:hAnsi="宋体" w:eastAsia="宋体" w:cs="宋体"/>
          <w:sz w:val="21"/>
          <w:szCs w:val="21"/>
          <w:lang w:bidi="ar"/>
        </w:rPr>
        <w:t xml:space="preserve">：</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关于质量保证金的补充约定：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bookmarkEnd w:id="593"/>
      <w:bookmarkEnd w:id="594"/>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15.3保修</w:t>
      </w:r>
      <w:bookmarkEnd w:id="595"/>
      <w:r/>
    </w:p>
    <w:p>
      <w:pPr>
        <w:ind w:firstLine="409"/>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15.3.1保修责任</w:t>
      </w:r>
      <w:r/>
    </w:p>
    <w:p>
      <w:pPr>
        <w:ind w:firstLine="409"/>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工程保修期为：</w:t>
      </w:r>
      <w:r>
        <w:rPr>
          <w:rFonts w:hint="eastAsia" w:ascii="宋体" w:hAnsi="宋体" w:eastAsia="宋体" w:cs="宋体"/>
          <w:sz w:val="21"/>
          <w:szCs w:val="21"/>
          <w:u w:val="single"/>
          <w:lang w:bidi="ar"/>
        </w:rPr>
        <w:t xml:space="preserve">    </w:t>
      </w:r>
      <w:r>
        <w:rPr>
          <w:rFonts w:hint="eastAsia" w:ascii="宋体" w:hAnsi="宋体" w:eastAsia="宋体" w:cs="宋体"/>
          <w:sz w:val="21"/>
          <w:szCs w:val="21"/>
          <w:u w:val="single"/>
          <w:lang w:bidi="ar"/>
        </w:rPr>
        <w:t xml:space="preserve">见工程</w:t>
      </w:r>
      <w:r>
        <w:rPr>
          <w:rFonts w:hint="eastAsia" w:ascii="宋体" w:hAnsi="宋体" w:eastAsia="宋体" w:cs="宋体"/>
          <w:sz w:val="21"/>
          <w:szCs w:val="21"/>
          <w:u w:val="single"/>
          <w:lang w:bidi="ar"/>
        </w:rPr>
        <w:t xml:space="preserve">质量保修书   </w:t>
      </w:r>
      <w:r>
        <w:rPr>
          <w:rFonts w:hint="eastAsia" w:ascii="宋体" w:hAnsi="宋体" w:eastAsia="宋体" w:cs="宋体"/>
          <w:sz w:val="21"/>
          <w:szCs w:val="21"/>
          <w:lang w:bidi="ar"/>
        </w:rPr>
        <w:t xml:space="preserve">。</w:t>
      </w:r>
      <w:r/>
    </w:p>
    <w:p>
      <w:pPr>
        <w:ind w:firstLine="409"/>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15.3.2修复通知</w:t>
      </w:r>
      <w:r/>
    </w:p>
    <w:p>
      <w:pPr>
        <w:ind w:firstLine="409"/>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承包人收到保修通知并到达工程现场的合理时间：</w:t>
      </w:r>
      <w:r>
        <w:rPr>
          <w:rFonts w:hint="eastAsia" w:ascii="宋体" w:hAnsi="宋体" w:eastAsia="宋体" w:cs="宋体"/>
          <w:sz w:val="21"/>
          <w:szCs w:val="21"/>
          <w:u w:val="single"/>
          <w:lang w:bidi="ar"/>
        </w:rPr>
        <w:t xml:space="preserve"> 24小时内</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622" w:name="_Toc351203648"/>
      <w:r/>
      <w:bookmarkStart w:id="623" w:name="_Toc280868717"/>
      <w:r/>
      <w:bookmarkStart w:id="624" w:name="_Toc280868718"/>
      <w:r/>
      <w:bookmarkEnd w:id="596"/>
      <w:r/>
      <w:bookmarkEnd w:id="597"/>
      <w:r/>
      <w:bookmarkEnd w:id="598"/>
      <w:r/>
      <w:bookmarkEnd w:id="599"/>
      <w:r>
        <w:rPr>
          <w:rFonts w:hint="eastAsia" w:ascii="宋体" w:hAnsi="宋体" w:eastAsia="宋体" w:cs="宋体"/>
          <w:sz w:val="21"/>
          <w:szCs w:val="21"/>
          <w:lang w:bidi="ar"/>
        </w:rPr>
        <w:t xml:space="preserve">16.违约</w:t>
      </w:r>
      <w:bookmarkEnd w:id="622"/>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16.1发包人违约</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16.1.1发包人违约的情形</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发包人违约的其他情形：</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16.1.2发包人违约的责任</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发包人违约责任的承担方式和计算方法：</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（1）因发包人原因未能在计划开工日期前7天内下达开工通知的违约责任：</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（2）因发包人原因未能按合同约定支付合同价款的违约责任：</w:t>
      </w:r>
      <w:r>
        <w:rPr>
          <w:rFonts w:hint="eastAsia" w:ascii="宋体" w:hAnsi="宋体" w:eastAsia="宋体" w:cs="宋体"/>
          <w:sz w:val="21"/>
          <w:szCs w:val="21"/>
          <w:u w:val="single"/>
          <w:lang w:bidi="ar"/>
        </w:rPr>
        <w:t xml:space="preserve">双方另行确定</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（3）发包人违反第10.1款〔变更的范围〕第（2）项约定，自行实施被取消的工作或转由他人实施的违约责任：</w:t>
      </w:r>
      <w:r>
        <w:rPr>
          <w:rFonts w:hint="eastAsia" w:ascii="宋体" w:hAnsi="宋体" w:eastAsia="宋体" w:cs="宋体"/>
          <w:sz w:val="21"/>
          <w:szCs w:val="21"/>
          <w:u w:val="single"/>
          <w:lang w:bidi="ar"/>
        </w:rPr>
        <w:t xml:space="preserve">双方另行确定</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（5）因发包人违反合同约定造成暂停施工的违约责任：</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（6）发包人无正当理由没有在约定期限内发出复工指示，导致承包人无法复工的违约责任：</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（7）其他：</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16.1.3因发包人违约解除合同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承包人按16.1.1项〔发包人违约的情形〕约定暂停施工满</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天后发包人仍不纠正其违约行为并致使合同目的不能实现的，承包人有权解除合同。</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16.2承包人违约</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16.2.1承包人违约的情形</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承包人违约的其他情形：</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16.2.2承包人违约的责任</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承包人违约责任的承担方式和计算方法：。</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16.2.3因承包人违约解除合同</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关于承包人违约解除合同的特别约定：</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625" w:name="_Toc351203649"/>
      <w:r>
        <w:rPr>
          <w:rFonts w:hint="eastAsia" w:ascii="宋体" w:hAnsi="宋体" w:eastAsia="宋体" w:cs="宋体"/>
          <w:sz w:val="21"/>
          <w:szCs w:val="21"/>
          <w:lang w:bidi="ar"/>
        </w:rPr>
        <w:t xml:space="preserve">17.不可抗力</w:t>
      </w:r>
      <w:bookmarkEnd w:id="623"/>
      <w:r/>
      <w:bookmarkEnd w:id="625"/>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17.1不可抗力的确认</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除通用合同条款约定的不可/抗力事件之外，视为不可抗力的其他情形：</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17.2因不可抗力解除合同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合同解除后，发包人应在商定或确定发包人应支付款项后天内完成款项的支付。</w:t>
      </w:r>
      <w:r/>
    </w:p>
    <w:p>
      <w:pPr>
        <w:spacing w:line="276" w:lineRule="auto"/>
        <w:rPr>
          <w:rFonts w:ascii="宋体" w:hAnsi="宋体" w:eastAsia="宋体" w:cs="宋体"/>
          <w:sz w:val="21"/>
          <w:szCs w:val="21"/>
          <w:lang w:bidi="ar"/>
        </w:rPr>
      </w:pPr>
      <w:r/>
      <w:bookmarkStart w:id="626" w:name="_Toc351203650"/>
      <w:r>
        <w:rPr>
          <w:rFonts w:hint="eastAsia" w:ascii="宋体" w:hAnsi="宋体" w:eastAsia="宋体" w:cs="宋体"/>
          <w:sz w:val="21"/>
          <w:szCs w:val="21"/>
          <w:lang w:bidi="ar"/>
        </w:rPr>
        <w:t xml:space="preserve">18.保险</w:t>
      </w:r>
      <w:bookmarkEnd w:id="626"/>
      <w:r/>
      <w:bookmarkEnd w:id="624"/>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18.1工程保险</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关于工程保险的特别约定：</w:t>
      </w:r>
      <w:r>
        <w:rPr>
          <w:rFonts w:hint="eastAsia" w:ascii="宋体" w:hAnsi="宋体" w:eastAsia="宋体" w:cs="宋体"/>
          <w:sz w:val="21"/>
          <w:szCs w:val="21"/>
          <w:u w:val="single"/>
          <w:lang w:bidi="ar"/>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18.2其他保险</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关于其他保险的约定：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承包人是否应为其施工设备等办理财产保险：</w:t>
      </w:r>
      <w:r>
        <w:rPr>
          <w:rFonts w:hint="eastAsia" w:ascii="宋体" w:hAnsi="宋体" w:eastAsia="宋体" w:cs="宋体"/>
          <w:sz w:val="21"/>
          <w:szCs w:val="21"/>
          <w:u w:val="single"/>
          <w:lang w:bidi="ar"/>
        </w:rPr>
        <w:t xml:space="preserve">按通用条款执行</w:t>
      </w:r>
      <w:r>
        <w:rPr>
          <w:rFonts w:hint="eastAsia" w:ascii="宋体" w:hAnsi="宋体" w:eastAsia="宋体" w:cs="宋体"/>
          <w:sz w:val="21"/>
          <w:szCs w:val="21"/>
          <w:lang w:bidi="ar"/>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18.3通知义务</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关于变更保险合同时的通知义务的约定：</w:t>
      </w:r>
      <w:r>
        <w:rPr>
          <w:rFonts w:hint="eastAsia" w:ascii="宋体" w:hAnsi="宋体" w:eastAsia="宋体" w:cs="宋体"/>
          <w:sz w:val="21"/>
          <w:szCs w:val="21"/>
          <w:u w:val="single"/>
          <w:lang w:bidi="ar"/>
        </w:rPr>
        <w:t xml:space="preserve">按通用条款执行</w:t>
      </w:r>
      <w:r>
        <w:rPr>
          <w:rFonts w:hint="eastAsia" w:ascii="宋体" w:hAnsi="宋体" w:eastAsia="宋体" w:cs="宋体"/>
          <w:sz w:val="21"/>
          <w:szCs w:val="21"/>
          <w:lang w:bidi="ar"/>
        </w:rPr>
        <w:t xml:space="preserve">。</w:t>
      </w:r>
      <w:r/>
    </w:p>
    <w:p>
      <w:pPr>
        <w:spacing w:line="276" w:lineRule="auto"/>
        <w:rPr>
          <w:rFonts w:ascii="宋体" w:hAnsi="宋体" w:eastAsia="宋体" w:cs="宋体"/>
          <w:sz w:val="21"/>
          <w:szCs w:val="21"/>
          <w:lang w:bidi="ar"/>
        </w:rPr>
      </w:pPr>
      <w:r/>
      <w:bookmarkStart w:id="627" w:name="_Toc351203651"/>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Pr>
          <w:rFonts w:hint="eastAsia" w:ascii="宋体" w:hAnsi="宋体" w:eastAsia="宋体" w:cs="宋体"/>
          <w:sz w:val="21"/>
          <w:szCs w:val="21"/>
          <w:lang w:bidi="ar"/>
        </w:rPr>
        <w:t xml:space="preserve">19.争议解决</w:t>
      </w:r>
      <w:bookmarkEnd w:id="627"/>
      <w:r/>
      <w:bookmarkEnd w:id="612"/>
      <w:bookmarkEnd w:id="613"/>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19.1争</w:t>
      </w:r>
      <w:bookmarkEnd w:id="614"/>
      <w:r>
        <w:rPr>
          <w:rFonts w:hint="eastAsia" w:ascii="宋体" w:hAnsi="宋体" w:eastAsia="宋体" w:cs="宋体"/>
          <w:sz w:val="21"/>
          <w:szCs w:val="21"/>
          <w:lang w:bidi="ar"/>
        </w:rPr>
        <w:t xml:space="preserve">议评审</w:t>
      </w:r>
      <w:r/>
    </w:p>
    <w:p>
      <w:pPr>
        <w:ind w:firstLine="315"/>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合同当事人是否同意将工程争议提交争议评审小组决定：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19.1.1争议评审小组的确定</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争议评审小组成员的确定：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选定争议评审员的期限：</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争议评审小组成员的报酬承担方式：。</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其他事项的约定：</w:t>
      </w:r>
      <w:r>
        <w:rPr>
          <w:rFonts w:hint="eastAsia" w:ascii="宋体" w:hAnsi="宋体" w:eastAsia="宋体" w:cs="宋体"/>
          <w:sz w:val="21"/>
          <w:szCs w:val="21"/>
          <w:u w:val="single"/>
          <w:lang w:bidi="ar"/>
        </w:rPr>
        <w:t xml:space="preserve">/</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19.1.2争议评审小组的决定</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合同当事人关于本项的约定：。</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19.2仲裁或诉讼</w:t>
      </w:r>
      <w:bookmarkEnd w:id="615"/>
      <w:r/>
      <w:r/>
    </w:p>
    <w:p>
      <w:pPr>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20.补充条款</w:t>
      </w:r>
      <w:bookmarkEnd w:id="616"/>
      <w:bookmarkEnd w:id="617"/>
      <w:bookmarkEnd w:id="618"/>
      <w:bookmarkEnd w:id="619"/>
      <w:bookmarkEnd w:id="620"/>
      <w:bookmarkEnd w:id="621"/>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若施工</w:t>
      </w:r>
      <w:r>
        <w:rPr>
          <w:rFonts w:hint="eastAsia" w:ascii="宋体" w:hAnsi="宋体" w:eastAsia="宋体" w:cs="宋体"/>
          <w:sz w:val="21"/>
          <w:szCs w:val="21"/>
          <w:lang w:bidi="ar"/>
        </w:rPr>
        <w:t xml:space="preserve">中出现施工图纸（</w:t>
      </w:r>
      <w:r>
        <w:rPr>
          <w:rFonts w:hint="eastAsia" w:ascii="宋体" w:hAnsi="宋体" w:eastAsia="宋体" w:cs="宋体"/>
          <w:sz w:val="21"/>
          <w:szCs w:val="21"/>
          <w:lang w:bidi="ar"/>
        </w:rPr>
        <w:t xml:space="preserve">含设计</w:t>
      </w:r>
      <w:r>
        <w:rPr>
          <w:rFonts w:hint="eastAsia" w:ascii="宋体" w:hAnsi="宋体" w:eastAsia="宋体" w:cs="宋体"/>
          <w:sz w:val="21"/>
          <w:szCs w:val="21"/>
          <w:lang w:bidi="ar"/>
        </w:rPr>
        <w:t xml:space="preserve">变更）与工程量清单特征不符的，发、承包双方应按新的项目特征确定相应工程量清单的综合单价；若材料（品种、品牌或规格）发生变更，施工工艺不变，仅调整材料差价。如投标综合单价低于</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相应综合单价较多（偏差20%及以上），以材料同口径价格按投标综合单价与</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综合单价的比例下浮后计入变更后的综合单价。</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若承包人报价表中涉及变更的清单子目的综合单价明显低于</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价（偏差20%及以上），发包有权按照有利于发包人的原则处理：a)以新增单价替换投标综合单价的，变更后的综合单价=新增单价（尚未按中标</w:t>
      </w:r>
      <w:r>
        <w:rPr>
          <w:rFonts w:hint="eastAsia" w:ascii="宋体" w:hAnsi="宋体" w:eastAsia="宋体" w:cs="宋体"/>
          <w:sz w:val="21"/>
          <w:szCs w:val="21"/>
          <w:lang w:bidi="ar"/>
        </w:rPr>
        <w:t xml:space="preserve">下浮率下浮</w:t>
      </w:r>
      <w:r>
        <w:rPr>
          <w:rFonts w:hint="eastAsia" w:ascii="宋体" w:hAnsi="宋体" w:eastAsia="宋体" w:cs="宋体"/>
          <w:sz w:val="21"/>
          <w:szCs w:val="21"/>
          <w:lang w:bidi="ar"/>
        </w:rPr>
        <w:t xml:space="preserve">）*投标综合单价/</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综合单价：b)该清单子目取消的，扣除的综合单价=</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综合单价*（1-中标下浮率）。 </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因分部分项工程量清单漏项或非承包人原因的工程变更，造成分部分项工程量变更超过15％，并且该项原分部分项工程费超过本工程（按单体）分部分项工程费0.1％的，综合单价可调整：原工程</w:t>
      </w:r>
      <w:r>
        <w:rPr>
          <w:rFonts w:hint="eastAsia" w:ascii="宋体" w:hAnsi="宋体" w:eastAsia="宋体" w:cs="宋体"/>
          <w:sz w:val="21"/>
          <w:szCs w:val="21"/>
          <w:lang w:bidi="ar"/>
        </w:rPr>
        <w:t xml:space="preserve">量执行</w:t>
      </w:r>
      <w:r>
        <w:rPr>
          <w:rFonts w:hint="eastAsia" w:ascii="宋体" w:hAnsi="宋体" w:eastAsia="宋体" w:cs="宋体"/>
          <w:sz w:val="21"/>
          <w:szCs w:val="21"/>
          <w:lang w:bidi="ar"/>
        </w:rPr>
        <w:t xml:space="preserve">原有的综合单价，增加超过15%部分的工程量或减少后剩余部分的工程量的综合单价可调整，此部分工程量的综合单价按以下原则，经发包人确认后作为结算的依据：a）工程量增加：投标综合单价小于</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综合单价的80％的，执行投标综合单价；投标综合单价在编</w:t>
      </w:r>
      <w:r>
        <w:rPr>
          <w:rFonts w:hint="eastAsia" w:ascii="宋体" w:hAnsi="宋体" w:eastAsia="宋体" w:cs="宋体"/>
          <w:sz w:val="21"/>
          <w:szCs w:val="21"/>
          <w:lang w:bidi="ar"/>
        </w:rPr>
        <w:t xml:space="preserve">标预算</w:t>
      </w:r>
      <w:r>
        <w:rPr>
          <w:rFonts w:hint="eastAsia" w:ascii="宋体" w:hAnsi="宋体" w:eastAsia="宋体" w:cs="宋体"/>
          <w:sz w:val="21"/>
          <w:szCs w:val="21"/>
          <w:lang w:bidi="ar"/>
        </w:rPr>
        <w:t xml:space="preserve">综合单价80％（含）至120％（含）之间的，执行投标综合单价并再下浮1％让利；投标综合单价大于</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综合单价的120％的，以</w:t>
      </w:r>
      <w:r>
        <w:rPr>
          <w:rFonts w:hint="eastAsia" w:ascii="宋体" w:hAnsi="宋体" w:eastAsia="宋体" w:cs="宋体"/>
          <w:sz w:val="21"/>
          <w:szCs w:val="21"/>
          <w:lang w:bidi="ar"/>
        </w:rPr>
        <w:t xml:space="preserve">编标预</w:t>
      </w:r>
      <w:r>
        <w:rPr>
          <w:rFonts w:hint="eastAsia" w:ascii="宋体" w:hAnsi="宋体" w:eastAsia="宋体" w:cs="宋体"/>
          <w:sz w:val="21"/>
          <w:szCs w:val="21"/>
          <w:lang w:bidi="ar"/>
        </w:rPr>
        <w:t xml:space="preserve">算</w:t>
      </w:r>
      <w:r>
        <w:rPr>
          <w:rFonts w:hint="eastAsia" w:ascii="宋体" w:hAnsi="宋体" w:eastAsia="宋体" w:cs="宋体"/>
          <w:sz w:val="21"/>
          <w:szCs w:val="21"/>
          <w:lang w:bidi="ar"/>
        </w:rPr>
        <w:t xml:space="preserve">综合单价×中标</w:t>
      </w:r>
      <w:r>
        <w:rPr>
          <w:rFonts w:hint="eastAsia" w:ascii="宋体" w:hAnsi="宋体" w:eastAsia="宋体" w:cs="宋体"/>
          <w:sz w:val="21"/>
          <w:szCs w:val="21"/>
          <w:lang w:bidi="ar"/>
        </w:rPr>
        <w:t xml:space="preserve">下浮率</w:t>
      </w:r>
      <w:r>
        <w:rPr>
          <w:rFonts w:hint="eastAsia" w:ascii="宋体" w:hAnsi="宋体" w:eastAsia="宋体" w:cs="宋体"/>
          <w:sz w:val="21"/>
          <w:szCs w:val="21"/>
          <w:lang w:bidi="ar"/>
        </w:rPr>
        <w:t xml:space="preserve">作为结算综合单价。b）工程量减少：投标综合单价小于</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综合单价的80％的：按</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综合单价×中标</w:t>
      </w:r>
      <w:r>
        <w:rPr>
          <w:rFonts w:hint="eastAsia" w:ascii="宋体" w:hAnsi="宋体" w:eastAsia="宋体" w:cs="宋体"/>
          <w:sz w:val="21"/>
          <w:szCs w:val="21"/>
          <w:lang w:bidi="ar"/>
        </w:rPr>
        <w:t xml:space="preserve">下浮率</w:t>
      </w:r>
      <w:r>
        <w:rPr>
          <w:rFonts w:hint="eastAsia" w:ascii="宋体" w:hAnsi="宋体" w:eastAsia="宋体" w:cs="宋体"/>
          <w:sz w:val="21"/>
          <w:szCs w:val="21"/>
          <w:lang w:bidi="ar"/>
        </w:rPr>
        <w:t xml:space="preserve">作为减少部分综合单价扣除；投标综合单价大于</w:t>
      </w:r>
      <w:r>
        <w:rPr>
          <w:rFonts w:hint="eastAsia" w:ascii="宋体" w:hAnsi="宋体" w:eastAsia="宋体" w:cs="宋体"/>
          <w:sz w:val="21"/>
          <w:szCs w:val="21"/>
          <w:lang w:bidi="ar"/>
        </w:rPr>
        <w:t xml:space="preserve">编标预算</w:t>
      </w:r>
      <w:r>
        <w:rPr>
          <w:rFonts w:hint="eastAsia" w:ascii="宋体" w:hAnsi="宋体" w:eastAsia="宋体" w:cs="宋体"/>
          <w:sz w:val="21"/>
          <w:szCs w:val="21"/>
          <w:lang w:bidi="ar"/>
        </w:rPr>
        <w:t xml:space="preserve">综合单价的80％的，按投标综合单价作为减少部分综合单价扣除。 </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承包</w:t>
      </w:r>
      <w:r>
        <w:rPr>
          <w:rFonts w:hint="eastAsia" w:ascii="宋体" w:hAnsi="宋体" w:eastAsia="宋体" w:cs="宋体"/>
          <w:sz w:val="21"/>
          <w:szCs w:val="21"/>
          <w:lang w:bidi="ar"/>
        </w:rPr>
        <w:t xml:space="preserve">人应根据自身生产力水平对照招标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5</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因承包人自身原因而导致的工程变更，承包人无权要求追加合同价款及工期延长。</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工程竣工验收结束后，承包人应该做到工完场清，如果施工便道、塔吊基础等没有清理，则发包人有权委托其他单位拆除清理，具体费用从承包人工程款中扣除，若发包人要求保留，则不予扣除承包人费用。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在工程实施过程中，承包人不得因为设计变更、现场变更签证的价格与发包人有分歧而影响整个工程的施工进度，若因此引起工期延误，则由承包人支付工期违约金，按合同工期违约条款执行。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本工程系政府采购项目，对于磋商文件的所有内容，是本合同必须遵守之条款，若其他书面文件产生与磋商文件相悖的内容，磋商文件的有关条款将得到优先执行。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9</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对实施后无法进行复核的变更签证（如拆除、垃圾清运等），承包人必须留下可证明相应工作量的影像资料，结算时如无影像资料或提供资料无法反映相应的工作量，结算审核时有权按照有利于发包人的原则进行处理。对财政跟踪评审的项目，承包人提出的变更签证，须</w:t>
      </w:r>
      <w:r>
        <w:rPr>
          <w:rFonts w:hint="eastAsia" w:ascii="宋体" w:hAnsi="宋体" w:eastAsia="宋体" w:cs="宋体"/>
          <w:sz w:val="21"/>
          <w:szCs w:val="21"/>
          <w:lang w:bidi="ar"/>
        </w:rPr>
        <w:t xml:space="preserve">经财政</w:t>
      </w:r>
      <w:r>
        <w:rPr>
          <w:rFonts w:hint="eastAsia" w:ascii="宋体" w:hAnsi="宋体" w:eastAsia="宋体" w:cs="宋体"/>
          <w:sz w:val="21"/>
          <w:szCs w:val="21"/>
          <w:lang w:bidi="ar"/>
        </w:rPr>
        <w:t xml:space="preserve">跟踪评审签字、确认，否则，结算时将不予以许可。</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10</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本工程质量及标化工地要求详见磋商文件规定，如承包人自行提高标准，费用由承包人自行承担。</w:t>
      </w:r>
      <w:r/>
    </w:p>
    <w:p>
      <w:pPr>
        <w:ind w:firstLine="420"/>
        <w:jc w:val="left"/>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11</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约定未尽事项，按①本合同执行期间的政策性文件②甲乙双方友好协商，依次处理解决。</w:t>
      </w:r>
      <w:r/>
    </w:p>
    <w:p>
      <w:pPr>
        <w:rPr>
          <w:rFonts w:ascii="宋体" w:hAnsi="宋体" w:eastAsia="宋体"/>
        </w:rPr>
      </w:pPr>
      <w:r>
        <w:rPr>
          <w:rFonts w:ascii="宋体" w:hAnsi="宋体" w:eastAsia="宋体"/>
        </w:rPr>
      </w:r>
      <w:r/>
    </w:p>
    <w:p>
      <w:pPr>
        <w:rPr>
          <w:rFonts w:ascii="宋体" w:hAnsi="宋体" w:eastAsia="宋体"/>
          <w:lang w:bidi="ar"/>
        </w:rPr>
      </w:pPr>
      <w:r>
        <w:rPr>
          <w:rFonts w:hint="eastAsia" w:ascii="宋体" w:hAnsi="宋体" w:eastAsia="宋体"/>
          <w:lang w:bidi="ar"/>
        </w:rPr>
        <w:br w:type="page" w:clear="all"/>
      </w:r>
      <w:r/>
    </w:p>
    <w:p>
      <w:pPr>
        <w:jc w:val="center"/>
        <w:spacing w:line="360" w:lineRule="auto"/>
        <w:tabs>
          <w:tab w:val="left" w:pos="6810" w:leader="none"/>
        </w:tabs>
        <w:rPr>
          <w:rFonts w:ascii="宋体" w:hAnsi="宋体" w:eastAsia="宋体" w:cs="宋体"/>
          <w:b/>
          <w:sz w:val="24"/>
          <w:szCs w:val="24"/>
          <w:lang w:bidi="ar"/>
        </w:rPr>
      </w:pPr>
      <w:r>
        <w:rPr>
          <w:rFonts w:hint="eastAsia" w:ascii="宋体" w:hAnsi="宋体" w:eastAsia="宋体" w:cs="宋体"/>
          <w:b/>
          <w:sz w:val="24"/>
          <w:szCs w:val="24"/>
          <w:lang w:bidi="ar"/>
        </w:rPr>
        <w:t xml:space="preserve">工程质量保修书</w:t>
      </w:r>
      <w:r/>
    </w:p>
    <w:p>
      <w:pPr>
        <w:ind w:firstLine="422"/>
        <w:spacing w:line="276" w:lineRule="auto"/>
        <w:rPr>
          <w:rFonts w:ascii="宋体" w:hAnsi="宋体" w:eastAsia="宋体"/>
          <w:b/>
          <w:sz w:val="21"/>
          <w:szCs w:val="21"/>
        </w:rPr>
      </w:pPr>
      <w:r>
        <w:rPr>
          <w:rFonts w:hint="eastAsia" w:ascii="宋体" w:hAnsi="宋体" w:eastAsia="宋体" w:cs="宋体"/>
          <w:b/>
          <w:sz w:val="21"/>
          <w:szCs w:val="21"/>
          <w:lang w:bidi="ar"/>
        </w:rPr>
        <w:t xml:space="preserve">发 包 人：</w:t>
      </w:r>
      <w:r>
        <w:rPr>
          <w:rFonts w:hint="eastAsia" w:ascii="宋体" w:hAnsi="宋体" w:eastAsia="宋体" w:cs="宋体"/>
          <w:b/>
          <w:sz w:val="21"/>
          <w:szCs w:val="21"/>
          <w:u w:val="single"/>
          <w:lang w:bidi="ar"/>
        </w:rPr>
        <w:t xml:space="preserve">                              </w:t>
      </w:r>
      <w:r>
        <w:rPr>
          <w:rFonts w:ascii="宋体" w:hAnsi="宋体" w:eastAsia="宋体" w:cs="宋体"/>
          <w:b/>
          <w:sz w:val="21"/>
          <w:szCs w:val="21"/>
          <w:u w:val="single"/>
          <w:lang w:bidi="ar"/>
        </w:rPr>
        <w:t xml:space="preserve">   </w:t>
      </w:r>
      <w:r/>
    </w:p>
    <w:p>
      <w:pPr>
        <w:ind w:firstLine="422"/>
        <w:jc w:val="left"/>
        <w:spacing w:line="276" w:lineRule="auto"/>
        <w:rPr>
          <w:rFonts w:ascii="宋体" w:hAnsi="宋体" w:eastAsia="宋体" w:cs="宋体"/>
          <w:sz w:val="21"/>
          <w:szCs w:val="21"/>
        </w:rPr>
      </w:pPr>
      <w:r>
        <w:rPr>
          <w:rFonts w:hint="eastAsia" w:ascii="宋体" w:hAnsi="宋体" w:eastAsia="宋体" w:cs="宋体"/>
          <w:b/>
          <w:sz w:val="21"/>
          <w:szCs w:val="21"/>
          <w:lang w:bidi="ar"/>
        </w:rPr>
        <w:t xml:space="preserve">承 包 人：</w:t>
      </w:r>
      <w:r>
        <w:rPr>
          <w:rFonts w:hint="eastAsia" w:ascii="宋体" w:hAnsi="宋体" w:eastAsia="宋体" w:cs="宋体"/>
          <w:b/>
          <w:sz w:val="21"/>
          <w:szCs w:val="21"/>
          <w:u w:val="single"/>
          <w:lang w:bidi="ar"/>
        </w:rPr>
        <w:t xml:space="preserve">                             </w:t>
      </w:r>
      <w:r>
        <w:rPr>
          <w:rFonts w:ascii="宋体" w:hAnsi="宋体" w:eastAsia="宋体" w:cs="宋体"/>
          <w:b/>
          <w:sz w:val="21"/>
          <w:szCs w:val="21"/>
          <w:u w:val="single"/>
          <w:lang w:bidi="ar"/>
        </w:rPr>
        <w:t xml:space="preserve">    </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发包人和承包人根据《中华人民共和国建筑法》和《建设工程质量管理条例》，经协商一致就</w:t>
      </w:r>
      <w:r>
        <w:rPr>
          <w:rFonts w:hint="eastAsia" w:ascii="宋体" w:hAnsi="宋体" w:eastAsia="宋体" w:cs="宋体"/>
          <w:sz w:val="21"/>
          <w:szCs w:val="21"/>
          <w:u w:val="single"/>
          <w:lang w:bidi="ar"/>
        </w:rPr>
        <w:t xml:space="preserve">  2026年苏州工业园区青剑湖小学教学楼外立面维修项目 </w:t>
      </w:r>
      <w:r>
        <w:rPr>
          <w:rFonts w:hint="eastAsia" w:ascii="宋体" w:hAnsi="宋体" w:eastAsia="宋体" w:cs="宋体"/>
          <w:sz w:val="21"/>
          <w:szCs w:val="21"/>
          <w:lang w:bidi="ar"/>
        </w:rPr>
        <w:t xml:space="preserve">签订工程质量保修书。</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一、工程质量保修范围和内容</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承包人在质量保修期内，按照有关法律规定和合同约定，承担工程质量保修责任。</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u w:val="single"/>
          <w:lang w:bidi="ar"/>
        </w:rPr>
        <w:t xml:space="preserve">合同范围内2026年苏州工业园区青剑湖小学教学楼外立面维修项目</w:t>
      </w:r>
      <w:r>
        <w:rPr>
          <w:rFonts w:hint="eastAsia" w:ascii="宋体" w:hAnsi="宋体" w:eastAsia="宋体" w:cs="宋体"/>
          <w:sz w:val="21"/>
          <w:szCs w:val="21"/>
          <w:lang w:bidi="ar"/>
        </w:rPr>
        <w:t xml:space="preserve">。</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二、质量保修期</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根据《建设工程质量管理条例》及有关规定，工程的质量保修期如下：</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1．地基基础工程和主体结构工程为设计文件规定的工程合理使用年限；</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2．屋面防水工程、有防水要求的卫生间、房间和外墙面的防渗为5年；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3．装修工程为 2 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4．电气管线、给排水管道、设备安装工程为2年；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5．供热与供冷系统为2个采暖期、供冷期；</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6．住宅小区内的给排水设施、道路等配套工程为2 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7．其他项目保修期限约定如下：其他保修期2年。</w:t>
      </w:r>
      <w:r/>
    </w:p>
    <w:p>
      <w:pPr>
        <w:ind w:firstLine="422"/>
        <w:jc w:val="left"/>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本项目质量保修期为2年。</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质量保修期自工程竣工验收合格之日起计算。</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三、缺陷责任期</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工程缺陷责任期为24个月，缺陷责任期自工程实际竣工之日起计算。单位工程先于全部工程进行验收，单位工程缺陷责任期自单位工程验收合格之日起算。</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缺陷责任期终止后，发包人应退还剩余的质量保证金。</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四、质量保修责任</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1．属于保修范围、内容的项目，承包人应当在接到保修通知之日起1天内派人保修。承包人不在约定期限内派人保修的，发包人可以委托他人修理。</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2．发生紧急事故需抢修的，承包人在接到事故通知后，应当立即到达事故现场抢修。</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4．质量保修完成后，由发包人组织验收。</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五、保修费用</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保修费用由造成质量缺陷的责任方承担。</w:t>
      </w:r>
      <w:r/>
    </w:p>
    <w:p>
      <w:pPr>
        <w:ind w:firstLine="420"/>
        <w:jc w:val="left"/>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六、双方约定的其他工程质量保修事项：</w:t>
      </w:r>
      <w:r>
        <w:rPr>
          <w:rFonts w:hint="eastAsia" w:ascii="宋体" w:hAnsi="宋体" w:eastAsia="宋体" w:cs="宋体"/>
          <w:sz w:val="21"/>
          <w:szCs w:val="21"/>
          <w:u w:val="single"/>
          <w:lang w:bidi="ar"/>
        </w:rPr>
        <w:t xml:space="preserve">   /   </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工程质量保修书由发包人、承包人在工程竣工验收</w:t>
      </w:r>
      <w:r>
        <w:rPr>
          <w:rFonts w:hint="eastAsia" w:ascii="宋体" w:hAnsi="宋体" w:eastAsia="宋体" w:cs="宋体"/>
          <w:sz w:val="21"/>
          <w:szCs w:val="21"/>
          <w:lang w:bidi="ar"/>
        </w:rPr>
        <w:t xml:space="preserve">前共同</w:t>
      </w:r>
      <w:r>
        <w:rPr>
          <w:rFonts w:hint="eastAsia" w:ascii="宋体" w:hAnsi="宋体" w:eastAsia="宋体" w:cs="宋体"/>
          <w:sz w:val="21"/>
          <w:szCs w:val="21"/>
          <w:lang w:bidi="ar"/>
        </w:rPr>
        <w:t xml:space="preserve">签署，作为施工合同附件，其有效期限至保修期满。</w:t>
      </w:r>
      <w:r/>
    </w:p>
    <w:p>
      <w:pPr>
        <w:rPr>
          <w:rFonts w:ascii="宋体" w:hAnsi="宋体" w:eastAsia="宋体"/>
        </w:rPr>
      </w:pPr>
      <w:r>
        <w:rPr>
          <w:rFonts w:ascii="宋体" w:hAnsi="宋体" w:eastAsia="宋体"/>
        </w:rPr>
      </w:r>
      <w:r/>
    </w:p>
    <w:p>
      <w:pPr>
        <w:ind w:firstLine="412"/>
        <w:spacing w:line="360" w:lineRule="auto"/>
        <w:rPr>
          <w:rFonts w:ascii="宋体" w:hAnsi="宋体" w:eastAsia="宋体" w:cs="宋体"/>
          <w:sz w:val="21"/>
          <w:szCs w:val="21"/>
        </w:rPr>
      </w:pPr>
      <w:r>
        <w:rPr>
          <w:rFonts w:hint="eastAsia" w:ascii="宋体" w:hAnsi="宋体" w:eastAsia="宋体" w:cs="宋体"/>
          <w:sz w:val="21"/>
          <w:szCs w:val="21"/>
          <w:lang w:bidi="ar"/>
        </w:rPr>
        <w:t xml:space="preserve">发  包  方(公章)：                     承  包  方(公章)：</w:t>
      </w:r>
      <w:r/>
    </w:p>
    <w:p>
      <w:pPr>
        <w:ind w:firstLine="412"/>
        <w:spacing w:line="360" w:lineRule="auto"/>
        <w:rPr>
          <w:rFonts w:ascii="宋体" w:hAnsi="宋体" w:eastAsia="宋体" w:cs="宋体"/>
          <w:sz w:val="21"/>
          <w:szCs w:val="21"/>
        </w:rPr>
      </w:pPr>
      <w:r>
        <w:rPr>
          <w:rFonts w:ascii="宋体" w:hAnsi="宋体" w:eastAsia="宋体" w:cs="宋体"/>
          <w:sz w:val="21"/>
          <w:szCs w:val="21"/>
        </w:rPr>
      </w:r>
      <w:r/>
    </w:p>
    <w:p>
      <w:pPr>
        <w:ind w:firstLine="412"/>
        <w:spacing w:line="360" w:lineRule="auto"/>
        <w:rPr>
          <w:rFonts w:ascii="宋体" w:hAnsi="宋体" w:eastAsia="宋体" w:cs="宋体"/>
          <w:sz w:val="21"/>
          <w:szCs w:val="21"/>
        </w:rPr>
      </w:pPr>
      <w:r>
        <w:rPr>
          <w:rFonts w:hint="eastAsia" w:ascii="宋体" w:hAnsi="宋体" w:eastAsia="宋体" w:cs="宋体"/>
          <w:sz w:val="21"/>
          <w:szCs w:val="21"/>
          <w:lang w:bidi="ar"/>
        </w:rPr>
        <w:t xml:space="preserve">法定代表人：(签字)                      法定代表人：(签字)</w:t>
      </w:r>
      <w:r/>
    </w:p>
    <w:p>
      <w:pPr>
        <w:ind w:firstLine="412"/>
        <w:spacing w:line="360" w:lineRule="auto"/>
        <w:rPr>
          <w:rFonts w:ascii="宋体" w:hAnsi="宋体" w:eastAsia="宋体" w:cs="宋体"/>
          <w:sz w:val="21"/>
          <w:szCs w:val="21"/>
        </w:rPr>
      </w:pPr>
      <w:r>
        <w:rPr>
          <w:rFonts w:hint="eastAsia" w:ascii="宋体" w:hAnsi="宋体" w:eastAsia="宋体" w:cs="宋体"/>
          <w:sz w:val="21"/>
          <w:szCs w:val="21"/>
          <w:lang w:bidi="ar"/>
        </w:rPr>
        <w:t xml:space="preserve">或                                     </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或</w:t>
      </w:r>
      <w:r/>
    </w:p>
    <w:p>
      <w:pPr>
        <w:ind w:firstLine="412"/>
        <w:spacing w:line="360" w:lineRule="auto"/>
        <w:rPr>
          <w:rFonts w:ascii="宋体" w:hAnsi="宋体" w:eastAsia="宋体" w:cs="宋体"/>
          <w:sz w:val="21"/>
          <w:szCs w:val="21"/>
          <w:lang w:bidi="ar"/>
        </w:rPr>
      </w:pPr>
      <w:r>
        <w:rPr>
          <w:rFonts w:hint="eastAsia" w:ascii="宋体" w:hAnsi="宋体" w:eastAsia="宋体" w:cs="宋体"/>
          <w:sz w:val="21"/>
          <w:szCs w:val="21"/>
          <w:lang w:bidi="ar"/>
        </w:rPr>
        <w:t xml:space="preserve">委托代理人：(签字)                      委托代理人：(签字)</w:t>
      </w:r>
      <w:r/>
    </w:p>
    <w:p>
      <w:pPr>
        <w:ind w:firstLine="412"/>
        <w:spacing w:line="360" w:lineRule="auto"/>
        <w:rPr>
          <w:rFonts w:ascii="宋体" w:hAnsi="宋体" w:eastAsia="宋体" w:cs="宋体"/>
          <w:sz w:val="21"/>
          <w:szCs w:val="21"/>
        </w:rPr>
      </w:pPr>
      <w:r>
        <w:rPr>
          <w:rFonts w:ascii="宋体" w:hAnsi="宋体" w:eastAsia="宋体" w:cs="宋体"/>
          <w:sz w:val="21"/>
          <w:szCs w:val="21"/>
        </w:rPr>
      </w:r>
      <w:r/>
    </w:p>
    <w:p>
      <w:pPr>
        <w:ind w:firstLine="412"/>
        <w:spacing w:line="360" w:lineRule="auto"/>
        <w:rPr>
          <w:rFonts w:ascii="宋体" w:hAnsi="宋体" w:eastAsia="宋体" w:cs="宋体"/>
          <w:sz w:val="21"/>
          <w:szCs w:val="21"/>
        </w:rPr>
      </w:pPr>
      <w:r>
        <w:rPr>
          <w:rFonts w:hint="eastAsia" w:ascii="宋体" w:hAnsi="宋体" w:eastAsia="宋体" w:cs="宋体"/>
          <w:sz w:val="21"/>
          <w:szCs w:val="21"/>
          <w:lang w:bidi="ar"/>
        </w:rPr>
        <w:t xml:space="preserve">日期：</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年  月  日                   日期：</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年  月  日</w:t>
      </w:r>
      <w:r/>
    </w:p>
    <w:p>
      <w:pPr>
        <w:rPr>
          <w:rFonts w:ascii="宋体" w:hAnsi="宋体" w:eastAsia="宋体" w:cs="宋体"/>
        </w:rPr>
      </w:pPr>
      <w:r>
        <w:rPr>
          <w:rFonts w:hint="eastAsia" w:ascii="宋体" w:hAnsi="宋体" w:eastAsia="宋体"/>
          <w:lang w:bidi="ar"/>
        </w:rPr>
        <w:br w:type="page" w:clear="all"/>
      </w:r>
      <w:r/>
    </w:p>
    <w:p>
      <w:pPr>
        <w:jc w:val="center"/>
        <w:spacing w:line="360" w:lineRule="auto"/>
        <w:tabs>
          <w:tab w:val="left" w:pos="6810" w:leader="none"/>
        </w:tabs>
        <w:rPr>
          <w:rFonts w:ascii="宋体" w:hAnsi="宋体" w:eastAsia="宋体" w:cs="宋体"/>
          <w:b/>
          <w:sz w:val="24"/>
          <w:szCs w:val="24"/>
          <w:lang w:bidi="ar"/>
        </w:rPr>
      </w:pPr>
      <w:r>
        <w:rPr>
          <w:rFonts w:hint="eastAsia" w:ascii="宋体" w:hAnsi="宋体" w:eastAsia="宋体" w:cs="宋体"/>
          <w:b/>
          <w:sz w:val="24"/>
          <w:szCs w:val="24"/>
          <w:lang w:bidi="ar"/>
        </w:rPr>
        <w:t xml:space="preserve">附件1：工程建设项目廉政责任书</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工程项目名称：2026年苏州工业园区青剑湖小学教学楼外立面维修项目</w:t>
      </w:r>
      <w:r/>
    </w:p>
    <w:p>
      <w:pPr>
        <w:ind w:firstLine="420"/>
        <w:spacing w:line="276" w:lineRule="auto"/>
        <w:rPr>
          <w:rFonts w:ascii="宋体" w:hAnsi="宋体" w:eastAsia="宋体"/>
          <w:sz w:val="21"/>
          <w:szCs w:val="21"/>
        </w:rPr>
      </w:pPr>
      <w:r>
        <w:rPr>
          <w:rFonts w:hint="eastAsia" w:ascii="宋体" w:hAnsi="宋体" w:eastAsia="宋体" w:cs="宋体"/>
          <w:bCs/>
          <w:sz w:val="21"/>
          <w:szCs w:val="21"/>
          <w:lang w:bidi="ar"/>
        </w:rPr>
        <w:t xml:space="preserve">工程项目地址：</w:t>
      </w:r>
      <w:r>
        <w:rPr>
          <w:rFonts w:hint="eastAsia" w:ascii="宋体" w:hAnsi="宋体" w:eastAsia="宋体"/>
          <w:sz w:val="21"/>
          <w:szCs w:val="21"/>
        </w:rPr>
        <w:t xml:space="preserve">采购人指定</w:t>
      </w:r>
      <w:r>
        <w:rPr>
          <w:rFonts w:ascii="宋体" w:hAnsi="宋体" w:eastAsia="宋体"/>
          <w:sz w:val="21"/>
          <w:szCs w:val="21"/>
        </w:rPr>
        <w:t xml:space="preserve">地点</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建设单位(甲方)</w:t>
      </w:r>
      <w:r>
        <w:rPr>
          <w:rFonts w:hint="eastAsia" w:ascii="宋体" w:hAnsi="宋体" w:eastAsia="宋体" w:cs="宋体"/>
          <w:bCs/>
          <w:sz w:val="21"/>
          <w:szCs w:val="21"/>
          <w:lang w:bidi="ar"/>
        </w:rPr>
        <w:t xml:space="preserve">：</w:t>
      </w:r>
      <w:r>
        <w:rPr>
          <w:rFonts w:hint="eastAsia" w:ascii="宋体" w:hAnsi="宋体" w:eastAsia="宋体" w:cs="宋体"/>
          <w:sz w:val="21"/>
          <w:szCs w:val="21"/>
          <w:u w:val="single"/>
          <w:lang w:bidi="ar"/>
        </w:rPr>
        <w:t xml:space="preserve">苏州工业园区青剑湖小学</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施工单位(乙方)</w:t>
      </w:r>
      <w:r>
        <w:rPr>
          <w:rFonts w:hint="eastAsia" w:ascii="宋体" w:hAnsi="宋体" w:eastAsia="宋体" w:cs="宋体"/>
          <w:bCs/>
          <w:sz w:val="21"/>
          <w:szCs w:val="21"/>
          <w:lang w:bidi="ar"/>
        </w:rPr>
        <w:t xml:space="preserve">：</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第一条甲乙双方的责任</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w:t>
      </w:r>
      <w:r>
        <w:rPr>
          <w:rFonts w:hint="eastAsia" w:ascii="宋体" w:hAnsi="宋体" w:eastAsia="宋体" w:cs="宋体"/>
          <w:bCs/>
          <w:sz w:val="21"/>
          <w:szCs w:val="21"/>
          <w:lang w:bidi="ar"/>
        </w:rPr>
        <w:t xml:space="preserve">一</w:t>
      </w:r>
      <w:r>
        <w:rPr>
          <w:rFonts w:hint="eastAsia" w:ascii="宋体" w:hAnsi="宋体" w:eastAsia="宋体" w:cs="宋体"/>
          <w:bCs/>
          <w:sz w:val="21"/>
          <w:szCs w:val="21"/>
          <w:lang w:bidi="ar"/>
        </w:rPr>
        <w:t xml:space="preserve">)应严格遵守国家关于市场准入、项目招标投标、工程建设、施工安装和市场活动等有关法律、法规，相关政策，以及廉政建设的各项规定。</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(二)严格执行建设工程项目承发包合同文件，自觉按合同办事。</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(三)业务活动必须坚持公开、公平、公正、诚信、透明的原则(除法律法规另有规定者外)，不得为获取不正当的利益，损害国家、集体和对方的利益，不得违反工程建设管理、施工安装的规章制度。</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(四)发现对方在业务活动中有违规、违纪、违法行为的，应及时提醒对方，情节严重的应向其上级主管部门或纪检监察、司法等有关机关举报。</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第二条甲方的责任</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甲方的领导和从事该建设工程项目的工作人员，在工程建设的事前、事中、事后应遵守以下规定</w:t>
      </w:r>
      <w:r>
        <w:rPr>
          <w:rFonts w:hint="eastAsia" w:ascii="宋体" w:hAnsi="宋体" w:eastAsia="宋体" w:cs="宋体"/>
          <w:bCs/>
          <w:sz w:val="21"/>
          <w:szCs w:val="21"/>
          <w:lang w:bidi="ar"/>
        </w:rPr>
        <w:t xml:space="preserve">：</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w:t>
      </w:r>
      <w:r>
        <w:rPr>
          <w:rFonts w:hint="eastAsia" w:ascii="宋体" w:hAnsi="宋体" w:eastAsia="宋体" w:cs="宋体"/>
          <w:bCs/>
          <w:sz w:val="21"/>
          <w:szCs w:val="21"/>
          <w:lang w:bidi="ar"/>
        </w:rPr>
        <w:t xml:space="preserve">一</w:t>
      </w:r>
      <w:r>
        <w:rPr>
          <w:rFonts w:hint="eastAsia" w:ascii="宋体" w:hAnsi="宋体" w:eastAsia="宋体" w:cs="宋体"/>
          <w:bCs/>
          <w:sz w:val="21"/>
          <w:szCs w:val="21"/>
          <w:lang w:bidi="ar"/>
        </w:rPr>
        <w:t xml:space="preserve">)不准向乙方和相关单位索要或接受回扣、礼金、有价证券、贵重物品和好处费、感谢费等。</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(二)不准在乙方和相关单位报销任何应由甲方或个人支付的费用。</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(三)不准要求、暗示、接受乙方和相关单位为个人装修住房、婚丧、嫁娶、配偶子女的工作安排以及出国(境)、旅游等提供方便。</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(四)不准参加有可能影响公正执行公务的乙方和相关单位的宴请和健身、娱乐活动。</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第三条乙方的责任</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应与甲方保持正常的业务交往，按照有关法律法规和程序开展业务工作，严格执行工程建设的有关方针。政策，尤其是有关建筑施工安装的强制性标准和规范，并遵守以下规定</w:t>
      </w:r>
      <w:r>
        <w:rPr>
          <w:rFonts w:hint="eastAsia" w:ascii="宋体" w:hAnsi="宋体" w:eastAsia="宋体" w:cs="宋体"/>
          <w:bCs/>
          <w:sz w:val="21"/>
          <w:szCs w:val="21"/>
          <w:lang w:bidi="ar"/>
        </w:rPr>
        <w:t xml:space="preserve">：</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w:t>
      </w:r>
      <w:r>
        <w:rPr>
          <w:rFonts w:hint="eastAsia" w:ascii="宋体" w:hAnsi="宋体" w:eastAsia="宋体" w:cs="宋体"/>
          <w:bCs/>
          <w:sz w:val="21"/>
          <w:szCs w:val="21"/>
          <w:lang w:bidi="ar"/>
        </w:rPr>
        <w:t xml:space="preserve">一</w:t>
      </w:r>
      <w:r>
        <w:rPr>
          <w:rFonts w:hint="eastAsia" w:ascii="宋体" w:hAnsi="宋体" w:eastAsia="宋体" w:cs="宋体"/>
          <w:bCs/>
          <w:sz w:val="21"/>
          <w:szCs w:val="21"/>
          <w:lang w:bidi="ar"/>
        </w:rPr>
        <w:t xml:space="preserve">)不准以任何理由向甲方、相关单位及其工作人员索要、接受或赠送礼金、有价证券、贵重物品和回扣、好处费、感谢费等。</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(二)不准以任何理由为甲方和相关单位报销应由对方或个人支付的费用。</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(三)不准接受或暗示为甲方、相关单位或个人装修住房、婚丧嫁娶，配偶子女的工作安排以及出国(境)、旅游等提供方便。</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(四)不准以任何理由为甲方、相关单位或个人组织有可能影响公正执行公务的宴请，健身，娱乐等活动。</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第四条违约责任</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w:t>
      </w:r>
      <w:r>
        <w:rPr>
          <w:rFonts w:hint="eastAsia" w:ascii="宋体" w:hAnsi="宋体" w:eastAsia="宋体" w:cs="宋体"/>
          <w:bCs/>
          <w:sz w:val="21"/>
          <w:szCs w:val="21"/>
          <w:lang w:bidi="ar"/>
        </w:rPr>
        <w:t xml:space="preserve">一</w:t>
      </w:r>
      <w:r>
        <w:rPr>
          <w:rFonts w:hint="eastAsia" w:ascii="宋体" w:hAnsi="宋体" w:eastAsia="宋体" w:cs="宋体"/>
          <w:bCs/>
          <w:sz w:val="21"/>
          <w:szCs w:val="21"/>
          <w:lang w:bidi="ar"/>
        </w:rPr>
        <w:t xml:space="preserve">)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第五条本责任书作为工程施工合同的附件，与工程施工合同具有同等法律效力，经双方签署后立即生效。</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第六条本责任书的有效期为双方签署之日起至该工程项目竣工验收合格时止。</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第七条本责任书一式四份，由甲乙双方各执一份，送交甲乙双方的监督单位各一份。</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甲方单位(签章)</w:t>
      </w:r>
      <w:r>
        <w:rPr>
          <w:rFonts w:hint="eastAsia" w:ascii="宋体" w:hAnsi="宋体" w:eastAsia="宋体" w:cs="宋体"/>
          <w:bCs/>
          <w:sz w:val="21"/>
          <w:szCs w:val="21"/>
          <w:lang w:bidi="ar"/>
        </w:rPr>
        <w:t xml:space="preserve">：</w:t>
      </w:r>
      <w:r>
        <w:rPr>
          <w:rFonts w:hint="eastAsia" w:ascii="宋体" w:hAnsi="宋体" w:eastAsia="宋体" w:cs="宋体"/>
          <w:bCs/>
          <w:sz w:val="21"/>
          <w:szCs w:val="21"/>
          <w:lang w:bidi="ar"/>
        </w:rPr>
        <w:t xml:space="preserve">                 乙方单位(签章)</w:t>
      </w:r>
      <w:r>
        <w:rPr>
          <w:rFonts w:hint="eastAsia" w:ascii="宋体" w:hAnsi="宋体" w:eastAsia="宋体" w:cs="宋体"/>
          <w:bCs/>
          <w:sz w:val="21"/>
          <w:szCs w:val="21"/>
          <w:lang w:bidi="ar"/>
        </w:rPr>
        <w:t xml:space="preserve">：</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法定代表人</w:t>
      </w:r>
      <w:r>
        <w:rPr>
          <w:rFonts w:hint="eastAsia" w:ascii="宋体" w:hAnsi="宋体" w:eastAsia="宋体" w:cs="宋体"/>
          <w:bCs/>
          <w:sz w:val="21"/>
          <w:szCs w:val="21"/>
          <w:lang w:bidi="ar"/>
        </w:rPr>
        <w:t xml:space="preserve">：</w:t>
      </w:r>
      <w:r>
        <w:rPr>
          <w:rFonts w:hint="eastAsia" w:ascii="宋体" w:hAnsi="宋体" w:eastAsia="宋体" w:cs="宋体"/>
          <w:bCs/>
          <w:sz w:val="21"/>
          <w:szCs w:val="21"/>
          <w:lang w:bidi="ar"/>
        </w:rPr>
        <w:t xml:space="preserve">                     法定代表入</w:t>
      </w:r>
      <w:r>
        <w:rPr>
          <w:rFonts w:hint="eastAsia" w:ascii="宋体" w:hAnsi="宋体" w:eastAsia="宋体" w:cs="宋体"/>
          <w:bCs/>
          <w:sz w:val="21"/>
          <w:szCs w:val="21"/>
          <w:lang w:bidi="ar"/>
        </w:rPr>
        <w:t xml:space="preserve">：</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地址</w:t>
      </w:r>
      <w:r>
        <w:rPr>
          <w:rFonts w:hint="eastAsia" w:ascii="宋体" w:hAnsi="宋体" w:eastAsia="宋体" w:cs="宋体"/>
          <w:bCs/>
          <w:sz w:val="21"/>
          <w:szCs w:val="21"/>
          <w:lang w:bidi="ar"/>
        </w:rPr>
        <w:t xml:space="preserve">：</w:t>
      </w:r>
      <w:r>
        <w:rPr>
          <w:rFonts w:hint="eastAsia" w:ascii="宋体" w:hAnsi="宋体" w:eastAsia="宋体" w:cs="宋体"/>
          <w:bCs/>
          <w:sz w:val="21"/>
          <w:szCs w:val="21"/>
          <w:lang w:bidi="ar"/>
        </w:rPr>
        <w:t xml:space="preserve">                           地址</w:t>
      </w:r>
      <w:r>
        <w:rPr>
          <w:rFonts w:hint="eastAsia" w:ascii="宋体" w:hAnsi="宋体" w:eastAsia="宋体" w:cs="宋体"/>
          <w:bCs/>
          <w:sz w:val="21"/>
          <w:szCs w:val="21"/>
          <w:lang w:bidi="ar"/>
        </w:rPr>
        <w:t xml:space="preserve">：</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电话</w:t>
      </w:r>
      <w:r>
        <w:rPr>
          <w:rFonts w:hint="eastAsia" w:ascii="宋体" w:hAnsi="宋体" w:eastAsia="宋体" w:cs="宋体"/>
          <w:bCs/>
          <w:sz w:val="21"/>
          <w:szCs w:val="21"/>
          <w:lang w:bidi="ar"/>
        </w:rPr>
        <w:t xml:space="preserve">：</w:t>
      </w:r>
      <w:r>
        <w:rPr>
          <w:rFonts w:hint="eastAsia" w:ascii="宋体" w:hAnsi="宋体" w:eastAsia="宋体" w:cs="宋体"/>
          <w:bCs/>
          <w:sz w:val="21"/>
          <w:szCs w:val="21"/>
          <w:lang w:bidi="ar"/>
        </w:rPr>
        <w:t xml:space="preserve">                           电话</w:t>
      </w:r>
      <w:r>
        <w:rPr>
          <w:rFonts w:hint="eastAsia" w:ascii="宋体" w:hAnsi="宋体" w:eastAsia="宋体" w:cs="宋体"/>
          <w:bCs/>
          <w:sz w:val="21"/>
          <w:szCs w:val="21"/>
          <w:lang w:bidi="ar"/>
        </w:rPr>
        <w:t xml:space="preserve">：</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年  月  日                      年  月  日</w:t>
      </w:r>
      <w:r/>
    </w:p>
    <w:p>
      <w:pPr>
        <w:ind w:firstLine="420"/>
        <w:spacing w:line="360" w:lineRule="auto"/>
        <w:rPr>
          <w:rFonts w:ascii="宋体" w:hAnsi="宋体" w:eastAsia="宋体" w:cs="宋体"/>
          <w:bCs/>
          <w:sz w:val="21"/>
          <w:szCs w:val="21"/>
        </w:rPr>
      </w:pPr>
      <w:r>
        <w:rPr>
          <w:rFonts w:ascii="宋体" w:hAnsi="宋体" w:eastAsia="宋体" w:cs="宋体"/>
          <w:bCs/>
          <w:sz w:val="21"/>
          <w:szCs w:val="21"/>
        </w:rPr>
      </w:r>
      <w:r/>
    </w:p>
    <w:p>
      <w:pPr>
        <w:rPr>
          <w:rFonts w:ascii="宋体" w:hAnsi="宋体" w:eastAsia="宋体"/>
        </w:rPr>
      </w:pPr>
      <w:r>
        <w:rPr>
          <w:rFonts w:ascii="宋体" w:hAnsi="宋体" w:eastAsia="宋体"/>
        </w:rPr>
        <w:br w:type="page" w:clear="all"/>
      </w:r>
      <w:r/>
    </w:p>
    <w:p>
      <w:pPr>
        <w:jc w:val="center"/>
        <w:spacing w:line="360" w:lineRule="auto"/>
        <w:tabs>
          <w:tab w:val="left" w:pos="6810" w:leader="none"/>
        </w:tabs>
        <w:rPr>
          <w:rFonts w:ascii="宋体" w:hAnsi="宋体" w:eastAsia="宋体" w:cs="宋体"/>
          <w:b/>
          <w:sz w:val="24"/>
          <w:szCs w:val="24"/>
          <w:lang w:bidi="ar"/>
        </w:rPr>
      </w:pPr>
      <w:r>
        <w:rPr>
          <w:rFonts w:hint="eastAsia" w:ascii="宋体" w:hAnsi="宋体" w:eastAsia="宋体" w:cs="宋体"/>
          <w:b/>
          <w:sz w:val="24"/>
          <w:szCs w:val="24"/>
          <w:lang w:bidi="ar"/>
        </w:rPr>
        <w:t xml:space="preserve">附件2：建设工程安全生产管理协议</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为在</w:t>
      </w:r>
      <w:r>
        <w:rPr>
          <w:rFonts w:hint="eastAsia" w:ascii="宋体" w:hAnsi="宋体" w:eastAsia="宋体" w:cs="宋体"/>
          <w:sz w:val="21"/>
          <w:szCs w:val="21"/>
          <w:u w:val="single"/>
          <w:lang w:bidi="ar"/>
        </w:rPr>
        <w:t xml:space="preserve"> 2026年苏州工业园区青剑湖小学教学楼外立面维修项目 </w:t>
      </w:r>
      <w:r>
        <w:rPr>
          <w:rFonts w:hint="eastAsia" w:ascii="宋体" w:hAnsi="宋体" w:eastAsia="宋体" w:cs="宋体"/>
          <w:sz w:val="21"/>
          <w:szCs w:val="21"/>
          <w:lang w:bidi="ar"/>
        </w:rPr>
        <w:t xml:space="preserve">施工合同的执行过程中创造安全、高效的施工环境，切实搞好本项目的安全管理工作，本项目发包人</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与承包人</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根据《中华人民共和国安全生产法》、《江苏省安全生产条例》、《建筑工程安全生产管理条例》等有关法律、法规，特此签订本安全生产管理协议：</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1. 共同职责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（1）坚持“安全第一、预防为主、综合治理”的安全生产方针和按照“管行业、管业务、管生产必须同时管安全”的基本原则，进行安全生产管理。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（3）安全设施必须坚持与主体工程“三同时”的原则，即：同时设计、审批，同时施工，同时验收、投入使用。</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2. 发包人职责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（1）按行业有关规定申报办理安全监督手续，参加专项方案安全性论证，及时审批施工组织设计等有关安全的专项方案，主动履行发包人职责。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（2）定期参加工程项目例会，及时传达中央、地方及发包人有关安全生产的精神及要求。</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（3）定期开展多种形式的安全检查工作，督促承包人及时处理发现的各种安全隐患。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（4）按照工程承包合同约定，及时、足额向承包人拨付保障施工作业安全所需的资金。</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（5）发生安全事故时，发包人应立即了解情况，督促承包人及时</w:t>
      </w:r>
      <w:r>
        <w:rPr>
          <w:rFonts w:hint="eastAsia" w:ascii="宋体" w:hAnsi="宋体" w:eastAsia="宋体" w:cs="宋体"/>
          <w:sz w:val="21"/>
          <w:szCs w:val="21"/>
          <w:lang w:bidi="ar"/>
        </w:rPr>
        <w:t xml:space="preserve">处理并第一时间</w:t>
      </w:r>
      <w:r>
        <w:rPr>
          <w:rFonts w:hint="eastAsia" w:ascii="宋体" w:hAnsi="宋体" w:eastAsia="宋体" w:cs="宋体"/>
          <w:sz w:val="21"/>
          <w:szCs w:val="21"/>
          <w:lang w:bidi="ar"/>
        </w:rPr>
        <w:t xml:space="preserve">上报有关部门。</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3.承包人职责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（1）依法建立健全安全生产责任体系，完善安全生产管理基本制度，主动履行承包人职责。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（2）积极配合、主动接受各级各类安全管理、监督、检查工作，确保所提供资料的完整性和真实性，及时排除检查过程中发现的安全隐患。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（5）操作人员上岗，必须</w:t>
      </w:r>
      <w:r>
        <w:rPr>
          <w:rFonts w:hint="eastAsia" w:ascii="宋体" w:hAnsi="宋体" w:eastAsia="宋体" w:cs="宋体"/>
          <w:sz w:val="21"/>
          <w:szCs w:val="21"/>
          <w:lang w:bidi="ar"/>
        </w:rPr>
        <w:t xml:space="preserve">经安全</w:t>
      </w:r>
      <w:r>
        <w:rPr>
          <w:rFonts w:hint="eastAsia" w:ascii="宋体" w:hAnsi="宋体" w:eastAsia="宋体" w:cs="宋体"/>
          <w:sz w:val="21"/>
          <w:szCs w:val="21"/>
          <w:lang w:bidi="ar"/>
        </w:rPr>
        <w:t xml:space="preserve">交底并按规定穿戴防护用品。施工负责人和安全管理人员应随时检查劳动防护用品的穿戴使用情况，不按规定穿戴防护用品的人员不得上岗作业，不合格的防护用品严禁使用。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（6）所有施工机具、设备均应定期检查，保证其经常处于完好状态。特种设备应经专业检查验收，并在有效检验周期内使用。不合格的机具、设备严禁使用。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（10）应按照《生产安全事故报告和调查处理条例》以及其他有关规定，发生安全事故及时上报有关部门，并坚持“四不放过”的原则，严肃处理相关责任人。</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4.违约责任</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如因发包人或承包人违约造成安全事故，将依法追究责任，事故责任由责任方承担。</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5.协议生效</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本协议作为建设工程施工合同的附属文件，由法定代表人或其授权的代理人签署并加盖单位公章后生效，工程竣工验收后失效。</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6.协议份数</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本协议正本一式四份，协议双方各执二份。</w:t>
      </w:r>
      <w:r/>
    </w:p>
    <w:tbl>
      <w:tblPr>
        <w:tblW w:w="0" w:type="auto"/>
        <w:jc w:val="center"/>
        <w:tblLayout w:type="fixed"/>
        <w:tblLook w:val="0000" w:firstRow="0" w:lastRow="0" w:firstColumn="0" w:lastColumn="0" w:noHBand="0" w:noVBand="0"/>
      </w:tblPr>
      <w:tblGrid>
        <w:gridCol w:w="4261"/>
        <w:gridCol w:w="4261"/>
      </w:tblGrid>
      <w:tr>
        <w:trPr>
          <w:jc w:val="center"/>
        </w:trPr>
        <w:tc>
          <w:tcPr>
            <w:tcW w:w="4261" w:type="dxa"/>
            <w:textDirection w:val="lrTb"/>
            <w:noWrap w:val="false"/>
          </w:tcPr>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(盖单位章)</w:t>
            </w:r>
            <w:r/>
          </w:p>
          <w:p>
            <w:pPr>
              <w:ind w:firstLine="200"/>
              <w:spacing w:line="276" w:lineRule="auto"/>
              <w:rPr>
                <w:rFonts w:ascii="宋体" w:hAnsi="宋体" w:eastAsia="宋体" w:cs="宋体"/>
                <w:sz w:val="21"/>
                <w:szCs w:val="21"/>
              </w:rPr>
            </w:pPr>
            <w:r>
              <w:rPr>
                <w:rFonts w:ascii="宋体" w:hAnsi="宋体" w:eastAsia="宋体" w:cs="宋体"/>
                <w:sz w:val="21"/>
                <w:szCs w:val="21"/>
              </w:rPr>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法定代表人或其</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授权代理人：</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（签字）</w:t>
            </w:r>
            <w:r/>
          </w:p>
          <w:p>
            <w:pPr>
              <w:ind w:firstLine="945"/>
              <w:spacing w:line="276" w:lineRule="auto"/>
              <w:rPr>
                <w:rFonts w:ascii="宋体" w:hAnsi="宋体" w:eastAsia="宋体" w:cs="宋体"/>
                <w:sz w:val="21"/>
                <w:szCs w:val="21"/>
              </w:rPr>
            </w:pPr>
            <w:r>
              <w:rPr>
                <w:rFonts w:hint="eastAsia" w:ascii="宋体" w:hAnsi="宋体" w:eastAsia="宋体" w:cs="宋体"/>
                <w:sz w:val="21"/>
                <w:szCs w:val="21"/>
                <w:lang w:bidi="ar"/>
              </w:rPr>
              <w:t xml:space="preserve">年   月   日</w:t>
            </w:r>
            <w:r/>
          </w:p>
        </w:tc>
        <w:tc>
          <w:tcPr>
            <w:tcW w:w="4261" w:type="dxa"/>
            <w:textDirection w:val="lrTb"/>
            <w:noWrap w:val="false"/>
          </w:tcPr>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(盖单位章)</w:t>
            </w:r>
            <w:r/>
          </w:p>
          <w:p>
            <w:pPr>
              <w:ind w:firstLine="200"/>
              <w:spacing w:line="276" w:lineRule="auto"/>
              <w:rPr>
                <w:rFonts w:ascii="宋体" w:hAnsi="宋体" w:eastAsia="宋体" w:cs="宋体"/>
                <w:sz w:val="21"/>
                <w:szCs w:val="21"/>
              </w:rPr>
            </w:pPr>
            <w:r>
              <w:rPr>
                <w:rFonts w:ascii="宋体" w:hAnsi="宋体" w:eastAsia="宋体" w:cs="宋体"/>
                <w:sz w:val="21"/>
                <w:szCs w:val="21"/>
              </w:rPr>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法定代表人或其</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授权代理人：</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（签字）</w:t>
            </w:r>
            <w:r/>
          </w:p>
          <w:p>
            <w:pPr>
              <w:ind w:firstLine="945"/>
              <w:spacing w:line="276" w:lineRule="auto"/>
              <w:rPr>
                <w:rFonts w:ascii="宋体" w:hAnsi="宋体" w:eastAsia="宋体" w:cs="宋体"/>
                <w:sz w:val="21"/>
                <w:szCs w:val="21"/>
              </w:rPr>
            </w:pPr>
            <w:r>
              <w:rPr>
                <w:rFonts w:hint="eastAsia" w:ascii="宋体" w:hAnsi="宋体" w:eastAsia="宋体" w:cs="宋体"/>
                <w:sz w:val="21"/>
                <w:szCs w:val="21"/>
                <w:lang w:bidi="ar"/>
              </w:rPr>
              <w:t xml:space="preserve">年   月   日</w: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711"/>
        <w:jc w:val="center"/>
        <w:spacing w:before="0" w:after="0" w:line="276" w:lineRule="auto"/>
        <w:tabs>
          <w:tab w:val="left" w:pos="3570" w:leader="none"/>
        </w:tabs>
        <w:rPr>
          <w:rFonts w:ascii="宋体" w:hAnsi="宋体" w:eastAsia="宋体"/>
          <w:bCs/>
          <w:sz w:val="28"/>
          <w:szCs w:val="28"/>
        </w:rPr>
      </w:pPr>
      <w:r/>
      <w:bookmarkStart w:id="628" w:name="_Toc505621542"/>
      <w:r/>
      <w:bookmarkStart w:id="629" w:name="_Toc490593769"/>
      <w:r/>
      <w:bookmarkStart w:id="630" w:name="_Toc505621561"/>
      <w:r/>
      <w:bookmarkEnd w:id="76"/>
      <w:r>
        <w:rPr>
          <w:rFonts w:hint="eastAsia" w:ascii="宋体" w:hAnsi="宋体" w:eastAsia="宋体"/>
          <w:bCs/>
          <w:sz w:val="28"/>
          <w:szCs w:val="28"/>
        </w:rPr>
        <w:t xml:space="preserve">第五章</w:t>
      </w:r>
      <w:r>
        <w:rPr>
          <w:rFonts w:ascii="宋体" w:hAnsi="宋体" w:eastAsia="宋体"/>
          <w:bCs/>
          <w:sz w:val="28"/>
          <w:szCs w:val="28"/>
        </w:rPr>
        <w:t xml:space="preserve"> </w:t>
      </w:r>
      <w:r>
        <w:rPr>
          <w:rFonts w:hint="eastAsia" w:ascii="宋体" w:hAnsi="宋体" w:eastAsia="宋体"/>
          <w:bCs/>
          <w:sz w:val="28"/>
          <w:szCs w:val="28"/>
        </w:rPr>
        <w:t xml:space="preserve">评审办法及评分标准</w:t>
      </w:r>
      <w:bookmarkEnd w:id="628"/>
      <w:r/>
      <w:bookmarkEnd w:id="629"/>
      <w:r/>
      <w:bookmarkEnd w:id="630"/>
      <w:r/>
      <w:r/>
    </w:p>
    <w:p>
      <w:pPr>
        <w:spacing w:line="276" w:lineRule="auto"/>
        <w:rPr>
          <w:rFonts w:ascii="宋体" w:hAnsi="宋体" w:eastAsia="宋体"/>
          <w:b/>
          <w:sz w:val="21"/>
          <w:szCs w:val="21"/>
        </w:rPr>
        <w:outlineLvl w:val="1"/>
      </w:pPr>
      <w:r>
        <w:rPr>
          <w:rFonts w:hint="eastAsia" w:ascii="宋体" w:hAnsi="宋体" w:eastAsia="宋体"/>
          <w:b/>
          <w:sz w:val="21"/>
          <w:szCs w:val="21"/>
        </w:rPr>
        <w:t xml:space="preserve">一、评审办法</w:t>
      </w:r>
      <w:r/>
    </w:p>
    <w:p>
      <w:pPr>
        <w:ind w:firstLine="420"/>
        <w:spacing w:line="276" w:lineRule="auto"/>
        <w:rPr>
          <w:rFonts w:ascii="宋体" w:hAnsi="宋体" w:eastAsia="宋体"/>
          <w:sz w:val="21"/>
          <w:szCs w:val="21"/>
        </w:rPr>
      </w:pPr>
      <w:r/>
      <w:bookmarkStart w:id="631" w:name="_Toc475522906"/>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本次磋商采用综合评分法，经磋商确定最终采购需求和提交最后报价的供应商后，由磋商小组采用综合评分法对提交最后报价的供应商的响应文件和最后报价进行综合评分，在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综合评分的主要因素为：响应</w:t>
      </w:r>
      <w:r>
        <w:rPr>
          <w:rFonts w:ascii="宋体" w:hAnsi="宋体" w:eastAsia="宋体"/>
          <w:sz w:val="21"/>
          <w:szCs w:val="21"/>
        </w:rPr>
        <w:t xml:space="preserve">报价、技术或者服务水平、履约能力、售后服务</w:t>
      </w:r>
      <w:r>
        <w:rPr>
          <w:rFonts w:hint="eastAsia" w:ascii="宋体" w:hAnsi="宋体" w:eastAsia="宋体"/>
          <w:sz w:val="21"/>
          <w:szCs w:val="21"/>
        </w:rPr>
        <w:t xml:space="preserve">等对磋商文件的响应程度，以及相应的比重或者数值等。总分值100分，价格部分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30</w:t>
      </w:r>
      <w:r>
        <w:rPr>
          <w:rFonts w:hint="eastAsia" w:ascii="宋体" w:hAnsi="宋体" w:eastAsia="宋体"/>
          <w:sz w:val="21"/>
          <w:szCs w:val="21"/>
        </w:rPr>
        <w:t xml:space="preserve">%（权重），技术商务部分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70</w:t>
      </w:r>
      <w:r>
        <w:rPr>
          <w:rFonts w:hint="eastAsia" w:ascii="宋体" w:hAnsi="宋体" w:eastAsia="宋体"/>
          <w:sz w:val="21"/>
          <w:szCs w:val="21"/>
        </w:rPr>
        <w:t xml:space="preserve">%（权重）。</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磋商小组各成员独立对每个进入打分程序的有效供应商的响应文件技术和资质部分以打分的形式进行评审和评价，对磋商小组的评分（除价格分外）进行统计汇总，直接算术平均计算出每个供应商的得分，加上价格得分即为每个供应商的综合得分。</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如出现评审总得分最高的供应商有两个或两个以上的，以磋商报价较低者优先作为成交候选供应商，如果磋商报价得分也相同的，则由采购人</w:t>
      </w:r>
      <w:r>
        <w:rPr>
          <w:rFonts w:hint="eastAsia" w:ascii="宋体" w:hAnsi="宋体" w:eastAsia="宋体"/>
          <w:sz w:val="21"/>
          <w:szCs w:val="21"/>
        </w:rPr>
        <w:t xml:space="preserve">或采购代理机构</w:t>
      </w:r>
      <w:r>
        <w:rPr>
          <w:rFonts w:hint="eastAsia" w:ascii="宋体" w:hAnsi="宋体" w:eastAsia="宋体"/>
          <w:sz w:val="21"/>
          <w:szCs w:val="21"/>
        </w:rPr>
        <w:t xml:space="preserve">组织以抽签方式确定成交候选供应商。</w:t>
      </w:r>
      <w:r/>
    </w:p>
    <w:p>
      <w:pPr>
        <w:spacing w:line="276" w:lineRule="auto"/>
        <w:rPr>
          <w:rFonts w:ascii="宋体" w:hAnsi="宋体" w:eastAsia="宋体"/>
          <w:b/>
          <w:sz w:val="21"/>
          <w:szCs w:val="21"/>
        </w:rPr>
        <w:outlineLvl w:val="1"/>
      </w:pPr>
      <w:r>
        <w:rPr>
          <w:rFonts w:hint="eastAsia" w:ascii="宋体" w:hAnsi="宋体" w:eastAsia="宋体"/>
          <w:b/>
          <w:sz w:val="21"/>
          <w:szCs w:val="21"/>
        </w:rPr>
        <w:t xml:space="preserve">二、</w:t>
      </w:r>
      <w:r>
        <w:rPr>
          <w:rFonts w:ascii="宋体" w:hAnsi="宋体" w:eastAsia="宋体"/>
          <w:b/>
          <w:sz w:val="21"/>
          <w:szCs w:val="21"/>
        </w:rPr>
        <w:t xml:space="preserve">评</w:t>
      </w:r>
      <w:r>
        <w:rPr>
          <w:rFonts w:hint="eastAsia" w:ascii="宋体" w:hAnsi="宋体" w:eastAsia="宋体"/>
          <w:b/>
          <w:sz w:val="21"/>
          <w:szCs w:val="21"/>
        </w:rPr>
        <w:t xml:space="preserve">分标准</w:t>
      </w:r>
      <w:r/>
    </w:p>
    <w:p>
      <w:pPr>
        <w:numPr>
          <w:ilvl w:val="0"/>
          <w:numId w:val="7"/>
        </w:numPr>
        <w:jc w:val="left"/>
        <w:spacing w:line="276" w:lineRule="auto"/>
        <w:tabs>
          <w:tab w:val="left" w:pos="709" w:leader="none"/>
        </w:tabs>
        <w:rPr>
          <w:rFonts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37"/>
        <w:gridCol w:w="1684"/>
        <w:gridCol w:w="5680"/>
        <w:gridCol w:w="1065"/>
        <w:gridCol w:w="670"/>
      </w:tblGrid>
      <w:tr>
        <w:trPr>
          <w:trHeight w:val="20"/>
        </w:trPr>
        <w:tc>
          <w:tcPr>
            <w:tcW w:w="327"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65"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917"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547"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4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rHeight w:val="20"/>
        </w:trPr>
        <w:tc>
          <w:tcPr>
            <w:tcW w:w="327"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p>
        </w:tc>
        <w:tc>
          <w:tcPr>
            <w:tcW w:w="865"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sz w:val="21"/>
                <w:szCs w:val="21"/>
              </w:rPr>
              <w:t xml:space="preserve">供应商一般条件</w:t>
            </w:r>
            <w:r/>
          </w:p>
        </w:tc>
        <w:tc>
          <w:tcPr>
            <w:tcW w:w="2917" w:type="pct"/>
            <w:vAlign w:val="center"/>
            <w:textDirection w:val="lrTb"/>
            <w:noWrap w:val="false"/>
          </w:tcPr>
          <w:p>
            <w:pPr>
              <w:spacing w:line="276" w:lineRule="auto"/>
              <w:tabs>
                <w:tab w:val="left" w:pos="0" w:leader="none"/>
              </w:tabs>
              <w:rPr>
                <w:rFonts w:ascii="宋体" w:hAnsi="宋体" w:eastAsia="宋体"/>
                <w:sz w:val="21"/>
                <w:szCs w:val="21"/>
              </w:rPr>
            </w:pPr>
            <w:r>
              <w:rPr>
                <w:rFonts w:hint="eastAsia" w:ascii="宋体" w:hAnsi="宋体" w:eastAsia="宋体"/>
                <w:sz w:val="21"/>
                <w:szCs w:val="21"/>
              </w:rPr>
              <w:t xml:space="preserve">符合《中华人民共和国政府采购法》第二十二条第一款规定</w:t>
            </w:r>
            <w:r/>
          </w:p>
        </w:tc>
        <w:tc>
          <w:tcPr>
            <w:tcW w:w="547"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r>
        <w:trPr>
          <w:trHeight w:val="20"/>
        </w:trPr>
        <w:tc>
          <w:tcPr>
            <w:tcW w:w="327"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1.2</w:t>
            </w:r>
            <w:r/>
          </w:p>
        </w:tc>
        <w:tc>
          <w:tcPr>
            <w:tcW w:w="86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供应商</w:t>
            </w:r>
            <w:r>
              <w:rPr>
                <w:rFonts w:ascii="宋体" w:hAnsi="宋体" w:eastAsia="宋体" w:cs="宋体"/>
                <w:sz w:val="21"/>
                <w:szCs w:val="21"/>
              </w:rPr>
              <w:t xml:space="preserve">特定条件</w:t>
            </w:r>
            <w:r/>
          </w:p>
        </w:tc>
        <w:tc>
          <w:tcPr>
            <w:tcW w:w="2917" w:type="pct"/>
            <w:vAlign w:val="center"/>
            <w:textDirection w:val="lrTb"/>
            <w:noWrap w:val="false"/>
          </w:tcPr>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1）供应商具有有效期内的[</w:t>
            </w:r>
            <w:r>
              <w:rPr>
                <w:rFonts w:hint="eastAsia" w:ascii="宋体" w:hAnsi="宋体" w:eastAsia="宋体" w:cs="宋体"/>
                <w:sz w:val="21"/>
                <w:szCs w:val="21"/>
              </w:rPr>
              <w:t xml:space="preserve">建筑工程施工总承包贰级</w:t>
            </w:r>
            <w:r>
              <w:rPr>
                <w:rFonts w:hint="eastAsia" w:ascii="宋体" w:hAnsi="宋体" w:eastAsia="宋体" w:cs="宋体"/>
                <w:sz w:val="21"/>
                <w:szCs w:val="21"/>
              </w:rPr>
              <w:t xml:space="preserve">]（含）以上资质证书。</w:t>
            </w:r>
            <w:r/>
          </w:p>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2）供应商须具备安全生产条件，并取得有效期内的安全生产许可证。</w:t>
            </w:r>
            <w:r/>
          </w:p>
          <w:p>
            <w:pPr>
              <w:spacing w:line="276" w:lineRule="auto"/>
              <w:tabs>
                <w:tab w:val="left" w:pos="1470" w:leader="none"/>
              </w:tabs>
              <w:rPr>
                <w:rFonts w:ascii="宋体" w:hAnsi="宋体" w:eastAsia="宋体"/>
                <w:sz w:val="21"/>
                <w:szCs w:val="21"/>
              </w:rPr>
            </w:pPr>
            <w:r>
              <w:rPr>
                <w:rFonts w:hint="eastAsia" w:ascii="宋体" w:hAnsi="宋体" w:eastAsia="宋体" w:cs="宋体"/>
                <w:sz w:val="21"/>
                <w:szCs w:val="21"/>
              </w:rPr>
              <w:t xml:space="preserve">3）拟选派项目负责人具有</w:t>
            </w:r>
            <w:r>
              <w:rPr>
                <w:rFonts w:hint="eastAsia" w:ascii="宋体" w:hAnsi="宋体" w:eastAsia="宋体"/>
                <w:sz w:val="21"/>
                <w:szCs w:val="21"/>
              </w:rPr>
              <w:t xml:space="preserve">建筑工程</w:t>
            </w:r>
            <w:r>
              <w:rPr>
                <w:rFonts w:hint="eastAsia" w:ascii="宋体" w:hAnsi="宋体" w:eastAsia="宋体" w:cs="宋体"/>
                <w:sz w:val="21"/>
                <w:szCs w:val="21"/>
              </w:rPr>
              <w:t xml:space="preserve">二级注册建造师或以上资质并具备项目负责人安全生产考核合格证（B类）。</w:t>
            </w:r>
            <w:r/>
          </w:p>
        </w:tc>
        <w:tc>
          <w:tcPr>
            <w:tcW w:w="547"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r>
        <w:trPr>
          <w:trHeight w:val="20"/>
        </w:trPr>
        <w:tc>
          <w:tcPr>
            <w:tcW w:w="327"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1.3</w:t>
            </w:r>
            <w:r/>
          </w:p>
        </w:tc>
        <w:tc>
          <w:tcPr>
            <w:tcW w:w="86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不得存在的情形</w:t>
            </w:r>
            <w:r/>
          </w:p>
        </w:tc>
        <w:tc>
          <w:tcPr>
            <w:tcW w:w="2917" w:type="pct"/>
            <w:vAlign w:val="center"/>
            <w:textDirection w:val="lrTb"/>
            <w:noWrap w:val="false"/>
          </w:tcPr>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单位负责人为同一人或者存在直接控股、管理关系的不同供应商，不得参加同一合同项下的政府采购活动。</w:t>
            </w:r>
            <w:r/>
          </w:p>
        </w:tc>
        <w:tc>
          <w:tcPr>
            <w:tcW w:w="547"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r>
        <w:trPr>
          <w:trHeight w:val="20"/>
        </w:trPr>
        <w:tc>
          <w:tcPr>
            <w:tcW w:w="327"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1.4</w:t>
            </w:r>
            <w:r/>
          </w:p>
        </w:tc>
        <w:tc>
          <w:tcPr>
            <w:tcW w:w="86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信用记录</w:t>
            </w:r>
            <w:r/>
          </w:p>
        </w:tc>
        <w:tc>
          <w:tcPr>
            <w:tcW w:w="2917" w:type="pct"/>
            <w:vAlign w:val="center"/>
            <w:textDirection w:val="lrTb"/>
            <w:noWrap w:val="false"/>
          </w:tcPr>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供应商信用记录是否符合政府采购相关法律法规规定</w:t>
            </w:r>
            <w:r/>
          </w:p>
        </w:tc>
        <w:tc>
          <w:tcPr>
            <w:tcW w:w="547"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bl>
    <w:p>
      <w:pPr>
        <w:jc w:val="left"/>
        <w:rPr>
          <w:rFonts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1"/>
        <w:gridCol w:w="1622"/>
        <w:gridCol w:w="5610"/>
        <w:gridCol w:w="1133"/>
        <w:gridCol w:w="670"/>
      </w:tblGrid>
      <w:tr>
        <w:trPr/>
        <w:tc>
          <w:tcPr>
            <w:tcW w:w="360"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33"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81"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58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4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2.1</w:t>
            </w:r>
            <w:r/>
          </w:p>
        </w:tc>
        <w:tc>
          <w:tcPr>
            <w:tcW w:w="833"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技术要求</w:t>
            </w:r>
            <w:r/>
          </w:p>
        </w:tc>
        <w:tc>
          <w:tcPr>
            <w:tcW w:w="288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2.2</w:t>
            </w:r>
            <w:r/>
          </w:p>
        </w:tc>
        <w:tc>
          <w:tcPr>
            <w:tcW w:w="833"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商务条款</w:t>
            </w:r>
            <w:r/>
          </w:p>
        </w:tc>
        <w:tc>
          <w:tcPr>
            <w:tcW w:w="288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2.3</w:t>
            </w:r>
            <w:r/>
          </w:p>
        </w:tc>
        <w:tc>
          <w:tcPr>
            <w:tcW w:w="833"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其他</w:t>
            </w:r>
            <w:r/>
          </w:p>
        </w:tc>
        <w:tc>
          <w:tcPr>
            <w:tcW w:w="288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（除供应商资格条件及采购内容以外的其他涉及实质性响应磋商文件的条款内容）</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bl>
    <w:p>
      <w:pPr>
        <w:numPr>
          <w:ilvl w:val="0"/>
          <w:numId w:val="7"/>
        </w:numPr>
        <w:jc w:val="left"/>
        <w:tabs>
          <w:tab w:val="left" w:pos="709" w:leader="none"/>
        </w:tabs>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54"/>
        <w:gridCol w:w="691"/>
        <w:gridCol w:w="7691"/>
      </w:tblGrid>
      <w:tr>
        <w:trPr>
          <w:jc w:val="center"/>
        </w:trPr>
        <w:tc>
          <w:tcPr>
            <w:gridSpan w:val="3"/>
            <w:tcW w:w="5000" w:type="pct"/>
            <w:vAlign w:val="center"/>
            <w:textDirection w:val="lrTb"/>
            <w:noWrap w:val="false"/>
          </w:tcPr>
          <w:p>
            <w:pPr>
              <w:jc w:val="center"/>
              <w:spacing w:line="276" w:lineRule="auto"/>
              <w:rPr>
                <w:rFonts w:ascii="宋体" w:hAnsi="宋体" w:eastAsia="宋体" w:cs="宋体"/>
                <w:b/>
                <w:bCs/>
                <w:sz w:val="21"/>
                <w:szCs w:val="21"/>
              </w:rPr>
            </w:pPr>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30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r/>
          </w:p>
        </w:tc>
      </w:tr>
      <w:tr>
        <w:trPr>
          <w:jc w:val="center"/>
        </w:trPr>
        <w:tc>
          <w:tcPr>
            <w:tcW w:w="695"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b/>
                <w:sz w:val="21"/>
                <w:szCs w:val="21"/>
              </w:rPr>
              <w:t xml:space="preserve">评审因素</w:t>
            </w:r>
            <w:r/>
          </w:p>
        </w:tc>
        <w:tc>
          <w:tcPr>
            <w:tcW w:w="355"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分值</w:t>
            </w:r>
            <w:r/>
          </w:p>
        </w:tc>
        <w:tc>
          <w:tcPr>
            <w:tcW w:w="395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b/>
                <w:bCs/>
                <w:sz w:val="21"/>
                <w:szCs w:val="21"/>
              </w:rPr>
              <w:t xml:space="preserve">评分标准</w:t>
            </w:r>
            <w:r/>
          </w:p>
        </w:tc>
      </w:tr>
      <w:tr>
        <w:trPr>
          <w:jc w:val="center"/>
        </w:trPr>
        <w:tc>
          <w:tcPr>
            <w:tcW w:w="695"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报价部分</w:t>
            </w:r>
            <w:r/>
          </w:p>
        </w:tc>
        <w:tc>
          <w:tcPr>
            <w:tcW w:w="355"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30</w:t>
            </w:r>
            <w:r/>
          </w:p>
        </w:tc>
        <w:tc>
          <w:tcPr>
            <w:tcW w:w="3950"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综合评分法中的价格</w:t>
            </w:r>
            <w:r>
              <w:rPr>
                <w:rFonts w:hint="eastAsia" w:ascii="宋体" w:hAnsi="宋体" w:eastAsia="宋体" w:cs="宋体"/>
                <w:sz w:val="21"/>
                <w:szCs w:val="21"/>
              </w:rPr>
              <w:t xml:space="preserve">分统一</w:t>
            </w:r>
            <w:r>
              <w:rPr>
                <w:rFonts w:hint="eastAsia" w:ascii="宋体" w:hAnsi="宋体" w:eastAsia="宋体" w:cs="宋体"/>
                <w:sz w:val="21"/>
                <w:szCs w:val="21"/>
              </w:rPr>
              <w:t xml:space="preserve">采用低价优先法计算，即满足磋商文件要求且最后报价最低的供应商的价格为磋商基准价，其价格分为满分，即</w:t>
            </w:r>
            <w:r>
              <w:rPr>
                <w:rFonts w:ascii="宋体" w:hAnsi="宋体" w:eastAsia="宋体" w:cs="宋体"/>
                <w:sz w:val="21"/>
                <w:szCs w:val="21"/>
              </w:rPr>
              <w:t xml:space="preserve">30</w:t>
            </w:r>
            <w:r>
              <w:rPr>
                <w:rFonts w:hint="eastAsia" w:ascii="宋体" w:hAnsi="宋体" w:eastAsia="宋体" w:cs="宋体"/>
                <w:sz w:val="21"/>
                <w:szCs w:val="21"/>
              </w:rPr>
              <w:t xml:space="preserve">分。</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其他供应商的价格</w:t>
            </w:r>
            <w:r>
              <w:rPr>
                <w:rFonts w:hint="eastAsia" w:ascii="宋体" w:hAnsi="宋体" w:eastAsia="宋体" w:cs="宋体"/>
                <w:sz w:val="21"/>
                <w:szCs w:val="21"/>
              </w:rPr>
              <w:t xml:space="preserve">分统一</w:t>
            </w:r>
            <w:r>
              <w:rPr>
                <w:rFonts w:hint="eastAsia" w:ascii="宋体" w:hAnsi="宋体" w:eastAsia="宋体" w:cs="宋体"/>
                <w:sz w:val="21"/>
                <w:szCs w:val="21"/>
              </w:rPr>
              <w:t xml:space="preserve">按照下列公式计算：</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磋商报价得分</w:t>
            </w:r>
            <w:r>
              <w:rPr>
                <w:rFonts w:ascii="宋体" w:hAnsi="宋体" w:eastAsia="宋体" w:cs="宋体"/>
                <w:sz w:val="21"/>
                <w:szCs w:val="21"/>
              </w:rPr>
              <w:t xml:space="preserve">=</w:t>
            </w:r>
            <w:r>
              <w:rPr>
                <w:rFonts w:hint="eastAsia" w:ascii="宋体" w:hAnsi="宋体" w:eastAsia="宋体" w:cs="宋体"/>
                <w:sz w:val="21"/>
                <w:szCs w:val="21"/>
              </w:rPr>
              <w:t xml:space="preserve">（磋商基准价</w:t>
            </w:r>
            <w:r>
              <w:rPr>
                <w:rFonts w:ascii="宋体" w:hAnsi="宋体" w:eastAsia="宋体" w:cs="宋体"/>
                <w:sz w:val="21"/>
                <w:szCs w:val="21"/>
              </w:rPr>
              <w:t xml:space="preserve">/</w:t>
            </w:r>
            <w:r>
              <w:rPr>
                <w:rFonts w:hint="eastAsia" w:ascii="宋体" w:hAnsi="宋体" w:eastAsia="宋体" w:cs="宋体"/>
                <w:sz w:val="21"/>
                <w:szCs w:val="21"/>
              </w:rPr>
              <w:t xml:space="preserve">最后磋商报价）×</w:t>
            </w:r>
            <w:r>
              <w:rPr>
                <w:rFonts w:ascii="宋体" w:hAnsi="宋体" w:eastAsia="宋体" w:cs="宋体"/>
                <w:sz w:val="21"/>
                <w:szCs w:val="21"/>
              </w:rPr>
              <w:t xml:space="preserve">3</w:t>
            </w:r>
            <w:r>
              <w:rPr>
                <w:rFonts w:hint="eastAsia" w:ascii="宋体" w:hAnsi="宋体" w:eastAsia="宋体" w:cs="宋体"/>
                <w:sz w:val="21"/>
                <w:szCs w:val="21"/>
              </w:rPr>
              <w:t xml:space="preserve">0%×</w:t>
            </w:r>
            <w:r>
              <w:rPr>
                <w:rFonts w:ascii="宋体" w:hAnsi="宋体" w:eastAsia="宋体" w:cs="宋体"/>
                <w:sz w:val="21"/>
                <w:szCs w:val="21"/>
              </w:rPr>
              <w:t xml:space="preserve">100</w:t>
            </w:r>
            <w:r/>
          </w:p>
        </w:tc>
      </w:tr>
    </w:tbl>
    <w:p>
      <w:pPr>
        <w:rPr>
          <w:rFonts w:ascii="宋体" w:hAnsi="宋体" w:eastAsia="宋体"/>
        </w:rPr>
      </w:pPr>
      <w:r>
        <w:rPr>
          <w:rFonts w:ascii="宋体" w:hAnsi="宋体" w:eastAsia="宋体"/>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32"/>
        <w:gridCol w:w="1244"/>
        <w:gridCol w:w="551"/>
        <w:gridCol w:w="7409"/>
      </w:tblGrid>
      <w:tr>
        <w:trPr>
          <w:trHeight w:val="20"/>
        </w:trPr>
        <w:tc>
          <w:tcPr>
            <w:gridSpan w:val="4"/>
            <w:tcW w:w="5000" w:type="pct"/>
            <w:vAlign w:val="center"/>
            <w:textDirection w:val="lrTb"/>
            <w:noWrap w:val="false"/>
          </w:tcPr>
          <w:p>
            <w:pPr>
              <w:jc w:val="center"/>
              <w:spacing w:line="276" w:lineRule="auto"/>
              <w:rPr>
                <w:rFonts w:ascii="宋体" w:hAnsi="宋体" w:eastAsia="宋体" w:cs="宋体"/>
                <w:b/>
                <w:bCs/>
                <w:sz w:val="21"/>
                <w:szCs w:val="21"/>
              </w:rPr>
            </w:pPr>
            <w:r>
              <w:rPr>
                <w:rFonts w:hint="eastAsia" w:ascii="宋体" w:hAnsi="宋体" w:eastAsia="宋体" w:cs="宋体"/>
                <w:b/>
                <w:bCs/>
                <w:sz w:val="21"/>
                <w:szCs w:val="21"/>
              </w:rPr>
              <w:t xml:space="preserve">第二部分 </w:t>
            </w:r>
            <w:r>
              <w:rPr>
                <w:rFonts w:ascii="宋体" w:hAnsi="宋体" w:eastAsia="宋体" w:cs="宋体"/>
                <w:b/>
                <w:bCs/>
                <w:sz w:val="21"/>
                <w:szCs w:val="21"/>
              </w:rPr>
              <w:t xml:space="preserve">技术</w:t>
            </w:r>
            <w:r>
              <w:rPr>
                <w:rFonts w:hint="eastAsia" w:ascii="宋体" w:hAnsi="宋体" w:eastAsia="宋体" w:cs="宋体"/>
                <w:b/>
                <w:bCs/>
                <w:sz w:val="21"/>
                <w:szCs w:val="21"/>
              </w:rPr>
              <w:t xml:space="preserve">商务部分评分标准（</w:t>
            </w:r>
            <w:r>
              <w:rPr>
                <w:rFonts w:ascii="宋体" w:hAnsi="宋体" w:eastAsia="宋体" w:cs="宋体"/>
                <w:b/>
                <w:bCs/>
                <w:sz w:val="21"/>
                <w:szCs w:val="21"/>
              </w:rPr>
              <w:t xml:space="preserve">7</w:t>
            </w:r>
            <w:r>
              <w:rPr>
                <w:rFonts w:hint="eastAsia" w:ascii="宋体" w:hAnsi="宋体" w:eastAsia="宋体" w:cs="宋体"/>
                <w:b/>
                <w:bCs/>
                <w:sz w:val="21"/>
                <w:szCs w:val="21"/>
              </w:rPr>
              <w:t xml:space="preserve">0分）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639"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评审因素</w:t>
            </w:r>
            <w:r/>
          </w:p>
        </w:tc>
        <w:tc>
          <w:tcPr>
            <w:tcW w:w="283"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分值</w:t>
            </w:r>
            <w:r/>
          </w:p>
        </w:tc>
        <w:tc>
          <w:tcPr>
            <w:tcW w:w="3805"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b/>
                <w:bCs/>
                <w:sz w:val="21"/>
                <w:szCs w:val="21"/>
              </w:rPr>
              <w:t xml:space="preserve">评分标准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一</w:t>
            </w:r>
            <w:r/>
          </w:p>
        </w:tc>
        <w:tc>
          <w:tcPr>
            <w:gridSpan w:val="3"/>
            <w:tcW w:w="4727" w:type="pct"/>
            <w:vAlign w:val="center"/>
            <w:textDirection w:val="lrTb"/>
            <w:noWrap w:val="false"/>
          </w:tcPr>
          <w:p>
            <w:pP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技术方案（</w:t>
            </w:r>
            <w:r>
              <w:rPr>
                <w:rFonts w:ascii="宋体" w:hAnsi="宋体" w:eastAsia="宋体" w:cs="宋体"/>
                <w:b/>
                <w:bCs/>
                <w:sz w:val="21"/>
                <w:szCs w:val="21"/>
              </w:rPr>
              <w:t xml:space="preserve">3</w:t>
            </w:r>
            <w:r>
              <w:rPr>
                <w:rFonts w:ascii="宋体" w:hAnsi="宋体" w:eastAsia="宋体" w:cs="宋体"/>
                <w:b/>
                <w:bCs/>
                <w:sz w:val="21"/>
                <w:szCs w:val="21"/>
              </w:rPr>
              <w:t xml:space="preserve">2</w:t>
            </w:r>
            <w:r>
              <w:rPr>
                <w:rFonts w:hint="eastAsia" w:ascii="宋体" w:hAnsi="宋体" w:eastAsia="宋体" w:cs="宋体"/>
                <w:b/>
                <w:bCs/>
                <w:sz w:val="21"/>
                <w:szCs w:val="21"/>
              </w:rPr>
              <w:t xml:space="preserve">分）</w:t>
            </w:r>
            <w:r/>
          </w:p>
        </w:tc>
      </w:tr>
      <w:tr>
        <w:trPr>
          <w:trHeight w:val="20"/>
        </w:trPr>
        <w:tc>
          <w:tcPr>
            <w:tcW w:w="273"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p>
        </w:tc>
        <w:tc>
          <w:tcPr>
            <w:tcW w:w="639"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施工总体进度计划及保障措施</w:t>
            </w:r>
            <w:r/>
          </w:p>
        </w:tc>
        <w:tc>
          <w:tcPr>
            <w:tcW w:w="28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10</w:t>
            </w:r>
            <w:r/>
          </w:p>
        </w:tc>
        <w:tc>
          <w:tcPr>
            <w:tcW w:w="3805" w:type="pct"/>
            <w:vAlign w:val="center"/>
            <w:textDirection w:val="lrTb"/>
            <w:noWrap w:val="false"/>
          </w:tcPr>
          <w:p>
            <w:pPr>
              <w:spacing w:line="273" w:lineRule="auto"/>
              <w:rPr>
                <w:rFonts w:ascii="宋体" w:hAnsi="宋体" w:eastAsia="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sz w:val="21"/>
                <w:szCs w:val="21"/>
              </w:rPr>
              <w:t xml:space="preserve">施工总体进度计划及保障措施</w:t>
            </w:r>
            <w:r>
              <w:rPr>
                <w:rFonts w:hint="eastAsia" w:ascii="宋体" w:hAnsi="宋体" w:eastAsia="宋体"/>
                <w:sz w:val="21"/>
                <w:szCs w:val="21"/>
              </w:rPr>
              <w:t xml:space="preserve">，</w:t>
            </w:r>
            <w:r>
              <w:rPr>
                <w:rFonts w:hint="eastAsia" w:ascii="宋体" w:hAnsi="宋体" w:eastAsia="宋体"/>
                <w:b/>
                <w:color w:val="000000"/>
                <w:sz w:val="21"/>
                <w:szCs w:val="21"/>
              </w:rPr>
              <w:t xml:space="preserve">内容至少包括</w:t>
            </w:r>
            <w:r>
              <w:rPr>
                <w:rFonts w:hint="eastAsia" w:ascii="宋体" w:hAnsi="宋体" w:eastAsia="宋体"/>
                <w:color w:val="000000"/>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工期目标、进度计划的总体思路</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进度计划安排方案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olor w:val="000000"/>
                <w:sz w:val="21"/>
                <w:szCs w:val="21"/>
              </w:rPr>
              <w:t xml:space="preserve">劳动力需求计划及保证措施</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④</w:t>
            </w:r>
            <w:r>
              <w:rPr>
                <w:rFonts w:hint="eastAsia" w:ascii="宋体" w:hAnsi="宋体" w:eastAsia="宋体"/>
                <w:color w:val="000000"/>
                <w:sz w:val="21"/>
                <w:szCs w:val="21"/>
              </w:rPr>
              <w:t xml:space="preserve">材料设备进场计划及保证措施</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ascii="宋体" w:hAnsi="宋体" w:eastAsia="宋体"/>
                <w:sz w:val="21"/>
                <w:szCs w:val="21"/>
              </w:rPr>
              <w:t xml:space="preserve">⑤</w:t>
            </w:r>
            <w:r>
              <w:rPr>
                <w:rFonts w:hint="eastAsia" w:ascii="宋体" w:hAnsi="宋体" w:eastAsia="宋体"/>
                <w:sz w:val="21"/>
                <w:szCs w:val="21"/>
              </w:rPr>
              <w:t xml:space="preserve">施工进度管理保证措施</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10</w:t>
            </w:r>
            <w:r>
              <w:rPr>
                <w:rFonts w:hint="eastAsia" w:ascii="宋体" w:hAnsi="宋体" w:eastAsia="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2</w:t>
            </w:r>
            <w:r/>
          </w:p>
        </w:tc>
        <w:tc>
          <w:tcPr>
            <w:tcW w:w="639"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项目实施方案</w:t>
            </w:r>
            <w:r/>
          </w:p>
        </w:tc>
        <w:tc>
          <w:tcPr>
            <w:tcW w:w="28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8</w:t>
            </w:r>
            <w:r/>
          </w:p>
        </w:tc>
        <w:tc>
          <w:tcPr>
            <w:tcW w:w="3805" w:type="pct"/>
            <w:vAlign w:val="center"/>
            <w:textDirection w:val="lrTb"/>
            <w:noWrap w:val="false"/>
          </w:tcPr>
          <w:p>
            <w:pPr>
              <w:spacing w:line="273" w:lineRule="auto"/>
              <w:rPr>
                <w:rFonts w:ascii="宋体" w:hAnsi="宋体" w:eastAsia="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项目</w:t>
            </w:r>
            <w:r>
              <w:rPr>
                <w:rFonts w:hint="eastAsia" w:ascii="宋体" w:hAnsi="宋体" w:eastAsia="宋体"/>
                <w:color w:val="000000"/>
                <w:sz w:val="21"/>
                <w:szCs w:val="21"/>
              </w:rPr>
              <w:t xml:space="preserve">实施方案</w:t>
            </w:r>
            <w:r>
              <w:rPr>
                <w:rFonts w:hint="eastAsia" w:ascii="宋体" w:hAnsi="宋体" w:eastAsia="宋体"/>
                <w:sz w:val="21"/>
                <w:szCs w:val="21"/>
              </w:rPr>
              <w:t xml:space="preserve">，</w:t>
            </w:r>
            <w:r>
              <w:rPr>
                <w:rFonts w:hint="eastAsia" w:ascii="宋体" w:hAnsi="宋体" w:eastAsia="宋体"/>
                <w:b/>
                <w:color w:val="000000"/>
                <w:sz w:val="21"/>
                <w:szCs w:val="21"/>
              </w:rPr>
              <w:t xml:space="preserve">内容至少包括</w:t>
            </w:r>
            <w:r>
              <w:rPr>
                <w:rFonts w:hint="eastAsia" w:ascii="宋体" w:hAnsi="宋体" w:eastAsia="宋体"/>
                <w:color w:val="000000"/>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施工部署总体配套方案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各分部分项专项施工方案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olor w:val="000000"/>
                <w:sz w:val="21"/>
                <w:szCs w:val="21"/>
              </w:rPr>
              <w:t xml:space="preserve">高处作业及操作设施实施方案</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hint="eastAsia" w:ascii="宋体" w:hAnsi="宋体" w:eastAsia="宋体"/>
                <w:sz w:val="21"/>
                <w:szCs w:val="21"/>
              </w:rPr>
              <w:t xml:space="preserve">④</w:t>
            </w:r>
            <w:r>
              <w:rPr>
                <w:rFonts w:hint="eastAsia" w:ascii="宋体" w:hAnsi="宋体" w:eastAsia="宋体"/>
                <w:color w:val="000000"/>
                <w:sz w:val="21"/>
                <w:szCs w:val="21"/>
              </w:rPr>
              <w:t xml:space="preserve">竣工验收及收尾方案</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8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left"/>
              <w:spacing w:line="276" w:lineRule="auto"/>
              <w:widowControl/>
              <w:rPr>
                <w:rFonts w:ascii="宋体" w:hAnsi="宋体" w:eastAsia="宋体" w:cs="宋体"/>
                <w:sz w:val="21"/>
                <w:szCs w:val="21"/>
              </w:rPr>
            </w:pPr>
            <w:r>
              <w:rPr>
                <w:rFonts w:ascii="宋体" w:hAnsi="宋体" w:eastAsia="宋体" w:cs="宋体"/>
                <w:sz w:val="21"/>
                <w:szCs w:val="21"/>
              </w:rPr>
              <w:t xml:space="preserve">1.3</w:t>
            </w:r>
            <w:r/>
          </w:p>
        </w:tc>
        <w:tc>
          <w:tcPr>
            <w:tcW w:w="639"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特殊情况施工方案</w:t>
            </w:r>
            <w:r/>
          </w:p>
        </w:tc>
        <w:tc>
          <w:tcPr>
            <w:tcW w:w="28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8</w:t>
            </w:r>
            <w:r/>
          </w:p>
        </w:tc>
        <w:tc>
          <w:tcPr>
            <w:tcW w:w="3805" w:type="pct"/>
            <w:vAlign w:val="center"/>
            <w:textDirection w:val="lrTb"/>
            <w:noWrap w:val="false"/>
          </w:tcPr>
          <w:p>
            <w:pPr>
              <w:spacing w:line="273" w:lineRule="auto"/>
              <w:rPr>
                <w:rFonts w:ascii="宋体" w:hAnsi="宋体" w:eastAsia="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特殊情况施工方案</w:t>
            </w:r>
            <w:r>
              <w:rPr>
                <w:rFonts w:hint="eastAsia" w:ascii="宋体" w:hAnsi="宋体" w:eastAsia="宋体"/>
                <w:sz w:val="21"/>
                <w:szCs w:val="21"/>
              </w:rPr>
              <w:t xml:space="preserve">，</w:t>
            </w:r>
            <w:r>
              <w:rPr>
                <w:rFonts w:hint="eastAsia" w:ascii="宋体" w:hAnsi="宋体" w:eastAsia="宋体"/>
                <w:b/>
                <w:color w:val="000000"/>
                <w:sz w:val="21"/>
                <w:szCs w:val="21"/>
              </w:rPr>
              <w:t xml:space="preserve">内容至少包括</w:t>
            </w:r>
            <w:r>
              <w:rPr>
                <w:rFonts w:hint="eastAsia" w:ascii="宋体" w:hAnsi="宋体" w:eastAsia="宋体"/>
                <w:color w:val="000000"/>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恶劣气候专项施工方案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高处特殊工况方案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olor w:val="000000"/>
                <w:sz w:val="21"/>
                <w:szCs w:val="21"/>
              </w:rPr>
              <w:t xml:space="preserve">质量缺陷特殊修补</w:t>
            </w:r>
            <w:r>
              <w:rPr>
                <w:rFonts w:hint="eastAsia" w:ascii="宋体" w:hAnsi="宋体" w:eastAsia="宋体"/>
                <w:color w:val="000000"/>
                <w:sz w:val="21"/>
                <w:szCs w:val="21"/>
              </w:rPr>
              <w:t xml:space="preserve">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④工期因素及解决方案</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8</w:t>
            </w:r>
            <w:r>
              <w:rPr>
                <w:rFonts w:hint="eastAsia" w:ascii="宋体" w:hAnsi="宋体" w:eastAsia="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4</w:t>
            </w:r>
            <w:r/>
          </w:p>
        </w:tc>
        <w:tc>
          <w:tcPr>
            <w:tcW w:w="639"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工器具及设施配备方案</w:t>
            </w:r>
            <w:r/>
          </w:p>
        </w:tc>
        <w:tc>
          <w:tcPr>
            <w:tcW w:w="28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6</w:t>
            </w:r>
            <w:r/>
          </w:p>
        </w:tc>
        <w:tc>
          <w:tcPr>
            <w:tcW w:w="3805" w:type="pct"/>
            <w:vAlign w:val="center"/>
            <w:textDirection w:val="lrTb"/>
            <w:noWrap w:val="false"/>
          </w:tcPr>
          <w:p>
            <w:pPr>
              <w:spacing w:line="273" w:lineRule="auto"/>
              <w:rPr>
                <w:rFonts w:ascii="宋体" w:hAnsi="宋体" w:eastAsia="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工器具及设施配备方案</w:t>
            </w:r>
            <w:r>
              <w:rPr>
                <w:rFonts w:hint="eastAsia" w:ascii="宋体" w:hAnsi="宋体" w:eastAsia="宋体"/>
                <w:sz w:val="21"/>
                <w:szCs w:val="21"/>
              </w:rPr>
              <w:t xml:space="preserve">，</w:t>
            </w:r>
            <w:r>
              <w:rPr>
                <w:rFonts w:hint="eastAsia" w:ascii="宋体" w:hAnsi="宋体" w:eastAsia="宋体"/>
                <w:b/>
                <w:color w:val="000000"/>
                <w:sz w:val="21"/>
                <w:szCs w:val="21"/>
              </w:rPr>
              <w:t xml:space="preserve">内容至少包括</w:t>
            </w:r>
            <w:r>
              <w:rPr>
                <w:rFonts w:hint="eastAsia" w:ascii="宋体" w:hAnsi="宋体" w:eastAsia="宋体"/>
                <w:color w:val="000000"/>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施工机具配备</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安全防护设施配备</w:t>
            </w:r>
            <w:r>
              <w:rPr>
                <w:rFonts w:hint="eastAsia" w:ascii="宋体" w:hAnsi="宋体" w:eastAsia="宋体"/>
                <w:sz w:val="21"/>
                <w:szCs w:val="21"/>
              </w:rPr>
              <w:t xml:space="preserve">方案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olor w:val="000000"/>
                <w:sz w:val="21"/>
                <w:szCs w:val="21"/>
              </w:rPr>
              <w:t xml:space="preserve">材料存放与加工设施</w:t>
            </w:r>
            <w:r>
              <w:rPr>
                <w:rFonts w:hint="eastAsia" w:ascii="宋体" w:hAnsi="宋体" w:eastAsia="宋体"/>
                <w:color w:val="000000"/>
                <w:sz w:val="21"/>
                <w:szCs w:val="21"/>
              </w:rPr>
              <w:t xml:space="preserve">方案</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6</w:t>
            </w:r>
            <w:r>
              <w:rPr>
                <w:rFonts w:hint="eastAsia" w:ascii="宋体" w:hAnsi="宋体" w:eastAsia="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center"/>
              <w:spacing w:line="276" w:lineRule="auto"/>
              <w:rPr>
                <w:rFonts w:ascii="宋体" w:hAnsi="宋体" w:eastAsia="宋体" w:cs="宋体"/>
                <w:b/>
                <w:sz w:val="21"/>
                <w:szCs w:val="21"/>
              </w:rPr>
            </w:pPr>
            <w:r>
              <w:rPr>
                <w:rFonts w:hint="eastAsia" w:ascii="宋体" w:hAnsi="宋体" w:eastAsia="宋体" w:cs="宋体"/>
                <w:b/>
                <w:sz w:val="21"/>
                <w:szCs w:val="21"/>
              </w:rPr>
              <w:t xml:space="preserve">二</w:t>
            </w:r>
            <w:r/>
          </w:p>
        </w:tc>
        <w:tc>
          <w:tcPr>
            <w:gridSpan w:val="3"/>
            <w:tcW w:w="4727" w:type="pct"/>
            <w:vAlign w:val="center"/>
            <w:textDirection w:val="lrTb"/>
            <w:noWrap w:val="false"/>
          </w:tcPr>
          <w:p>
            <w:pPr>
              <w:spacing w:line="276" w:lineRule="auto"/>
              <w:rPr>
                <w:rFonts w:ascii="宋体" w:hAnsi="宋体" w:eastAsia="宋体" w:cs="宋体"/>
                <w:b/>
                <w:sz w:val="21"/>
                <w:szCs w:val="21"/>
              </w:rPr>
            </w:pPr>
            <w:r>
              <w:rPr>
                <w:rFonts w:hint="eastAsia" w:ascii="宋体" w:hAnsi="宋体" w:eastAsia="宋体"/>
                <w:b/>
                <w:sz w:val="21"/>
                <w:szCs w:val="21"/>
              </w:rPr>
              <w:t xml:space="preserve">管理措施（</w:t>
            </w:r>
            <w:r>
              <w:rPr>
                <w:rFonts w:ascii="宋体" w:hAnsi="宋体" w:eastAsia="宋体"/>
                <w:b/>
                <w:sz w:val="21"/>
                <w:szCs w:val="21"/>
              </w:rPr>
              <w:t xml:space="preserve">18</w:t>
            </w:r>
            <w:r>
              <w:rPr>
                <w:rFonts w:hint="eastAsia" w:ascii="宋体" w:hAnsi="宋体" w:eastAsia="宋体"/>
                <w:b/>
                <w:sz w:val="21"/>
                <w:szCs w:val="21"/>
              </w:rPr>
              <w:t xml:space="preserve">分）</w:t>
            </w:r>
            <w:r/>
          </w:p>
        </w:tc>
      </w:tr>
      <w:tr>
        <w:trPr>
          <w:trHeight w:val="20"/>
        </w:trPr>
        <w:tc>
          <w:tcPr>
            <w:tcW w:w="273"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2.1</w:t>
            </w:r>
            <w:r/>
          </w:p>
        </w:tc>
        <w:tc>
          <w:tcPr>
            <w:tcW w:w="639"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质量保证和管理措施</w:t>
            </w:r>
            <w:r/>
          </w:p>
        </w:tc>
        <w:tc>
          <w:tcPr>
            <w:tcW w:w="28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6</w:t>
            </w:r>
            <w:r/>
          </w:p>
        </w:tc>
        <w:tc>
          <w:tcPr>
            <w:tcW w:w="3805" w:type="pct"/>
            <w:vAlign w:val="center"/>
            <w:textDirection w:val="lrTb"/>
            <w:noWrap w:val="false"/>
          </w:tcPr>
          <w:p>
            <w:pPr>
              <w:spacing w:line="273" w:lineRule="auto"/>
              <w:rPr>
                <w:rFonts w:ascii="宋体" w:hAnsi="宋体" w:eastAsia="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质量保证和管理措施</w:t>
            </w:r>
            <w:r>
              <w:rPr>
                <w:rFonts w:hint="eastAsia" w:ascii="宋体" w:hAnsi="宋体" w:eastAsia="宋体"/>
                <w:sz w:val="21"/>
                <w:szCs w:val="21"/>
              </w:rPr>
              <w:t xml:space="preserve">，</w:t>
            </w:r>
            <w:r>
              <w:rPr>
                <w:rFonts w:hint="eastAsia" w:ascii="宋体" w:hAnsi="宋体" w:eastAsia="宋体"/>
                <w:b/>
                <w:color w:val="000000"/>
                <w:sz w:val="21"/>
                <w:szCs w:val="21"/>
              </w:rPr>
              <w:t xml:space="preserve">内容至少包括</w:t>
            </w:r>
            <w:r>
              <w:rPr>
                <w:rFonts w:hint="eastAsia" w:ascii="宋体" w:hAnsi="宋体" w:eastAsia="宋体"/>
                <w:color w:val="000000"/>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质量保证体系</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质量保证管理措施</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olor w:val="000000"/>
                <w:sz w:val="21"/>
                <w:szCs w:val="21"/>
              </w:rPr>
              <w:t xml:space="preserve">质量创优保证措施</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方案内容贴合项目需求、科学合理、可行性强的，每项得2分；每项方案内容与项目需求贴合度不高、出现一处不合理或错误的得1分；方案未论述或每项</w:t>
            </w:r>
            <w:r>
              <w:rPr>
                <w:rFonts w:hint="eastAsia" w:ascii="宋体" w:hAnsi="宋体" w:eastAsia="宋体"/>
                <w:color w:val="000000"/>
                <w:sz w:val="21"/>
                <w:szCs w:val="21"/>
              </w:rPr>
              <w:t xml:space="preserve">方案内容脱离采购需求、出现两处及以上不合理或错误的得0分；最高得</w:t>
            </w:r>
            <w:r>
              <w:rPr>
                <w:rFonts w:ascii="宋体" w:hAnsi="宋体" w:eastAsia="宋体"/>
                <w:color w:val="000000"/>
                <w:sz w:val="21"/>
                <w:szCs w:val="21"/>
              </w:rPr>
              <w:t xml:space="preserve">6</w:t>
            </w:r>
            <w:r>
              <w:rPr>
                <w:rFonts w:hint="eastAsia" w:ascii="宋体" w:hAnsi="宋体" w:eastAsia="宋体"/>
                <w:color w:val="000000"/>
                <w:sz w:val="21"/>
                <w:szCs w:val="21"/>
              </w:rPr>
              <w:t xml:space="preserve">分。</w:t>
            </w:r>
            <w:r/>
          </w:p>
          <w:p>
            <w:pPr>
              <w:jc w:val="left"/>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2.2</w:t>
            </w:r>
            <w:r/>
          </w:p>
        </w:tc>
        <w:tc>
          <w:tcPr>
            <w:tcW w:w="6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安全文明施工措施</w:t>
            </w:r>
            <w:r/>
          </w:p>
        </w:tc>
        <w:tc>
          <w:tcPr>
            <w:tcW w:w="28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6</w:t>
            </w:r>
            <w:r/>
          </w:p>
        </w:tc>
        <w:tc>
          <w:tcPr>
            <w:tcW w:w="3805" w:type="pct"/>
            <w:vAlign w:val="center"/>
            <w:textDirection w:val="lrTb"/>
            <w:noWrap w:val="false"/>
          </w:tcPr>
          <w:p>
            <w:pPr>
              <w:spacing w:line="273" w:lineRule="auto"/>
              <w:rPr>
                <w:rFonts w:ascii="宋体" w:hAnsi="宋体" w:eastAsia="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安全文明施工措施</w:t>
            </w:r>
            <w:r>
              <w:rPr>
                <w:rFonts w:hint="eastAsia" w:ascii="宋体" w:hAnsi="宋体" w:eastAsia="宋体"/>
                <w:sz w:val="21"/>
                <w:szCs w:val="21"/>
              </w:rPr>
              <w:t xml:space="preserve">，</w:t>
            </w:r>
            <w:r>
              <w:rPr>
                <w:rFonts w:hint="eastAsia" w:ascii="宋体" w:hAnsi="宋体" w:eastAsia="宋体"/>
                <w:b/>
                <w:color w:val="000000"/>
                <w:sz w:val="21"/>
                <w:szCs w:val="21"/>
              </w:rPr>
              <w:t xml:space="preserve">内容至少包括</w:t>
            </w:r>
            <w:r>
              <w:rPr>
                <w:rFonts w:hint="eastAsia" w:ascii="宋体" w:hAnsi="宋体" w:eastAsia="宋体"/>
                <w:color w:val="000000"/>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安全文明管理体系</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安全生产保证措施</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olor w:val="000000"/>
                <w:sz w:val="21"/>
                <w:szCs w:val="21"/>
              </w:rPr>
              <w:t xml:space="preserve">文明施工保证措施</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6</w:t>
            </w:r>
            <w:r>
              <w:rPr>
                <w:rFonts w:hint="eastAsia" w:ascii="宋体" w:hAnsi="宋体" w:eastAsia="宋体"/>
                <w:color w:val="000000"/>
                <w:sz w:val="21"/>
                <w:szCs w:val="21"/>
              </w:rPr>
              <w:t xml:space="preserve">分。</w:t>
            </w:r>
            <w:r/>
          </w:p>
          <w:p>
            <w:pPr>
              <w:spacing w:line="276" w:lineRule="auto"/>
              <w:rPr>
                <w:rFonts w:ascii="宋体" w:hAnsi="宋体" w:eastAsia="宋体" w:cs="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2.3</w:t>
            </w:r>
            <w:r/>
          </w:p>
        </w:tc>
        <w:tc>
          <w:tcPr>
            <w:tcW w:w="639"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项目实施应急措施</w:t>
            </w:r>
            <w:r/>
          </w:p>
        </w:tc>
        <w:tc>
          <w:tcPr>
            <w:tcW w:w="28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6</w:t>
            </w:r>
            <w:r/>
          </w:p>
        </w:tc>
        <w:tc>
          <w:tcPr>
            <w:tcW w:w="3805" w:type="pct"/>
            <w:vAlign w:val="center"/>
            <w:textDirection w:val="lrTb"/>
            <w:noWrap w:val="false"/>
          </w:tcPr>
          <w:p>
            <w:pPr>
              <w:spacing w:line="273" w:lineRule="auto"/>
              <w:rPr>
                <w:rFonts w:ascii="宋体" w:hAnsi="宋体" w:eastAsia="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项目实施应急措施</w:t>
            </w:r>
            <w:r>
              <w:rPr>
                <w:rFonts w:hint="eastAsia" w:ascii="宋体" w:hAnsi="宋体" w:eastAsia="宋体"/>
                <w:sz w:val="21"/>
                <w:szCs w:val="21"/>
              </w:rPr>
              <w:t xml:space="preserve">，</w:t>
            </w:r>
            <w:r>
              <w:rPr>
                <w:rFonts w:hint="eastAsia" w:ascii="宋体" w:hAnsi="宋体" w:eastAsia="宋体"/>
                <w:b/>
                <w:color w:val="000000"/>
                <w:sz w:val="21"/>
                <w:szCs w:val="21"/>
              </w:rPr>
              <w:t xml:space="preserve">内容至少包括</w:t>
            </w:r>
            <w:r>
              <w:rPr>
                <w:rFonts w:hint="eastAsia" w:ascii="宋体" w:hAnsi="宋体" w:eastAsia="宋体"/>
                <w:color w:val="000000"/>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①</w:t>
            </w:r>
            <w:r>
              <w:rPr>
                <w:rFonts w:hint="eastAsia" w:ascii="宋体" w:hAnsi="宋体" w:eastAsia="宋体"/>
                <w:sz w:val="21"/>
                <w:szCs w:val="21"/>
              </w:rPr>
              <w:t xml:space="preserve">消防预防方案及处理预案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施工现场伤亡事故预防方案及处理预案</w:t>
            </w:r>
            <w:r>
              <w:rPr>
                <w:rFonts w:hint="eastAsia" w:ascii="宋体" w:hAnsi="宋体" w:eastAsia="宋体"/>
                <w:sz w:val="21"/>
                <w:szCs w:val="21"/>
              </w:rPr>
              <w:t xml:space="preserve">；</w:t>
            </w:r>
            <w:r/>
          </w:p>
          <w:p>
            <w:pPr>
              <w:spacing w:line="273" w:lineRule="auto"/>
              <w:widowControl/>
              <w:rPr>
                <w:rFonts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olor w:val="000000"/>
                <w:sz w:val="21"/>
                <w:szCs w:val="21"/>
              </w:rPr>
              <w:t xml:space="preserve">机械事故预防方案及处理预案</w:t>
            </w:r>
            <w:r>
              <w:rPr>
                <w:rFonts w:hint="eastAsia" w:ascii="宋体" w:hAnsi="宋体" w:eastAsia="宋体"/>
                <w:sz w:val="21"/>
                <w:szCs w:val="21"/>
              </w:rPr>
              <w:t xml:space="preserve">。</w:t>
            </w:r>
            <w:r/>
          </w:p>
          <w:p>
            <w:pPr>
              <w:spacing w:line="273" w:lineRule="auto"/>
              <w:widowControl/>
              <w:rPr>
                <w:rFonts w:ascii="宋体" w:hAnsi="宋体" w:eastAsia="宋体"/>
                <w:color w:val="000000"/>
                <w:sz w:val="21"/>
                <w:szCs w:val="21"/>
              </w:rPr>
            </w:pPr>
            <w:r>
              <w:rPr>
                <w:rFonts w:hint="eastAsia" w:ascii="宋体" w:hAnsi="宋体" w:eastAsia="宋体"/>
                <w:color w:val="000000"/>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w:t>
            </w:r>
            <w:r>
              <w:rPr>
                <w:rFonts w:ascii="宋体" w:hAnsi="宋体" w:eastAsia="宋体"/>
                <w:color w:val="000000"/>
                <w:sz w:val="21"/>
                <w:szCs w:val="21"/>
              </w:rPr>
              <w:t xml:space="preserve">6</w:t>
            </w:r>
            <w:r>
              <w:rPr>
                <w:rFonts w:hint="eastAsia" w:ascii="宋体" w:hAnsi="宋体" w:eastAsia="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三</w:t>
            </w:r>
            <w:r/>
          </w:p>
        </w:tc>
        <w:tc>
          <w:tcPr>
            <w:gridSpan w:val="3"/>
            <w:tcW w:w="4727" w:type="pct"/>
            <w:vAlign w:val="center"/>
            <w:textDirection w:val="lrTb"/>
            <w:noWrap w:val="false"/>
          </w:tcPr>
          <w:p>
            <w:pP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人力资源配置（</w:t>
            </w:r>
            <w:r>
              <w:rPr>
                <w:rFonts w:ascii="宋体" w:hAnsi="宋体" w:eastAsia="宋体" w:cs="宋体"/>
                <w:b/>
                <w:bCs/>
                <w:sz w:val="21"/>
                <w:szCs w:val="21"/>
              </w:rPr>
              <w:t xml:space="preserve">12</w:t>
            </w:r>
            <w:r>
              <w:rPr>
                <w:rFonts w:hint="eastAsia" w:ascii="宋体" w:hAnsi="宋体" w:eastAsia="宋体" w:cs="宋体"/>
                <w:b/>
                <w:bCs/>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.1</w:t>
            </w:r>
            <w:r/>
          </w:p>
        </w:tc>
        <w:tc>
          <w:tcPr>
            <w:tcW w:w="639"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人力资源配置</w:t>
            </w:r>
            <w:r/>
          </w:p>
        </w:tc>
        <w:tc>
          <w:tcPr>
            <w:tcW w:w="283"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2</w:t>
            </w:r>
            <w:r/>
          </w:p>
        </w:tc>
        <w:tc>
          <w:tcPr>
            <w:tcW w:w="380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项目负责人</w:t>
            </w:r>
            <w:bookmarkStart w:id="632" w:name="OLE_LINK18"/>
            <w:r>
              <w:rPr>
                <w:rFonts w:hint="eastAsia" w:ascii="宋体" w:hAnsi="宋体" w:eastAsia="宋体"/>
                <w:sz w:val="21"/>
                <w:szCs w:val="21"/>
              </w:rPr>
              <w:t xml:space="preserve">（3分）</w:t>
            </w:r>
            <w:bookmarkEnd w:id="632"/>
            <w:r/>
            <w:r/>
          </w:p>
          <w:p>
            <w:pPr>
              <w:spacing w:line="276" w:lineRule="auto"/>
              <w:widowControl/>
              <w:rPr>
                <w:rFonts w:ascii="宋体" w:hAnsi="宋体" w:eastAsia="宋体"/>
                <w:sz w:val="21"/>
                <w:szCs w:val="21"/>
              </w:rPr>
            </w:pPr>
            <w:r>
              <w:rPr>
                <w:rFonts w:hint="eastAsia" w:ascii="宋体" w:hAnsi="宋体" w:eastAsia="宋体"/>
                <w:sz w:val="21"/>
                <w:szCs w:val="21"/>
              </w:rPr>
              <w:t xml:space="preserve">具有</w:t>
            </w:r>
            <w:r>
              <w:rPr>
                <w:rFonts w:hint="eastAsia" w:ascii="宋体" w:hAnsi="宋体" w:eastAsia="宋体"/>
                <w:sz w:val="21"/>
                <w:szCs w:val="21"/>
              </w:rPr>
              <w:t xml:space="preserve">建筑</w:t>
            </w:r>
            <w:r>
              <w:rPr>
                <w:rFonts w:hint="eastAsia" w:ascii="宋体" w:hAnsi="宋体" w:eastAsia="宋体"/>
                <w:sz w:val="21"/>
                <w:szCs w:val="21"/>
              </w:rPr>
              <w:t xml:space="preserve">工程类中级及以上职称</w:t>
            </w:r>
            <w:r>
              <w:rPr>
                <w:rFonts w:hint="eastAsia" w:ascii="宋体" w:hAnsi="宋体" w:eastAsia="宋体"/>
                <w:sz w:val="21"/>
                <w:szCs w:val="21"/>
              </w:rPr>
              <w:t xml:space="preserve">证书</w:t>
            </w:r>
            <w:r>
              <w:rPr>
                <w:rFonts w:hint="eastAsia" w:ascii="宋体" w:hAnsi="宋体" w:eastAsia="宋体"/>
                <w:sz w:val="21"/>
                <w:szCs w:val="21"/>
              </w:rPr>
              <w:t xml:space="preserve">的得</w:t>
            </w:r>
            <w:r>
              <w:rPr>
                <w:rFonts w:ascii="宋体" w:hAnsi="宋体" w:eastAsia="宋体"/>
                <w:sz w:val="21"/>
                <w:szCs w:val="21"/>
              </w:rPr>
              <w:t xml:space="preserve">3</w:t>
            </w:r>
            <w:r>
              <w:rPr>
                <w:rFonts w:hint="eastAsia" w:ascii="宋体" w:hAnsi="宋体" w:eastAsia="宋体"/>
                <w:sz w:val="21"/>
                <w:szCs w:val="21"/>
              </w:rPr>
              <w:t xml:space="preserve">分；具有</w:t>
            </w:r>
            <w:r>
              <w:rPr>
                <w:rFonts w:hint="eastAsia" w:ascii="宋体" w:hAnsi="宋体" w:eastAsia="宋体"/>
                <w:sz w:val="21"/>
                <w:szCs w:val="21"/>
              </w:rPr>
              <w:t xml:space="preserve">建筑</w:t>
            </w:r>
            <w:r>
              <w:rPr>
                <w:rFonts w:hint="eastAsia" w:ascii="宋体" w:hAnsi="宋体" w:eastAsia="宋体"/>
                <w:sz w:val="21"/>
                <w:szCs w:val="21"/>
              </w:rPr>
              <w:t xml:space="preserve">工程类初级职称</w:t>
            </w:r>
            <w:r>
              <w:rPr>
                <w:rFonts w:hint="eastAsia" w:ascii="宋体" w:hAnsi="宋体" w:eastAsia="宋体"/>
                <w:sz w:val="21"/>
                <w:szCs w:val="21"/>
              </w:rPr>
              <w:t xml:space="preserve">证书</w:t>
            </w:r>
            <w:r>
              <w:rPr>
                <w:rFonts w:hint="eastAsia" w:ascii="宋体" w:hAnsi="宋体" w:eastAsia="宋体"/>
                <w:sz w:val="21"/>
                <w:szCs w:val="21"/>
              </w:rPr>
              <w:t xml:space="preserve">的得1分；最高得</w:t>
            </w:r>
            <w:r>
              <w:rPr>
                <w:rFonts w:ascii="宋体" w:hAnsi="宋体" w:eastAsia="宋体"/>
                <w:sz w:val="21"/>
                <w:szCs w:val="21"/>
              </w:rPr>
              <w:t xml:space="preserve">3</w:t>
            </w:r>
            <w:r>
              <w:rPr>
                <w:rFonts w:hint="eastAsia" w:ascii="宋体" w:hAnsi="宋体" w:eastAsia="宋体"/>
                <w:sz w:val="21"/>
                <w:szCs w:val="21"/>
              </w:rPr>
              <w:t xml:space="preserve">分。</w:t>
            </w:r>
            <w:r/>
          </w:p>
          <w:p>
            <w:pPr>
              <w:spacing w:line="276" w:lineRule="auto"/>
              <w:widowControl/>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技术负责人</w:t>
            </w:r>
            <w:r>
              <w:rPr>
                <w:rFonts w:hint="eastAsia" w:ascii="宋体" w:hAnsi="宋体" w:eastAsia="宋体"/>
                <w:sz w:val="21"/>
                <w:szCs w:val="21"/>
              </w:rPr>
              <w:t xml:space="preserve">（5分）</w:t>
            </w:r>
            <w:r/>
          </w:p>
          <w:p>
            <w:pPr>
              <w:spacing w:line="276" w:lineRule="auto"/>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具有二级及以上建造师（</w:t>
            </w:r>
            <w:r>
              <w:rPr>
                <w:rFonts w:hint="eastAsia" w:ascii="宋体" w:hAnsi="宋体" w:eastAsia="宋体"/>
                <w:sz w:val="21"/>
                <w:szCs w:val="21"/>
              </w:rPr>
              <w:t xml:space="preserve">建筑工程</w:t>
            </w:r>
            <w:r>
              <w:rPr>
                <w:rFonts w:hint="eastAsia" w:ascii="宋体" w:hAnsi="宋体" w:eastAsia="宋体"/>
                <w:sz w:val="21"/>
                <w:szCs w:val="21"/>
              </w:rPr>
              <w:t xml:space="preserve">）证书的得2分；</w:t>
            </w:r>
            <w:r/>
          </w:p>
          <w:p>
            <w:pPr>
              <w:spacing w:line="276" w:lineRule="auto"/>
              <w:widowControl/>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具有</w:t>
            </w:r>
            <w:r>
              <w:rPr>
                <w:rFonts w:hint="eastAsia" w:ascii="宋体" w:hAnsi="宋体" w:eastAsia="宋体"/>
                <w:sz w:val="21"/>
                <w:szCs w:val="21"/>
              </w:rPr>
              <w:t xml:space="preserve">建筑</w:t>
            </w:r>
            <w:r>
              <w:rPr>
                <w:rFonts w:hint="eastAsia" w:ascii="宋体" w:hAnsi="宋体" w:eastAsia="宋体"/>
                <w:sz w:val="21"/>
                <w:szCs w:val="21"/>
              </w:rPr>
              <w:t xml:space="preserve">工程类中级</w:t>
            </w:r>
            <w:r>
              <w:rPr>
                <w:rFonts w:hint="eastAsia" w:ascii="宋体" w:hAnsi="宋体" w:eastAsia="宋体"/>
                <w:sz w:val="21"/>
                <w:szCs w:val="21"/>
              </w:rPr>
              <w:t xml:space="preserve">及以上</w:t>
            </w:r>
            <w:r>
              <w:rPr>
                <w:rFonts w:hint="eastAsia" w:ascii="宋体" w:hAnsi="宋体" w:eastAsia="宋体"/>
                <w:sz w:val="21"/>
                <w:szCs w:val="21"/>
              </w:rPr>
              <w:t xml:space="preserve">职称</w:t>
            </w:r>
            <w:r>
              <w:rPr>
                <w:rFonts w:hint="eastAsia" w:ascii="宋体" w:hAnsi="宋体" w:eastAsia="宋体"/>
                <w:sz w:val="21"/>
                <w:szCs w:val="21"/>
              </w:rPr>
              <w:t xml:space="preserve">证书</w:t>
            </w:r>
            <w:r>
              <w:rPr>
                <w:rFonts w:hint="eastAsia" w:ascii="宋体" w:hAnsi="宋体" w:eastAsia="宋体"/>
                <w:sz w:val="21"/>
                <w:szCs w:val="21"/>
              </w:rPr>
              <w:t xml:space="preserve">的得3分，具有</w:t>
            </w:r>
            <w:r>
              <w:rPr>
                <w:rFonts w:hint="eastAsia" w:ascii="宋体" w:hAnsi="宋体" w:eastAsia="宋体"/>
                <w:sz w:val="21"/>
                <w:szCs w:val="21"/>
              </w:rPr>
              <w:t xml:space="preserve">建筑</w:t>
            </w:r>
            <w:r>
              <w:rPr>
                <w:rFonts w:hint="eastAsia" w:ascii="宋体" w:hAnsi="宋体" w:eastAsia="宋体"/>
                <w:sz w:val="21"/>
                <w:szCs w:val="21"/>
              </w:rPr>
              <w:t xml:space="preserve">工程类初级职称</w:t>
            </w:r>
            <w:r>
              <w:rPr>
                <w:rFonts w:hint="eastAsia" w:ascii="宋体" w:hAnsi="宋体" w:eastAsia="宋体"/>
                <w:sz w:val="21"/>
                <w:szCs w:val="21"/>
              </w:rPr>
              <w:t xml:space="preserve">证书</w:t>
            </w:r>
            <w:r>
              <w:rPr>
                <w:rFonts w:hint="eastAsia" w:ascii="宋体" w:hAnsi="宋体" w:eastAsia="宋体"/>
                <w:sz w:val="21"/>
                <w:szCs w:val="21"/>
              </w:rPr>
              <w:t xml:space="preserve">的得1分；最高得</w:t>
            </w:r>
            <w:r>
              <w:rPr>
                <w:rFonts w:hint="eastAsia" w:ascii="宋体" w:hAnsi="宋体" w:eastAsia="宋体"/>
                <w:sz w:val="21"/>
                <w:szCs w:val="21"/>
              </w:rPr>
              <w:t xml:space="preserve">3</w:t>
            </w:r>
            <w:r>
              <w:rPr>
                <w:rFonts w:hint="eastAsia" w:ascii="宋体" w:hAnsi="宋体" w:eastAsia="宋体"/>
                <w:sz w:val="21"/>
                <w:szCs w:val="21"/>
              </w:rPr>
              <w:t xml:space="preserve">分。</w:t>
            </w:r>
            <w:r/>
          </w:p>
          <w:p>
            <w:pPr>
              <w:spacing w:line="276" w:lineRule="auto"/>
              <w:widowControl/>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.其他</w:t>
            </w:r>
            <w:r>
              <w:rPr>
                <w:rFonts w:hint="eastAsia" w:ascii="宋体" w:hAnsi="宋体" w:eastAsia="宋体"/>
                <w:sz w:val="21"/>
                <w:szCs w:val="21"/>
              </w:rPr>
              <w:t xml:space="preserve">项目组</w:t>
            </w:r>
            <w:r>
              <w:rPr>
                <w:rFonts w:hint="eastAsia" w:ascii="宋体" w:hAnsi="宋体" w:eastAsia="宋体"/>
                <w:sz w:val="21"/>
                <w:szCs w:val="21"/>
              </w:rPr>
              <w:t xml:space="preserve">成员</w:t>
            </w:r>
            <w:r>
              <w:rPr>
                <w:rFonts w:ascii="宋体" w:hAnsi="宋体" w:eastAsia="宋体"/>
                <w:sz w:val="21"/>
                <w:szCs w:val="21"/>
              </w:rPr>
              <w:t xml:space="preserve">（</w:t>
            </w:r>
            <w:r>
              <w:rPr>
                <w:rFonts w:ascii="宋体" w:hAnsi="宋体" w:eastAsia="宋体"/>
                <w:sz w:val="21"/>
                <w:szCs w:val="21"/>
              </w:rPr>
              <w:t xml:space="preserve">除项目</w:t>
            </w:r>
            <w:r>
              <w:rPr>
                <w:rFonts w:hint="eastAsia" w:ascii="宋体" w:hAnsi="宋体" w:eastAsia="宋体"/>
                <w:sz w:val="21"/>
                <w:szCs w:val="21"/>
              </w:rPr>
              <w:t xml:space="preserve">负责人</w:t>
            </w:r>
            <w:r>
              <w:rPr>
                <w:rFonts w:ascii="宋体" w:hAnsi="宋体" w:eastAsia="宋体"/>
                <w:sz w:val="21"/>
                <w:szCs w:val="21"/>
              </w:rPr>
              <w:t xml:space="preserve">、技术负责人外，其他</w:t>
            </w:r>
            <w:r>
              <w:rPr>
                <w:rFonts w:hint="eastAsia" w:ascii="宋体" w:hAnsi="宋体" w:eastAsia="宋体"/>
                <w:sz w:val="21"/>
                <w:szCs w:val="21"/>
              </w:rPr>
              <w:t xml:space="preserve">项目组</w:t>
            </w:r>
            <w:r>
              <w:rPr>
                <w:rFonts w:ascii="宋体" w:hAnsi="宋体" w:eastAsia="宋体"/>
                <w:sz w:val="21"/>
                <w:szCs w:val="21"/>
              </w:rPr>
              <w:t xml:space="preserve">成员如存在一人多证情形不重复计分）（4分）</w:t>
            </w:r>
            <w:r/>
          </w:p>
          <w:p>
            <w:pPr>
              <w:spacing w:line="276" w:lineRule="auto"/>
              <w:widowControl/>
              <w:rPr>
                <w:rFonts w:ascii="宋体" w:hAnsi="宋体" w:eastAsia="宋体"/>
                <w:sz w:val="21"/>
                <w:szCs w:val="21"/>
              </w:rPr>
            </w:pPr>
            <w:r>
              <w:rPr>
                <w:rFonts w:hint="eastAsia" w:ascii="宋体" w:hAnsi="宋体" w:eastAsia="宋体"/>
                <w:sz w:val="21"/>
                <w:szCs w:val="21"/>
              </w:rPr>
              <w:t xml:space="preserve">具有</w:t>
            </w:r>
            <w:r>
              <w:rPr>
                <w:rFonts w:hint="eastAsia" w:ascii="宋体" w:hAnsi="宋体" w:eastAsia="宋体"/>
                <w:sz w:val="21"/>
                <w:szCs w:val="21"/>
              </w:rPr>
              <w:t xml:space="preserve">施工员证书、安全员证书、</w:t>
            </w:r>
            <w:r>
              <w:rPr>
                <w:rFonts w:hint="eastAsia" w:ascii="宋体" w:hAnsi="宋体" w:eastAsia="宋体"/>
                <w:sz w:val="21"/>
                <w:szCs w:val="21"/>
              </w:rPr>
              <w:t xml:space="preserve">质量员</w:t>
            </w:r>
            <w:r>
              <w:rPr>
                <w:rFonts w:hint="eastAsia" w:ascii="宋体" w:hAnsi="宋体" w:eastAsia="宋体"/>
                <w:sz w:val="21"/>
                <w:szCs w:val="21"/>
              </w:rPr>
              <w:t xml:space="preserve">证书、资料员证书</w:t>
            </w:r>
            <w:r>
              <w:rPr>
                <w:rFonts w:hint="eastAsia" w:ascii="宋体" w:hAnsi="宋体" w:eastAsia="宋体"/>
                <w:sz w:val="21"/>
                <w:szCs w:val="21"/>
              </w:rPr>
              <w:t xml:space="preserve">，每提供</w:t>
            </w:r>
            <w:r>
              <w:rPr>
                <w:rFonts w:hint="eastAsia" w:ascii="宋体" w:hAnsi="宋体" w:eastAsia="宋体"/>
                <w:sz w:val="21"/>
                <w:szCs w:val="21"/>
              </w:rPr>
              <w:t xml:space="preserve">一份</w:t>
            </w:r>
            <w:r>
              <w:rPr>
                <w:rFonts w:hint="eastAsia" w:ascii="宋体" w:hAnsi="宋体" w:eastAsia="宋体"/>
                <w:sz w:val="21"/>
                <w:szCs w:val="21"/>
              </w:rPr>
              <w:t xml:space="preserve">得</w:t>
            </w:r>
            <w:r>
              <w:rPr>
                <w:rFonts w:ascii="宋体" w:hAnsi="宋体" w:eastAsia="宋体"/>
                <w:sz w:val="21"/>
                <w:szCs w:val="21"/>
              </w:rPr>
              <w:t xml:space="preserve">1</w:t>
            </w:r>
            <w:r>
              <w:rPr>
                <w:rFonts w:hint="eastAsia" w:ascii="宋体" w:hAnsi="宋体" w:eastAsia="宋体"/>
                <w:sz w:val="21"/>
                <w:szCs w:val="21"/>
              </w:rPr>
              <w:t xml:space="preserve">分；最高得</w:t>
            </w:r>
            <w:r>
              <w:rPr>
                <w:rFonts w:ascii="宋体" w:hAnsi="宋体" w:eastAsia="宋体"/>
                <w:sz w:val="21"/>
                <w:szCs w:val="21"/>
              </w:rPr>
              <w:t xml:space="preserve">4</w:t>
            </w:r>
            <w:r>
              <w:rPr>
                <w:rFonts w:hint="eastAsia" w:ascii="宋体" w:hAnsi="宋体" w:eastAsia="宋体"/>
                <w:sz w:val="21"/>
                <w:szCs w:val="21"/>
              </w:rPr>
              <w:t xml:space="preserve">分。</w:t>
            </w:r>
            <w:r/>
          </w:p>
          <w:p>
            <w:pPr>
              <w:spacing w:line="276" w:lineRule="auto"/>
              <w:widowControl/>
              <w:rPr>
                <w:rFonts w:ascii="宋体" w:hAnsi="宋体" w:eastAsia="宋体" w:cs="宋体"/>
                <w:sz w:val="24"/>
                <w:szCs w:val="24"/>
              </w:rPr>
            </w:pPr>
            <w:r>
              <w:rPr>
                <w:rFonts w:hint="eastAsia" w:ascii="宋体" w:hAnsi="宋体" w:eastAsia="宋体"/>
                <w:sz w:val="21"/>
                <w:szCs w:val="21"/>
              </w:rPr>
              <w:t xml:space="preserve">注：提供上述人员有效证书</w:t>
            </w:r>
            <w:r>
              <w:rPr>
                <w:rFonts w:hint="eastAsia" w:ascii="宋体" w:hAnsi="宋体" w:eastAsia="宋体"/>
                <w:sz w:val="21"/>
                <w:szCs w:val="21"/>
              </w:rPr>
              <w:t xml:space="preserve">扫描件并加盖</w:t>
            </w:r>
            <w:r>
              <w:rPr>
                <w:rFonts w:hint="eastAsia" w:ascii="宋体" w:hAnsi="宋体" w:eastAsia="宋体"/>
                <w:sz w:val="21"/>
                <w:szCs w:val="21"/>
              </w:rPr>
              <w:t xml:space="preserve">供应商公章，同时提供响应截止时间</w:t>
            </w:r>
            <w:r>
              <w:rPr>
                <w:rFonts w:hint="eastAsia" w:ascii="宋体" w:hAnsi="宋体" w:eastAsia="宋体"/>
                <w:sz w:val="21"/>
                <w:szCs w:val="21"/>
              </w:rPr>
              <w:t xml:space="preserve">前最近</w:t>
            </w:r>
            <w:r>
              <w:rPr>
                <w:rFonts w:hint="eastAsia" w:ascii="宋体" w:hAnsi="宋体" w:eastAsia="宋体"/>
                <w:sz w:val="21"/>
                <w:szCs w:val="21"/>
              </w:rPr>
              <w:t xml:space="preserve">一期供应商为其缴纳的</w:t>
            </w:r>
            <w:r>
              <w:rPr>
                <w:rFonts w:hint="eastAsia" w:ascii="宋体" w:hAnsi="宋体" w:eastAsia="宋体"/>
                <w:sz w:val="21"/>
                <w:szCs w:val="21"/>
              </w:rPr>
              <w:t xml:space="preserve">社保证明</w:t>
            </w:r>
            <w:r>
              <w:rPr>
                <w:rFonts w:hint="eastAsia" w:ascii="宋体" w:hAnsi="宋体" w:eastAsia="宋体"/>
                <w:sz w:val="21"/>
                <w:szCs w:val="21"/>
              </w:rPr>
              <w:t xml:space="preserve">，未按要求提供或提供不全不得分。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四</w:t>
            </w:r>
            <w:r/>
          </w:p>
        </w:tc>
        <w:tc>
          <w:tcPr>
            <w:gridSpan w:val="3"/>
            <w:tcW w:w="4727"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cs="宋体"/>
                <w:b/>
                <w:bCs/>
                <w:sz w:val="21"/>
                <w:szCs w:val="21"/>
              </w:rPr>
              <w:t xml:space="preserve">综合实力（</w:t>
            </w:r>
            <w:r>
              <w:rPr>
                <w:rFonts w:ascii="宋体" w:hAnsi="宋体" w:eastAsia="宋体" w:cs="宋体"/>
                <w:b/>
                <w:bCs/>
                <w:sz w:val="21"/>
                <w:szCs w:val="21"/>
              </w:rPr>
              <w:t xml:space="preserve">6</w:t>
            </w:r>
            <w:r>
              <w:rPr>
                <w:rFonts w:hint="eastAsia" w:ascii="宋体" w:hAnsi="宋体" w:eastAsia="宋体" w:cs="宋体"/>
                <w:b/>
                <w:bCs/>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4.1</w:t>
            </w:r>
            <w:r/>
          </w:p>
        </w:tc>
        <w:tc>
          <w:tcPr>
            <w:tcW w:w="639"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color w:val="000000"/>
                <w:sz w:val="21"/>
                <w:szCs w:val="21"/>
              </w:rPr>
              <w:t xml:space="preserve">管理体系</w:t>
            </w:r>
            <w:r/>
          </w:p>
        </w:tc>
        <w:tc>
          <w:tcPr>
            <w:tcW w:w="28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sz w:val="21"/>
                <w:szCs w:val="21"/>
              </w:rPr>
              <w:t xml:space="preserve">6</w:t>
            </w:r>
            <w:r/>
          </w:p>
        </w:tc>
        <w:tc>
          <w:tcPr>
            <w:tcW w:w="380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供应商具有质量管理体系认证证书、环境管理体系认证证书、职业健康安全管理体系认证证书，每提供一份得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widowControl/>
              <w:rPr>
                <w:rFonts w:ascii="宋体" w:hAnsi="宋体" w:eastAsia="宋体"/>
                <w:sz w:val="21"/>
                <w:szCs w:val="21"/>
              </w:rPr>
            </w:pPr>
            <w:r>
              <w:rPr>
                <w:rFonts w:hint="eastAsia" w:ascii="宋体" w:hAnsi="宋体" w:eastAsia="宋体" w:cs="宋体"/>
                <w:color w:val="000000"/>
                <w:sz w:val="21"/>
                <w:szCs w:val="21"/>
              </w:rPr>
              <w:t xml:space="preserve">注：提供有效证书</w:t>
            </w:r>
            <w:r>
              <w:rPr>
                <w:rFonts w:hint="eastAsia" w:ascii="宋体" w:hAnsi="宋体" w:eastAsia="宋体" w:cs="宋体"/>
                <w:color w:val="000000"/>
                <w:sz w:val="21"/>
                <w:szCs w:val="21"/>
              </w:rPr>
              <w:t xml:space="preserve">扫描件并加盖</w:t>
            </w:r>
            <w:r>
              <w:rPr>
                <w:rFonts w:hint="eastAsia" w:ascii="宋体" w:hAnsi="宋体" w:eastAsia="宋体" w:cs="宋体"/>
                <w:color w:val="000000"/>
                <w:sz w:val="21"/>
                <w:szCs w:val="21"/>
              </w:rPr>
              <w:t xml:space="preserve">供应商公章，</w:t>
            </w:r>
            <w:r>
              <w:rPr>
                <w:rFonts w:hint="eastAsia" w:ascii="宋体" w:hAnsi="宋体" w:eastAsia="宋体" w:cs="宋体"/>
                <w:sz w:val="21"/>
                <w:szCs w:val="21"/>
              </w:rPr>
              <w:t xml:space="preserve">同时提供国家认证认可监督管理</w:t>
            </w:r>
            <w:r>
              <w:rPr>
                <w:rFonts w:hint="eastAsia" w:ascii="宋体" w:hAnsi="宋体" w:eastAsia="宋体" w:cs="宋体"/>
                <w:sz w:val="21"/>
                <w:szCs w:val="21"/>
              </w:rPr>
              <w:t xml:space="preserve">委员会官网的</w:t>
            </w:r>
            <w:r>
              <w:rPr>
                <w:rFonts w:hint="eastAsia" w:ascii="宋体" w:hAnsi="宋体" w:eastAsia="宋体" w:cs="宋体"/>
                <w:sz w:val="21"/>
                <w:szCs w:val="21"/>
              </w:rPr>
              <w:t xml:space="preserve">查询截图并提供查询途径</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r/>
          </w:p>
        </w:tc>
      </w:tr>
      <w:tr>
        <w:trPr>
          <w:trHeight w:val="52"/>
        </w:trPr>
        <w:tc>
          <w:tcPr>
            <w:tcW w:w="273"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五</w:t>
            </w:r>
            <w:r/>
          </w:p>
        </w:tc>
        <w:tc>
          <w:tcPr>
            <w:gridSpan w:val="3"/>
            <w:tcW w:w="4727" w:type="pct"/>
            <w:vAlign w:val="center"/>
            <w:textDirection w:val="lrTb"/>
            <w:noWrap w:val="false"/>
          </w:tcPr>
          <w:p>
            <w:pPr>
              <w:jc w:val="left"/>
              <w:spacing w:line="276" w:lineRule="auto"/>
              <w:widowControl/>
              <w:rPr>
                <w:rFonts w:ascii="宋体" w:hAnsi="宋体" w:eastAsia="宋体" w:cs="宋体"/>
                <w:sz w:val="20"/>
              </w:rPr>
            </w:pPr>
            <w:r>
              <w:rPr>
                <w:rFonts w:hint="eastAsia" w:ascii="宋体" w:hAnsi="宋体" w:eastAsia="宋体"/>
                <w:b/>
                <w:sz w:val="21"/>
                <w:szCs w:val="21"/>
              </w:rPr>
              <w:t xml:space="preserve">履约能力(</w:t>
            </w:r>
            <w:r>
              <w:rPr>
                <w:rFonts w:ascii="宋体" w:hAnsi="宋体" w:eastAsia="宋体"/>
                <w:b/>
                <w:sz w:val="21"/>
                <w:szCs w:val="21"/>
              </w:rPr>
              <w:t xml:space="preserve">2</w:t>
            </w:r>
            <w:r>
              <w:rPr>
                <w:rFonts w:hint="eastAsia" w:ascii="宋体" w:hAnsi="宋体" w:eastAsia="宋体"/>
                <w:b/>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.1</w:t>
            </w:r>
            <w:r/>
          </w:p>
        </w:tc>
        <w:tc>
          <w:tcPr>
            <w:tcW w:w="639" w:type="pct"/>
            <w:vAlign w:val="center"/>
            <w:textDirection w:val="lrTb"/>
            <w:noWrap w:val="false"/>
          </w:tcPr>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类似业绩</w:t>
            </w:r>
            <w:r/>
          </w:p>
        </w:tc>
        <w:tc>
          <w:tcPr>
            <w:tcW w:w="28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2</w:t>
            </w:r>
            <w:r/>
          </w:p>
        </w:tc>
        <w:tc>
          <w:tcPr>
            <w:tcW w:w="380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sz w:val="21"/>
                <w:szCs w:val="21"/>
              </w:rPr>
              <w:t xml:space="preserve">供应商提</w:t>
            </w:r>
            <w:r>
              <w:rPr>
                <w:rFonts w:hint="eastAsia" w:ascii="宋体" w:hAnsi="宋体" w:eastAsia="宋体" w:cs="宋体"/>
                <w:sz w:val="21"/>
                <w:szCs w:val="21"/>
              </w:rPr>
              <w:t xml:space="preserve">供自20</w:t>
            </w:r>
            <w:r>
              <w:rPr>
                <w:rFonts w:ascii="宋体" w:hAnsi="宋体" w:eastAsia="宋体" w:cs="宋体"/>
                <w:sz w:val="21"/>
                <w:szCs w:val="21"/>
              </w:rPr>
              <w:t xml:space="preserve">23</w:t>
            </w:r>
            <w:r>
              <w:rPr>
                <w:rFonts w:hint="eastAsia" w:ascii="宋体" w:hAnsi="宋体" w:eastAsia="宋体" w:cs="宋体"/>
                <w:sz w:val="21"/>
                <w:szCs w:val="21"/>
              </w:rPr>
              <w:t xml:space="preserve">年</w:t>
            </w:r>
            <w:r>
              <w:rPr>
                <w:rFonts w:ascii="宋体" w:hAnsi="宋体" w:eastAsia="宋体" w:cs="宋体"/>
                <w:sz w:val="21"/>
                <w:szCs w:val="21"/>
              </w:rPr>
              <w:t xml:space="preserve">1</w:t>
            </w:r>
            <w:r>
              <w:rPr>
                <w:rFonts w:hint="eastAsia" w:ascii="宋体" w:hAnsi="宋体" w:eastAsia="宋体" w:cs="宋体"/>
                <w:sz w:val="21"/>
                <w:szCs w:val="21"/>
              </w:rPr>
              <w:t xml:space="preserve">月1日至今(以合同签订时间为准)承担过的</w:t>
            </w:r>
            <w:r>
              <w:rPr>
                <w:rFonts w:hint="eastAsia" w:ascii="宋体" w:hAnsi="宋体" w:eastAsia="宋体" w:cs="宋体"/>
                <w:sz w:val="21"/>
                <w:szCs w:val="21"/>
              </w:rPr>
              <w:t xml:space="preserve">建筑</w:t>
            </w:r>
            <w:r>
              <w:rPr>
                <w:rFonts w:hint="eastAsia" w:ascii="宋体" w:hAnsi="宋体" w:eastAsia="宋体" w:cs="宋体"/>
                <w:sz w:val="21"/>
                <w:szCs w:val="21"/>
              </w:rPr>
              <w:t xml:space="preserve">工程方面业绩，每提供一份得</w:t>
            </w:r>
            <w:r>
              <w:rPr>
                <w:rFonts w:ascii="宋体" w:hAnsi="宋体" w:eastAsia="宋体" w:cs="宋体"/>
                <w:sz w:val="21"/>
                <w:szCs w:val="21"/>
              </w:rPr>
              <w:t xml:space="preserve">1</w:t>
            </w:r>
            <w:r>
              <w:rPr>
                <w:rFonts w:hint="eastAsia" w:ascii="宋体" w:hAnsi="宋体" w:eastAsia="宋体" w:cs="宋体"/>
                <w:sz w:val="21"/>
                <w:szCs w:val="21"/>
              </w:rPr>
              <w:t xml:space="preserve">分；最高得</w:t>
            </w:r>
            <w:r>
              <w:rPr>
                <w:rFonts w:ascii="宋体" w:hAnsi="宋体" w:eastAsia="宋体" w:cs="宋体"/>
                <w:sz w:val="21"/>
                <w:szCs w:val="21"/>
              </w:rPr>
              <w:t xml:space="preserve">2</w:t>
            </w:r>
            <w:r>
              <w:rPr>
                <w:rFonts w:hint="eastAsia" w:ascii="宋体" w:hAnsi="宋体" w:eastAsia="宋体" w:cs="宋体"/>
                <w:sz w:val="21"/>
                <w:szCs w:val="21"/>
              </w:rPr>
              <w:t xml:space="preserve">分。</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注：提供合同、竣工验收</w:t>
            </w:r>
            <w:r>
              <w:rPr>
                <w:rFonts w:hint="eastAsia" w:ascii="宋体" w:hAnsi="宋体" w:eastAsia="宋体"/>
                <w:sz w:val="21"/>
                <w:szCs w:val="21"/>
              </w:rPr>
              <w:t xml:space="preserve">证明</w:t>
            </w:r>
            <w:r>
              <w:rPr>
                <w:rFonts w:hint="eastAsia" w:ascii="宋体" w:hAnsi="宋体" w:eastAsia="宋体"/>
                <w:sz w:val="21"/>
                <w:szCs w:val="21"/>
              </w:rPr>
              <w:t xml:space="preserve">和部分金额发票</w:t>
            </w:r>
            <w:r>
              <w:rPr>
                <w:rFonts w:hint="eastAsia" w:ascii="宋体" w:hAnsi="宋体" w:eastAsia="宋体"/>
                <w:sz w:val="21"/>
                <w:szCs w:val="21"/>
              </w:rPr>
              <w:t xml:space="preserve">扫描件并加盖</w:t>
            </w:r>
            <w:r>
              <w:rPr>
                <w:rFonts w:hint="eastAsia" w:ascii="宋体" w:hAnsi="宋体" w:eastAsia="宋体"/>
                <w:sz w:val="21"/>
                <w:szCs w:val="21"/>
              </w:rPr>
              <w:t xml:space="preserve">供应商公章，未按要求提供或提供不全不得分。</w:t>
            </w:r>
            <w:r/>
          </w:p>
        </w:tc>
      </w:tr>
    </w:tbl>
    <w:p>
      <w:pPr>
        <w:spacing w:line="276" w:lineRule="auto"/>
        <w:rPr>
          <w:rFonts w:ascii="宋体" w:hAnsi="宋体" w:eastAsia="宋体"/>
          <w:b/>
          <w:sz w:val="21"/>
          <w:szCs w:val="21"/>
        </w:rPr>
      </w:pPr>
      <w:r>
        <w:rPr>
          <w:rFonts w:hint="eastAsia" w:ascii="宋体" w:hAnsi="宋体" w:eastAsia="宋体"/>
          <w:b/>
          <w:sz w:val="21"/>
          <w:szCs w:val="21"/>
        </w:rPr>
        <w:t xml:space="preserve">备注：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1.针对评分标准中评分的每一条，供应商均应提供相关资料并</w:t>
      </w:r>
      <w:r>
        <w:rPr>
          <w:rFonts w:hint="eastAsia" w:ascii="宋体" w:hAnsi="宋体" w:eastAsia="宋体"/>
          <w:sz w:val="21"/>
          <w:szCs w:val="21"/>
        </w:rPr>
        <w:t xml:space="preserve">作出</w:t>
      </w:r>
      <w:r>
        <w:rPr>
          <w:rFonts w:hint="eastAsia" w:ascii="宋体" w:hAnsi="宋体" w:eastAsia="宋体"/>
          <w:sz w:val="21"/>
          <w:szCs w:val="21"/>
        </w:rPr>
        <w:t xml:space="preserve">相应说明供磋商小组评判，不提供相关资料的视为不具备该项得分的条件。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2.响应文件中如出现前后不一致时，磋商小组有权请供应商澄清说明，澄清说明事项涉及评分时，磋商小组有权酌情扣分。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3.供应商必须保证全部投标资料的真实性，如有虚假或对磋商文件所要求说明的情况故意隐瞒或虚报，视为</w:t>
      </w:r>
      <w:r>
        <w:rPr>
          <w:rFonts w:hint="eastAsia" w:ascii="宋体" w:hAnsi="宋体" w:eastAsia="宋体"/>
          <w:sz w:val="21"/>
          <w:szCs w:val="21"/>
        </w:rPr>
        <w:t xml:space="preserve">不</w:t>
      </w:r>
      <w:r>
        <w:rPr>
          <w:rFonts w:hint="eastAsia" w:ascii="宋体" w:hAnsi="宋体" w:eastAsia="宋体"/>
          <w:sz w:val="21"/>
          <w:szCs w:val="21"/>
        </w:rPr>
        <w:t xml:space="preserve">实质性响应磋商文件，为无效投标，已中标的将取消中标资格，按“提供虚假材料谋取中标、成交”相关处理办法处理。</w:t>
      </w:r>
      <w:r/>
    </w:p>
    <w:p>
      <w:pPr>
        <w:jc w:val="right"/>
        <w:rPr>
          <w:rFonts w:ascii="宋体" w:hAnsi="宋体" w:eastAsia="宋体"/>
          <w:sz w:val="21"/>
          <w:szCs w:val="21"/>
          <w:lang w:val="zh-CN"/>
        </w:rPr>
      </w:pPr>
      <w:r>
        <w:rPr>
          <w:rFonts w:hint="eastAsia" w:ascii="宋体" w:hAnsi="宋体" w:eastAsia="宋体"/>
          <w:sz w:val="21"/>
          <w:szCs w:val="21"/>
          <w:lang w:val="zh-CN"/>
        </w:rPr>
        <w:t xml:space="preserve">（全文完</w:t>
      </w:r>
      <w:r>
        <w:rPr>
          <w:rFonts w:ascii="宋体" w:hAnsi="宋体" w:eastAsia="宋体"/>
          <w:sz w:val="21"/>
          <w:szCs w:val="21"/>
          <w:lang w:val="zh-CN"/>
        </w:rPr>
        <w:t xml:space="preserve">）</w:t>
      </w:r>
      <w:bookmarkEnd w:id="631"/>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等线">
    <w:panose1 w:val="02010600030101010101"/>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Calibri Light">
    <w:panose1 w:val="020F0302020204030204"/>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ヒラギノ角ゴ Pro W3">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rPr>
        <w:rFonts w:ascii="宋体" w:hAnsi="宋体" w:eastAsia="宋体"/>
        <w:szCs w:val="18"/>
      </w:rPr>
    </w:pPr>
    <w:r>
      <w:rPr>
        <w:rFonts w:hint="eastAsia" w:ascii="宋体" w:hAnsi="宋体" w:eastAsia="宋体"/>
        <w:szCs w:val="18"/>
      </w:rPr>
      <w:t xml:space="preserve">第</w:t>
    </w:r>
    <w:r>
      <w:rPr>
        <w:rFonts w:ascii="宋体" w:hAnsi="宋体" w:eastAsia="宋体"/>
        <w:szCs w:val="18"/>
      </w:rPr>
      <w:fldChar w:fldCharType="begin"/>
    </w:r>
    <w:r>
      <w:rPr>
        <w:rFonts w:ascii="宋体" w:hAnsi="宋体" w:eastAsia="宋体"/>
        <w:szCs w:val="18"/>
      </w:rPr>
      <w:instrText xml:space="preserve"> PAGE </w:instrText>
    </w:r>
    <w:r>
      <w:rPr>
        <w:rFonts w:ascii="宋体" w:hAnsi="宋体" w:eastAsia="宋体"/>
        <w:szCs w:val="18"/>
      </w:rPr>
      <w:fldChar w:fldCharType="separate"/>
    </w:r>
    <w:r>
      <w:rPr>
        <w:rFonts w:ascii="宋体" w:hAnsi="宋体" w:eastAsia="宋体"/>
        <w:szCs w:val="18"/>
      </w:rPr>
      <w:t xml:space="preserve">20</w:t>
    </w:r>
    <w:r>
      <w:rPr>
        <w:rFonts w:ascii="宋体" w:hAnsi="宋体" w:eastAsia="宋体"/>
        <w:szCs w:val="18"/>
      </w:rPr>
      <w:fldChar w:fldCharType="end"/>
    </w:r>
    <w:r>
      <w:rPr>
        <w:rFonts w:hint="eastAsia" w:ascii="宋体" w:hAnsi="宋体" w:eastAsia="宋体"/>
        <w:szCs w:val="18"/>
      </w:rPr>
      <w:t xml:space="preserve">页 共</w:t>
    </w:r>
    <w:r>
      <w:rPr>
        <w:rFonts w:ascii="宋体" w:hAnsi="宋体" w:eastAsia="宋体"/>
        <w:szCs w:val="18"/>
      </w:rPr>
      <w:fldChar w:fldCharType="begin"/>
    </w:r>
    <w:r>
      <w:rPr>
        <w:rFonts w:ascii="宋体" w:hAnsi="宋体" w:eastAsia="宋体"/>
        <w:szCs w:val="18"/>
      </w:rPr>
      <w:instrText xml:space="preserve"> NUMPAGES </w:instrText>
    </w:r>
    <w:r>
      <w:rPr>
        <w:rFonts w:ascii="宋体" w:hAnsi="宋体" w:eastAsia="宋体"/>
        <w:szCs w:val="18"/>
      </w:rPr>
      <w:fldChar w:fldCharType="separate"/>
    </w:r>
    <w:r>
      <w:rPr>
        <w:rFonts w:ascii="宋体" w:hAnsi="宋体" w:eastAsia="宋体"/>
        <w:szCs w:val="18"/>
      </w:rPr>
      <w:t xml:space="preserve">70</w:t>
    </w:r>
    <w:r>
      <w:rPr>
        <w:rFonts w:ascii="宋体" w:hAnsi="宋体" w:eastAsia="宋体"/>
        <w:szCs w:val="18"/>
      </w:rPr>
      <w:fldChar w:fldCharType="end"/>
    </w:r>
    <w:r>
      <w:rPr>
        <w:rFonts w:hint="eastAsia" w:ascii="宋体" w:hAnsi="宋体" w:eastAsia="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tabs>
        <w:tab w:val="left" w:pos="3765" w:leader="none"/>
        <w:tab w:val="clear" w:pos="4153" w:leader="none"/>
        <w:tab w:val="clear" w:pos="8306" w:leader="none"/>
      </w:tabs>
      <w:rPr>
        <w:rFonts w:ascii="宋体" w:hAnsi="宋体" w:eastAsia="宋体"/>
        <w:szCs w:val="18"/>
      </w:rPr>
    </w:pPr>
    <w:r>
      <w:rPr>
        <w:rFonts w:hint="eastAsia" w:ascii="宋体" w:hAnsi="宋体" w:eastAsia="宋体"/>
        <w:szCs w:val="18"/>
      </w:rPr>
      <w:t xml:space="preserve">第</w:t>
    </w:r>
    <w:r>
      <w:rPr>
        <w:rFonts w:ascii="宋体" w:hAnsi="宋体" w:eastAsia="宋体"/>
        <w:szCs w:val="18"/>
      </w:rPr>
      <w:fldChar w:fldCharType="begin"/>
    </w:r>
    <w:r>
      <w:rPr>
        <w:rFonts w:ascii="宋体" w:hAnsi="宋体" w:eastAsia="宋体"/>
        <w:szCs w:val="18"/>
      </w:rPr>
      <w:instrText xml:space="preserve"> PAGE </w:instrText>
    </w:r>
    <w:r>
      <w:rPr>
        <w:rFonts w:ascii="宋体" w:hAnsi="宋体" w:eastAsia="宋体"/>
        <w:szCs w:val="18"/>
      </w:rPr>
      <w:fldChar w:fldCharType="separate"/>
    </w:r>
    <w:r>
      <w:rPr>
        <w:rFonts w:ascii="宋体" w:hAnsi="宋体" w:eastAsia="宋体"/>
        <w:szCs w:val="18"/>
      </w:rPr>
      <w:t xml:space="preserve">1</w:t>
    </w:r>
    <w:r>
      <w:rPr>
        <w:rFonts w:ascii="宋体" w:hAnsi="宋体" w:eastAsia="宋体"/>
        <w:szCs w:val="18"/>
      </w:rPr>
      <w:fldChar w:fldCharType="end"/>
    </w:r>
    <w:r>
      <w:rPr>
        <w:rFonts w:hint="eastAsia" w:ascii="宋体" w:hAnsi="宋体" w:eastAsia="宋体"/>
        <w:szCs w:val="18"/>
      </w:rPr>
      <w:t xml:space="preserve">页 共</w:t>
    </w:r>
    <w:r>
      <w:rPr>
        <w:rFonts w:ascii="宋体" w:hAnsi="宋体" w:eastAsia="宋体"/>
        <w:szCs w:val="18"/>
      </w:rPr>
      <w:fldChar w:fldCharType="begin"/>
    </w:r>
    <w:r>
      <w:rPr>
        <w:rFonts w:ascii="宋体" w:hAnsi="宋体" w:eastAsia="宋体"/>
        <w:szCs w:val="18"/>
      </w:rPr>
      <w:instrText xml:space="preserve"> NUMPAGES </w:instrText>
    </w:r>
    <w:r>
      <w:rPr>
        <w:rFonts w:ascii="宋体" w:hAnsi="宋体" w:eastAsia="宋体"/>
        <w:szCs w:val="18"/>
      </w:rPr>
      <w:fldChar w:fldCharType="separate"/>
    </w:r>
    <w:r>
      <w:rPr>
        <w:rFonts w:ascii="宋体" w:hAnsi="宋体" w:eastAsia="宋体"/>
        <w:szCs w:val="18"/>
      </w:rPr>
      <w:t xml:space="preserve">70</w:t>
    </w:r>
    <w:r>
      <w:rPr>
        <w:rFonts w:ascii="宋体" w:hAnsi="宋体" w:eastAsia="宋体"/>
        <w:szCs w:val="18"/>
      </w:rPr>
      <w:fldChar w:fldCharType="end"/>
    </w:r>
    <w:r>
      <w:rPr>
        <w:rFonts w:hint="eastAsia" w:ascii="宋体" w:hAnsi="宋体" w:eastAsia="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firstLine="90"/>
      <w:jc w:val="both"/>
      <w:rPr>
        <w:rFonts w:ascii="宋体" w:hAnsi="宋体" w:eastAsia="宋体"/>
        <w:szCs w:val="18"/>
      </w:rPr>
    </w:pPr>
    <w:r>
      <w:rPr>
        <w:rFonts w:hint="eastAsia" w:ascii="宋体" w:hAnsi="宋体" w:eastAsia="宋体"/>
        <w:color w:val="000000"/>
        <w:szCs w:val="18"/>
      </w:rPr>
      <w:t xml:space="preserve">2026年苏州工业园区青剑湖小学教学楼外立面维修项目  </w:t>
    </w:r>
    <w:r>
      <w:rPr>
        <w:rFonts w:ascii="宋体" w:hAnsi="宋体" w:eastAsia="宋体"/>
        <w:color w:val="000000"/>
        <w:szCs w:val="18"/>
      </w:rPr>
      <w:t xml:space="preserve">   </w:t>
    </w:r>
    <w:r>
      <w:rPr>
        <w:rFonts w:hint="eastAsia" w:ascii="宋体" w:hAnsi="宋体" w:eastAsia="宋体"/>
        <w:color w:val="000000"/>
        <w:szCs w:val="18"/>
      </w:rPr>
      <w:t xml:space="preserve">   </w:t>
    </w:r>
    <w:r>
      <w:rPr>
        <w:rFonts w:ascii="宋体" w:hAnsi="宋体" w:eastAsia="宋体"/>
        <w:color w:val="000000"/>
        <w:szCs w:val="18"/>
      </w:rPr>
      <w:t xml:space="preserve">            </w:t>
    </w:r>
    <w:r>
      <w:rPr>
        <w:rFonts w:hint="eastAsia" w:ascii="宋体" w:hAnsi="宋体" w:eastAsia="宋体"/>
        <w:color w:val="000000"/>
        <w:szCs w:val="18"/>
      </w:rPr>
      <w:t xml:space="preserve">采购编号：</w:t>
    </w:r>
    <w:r>
      <w:rPr>
        <w:rFonts w:hint="eastAsia" w:ascii="宋体" w:hAnsi="宋体" w:eastAsia="宋体"/>
        <w:color w:val="000000"/>
        <w:szCs w:val="18"/>
      </w:rPr>
      <w:t xml:space="preserve">JSZC-320591-HYTZ-C2026-0009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1"/>
      <w:isLgl w:val="false"/>
      <w:suff w:val="tab"/>
      <w:lvlText w:val="%1、"/>
      <w:lvlJc w:val="left"/>
      <w:pPr>
        <w:ind w:left="0" w:firstLine="0"/>
      </w:pPr>
      <w:rPr>
        <w:rFonts w:hint="eastAsia"/>
      </w:rPr>
    </w:lvl>
    <w:lvl w:ilvl="1">
      <w:start w:val="1"/>
      <w:numFmt w:val="chineseCountingThousand"/>
      <w:pStyle w:val="890"/>
      <w:isLgl w:val="false"/>
      <w:suff w:val="tab"/>
      <w:lvlText w:val="(%2)"/>
      <w:lvlJc w:val="left"/>
      <w:pPr>
        <w:ind w:left="0" w:firstLine="0"/>
      </w:pPr>
    </w:lvl>
    <w:lvl w:ilvl="2">
      <w:start w:val="1"/>
      <w:numFmt w:val="decimal"/>
      <w:pStyle w:val="889"/>
      <w:isLgl w:val="false"/>
      <w:suff w:val="tab"/>
      <w:lvlText w:val="%3."/>
      <w:lvlJc w:val="left"/>
      <w:pPr>
        <w:ind w:left="0" w:firstLine="0"/>
      </w:pPr>
      <w:rPr>
        <w:rFonts w:hint="eastAsia"/>
      </w:rPr>
    </w:lvl>
    <w:lvl w:ilvl="3">
      <w:start w:val="1"/>
      <w:numFmt w:val="decimal"/>
      <w:pStyle w:val="910"/>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1"/>
      <w:numFmt w:val="japaneseCounting"/>
      <w:isLgl w:val="false"/>
      <w:suff w:val="tab"/>
      <w:lvlText w:val="%1、"/>
      <w:lvlJc w:val="left"/>
      <w:pPr>
        <w:ind w:left="450" w:hanging="450"/>
      </w:pPr>
      <w:rPr>
        <w:rFonts w:hint="default"/>
      </w:rPr>
    </w:lvl>
    <w:lvl w:ilvl="1">
      <w:start w:val="1"/>
      <w:numFmt w:val="lowerLetter"/>
      <w:lvlRestart w:val="0"/>
      <w:isLgl w:val="false"/>
      <w:suff w:val="tab"/>
      <w:lvlText w:val="%2)"/>
      <w:lvlJc w:val="left"/>
      <w:pPr>
        <w:ind w:left="1262" w:hanging="420"/>
      </w:pPr>
    </w:lvl>
    <w:lvl w:ilvl="2">
      <w:start w:val="1"/>
      <w:numFmt w:val="lowerRoman"/>
      <w:lvlRestart w:val="0"/>
      <w:isLgl w:val="false"/>
      <w:suff w:val="tab"/>
      <w:lvlText w:val="%3."/>
      <w:lvlJc w:val="right"/>
      <w:pPr>
        <w:ind w:left="1682" w:hanging="420"/>
      </w:pPr>
    </w:lvl>
    <w:lvl w:ilvl="3">
      <w:start w:val="1"/>
      <w:numFmt w:val="decimal"/>
      <w:lvlRestart w:val="0"/>
      <w:isLgl w:val="false"/>
      <w:suff w:val="tab"/>
      <w:lvlText w:val="%4."/>
      <w:lvlJc w:val="left"/>
      <w:pPr>
        <w:ind w:left="2102" w:hanging="420"/>
      </w:pPr>
    </w:lvl>
    <w:lvl w:ilvl="4">
      <w:start w:val="1"/>
      <w:numFmt w:val="lowerLetter"/>
      <w:lvlRestart w:val="0"/>
      <w:isLgl w:val="false"/>
      <w:suff w:val="tab"/>
      <w:lvlText w:val="%5)"/>
      <w:lvlJc w:val="left"/>
      <w:pPr>
        <w:ind w:left="2522" w:hanging="420"/>
      </w:pPr>
    </w:lvl>
    <w:lvl w:ilvl="5">
      <w:start w:val="1"/>
      <w:numFmt w:val="lowerRoman"/>
      <w:lvlRestart w:val="0"/>
      <w:isLgl w:val="false"/>
      <w:suff w:val="tab"/>
      <w:lvlText w:val="%6."/>
      <w:lvlJc w:val="right"/>
      <w:pPr>
        <w:ind w:left="2942" w:hanging="420"/>
      </w:pPr>
    </w:lvl>
    <w:lvl w:ilvl="6">
      <w:start w:val="1"/>
      <w:numFmt w:val="decimal"/>
      <w:lvlRestart w:val="0"/>
      <w:isLgl w:val="false"/>
      <w:suff w:val="tab"/>
      <w:lvlText w:val="%7."/>
      <w:lvlJc w:val="left"/>
      <w:pPr>
        <w:ind w:left="3362" w:hanging="420"/>
      </w:pPr>
    </w:lvl>
    <w:lvl w:ilvl="7">
      <w:start w:val="1"/>
      <w:numFmt w:val="lowerLetter"/>
      <w:lvlRestart w:val="0"/>
      <w:isLgl w:val="false"/>
      <w:suff w:val="tab"/>
      <w:lvlText w:val="%8)"/>
      <w:lvlJc w:val="left"/>
      <w:pPr>
        <w:ind w:left="3782" w:hanging="420"/>
      </w:pPr>
    </w:lvl>
    <w:lvl w:ilvl="8">
      <w:start w:val="1"/>
      <w:numFmt w:val="lowerRoman"/>
      <w:lvlRestart w:val="0"/>
      <w:isLgl w:val="false"/>
      <w:suff w:val="tab"/>
      <w:lvlText w:val="%9."/>
      <w:lvlJc w:val="right"/>
      <w:pPr>
        <w:ind w:left="4202" w:hanging="420"/>
      </w:pPr>
    </w:lvl>
  </w:abstractNum>
  <w:abstractNum w:abstractNumId="2">
    <w:multiLevelType w:val="hybridMultilevel"/>
    <w:lvl w:ilvl="0">
      <w:start w:val="1"/>
      <w:numFmt w:val="decimal"/>
      <w:pStyle w:val="903"/>
      <w:isLgl w:val="false"/>
      <w:suff w:val="tab"/>
      <w:lvlText w:val="%1）"/>
      <w:lvlJc w:val="left"/>
      <w:pPr>
        <w:ind w:left="360" w:hanging="360"/>
      </w:pPr>
      <w:rPr>
        <w:rFonts w:hint="default"/>
      </w:rPr>
    </w:lvl>
    <w:lvl w:ilvl="1">
      <w:start w:val="1"/>
      <w:numFmt w:val="lowerLetter"/>
      <w:lvlRestart w:val="0"/>
      <w:isLgl w:val="false"/>
      <w:suff w:val="tab"/>
      <w:lvlText w:val="%2)"/>
      <w:lvlJc w:val="left"/>
      <w:pPr>
        <w:ind w:left="840" w:hanging="420"/>
      </w:pPr>
    </w:lvl>
    <w:lvl w:ilvl="2">
      <w:start w:val="1"/>
      <w:numFmt w:val="lowerRoman"/>
      <w:lvlRestart w:val="0"/>
      <w:isLgl w:val="false"/>
      <w:suff w:val="tab"/>
      <w:lvlText w:val="%3."/>
      <w:lvlJc w:val="right"/>
      <w:pPr>
        <w:ind w:left="1260" w:hanging="420"/>
      </w:pPr>
    </w:lvl>
    <w:lvl w:ilvl="3">
      <w:start w:val="1"/>
      <w:numFmt w:val="decimal"/>
      <w:lvlRestart w:val="0"/>
      <w:isLgl w:val="false"/>
      <w:suff w:val="tab"/>
      <w:lvlText w:val="%4."/>
      <w:lvlJc w:val="left"/>
      <w:pPr>
        <w:ind w:left="168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3">
    <w:multiLevelType w:val="hybridMultilevel"/>
    <w:lvl w:ilvl="0">
      <w:start w:val="1"/>
      <w:numFmt w:val="bullet"/>
      <w:pStyle w:val="901"/>
      <w:isLgl w:val="false"/>
      <w:suff w:val="tab"/>
      <w:lvlText w:val=""/>
      <w:lvlJc w:val="left"/>
      <w:pPr>
        <w:ind w:left="840" w:hanging="420"/>
        <w:tabs>
          <w:tab w:val="num" w:pos="840" w:leader="none"/>
        </w:tabs>
      </w:pPr>
      <w:rPr>
        <w:rFonts w:hint="default" w:ascii="Wingdings" w:hAnsi="Wingdings"/>
      </w:rPr>
    </w:lvl>
    <w:lvl w:ilvl="1">
      <w:start w:val="1"/>
      <w:numFmt w:val="bullet"/>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432" w:hanging="432"/>
        <w:tabs>
          <w:tab w:val="num" w:pos="432" w:leader="none"/>
        </w:tabs>
      </w:pPr>
      <w:rPr>
        <w:rFonts w:hint="eastAsia"/>
      </w:rPr>
    </w:lvl>
    <w:lvl w:ilvl="1">
      <w:start w:val="1"/>
      <w:numFmt w:val="decimal"/>
      <w:pStyle w:val="860"/>
      <w:isLgl w:val="false"/>
      <w:suff w:val="tab"/>
      <w:lvlText w:val="%1.%2"/>
      <w:lvlJc w:val="left"/>
      <w:pPr>
        <w:ind w:left="576" w:hanging="576"/>
        <w:tabs>
          <w:tab w:val="num" w:pos="576" w:leader="none"/>
        </w:tabs>
      </w:pPr>
      <w:rPr>
        <w:rFonts w:hint="eastAsia"/>
      </w:rPr>
    </w:lvl>
    <w:lvl w:ilvl="2">
      <w:start w:val="1"/>
      <w:numFmt w:val="decimal"/>
      <w:isLgl w:val="false"/>
      <w:suff w:val="tab"/>
      <w:lvlText w:val="%1.%2.%3"/>
      <w:lvlJc w:val="left"/>
      <w:pPr>
        <w:ind w:left="720" w:hanging="720"/>
        <w:tabs>
          <w:tab w:val="num" w:pos="720" w:leader="none"/>
        </w:tabs>
      </w:pPr>
      <w:rPr>
        <w:rFonts w:hint="eastAsia"/>
      </w:rPr>
    </w:lvl>
    <w:lvl w:ilvl="3">
      <w:start w:val="1"/>
      <w:numFmt w:val="decimal"/>
      <w:isLgl w:val="false"/>
      <w:suff w:val="tab"/>
      <w:lvlText w:val="%1.%2.%3.%4"/>
      <w:lvlJc w:val="left"/>
      <w:pPr>
        <w:ind w:left="864" w:hanging="864"/>
        <w:tabs>
          <w:tab w:val="num" w:pos="864" w:leader="none"/>
        </w:tabs>
      </w:pPr>
      <w:rPr>
        <w:rFonts w:hint="eastAsia"/>
      </w:rPr>
    </w:lvl>
    <w:lvl w:ilvl="4">
      <w:start w:val="1"/>
      <w:numFmt w:val="decimal"/>
      <w:pStyle w:val="715"/>
      <w:isLgl w:val="false"/>
      <w:suff w:val="tab"/>
      <w:lvlText w:val="%1.%2.%3.%4.%5"/>
      <w:lvlJc w:val="left"/>
      <w:pPr>
        <w:ind w:left="1008" w:hanging="1008"/>
        <w:tabs>
          <w:tab w:val="num" w:pos="1008" w:leader="none"/>
        </w:tabs>
      </w:pPr>
      <w:rPr>
        <w:rFonts w:hint="eastAsia"/>
      </w:rPr>
    </w:lvl>
    <w:lvl w:ilvl="5">
      <w:start w:val="1"/>
      <w:numFmt w:val="decimal"/>
      <w:pStyle w:val="716"/>
      <w:isLgl w:val="false"/>
      <w:suff w:val="tab"/>
      <w:lvlText w:val="%1.%2.%3.%4.%5.%6"/>
      <w:lvlJc w:val="left"/>
      <w:pPr>
        <w:ind w:left="1152" w:hanging="1152"/>
        <w:tabs>
          <w:tab w:val="num" w:pos="1152" w:leader="none"/>
        </w:tabs>
      </w:pPr>
      <w:rPr>
        <w:rFonts w:hint="eastAsia"/>
      </w:rPr>
    </w:lvl>
    <w:lvl w:ilvl="6">
      <w:start w:val="1"/>
      <w:numFmt w:val="decimal"/>
      <w:pStyle w:val="717"/>
      <w:isLgl w:val="false"/>
      <w:suff w:val="tab"/>
      <w:lvlText w:val="%1.%2.%3.%4.%5.%6.%7"/>
      <w:lvlJc w:val="left"/>
      <w:pPr>
        <w:ind w:left="1296" w:hanging="1296"/>
        <w:tabs>
          <w:tab w:val="num" w:pos="1296" w:leader="none"/>
        </w:tabs>
      </w:pPr>
      <w:rPr>
        <w:rFonts w:hint="eastAsia"/>
      </w:rPr>
    </w:lvl>
    <w:lvl w:ilvl="7">
      <w:start w:val="1"/>
      <w:numFmt w:val="decimal"/>
      <w:pStyle w:val="718"/>
      <w:isLgl w:val="false"/>
      <w:suff w:val="tab"/>
      <w:lvlText w:val="%1.%2.%3.%4.%5.%6.%7.%8"/>
      <w:lvlJc w:val="left"/>
      <w:pPr>
        <w:ind w:left="1440" w:hanging="1440"/>
        <w:tabs>
          <w:tab w:val="num" w:pos="1440" w:leader="none"/>
        </w:tabs>
      </w:pPr>
      <w:rPr>
        <w:rFonts w:hint="eastAsia"/>
      </w:rPr>
    </w:lvl>
    <w:lvl w:ilvl="8">
      <w:start w:val="1"/>
      <w:numFmt w:val="decimal"/>
      <w:pStyle w:val="719"/>
      <w:isLgl w:val="false"/>
      <w:suff w:val="tab"/>
      <w:lvlText w:val="%1.%2.%3.%4.%5.%6.%7.%8.%9"/>
      <w:lvlJc w:val="left"/>
      <w:pPr>
        <w:ind w:left="1584" w:hanging="1584"/>
        <w:tabs>
          <w:tab w:val="num" w:pos="1584" w:leader="none"/>
        </w:tabs>
      </w:pPr>
      <w:rPr>
        <w:rFonts w:hint="eastAsia"/>
      </w:rPr>
    </w:lvl>
  </w:abstractNum>
  <w:abstractNum w:abstractNumId="5">
    <w:multiLevelType w:val="hybridMultilevel"/>
    <w:lvl w:ilvl="0">
      <w:start w:val="1"/>
      <w:numFmt w:val="japaneseCounting"/>
      <w:isLgl w:val="false"/>
      <w:suff w:val="tab"/>
      <w:lvlText w:val="%1、"/>
      <w:lvlJc w:val="left"/>
      <w:pPr>
        <w:ind w:left="592"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0"/>
  </w:num>
  <w:num w:numId="3">
    <w:abstractNumId w:val="3"/>
  </w:num>
  <w:num w:numId="4">
    <w:abstractNumId w:val="2"/>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20"/>
    <w:link w:val="793"/>
    <w:uiPriority w:val="10"/>
    <w:rPr>
      <w:sz w:val="48"/>
      <w:szCs w:val="48"/>
    </w:rPr>
  </w:style>
  <w:style w:type="character" w:styleId="36">
    <w:name w:val="Subtitle Char"/>
    <w:basedOn w:val="720"/>
    <w:link w:val="77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0"/>
    <w:link w:val="769"/>
    <w:uiPriority w:val="99"/>
  </w:style>
  <w:style w:type="character" w:styleId="44">
    <w:name w:val="Footer Char"/>
    <w:basedOn w:val="720"/>
    <w:link w:val="767"/>
    <w:uiPriority w:val="99"/>
  </w:style>
  <w:style w:type="character" w:styleId="46">
    <w:name w:val="Caption Char"/>
    <w:basedOn w:val="737"/>
    <w:link w:val="767"/>
    <w:uiPriority w:val="99"/>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7"/>
    <w:uiPriority w:val="99"/>
    <w:rPr>
      <w:sz w:val="18"/>
    </w:rPr>
  </w:style>
  <w:style w:type="character" w:styleId="178">
    <w:name w:val="Endnote Text Char"/>
    <w:link w:val="763"/>
    <w:uiPriority w:val="99"/>
    <w:rPr>
      <w:sz w:val="20"/>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710" w:default="1">
    <w:name w:val="Normal"/>
    <w:qFormat/>
    <w:pPr>
      <w:jc w:val="both"/>
      <w:widowControl w:val="off"/>
    </w:pPr>
    <w:rPr>
      <w:rFonts w:eastAsia="楷体_GB2312"/>
      <w:sz w:val="26"/>
    </w:rPr>
  </w:style>
  <w:style w:type="paragraph" w:styleId="711">
    <w:name w:val="Heading 1"/>
    <w:basedOn w:val="710"/>
    <w:next w:val="710"/>
    <w:link w:val="723"/>
    <w:qFormat/>
    <w:pPr>
      <w:keepLines/>
      <w:keepNext/>
      <w:spacing w:before="340" w:after="330" w:line="578" w:lineRule="auto"/>
      <w:outlineLvl w:val="0"/>
    </w:pPr>
    <w:rPr>
      <w:rFonts w:ascii="Times New Roman" w:hAnsi="Times New Roman"/>
      <w:b/>
      <w:sz w:val="44"/>
    </w:rPr>
  </w:style>
  <w:style w:type="paragraph" w:styleId="712">
    <w:name w:val="Heading 2"/>
    <w:basedOn w:val="710"/>
    <w:next w:val="710"/>
    <w:link w:val="724"/>
    <w:qFormat/>
    <w:pPr>
      <w:keepLines/>
      <w:keepNext/>
      <w:spacing w:before="260" w:after="260" w:line="416" w:lineRule="auto"/>
      <w:outlineLvl w:val="1"/>
    </w:pPr>
    <w:rPr>
      <w:rFonts w:ascii="Cambria" w:hAnsi="Cambria" w:eastAsia="宋体"/>
      <w:b/>
      <w:bCs/>
      <w:sz w:val="32"/>
      <w:szCs w:val="32"/>
    </w:rPr>
  </w:style>
  <w:style w:type="paragraph" w:styleId="713">
    <w:name w:val="Heading 3"/>
    <w:basedOn w:val="710"/>
    <w:next w:val="710"/>
    <w:link w:val="725"/>
    <w:qFormat/>
    <w:pPr>
      <w:keepLines/>
      <w:keepNext/>
      <w:spacing w:before="260" w:after="260" w:line="416" w:lineRule="auto"/>
      <w:outlineLvl w:val="2"/>
    </w:pPr>
    <w:rPr>
      <w:rFonts w:ascii="Times New Roman" w:hAnsi="Times New Roman"/>
      <w:b/>
      <w:bCs/>
      <w:sz w:val="32"/>
      <w:szCs w:val="32"/>
    </w:rPr>
  </w:style>
  <w:style w:type="paragraph" w:styleId="714">
    <w:name w:val="Heading 4"/>
    <w:basedOn w:val="710"/>
    <w:next w:val="710"/>
    <w:link w:val="726"/>
    <w:qFormat/>
    <w:pPr>
      <w:keepLines/>
      <w:keepNext/>
      <w:spacing w:before="280" w:after="290" w:line="376" w:lineRule="auto"/>
      <w:outlineLvl w:val="3"/>
    </w:pPr>
    <w:rPr>
      <w:rFonts w:ascii="Calibri Light" w:hAnsi="Calibri Light" w:eastAsia="宋体"/>
      <w:b/>
      <w:bCs/>
      <w:sz w:val="28"/>
      <w:szCs w:val="28"/>
    </w:rPr>
  </w:style>
  <w:style w:type="paragraph" w:styleId="715">
    <w:name w:val="Heading 5"/>
    <w:basedOn w:val="710"/>
    <w:next w:val="728"/>
    <w:link w:val="727"/>
    <w:qFormat/>
    <w:pPr>
      <w:numPr>
        <w:ilvl w:val="4"/>
        <w:numId w:val="1"/>
      </w:numPr>
      <w:keepLines/>
      <w:keepNext/>
      <w:spacing w:before="280" w:after="290" w:line="376" w:lineRule="auto"/>
      <w:tabs>
        <w:tab w:val="left" w:pos="1008" w:leader="none"/>
        <w:tab w:val="left" w:pos="1800" w:leader="none"/>
      </w:tabs>
      <w:outlineLvl w:val="4"/>
    </w:pPr>
    <w:rPr>
      <w:rFonts w:ascii="Times New Roman" w:hAnsi="Times New Roman" w:eastAsia="宋体"/>
      <w:b/>
      <w:sz w:val="28"/>
    </w:rPr>
  </w:style>
  <w:style w:type="paragraph" w:styleId="716">
    <w:name w:val="Heading 6"/>
    <w:basedOn w:val="710"/>
    <w:next w:val="728"/>
    <w:link w:val="730"/>
    <w:qFormat/>
    <w:pPr>
      <w:numPr>
        <w:ilvl w:val="5"/>
        <w:numId w:val="1"/>
      </w:numPr>
      <w:keepLines/>
      <w:keepNext/>
      <w:spacing w:before="240" w:after="64" w:line="320" w:lineRule="auto"/>
      <w:tabs>
        <w:tab w:val="left" w:pos="1152" w:leader="none"/>
      </w:tabs>
      <w:outlineLvl w:val="5"/>
    </w:pPr>
    <w:rPr>
      <w:rFonts w:ascii="Arial" w:hAnsi="Arial" w:eastAsia="黑体"/>
      <w:b/>
      <w:sz w:val="24"/>
    </w:rPr>
  </w:style>
  <w:style w:type="paragraph" w:styleId="717">
    <w:name w:val="Heading 7"/>
    <w:basedOn w:val="710"/>
    <w:next w:val="728"/>
    <w:link w:val="731"/>
    <w:qFormat/>
    <w:pPr>
      <w:numPr>
        <w:ilvl w:val="6"/>
        <w:numId w:val="1"/>
      </w:numPr>
      <w:keepLines/>
      <w:keepNext/>
      <w:spacing w:before="240" w:after="64" w:line="320" w:lineRule="auto"/>
      <w:tabs>
        <w:tab w:val="left" w:pos="1296" w:leader="none"/>
      </w:tabs>
      <w:outlineLvl w:val="6"/>
    </w:pPr>
    <w:rPr>
      <w:rFonts w:ascii="Times New Roman" w:hAnsi="Times New Roman" w:eastAsia="宋体"/>
      <w:b/>
      <w:sz w:val="24"/>
    </w:rPr>
  </w:style>
  <w:style w:type="paragraph" w:styleId="718">
    <w:name w:val="Heading 8"/>
    <w:basedOn w:val="710"/>
    <w:next w:val="728"/>
    <w:link w:val="732"/>
    <w:qFormat/>
    <w:pPr>
      <w:numPr>
        <w:ilvl w:val="7"/>
        <w:numId w:val="1"/>
      </w:numPr>
      <w:keepLines/>
      <w:keepNext/>
      <w:spacing w:before="240" w:after="64" w:line="320" w:lineRule="auto"/>
      <w:tabs>
        <w:tab w:val="left" w:pos="1440" w:leader="none"/>
      </w:tabs>
      <w:outlineLvl w:val="7"/>
    </w:pPr>
    <w:rPr>
      <w:rFonts w:ascii="Arial" w:hAnsi="Arial" w:eastAsia="黑体"/>
      <w:sz w:val="24"/>
    </w:rPr>
  </w:style>
  <w:style w:type="paragraph" w:styleId="719">
    <w:name w:val="Heading 9"/>
    <w:basedOn w:val="710"/>
    <w:next w:val="728"/>
    <w:link w:val="733"/>
    <w:qFormat/>
    <w:pPr>
      <w:numPr>
        <w:ilvl w:val="8"/>
        <w:numId w:val="1"/>
      </w:numPr>
      <w:keepLines/>
      <w:keepNext/>
      <w:spacing w:before="240" w:after="64" w:line="320" w:lineRule="auto"/>
      <w:tabs>
        <w:tab w:val="left" w:pos="1584" w:leader="none"/>
      </w:tabs>
      <w:outlineLvl w:val="8"/>
    </w:pPr>
    <w:rPr>
      <w:rFonts w:ascii="Arial" w:hAnsi="Arial" w:eastAsia="黑体"/>
      <w:sz w:val="21"/>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character" w:styleId="723" w:customStyle="1">
    <w:name w:val="标题 1 Char"/>
    <w:link w:val="711"/>
    <w:rPr>
      <w:rFonts w:ascii="Times New Roman" w:hAnsi="Times New Roman" w:eastAsia="楷体_GB2312" w:cs="Times New Roman"/>
      <w:b/>
      <w:sz w:val="44"/>
    </w:rPr>
  </w:style>
  <w:style w:type="character" w:styleId="724" w:customStyle="1">
    <w:name w:val="标题 2 Char"/>
    <w:link w:val="712"/>
    <w:rPr>
      <w:rFonts w:ascii="Cambria" w:hAnsi="Cambria" w:eastAsia="宋体" w:cs="Times New Roman"/>
      <w:b/>
      <w:bCs/>
      <w:sz w:val="32"/>
      <w:szCs w:val="32"/>
    </w:rPr>
  </w:style>
  <w:style w:type="character" w:styleId="725" w:customStyle="1">
    <w:name w:val="标题 3 Char"/>
    <w:link w:val="713"/>
    <w:qFormat/>
    <w:rPr>
      <w:rFonts w:ascii="Times New Roman" w:hAnsi="Times New Roman" w:eastAsia="楷体_GB2312" w:cs="Times New Roman"/>
      <w:b/>
      <w:bCs/>
      <w:sz w:val="32"/>
      <w:szCs w:val="32"/>
    </w:rPr>
  </w:style>
  <w:style w:type="character" w:styleId="726" w:customStyle="1">
    <w:name w:val="标题 4 Char"/>
    <w:link w:val="714"/>
    <w:rPr>
      <w:rFonts w:ascii="Calibri Light" w:hAnsi="Calibri Light" w:eastAsia="宋体" w:cs="Times New Roman"/>
      <w:b/>
      <w:bCs/>
      <w:sz w:val="28"/>
      <w:szCs w:val="28"/>
    </w:rPr>
  </w:style>
  <w:style w:type="character" w:styleId="727" w:customStyle="1">
    <w:name w:val="标题 5 Char"/>
    <w:link w:val="715"/>
    <w:rPr>
      <w:rFonts w:ascii="Times New Roman" w:hAnsi="Times New Roman" w:eastAsia="宋体" w:cs="Times New Roman"/>
      <w:b/>
      <w:sz w:val="28"/>
    </w:rPr>
  </w:style>
  <w:style w:type="paragraph" w:styleId="728">
    <w:name w:val="Normal Indent"/>
    <w:basedOn w:val="710"/>
    <w:link w:val="729"/>
    <w:uiPriority w:val="99"/>
    <w:qFormat/>
    <w:pPr>
      <w:ind w:firstLine="420"/>
      <w:jc w:val="left"/>
    </w:pPr>
    <w:rPr>
      <w:rFonts w:ascii="Times New Roman" w:hAnsi="Times New Roman"/>
      <w:sz w:val="24"/>
    </w:rPr>
  </w:style>
  <w:style w:type="character" w:styleId="729" w:customStyle="1">
    <w:name w:val="正文缩进 Char"/>
    <w:link w:val="728"/>
    <w:rPr>
      <w:rFonts w:ascii="Times New Roman" w:hAnsi="Times New Roman" w:eastAsia="楷体_GB2312" w:cs="Times New Roman"/>
      <w:sz w:val="24"/>
    </w:rPr>
  </w:style>
  <w:style w:type="character" w:styleId="730" w:customStyle="1">
    <w:name w:val="标题 6 Char"/>
    <w:link w:val="716"/>
    <w:rPr>
      <w:rFonts w:ascii="Arial" w:hAnsi="Arial" w:eastAsia="黑体" w:cs="Times New Roman"/>
      <w:b/>
      <w:sz w:val="24"/>
    </w:rPr>
  </w:style>
  <w:style w:type="character" w:styleId="731" w:customStyle="1">
    <w:name w:val="标题 7 Char"/>
    <w:link w:val="717"/>
    <w:rPr>
      <w:rFonts w:ascii="Times New Roman" w:hAnsi="Times New Roman" w:eastAsia="宋体" w:cs="Times New Roman"/>
      <w:b/>
      <w:sz w:val="24"/>
    </w:rPr>
  </w:style>
  <w:style w:type="character" w:styleId="732" w:customStyle="1">
    <w:name w:val="标题 8 Char"/>
    <w:link w:val="718"/>
    <w:rPr>
      <w:rFonts w:ascii="Arial" w:hAnsi="Arial" w:eastAsia="黑体" w:cs="Times New Roman"/>
      <w:sz w:val="24"/>
    </w:rPr>
  </w:style>
  <w:style w:type="character" w:styleId="733" w:customStyle="1">
    <w:name w:val="标题 9 Char"/>
    <w:link w:val="719"/>
    <w:rPr>
      <w:rFonts w:ascii="Arial" w:hAnsi="Arial" w:eastAsia="黑体" w:cs="Times New Roman"/>
      <w:sz w:val="21"/>
    </w:rPr>
  </w:style>
  <w:style w:type="paragraph" w:styleId="734" w:customStyle="1">
    <w:name w:val="目录 71"/>
    <w:basedOn w:val="710"/>
    <w:next w:val="710"/>
    <w:pPr>
      <w:ind w:left="2520"/>
    </w:pPr>
    <w:rPr>
      <w:rFonts w:ascii="Times New Roman" w:hAnsi="Times New Roman" w:eastAsia="宋体"/>
    </w:rPr>
  </w:style>
  <w:style w:type="paragraph" w:styleId="735">
    <w:name w:val="index 8"/>
    <w:basedOn w:val="710"/>
    <w:next w:val="710"/>
    <w:pPr>
      <w:ind w:left="2940"/>
    </w:pPr>
    <w:rPr>
      <w:rFonts w:ascii="Times New Roman" w:hAnsi="Times New Roman" w:eastAsia="宋体"/>
    </w:rPr>
  </w:style>
  <w:style w:type="paragraph" w:styleId="736">
    <w:name w:val="List Number"/>
    <w:basedOn w:val="710"/>
    <w:pPr>
      <w:ind w:left="1125" w:hanging="555"/>
      <w:tabs>
        <w:tab w:val="left" w:pos="1125" w:leader="none"/>
      </w:tabs>
    </w:pPr>
    <w:rPr>
      <w:rFonts w:ascii="Times New Roman" w:hAnsi="Times New Roman" w:eastAsia="宋体"/>
      <w:sz w:val="21"/>
      <w:szCs w:val="24"/>
    </w:rPr>
  </w:style>
  <w:style w:type="paragraph" w:styleId="737">
    <w:name w:val="Caption"/>
    <w:basedOn w:val="710"/>
    <w:next w:val="710"/>
    <w:qFormat/>
    <w:rPr>
      <w:rFonts w:ascii="Cambria" w:hAnsi="Cambria" w:eastAsia="黑体"/>
      <w:sz w:val="20"/>
    </w:rPr>
  </w:style>
  <w:style w:type="paragraph" w:styleId="738">
    <w:name w:val="index 5"/>
    <w:basedOn w:val="710"/>
    <w:next w:val="710"/>
    <w:pPr>
      <w:ind w:left="1680"/>
    </w:pPr>
    <w:rPr>
      <w:rFonts w:ascii="Times New Roman" w:hAnsi="Times New Roman" w:eastAsia="宋体"/>
    </w:rPr>
  </w:style>
  <w:style w:type="paragraph" w:styleId="739">
    <w:name w:val="Document Map"/>
    <w:basedOn w:val="710"/>
    <w:link w:val="740"/>
    <w:pPr>
      <w:shd w:val="clear" w:color="auto" w:fill="000080"/>
    </w:pPr>
    <w:rPr>
      <w:rFonts w:ascii="宋体" w:hAnsi="宋体" w:eastAsia="宋体"/>
      <w:sz w:val="24"/>
      <w:szCs w:val="24"/>
    </w:rPr>
  </w:style>
  <w:style w:type="character" w:styleId="740" w:customStyle="1">
    <w:name w:val="文档结构图 Char"/>
    <w:link w:val="739"/>
    <w:rPr>
      <w:rFonts w:ascii="宋体" w:hAnsi="宋体" w:eastAsia="宋体" w:cs="Times New Roman"/>
      <w:sz w:val="24"/>
      <w:szCs w:val="24"/>
      <w:shd w:val="clear" w:color="auto" w:fill="000080"/>
    </w:rPr>
  </w:style>
  <w:style w:type="paragraph" w:styleId="741">
    <w:name w:val="annotation text"/>
    <w:basedOn w:val="710"/>
    <w:link w:val="742"/>
    <w:pPr>
      <w:jc w:val="left"/>
    </w:pPr>
    <w:rPr>
      <w:rFonts w:ascii="Times New Roman" w:hAnsi="Times New Roman"/>
    </w:rPr>
  </w:style>
  <w:style w:type="character" w:styleId="742" w:customStyle="1">
    <w:name w:val="批注文字 Char"/>
    <w:link w:val="741"/>
    <w:rPr>
      <w:rFonts w:ascii="Times New Roman" w:hAnsi="Times New Roman" w:eastAsia="楷体_GB2312" w:cs="Times New Roman"/>
      <w:sz w:val="26"/>
    </w:rPr>
  </w:style>
  <w:style w:type="paragraph" w:styleId="743">
    <w:name w:val="index 6"/>
    <w:basedOn w:val="710"/>
    <w:next w:val="710"/>
    <w:pPr>
      <w:ind w:left="2100"/>
    </w:pPr>
    <w:rPr>
      <w:rFonts w:ascii="Times New Roman" w:hAnsi="Times New Roman" w:eastAsia="宋体"/>
    </w:rPr>
  </w:style>
  <w:style w:type="paragraph" w:styleId="744">
    <w:name w:val="Body Text 3"/>
    <w:basedOn w:val="710"/>
    <w:link w:val="745"/>
    <w:pPr>
      <w:jc w:val="center"/>
    </w:pPr>
    <w:rPr>
      <w:rFonts w:ascii="宋体" w:hAnsi="宋体"/>
    </w:rPr>
  </w:style>
  <w:style w:type="character" w:styleId="745" w:customStyle="1">
    <w:name w:val="正文文本 3 Char"/>
    <w:link w:val="744"/>
    <w:rPr>
      <w:rFonts w:ascii="宋体" w:hAnsi="宋体" w:eastAsia="楷体_GB2312" w:cs="Times New Roman"/>
      <w:sz w:val="26"/>
    </w:rPr>
  </w:style>
  <w:style w:type="paragraph" w:styleId="746">
    <w:name w:val="Body Text"/>
    <w:basedOn w:val="710"/>
    <w:link w:val="747"/>
    <w:rPr>
      <w:rFonts w:ascii="楷体_GB2312" w:hAnsi="Times New Roman"/>
      <w:b/>
      <w:bCs/>
      <w:sz w:val="28"/>
    </w:rPr>
  </w:style>
  <w:style w:type="character" w:styleId="747" w:customStyle="1">
    <w:name w:val="正文文本 Char1"/>
    <w:link w:val="746"/>
    <w:rPr>
      <w:rFonts w:ascii="楷体_GB2312" w:hAnsi="Times New Roman" w:eastAsia="楷体_GB2312" w:cs="Times New Roman"/>
      <w:b/>
      <w:bCs/>
      <w:sz w:val="28"/>
    </w:rPr>
  </w:style>
  <w:style w:type="paragraph" w:styleId="748">
    <w:name w:val="Body Text Indent"/>
    <w:basedOn w:val="710"/>
    <w:link w:val="749"/>
    <w:uiPriority w:val="99"/>
    <w:pPr>
      <w:ind w:firstLine="570"/>
    </w:pPr>
    <w:rPr>
      <w:rFonts w:ascii="宋体" w:hAnsi="Times New Roman" w:eastAsia="宋体"/>
      <w:sz w:val="28"/>
    </w:rPr>
  </w:style>
  <w:style w:type="character" w:styleId="749" w:customStyle="1">
    <w:name w:val="正文文本缩进 Char"/>
    <w:link w:val="748"/>
    <w:uiPriority w:val="99"/>
    <w:rPr>
      <w:rFonts w:ascii="宋体" w:hAnsi="Times New Roman" w:eastAsia="宋体" w:cs="Times New Roman"/>
      <w:sz w:val="28"/>
    </w:rPr>
  </w:style>
  <w:style w:type="paragraph" w:styleId="750">
    <w:name w:val="List Continue"/>
    <w:basedOn w:val="710"/>
    <w:pPr>
      <w:ind w:left="420"/>
      <w:spacing w:after="120"/>
    </w:pPr>
    <w:rPr>
      <w:rFonts w:ascii="Times New Roman" w:hAnsi="Times New Roman" w:eastAsia="宋体"/>
    </w:rPr>
  </w:style>
  <w:style w:type="paragraph" w:styleId="751">
    <w:name w:val="Block Text"/>
    <w:basedOn w:val="710"/>
    <w:uiPriority w:val="99"/>
    <w:pPr>
      <w:ind w:left="630" w:right="-609" w:firstLine="420"/>
      <w:spacing w:line="360" w:lineRule="auto"/>
    </w:pPr>
    <w:rPr>
      <w:rFonts w:hint="eastAsia" w:ascii="仿宋_GB2312" w:hAnsi="Times New Roman" w:eastAsia="仿宋_GB2312"/>
      <w:sz w:val="21"/>
    </w:rPr>
  </w:style>
  <w:style w:type="paragraph" w:styleId="752">
    <w:name w:val="index 4"/>
    <w:basedOn w:val="710"/>
    <w:next w:val="710"/>
    <w:pPr>
      <w:ind w:left="1260"/>
    </w:pPr>
    <w:rPr>
      <w:rFonts w:ascii="Times New Roman" w:hAnsi="Times New Roman" w:eastAsia="宋体"/>
    </w:rPr>
  </w:style>
  <w:style w:type="paragraph" w:styleId="753" w:customStyle="1">
    <w:name w:val="目录 51"/>
    <w:basedOn w:val="710"/>
    <w:next w:val="710"/>
    <w:pPr>
      <w:ind w:left="1680"/>
    </w:pPr>
    <w:rPr>
      <w:rFonts w:ascii="Times New Roman" w:hAnsi="Times New Roman" w:eastAsia="宋体"/>
    </w:rPr>
  </w:style>
  <w:style w:type="paragraph" w:styleId="754" w:customStyle="1">
    <w:name w:val="目录 31"/>
    <w:basedOn w:val="710"/>
    <w:next w:val="710"/>
    <w:pPr>
      <w:ind w:left="840"/>
    </w:pPr>
    <w:rPr>
      <w:rFonts w:ascii="Times New Roman" w:hAnsi="Times New Roman" w:eastAsia="宋体"/>
    </w:rPr>
  </w:style>
  <w:style w:type="paragraph" w:styleId="755">
    <w:name w:val="Plain Text"/>
    <w:basedOn w:val="710"/>
    <w:link w:val="756"/>
    <w:qFormat/>
    <w:rPr>
      <w:rFonts w:ascii="宋体" w:hAnsi="Courier New"/>
    </w:rPr>
  </w:style>
  <w:style w:type="character" w:styleId="756" w:customStyle="1">
    <w:name w:val="纯文本 Char"/>
    <w:link w:val="755"/>
    <w:qFormat/>
    <w:rPr>
      <w:rFonts w:ascii="宋体" w:hAnsi="Courier New" w:eastAsia="楷体_GB2312" w:cs="Times New Roman"/>
      <w:sz w:val="26"/>
    </w:rPr>
  </w:style>
  <w:style w:type="paragraph" w:styleId="757" w:customStyle="1">
    <w:name w:val="目录 81"/>
    <w:basedOn w:val="710"/>
    <w:next w:val="710"/>
    <w:pPr>
      <w:ind w:left="2940"/>
    </w:pPr>
    <w:rPr>
      <w:rFonts w:ascii="Times New Roman" w:hAnsi="Times New Roman" w:eastAsia="宋体"/>
    </w:rPr>
  </w:style>
  <w:style w:type="paragraph" w:styleId="758">
    <w:name w:val="index 3"/>
    <w:basedOn w:val="710"/>
    <w:next w:val="710"/>
    <w:pPr>
      <w:ind w:left="840"/>
    </w:pPr>
    <w:rPr>
      <w:rFonts w:ascii="Times New Roman" w:hAnsi="Times New Roman" w:eastAsia="宋体"/>
    </w:rPr>
  </w:style>
  <w:style w:type="paragraph" w:styleId="759">
    <w:name w:val="Date"/>
    <w:basedOn w:val="710"/>
    <w:next w:val="710"/>
    <w:link w:val="760"/>
    <w:rPr>
      <w:rFonts w:ascii="宋体" w:hAnsi="宋体"/>
      <w:sz w:val="24"/>
    </w:rPr>
  </w:style>
  <w:style w:type="character" w:styleId="760" w:customStyle="1">
    <w:name w:val="日期 Char"/>
    <w:link w:val="759"/>
    <w:rPr>
      <w:rFonts w:ascii="宋体" w:hAnsi="宋体" w:eastAsia="楷体_GB2312" w:cs="Times New Roman"/>
      <w:sz w:val="24"/>
    </w:rPr>
  </w:style>
  <w:style w:type="paragraph" w:styleId="761">
    <w:name w:val="Body Text Indent 2"/>
    <w:basedOn w:val="710"/>
    <w:link w:val="762"/>
    <w:pPr>
      <w:ind w:left="420"/>
      <w:spacing w:after="120" w:line="480" w:lineRule="auto"/>
    </w:pPr>
    <w:rPr>
      <w:rFonts w:ascii="Times New Roman" w:hAnsi="Times New Roman"/>
    </w:rPr>
  </w:style>
  <w:style w:type="character" w:styleId="762" w:customStyle="1">
    <w:name w:val="正文文本缩进 2 Char"/>
    <w:link w:val="761"/>
    <w:rPr>
      <w:rFonts w:ascii="Times New Roman" w:hAnsi="Times New Roman" w:eastAsia="楷体_GB2312" w:cs="Times New Roman"/>
      <w:sz w:val="26"/>
    </w:rPr>
  </w:style>
  <w:style w:type="paragraph" w:styleId="763">
    <w:name w:val="endnote text"/>
    <w:basedOn w:val="710"/>
    <w:link w:val="764"/>
    <w:pPr>
      <w:jc w:val="left"/>
    </w:pPr>
    <w:rPr>
      <w:rFonts w:ascii="Times New Roman" w:hAnsi="Times New Roman"/>
    </w:rPr>
  </w:style>
  <w:style w:type="character" w:styleId="764" w:customStyle="1">
    <w:name w:val="尾注文本 Char"/>
    <w:link w:val="763"/>
    <w:rPr>
      <w:rFonts w:ascii="Times New Roman" w:hAnsi="Times New Roman" w:eastAsia="楷体_GB2312" w:cs="Times New Roman"/>
      <w:sz w:val="26"/>
    </w:rPr>
  </w:style>
  <w:style w:type="paragraph" w:styleId="765">
    <w:name w:val="Balloon Text"/>
    <w:basedOn w:val="710"/>
    <w:link w:val="766"/>
    <w:rPr>
      <w:rFonts w:ascii="Times New Roman" w:hAnsi="Times New Roman"/>
      <w:sz w:val="18"/>
      <w:szCs w:val="18"/>
    </w:rPr>
  </w:style>
  <w:style w:type="character" w:styleId="766" w:customStyle="1">
    <w:name w:val="批注框文本 Char"/>
    <w:link w:val="765"/>
    <w:rPr>
      <w:rFonts w:ascii="Times New Roman" w:hAnsi="Times New Roman" w:eastAsia="楷体_GB2312" w:cs="Times New Roman"/>
      <w:sz w:val="18"/>
      <w:szCs w:val="18"/>
    </w:rPr>
  </w:style>
  <w:style w:type="paragraph" w:styleId="767">
    <w:name w:val="Footer"/>
    <w:basedOn w:val="710"/>
    <w:link w:val="768"/>
    <w:uiPriority w:val="99"/>
    <w:pPr>
      <w:jc w:val="left"/>
      <w:tabs>
        <w:tab w:val="center" w:pos="4153" w:leader="none"/>
        <w:tab w:val="right" w:pos="8306" w:leader="none"/>
      </w:tabs>
    </w:pPr>
    <w:rPr>
      <w:rFonts w:ascii="Times New Roman" w:hAnsi="Times New Roman"/>
      <w:sz w:val="18"/>
    </w:rPr>
  </w:style>
  <w:style w:type="character" w:styleId="768" w:customStyle="1">
    <w:name w:val="页脚 Char"/>
    <w:link w:val="767"/>
    <w:uiPriority w:val="99"/>
    <w:rPr>
      <w:rFonts w:ascii="Times New Roman" w:hAnsi="Times New Roman" w:eastAsia="楷体_GB2312" w:cs="Times New Roman"/>
      <w:sz w:val="18"/>
    </w:rPr>
  </w:style>
  <w:style w:type="paragraph" w:styleId="769">
    <w:name w:val="Header"/>
    <w:basedOn w:val="710"/>
    <w:link w:val="770"/>
    <w:uiPriority w:val="99"/>
    <w:pPr>
      <w:jc w:val="center"/>
      <w:tabs>
        <w:tab w:val="center" w:pos="4153" w:leader="none"/>
        <w:tab w:val="right" w:pos="8306" w:leader="none"/>
      </w:tabs>
      <w:pBdr>
        <w:bottom w:val="single" w:color="auto" w:sz="6" w:space="1"/>
      </w:pBdr>
    </w:pPr>
    <w:rPr>
      <w:rFonts w:ascii="Times New Roman" w:hAnsi="Times New Roman"/>
      <w:sz w:val="18"/>
    </w:rPr>
  </w:style>
  <w:style w:type="character" w:styleId="770" w:customStyle="1">
    <w:name w:val="页眉 Char"/>
    <w:link w:val="769"/>
    <w:uiPriority w:val="99"/>
    <w:rPr>
      <w:rFonts w:ascii="Times New Roman" w:hAnsi="Times New Roman" w:eastAsia="楷体_GB2312" w:cs="Times New Roman"/>
      <w:sz w:val="18"/>
    </w:rPr>
  </w:style>
  <w:style w:type="paragraph" w:styleId="771" w:customStyle="1">
    <w:name w:val="目录 11"/>
    <w:basedOn w:val="710"/>
    <w:next w:val="710"/>
    <w:pPr>
      <w:jc w:val="left"/>
    </w:pPr>
    <w:rPr>
      <w:rFonts w:ascii="Times New Roman" w:hAnsi="Times New Roman" w:eastAsia="宋体"/>
      <w:sz w:val="24"/>
    </w:rPr>
  </w:style>
  <w:style w:type="paragraph" w:styleId="772" w:customStyle="1">
    <w:name w:val="目录 41"/>
    <w:basedOn w:val="710"/>
    <w:next w:val="710"/>
    <w:pPr>
      <w:ind w:left="1260"/>
    </w:pPr>
    <w:rPr>
      <w:rFonts w:ascii="Times New Roman" w:hAnsi="Times New Roman" w:eastAsia="宋体"/>
    </w:rPr>
  </w:style>
  <w:style w:type="paragraph" w:styleId="773">
    <w:name w:val="index heading"/>
    <w:basedOn w:val="710"/>
    <w:next w:val="774"/>
    <w:rPr>
      <w:rFonts w:ascii="Times New Roman" w:hAnsi="Times New Roman" w:eastAsia="宋体"/>
    </w:rPr>
  </w:style>
  <w:style w:type="paragraph" w:styleId="774">
    <w:name w:val="index 1"/>
    <w:basedOn w:val="710"/>
    <w:next w:val="710"/>
    <w:rPr>
      <w:rFonts w:ascii="Times New Roman" w:hAnsi="Times New Roman" w:eastAsia="宋体"/>
      <w:sz w:val="28"/>
    </w:rPr>
  </w:style>
  <w:style w:type="paragraph" w:styleId="775">
    <w:name w:val="Subtitle"/>
    <w:basedOn w:val="710"/>
    <w:link w:val="776"/>
    <w:qFormat/>
    <w:pPr>
      <w:jc w:val="center"/>
      <w:spacing w:before="240" w:after="60" w:line="312" w:lineRule="auto"/>
      <w:outlineLvl w:val="1"/>
    </w:pPr>
    <w:rPr>
      <w:rFonts w:ascii="Arial" w:hAnsi="Arial" w:eastAsia="宋体"/>
      <w:b/>
      <w:bCs/>
      <w:sz w:val="32"/>
      <w:szCs w:val="32"/>
    </w:rPr>
  </w:style>
  <w:style w:type="character" w:styleId="776" w:customStyle="1">
    <w:name w:val="副标题 Char"/>
    <w:link w:val="775"/>
    <w:rPr>
      <w:rFonts w:ascii="Arial" w:hAnsi="Arial" w:eastAsia="宋体" w:cs="Arial"/>
      <w:b/>
      <w:bCs/>
      <w:sz w:val="32"/>
      <w:szCs w:val="32"/>
    </w:rPr>
  </w:style>
  <w:style w:type="paragraph" w:styleId="777">
    <w:name w:val="footnote text"/>
    <w:basedOn w:val="710"/>
    <w:link w:val="778"/>
    <w:pPr>
      <w:jc w:val="left"/>
    </w:pPr>
    <w:rPr>
      <w:rFonts w:ascii="Times New Roman" w:hAnsi="Times New Roman"/>
      <w:sz w:val="18"/>
    </w:rPr>
  </w:style>
  <w:style w:type="character" w:styleId="778" w:customStyle="1">
    <w:name w:val="脚注文本 Char"/>
    <w:link w:val="777"/>
    <w:rPr>
      <w:rFonts w:ascii="Times New Roman" w:hAnsi="Times New Roman" w:eastAsia="楷体_GB2312" w:cs="Times New Roman"/>
      <w:sz w:val="18"/>
    </w:rPr>
  </w:style>
  <w:style w:type="paragraph" w:styleId="779" w:customStyle="1">
    <w:name w:val="目录 61"/>
    <w:basedOn w:val="710"/>
    <w:next w:val="710"/>
    <w:pPr>
      <w:ind w:left="2100"/>
    </w:pPr>
    <w:rPr>
      <w:rFonts w:ascii="Times New Roman" w:hAnsi="Times New Roman" w:eastAsia="宋体"/>
    </w:rPr>
  </w:style>
  <w:style w:type="paragraph" w:styleId="780">
    <w:name w:val="Body Text Indent 3"/>
    <w:basedOn w:val="710"/>
    <w:link w:val="781"/>
    <w:pPr>
      <w:ind w:firstLine="480"/>
      <w:spacing w:line="400" w:lineRule="exact"/>
    </w:pPr>
    <w:rPr>
      <w:rFonts w:ascii="Times New Roman" w:hAnsi="Times New Roman" w:eastAsia="宋体"/>
      <w:sz w:val="24"/>
      <w:szCs w:val="24"/>
    </w:rPr>
  </w:style>
  <w:style w:type="character" w:styleId="781" w:customStyle="1">
    <w:name w:val="正文文本缩进 3 Char"/>
    <w:link w:val="780"/>
    <w:rPr>
      <w:rFonts w:ascii="Times New Roman" w:hAnsi="Times New Roman" w:eastAsia="宋体" w:cs="Times New Roman"/>
      <w:sz w:val="24"/>
      <w:szCs w:val="24"/>
    </w:rPr>
  </w:style>
  <w:style w:type="paragraph" w:styleId="782">
    <w:name w:val="index 7"/>
    <w:basedOn w:val="710"/>
    <w:next w:val="710"/>
    <w:pPr>
      <w:ind w:left="2520"/>
    </w:pPr>
    <w:rPr>
      <w:rFonts w:ascii="Times New Roman" w:hAnsi="Times New Roman" w:eastAsia="宋体"/>
    </w:rPr>
  </w:style>
  <w:style w:type="paragraph" w:styleId="783">
    <w:name w:val="index 9"/>
    <w:basedOn w:val="710"/>
    <w:next w:val="710"/>
    <w:pPr>
      <w:ind w:left="3360"/>
    </w:pPr>
    <w:rPr>
      <w:rFonts w:ascii="Times New Roman" w:hAnsi="Times New Roman" w:eastAsia="宋体"/>
    </w:rPr>
  </w:style>
  <w:style w:type="paragraph" w:styleId="784">
    <w:name w:val="table of figures"/>
    <w:basedOn w:val="710"/>
    <w:next w:val="710"/>
    <w:pPr>
      <w:ind w:left="420" w:hanging="420"/>
      <w:jc w:val="left"/>
    </w:pPr>
    <w:rPr>
      <w:rFonts w:ascii="Times New Roman" w:hAnsi="Times New Roman" w:eastAsia="宋体"/>
      <w:smallCaps/>
      <w:sz w:val="24"/>
    </w:rPr>
  </w:style>
  <w:style w:type="paragraph" w:styleId="785" w:customStyle="1">
    <w:name w:val="目录 21"/>
    <w:basedOn w:val="710"/>
    <w:next w:val="710"/>
    <w:pPr>
      <w:ind w:left="420"/>
    </w:pPr>
    <w:rPr>
      <w:rFonts w:ascii="Times New Roman" w:hAnsi="Times New Roman" w:eastAsia="宋体"/>
    </w:rPr>
  </w:style>
  <w:style w:type="paragraph" w:styleId="786" w:customStyle="1">
    <w:name w:val="目录 91"/>
    <w:basedOn w:val="710"/>
    <w:next w:val="710"/>
    <w:pPr>
      <w:ind w:left="3360"/>
    </w:pPr>
    <w:rPr>
      <w:rFonts w:ascii="Times New Roman" w:hAnsi="Times New Roman" w:eastAsia="宋体"/>
    </w:rPr>
  </w:style>
  <w:style w:type="paragraph" w:styleId="787">
    <w:name w:val="Body Text 2"/>
    <w:basedOn w:val="710"/>
    <w:link w:val="788"/>
    <w:pPr>
      <w:spacing w:after="120" w:line="480" w:lineRule="auto"/>
    </w:pPr>
    <w:rPr>
      <w:rFonts w:ascii="Times New Roman" w:hAnsi="Times New Roman"/>
    </w:rPr>
  </w:style>
  <w:style w:type="character" w:styleId="788" w:customStyle="1">
    <w:name w:val="正文文本 2 Char"/>
    <w:link w:val="787"/>
    <w:rPr>
      <w:rFonts w:ascii="Times New Roman" w:hAnsi="Times New Roman" w:eastAsia="楷体_GB2312" w:cs="Times New Roman"/>
      <w:sz w:val="26"/>
    </w:rPr>
  </w:style>
  <w:style w:type="paragraph" w:styleId="789">
    <w:name w:val="HTML Preformatted"/>
    <w:basedOn w:val="710"/>
    <w:link w:val="79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790" w:customStyle="1">
    <w:name w:val="HTML 预设格式 Char"/>
    <w:link w:val="789"/>
    <w:rPr>
      <w:rFonts w:ascii="黑体" w:hAnsi="Courier New" w:eastAsia="黑体" w:cs="Courier New"/>
    </w:rPr>
  </w:style>
  <w:style w:type="paragraph" w:styleId="791">
    <w:name w:val="Normal (Web)"/>
    <w:basedOn w:val="710"/>
    <w:pPr>
      <w:jc w:val="left"/>
      <w:spacing w:before="100" w:beforeAutospacing="1" w:after="100" w:afterAutospacing="1"/>
      <w:widowControl/>
    </w:pPr>
    <w:rPr>
      <w:rFonts w:ascii="宋体" w:hAnsi="宋体" w:eastAsia="宋体" w:cs="宋体"/>
      <w:sz w:val="24"/>
    </w:rPr>
  </w:style>
  <w:style w:type="paragraph" w:styleId="792">
    <w:name w:val="index 2"/>
    <w:basedOn w:val="710"/>
    <w:next w:val="710"/>
    <w:pPr>
      <w:ind w:left="420"/>
    </w:pPr>
    <w:rPr>
      <w:rFonts w:ascii="Times New Roman" w:hAnsi="Times New Roman" w:eastAsia="宋体"/>
    </w:rPr>
  </w:style>
  <w:style w:type="paragraph" w:styleId="793">
    <w:name w:val="Title"/>
    <w:basedOn w:val="710"/>
    <w:next w:val="710"/>
    <w:link w:val="794"/>
    <w:qFormat/>
    <w:pPr>
      <w:jc w:val="center"/>
      <w:spacing w:before="240" w:after="60"/>
      <w:outlineLvl w:val="0"/>
    </w:pPr>
    <w:rPr>
      <w:rFonts w:ascii="Calibri Light" w:hAnsi="Calibri Light" w:eastAsia="宋体"/>
      <w:b/>
      <w:bCs/>
      <w:sz w:val="32"/>
      <w:szCs w:val="32"/>
    </w:rPr>
  </w:style>
  <w:style w:type="character" w:styleId="794" w:customStyle="1">
    <w:name w:val="标题 Char"/>
    <w:link w:val="793"/>
    <w:rPr>
      <w:rFonts w:ascii="Calibri Light" w:hAnsi="Calibri Light" w:eastAsia="宋体" w:cs="Times New Roman"/>
      <w:b/>
      <w:bCs/>
      <w:sz w:val="32"/>
      <w:szCs w:val="32"/>
    </w:rPr>
  </w:style>
  <w:style w:type="paragraph" w:styleId="795">
    <w:name w:val="annotation subject"/>
    <w:basedOn w:val="741"/>
    <w:next w:val="741"/>
    <w:link w:val="796"/>
    <w:rPr>
      <w:b/>
      <w:bCs/>
    </w:rPr>
  </w:style>
  <w:style w:type="character" w:styleId="796" w:customStyle="1">
    <w:name w:val="批注主题 Char"/>
    <w:link w:val="795"/>
    <w:rPr>
      <w:rFonts w:ascii="Times New Roman" w:hAnsi="Times New Roman" w:eastAsia="楷体_GB2312" w:cs="Times New Roman"/>
      <w:b/>
      <w:bCs/>
      <w:sz w:val="26"/>
    </w:rPr>
  </w:style>
  <w:style w:type="paragraph" w:styleId="797" w:customStyle="1">
    <w:name w:val="正文首行缩进1"/>
    <w:basedOn w:val="746"/>
    <w:link w:val="798"/>
    <w:pPr>
      <w:ind w:firstLine="420"/>
      <w:spacing w:after="120"/>
    </w:pPr>
    <w:rPr>
      <w:b w:val="0"/>
      <w:bCs w:val="0"/>
      <w:sz w:val="26"/>
    </w:rPr>
  </w:style>
  <w:style w:type="character" w:styleId="798" w:customStyle="1">
    <w:name w:val="正文首行缩进 Char"/>
    <w:link w:val="797"/>
    <w:rPr>
      <w:rFonts w:ascii="楷体_GB2312" w:hAnsi="Times New Roman" w:eastAsia="楷体_GB2312" w:cs="Times New Roman"/>
      <w:b w:val="0"/>
      <w:bCs w:val="0"/>
      <w:sz w:val="26"/>
    </w:rPr>
  </w:style>
  <w:style w:type="table" w:styleId="799">
    <w:name w:val="Table Grid"/>
    <w:basedOn w:val="721"/>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0">
    <w:name w:val="Table Theme"/>
    <w:basedOn w:val="721"/>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qFormat/>
    <w:rPr>
      <w:rFonts w:ascii="Times New Roman" w:hAnsi="Times New Roman" w:eastAsia="宋体" w:cs="Times New Roman"/>
      <w:b/>
      <w:bCs/>
    </w:rPr>
  </w:style>
  <w:style w:type="character" w:styleId="802">
    <w:name w:val="endnote reference"/>
    <w:rPr>
      <w:rFonts w:ascii="Times New Roman" w:hAnsi="Times New Roman" w:eastAsia="宋体" w:cs="Times New Roman"/>
      <w:vertAlign w:val="superscript"/>
    </w:rPr>
  </w:style>
  <w:style w:type="character" w:styleId="803">
    <w:name w:val="page number"/>
    <w:rPr>
      <w:rFonts w:ascii="Times New Roman" w:hAnsi="Times New Roman" w:eastAsia="宋体" w:cs="Times New Roman"/>
    </w:rPr>
  </w:style>
  <w:style w:type="character" w:styleId="804">
    <w:name w:val="FollowedHyperlink"/>
    <w:rPr>
      <w:rFonts w:ascii="Times New Roman" w:hAnsi="Times New Roman" w:eastAsia="宋体" w:cs="Times New Roman"/>
      <w:color w:val="954f72"/>
      <w:u w:val="single"/>
    </w:rPr>
  </w:style>
  <w:style w:type="character" w:styleId="805">
    <w:name w:val="Emphasis"/>
    <w:uiPriority w:val="20"/>
    <w:qFormat/>
    <w:rPr>
      <w:rFonts w:ascii="Times New Roman" w:hAnsi="Times New Roman" w:eastAsia="宋体" w:cs="Times New Roman"/>
      <w:i/>
      <w:iCs/>
    </w:rPr>
  </w:style>
  <w:style w:type="character" w:styleId="806">
    <w:name w:val="Hyperlink"/>
    <w:rPr>
      <w:rFonts w:ascii="Times New Roman" w:hAnsi="Times New Roman" w:eastAsia="宋体" w:cs="Times New Roman"/>
      <w:color w:val="0000ff"/>
      <w:u w:val="single"/>
    </w:rPr>
  </w:style>
  <w:style w:type="character" w:styleId="807">
    <w:name w:val="annotation reference"/>
    <w:rPr>
      <w:rFonts w:ascii="Times New Roman" w:hAnsi="Times New Roman" w:eastAsia="宋体" w:cs="Times New Roman"/>
      <w:sz w:val="21"/>
      <w:szCs w:val="21"/>
    </w:rPr>
  </w:style>
  <w:style w:type="character" w:styleId="808">
    <w:name w:val="footnote reference"/>
    <w:rPr>
      <w:rFonts w:ascii="Times New Roman" w:hAnsi="Times New Roman" w:eastAsia="宋体" w:cs="Times New Roman"/>
      <w:vertAlign w:val="superscript"/>
    </w:rPr>
  </w:style>
  <w:style w:type="character" w:styleId="809" w:customStyle="1">
    <w:name w:val="s3"/>
    <w:rPr>
      <w:rFonts w:ascii="Times New Roman" w:hAnsi="Times New Roman" w:eastAsia="宋体" w:cs="Times New Roman"/>
    </w:rPr>
  </w:style>
  <w:style w:type="character" w:styleId="810" w:customStyle="1">
    <w:name w:val="正文缩进 Char1"/>
    <w:qFormat/>
    <w:rPr>
      <w:rFonts w:eastAsia="楷体_GB2312"/>
      <w:sz w:val="24"/>
    </w:rPr>
  </w:style>
  <w:style w:type="character" w:styleId="811" w:customStyle="1">
    <w:name w:val="纯文本 Char1"/>
    <w:rPr>
      <w:rFonts w:ascii="宋体" w:hAnsi="Courier New" w:eastAsia="楷体_GB2312" w:cs="Times New Roman"/>
      <w:sz w:val="26"/>
      <w:lang w:bidi="ar-SA"/>
    </w:rPr>
  </w:style>
  <w:style w:type="character" w:styleId="812" w:customStyle="1">
    <w:name w:val="彩色网格 - 着色 1 Char"/>
    <w:link w:val="813"/>
    <w:rPr>
      <w:rFonts w:ascii="Times New Roman" w:hAnsi="Times New Roman" w:eastAsia="宋体" w:cs="Times New Roman"/>
      <w:i/>
      <w:iCs/>
      <w:color w:val="000000"/>
      <w:sz w:val="21"/>
      <w:szCs w:val="22"/>
    </w:rPr>
  </w:style>
  <w:style w:type="paragraph" w:styleId="813" w:customStyle="1">
    <w:name w:val="彩色网格 - 着色 11"/>
    <w:basedOn w:val="710"/>
    <w:next w:val="710"/>
    <w:link w:val="812"/>
    <w:qFormat/>
    <w:rPr>
      <w:rFonts w:ascii="Times New Roman" w:hAnsi="Times New Roman" w:eastAsia="宋体"/>
      <w:i/>
      <w:iCs/>
      <w:color w:val="000000"/>
      <w:sz w:val="21"/>
      <w:szCs w:val="22"/>
    </w:rPr>
  </w:style>
  <w:style w:type="character" w:styleId="814" w:customStyle="1">
    <w:name w:val="font31"/>
    <w:rPr>
      <w:rFonts w:hint="eastAsia" w:ascii="仿宋_GB2312" w:hAnsi="Times New Roman" w:eastAsia="仿宋_GB2312" w:cs="仿宋_GB2312"/>
      <w:i w:val="0"/>
      <w:color w:val="000000"/>
      <w:sz w:val="22"/>
      <w:szCs w:val="22"/>
      <w:u w:val="none"/>
    </w:rPr>
  </w:style>
  <w:style w:type="character" w:styleId="815" w:customStyle="1">
    <w:name w:val="font21"/>
    <w:rPr>
      <w:rFonts w:hint="eastAsia" w:ascii="仿宋_GB2312" w:hAnsi="Times New Roman" w:eastAsia="仿宋_GB2312" w:cs="仿宋_GB2312"/>
      <w:i w:val="0"/>
      <w:color w:val="000000"/>
      <w:sz w:val="22"/>
      <w:szCs w:val="22"/>
      <w:u w:val="none"/>
    </w:rPr>
  </w:style>
  <w:style w:type="character" w:styleId="816" w:customStyle="1">
    <w:name w:val="浅色底纹 - 着色 2 Char"/>
    <w:link w:val="817"/>
    <w:rPr>
      <w:rFonts w:ascii="Times New Roman" w:hAnsi="Times New Roman" w:eastAsia="宋体" w:cs="Times New Roman"/>
      <w:b/>
      <w:bCs/>
      <w:i/>
      <w:iCs/>
      <w:color w:val="4f81bd"/>
      <w:sz w:val="21"/>
      <w:szCs w:val="22"/>
    </w:rPr>
  </w:style>
  <w:style w:type="paragraph" w:styleId="817" w:customStyle="1">
    <w:name w:val="浅色底纹 - 着色 21"/>
    <w:basedOn w:val="710"/>
    <w:next w:val="710"/>
    <w:link w:val="816"/>
    <w:qFormat/>
    <w:pPr>
      <w:ind w:left="936" w:right="936"/>
      <w:spacing w:before="200" w:after="280"/>
      <w:pBdr>
        <w:bottom w:val="single" w:color="4F81BD" w:sz="4" w:space="4"/>
      </w:pBdr>
    </w:pPr>
    <w:rPr>
      <w:rFonts w:ascii="Times New Roman" w:hAnsi="Times New Roman" w:eastAsia="宋体"/>
      <w:b/>
      <w:bCs/>
      <w:i/>
      <w:iCs/>
      <w:color w:val="4f81bd"/>
      <w:sz w:val="21"/>
      <w:szCs w:val="22"/>
    </w:rPr>
  </w:style>
  <w:style w:type="character" w:styleId="818" w:customStyle="1">
    <w:name w:val="表格样式居左 Char"/>
    <w:link w:val="819"/>
    <w:rPr>
      <w:rFonts w:ascii="宋体" w:hAnsi="宋体"/>
      <w:bCs/>
      <w:color w:val="ff0000"/>
      <w:sz w:val="21"/>
      <w:szCs w:val="21"/>
      <w:lang w:val="zh-CN" w:eastAsia="zh-CN" w:bidi="ar-SA"/>
    </w:rPr>
  </w:style>
  <w:style w:type="paragraph" w:styleId="819" w:customStyle="1">
    <w:name w:val="表格样式居左"/>
    <w:link w:val="818"/>
    <w:pPr>
      <w:spacing w:line="360" w:lineRule="exact"/>
    </w:pPr>
    <w:rPr>
      <w:rFonts w:ascii="宋体" w:hAnsi="宋体"/>
      <w:bCs/>
      <w:color w:val="ff0000"/>
      <w:sz w:val="21"/>
      <w:szCs w:val="21"/>
      <w:lang w:val="zh-CN"/>
    </w:rPr>
  </w:style>
  <w:style w:type="character" w:styleId="820" w:customStyle="1">
    <w:name w:val="网格型浅色1"/>
    <w:qFormat/>
    <w:rPr>
      <w:rFonts w:ascii="Times New Roman" w:hAnsi="Times New Roman" w:eastAsia="宋体" w:cs="Times New Roman"/>
      <w:b/>
      <w:bCs/>
      <w:smallCaps/>
      <w:color w:val="c0504d"/>
      <w:spacing w:val="5"/>
      <w:u w:val="single"/>
    </w:rPr>
  </w:style>
  <w:style w:type="character" w:styleId="821" w:customStyle="1">
    <w:name w:val="textcontents"/>
    <w:rPr>
      <w:rFonts w:ascii="Times New Roman" w:hAnsi="Times New Roman" w:eastAsia="宋体" w:cs="Times New Roman"/>
    </w:rPr>
  </w:style>
  <w:style w:type="character" w:styleId="822" w:customStyle="1">
    <w:name w:val="批注文字 Char1"/>
    <w:rPr>
      <w:rFonts w:ascii="宋体" w:hAnsi="宋体" w:eastAsia="宋体" w:cs="Times New Roman"/>
      <w:sz w:val="24"/>
      <w:szCs w:val="24"/>
    </w:rPr>
  </w:style>
  <w:style w:type="character" w:styleId="823" w:customStyle="1">
    <w:name w:val="正文文本 Char2"/>
    <w:rPr>
      <w:rFonts w:ascii="Times New Roman" w:hAnsi="Times New Roman" w:eastAsia="宋体" w:cs="Times New Roman"/>
      <w:sz w:val="21"/>
      <w:szCs w:val="24"/>
    </w:rPr>
  </w:style>
  <w:style w:type="character" w:styleId="824" w:customStyle="1">
    <w:name w:val="标题 Char1"/>
    <w:rPr>
      <w:rFonts w:ascii="Cambria" w:hAnsi="Cambria" w:eastAsia="宋体" w:cs="Times New Roman"/>
      <w:b/>
      <w:bCs/>
      <w:sz w:val="32"/>
      <w:szCs w:val="32"/>
    </w:rPr>
  </w:style>
  <w:style w:type="character" w:styleId="825" w:customStyle="1">
    <w:name w:val="列出段落 Char"/>
    <w:link w:val="826"/>
    <w:rPr>
      <w:rFonts w:ascii="Calibri" w:hAnsi="Calibri" w:eastAsia="宋体" w:cs="Times New Roman"/>
      <w:sz w:val="21"/>
      <w:szCs w:val="22"/>
    </w:rPr>
  </w:style>
  <w:style w:type="paragraph" w:styleId="826" w:customStyle="1">
    <w:name w:val="列表段落1"/>
    <w:basedOn w:val="710"/>
    <w:link w:val="825"/>
    <w:qFormat/>
    <w:pPr>
      <w:ind w:firstLine="420"/>
    </w:pPr>
    <w:rPr>
      <w:rFonts w:eastAsia="宋体"/>
      <w:sz w:val="21"/>
      <w:szCs w:val="22"/>
    </w:rPr>
  </w:style>
  <w:style w:type="character" w:styleId="827" w:customStyle="1">
    <w:name w:val="批注主题 Char2"/>
    <w:rPr>
      <w:rFonts w:ascii="Times New Roman" w:hAnsi="Times New Roman" w:eastAsia="宋体" w:cs="Times New Roman"/>
      <w:b/>
      <w:bCs/>
      <w:sz w:val="21"/>
      <w:szCs w:val="24"/>
    </w:rPr>
  </w:style>
  <w:style w:type="character" w:styleId="828" w:customStyle="1">
    <w:name w:val="s2"/>
    <w:rPr>
      <w:rFonts w:ascii="Times New Roman" w:hAnsi="Times New Roman" w:eastAsia="宋体" w:cs="Times New Roman"/>
    </w:rPr>
  </w:style>
  <w:style w:type="character" w:styleId="829" w:customStyle="1">
    <w:name w:val="正文缩进 字符"/>
    <w:rPr>
      <w:rFonts w:ascii="Times New Roman" w:hAnsi="Times New Roman" w:eastAsia="楷体_GB2312" w:cs="Times New Roman"/>
      <w:sz w:val="24"/>
      <w:lang w:val="en-US" w:eastAsia="zh-CN" w:bidi="ar-SA"/>
    </w:rPr>
  </w:style>
  <w:style w:type="character" w:styleId="830" w:customStyle="1">
    <w:name w:val="网格表 1 浅色1"/>
    <w:qFormat/>
    <w:rPr>
      <w:rFonts w:ascii="Times New Roman" w:hAnsi="Times New Roman" w:eastAsia="宋体" w:cs="Times New Roman"/>
      <w:b/>
      <w:bCs/>
      <w:smallCaps/>
      <w:spacing w:val="5"/>
    </w:rPr>
  </w:style>
  <w:style w:type="character" w:styleId="831" w:customStyle="1">
    <w:name w:val="批注框文本 Char1"/>
    <w:rPr>
      <w:rFonts w:ascii="Times New Roman" w:hAnsi="Times New Roman" w:eastAsia="宋体" w:cs="Times New Roman"/>
      <w:sz w:val="18"/>
      <w:szCs w:val="18"/>
    </w:rPr>
  </w:style>
  <w:style w:type="character" w:styleId="832" w:customStyle="1">
    <w:name w:val="s5"/>
    <w:qFormat/>
    <w:rPr>
      <w:rFonts w:ascii="Times New Roman" w:hAnsi="Times New Roman" w:eastAsia="宋体" w:cs="Times New Roman"/>
    </w:rPr>
  </w:style>
  <w:style w:type="character" w:styleId="833" w:customStyle="1">
    <w:name w:val="正文文本 Char"/>
    <w:rPr>
      <w:rFonts w:ascii="楷体_GB2312" w:hAnsi="Times New Roman" w:eastAsia="楷体_GB2312" w:cs="Times New Roman"/>
      <w:sz w:val="28"/>
      <w:szCs w:val="20"/>
    </w:rPr>
  </w:style>
  <w:style w:type="character" w:styleId="834" w:customStyle="1">
    <w:name w:val="正文首行缩进 Char Char"/>
    <w:link w:val="835"/>
    <w:rPr>
      <w:rFonts w:ascii="Times New Roman" w:hAnsi="Times New Roman" w:eastAsia="宋体" w:cs="Times New Roman"/>
      <w:szCs w:val="24"/>
    </w:rPr>
  </w:style>
  <w:style w:type="paragraph" w:styleId="835" w:customStyle="1">
    <w:name w:val="正文首行缩进1"/>
    <w:basedOn w:val="746"/>
    <w:link w:val="834"/>
    <w:pPr>
      <w:ind w:firstLine="420"/>
      <w:spacing w:after="120"/>
      <w:widowControl/>
    </w:pPr>
    <w:rPr>
      <w:rFonts w:ascii="Times New Roman" w:eastAsia="宋体"/>
      <w:b w:val="0"/>
      <w:bCs w:val="0"/>
      <w:sz w:val="20"/>
      <w:szCs w:val="24"/>
    </w:rPr>
  </w:style>
  <w:style w:type="character" w:styleId="836" w:customStyle="1">
    <w:name w:val="正文文本缩进 3 Char1"/>
    <w:rPr>
      <w:rFonts w:ascii="Times New Roman" w:hAnsi="Times New Roman" w:eastAsia="楷体_GB2312" w:cs="Times New Roman"/>
      <w:sz w:val="16"/>
      <w:szCs w:val="16"/>
    </w:rPr>
  </w:style>
  <w:style w:type="character" w:styleId="837" w:customStyle="1">
    <w:name w:val="blue3"/>
    <w:rPr>
      <w:rFonts w:ascii="Times New Roman" w:hAnsi="Times New Roman" w:eastAsia="宋体" w:cs="Times New Roman"/>
      <w:color w:val="0000ff"/>
      <w:u w:val="none"/>
    </w:rPr>
  </w:style>
  <w:style w:type="character" w:styleId="838" w:customStyle="1">
    <w:name w:val="s4"/>
    <w:rPr>
      <w:rFonts w:ascii="Times New Roman" w:hAnsi="Times New Roman" w:eastAsia="宋体" w:cs="Times New Roman"/>
    </w:rPr>
  </w:style>
  <w:style w:type="character" w:styleId="839" w:customStyle="1">
    <w:name w:val="para"/>
    <w:rPr>
      <w:rFonts w:ascii="Tahoma" w:hAnsi="Tahoma" w:eastAsia="宋体" w:cs="Times New Roman"/>
      <w:sz w:val="24"/>
      <w:szCs w:val="24"/>
      <w:lang w:val="en-US" w:eastAsia="zh-CN" w:bidi="ar-SA"/>
    </w:rPr>
  </w:style>
  <w:style w:type="character" w:styleId="840" w:customStyle="1">
    <w:name w:val="页眉 Char1"/>
    <w:rPr>
      <w:rFonts w:ascii="Times New Roman" w:hAnsi="Times New Roman" w:eastAsia="宋体" w:cs="Times New Roman"/>
      <w:sz w:val="18"/>
      <w:szCs w:val="18"/>
    </w:rPr>
  </w:style>
  <w:style w:type="character" w:styleId="841" w:customStyle="1">
    <w:name w:val="font91"/>
    <w:rPr>
      <w:rFonts w:hint="eastAsia" w:ascii="仿宋_GB2312" w:hAnsi="Times New Roman" w:eastAsia="仿宋_GB2312" w:cs="仿宋_GB2312"/>
      <w:b/>
      <w:i w:val="0"/>
      <w:color w:val="000000"/>
      <w:sz w:val="22"/>
      <w:szCs w:val="22"/>
      <w:u w:val="none"/>
    </w:rPr>
  </w:style>
  <w:style w:type="character" w:styleId="842" w:customStyle="1">
    <w:name w:val="apple-converted-space"/>
    <w:rPr>
      <w:rFonts w:ascii="Times New Roman" w:hAnsi="Times New Roman" w:eastAsia="宋体" w:cs="Times New Roman"/>
    </w:rPr>
  </w:style>
  <w:style w:type="character" w:styleId="843" w:customStyle="1">
    <w:name w:val="font81"/>
    <w:rPr>
      <w:rFonts w:hint="eastAsia" w:ascii="仿宋_GB2312" w:hAnsi="Times New Roman" w:eastAsia="仿宋_GB2312" w:cs="仿宋_GB2312"/>
      <w:i w:val="0"/>
      <w:color w:val="ff0000"/>
      <w:sz w:val="22"/>
      <w:szCs w:val="22"/>
      <w:u w:val="none"/>
    </w:rPr>
  </w:style>
  <w:style w:type="character" w:styleId="844" w:customStyle="1">
    <w:name w:val="font11"/>
    <w:rPr>
      <w:rFonts w:hint="default" w:ascii="Times New Roman" w:hAnsi="Times New Roman" w:eastAsia="宋体" w:cs="Times New Roman"/>
      <w:i w:val="0"/>
      <w:color w:val="000000"/>
      <w:sz w:val="22"/>
      <w:szCs w:val="22"/>
      <w:u w:val="none"/>
    </w:rPr>
  </w:style>
  <w:style w:type="character" w:styleId="845" w:customStyle="1">
    <w:name w:val="明显引用 Char2"/>
    <w:rPr>
      <w:rFonts w:ascii="Times New Roman" w:hAnsi="Times New Roman" w:eastAsia="楷体_GB2312" w:cs="Times New Roman"/>
      <w:i/>
      <w:iCs/>
      <w:color w:val="5b9bd5"/>
      <w:sz w:val="26"/>
    </w:rPr>
  </w:style>
  <w:style w:type="character" w:styleId="846" w:customStyle="1">
    <w:name w:val="批注主题 Char1"/>
    <w:rPr>
      <w:rFonts w:ascii="Times New Roman" w:hAnsi="Times New Roman" w:eastAsia="宋体" w:cs="Times New Roman"/>
      <w:b/>
      <w:bCs/>
      <w:sz w:val="21"/>
      <w:szCs w:val="22"/>
    </w:rPr>
  </w:style>
  <w:style w:type="character" w:styleId="847" w:customStyle="1">
    <w:name w:val="标题5 Char Char"/>
    <w:link w:val="848"/>
    <w:rPr>
      <w:rFonts w:ascii="Arial" w:hAnsi="Arial" w:eastAsia="宋体" w:cs="Times New Roman"/>
      <w:b/>
      <w:bCs/>
      <w:sz w:val="24"/>
      <w:szCs w:val="32"/>
    </w:rPr>
  </w:style>
  <w:style w:type="paragraph" w:styleId="848" w:customStyle="1">
    <w:name w:val="标题5"/>
    <w:basedOn w:val="713"/>
    <w:link w:val="847"/>
    <w:pPr>
      <w:spacing w:line="413" w:lineRule="auto"/>
    </w:pPr>
    <w:rPr>
      <w:rFonts w:ascii="Arial" w:hAnsi="Arial" w:eastAsia="宋体"/>
      <w:sz w:val="24"/>
    </w:rPr>
  </w:style>
  <w:style w:type="character" w:styleId="849" w:customStyle="1">
    <w:name w:val="样式11"/>
    <w:rPr>
      <w:rFonts w:ascii="Times New Roman" w:hAnsi="Times New Roman" w:eastAsia="宋体" w:cs="Times New Roman"/>
      <w:b/>
      <w:bCs/>
    </w:rPr>
  </w:style>
  <w:style w:type="character" w:styleId="850" w:customStyle="1">
    <w:name w:val="Plain Text Char1"/>
    <w:rPr>
      <w:rFonts w:ascii="宋体" w:hAnsi="Courier New" w:eastAsia="楷体_GB2312" w:cs="Times New Roman"/>
      <w:sz w:val="28"/>
      <w:szCs w:val="28"/>
    </w:rPr>
  </w:style>
  <w:style w:type="character" w:styleId="851" w:customStyle="1">
    <w:name w:val="文档结构图 Char1"/>
    <w:rPr>
      <w:rFonts w:ascii="宋体" w:hAnsi="Times New Roman" w:eastAsia="宋体" w:cs="Times New Roman"/>
      <w:sz w:val="18"/>
      <w:szCs w:val="18"/>
    </w:rPr>
  </w:style>
  <w:style w:type="character" w:styleId="852" w:customStyle="1">
    <w:name w:val="标题4 Char Char"/>
    <w:rPr>
      <w:rFonts w:ascii="Arial" w:hAnsi="Arial" w:eastAsia="宋体" w:cs="Times New Roman"/>
      <w:b/>
      <w:bCs/>
      <w:sz w:val="24"/>
      <w:szCs w:val="32"/>
    </w:rPr>
  </w:style>
  <w:style w:type="character" w:styleId="853" w:customStyle="1">
    <w:name w:val="引用 Char2"/>
    <w:rPr>
      <w:rFonts w:ascii="Times New Roman" w:hAnsi="Times New Roman" w:eastAsia="楷体_GB2312" w:cs="Times New Roman"/>
      <w:i/>
      <w:iCs/>
      <w:color w:val="404040"/>
      <w:sz w:val="26"/>
    </w:rPr>
  </w:style>
  <w:style w:type="character" w:styleId="854" w:customStyle="1">
    <w:name w:val="无格式表格 41"/>
    <w:qFormat/>
    <w:rPr>
      <w:rFonts w:ascii="Times New Roman" w:hAnsi="Times New Roman" w:eastAsia="宋体" w:cs="Times New Roman"/>
      <w:b/>
      <w:bCs/>
      <w:i/>
      <w:iCs/>
      <w:color w:val="4f81bd"/>
    </w:rPr>
  </w:style>
  <w:style w:type="character" w:styleId="855" w:customStyle="1">
    <w:name w:val="op-map-singlepoint-info-right1"/>
    <w:rPr>
      <w:rFonts w:ascii="Times New Roman" w:hAnsi="Times New Roman" w:eastAsia="宋体" w:cs="Times New Roman"/>
    </w:rPr>
  </w:style>
  <w:style w:type="character" w:styleId="856" w:customStyle="1">
    <w:name w:val="HTML 打字机1"/>
    <w:rPr>
      <w:rFonts w:hint="eastAsia" w:ascii="黑体" w:hAnsi="Courier New" w:eastAsia="黑体" w:cs="Times New Roman"/>
      <w:sz w:val="14"/>
    </w:rPr>
  </w:style>
  <w:style w:type="character" w:styleId="857" w:customStyle="1">
    <w:name w:val="ca-221"/>
    <w:rPr>
      <w:rFonts w:hint="eastAsia" w:ascii="宋体" w:hAnsi="宋体" w:eastAsia="宋体" w:cs="Times New Roman"/>
      <w:color w:val="ff0000"/>
      <w:sz w:val="24"/>
      <w:szCs w:val="24"/>
    </w:rPr>
  </w:style>
  <w:style w:type="character" w:styleId="858" w:customStyle="1">
    <w:name w:val="引用 Char1"/>
    <w:rPr>
      <w:rFonts w:ascii="Times New Roman" w:hAnsi="Times New Roman" w:eastAsia="宋体" w:cs="Times New Roman"/>
      <w:i/>
      <w:iCs/>
      <w:color w:val="000000"/>
      <w:sz w:val="21"/>
      <w:szCs w:val="24"/>
    </w:rPr>
  </w:style>
  <w:style w:type="character" w:styleId="859" w:customStyle="1">
    <w:name w:val="节 Char"/>
    <w:link w:val="860"/>
    <w:rPr>
      <w:rFonts w:ascii="黑体" w:hAnsi="Arial" w:eastAsia="黑体" w:cs="Times New Roman"/>
      <w:bCs/>
      <w:sz w:val="28"/>
      <w:szCs w:val="28"/>
    </w:rPr>
  </w:style>
  <w:style w:type="paragraph" w:styleId="860" w:customStyle="1">
    <w:name w:val="节"/>
    <w:basedOn w:val="712"/>
    <w:link w:val="859"/>
    <w:pPr>
      <w:numPr>
        <w:ilvl w:val="1"/>
        <w:numId w:val="1"/>
      </w:numPr>
      <w:spacing w:line="240" w:lineRule="auto"/>
      <w:tabs>
        <w:tab w:val="left" w:pos="576" w:leader="none"/>
      </w:tabs>
    </w:pPr>
    <w:rPr>
      <w:rFonts w:ascii="黑体" w:hAnsi="Arial" w:eastAsia="黑体"/>
      <w:b w:val="0"/>
      <w:sz w:val="28"/>
      <w:szCs w:val="28"/>
    </w:rPr>
  </w:style>
  <w:style w:type="character" w:styleId="861" w:customStyle="1">
    <w:name w:val="明显引用 Char1"/>
    <w:rPr>
      <w:rFonts w:ascii="Times New Roman" w:hAnsi="Times New Roman" w:eastAsia="宋体" w:cs="Times New Roman"/>
      <w:b/>
      <w:bCs/>
      <w:i/>
      <w:iCs/>
      <w:color w:val="4f81bd"/>
      <w:sz w:val="21"/>
      <w:szCs w:val="24"/>
    </w:rPr>
  </w:style>
  <w:style w:type="character" w:styleId="862" w:customStyle="1">
    <w:name w:val="Char Char1"/>
    <w:rPr>
      <w:rFonts w:ascii="宋体" w:hAnsi="Courier New" w:eastAsia="楷体_GB2312" w:cs="Times New Roman"/>
      <w:sz w:val="26"/>
      <w:lang w:val="en-US" w:eastAsia="zh-CN" w:bidi="ar-SA"/>
    </w:rPr>
  </w:style>
  <w:style w:type="character" w:styleId="863" w:customStyle="1">
    <w:name w:val="Char Char"/>
    <w:rPr>
      <w:rFonts w:ascii="楷体_GB2312" w:hAnsi="Times New Roman" w:eastAsia="楷体_GB2312" w:cs="Times New Roman"/>
      <w:sz w:val="28"/>
      <w:lang w:val="en-US" w:eastAsia="zh-CN" w:bidi="ar-SA"/>
    </w:rPr>
  </w:style>
  <w:style w:type="character" w:styleId="864" w:customStyle="1">
    <w:name w:val="Plain Text Char"/>
    <w:link w:val="865"/>
    <w:qFormat/>
    <w:rPr>
      <w:rFonts w:ascii="宋体" w:hAnsi="Courier New" w:eastAsia="楷体_GB2312" w:cs="Times New Roman"/>
      <w:sz w:val="26"/>
    </w:rPr>
  </w:style>
  <w:style w:type="paragraph" w:styleId="865" w:customStyle="1">
    <w:name w:val="纯文本1"/>
    <w:basedOn w:val="710"/>
    <w:link w:val="864"/>
    <w:qFormat/>
    <w:rPr>
      <w:rFonts w:ascii="宋体" w:hAnsi="Courier New"/>
    </w:rPr>
  </w:style>
  <w:style w:type="character" w:styleId="866" w:customStyle="1">
    <w:name w:val="Plain Text Char Char"/>
    <w:link w:val="867"/>
    <w:rPr>
      <w:rFonts w:ascii="宋体" w:hAnsi="Courier New" w:eastAsia="楷体_GB2312" w:cs="Times New Roman"/>
      <w:sz w:val="26"/>
      <w:lang w:val="en-US" w:eastAsia="zh-CN" w:bidi="ar-SA"/>
    </w:rPr>
  </w:style>
  <w:style w:type="paragraph" w:styleId="867" w:customStyle="1">
    <w:name w:val="纯文本2"/>
    <w:basedOn w:val="710"/>
    <w:link w:val="866"/>
    <w:rPr>
      <w:rFonts w:ascii="宋体" w:hAnsi="Courier New"/>
    </w:rPr>
  </w:style>
  <w:style w:type="character" w:styleId="868" w:customStyle="1">
    <w:name w:val="日期 Char1"/>
    <w:rPr>
      <w:rFonts w:ascii="Times New Roman" w:hAnsi="Times New Roman" w:eastAsia="宋体" w:cs="Times New Roman"/>
      <w:sz w:val="21"/>
      <w:szCs w:val="22"/>
    </w:rPr>
  </w:style>
  <w:style w:type="character" w:styleId="869" w:customStyle="1">
    <w:name w:val="【正文】 Char"/>
    <w:link w:val="870"/>
    <w:rPr>
      <w:sz w:val="24"/>
    </w:rPr>
  </w:style>
  <w:style w:type="paragraph" w:styleId="870" w:customStyle="1">
    <w:name w:val="【正文】"/>
    <w:basedOn w:val="710"/>
    <w:link w:val="869"/>
    <w:qFormat/>
    <w:pPr>
      <w:ind w:firstLine="480"/>
      <w:spacing w:line="360" w:lineRule="auto"/>
    </w:pPr>
    <w:rPr>
      <w:rFonts w:eastAsia="宋体"/>
      <w:sz w:val="24"/>
    </w:rPr>
  </w:style>
  <w:style w:type="character" w:styleId="871" w:customStyle="1">
    <w:name w:val="副标题 Char1"/>
    <w:rPr>
      <w:rFonts w:ascii="Cambria" w:hAnsi="Cambria" w:eastAsia="宋体" w:cs="Times New Roman"/>
      <w:b/>
      <w:bCs/>
      <w:sz w:val="32"/>
      <w:szCs w:val="32"/>
    </w:rPr>
  </w:style>
  <w:style w:type="character" w:styleId="872" w:customStyle="1">
    <w:name w:val="font01"/>
    <w:rPr>
      <w:rFonts w:hint="default" w:ascii="Times New Roman" w:hAnsi="Times New Roman" w:eastAsia="宋体" w:cs="Times New Roman"/>
      <w:i w:val="0"/>
      <w:color w:val="000000"/>
      <w:sz w:val="22"/>
      <w:szCs w:val="22"/>
      <w:u w:val="none"/>
    </w:rPr>
  </w:style>
  <w:style w:type="character" w:styleId="873" w:customStyle="1">
    <w:name w:val="font71"/>
    <w:rPr>
      <w:rFonts w:hint="default" w:ascii="Times New Roman" w:hAnsi="Times New Roman" w:eastAsia="宋体" w:cs="Times New Roman"/>
      <w:i w:val="0"/>
      <w:color w:val="ff0000"/>
      <w:sz w:val="22"/>
      <w:szCs w:val="22"/>
      <w:u w:val="none"/>
    </w:rPr>
  </w:style>
  <w:style w:type="character" w:styleId="874" w:customStyle="1">
    <w:name w:val="Char Char4"/>
    <w:rPr>
      <w:rFonts w:ascii="宋体" w:hAnsi="Courier New" w:eastAsia="楷体_GB2312" w:cs="Times New Roman"/>
      <w:sz w:val="26"/>
      <w:lang w:val="en-US" w:eastAsia="zh-CN" w:bidi="ar-SA"/>
    </w:rPr>
  </w:style>
  <w:style w:type="character" w:styleId="875" w:customStyle="1">
    <w:name w:val="s1"/>
    <w:rPr>
      <w:rFonts w:ascii="Times New Roman" w:hAnsi="Times New Roman" w:eastAsia="宋体" w:cs="Times New Roman"/>
    </w:rPr>
  </w:style>
  <w:style w:type="character" w:styleId="876" w:customStyle="1">
    <w:name w:val="Andy_正文 Char"/>
    <w:link w:val="877"/>
    <w:qFormat/>
    <w:rPr>
      <w:rFonts w:ascii="Calibri" w:hAnsi="Calibri" w:eastAsia="宋体" w:cs="Times New Roman"/>
      <w:sz w:val="24"/>
      <w:szCs w:val="24"/>
    </w:rPr>
  </w:style>
  <w:style w:type="paragraph" w:styleId="877" w:customStyle="1">
    <w:name w:val="Andy_正文"/>
    <w:basedOn w:val="710"/>
    <w:link w:val="876"/>
    <w:qFormat/>
    <w:pPr>
      <w:ind w:firstLine="480"/>
      <w:spacing w:line="360" w:lineRule="auto"/>
    </w:pPr>
    <w:rPr>
      <w:rFonts w:eastAsia="宋体"/>
      <w:sz w:val="24"/>
      <w:szCs w:val="24"/>
    </w:rPr>
  </w:style>
  <w:style w:type="character" w:styleId="878" w:customStyle="1">
    <w:name w:val="普通文字 Char Char Char"/>
    <w:rPr>
      <w:rFonts w:ascii="宋体" w:hAnsi="Courier New" w:eastAsia="楷体_GB2312" w:cs="Times New Roman"/>
      <w:sz w:val="26"/>
      <w:lang w:val="en-US" w:eastAsia="zh-CN" w:bidi="ar-SA"/>
    </w:rPr>
  </w:style>
  <w:style w:type="character" w:styleId="879" w:customStyle="1">
    <w:name w:val="Char Char3"/>
    <w:rPr>
      <w:rFonts w:ascii="宋体" w:hAnsi="宋体" w:eastAsia="楷体_GB2312" w:cs="Times New Roman"/>
      <w:sz w:val="24"/>
      <w:lang w:val="en-US" w:eastAsia="zh-CN" w:bidi="ar-SA"/>
    </w:rPr>
  </w:style>
  <w:style w:type="character" w:styleId="880" w:customStyle="1">
    <w:name w:val="页脚 Char1"/>
    <w:rPr>
      <w:rFonts w:ascii="Times New Roman" w:hAnsi="Times New Roman" w:eastAsia="宋体" w:cs="Times New Roman"/>
      <w:sz w:val="18"/>
      <w:szCs w:val="18"/>
    </w:rPr>
  </w:style>
  <w:style w:type="character" w:styleId="881" w:customStyle="1">
    <w:name w:val="无格式表格 31"/>
    <w:qFormat/>
    <w:rPr>
      <w:rFonts w:ascii="Times New Roman" w:hAnsi="Times New Roman" w:eastAsia="宋体" w:cs="Times New Roman"/>
      <w:i/>
      <w:iCs/>
      <w:color w:val="808080"/>
    </w:rPr>
  </w:style>
  <w:style w:type="character" w:styleId="882" w:customStyle="1">
    <w:name w:val="批注文字 Char Char"/>
    <w:rPr>
      <w:rFonts w:ascii="宋体" w:hAnsi="Times New Roman" w:eastAsia="宋体" w:cs="Times New Roman"/>
      <w:sz w:val="28"/>
      <w:szCs w:val="20"/>
    </w:rPr>
  </w:style>
  <w:style w:type="character" w:styleId="883" w:customStyle="1">
    <w:name w:val="无格式表格 51"/>
    <w:qFormat/>
    <w:rPr>
      <w:rFonts w:ascii="Times New Roman" w:hAnsi="Times New Roman" w:eastAsia="宋体" w:cs="Times New Roman"/>
      <w:smallCaps/>
      <w:color w:val="c0504d"/>
      <w:u w:val="single"/>
    </w:rPr>
  </w:style>
  <w:style w:type="paragraph" w:styleId="884" w:customStyle="1">
    <w:name w:val="Char Char Char Char Char Char Char Char Char Char"/>
    <w:basedOn w:val="710"/>
    <w:qFormat/>
    <w:pPr>
      <w:ind w:left="360" w:hanging="360"/>
      <w:tabs>
        <w:tab w:val="left" w:pos="420" w:leader="none"/>
      </w:tabs>
    </w:pPr>
    <w:rPr>
      <w:rFonts w:ascii="Times New Roman" w:hAnsi="Times New Roman" w:eastAsia="宋体"/>
      <w:sz w:val="24"/>
      <w:szCs w:val="24"/>
    </w:rPr>
  </w:style>
  <w:style w:type="paragraph" w:styleId="885" w:customStyle="1">
    <w:name w:val="xl57"/>
    <w:basedOn w:val="710"/>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86" w:customStyle="1">
    <w:name w:val="_Style 24"/>
    <w:basedOn w:val="710"/>
    <w:rPr>
      <w:rFonts w:ascii="Times New Roman" w:hAnsi="Times New Roman" w:eastAsia="宋体"/>
      <w:sz w:val="21"/>
      <w:szCs w:val="24"/>
    </w:rPr>
  </w:style>
  <w:style w:type="paragraph" w:styleId="887" w:customStyle="1">
    <w:name w:val="小四 段落 宋体 Char"/>
    <w:basedOn w:val="736"/>
    <w:pPr>
      <w:ind w:left="0" w:right="-33" w:firstLine="480"/>
      <w:jc w:val="left"/>
      <w:spacing w:line="360" w:lineRule="auto"/>
      <w:tabs>
        <w:tab w:val="clear" w:pos="1125" w:leader="none"/>
      </w:tabs>
    </w:pPr>
    <w:rPr>
      <w:sz w:val="24"/>
    </w:rPr>
  </w:style>
  <w:style w:type="paragraph" w:styleId="888" w:customStyle="1">
    <w:name w:val="列出段落{858D7CFB-ED40-4347-BF05-701D383B685F}{858D7CFB-ED40-4347-BF05-701D383B685F}"/>
    <w:basedOn w:val="710"/>
    <w:pPr>
      <w:ind w:firstLine="420"/>
    </w:pPr>
    <w:rPr>
      <w:rFonts w:eastAsia="宋体"/>
      <w:sz w:val="21"/>
      <w:szCs w:val="22"/>
    </w:rPr>
  </w:style>
  <w:style w:type="paragraph" w:styleId="889" w:customStyle="1">
    <w:name w:val="财政-标题三"/>
    <w:basedOn w:val="890"/>
    <w:pPr>
      <w:numPr>
        <w:ilvl w:val="2"/>
      </w:numPr>
      <w:outlineLvl w:val="2"/>
    </w:pPr>
    <w:rPr>
      <w:sz w:val="32"/>
    </w:rPr>
  </w:style>
  <w:style w:type="paragraph" w:styleId="890" w:customStyle="1">
    <w:name w:val="财政-标题二"/>
    <w:basedOn w:val="891"/>
    <w:pPr>
      <w:numPr>
        <w:ilvl w:val="1"/>
      </w:numPr>
      <w:outlineLvl w:val="1"/>
    </w:pPr>
    <w:rPr>
      <w:rFonts w:ascii="Times New Roman" w:hAnsi="Times New Roman" w:eastAsia="宋体"/>
      <w:sz w:val="36"/>
    </w:rPr>
  </w:style>
  <w:style w:type="paragraph" w:styleId="891" w:customStyle="1">
    <w:name w:val="财政-标题一"/>
    <w:basedOn w:val="710"/>
    <w:pPr>
      <w:numPr>
        <w:numId w:val="2"/>
      </w:numPr>
      <w:outlineLvl w:val="0"/>
    </w:pPr>
    <w:rPr>
      <w:rFonts w:eastAsia="华文中宋"/>
      <w:b/>
      <w:sz w:val="44"/>
      <w:szCs w:val="21"/>
    </w:rPr>
  </w:style>
  <w:style w:type="paragraph" w:styleId="892" w:customStyle="1">
    <w:name w:val="xl64"/>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893" w:customStyle="1">
    <w:name w:val="样式 标题 3 + (中文) 黑体 小四 非加粗 段前: 7.8 磅 段后: 0 磅 行距: 固定值 20 磅"/>
    <w:basedOn w:val="713"/>
    <w:pPr>
      <w:spacing w:before="0" w:after="0" w:line="400" w:lineRule="exact"/>
    </w:pPr>
    <w:rPr>
      <w:rFonts w:eastAsia="黑体" w:cs="宋体"/>
      <w:b w:val="0"/>
      <w:bCs w:val="0"/>
      <w:sz w:val="24"/>
      <w:szCs w:val="20"/>
    </w:rPr>
  </w:style>
  <w:style w:type="paragraph" w:styleId="894" w:customStyle="1">
    <w:name w:val="p0"/>
    <w:basedOn w:val="710"/>
    <w:pPr>
      <w:jc w:val="left"/>
      <w:spacing w:after="120" w:line="264" w:lineRule="auto"/>
      <w:widowControl/>
    </w:pPr>
    <w:rPr>
      <w:rFonts w:eastAsia="宋体"/>
      <w:sz w:val="20"/>
      <w:szCs w:val="21"/>
    </w:rPr>
  </w:style>
  <w:style w:type="paragraph" w:styleId="895" w:customStyle="1">
    <w:name w:val="Char Char Char"/>
    <w:basedOn w:val="710"/>
    <w:rPr>
      <w:rFonts w:ascii="Tahoma" w:hAnsi="Tahoma" w:eastAsia="宋体"/>
      <w:sz w:val="24"/>
    </w:rPr>
  </w:style>
  <w:style w:type="paragraph" w:styleId="896" w:customStyle="1">
    <w:name w:val="列出段落3"/>
    <w:basedOn w:val="710"/>
    <w:pPr>
      <w:ind w:firstLine="420"/>
    </w:pPr>
    <w:rPr>
      <w:rFonts w:ascii="宋体" w:hAnsi="宋体" w:eastAsia="宋体"/>
      <w:sz w:val="24"/>
      <w:szCs w:val="24"/>
    </w:rPr>
  </w:style>
  <w:style w:type="paragraph" w:styleId="897" w:customStyle="1">
    <w:name w:val="小四 段落 宋体 Char Char Char Char Char Char"/>
    <w:basedOn w:val="898"/>
    <w:pPr>
      <w:ind w:firstLine="480"/>
    </w:pPr>
    <w:rPr>
      <w:rFonts w:ascii="宋体" w:hAnsi="宋体"/>
    </w:rPr>
  </w:style>
  <w:style w:type="paragraph" w:styleId="898" w:customStyle="1">
    <w:name w:val="小四 段落 宋体 Char Char Char Char Char Char Char"/>
    <w:basedOn w:val="736"/>
    <w:pPr>
      <w:ind w:left="0" w:right="-33" w:firstLine="545"/>
      <w:jc w:val="left"/>
      <w:spacing w:line="360" w:lineRule="auto"/>
      <w:tabs>
        <w:tab w:val="clear" w:pos="1125" w:leader="none"/>
      </w:tabs>
    </w:pPr>
    <w:rPr>
      <w:sz w:val="24"/>
    </w:rPr>
  </w:style>
  <w:style w:type="paragraph" w:styleId="899" w:customStyle="1">
    <w:name w:val="Default Paragraph Font Para Char"/>
    <w:basedOn w:val="710"/>
    <w:pPr>
      <w:jc w:val="left"/>
      <w:spacing w:after="160" w:line="240" w:lineRule="exact"/>
      <w:widowControl/>
    </w:pPr>
    <w:rPr>
      <w:rFonts w:ascii="Verdana" w:hAnsi="Verdana" w:eastAsia="宋体"/>
      <w:sz w:val="20"/>
      <w:lang w:eastAsia="en-US"/>
    </w:rPr>
  </w:style>
  <w:style w:type="paragraph" w:styleId="900" w:customStyle="1">
    <w:name w:val="默认"/>
    <w:rPr>
      <w:rFonts w:hint="eastAsia" w:ascii="Arial Unicode MS" w:hAnsi="Arial Unicode MS" w:eastAsia="Arial Unicode MS" w:cs="Arial Unicode MS"/>
      <w:color w:val="000000"/>
      <w:sz w:val="22"/>
      <w:szCs w:val="22"/>
      <w:lang w:val="zh-TW" w:eastAsia="zh-TW"/>
    </w:rPr>
  </w:style>
  <w:style w:type="paragraph" w:styleId="901" w:customStyle="1">
    <w:name w:val="列表内容"/>
    <w:basedOn w:val="710"/>
    <w:next w:val="710"/>
    <w:pPr>
      <w:numPr>
        <w:numId w:val="3"/>
      </w:numPr>
      <w:jc w:val="left"/>
      <w:widowControl/>
      <w:tabs>
        <w:tab w:val="left" w:pos="840" w:leader="none"/>
      </w:tabs>
    </w:pPr>
    <w:rPr>
      <w:rFonts w:ascii="Times New Roman" w:hAnsi="Times New Roman" w:eastAsia="宋体"/>
      <w:sz w:val="18"/>
      <w:szCs w:val="24"/>
    </w:rPr>
  </w:style>
  <w:style w:type="paragraph" w:styleId="902" w:customStyle="1">
    <w:name w:val="xl54"/>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3" w:customStyle="1">
    <w:name w:val="Char Char Char Char Char Char Char Char Char Char"/>
    <w:basedOn w:val="710"/>
    <w:pPr>
      <w:numPr>
        <w:numId w:val="4"/>
      </w:numPr>
      <w:tabs>
        <w:tab w:val="left" w:pos="420" w:leader="none"/>
      </w:tabs>
    </w:pPr>
    <w:rPr>
      <w:rFonts w:ascii="Times New Roman" w:hAnsi="Times New Roman" w:eastAsia="宋体"/>
      <w:sz w:val="24"/>
      <w:szCs w:val="24"/>
    </w:rPr>
  </w:style>
  <w:style w:type="paragraph" w:styleId="904" w:customStyle="1">
    <w:name w:val="p16"/>
    <w:basedOn w:val="710"/>
    <w:pPr>
      <w:ind w:left="961"/>
      <w:spacing w:line="360" w:lineRule="auto"/>
      <w:widowControl/>
    </w:pPr>
    <w:rPr>
      <w:rFonts w:ascii="仿宋_GB2312" w:hAnsi="宋体" w:eastAsia="仿宋_GB2312" w:cs="宋体"/>
      <w:b/>
      <w:bCs/>
      <w:sz w:val="24"/>
      <w:szCs w:val="24"/>
    </w:rPr>
  </w:style>
  <w:style w:type="paragraph" w:styleId="905" w:customStyle="1">
    <w:name w:val="Default"/>
    <w:pPr>
      <w:widowControl w:val="off"/>
    </w:pPr>
    <w:rPr>
      <w:color w:val="000000"/>
      <w:sz w:val="24"/>
      <w:szCs w:val="24"/>
    </w:rPr>
  </w:style>
  <w:style w:type="paragraph" w:styleId="906" w:customStyle="1">
    <w:name w:val="网格表 31"/>
    <w:basedOn w:val="711"/>
    <w:next w:val="710"/>
    <w:qFormat/>
    <w:pPr>
      <w:outlineLvl w:val="9"/>
    </w:pPr>
    <w:rPr>
      <w:rFonts w:eastAsia="宋体"/>
      <w:bCs/>
      <w:szCs w:val="44"/>
    </w:rPr>
  </w:style>
  <w:style w:type="paragraph" w:styleId="907" w:customStyle="1">
    <w:name w:val="_Style 1"/>
    <w:basedOn w:val="710"/>
    <w:qFormat/>
    <w:pPr>
      <w:contextualSpacing/>
      <w:ind w:left="720"/>
    </w:pPr>
    <w:rPr>
      <w:rFonts w:eastAsia="宋体"/>
      <w:sz w:val="21"/>
      <w:szCs w:val="21"/>
    </w:rPr>
  </w:style>
  <w:style w:type="paragraph" w:styleId="908" w:customStyle="1">
    <w:name w:val="xl52"/>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9" w:customStyle="1">
    <w:name w:val="xl59"/>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10" w:customStyle="1">
    <w:name w:val="财政-标题四"/>
    <w:basedOn w:val="889"/>
    <w:pPr>
      <w:numPr>
        <w:ilvl w:val="3"/>
      </w:numPr>
      <w:outlineLvl w:val="3"/>
    </w:pPr>
    <w:rPr>
      <w:sz w:val="30"/>
    </w:rPr>
  </w:style>
  <w:style w:type="paragraph" w:styleId="911" w:customStyle="1">
    <w:name w:val="xl49"/>
    <w:basedOn w:val="710"/>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12" w:customStyle="1">
    <w:name w:val="样式1"/>
    <w:basedOn w:val="712"/>
    <w:rPr>
      <w:rFonts w:ascii="Times New Roman" w:hAnsi="Times New Roman"/>
    </w:rPr>
  </w:style>
  <w:style w:type="paragraph" w:styleId="913" w:customStyle="1">
    <w:name w:val="xl62"/>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14" w:customStyle="1">
    <w:name w:val="p6"/>
    <w:basedOn w:val="710"/>
    <w:pPr>
      <w:jc w:val="left"/>
      <w:spacing w:before="100" w:beforeAutospacing="1" w:after="100" w:afterAutospacing="1"/>
      <w:widowControl/>
    </w:pPr>
    <w:rPr>
      <w:rFonts w:ascii="宋体" w:hAnsi="宋体" w:eastAsia="宋体" w:cs="宋体"/>
      <w:sz w:val="24"/>
      <w:szCs w:val="24"/>
    </w:rPr>
  </w:style>
  <w:style w:type="paragraph" w:styleId="915" w:customStyle="1">
    <w:name w:val="xl50"/>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6" w:customStyle="1">
    <w:name w:val="标题1"/>
    <w:basedOn w:val="710"/>
    <w:next w:val="710"/>
    <w:pPr>
      <w:jc w:val="center"/>
      <w:spacing w:before="240" w:after="60"/>
      <w:outlineLvl w:val="0"/>
    </w:pPr>
    <w:rPr>
      <w:rFonts w:ascii="Calibri Light" w:hAnsi="Calibri Light" w:eastAsia="宋体"/>
      <w:b/>
      <w:bCs/>
      <w:sz w:val="32"/>
      <w:szCs w:val="32"/>
    </w:rPr>
  </w:style>
  <w:style w:type="paragraph" w:styleId="917" w:customStyle="1">
    <w:name w:val="newstyle15"/>
    <w:basedOn w:val="710"/>
    <w:pPr>
      <w:jc w:val="left"/>
      <w:spacing w:before="100" w:beforeAutospacing="1" w:after="100" w:afterAutospacing="1"/>
      <w:widowControl/>
    </w:pPr>
    <w:rPr>
      <w:rFonts w:ascii="宋体" w:hAnsi="宋体" w:eastAsia="宋体" w:cs="宋体"/>
      <w:sz w:val="24"/>
      <w:szCs w:val="24"/>
    </w:rPr>
  </w:style>
  <w:style w:type="paragraph" w:styleId="918" w:customStyle="1">
    <w:name w:val="正文首行缩进两字符"/>
    <w:basedOn w:val="710"/>
    <w:qFormat/>
    <w:pPr>
      <w:ind w:firstLine="200"/>
      <w:spacing w:line="360" w:lineRule="auto"/>
    </w:pPr>
    <w:rPr>
      <w:rFonts w:ascii="Times New Roman" w:hAnsi="Times New Roman" w:eastAsia="宋体"/>
      <w:sz w:val="21"/>
      <w:szCs w:val="24"/>
    </w:rPr>
  </w:style>
  <w:style w:type="paragraph" w:styleId="919" w:customStyle="1">
    <w:name w:val="Char"/>
    <w:basedOn w:val="710"/>
    <w:rPr>
      <w:rFonts w:ascii="Tahoma" w:hAnsi="Tahoma" w:eastAsia="宋体"/>
      <w:sz w:val="24"/>
    </w:rPr>
  </w:style>
  <w:style w:type="paragraph" w:styleId="920" w:customStyle="1">
    <w:name w:val="xl51"/>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1" w:customStyle="1">
    <w:name w:val="xl61"/>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2" w:customStyle="1">
    <w:name w:val="正文 Char Char"/>
    <w:pPr>
      <w:jc w:val="both"/>
      <w:widowControl w:val="off"/>
    </w:pPr>
    <w:rPr>
      <w:rFonts w:eastAsia="ヒラギノ角ゴ Pro W3"/>
      <w:color w:val="000000"/>
      <w:sz w:val="26"/>
      <w:lang w:eastAsia="en-US"/>
    </w:rPr>
  </w:style>
  <w:style w:type="paragraph" w:styleId="923" w:customStyle="1">
    <w:name w:val="xl66"/>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24" w:customStyle="1">
    <w:name w:val="xl58"/>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25" w:customStyle="1">
    <w:name w:val="列出段落1"/>
    <w:basedOn w:val="710"/>
    <w:pPr>
      <w:ind w:firstLine="420"/>
    </w:pPr>
    <w:rPr>
      <w:rFonts w:eastAsia="宋体"/>
      <w:sz w:val="21"/>
      <w:szCs w:val="22"/>
    </w:rPr>
  </w:style>
  <w:style w:type="paragraph" w:styleId="926" w:customStyle="1">
    <w:name w:val="纯文本3"/>
    <w:basedOn w:val="710"/>
    <w:qFormat/>
    <w:pPr>
      <w:jc w:val="left"/>
      <w:widowControl/>
    </w:pPr>
    <w:rPr>
      <w:rFonts w:ascii="宋体" w:hAnsi="Courier New" w:eastAsia="宋体"/>
    </w:rPr>
  </w:style>
  <w:style w:type="paragraph" w:styleId="927" w:customStyle="1">
    <w:name w:val="font6"/>
    <w:basedOn w:val="710"/>
    <w:pPr>
      <w:jc w:val="left"/>
      <w:spacing w:before="100" w:beforeAutospacing="1" w:after="100" w:afterAutospacing="1"/>
      <w:widowControl/>
    </w:pPr>
    <w:rPr>
      <w:rFonts w:hint="eastAsia" w:ascii="宋体" w:hAnsi="宋体" w:eastAsia="宋体" w:cs="Arial Unicode MS"/>
      <w:b/>
      <w:bCs/>
      <w:sz w:val="18"/>
      <w:szCs w:val="18"/>
    </w:rPr>
  </w:style>
  <w:style w:type="paragraph" w:styleId="928" w:customStyle="1">
    <w:name w:val="Plain Text1"/>
    <w:basedOn w:val="710"/>
    <w:rPr>
      <w:rFonts w:ascii="宋体" w:hAnsi="Courier New" w:eastAsia="宋体"/>
    </w:rPr>
  </w:style>
  <w:style w:type="paragraph" w:styleId="929" w:customStyle="1">
    <w:name w:val="空半行"/>
    <w:basedOn w:val="710"/>
    <w:pPr>
      <w:spacing w:line="120" w:lineRule="exact"/>
    </w:pPr>
    <w:rPr>
      <w:rFonts w:eastAsia="仿宋_GB2312"/>
      <w:color w:val="ffffff"/>
      <w:sz w:val="30"/>
    </w:rPr>
  </w:style>
  <w:style w:type="paragraph" w:styleId="930" w:customStyle="1">
    <w:name w:val="彩色列表 - 着色 11"/>
    <w:basedOn w:val="710"/>
    <w:qFormat/>
    <w:pPr>
      <w:ind w:firstLine="420"/>
    </w:pPr>
    <w:rPr>
      <w:rFonts w:ascii="宋体" w:hAnsi="宋体" w:eastAsia="宋体"/>
      <w:sz w:val="24"/>
      <w:szCs w:val="24"/>
    </w:rPr>
  </w:style>
  <w:style w:type="paragraph" w:styleId="931" w:customStyle="1">
    <w:name w:val="xl63"/>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32" w:customStyle="1">
    <w:name w:val="正文 New"/>
    <w:pPr>
      <w:jc w:val="both"/>
      <w:widowControl w:val="off"/>
    </w:pPr>
    <w:rPr>
      <w:sz w:val="21"/>
      <w:szCs w:val="24"/>
    </w:rPr>
  </w:style>
  <w:style w:type="paragraph" w:styleId="933" w:customStyle="1">
    <w:name w:val="xl65"/>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4" w:customStyle="1">
    <w:name w:val="Char Char Char Char Char Char Char Char"/>
    <w:basedOn w:val="710"/>
    <w:rPr>
      <w:rFonts w:eastAsia="宋体"/>
      <w:sz w:val="21"/>
      <w:szCs w:val="24"/>
    </w:rPr>
  </w:style>
  <w:style w:type="paragraph" w:styleId="935" w:customStyle="1">
    <w:name w:val="正文文本 31"/>
    <w:basedOn w:val="710"/>
    <w:rPr>
      <w:rFonts w:ascii="宋体" w:hAnsi="Times New Roman" w:eastAsia="宋体"/>
      <w:sz w:val="24"/>
    </w:rPr>
  </w:style>
  <w:style w:type="paragraph" w:styleId="936" w:customStyle="1">
    <w:name w:val="正文 B"/>
    <w:rPr>
      <w:rFonts w:hint="eastAsia" w:ascii="Arial Unicode MS" w:hAnsi="Arial Unicode MS" w:eastAsia="Arial Unicode MS" w:cs="Arial Unicode MS"/>
      <w:color w:val="000000"/>
      <w:sz w:val="24"/>
      <w:szCs w:val="24"/>
      <w:lang w:val="zh-TW" w:eastAsia="zh-TW"/>
    </w:rPr>
  </w:style>
  <w:style w:type="paragraph" w:styleId="937" w:customStyle="1">
    <w:name w:val="xl45"/>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8" w:customStyle="1">
    <w:name w:val="xl53"/>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9" w:customStyle="1">
    <w:name w:val="p2"/>
    <w:basedOn w:val="710"/>
    <w:pPr>
      <w:jc w:val="left"/>
      <w:spacing w:before="100" w:beforeAutospacing="1" w:after="100" w:afterAutospacing="1"/>
      <w:widowControl/>
    </w:pPr>
    <w:rPr>
      <w:rFonts w:ascii="宋体" w:hAnsi="宋体" w:eastAsia="宋体" w:cs="宋体"/>
      <w:sz w:val="24"/>
      <w:szCs w:val="24"/>
    </w:rPr>
  </w:style>
  <w:style w:type="paragraph" w:styleId="940" w:customStyle="1">
    <w:name w:val="p7"/>
    <w:basedOn w:val="710"/>
    <w:pPr>
      <w:jc w:val="left"/>
      <w:spacing w:before="100" w:beforeAutospacing="1" w:after="100" w:afterAutospacing="1"/>
      <w:widowControl/>
    </w:pPr>
    <w:rPr>
      <w:rFonts w:ascii="宋体" w:hAnsi="宋体" w:eastAsia="宋体" w:cs="宋体"/>
      <w:sz w:val="24"/>
      <w:szCs w:val="24"/>
    </w:rPr>
  </w:style>
  <w:style w:type="paragraph" w:styleId="941" w:customStyle="1">
    <w:name w:val="首行缩进:  0.74 厘米 行距: 多倍行距 1.3 字行"/>
    <w:basedOn w:val="710"/>
    <w:pPr>
      <w:ind w:firstLine="420"/>
      <w:spacing w:line="312" w:lineRule="auto"/>
    </w:pPr>
    <w:rPr>
      <w:rFonts w:eastAsia="宋体" w:cs="宋体"/>
      <w:sz w:val="24"/>
    </w:rPr>
  </w:style>
  <w:style w:type="paragraph" w:styleId="942" w:customStyle="1">
    <w:name w:val="正文2"/>
    <w:basedOn w:val="710"/>
    <w:pPr>
      <w:ind w:firstLine="200"/>
      <w:jc w:val="left"/>
      <w:spacing w:after="160" w:line="360" w:lineRule="auto"/>
      <w:widowControl/>
    </w:pPr>
    <w:rPr>
      <w:rFonts w:ascii="Tahoma" w:hAnsi="Tahoma" w:eastAsia="宋体"/>
      <w:sz w:val="24"/>
      <w:szCs w:val="24"/>
    </w:rPr>
  </w:style>
  <w:style w:type="paragraph" w:styleId="943" w:customStyle="1">
    <w:name w:val="正文 New New New New New New New New New New New New New New New New New New New New New New New New New New New New"/>
    <w:pPr>
      <w:jc w:val="both"/>
      <w:widowControl w:val="off"/>
    </w:pPr>
    <w:rPr>
      <w:sz w:val="21"/>
    </w:rPr>
  </w:style>
  <w:style w:type="paragraph" w:styleId="944" w:customStyle="1">
    <w:name w:val="xl55"/>
    <w:basedOn w:val="71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5" w:customStyle="1">
    <w:name w:val="彩色底纹 - 着色 11"/>
    <w:rPr>
      <w:rFonts w:eastAsia="楷体_GB2312"/>
      <w:sz w:val="28"/>
    </w:rPr>
  </w:style>
  <w:style w:type="paragraph" w:styleId="946" w:customStyle="1">
    <w:name w:val="HTML 预设格式1"/>
    <w:basedOn w:val="7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947" w:customStyle="1">
    <w:name w:val="xl48"/>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8" w:customStyle="1">
    <w:name w:val="p3"/>
    <w:basedOn w:val="710"/>
    <w:pPr>
      <w:jc w:val="left"/>
      <w:spacing w:before="100" w:beforeAutospacing="1" w:after="100" w:afterAutospacing="1"/>
      <w:widowControl/>
    </w:pPr>
    <w:rPr>
      <w:rFonts w:ascii="宋体" w:hAnsi="宋体" w:eastAsia="宋体" w:cs="宋体"/>
      <w:sz w:val="24"/>
      <w:szCs w:val="24"/>
    </w:rPr>
  </w:style>
  <w:style w:type="paragraph" w:styleId="949" w:customStyle="1">
    <w:name w:val="xl47"/>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50" w:customStyle="1">
    <w:name w:val="纯文本2"/>
    <w:basedOn w:val="710"/>
    <w:qFormat/>
    <w:rPr>
      <w:rFonts w:ascii="宋体" w:hAnsi="Courier New" w:eastAsia="宋体"/>
    </w:rPr>
  </w:style>
  <w:style w:type="paragraph" w:styleId="951" w:customStyle="1">
    <w:name w:val="纯文本4"/>
    <w:basedOn w:val="710"/>
    <w:pPr>
      <w:jc w:val="left"/>
      <w:widowControl/>
    </w:pPr>
    <w:rPr>
      <w:rFonts w:ascii="宋体" w:hAnsi="Courier New" w:eastAsia="宋体"/>
    </w:rPr>
  </w:style>
  <w:style w:type="paragraph" w:styleId="952" w:customStyle="1">
    <w:name w:val="p1"/>
    <w:basedOn w:val="710"/>
    <w:pPr>
      <w:jc w:val="left"/>
      <w:spacing w:before="100" w:beforeAutospacing="1" w:after="100" w:afterAutospacing="1"/>
      <w:widowControl/>
    </w:pPr>
    <w:rPr>
      <w:rFonts w:ascii="宋体" w:hAnsi="宋体" w:eastAsia="宋体" w:cs="宋体"/>
      <w:sz w:val="24"/>
      <w:szCs w:val="24"/>
    </w:rPr>
  </w:style>
  <w:style w:type="paragraph" w:styleId="953" w:customStyle="1">
    <w:name w:val="flNote"/>
    <w:basedOn w:val="710"/>
    <w:pPr>
      <w:jc w:val="center"/>
      <w:spacing w:before="320" w:after="160" w:line="360" w:lineRule="atLeast"/>
    </w:pPr>
    <w:rPr>
      <w:rFonts w:ascii="Arial" w:eastAsia="黑体"/>
      <w:sz w:val="30"/>
    </w:rPr>
  </w:style>
  <w:style w:type="paragraph" w:styleId="954" w:customStyle="1">
    <w:name w:val="Char Char1 Char Char Char Char Char Char Char"/>
    <w:basedOn w:val="710"/>
    <w:rPr>
      <w:rFonts w:ascii="Times New Roman" w:hAnsi="Times New Roman" w:eastAsia="宋体"/>
      <w:sz w:val="21"/>
    </w:rPr>
  </w:style>
  <w:style w:type="paragraph" w:styleId="955" w:customStyle="1">
    <w:name w:val="中等深浅网格 21"/>
    <w:basedOn w:val="710"/>
    <w:qFormat/>
    <w:pPr>
      <w:jc w:val="left"/>
      <w:widowControl/>
    </w:pPr>
    <w:rPr>
      <w:rFonts w:eastAsia="宋体"/>
      <w:sz w:val="24"/>
      <w:szCs w:val="32"/>
      <w:lang w:eastAsia="en-US" w:bidi="en-US"/>
    </w:rPr>
  </w:style>
  <w:style w:type="paragraph" w:styleId="956" w:customStyle="1">
    <w:name w:val="Char Char Char Char Char Char Char Char Char1 Char"/>
    <w:basedOn w:val="739"/>
    <w:pPr>
      <w:spacing w:line="360" w:lineRule="auto"/>
    </w:pPr>
    <w:rPr>
      <w:rFonts w:ascii="Times New Roman" w:hAnsi="Times New Roman" w:eastAsia="楷体_GB2312"/>
      <w:sz w:val="28"/>
      <w:szCs w:val="20"/>
    </w:rPr>
  </w:style>
  <w:style w:type="paragraph" w:styleId="957" w:customStyle="1">
    <w:name w:val="font5"/>
    <w:basedOn w:val="710"/>
    <w:pPr>
      <w:jc w:val="left"/>
      <w:spacing w:before="100" w:beforeAutospacing="1" w:after="100" w:afterAutospacing="1"/>
      <w:widowControl/>
    </w:pPr>
    <w:rPr>
      <w:rFonts w:hint="eastAsia" w:ascii="宋体" w:hAnsi="宋体" w:eastAsia="宋体"/>
      <w:sz w:val="18"/>
      <w:szCs w:val="18"/>
    </w:rPr>
  </w:style>
  <w:style w:type="paragraph" w:styleId="958" w:customStyle="1">
    <w:name w:val="xl46"/>
    <w:basedOn w:val="71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9" w:customStyle="1">
    <w:name w:val="纯文本11"/>
    <w:basedOn w:val="710"/>
    <w:pPr>
      <w:jc w:val="left"/>
      <w:widowControl/>
    </w:pPr>
    <w:rPr>
      <w:rFonts w:ascii="宋体" w:hAnsi="Courier New" w:eastAsia="宋体"/>
    </w:rPr>
  </w:style>
  <w:style w:type="paragraph" w:styleId="960" w:customStyle="1">
    <w:name w:val="1 Char Char Char Char"/>
    <w:basedOn w:val="710"/>
    <w:rPr>
      <w:rFonts w:ascii="Tahoma" w:hAnsi="Tahoma" w:eastAsia="宋体"/>
      <w:sz w:val="24"/>
    </w:rPr>
  </w:style>
  <w:style w:type="paragraph" w:styleId="961" w:customStyle="1">
    <w:name w:val="样式 标题 2 + Times New Roman 四号 非加粗 段前: 5 磅 段后: 0 磅 行距: 固定值 20..."/>
    <w:basedOn w:val="712"/>
    <w:pPr>
      <w:spacing w:before="100" w:after="0" w:line="400" w:lineRule="exact"/>
    </w:pPr>
    <w:rPr>
      <w:rFonts w:ascii="Times New Roman" w:hAnsi="Times New Roman" w:eastAsia="黑体" w:cs="宋体"/>
      <w:b w:val="0"/>
      <w:bCs w:val="0"/>
      <w:sz w:val="28"/>
      <w:szCs w:val="20"/>
    </w:rPr>
  </w:style>
  <w:style w:type="paragraph" w:styleId="962" w:customStyle="1">
    <w:name w:val="p4"/>
    <w:basedOn w:val="710"/>
    <w:pPr>
      <w:jc w:val="left"/>
      <w:spacing w:before="100" w:beforeAutospacing="1" w:after="100" w:afterAutospacing="1"/>
      <w:widowControl/>
    </w:pPr>
    <w:rPr>
      <w:rFonts w:ascii="宋体" w:hAnsi="宋体" w:eastAsia="宋体" w:cs="宋体"/>
      <w:sz w:val="24"/>
      <w:szCs w:val="24"/>
    </w:rPr>
  </w:style>
  <w:style w:type="paragraph" w:styleId="963" w:customStyle="1">
    <w:name w:val="Char Char Char Char"/>
    <w:basedOn w:val="739"/>
    <w:pPr>
      <w:spacing w:line="360" w:lineRule="auto"/>
    </w:pPr>
    <w:rPr>
      <w:rFonts w:ascii="Tahoma" w:hAnsi="Tahoma"/>
    </w:rPr>
  </w:style>
  <w:style w:type="paragraph" w:styleId="964" w:customStyle="1">
    <w:name w:val="xl60"/>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5" w:customStyle="1">
    <w:name w:val="xl56"/>
    <w:basedOn w:val="71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6" w:customStyle="1">
    <w:name w:val="lp1"/>
    <w:basedOn w:val="710"/>
    <w:next w:val="930"/>
    <w:pPr>
      <w:ind w:firstLine="200"/>
      <w:jc w:val="left"/>
      <w:spacing w:line="360" w:lineRule="auto"/>
    </w:pPr>
    <w:rPr>
      <w:rFonts w:ascii="黑体" w:hAnsi="黑体" w:eastAsia="宋体"/>
      <w:bCs/>
      <w:color w:val="000000"/>
      <w:sz w:val="30"/>
      <w:szCs w:val="28"/>
    </w:rPr>
  </w:style>
  <w:style w:type="paragraph" w:styleId="967" w:customStyle="1">
    <w:name w:val="Char"/>
    <w:basedOn w:val="710"/>
    <w:pPr>
      <w:ind w:left="-62" w:right="36"/>
      <w:jc w:val="left"/>
      <w:spacing w:after="160" w:line="240" w:lineRule="exact"/>
      <w:widowControl/>
    </w:pPr>
    <w:rPr>
      <w:rFonts w:ascii="Arial" w:hAnsi="Arial" w:eastAsia="Times New Roman"/>
      <w:sz w:val="20"/>
      <w:lang w:eastAsia="en-US"/>
    </w:rPr>
  </w:style>
  <w:style w:type="paragraph" w:styleId="968" w:customStyle="1">
    <w:name w:val="_Style 29"/>
    <w:basedOn w:val="739"/>
    <w:pPr>
      <w:spacing w:line="360" w:lineRule="auto"/>
    </w:pPr>
    <w:rPr>
      <w:rFonts w:ascii="Tahoma" w:hAnsi="Tahoma"/>
    </w:rPr>
  </w:style>
  <w:style w:type="table" w:styleId="969">
    <w:name w:val="Grid Table 5 Dark"/>
    <w:basedOn w:val="721"/>
    <w:tblPr>
      <w:tblStyleRowBandSize w:val="1"/>
      <w:tblStyleColBandSize w:val="1"/>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网格型1"/>
    <w:basedOn w:val="72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1">
    <w:name w:val="Grid Table 3 Accent 1"/>
    <w:basedOn w:val="721"/>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2" w:customStyle="1">
    <w:name w:val="纯文本21"/>
    <w:basedOn w:val="710"/>
    <w:qFormat/>
    <w:rPr>
      <w:rFonts w:ascii="宋体" w:hAnsi="Courier New" w:eastAsia="宋体"/>
    </w:rPr>
  </w:style>
  <w:style w:type="paragraph" w:styleId="973" w:customStyle="1">
    <w:name w:val="列出段落2"/>
    <w:basedOn w:val="710"/>
    <w:uiPriority w:val="34"/>
    <w:qFormat/>
    <w:pPr>
      <w:ind w:firstLine="420"/>
    </w:pPr>
    <w:rPr>
      <w:rFonts w:ascii="等线" w:hAnsi="等线" w:eastAsia="等线"/>
      <w:sz w:val="21"/>
      <w:szCs w:val="22"/>
    </w:rPr>
  </w:style>
  <w:style w:type="character" w:styleId="974" w:customStyle="1">
    <w:name w:val="15"/>
    <w:rPr>
      <w:rFonts w:hint="default" w:ascii="Calibri" w:hAnsi="Calibri" w:eastAsia="宋体" w:cs="Times New Roman"/>
      <w:b/>
      <w:bCs/>
    </w:rPr>
  </w:style>
  <w:style w:type="character" w:styleId="975" w:customStyle="1">
    <w:name w:val="10"/>
    <w:rPr>
      <w:rFonts w:hint="default" w:ascii="Times New Roman" w:hAnsi="Times New Roman" w:eastAsia="等线" w:cs="Times New Roman"/>
    </w:rPr>
  </w:style>
  <w:style w:type="paragraph" w:styleId="976" w:customStyle="1">
    <w:name w:val="Body text|1"/>
    <w:basedOn w:val="710"/>
    <w:pPr>
      <w:ind w:firstLine="320"/>
    </w:pPr>
    <w:rPr>
      <w:rFonts w:ascii="宋体" w:hAnsi="宋体" w:eastAsia="宋体" w:cs="宋体"/>
      <w:sz w:val="21"/>
      <w:szCs w:val="21"/>
    </w:rPr>
  </w:style>
  <w:style w:type="paragraph" w:styleId="977" w:customStyle="1">
    <w:name w:val="06正文"/>
    <w:basedOn w:val="710"/>
    <w:pPr>
      <w:ind w:firstLine="420"/>
      <w:spacing w:line="360" w:lineRule="auto"/>
      <w:widowControl/>
    </w:pPr>
    <w:rPr>
      <w:rFonts w:ascii="宋体" w:hAnsi="宋体" w:eastAsia="宋体" w:cs="宋体"/>
      <w:sz w:val="21"/>
      <w:szCs w:val="21"/>
    </w:rPr>
  </w:style>
  <w:style w:type="paragraph" w:styleId="978" w:customStyle="1">
    <w:name w:val="正文1"/>
    <w:basedOn w:val="710"/>
    <w:next w:val="710"/>
    <w:pPr>
      <w:ind w:left="420" w:firstLine="527"/>
      <w:spacing w:before="120" w:line="360" w:lineRule="auto"/>
    </w:pPr>
    <w:rPr>
      <w:rFonts w:ascii="宋体" w:hAnsi="宋体" w:eastAsia="宋体"/>
      <w:sz w:val="21"/>
      <w:szCs w:val="21"/>
    </w:rPr>
  </w:style>
  <w:style w:type="paragraph" w:styleId="979" w:customStyle="1">
    <w:name w:val="段"/>
    <w:next w:val="710"/>
    <w:pPr>
      <w:ind w:firstLine="200"/>
      <w:jc w:val="both"/>
    </w:pPr>
    <w:rPr>
      <w:rFonts w:ascii="宋体" w:hAnsi="Times New Roman"/>
      <w:sz w:val="21"/>
    </w:rPr>
  </w:style>
  <w:style w:type="paragraph" w:styleId="980" w:customStyle="1">
    <w:name w:val="首行缩进"/>
    <w:basedOn w:val="710"/>
    <w:pPr>
      <w:ind w:firstLine="480"/>
    </w:pPr>
    <w:rPr>
      <w:rFonts w:ascii="Cambria" w:hAnsi="Cambria" w:eastAsia="宋体"/>
      <w:sz w:val="21"/>
      <w:szCs w:val="21"/>
    </w:rPr>
  </w:style>
  <w:style w:type="paragraph" w:styleId="981" w:customStyle="1">
    <w:name w:val="msonormal"/>
    <w:basedOn w:val="710"/>
    <w:pPr>
      <w:jc w:val="left"/>
      <w:spacing w:before="100" w:beforeAutospacing="1" w:after="100" w:afterAutospacing="1"/>
      <w:widowControl/>
    </w:pPr>
    <w:rPr>
      <w:rFonts w:ascii="宋体" w:hAnsi="宋体" w:eastAsia="宋体" w:cs="宋体"/>
      <w:sz w:val="24"/>
      <w:szCs w:val="24"/>
    </w:rPr>
  </w:style>
  <w:style w:type="character" w:styleId="982" w:customStyle="1">
    <w:name w:val="NormalCharacter"/>
    <w:semiHidden/>
    <w:qFormat/>
  </w:style>
  <w:style w:type="paragraph" w:styleId="983">
    <w:name w:val="List Paragraph"/>
    <w:basedOn w:val="710"/>
    <w:uiPriority w:val="34"/>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subject/>
  <dc:creator>wei</dc:creator>
  <cp:keywords/>
  <cp:lastModifiedBy>卢海波</cp:lastModifiedBy>
  <cp:revision>9</cp:revision>
  <dcterms:created xsi:type="dcterms:W3CDTF">2026-07-23T04:28:00Z</dcterms:created>
  <dcterms:modified xsi:type="dcterms:W3CDTF">2026-07-24T01:27:16Z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FC20E4B54F9A4B5E9F07B33A8316D578_12</vt:lpwstr>
  </property>
  <property fmtid="{D5CDD505-2E9C-101B-9397-08002B2CF9AE}" pid="4" name="KSOTemplateDocerSaveRecord">
    <vt:lpwstr>eyJoZGlkIjoiMDM3ZjZhMzYyMjAyZGNiZjM4MWI4MjYxN2NkYzU1YzMiLCJ1c2VySWQiOiI5MDQxMDcwODMifQ==</vt:lpwstr>
  </property>
</Properties>
</file>