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szCs w:val="21"/>
        </w:rPr>
      </w:pPr>
      <w:r>
        <w:rPr>
          <w:szCs w:val="21"/>
        </w:rPr>
        <w:t xml:space="preserve"> </w:t>
      </w:r>
      <w:r/>
    </w:p>
    <w:p>
      <w:pPr>
        <w:ind w:firstLine="560"/>
        <w:jc w:val="left"/>
        <w:spacing w:line="520" w:lineRule="atLeast"/>
        <w:widowControl/>
        <w:rPr>
          <w:szCs w:val="21"/>
        </w:rPr>
      </w:pPr>
      <w:r>
        <w:rPr>
          <w:szCs w:val="21"/>
        </w:rPr>
      </w:r>
      <w:r/>
    </w:p>
    <w:p>
      <w:pPr>
        <w:ind w:firstLine="560"/>
        <w:jc w:val="left"/>
        <w:spacing w:line="520" w:lineRule="atLeast"/>
        <w:widowControl/>
        <w:rPr>
          <w:szCs w:val="21"/>
        </w:rPr>
      </w:pPr>
      <w:r>
        <w:rPr>
          <w:szCs w:val="21"/>
        </w:rPr>
      </w:r>
      <w:r/>
    </w:p>
    <w:p>
      <w:pPr>
        <w:jc w:val="center"/>
        <w:spacing w:before="100" w:after="100" w:line="360" w:lineRule="auto"/>
        <w:tabs>
          <w:tab w:val="left" w:pos="168" w:leader="none"/>
          <w:tab w:val="center" w:pos="4422" w:leader="none"/>
        </w:tabs>
        <w:rPr>
          <w:rFonts w:hint="eastAsia" w:eastAsia="宋体"/>
          <w:b/>
          <w:sz w:val="56"/>
          <w:szCs w:val="56"/>
          <w:lang w:eastAsia="zh-CN"/>
        </w:rPr>
      </w:pPr>
      <w:r>
        <w:rPr>
          <w:rFonts w:hint="eastAsia"/>
          <w:b/>
          <w:sz w:val="56"/>
          <w:szCs w:val="56"/>
          <w:lang w:eastAsia="zh-CN"/>
        </w:rPr>
        <w:t xml:space="preserve">江苏省第二中医院</w:t>
      </w:r>
      <w:r/>
    </w:p>
    <w:p>
      <w:pPr>
        <w:ind w:firstLine="562"/>
        <w:jc w:val="both"/>
        <w:spacing w:before="100" w:after="100" w:line="360" w:lineRule="auto"/>
        <w:tabs>
          <w:tab w:val="left" w:pos="168" w:leader="none"/>
          <w:tab w:val="center" w:pos="4422" w:leader="none"/>
        </w:tabs>
        <w:rPr>
          <w:b/>
          <w:sz w:val="56"/>
          <w:szCs w:val="56"/>
        </w:rPr>
      </w:pPr>
      <w:r>
        <w:rPr>
          <w:rFonts w:hint="eastAsia"/>
          <w:b/>
          <w:sz w:val="56"/>
          <w:szCs w:val="56"/>
        </w:rPr>
        <w:t xml:space="preserve">彩色多普勒超声诊断系统</w:t>
      </w:r>
      <w:r>
        <w:rPr>
          <w:rFonts w:hint="eastAsia"/>
          <w:b/>
          <w:sz w:val="56"/>
          <w:szCs w:val="56"/>
          <w:lang w:val="en-US" w:eastAsia="zh-CN"/>
        </w:rPr>
        <w:t xml:space="preserve">采购项目</w:t>
      </w:r>
      <w:r/>
    </w:p>
    <w:p>
      <w:pPr>
        <w:jc w:val="center"/>
        <w:spacing w:before="100" w:after="100" w:line="360" w:lineRule="auto"/>
        <w:tabs>
          <w:tab w:val="left" w:pos="168" w:leader="none"/>
          <w:tab w:val="center" w:pos="4422" w:leader="none"/>
        </w:tabs>
        <w:rPr>
          <w:rFonts w:hint="default" w:eastAsia="宋体"/>
          <w:b/>
          <w:sz w:val="56"/>
          <w:szCs w:val="56"/>
          <w:lang w:val="en-US" w:eastAsia="zh-CN"/>
        </w:rPr>
      </w:pPr>
      <w:r>
        <w:rPr>
          <w:rFonts w:hint="default" w:eastAsia="宋体"/>
          <w:b/>
          <w:sz w:val="56"/>
          <w:szCs w:val="56"/>
          <w:lang w:val="en-US" w:eastAsia="zh-CN"/>
        </w:rPr>
      </w:r>
      <w:r/>
    </w:p>
    <w:p>
      <w:pPr>
        <w:pStyle w:val="839"/>
        <w:rPr>
          <w:rFonts w:ascii="Times New Roman" w:hAnsi="Times New Roman" w:cs="Times New Roman"/>
          <w:b/>
          <w:sz w:val="84"/>
          <w:szCs w:val="84"/>
        </w:rPr>
      </w:pPr>
      <w:r>
        <w:rPr>
          <w:rFonts w:ascii="Times New Roman" w:hAnsi="Times New Roman" w:cs="Times New Roman"/>
          <w:b/>
          <w:sz w:val="84"/>
          <w:szCs w:val="84"/>
        </w:rPr>
      </w:r>
      <w:r/>
    </w:p>
    <w:p>
      <w:pPr>
        <w:pStyle w:val="839"/>
        <w:jc w:val="center"/>
        <w:rPr>
          <w:rFonts w:ascii="Times New Roman" w:hAnsi="Times New Roman" w:cs="Times New Roman"/>
          <w:b/>
          <w:sz w:val="84"/>
          <w:szCs w:val="84"/>
        </w:rPr>
      </w:pPr>
      <w:r>
        <w:rPr>
          <w:rFonts w:ascii="Times New Roman" w:hAnsi="Times New Roman" w:cs="Times New Roman"/>
          <w:b/>
          <w:sz w:val="84"/>
          <w:szCs w:val="84"/>
        </w:rPr>
        <w:t xml:space="preserve">招 标 文 件</w:t>
      </w:r>
      <w:r/>
    </w:p>
    <w:p>
      <w:pPr>
        <w:jc w:val="center"/>
        <w:spacing w:line="440" w:lineRule="exact"/>
        <w:rPr>
          <w:b/>
          <w:sz w:val="96"/>
        </w:rPr>
      </w:pPr>
      <w:r>
        <w:rPr>
          <w:b/>
          <w:sz w:val="96"/>
        </w:rPr>
      </w:r>
      <w:r/>
    </w:p>
    <w:p>
      <w:pPr>
        <w:ind w:right="640"/>
        <w:jc w:val="center"/>
        <w:spacing w:line="360" w:lineRule="auto"/>
        <w:rPr>
          <w:b/>
          <w:sz w:val="32"/>
          <w:szCs w:val="32"/>
        </w:rPr>
      </w:pPr>
      <w:r>
        <w:rPr>
          <w:b/>
          <w:sz w:val="32"/>
          <w:szCs w:val="32"/>
        </w:rPr>
        <w:t xml:space="preserve">项目编号：</w:t>
      </w:r>
      <w:sdt>
        <w:sdtPr>
          <w15:appearance w15:val="boundingBox"/>
          <w:id w:val="1347760698"/>
          <w:placeholder>
            <w:docPart w:val="DefaultPlaceholder_-1854013440"/>
          </w:placeholder>
          <w:rPr>
            <w:b/>
            <w:sz w:val="32"/>
            <w:szCs w:val="32"/>
          </w:rPr>
        </w:sdtPr>
        <w:sdtContent>
          <w:r>
            <w:rPr>
              <w:rFonts w:hint="eastAsia"/>
              <w:b/>
              <w:sz w:val="32"/>
              <w:szCs w:val="32"/>
              <w:lang w:eastAsia="zh-CN"/>
            </w:rPr>
            <w:t xml:space="preserve">JSZC-320000-JITC-G2026-0255</w:t>
          </w:r>
        </w:sdtContent>
      </w:sdt>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jc w:val="center"/>
        <w:spacing w:line="360" w:lineRule="auto"/>
        <w:tabs>
          <w:tab w:val="left" w:pos="360" w:leader="none"/>
        </w:tabs>
        <w:rPr>
          <w:b/>
          <w:sz w:val="32"/>
        </w:rPr>
      </w:pPr>
      <w:r>
        <w:rPr>
          <w:b/>
          <w:sz w:val="32"/>
        </w:rPr>
        <w:t xml:space="preserve">采购人：</w:t>
      </w:r>
      <w:sdt>
        <w:sdtPr>
          <w15:appearance w15:val="boundingBox"/>
          <w:id w:val="920664577"/>
          <w:placeholder>
            <w:docPart w:val="DefaultPlaceholder_-1854013440"/>
          </w:placeholder>
          <w:rPr>
            <w:b/>
            <w:sz w:val="32"/>
          </w:rPr>
        </w:sdtPr>
        <w:sdtContent>
          <w:r>
            <w:rPr>
              <w:rFonts w:hint="eastAsia"/>
              <w:b/>
              <w:sz w:val="32"/>
              <w:lang w:eastAsia="zh-CN"/>
            </w:rPr>
            <w:t xml:space="preserve">江苏省第二中医院</w:t>
          </w:r>
        </w:sdtContent>
      </w:sdt>
      <w:r/>
      <w:r/>
    </w:p>
    <w:p>
      <w:pPr>
        <w:jc w:val="center"/>
        <w:spacing w:line="360" w:lineRule="auto"/>
        <w:tabs>
          <w:tab w:val="left" w:pos="360" w:leader="none"/>
        </w:tabs>
        <w:rPr>
          <w:b/>
          <w:sz w:val="32"/>
        </w:rPr>
      </w:pPr>
      <w:r>
        <w:rPr>
          <w:b/>
          <w:sz w:val="32"/>
        </w:rPr>
        <w:t xml:space="preserve">采购代理机构：江苏省招标中心有限公司</w:t>
      </w:r>
      <w:r/>
    </w:p>
    <w:sdt>
      <w:sdtPr>
        <w15:appearance w15:val="boundingBox"/>
        <w:id w:val="989869004"/>
        <w:placeholder>
          <w:docPart w:val="DefaultPlaceholder_-1854013440"/>
        </w:placeholder>
        <w:rPr>
          <w:b/>
          <w:sz w:val="32"/>
        </w:rPr>
      </w:sdtPr>
      <w:sdtContent>
        <w:p>
          <w:pPr>
            <w:jc w:val="center"/>
            <w:rPr>
              <w:b/>
              <w:sz w:val="32"/>
            </w:rPr>
          </w:pPr>
          <w:r>
            <w:rPr>
              <w:rFonts w:hint="eastAsia"/>
              <w:b/>
              <w:sz w:val="32"/>
            </w:rPr>
            <w:t xml:space="preserve">二〇二六年</w:t>
          </w:r>
          <w:r>
            <w:rPr>
              <w:rFonts w:hint="eastAsia"/>
              <w:b/>
              <w:sz w:val="32"/>
              <w:lang w:val="en-US" w:eastAsia="zh-CN"/>
            </w:rPr>
            <w:t xml:space="preserve">七</w:t>
          </w:r>
          <w:r>
            <w:rPr>
              <w:rFonts w:hint="eastAsia"/>
              <w:b/>
              <w:sz w:val="32"/>
            </w:rPr>
            <w:t xml:space="preserve">月</w:t>
          </w:r>
          <w:r/>
        </w:p>
      </w:sdtContent>
    </w:sdt>
    <w:p>
      <w:pPr>
        <w:spacing w:line="500" w:lineRule="exact"/>
        <w:rPr>
          <w:b/>
          <w:sz w:val="32"/>
          <w:szCs w:val="32"/>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b/>
          <w:sz w:val="32"/>
          <w:szCs w:val="32"/>
        </w:rPr>
      </w:pPr>
      <w:r>
        <w:rPr>
          <w:b/>
          <w:sz w:val="32"/>
          <w:szCs w:val="32"/>
        </w:rPr>
        <w:t xml:space="preserve">目   录</w:t>
      </w:r>
      <w:r/>
    </w:p>
    <w:p>
      <w:pPr>
        <w:pStyle w:val="846"/>
        <w:spacing w:line="360" w:lineRule="auto"/>
        <w:tabs>
          <w:tab w:val="right" w:pos="8844" w:leader="dot"/>
        </w:tabs>
        <w:rPr>
          <w:rFonts w:hint="eastAsia"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 TOC \o "1-3" \h \z \u </w:instrText>
      </w:r>
      <w:r>
        <w:rPr>
          <w:rFonts w:hint="eastAsia" w:ascii="宋体" w:hAnsi="宋体" w:cs="宋体"/>
          <w:b/>
          <w:bCs/>
          <w:sz w:val="24"/>
        </w:rPr>
        <w:fldChar w:fldCharType="separate"/>
      </w:r>
      <w:r>
        <w:fldChar w:fldCharType="begin"/>
      </w:r>
      <w:r>
        <w:instrText xml:space="preserve"> HYPERLINK \l "_Toc19709" </w:instrText>
      </w:r>
      <w:r>
        <w:fldChar w:fldCharType="separate"/>
      </w:r>
      <w:r>
        <w:rPr>
          <w:rFonts w:hint="eastAsia" w:ascii="宋体" w:hAnsi="宋体" w:cs="宋体"/>
          <w:b/>
          <w:bCs/>
          <w:sz w:val="24"/>
        </w:rPr>
        <w:t xml:space="preserve">第一章 招标公告</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_Toc19709 \h </w:instrText>
      </w:r>
      <w:r>
        <w:rPr>
          <w:rFonts w:hint="eastAsia" w:ascii="宋体" w:hAnsi="宋体" w:cs="宋体"/>
          <w:b/>
          <w:bCs/>
          <w:sz w:val="24"/>
        </w:rPr>
        <w:fldChar w:fldCharType="separate"/>
      </w:r>
      <w:r>
        <w:rPr>
          <w:rFonts w:hint="eastAsia" w:ascii="宋体" w:hAnsi="宋体" w:cs="宋体"/>
          <w:b/>
          <w:bCs/>
          <w:sz w:val="24"/>
        </w:rPr>
        <w:t xml:space="preserve">2</w:t>
      </w:r>
      <w:r>
        <w:rPr>
          <w:rFonts w:hint="eastAsia" w:ascii="宋体" w:hAnsi="宋体" w:cs="宋体"/>
          <w:b/>
          <w:bCs/>
          <w:sz w:val="24"/>
        </w:rPr>
        <w:fldChar w:fldCharType="end"/>
      </w:r>
      <w:r>
        <w:rPr>
          <w:rFonts w:hint="eastAsia" w:ascii="宋体" w:hAnsi="宋体" w:cs="宋体"/>
          <w:b/>
          <w:bCs/>
          <w:sz w:val="24"/>
        </w:rPr>
        <w:fldChar w:fldCharType="end"/>
      </w:r>
      <w:r/>
    </w:p>
    <w:p>
      <w:pPr>
        <w:pStyle w:val="846"/>
        <w:spacing w:line="360" w:lineRule="auto"/>
        <w:tabs>
          <w:tab w:val="right" w:pos="8844" w:leader="dot"/>
        </w:tabs>
        <w:rPr>
          <w:rFonts w:hint="eastAsia" w:ascii="宋体" w:hAnsi="宋体" w:cs="宋体"/>
          <w:b/>
          <w:bCs/>
          <w:sz w:val="24"/>
        </w:rPr>
      </w:pPr>
      <w:r>
        <w:fldChar w:fldCharType="begin"/>
      </w:r>
      <w:r>
        <w:instrText xml:space="preserve"> HYPERLINK \l "_Toc1202" </w:instrText>
      </w:r>
      <w:r>
        <w:fldChar w:fldCharType="separate"/>
      </w:r>
      <w:r>
        <w:rPr>
          <w:rFonts w:hint="eastAsia" w:ascii="宋体" w:hAnsi="宋体" w:cs="宋体"/>
          <w:b/>
          <w:bCs/>
          <w:sz w:val="24"/>
        </w:rPr>
        <w:t xml:space="preserve">第二章 投标人须知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_Toc1202 \h </w:instrText>
      </w:r>
      <w:r>
        <w:rPr>
          <w:rFonts w:hint="eastAsia" w:ascii="宋体" w:hAnsi="宋体" w:cs="宋体"/>
          <w:b/>
          <w:bCs/>
          <w:sz w:val="24"/>
        </w:rPr>
        <w:fldChar w:fldCharType="separate"/>
      </w:r>
      <w:r>
        <w:rPr>
          <w:rFonts w:hint="eastAsia" w:ascii="宋体" w:hAnsi="宋体" w:cs="宋体"/>
          <w:b/>
          <w:bCs/>
          <w:sz w:val="24"/>
        </w:rPr>
        <w:t xml:space="preserve">6</w:t>
      </w:r>
      <w:r>
        <w:rPr>
          <w:rFonts w:hint="eastAsia" w:ascii="宋体" w:hAnsi="宋体" w:cs="宋体"/>
          <w:b/>
          <w:bCs/>
          <w:sz w:val="24"/>
        </w:rPr>
        <w:fldChar w:fldCharType="end"/>
      </w:r>
      <w:r>
        <w:rPr>
          <w:rFonts w:hint="eastAsia" w:ascii="宋体" w:hAnsi="宋体" w:cs="宋体"/>
          <w:b/>
          <w:bCs/>
          <w:sz w:val="24"/>
        </w:rPr>
        <w:fldChar w:fldCharType="end"/>
      </w:r>
      <w:r/>
    </w:p>
    <w:p>
      <w:pPr>
        <w:pStyle w:val="846"/>
        <w:spacing w:line="360" w:lineRule="auto"/>
        <w:tabs>
          <w:tab w:val="right" w:pos="8844" w:leader="dot"/>
        </w:tabs>
        <w:rPr>
          <w:rFonts w:hint="eastAsia" w:ascii="宋体" w:hAnsi="宋体" w:cs="宋体"/>
          <w:b/>
          <w:bCs/>
          <w:sz w:val="24"/>
        </w:rPr>
      </w:pPr>
      <w:r>
        <w:fldChar w:fldCharType="begin"/>
      </w:r>
      <w:r>
        <w:instrText xml:space="preserve"> HYPERLINK \l "_Toc24398" </w:instrText>
      </w:r>
      <w:r>
        <w:fldChar w:fldCharType="separate"/>
      </w:r>
      <w:r>
        <w:rPr>
          <w:rFonts w:hint="eastAsia" w:ascii="宋体" w:hAnsi="宋体" w:cs="宋体"/>
          <w:b/>
          <w:bCs/>
          <w:sz w:val="24"/>
        </w:rPr>
        <w:t xml:space="preserve">第三章 政府采购合同条款及格式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_Toc24398 \h </w:instrText>
      </w:r>
      <w:r>
        <w:rPr>
          <w:rFonts w:hint="eastAsia" w:ascii="宋体" w:hAnsi="宋体" w:cs="宋体"/>
          <w:b/>
          <w:bCs/>
          <w:sz w:val="24"/>
        </w:rPr>
        <w:fldChar w:fldCharType="separate"/>
      </w:r>
      <w:r>
        <w:rPr>
          <w:rFonts w:hint="eastAsia" w:ascii="宋体" w:hAnsi="宋体" w:cs="宋体"/>
          <w:b/>
          <w:bCs/>
          <w:sz w:val="24"/>
        </w:rPr>
        <w:t xml:space="preserve">27</w:t>
      </w:r>
      <w:r>
        <w:rPr>
          <w:rFonts w:hint="eastAsia" w:ascii="宋体" w:hAnsi="宋体" w:cs="宋体"/>
          <w:b/>
          <w:bCs/>
          <w:sz w:val="24"/>
        </w:rPr>
        <w:fldChar w:fldCharType="end"/>
      </w:r>
      <w:r>
        <w:rPr>
          <w:rFonts w:hint="eastAsia" w:ascii="宋体" w:hAnsi="宋体" w:cs="宋体"/>
          <w:b/>
          <w:bCs/>
          <w:sz w:val="24"/>
        </w:rPr>
        <w:fldChar w:fldCharType="end"/>
      </w:r>
      <w:r/>
    </w:p>
    <w:p>
      <w:pPr>
        <w:pStyle w:val="846"/>
        <w:spacing w:line="360" w:lineRule="auto"/>
        <w:tabs>
          <w:tab w:val="right" w:pos="8844" w:leader="dot"/>
        </w:tabs>
        <w:rPr>
          <w:rFonts w:hint="eastAsia" w:ascii="宋体" w:hAnsi="宋体" w:cs="宋体"/>
          <w:b/>
          <w:bCs/>
          <w:sz w:val="24"/>
        </w:rPr>
      </w:pPr>
      <w:r>
        <w:fldChar w:fldCharType="begin"/>
      </w:r>
      <w:r>
        <w:instrText xml:space="preserve"> HYPERLINK \l "_Toc26853" </w:instrText>
      </w:r>
      <w:r>
        <w:fldChar w:fldCharType="separate"/>
      </w:r>
      <w:r>
        <w:rPr>
          <w:rFonts w:hint="eastAsia" w:ascii="宋体" w:hAnsi="宋体" w:cs="宋体"/>
          <w:b/>
          <w:bCs/>
          <w:sz w:val="24"/>
        </w:rPr>
        <w:t xml:space="preserve">第四章 项目需求</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_Toc26853 \h </w:instrText>
      </w:r>
      <w:r>
        <w:rPr>
          <w:rFonts w:hint="eastAsia" w:ascii="宋体" w:hAnsi="宋体" w:cs="宋体"/>
          <w:b/>
          <w:bCs/>
          <w:sz w:val="24"/>
        </w:rPr>
        <w:fldChar w:fldCharType="separate"/>
      </w:r>
      <w:r>
        <w:rPr>
          <w:rFonts w:hint="eastAsia" w:ascii="宋体" w:hAnsi="宋体" w:cs="宋体"/>
          <w:b/>
          <w:bCs/>
          <w:sz w:val="24"/>
        </w:rPr>
        <w:t xml:space="preserve">29</w:t>
      </w:r>
      <w:r>
        <w:rPr>
          <w:rFonts w:hint="eastAsia" w:ascii="宋体" w:hAnsi="宋体" w:cs="宋体"/>
          <w:b/>
          <w:bCs/>
          <w:sz w:val="24"/>
        </w:rPr>
        <w:fldChar w:fldCharType="end"/>
      </w:r>
      <w:r>
        <w:rPr>
          <w:rFonts w:hint="eastAsia" w:ascii="宋体" w:hAnsi="宋体" w:cs="宋体"/>
          <w:b/>
          <w:bCs/>
          <w:sz w:val="24"/>
        </w:rPr>
        <w:fldChar w:fldCharType="end"/>
      </w:r>
      <w:r/>
    </w:p>
    <w:p>
      <w:pPr>
        <w:pStyle w:val="846"/>
        <w:spacing w:line="360" w:lineRule="auto"/>
        <w:tabs>
          <w:tab w:val="right" w:pos="8844" w:leader="dot"/>
        </w:tabs>
        <w:rPr>
          <w:rFonts w:hint="eastAsia" w:ascii="宋体" w:hAnsi="宋体" w:cs="宋体"/>
          <w:b/>
          <w:bCs/>
          <w:sz w:val="24"/>
        </w:rPr>
      </w:pPr>
      <w:r>
        <w:fldChar w:fldCharType="begin"/>
      </w:r>
      <w:r>
        <w:instrText xml:space="preserve"> HYPERLINK \l "_Toc31774" </w:instrText>
      </w:r>
      <w:r>
        <w:fldChar w:fldCharType="separate"/>
      </w:r>
      <w:r>
        <w:rPr>
          <w:rFonts w:hint="eastAsia" w:ascii="宋体" w:hAnsi="宋体" w:cs="宋体"/>
          <w:b/>
          <w:bCs/>
          <w:sz w:val="24"/>
        </w:rPr>
        <w:t xml:space="preserve">第五章 评标方法与评标标准</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_Toc31774 \h </w:instrText>
      </w:r>
      <w:r>
        <w:rPr>
          <w:rFonts w:hint="eastAsia" w:ascii="宋体" w:hAnsi="宋体" w:cs="宋体"/>
          <w:b/>
          <w:bCs/>
          <w:sz w:val="24"/>
        </w:rPr>
        <w:fldChar w:fldCharType="separate"/>
      </w:r>
      <w:r>
        <w:rPr>
          <w:rFonts w:hint="eastAsia" w:ascii="宋体" w:hAnsi="宋体" w:cs="宋体"/>
          <w:b/>
          <w:bCs/>
          <w:sz w:val="24"/>
        </w:rPr>
        <w:t xml:space="preserve">32</w:t>
      </w:r>
      <w:r>
        <w:rPr>
          <w:rFonts w:hint="eastAsia" w:ascii="宋体" w:hAnsi="宋体" w:cs="宋体"/>
          <w:b/>
          <w:bCs/>
          <w:sz w:val="24"/>
        </w:rPr>
        <w:fldChar w:fldCharType="end"/>
      </w:r>
      <w:r>
        <w:rPr>
          <w:rFonts w:hint="eastAsia" w:ascii="宋体" w:hAnsi="宋体" w:cs="宋体"/>
          <w:b/>
          <w:bCs/>
          <w:sz w:val="24"/>
        </w:rPr>
        <w:fldChar w:fldCharType="end"/>
      </w:r>
      <w:r/>
    </w:p>
    <w:p>
      <w:pPr>
        <w:pStyle w:val="846"/>
        <w:spacing w:line="360" w:lineRule="auto"/>
        <w:tabs>
          <w:tab w:val="right" w:pos="8844" w:leader="dot"/>
        </w:tabs>
        <w:rPr>
          <w:rFonts w:hint="eastAsia" w:ascii="宋体" w:hAnsi="宋体" w:cs="宋体"/>
          <w:b/>
          <w:bCs/>
          <w:sz w:val="24"/>
        </w:rPr>
      </w:pPr>
      <w:r>
        <w:fldChar w:fldCharType="begin"/>
      </w:r>
      <w:r>
        <w:instrText xml:space="preserve"> HYPERLINK \l "_Toc7374" </w:instrText>
      </w:r>
      <w:r>
        <w:fldChar w:fldCharType="separate"/>
      </w:r>
      <w:r>
        <w:rPr>
          <w:rFonts w:hint="eastAsia" w:ascii="宋体" w:hAnsi="宋体" w:cs="宋体"/>
          <w:b/>
          <w:bCs/>
          <w:sz w:val="24"/>
        </w:rPr>
        <w:t xml:space="preserve">第六章 投标文件格式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_Toc7374 \h </w:instrText>
      </w:r>
      <w:r>
        <w:rPr>
          <w:rFonts w:hint="eastAsia" w:ascii="宋体" w:hAnsi="宋体" w:cs="宋体"/>
          <w:b/>
          <w:bCs/>
          <w:sz w:val="24"/>
        </w:rPr>
        <w:fldChar w:fldCharType="separate"/>
      </w:r>
      <w:r>
        <w:rPr>
          <w:rFonts w:hint="eastAsia" w:ascii="宋体" w:hAnsi="宋体" w:cs="宋体"/>
          <w:b/>
          <w:bCs/>
          <w:sz w:val="24"/>
        </w:rPr>
        <w:t xml:space="preserve">37</w:t>
      </w:r>
      <w:r>
        <w:rPr>
          <w:rFonts w:hint="eastAsia" w:ascii="宋体" w:hAnsi="宋体" w:cs="宋体"/>
          <w:b/>
          <w:bCs/>
          <w:sz w:val="24"/>
        </w:rPr>
        <w:fldChar w:fldCharType="end"/>
      </w:r>
      <w:r>
        <w:rPr>
          <w:rFonts w:hint="eastAsia" w:ascii="宋体" w:hAnsi="宋体" w:cs="宋体"/>
          <w:b/>
          <w:bCs/>
          <w:sz w:val="24"/>
        </w:rPr>
        <w:fldChar w:fldCharType="end"/>
      </w:r>
      <w:r/>
    </w:p>
    <w:p>
      <w:pPr>
        <w:pStyle w:val="1061"/>
        <w:spacing w:line="360" w:lineRule="auto"/>
        <w:tabs>
          <w:tab w:val="right" w:pos="8834" w:leader="dot"/>
        </w:tabs>
        <w:rPr>
          <w:rFonts w:ascii="Times New Roman" w:eastAsia="等线"/>
          <w:b/>
          <w:sz w:val="21"/>
          <w:szCs w:val="22"/>
        </w:rPr>
      </w:pPr>
      <w:r>
        <w:rPr>
          <w:rFonts w:hint="eastAsia" w:ascii="宋体" w:hAnsi="宋体" w:eastAsia="宋体" w:cs="宋体"/>
          <w:b/>
          <w:bCs/>
        </w:rPr>
        <w:fldChar w:fldCharType="end"/>
      </w:r>
      <w:r/>
    </w:p>
    <w:p>
      <w:pPr>
        <w:spacing w:line="360" w:lineRule="auto"/>
      </w:pPr>
      <w:r>
        <w:rPr>
          <w:b/>
          <w:bCs/>
          <w:sz w:val="32"/>
          <w:lang w:val="zh-CN"/>
        </w:rPr>
        <w:br w:type="page" w:clear="all"/>
      </w:r>
      <w:bookmarkEnd w:id="0"/>
      <w:r/>
      <w:bookmarkEnd w:id="1"/>
      <w:r/>
      <w:r/>
    </w:p>
    <w:p>
      <w:pPr>
        <w:pStyle w:val="856"/>
        <w:ind w:firstLine="3213"/>
        <w:jc w:val="both"/>
        <w:rPr>
          <w:rFonts w:ascii="Times New Roman" w:hAnsi="Times New Roman"/>
        </w:rPr>
      </w:pPr>
      <w:r/>
      <w:bookmarkStart w:id="2" w:name="_Toc19709"/>
      <w:r/>
      <w:bookmarkStart w:id="3" w:name="_Toc80264697"/>
      <w:r/>
      <w:bookmarkStart w:id="4" w:name="_Toc80792688"/>
      <w:r/>
      <w:bookmarkStart w:id="5" w:name="_Toc71561877"/>
      <w:r/>
      <w:bookmarkStart w:id="6" w:name="_Toc80264704"/>
      <w:r>
        <w:rPr>
          <w:rFonts w:ascii="Times New Roman" w:hAnsi="Times New Roman"/>
        </w:rPr>
        <w:t xml:space="preserve">第一章 招标公告</w:t>
      </w:r>
      <w:bookmarkEnd w:id="2"/>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rPr>
          <w:bCs/>
          <w:szCs w:val="21"/>
        </w:rPr>
        <w:t xml:space="preserve">项目概况</w:t>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bCs/>
            <w:szCs w:val="21"/>
          </w:rPr>
        </w:sdtPr>
        <w:sdtContent>
          <w:r>
            <w:rPr>
              <w:rFonts w:hint="eastAsia"/>
              <w:bCs/>
              <w:szCs w:val="21"/>
              <w:u w:val="single"/>
              <w:lang w:eastAsia="zh-CN"/>
            </w:rPr>
            <w:t xml:space="preserve">江苏省第二中医院彩色多普勒超声诊断系统采购项目</w:t>
          </w:r>
        </w:sdtContent>
      </w:sdt>
      <w:r>
        <w:rPr>
          <w:bCs/>
          <w:szCs w:val="21"/>
        </w:rPr>
        <w:t xml:space="preserve">的潜在投标人应在</w:t>
      </w:r>
      <w:sdt>
        <w:sdtPr>
          <w15:appearance w15:val="boundingBox"/>
          <w:id w:val="172536919"/>
          <w:placeholder>
            <w:docPart w:val="{0750ff33-8f46-4498-b164-60879e47bae3}"/>
          </w:placeholder>
          <w:rPr>
            <w:bCs/>
            <w:szCs w:val="21"/>
            <w:u w:val="single"/>
          </w:rPr>
        </w:sdtPr>
        <w:sdtContent>
          <w:r>
            <w:rPr>
              <w:bCs/>
              <w:szCs w:val="21"/>
              <w:u w:val="single"/>
            </w:rPr>
            <w:t xml:space="preserve">江苏政府采购网</w:t>
          </w:r>
        </w:sdtContent>
      </w:sdt>
      <w:r>
        <w:rPr>
          <w:bCs/>
          <w:szCs w:val="21"/>
        </w:rPr>
        <w:t xml:space="preserve">获取招标文件，并于</w:t>
      </w:r>
      <w:sdt>
        <w:sdtPr>
          <w15:appearance w15:val="boundingBox"/>
          <w:id w:val="1060367258"/>
          <w:placeholder>
            <w:docPart w:val="{0750ff33-8f46-4498-b164-60879e47bae3}"/>
          </w:placeholder>
          <w:rPr>
            <w:bCs/>
            <w:szCs w:val="21"/>
          </w:rPr>
        </w:sdtPr>
        <w:sdtContent>
          <w:r>
            <w:rPr>
              <w:bCs/>
              <w:szCs w:val="21"/>
              <w:u w:val="single"/>
            </w:rPr>
            <w:t xml:space="preserve">2026年</w:t>
          </w:r>
          <w:r>
            <w:rPr>
              <w:rFonts w:hint="eastAsia"/>
              <w:bCs/>
              <w:szCs w:val="21"/>
              <w:u w:val="single"/>
              <w:lang w:val="en-US" w:eastAsia="zh-CN"/>
            </w:rPr>
            <w:t xml:space="preserve">08月12日</w:t>
          </w:r>
          <w:r>
            <w:rPr>
              <w:bCs/>
              <w:szCs w:val="21"/>
              <w:u w:val="single"/>
            </w:rPr>
            <w:t xml:space="preserve">14:00</w:t>
          </w:r>
        </w:sdtContent>
      </w:sdt>
      <w:r>
        <w:rPr>
          <w:bCs/>
          <w:szCs w:val="21"/>
          <w:u w:val="single"/>
        </w:rPr>
        <w:t xml:space="preserve">（北京时间）</w:t>
      </w:r>
      <w:r>
        <w:rPr>
          <w:bCs/>
          <w:szCs w:val="21"/>
        </w:rPr>
        <w:t xml:space="preserve">前递交投标文件。</w:t>
      </w:r>
      <w:r/>
    </w:p>
    <w:p>
      <w:pPr>
        <w:spacing w:line="360" w:lineRule="auto"/>
        <w:rPr>
          <w:rFonts w:hint="eastAsia" w:ascii="宋体" w:hAnsi="宋体" w:cs="宋体"/>
          <w:b/>
          <w:bCs/>
          <w:szCs w:val="44"/>
        </w:rPr>
      </w:pPr>
      <w:r/>
      <w:bookmarkStart w:id="7" w:name="_Toc96347851"/>
      <w:r/>
      <w:bookmarkStart w:id="8" w:name="_Toc93909065"/>
      <w:r>
        <w:rPr>
          <w:rFonts w:hint="eastAsia" w:ascii="宋体" w:hAnsi="宋体" w:cs="宋体"/>
          <w:b/>
          <w:bCs/>
          <w:szCs w:val="44"/>
        </w:rPr>
        <w:t xml:space="preserve">一、项目</w:t>
      </w:r>
      <w:bookmarkEnd w:id="3"/>
      <w:r>
        <w:rPr>
          <w:rFonts w:hint="eastAsia" w:ascii="宋体" w:hAnsi="宋体" w:cs="宋体"/>
          <w:b/>
          <w:bCs/>
          <w:szCs w:val="44"/>
        </w:rPr>
        <w:t xml:space="preserve">基本情况</w:t>
      </w:r>
      <w:bookmarkEnd w:id="4"/>
      <w:r/>
      <w:bookmarkEnd w:id="7"/>
      <w:r/>
      <w:bookmarkEnd w:id="8"/>
      <w:r/>
      <w:r/>
    </w:p>
    <w:p>
      <w:pPr>
        <w:ind w:firstLine="420"/>
        <w:spacing w:line="360" w:lineRule="auto"/>
        <w:rPr>
          <w:rFonts w:hint="eastAsia" w:ascii="宋体" w:hAnsi="宋体" w:cs="宋体"/>
          <w:bCs/>
          <w:szCs w:val="21"/>
        </w:rPr>
      </w:pPr>
      <w:r>
        <w:rPr>
          <w:rFonts w:hint="eastAsia" w:ascii="宋体" w:hAnsi="宋体" w:cs="宋体"/>
          <w:bCs/>
          <w:szCs w:val="21"/>
        </w:rPr>
        <w:t xml:space="preserve">1.1项目编号：</w:t>
      </w:r>
      <w:sdt>
        <w:sdtPr>
          <w15:appearance w15:val="boundingBox"/>
          <w:id w:val="696048593"/>
          <w:placeholder>
            <w:docPart w:val="{0750ff33-8f46-4498-b164-60879e47bae3}"/>
          </w:placeholder>
          <w:rPr>
            <w:rFonts w:hint="eastAsia" w:ascii="宋体" w:hAnsi="宋体" w:cs="宋体"/>
            <w:bCs/>
            <w:szCs w:val="21"/>
          </w:rPr>
        </w:sdtPr>
        <w:sdtContent>
          <w:r>
            <w:rPr>
              <w:rFonts w:hint="eastAsia" w:ascii="宋体" w:hAnsi="宋体" w:cs="宋体"/>
              <w:bCs/>
              <w:szCs w:val="21"/>
              <w:lang w:eastAsia="zh-CN"/>
            </w:rPr>
            <w:t xml:space="preserve">JSZC-320000-JITC-G2026-0255</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w:t>
      </w:r>
      <w:sdt>
        <w:sdtPr>
          <w15:appearance w15:val="boundingBox"/>
          <w:id w:val="957374975"/>
          <w:placeholder>
            <w:docPart w:val="{12141ca0-3c4e-492c-aee3-aa34a6ae14ed}"/>
          </w:placeholder>
          <w:rPr>
            <w:rFonts w:hint="eastAsia" w:ascii="宋体" w:hAnsi="宋体" w:cs="宋体"/>
            <w:bCs/>
            <w:szCs w:val="21"/>
          </w:rPr>
        </w:sdtPr>
        <w:sdtContent>
          <w:r>
            <w:rPr>
              <w:rFonts w:hint="eastAsia" w:ascii="宋体" w:hAnsi="宋体" w:cs="宋体"/>
              <w:bCs/>
              <w:szCs w:val="21"/>
              <w:lang w:eastAsia="zh-CN"/>
            </w:rPr>
            <w:t xml:space="preserve">江苏省第二中医院彩色多普勒超声诊断系统采购项目</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w:t>
      </w:r>
      <w:sdt>
        <w:sdtPr>
          <w15:appearance w15:val="boundingBox"/>
          <w:id w:val="974335493"/>
          <w:placeholder>
            <w:docPart w:val="{0750ff33-8f46-4498-b164-60879e47bae3}"/>
          </w:placeholder>
          <w:rPr>
            <w:rFonts w:hint="eastAsia" w:ascii="宋体" w:hAnsi="宋体" w:cs="宋体"/>
            <w:bCs/>
            <w:szCs w:val="21"/>
          </w:rPr>
        </w:sdtPr>
        <w:sdtContent>
          <w:r>
            <w:rPr>
              <w:rFonts w:hint="eastAsia" w:ascii="宋体" w:hAnsi="宋体" w:cs="宋体"/>
              <w:bCs/>
              <w:szCs w:val="21"/>
            </w:rPr>
            <w:t xml:space="preserve">本项目总预算</w:t>
          </w:r>
          <w:r>
            <w:rPr>
              <w:rFonts w:hint="eastAsia" w:ascii="宋体" w:hAnsi="宋体" w:cs="宋体"/>
              <w:bCs/>
              <w:szCs w:val="21"/>
              <w:lang w:val="en-US" w:eastAsia="zh-CN"/>
            </w:rPr>
            <w:t xml:space="preserve">145</w:t>
          </w:r>
          <w:r>
            <w:rPr>
              <w:rFonts w:hint="eastAsia" w:ascii="宋体" w:hAnsi="宋体" w:cs="宋体"/>
              <w:bCs/>
              <w:szCs w:val="21"/>
            </w:rPr>
            <w:t xml:space="preserve">万元。</w:t>
          </w:r>
        </w:sdtContent>
      </w:sdt>
      <w:r/>
      <w:r/>
    </w:p>
    <w:p>
      <w:pPr>
        <w:ind w:firstLine="422"/>
        <w:spacing w:line="360" w:lineRule="auto"/>
        <w:rPr>
          <w:rFonts w:hint="eastAsia" w:ascii="宋体" w:hAnsi="宋体" w:cs="宋体"/>
          <w:b/>
          <w:szCs w:val="21"/>
        </w:rPr>
      </w:pPr>
      <w:r>
        <w:rPr>
          <w:rFonts w:hint="eastAsia" w:ascii="宋体" w:hAnsi="宋体" w:cs="宋体"/>
          <w:b/>
          <w:szCs w:val="21"/>
        </w:rPr>
        <w:t xml:space="preserve">1.4★最高限价：</w:t>
      </w:r>
      <w:sdt>
        <w:sdtPr>
          <w15:appearance w15:val="boundingBox"/>
          <w:id w:val="725074183"/>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本项目投标总价不得高于人民币</w:t>
          </w:r>
          <w:r>
            <w:rPr>
              <w:rFonts w:hint="eastAsia" w:ascii="宋体" w:hAnsi="宋体" w:cs="宋体"/>
              <w:b/>
              <w:szCs w:val="21"/>
              <w:lang w:val="en-US" w:eastAsia="zh-CN"/>
            </w:rPr>
            <w:t xml:space="preserve">145</w:t>
          </w:r>
          <w:r>
            <w:rPr>
              <w:rFonts w:hint="eastAsia" w:ascii="宋体" w:hAnsi="宋体" w:cs="宋体"/>
              <w:b/>
              <w:szCs w:val="21"/>
            </w:rPr>
            <w:t xml:space="preserve">万元（投标人投标报价不得超过上述限价金额，否则将作无效标处理）。</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1.5采购需求：彩色多普勒超声诊断系统</w:t>
      </w:r>
      <w:r>
        <w:rPr>
          <w:rFonts w:hint="eastAsia" w:ascii="宋体" w:hAnsi="宋体" w:cs="宋体"/>
          <w:bCs/>
          <w:szCs w:val="21"/>
          <w:lang w:eastAsia="zh-CN"/>
        </w:rPr>
        <w:t xml:space="preserve">，</w:t>
      </w:r>
      <w:r>
        <w:rPr>
          <w:rFonts w:hint="eastAsia" w:ascii="宋体" w:hAnsi="宋体" w:cs="宋体"/>
          <w:bCs/>
          <w:szCs w:val="21"/>
          <w:lang w:val="en-US" w:eastAsia="zh-CN"/>
        </w:rPr>
        <w:t xml:space="preserve">详见项目需求</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1.6采购包划分：本项目共划分</w:t>
      </w:r>
      <w:sdt>
        <w:sdtPr>
          <w15:appearance w15:val="boundingBox"/>
          <w:id w:val="147469863"/>
          <w:placeholder>
            <w:docPart w:val="{d9dbbfd5-580a-4c30-aa0c-d1a48de59cec}"/>
          </w:placeholder>
          <w:rPr>
            <w:rFonts w:hint="eastAsia" w:ascii="宋体" w:hAnsi="宋体" w:cs="宋体"/>
            <w:bCs/>
            <w:szCs w:val="21"/>
          </w:rPr>
        </w:sdtPr>
        <w:sdtContent>
          <w:r>
            <w:rPr>
              <w:rFonts w:hint="eastAsia" w:ascii="宋体" w:hAnsi="宋体" w:cs="宋体"/>
              <w:bCs/>
              <w:szCs w:val="21"/>
            </w:rPr>
            <w:t xml:space="preserve">1</w:t>
          </w:r>
        </w:sdtContent>
      </w:sdt>
      <w:r>
        <w:rPr>
          <w:rFonts w:hint="eastAsia" w:ascii="宋体" w:hAnsi="宋体" w:cs="宋体"/>
          <w:bCs/>
          <w:szCs w:val="21"/>
        </w:rPr>
        <w:t xml:space="preserve">个采购包。</w:t>
      </w:r>
      <w:r/>
    </w:p>
    <w:p>
      <w:pPr>
        <w:ind w:firstLine="422"/>
        <w:spacing w:line="360" w:lineRule="auto"/>
        <w:rPr>
          <w:rFonts w:hint="eastAsia" w:ascii="宋体" w:hAnsi="宋体" w:cs="宋体"/>
          <w:b/>
          <w:szCs w:val="21"/>
        </w:rPr>
      </w:pPr>
      <w:r>
        <w:rPr>
          <w:rFonts w:hint="eastAsia" w:ascii="宋体" w:hAnsi="宋体" w:cs="宋体"/>
          <w:b/>
          <w:szCs w:val="21"/>
        </w:rPr>
        <w:t xml:space="preserve">1.7★合同履行期限：</w:t>
      </w:r>
      <w:sdt>
        <w:sdtPr>
          <w15:appearance w15:val="boundingBox"/>
          <w:id w:val="1112247679"/>
          <w:placeholder>
            <w:docPart w:val="{0750ff33-8f46-4498-b164-60879e47bae3}"/>
          </w:placeholder>
          <w:rPr>
            <w:rFonts w:hint="eastAsia" w:ascii="宋体" w:hAnsi="宋体" w:cs="宋体"/>
            <w:b/>
            <w:szCs w:val="21"/>
          </w:rPr>
        </w:sdtPr>
        <w:sdtContent>
          <w:r>
            <w:rPr>
              <w:rFonts w:hint="eastAsia" w:ascii="宋体" w:hAnsi="宋体" w:eastAsia="宋体" w:cs="宋体"/>
              <w:b/>
              <w:szCs w:val="21"/>
              <w:lang w:val="en-US" w:eastAsia="zh-CN"/>
            </w:rPr>
            <w:t xml:space="preserve">合同签订后60天内</w:t>
          </w:r>
          <w:r>
            <w:rPr>
              <w:rFonts w:hint="eastAsia" w:ascii="宋体" w:hAnsi="宋体" w:eastAsia="宋体" w:cs="宋体"/>
              <w:b/>
              <w:szCs w:val="21"/>
            </w:rPr>
            <w:t xml:space="preserve">。</w:t>
          </w:r>
        </w:sdtContent>
      </w:sdt>
      <w:r/>
      <w:r/>
    </w:p>
    <w:p>
      <w:pPr>
        <w:ind w:firstLine="420"/>
        <w:spacing w:line="360" w:lineRule="auto"/>
        <w:rPr>
          <w:rFonts w:hint="eastAsia" w:ascii="宋体" w:hAnsi="宋体" w:cs="宋体"/>
          <w:b/>
          <w:szCs w:val="21"/>
        </w:rPr>
      </w:pPr>
      <w:r>
        <w:rPr>
          <w:rFonts w:hint="eastAsia" w:ascii="宋体" w:hAnsi="宋体" w:cs="宋体"/>
          <w:b/>
          <w:szCs w:val="21"/>
        </w:rPr>
        <w:t xml:space="preserve">1.8本项目是否接受联合体投标：</w:t>
      </w:r>
      <w:sdt>
        <w:sdtPr>
          <w15:appearance w15:val="boundingBox"/>
          <w:id w:val="147458964"/>
          <w:placeholder>
            <w:docPart w:val="{2b34f82c-d631-4611-8a59-6c6e20eba9bf}"/>
          </w:placeholder>
          <w:rPr>
            <w:rFonts w:hint="eastAsia" w:ascii="宋体" w:hAnsi="宋体" w:cs="宋体"/>
            <w:b/>
            <w:szCs w:val="21"/>
          </w:rPr>
        </w:sdtPr>
        <w:sdtContent>
          <w:r>
            <w:rPr>
              <w:rFonts w:hint="eastAsia" w:ascii="宋体" w:hAnsi="宋体" w:cs="宋体"/>
              <w:b/>
              <w:szCs w:val="21"/>
            </w:rPr>
            <w:t xml:space="preserve">不接受</w:t>
          </w:r>
        </w:sdtContent>
      </w:sdt>
      <w:r/>
      <w:r/>
    </w:p>
    <w:p>
      <w:pPr>
        <w:ind w:firstLine="420"/>
        <w:spacing w:line="360" w:lineRule="auto"/>
        <w:rPr>
          <w:rFonts w:hint="eastAsia" w:ascii="宋体" w:hAnsi="宋体" w:cs="宋体"/>
          <w:b/>
          <w:szCs w:val="21"/>
        </w:rPr>
      </w:pPr>
      <w:r>
        <w:rPr>
          <w:rFonts w:hint="eastAsia" w:ascii="宋体" w:hAnsi="宋体" w:cs="宋体"/>
          <w:b/>
          <w:szCs w:val="21"/>
        </w:rPr>
        <w:t xml:space="preserve">1.9本项目是否接受进口产品：</w:t>
      </w:r>
      <w:sdt>
        <w:sdtPr>
          <w15:appearance w15:val="boundingBox"/>
          <w:id w:val="715861105"/>
          <w:placeholder>
            <w:docPart w:val="{f3bff2d8-a056-47db-8eb3-bbf284b8100b}"/>
          </w:placeholder>
          <w:rPr>
            <w:rFonts w:hint="eastAsia" w:ascii="宋体" w:hAnsi="宋体" w:cs="宋体"/>
            <w:b/>
            <w:szCs w:val="21"/>
          </w:rPr>
        </w:sdtPr>
        <w:sdtContent>
          <w:r>
            <w:rPr>
              <w:rFonts w:hint="eastAsia" w:ascii="宋体" w:hAnsi="宋体" w:cs="宋体"/>
              <w:b/>
              <w:szCs w:val="21"/>
              <w:lang w:eastAsia="zh-CN"/>
            </w:rPr>
            <w:t xml:space="preserve">不</w:t>
          </w:r>
          <w:r>
            <w:rPr>
              <w:rFonts w:hint="eastAsia" w:ascii="宋体" w:hAnsi="宋体" w:cs="宋体"/>
              <w:b/>
              <w:szCs w:val="21"/>
            </w:rPr>
            <w:t xml:space="preserve">接受</w:t>
          </w:r>
        </w:sdtContent>
      </w:sdt>
      <w:r/>
      <w:r/>
    </w:p>
    <w:p>
      <w:pPr>
        <w:spacing w:line="360" w:lineRule="auto"/>
        <w:rPr>
          <w:rFonts w:hint="eastAsia" w:ascii="宋体" w:hAnsi="宋体" w:cs="宋体"/>
          <w:b/>
          <w:bCs/>
          <w:szCs w:val="44"/>
        </w:rPr>
      </w:pPr>
      <w:r/>
      <w:bookmarkStart w:id="9" w:name="_Toc80264698"/>
      <w:r/>
      <w:bookmarkStart w:id="10" w:name="_Toc93909066"/>
      <w:r/>
      <w:bookmarkStart w:id="11" w:name="_Toc80792689"/>
      <w:r/>
      <w:bookmarkStart w:id="12" w:name="_Toc96347852"/>
      <w:r>
        <w:rPr>
          <w:rFonts w:hint="eastAsia" w:ascii="宋体" w:hAnsi="宋体" w:cs="宋体"/>
          <w:b/>
          <w:bCs/>
          <w:szCs w:val="44"/>
        </w:rPr>
        <w:t xml:space="preserve">二、</w:t>
      </w:r>
      <w:bookmarkEnd w:id="9"/>
      <w:r>
        <w:rPr>
          <w:rFonts w:hint="eastAsia" w:ascii="宋体" w:hAnsi="宋体" w:cs="宋体"/>
          <w:b/>
          <w:bCs/>
          <w:szCs w:val="44"/>
        </w:rPr>
        <w:t xml:space="preserve">申请人的资格要求</w:t>
      </w:r>
      <w:bookmarkEnd w:id="10"/>
      <w:r/>
      <w:bookmarkEnd w:id="11"/>
      <w:r>
        <w:rPr>
          <w:rFonts w:hint="eastAsia" w:ascii="宋体" w:hAnsi="宋体" w:cs="宋体"/>
          <w:b/>
          <w:bCs/>
          <w:szCs w:val="44"/>
        </w:rPr>
        <w:t xml:space="preserve">：</w:t>
      </w:r>
      <w:bookmarkEnd w:id="12"/>
      <w:r/>
      <w:r/>
    </w:p>
    <w:p>
      <w:pPr>
        <w:ind w:firstLine="420"/>
        <w:spacing w:line="360" w:lineRule="auto"/>
        <w:rPr>
          <w:rFonts w:hint="eastAsia" w:ascii="宋体" w:hAnsi="宋体" w:cs="宋体"/>
          <w:bCs/>
          <w:color w:val="000000"/>
          <w:szCs w:val="21"/>
        </w:rPr>
      </w:pPr>
      <w:r/>
      <w:bookmarkStart w:id="13" w:name="_Toc80792690"/>
      <w:r/>
      <w:bookmarkStart w:id="14" w:name="_Toc93909067"/>
      <w:r/>
      <w:bookmarkStart w:id="15" w:name="_Toc80264699"/>
      <w:r/>
      <w:bookmarkStart w:id="16" w:name="_Toc96347853"/>
      <w:r>
        <w:rPr>
          <w:rFonts w:hint="eastAsia" w:ascii="宋体" w:hAnsi="宋体" w:cs="宋体"/>
          <w:bCs/>
          <w:color w:val="000000"/>
          <w:szCs w:val="21"/>
        </w:rPr>
        <w:t xml:space="preserve">2.1满足《中华人民共和国政府采购法》第二十二条规定：</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2.1.1法人或者其他组织的营业执照等证明文件，自然人的身份证明；</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2.1.2具有良好的商业信誉和健全的财务会计制度，提供2024年度或2025年度财务报表（如为新成立的公司，应提供公司成立之后的财务报表）或投标截止时间前</w:t>
      </w:r>
      <w:r>
        <w:rPr>
          <w:rFonts w:hint="eastAsia" w:ascii="宋体" w:hAnsi="宋体" w:cs="宋体"/>
          <w:bCs/>
          <w:color w:val="000000"/>
          <w:szCs w:val="21"/>
          <w:u w:val="single"/>
        </w:rPr>
        <w:t xml:space="preserve"> 6 </w:t>
      </w:r>
      <w:r>
        <w:rPr>
          <w:rFonts w:hint="eastAsia" w:ascii="宋体" w:hAnsi="宋体" w:cs="宋体"/>
          <w:bCs/>
          <w:color w:val="000000"/>
          <w:szCs w:val="21"/>
        </w:rPr>
        <w:t xml:space="preserve">个月（自</w:t>
      </w:r>
      <w:r>
        <w:rPr>
          <w:rFonts w:hint="eastAsia" w:ascii="宋体" w:hAnsi="宋体" w:cs="宋体"/>
          <w:bCs/>
          <w:color w:val="000000"/>
          <w:szCs w:val="21"/>
          <w:lang w:eastAsia="zh-CN"/>
        </w:rPr>
        <w:t xml:space="preserve">2026年01月</w:t>
      </w:r>
      <w:r>
        <w:rPr>
          <w:rFonts w:hint="eastAsia" w:ascii="宋体" w:hAnsi="宋体" w:cs="宋体"/>
          <w:bCs/>
          <w:color w:val="000000"/>
          <w:szCs w:val="21"/>
        </w:rPr>
        <w:t xml:space="preserve">（含）以来）内，由其基本开户银行出具的资信证明；</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2.1.3具有履行合同所必需的设备和专业技术能力，提供具备履行合同所必需的设备和专业技术能力的证明材料（由投标人根据项目需求提供说明材料）；</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2.1.4有依法缴纳税收和社会保障资金的良好记录，提供本次采购活动前</w:t>
      </w:r>
      <w:r>
        <w:rPr>
          <w:rFonts w:hint="eastAsia" w:ascii="宋体" w:hAnsi="宋体" w:cs="宋体"/>
          <w:bCs/>
          <w:color w:val="000000"/>
          <w:szCs w:val="21"/>
          <w:u w:val="single"/>
        </w:rPr>
        <w:t xml:space="preserve"> 6 </w:t>
      </w:r>
      <w:r>
        <w:rPr>
          <w:rFonts w:hint="eastAsia" w:ascii="宋体" w:hAnsi="宋体" w:cs="宋体"/>
          <w:bCs/>
          <w:color w:val="000000"/>
          <w:szCs w:val="21"/>
        </w:rPr>
        <w:t xml:space="preserve">个月（自</w:t>
      </w:r>
      <w:r>
        <w:rPr>
          <w:rFonts w:hint="eastAsia" w:ascii="宋体" w:hAnsi="宋体" w:cs="宋体"/>
          <w:bCs/>
          <w:color w:val="000000"/>
          <w:szCs w:val="21"/>
          <w:lang w:eastAsia="zh-CN"/>
        </w:rPr>
        <w:t xml:space="preserve">2026年01月</w:t>
      </w:r>
      <w:r>
        <w:rPr>
          <w:rFonts w:hint="eastAsia" w:ascii="宋体" w:hAnsi="宋体" w:cs="宋体"/>
          <w:bCs/>
          <w:color w:val="000000"/>
          <w:szCs w:val="21"/>
        </w:rPr>
        <w:t xml:space="preserve">（含）以来）内，至少1个月缴纳税收和社会保险的凭证，依法享受免缴、缓缴的，提供证明材料；</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2.1.5参加本次采购活动前三年内，在经营活动中没有重大违法记录，提供声明函原件（重大违法记录是指投标人因违法经营受到刑事处罚或责令停产停业、吊销许可证或者执照、较大数额罚款等行政处罚）。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2.1.6法律、行政法规规定的其他条件。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w:t>
      </w:r>
      <w:r/>
    </w:p>
    <w:p>
      <w:pPr>
        <w:ind w:left="0" w:firstLine="420"/>
        <w:spacing w:line="360" w:lineRule="auto"/>
        <w:rPr>
          <w:rFonts w:hint="eastAsia" w:ascii="宋体" w:hAnsi="宋体" w:cs="宋体"/>
          <w:bCs/>
          <w:szCs w:val="21"/>
        </w:rPr>
      </w:pPr>
      <w:r>
        <w:rPr>
          <w:rFonts w:hint="eastAsia" w:ascii="宋体" w:hAnsi="宋体" w:cs="宋体"/>
          <w:bCs/>
          <w:szCs w:val="21"/>
        </w:rPr>
        <w:t xml:space="preserve">2.2.1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left="0" w:firstLine="420"/>
        <w:spacing w:line="360" w:lineRule="auto"/>
        <w:rPr>
          <w:rFonts w:hint="eastAsia" w:ascii="宋体" w:hAnsi="宋体" w:cs="宋体"/>
          <w:bCs/>
          <w:szCs w:val="21"/>
        </w:rPr>
      </w:pPr>
      <w:r>
        <w:rPr>
          <w:rFonts w:hint="eastAsia" w:ascii="宋体" w:hAnsi="宋体" w:cs="宋体"/>
          <w:bCs/>
          <w:szCs w:val="21"/>
        </w:rPr>
        <w:t xml:space="preserve">2.2.2中小微企业划型标准请对照《关于印发中小企业划型标准规定的通知》（工信部联企业〔2011〕300号）（详见格式）。本项目采购标的对应的行业主要为工业。</w:t>
      </w:r>
      <w:r/>
    </w:p>
    <w:p>
      <w:pPr>
        <w:ind w:left="0" w:firstLine="420"/>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如果投标产品为进口产品，且投标人为代理商的，需提供如下授权文件之一：</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.1制造商出具的授权书并加盖公章，格式自拟。</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.2制造商的国内控股子公司或代理人出具的授权书并加盖公章，格式自拟。</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.3制造商对授权的区域代理商出具的授权书及该区域代理商给投标人出具的授权书。</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.4投标人取得的产品代理证书。</w:t>
      </w:r>
      <w:r/>
    </w:p>
    <w:p>
      <w:pPr>
        <w:ind w:left="0" w:firstLine="420"/>
        <w:spacing w:line="360" w:lineRule="auto"/>
        <w:rPr>
          <w:rFonts w:hint="eastAsia" w:ascii="宋体" w:hAnsi="宋体" w:cs="宋体"/>
          <w:bCs/>
          <w:szCs w:val="21"/>
        </w:rPr>
      </w:pPr>
      <w:r>
        <w:rPr>
          <w:rFonts w:hint="eastAsia" w:ascii="宋体" w:hAnsi="宋体" w:cs="宋体"/>
          <w:bCs/>
          <w:szCs w:val="21"/>
        </w:rPr>
        <w:t xml:space="preserve">2.4投标人所投设备按国家规定须进行3C强制认证的，须提供3C证书，投标时需提供复印件加盖公章。</w:t>
      </w:r>
      <w:r/>
    </w:p>
    <w:p>
      <w:pPr>
        <w:ind w:left="0" w:firstLine="420"/>
        <w:spacing w:line="360" w:lineRule="auto"/>
        <w:rPr>
          <w:rFonts w:hint="eastAsia" w:ascii="宋体" w:hAnsi="宋体" w:cs="宋体"/>
          <w:bCs/>
          <w:szCs w:val="21"/>
        </w:rPr>
      </w:pPr>
      <w:r>
        <w:rPr>
          <w:rFonts w:hint="eastAsia" w:ascii="宋体" w:hAnsi="宋体" w:cs="宋体"/>
          <w:bCs/>
          <w:szCs w:val="21"/>
        </w:rPr>
        <w:t xml:space="preserve">2.5如投标产品为医疗器械：</w:t>
      </w:r>
      <w:r/>
    </w:p>
    <w:p>
      <w:pPr>
        <w:ind w:left="0" w:firstLine="420"/>
        <w:spacing w:line="360" w:lineRule="auto"/>
        <w:rPr>
          <w:rFonts w:hint="eastAsia" w:ascii="宋体" w:hAnsi="宋体" w:cs="宋体"/>
          <w:bCs/>
          <w:szCs w:val="21"/>
        </w:rPr>
      </w:pPr>
      <w:r>
        <w:rPr>
          <w:rFonts w:hint="eastAsia" w:ascii="宋体" w:hAnsi="宋体" w:cs="宋体"/>
          <w:bCs/>
          <w:szCs w:val="21"/>
        </w:rPr>
        <w:t xml:space="preserve">2.5.1根据国家相关规定提供投标产品有效的医疗器械产品注册证复印件或产品备案凭证复印件；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lang w:val="en-US" w:eastAsia="zh-CN"/>
        </w:rPr>
        <w:t xml:space="preserve">2</w:t>
      </w:r>
      <w:r>
        <w:rPr>
          <w:rFonts w:hint="eastAsia" w:ascii="宋体" w:hAnsi="宋体" w:cs="宋体"/>
          <w:bCs/>
          <w:szCs w:val="21"/>
        </w:rPr>
        <w:t xml:space="preserve">若投标供应商为代理商，应根据国家相关规定提供医疗器械经营许可证或医疗器械经营备案凭证复印件；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lang w:val="en-US" w:eastAsia="zh-CN"/>
        </w:rPr>
        <w:t xml:space="preserve">3</w:t>
      </w:r>
      <w:r>
        <w:rPr>
          <w:rFonts w:hint="eastAsia" w:ascii="宋体" w:hAnsi="宋体" w:cs="宋体"/>
          <w:bCs/>
          <w:szCs w:val="21"/>
        </w:rPr>
        <w:t xml:space="preserve">若投标供应商为生产商，应根据国家相关规定提供医疗器械生产许可证复印件或生产备案凭证复印件。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2.6.拒绝下述供应商参加本次采购活动的情形：</w:t>
      </w:r>
      <w:r/>
    </w:p>
    <w:p>
      <w:pPr>
        <w:ind w:left="0" w:firstLine="420"/>
        <w:spacing w:line="360" w:lineRule="auto"/>
        <w:rPr>
          <w:rFonts w:hint="eastAsia" w:ascii="宋体" w:hAnsi="宋体" w:cs="宋体"/>
          <w:bCs/>
          <w:szCs w:val="21"/>
        </w:rPr>
      </w:pPr>
      <w:r>
        <w:rPr>
          <w:rFonts w:hint="eastAsia" w:ascii="宋体" w:hAnsi="宋体" w:cs="宋体"/>
          <w:bCs/>
          <w:szCs w:val="21"/>
        </w:rPr>
        <w:t xml:space="preserve">2.6.1供应商单位负责人为同一人或者存在直接控股、管理关系的不同供应商，不得参加同一合同项下的政府采购活动。</w:t>
      </w:r>
      <w:r/>
    </w:p>
    <w:p>
      <w:pPr>
        <w:ind w:left="0" w:firstLine="420"/>
        <w:spacing w:line="360" w:lineRule="auto"/>
        <w:rPr>
          <w:rFonts w:hint="eastAsia" w:ascii="宋体" w:hAnsi="宋体" w:cs="宋体"/>
          <w:bCs/>
          <w:szCs w:val="21"/>
        </w:rPr>
      </w:pPr>
      <w:r>
        <w:rPr>
          <w:rFonts w:hint="eastAsia" w:ascii="宋体" w:hAnsi="宋体" w:cs="宋体"/>
          <w:bCs/>
          <w:szCs w:val="21"/>
        </w:rPr>
        <w:t xml:space="preserve">2.6.2凡为采购项目提供整体设计、规范编制或者项目管理、监理、检测等服务的供应商，不得再参加本项目的采购活动。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auto"/>
          <w:szCs w:val="21"/>
          <w:highlight w:val="none"/>
        </w:rPr>
      </w:pPr>
      <w:r>
        <w:rPr>
          <w:rFonts w:hint="eastAsia" w:ascii="宋体" w:hAnsi="宋体" w:cs="宋体"/>
          <w:bCs/>
          <w:szCs w:val="21"/>
        </w:rPr>
        <w:t xml:space="preserve">2.6.3拒绝列入失信被执行人、重大税收违法案件当事人名单、政府采购严重违法失信行为记录名单的供应商参与政府采购活动。</w:t>
      </w:r>
      <w:r/>
    </w:p>
    <w:p>
      <w:pPr>
        <w:spacing w:line="360" w:lineRule="auto"/>
        <w:rPr>
          <w:rFonts w:hint="eastAsia" w:ascii="宋体" w:hAnsi="宋体" w:cs="宋体"/>
          <w:b/>
          <w:bCs/>
          <w:szCs w:val="44"/>
        </w:rPr>
      </w:pPr>
      <w:r>
        <w:rPr>
          <w:rFonts w:hint="eastAsia" w:ascii="宋体" w:hAnsi="宋体" w:cs="宋体"/>
          <w:b/>
          <w:bCs/>
          <w:szCs w:val="44"/>
        </w:rPr>
        <w:t xml:space="preserve">三、获取招标文件</w:t>
      </w:r>
      <w:bookmarkEnd w:id="13"/>
      <w:r/>
      <w:bookmarkEnd w:id="14"/>
      <w:r/>
      <w:bookmarkEnd w:id="15"/>
      <w:r/>
      <w:bookmarkEnd w:id="16"/>
      <w:r/>
      <w:r/>
    </w:p>
    <w:p>
      <w:pPr>
        <w:ind w:firstLine="525"/>
        <w:spacing w:after="40" w:line="360" w:lineRule="auto"/>
        <w:rPr>
          <w:rFonts w:hint="eastAsia" w:ascii="宋体" w:hAnsi="宋体" w:cs="宋体"/>
          <w:bCs/>
          <w:szCs w:val="21"/>
        </w:rPr>
      </w:pPr>
      <w:r/>
      <w:bookmarkStart w:id="17" w:name="_Toc80264700"/>
      <w:r/>
      <w:bookmarkStart w:id="18" w:name="_Toc80792691"/>
      <w:r/>
      <w:bookmarkStart w:id="19" w:name="_Toc93909068"/>
      <w:r/>
      <w:bookmarkStart w:id="20" w:name="_Toc96347854"/>
      <w:r>
        <w:rPr>
          <w:rFonts w:hint="eastAsia" w:ascii="宋体" w:hAnsi="宋体" w:cs="宋体"/>
          <w:bCs/>
          <w:szCs w:val="21"/>
        </w:rPr>
        <w:t xml:space="preserve">时间：自本公告发布之日起5个工作日</w:t>
      </w:r>
      <w:r/>
    </w:p>
    <w:p>
      <w:pPr>
        <w:ind w:firstLine="525"/>
        <w:spacing w:after="40" w:line="360" w:lineRule="auto"/>
        <w:rPr>
          <w:rFonts w:hint="eastAsia" w:ascii="宋体" w:hAnsi="宋体" w:cs="宋体"/>
          <w:bCs/>
          <w:szCs w:val="21"/>
        </w:rPr>
      </w:pPr>
      <w:r>
        <w:rPr>
          <w:rFonts w:hint="eastAsia" w:ascii="宋体" w:hAnsi="宋体" w:cs="宋体"/>
          <w:bCs/>
          <w:szCs w:val="21"/>
        </w:rPr>
        <w:t xml:space="preserve">获取地点：江苏政府采购网。</w:t>
      </w:r>
      <w:r/>
    </w:p>
    <w:p>
      <w:pPr>
        <w:ind w:firstLine="525"/>
        <w:spacing w:after="40" w:line="360" w:lineRule="auto"/>
        <w:rPr>
          <w:rFonts w:hint="eastAsia" w:ascii="宋体" w:hAnsi="宋体" w:cs="宋体"/>
          <w:bCs/>
          <w:szCs w:val="21"/>
        </w:rPr>
      </w:pPr>
      <w:r>
        <w:rPr>
          <w:rFonts w:hint="eastAsia" w:ascii="宋体" w:hAnsi="宋体" w:cs="宋体"/>
          <w:bCs/>
          <w:szCs w:val="21"/>
        </w:rPr>
        <w:t xml:space="preserve">获取方式：网上下载</w:t>
      </w:r>
      <w:r/>
    </w:p>
    <w:p>
      <w:pPr>
        <w:ind w:firstLine="525"/>
        <w:spacing w:after="40" w:line="360" w:lineRule="auto"/>
        <w:rPr>
          <w:rFonts w:hint="eastAsia" w:ascii="宋体" w:hAnsi="宋体" w:cs="宋体"/>
          <w:bCs/>
          <w:szCs w:val="21"/>
        </w:rPr>
      </w:pPr>
      <w:r>
        <w:rPr>
          <w:rFonts w:hint="eastAsia" w:ascii="宋体" w:hAnsi="宋体" w:cs="宋体"/>
          <w:bCs/>
          <w:szCs w:val="21"/>
        </w:rPr>
        <w:t xml:space="preserve">售价：0元。</w:t>
      </w:r>
      <w:r/>
    </w:p>
    <w:p>
      <w:pPr>
        <w:spacing w:line="360" w:lineRule="auto"/>
        <w:rPr>
          <w:rFonts w:hint="eastAsia" w:ascii="宋体" w:hAnsi="宋体" w:cs="宋体"/>
          <w:b/>
          <w:bCs/>
          <w:szCs w:val="44"/>
        </w:rPr>
      </w:pPr>
      <w:r>
        <w:rPr>
          <w:rFonts w:hint="eastAsia" w:ascii="宋体" w:hAnsi="宋体" w:cs="宋体"/>
          <w:b/>
          <w:bCs/>
          <w:szCs w:val="44"/>
        </w:rPr>
        <w:t xml:space="preserve">四、</w:t>
      </w:r>
      <w:bookmarkEnd w:id="17"/>
      <w:r/>
      <w:bookmarkEnd w:id="18"/>
      <w:r>
        <w:rPr>
          <w:rFonts w:hint="eastAsia" w:ascii="宋体" w:hAnsi="宋体" w:cs="宋体"/>
          <w:b/>
          <w:bCs/>
          <w:szCs w:val="44"/>
        </w:rPr>
        <w:t xml:space="preserve">递交投标文件截止时间、开标时间和地点</w:t>
      </w:r>
      <w:bookmarkEnd w:id="19"/>
      <w:r/>
      <w:bookmarkEnd w:id="20"/>
      <w:r/>
      <w:r/>
    </w:p>
    <w:p>
      <w:pPr>
        <w:ind w:firstLine="525"/>
        <w:spacing w:after="40" w:line="360" w:lineRule="auto"/>
        <w:rPr>
          <w:rFonts w:hint="eastAsia" w:ascii="宋体" w:hAnsi="宋体" w:cs="宋体"/>
          <w:bCs/>
          <w:szCs w:val="21"/>
        </w:rPr>
      </w:pPr>
      <w:r>
        <w:rPr>
          <w:rFonts w:hint="eastAsia" w:ascii="宋体" w:hAnsi="宋体" w:cs="宋体"/>
          <w:bCs/>
          <w:szCs w:val="21"/>
        </w:rPr>
        <w:t xml:space="preserve">提交投标文件截止时间、开标时间：2026年</w:t>
      </w:r>
      <w:r>
        <w:rPr>
          <w:rFonts w:hint="eastAsia" w:ascii="宋体" w:hAnsi="宋体" w:cs="宋体"/>
          <w:bCs/>
          <w:szCs w:val="21"/>
          <w:lang w:val="en-US" w:eastAsia="zh-CN"/>
        </w:rPr>
        <w:t xml:space="preserve">08月12日</w:t>
      </w:r>
      <w:r>
        <w:rPr>
          <w:rFonts w:hint="eastAsia" w:ascii="宋体" w:hAnsi="宋体" w:cs="宋体"/>
          <w:bCs/>
          <w:szCs w:val="21"/>
        </w:rPr>
        <w:t xml:space="preserve">14:00（北京时间）</w:t>
      </w:r>
      <w:r/>
    </w:p>
    <w:p>
      <w:pPr>
        <w:ind w:firstLine="525"/>
        <w:spacing w:after="40" w:line="360" w:lineRule="auto"/>
        <w:rPr>
          <w:rFonts w:hint="eastAsia" w:ascii="宋体" w:hAnsi="宋体" w:cs="宋体"/>
          <w:bCs/>
          <w:szCs w:val="21"/>
        </w:rPr>
      </w:pPr>
      <w:r>
        <w:rPr>
          <w:rFonts w:hint="eastAsia" w:ascii="宋体" w:hAnsi="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cs="宋体"/>
          <w:b/>
          <w:szCs w:val="21"/>
        </w:rPr>
      </w:pPr>
      <w:r>
        <w:rPr>
          <w:rFonts w:hint="eastAsia" w:ascii="宋体" w:hAnsi="宋体" w:cs="宋体"/>
          <w:bCs/>
          <w:szCs w:val="21"/>
        </w:rPr>
        <w:t xml:space="preserve">开标地点：</w:t>
      </w:r>
      <w:sdt>
        <w:sdtPr>
          <w15:appearance w15:val="boundingBox"/>
          <w:id w:val="934481194"/>
          <w:placeholder>
            <w:docPart w:val="{2157bcf5-5000-4da8-ba6f-24557f614dd8}"/>
          </w:placeholder>
          <w:rPr>
            <w:rFonts w:hint="eastAsia" w:ascii="宋体" w:hAnsi="宋体" w:cs="宋体"/>
            <w:bCs/>
            <w:szCs w:val="21"/>
          </w:rPr>
        </w:sdtPr>
        <w:sdtContent>
          <w:r>
            <w:rPr>
              <w:rFonts w:hint="eastAsia" w:ascii="宋体" w:hAnsi="宋体" w:cs="宋体"/>
              <w:bCs/>
              <w:szCs w:val="21"/>
            </w:rPr>
            <w:t xml:space="preserve">“苏采云”网上开标大厅</w:t>
          </w:r>
        </w:sdtContent>
      </w:sdt>
      <w:r/>
      <w:r/>
    </w:p>
    <w:p>
      <w:pPr>
        <w:spacing w:line="360" w:lineRule="auto"/>
        <w:rPr>
          <w:rFonts w:hint="eastAsia" w:ascii="宋体" w:hAnsi="宋体" w:cs="宋体"/>
          <w:b/>
          <w:bCs/>
          <w:szCs w:val="44"/>
        </w:rPr>
      </w:pPr>
      <w:r/>
      <w:bookmarkStart w:id="21" w:name="_Toc80792693"/>
      <w:r/>
      <w:bookmarkStart w:id="22" w:name="_Toc96347855"/>
      <w:r/>
      <w:bookmarkStart w:id="23" w:name="_Toc93909069"/>
      <w:r>
        <w:rPr>
          <w:rFonts w:hint="eastAsia" w:ascii="宋体" w:hAnsi="宋体" w:cs="宋体"/>
          <w:b/>
          <w:bCs/>
          <w:szCs w:val="44"/>
        </w:rPr>
        <w:t xml:space="preserve">五、</w:t>
      </w:r>
      <w:bookmarkEnd w:id="21"/>
      <w:r>
        <w:rPr>
          <w:rFonts w:hint="eastAsia" w:ascii="宋体" w:hAnsi="宋体" w:cs="宋体"/>
          <w:b/>
          <w:bCs/>
          <w:szCs w:val="44"/>
        </w:rPr>
        <w:t xml:space="preserve">公告期</w:t>
      </w:r>
      <w:bookmarkEnd w:id="22"/>
      <w:r/>
      <w:bookmarkEnd w:id="23"/>
      <w:r>
        <w:rPr>
          <w:rFonts w:hint="eastAsia" w:ascii="宋体" w:hAnsi="宋体" w:cs="宋体"/>
          <w:b/>
          <w:bCs/>
          <w:szCs w:val="44"/>
        </w:rPr>
        <w:t xml:space="preserve">限</w:t>
      </w:r>
      <w:r/>
    </w:p>
    <w:p>
      <w:pPr>
        <w:ind w:firstLine="525"/>
        <w:spacing w:line="360" w:lineRule="auto"/>
        <w:rPr>
          <w:rFonts w:hint="eastAsia" w:ascii="宋体" w:hAnsi="宋体" w:cs="宋体"/>
        </w:rPr>
      </w:pPr>
      <w:r>
        <w:rPr>
          <w:rFonts w:hint="eastAsia" w:ascii="宋体" w:hAnsi="宋体" w:cs="宋体"/>
        </w:rPr>
        <w:t xml:space="preserve">自本公告发布之日起5个工作日。</w:t>
      </w:r>
      <w:r/>
    </w:p>
    <w:p>
      <w:pPr>
        <w:spacing w:line="360" w:lineRule="auto"/>
        <w:rPr>
          <w:rFonts w:hint="eastAsia" w:ascii="宋体" w:hAnsi="宋体" w:cs="宋体"/>
          <w:b/>
          <w:bCs/>
          <w:szCs w:val="44"/>
        </w:rPr>
      </w:pPr>
      <w:r/>
      <w:bookmarkStart w:id="24" w:name="_Toc96347856"/>
      <w:r/>
      <w:bookmarkStart w:id="25" w:name="_Toc93909070"/>
      <w:r>
        <w:rPr>
          <w:rFonts w:hint="eastAsia" w:ascii="宋体" w:hAnsi="宋体" w:cs="宋体"/>
          <w:b/>
          <w:bCs/>
          <w:szCs w:val="44"/>
        </w:rPr>
        <w:t xml:space="preserve">六、其他补充事宜</w:t>
      </w:r>
      <w:bookmarkEnd w:id="24"/>
      <w:r/>
      <w:bookmarkEnd w:id="25"/>
      <w:r/>
      <w:r/>
    </w:p>
    <w:p>
      <w:pPr>
        <w:ind w:firstLine="420"/>
        <w:spacing w:line="360" w:lineRule="auto"/>
        <w:rPr>
          <w:rFonts w:hint="eastAsia" w:ascii="宋体" w:hAnsi="宋体" w:cs="宋体"/>
          <w:bCs/>
          <w:szCs w:val="21"/>
        </w:rPr>
      </w:pPr>
      <w:r/>
      <w:bookmarkStart w:id="26" w:name="_Toc80792694"/>
      <w:r/>
      <w:bookmarkStart w:id="27" w:name="_Toc80264702"/>
      <w:r/>
      <w:bookmarkStart w:id="28" w:name="_Toc93909071"/>
      <w:r/>
      <w:bookmarkStart w:id="29" w:name="_Toc96347857"/>
      <w:r>
        <w:rPr>
          <w:rFonts w:hint="eastAsia" w:ascii="宋体" w:hAnsi="宋体" w:cs="宋体"/>
          <w:szCs w:val="21"/>
        </w:rPr>
        <w:t xml:space="preserve">1．</w:t>
      </w:r>
      <w:r>
        <w:rPr>
          <w:rFonts w:hint="eastAsia" w:ascii="宋体" w:hAnsi="宋体" w:cs="宋体"/>
          <w:bCs/>
          <w:szCs w:val="21"/>
        </w:rPr>
        <w:t xml:space="preserve">政府采购支持政策:</w:t>
      </w:r>
      <w:r/>
    </w:p>
    <w:p>
      <w:pPr>
        <w:ind w:firstLine="420"/>
        <w:spacing w:line="360" w:lineRule="auto"/>
        <w:rPr>
          <w:rFonts w:hint="eastAsia" w:ascii="宋体" w:hAnsi="宋体" w:cs="宋体"/>
          <w:bCs/>
          <w:szCs w:val="21"/>
        </w:rPr>
      </w:pPr>
      <w:r>
        <w:rPr>
          <w:rFonts w:hint="eastAsia" w:ascii="宋体" w:hAnsi="宋体" w:cs="宋体"/>
          <w:bCs/>
          <w:szCs w:val="21"/>
        </w:rPr>
        <w:t xml:space="preserve">（一）《政府采购促进中小企业发展管理办法》</w:t>
      </w:r>
      <w:r/>
    </w:p>
    <w:p>
      <w:pPr>
        <w:ind w:firstLine="420"/>
        <w:spacing w:line="360" w:lineRule="auto"/>
        <w:rPr>
          <w:rFonts w:hint="eastAsia" w:ascii="宋体" w:hAnsi="宋体" w:cs="宋体"/>
          <w:bCs/>
          <w:szCs w:val="21"/>
        </w:rPr>
      </w:pPr>
      <w:r>
        <w:rPr>
          <w:rFonts w:hint="eastAsia" w:ascii="宋体" w:hAnsi="宋体" w:cs="宋体"/>
          <w:bCs/>
          <w:szCs w:val="21"/>
        </w:rPr>
        <w:t xml:space="preserve">（二）《关于政府采购支持监狱企业发展有关问题的通知》</w:t>
      </w:r>
      <w:r/>
    </w:p>
    <w:p>
      <w:pPr>
        <w:ind w:firstLine="420"/>
        <w:spacing w:line="360" w:lineRule="auto"/>
        <w:rPr>
          <w:rFonts w:hint="eastAsia" w:ascii="宋体" w:hAnsi="宋体" w:cs="宋体"/>
          <w:bCs/>
          <w:szCs w:val="21"/>
        </w:rPr>
      </w:pPr>
      <w:r>
        <w:rPr>
          <w:rFonts w:hint="eastAsia" w:ascii="宋体" w:hAnsi="宋体" w:cs="宋体"/>
          <w:bCs/>
          <w:szCs w:val="21"/>
        </w:rPr>
        <w:t xml:space="preserve">（三）《关于促进残疾人就业政府采购政策的通知》</w:t>
      </w:r>
      <w:r/>
    </w:p>
    <w:p>
      <w:pPr>
        <w:ind w:firstLine="420"/>
        <w:spacing w:line="360" w:lineRule="auto"/>
        <w:rPr>
          <w:rFonts w:hint="eastAsia" w:ascii="宋体" w:hAnsi="宋体" w:cs="宋体"/>
          <w:bCs/>
          <w:szCs w:val="21"/>
        </w:rPr>
      </w:pPr>
      <w:r>
        <w:rPr>
          <w:rFonts w:hint="eastAsia" w:ascii="宋体" w:hAnsi="宋体" w:cs="宋体"/>
          <w:bCs/>
          <w:szCs w:val="21"/>
        </w:rPr>
        <w:t xml:space="preserve">（四）《关于调整优化节能产品、环境标志产品政府采购执行机制的通知》</w:t>
      </w:r>
      <w:r/>
    </w:p>
    <w:p>
      <w:pPr>
        <w:ind w:firstLine="420"/>
        <w:spacing w:line="360" w:lineRule="auto"/>
        <w:rPr>
          <w:rFonts w:hint="eastAsia" w:ascii="宋体" w:hAnsi="宋体" w:cs="宋体"/>
          <w:bCs/>
          <w:szCs w:val="21"/>
        </w:rPr>
      </w:pPr>
      <w:r>
        <w:rPr>
          <w:rFonts w:hint="eastAsia" w:ascii="宋体" w:hAnsi="宋体" w:cs="宋体"/>
          <w:bCs/>
          <w:szCs w:val="21"/>
        </w:rPr>
        <w:t xml:space="preserve">（五）《关于做好政府采购支持企业发展有关事项的通知》</w:t>
      </w:r>
      <w:r/>
    </w:p>
    <w:p>
      <w:pPr>
        <w:ind w:firstLine="420"/>
        <w:spacing w:line="360" w:lineRule="auto"/>
        <w:rPr>
          <w:rFonts w:hint="eastAsia" w:ascii="宋体" w:hAnsi="宋体" w:cs="宋体"/>
          <w:bCs/>
          <w:szCs w:val="21"/>
        </w:rPr>
      </w:pPr>
      <w:r>
        <w:rPr>
          <w:rFonts w:hint="eastAsia" w:ascii="宋体" w:hAnsi="宋体"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cs="宋体"/>
          <w:b/>
          <w:szCs w:val="21"/>
        </w:rPr>
      </w:pPr>
      <w:r>
        <w:rPr>
          <w:rFonts w:hint="eastAsia" w:ascii="宋体" w:hAnsi="宋体" w:cs="宋体"/>
          <w:b/>
          <w:szCs w:val="21"/>
        </w:rPr>
        <w:t xml:space="preserve">2、潜在供应商访问政府采购管理交易系统（苏采云）的网络地址和方法：</w:t>
      </w:r>
      <w:r/>
    </w:p>
    <w:p>
      <w:pPr>
        <w:ind w:firstLine="420"/>
        <w:spacing w:line="360" w:lineRule="auto"/>
        <w:rPr>
          <w:rFonts w:hint="eastAsia" w:ascii="宋体" w:hAnsi="宋体" w:cs="宋体"/>
          <w:bCs/>
          <w:szCs w:val="21"/>
        </w:rPr>
      </w:pPr>
      <w:r>
        <w:rPr>
          <w:rFonts w:hint="eastAsia" w:ascii="宋体" w:hAnsi="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（3）“CA数字证书”的办理材料以及供应商操作手册详见：http://jsxcmm.com/help/gys.html。</w:t>
      </w:r>
      <w:r/>
    </w:p>
    <w:p>
      <w:pPr>
        <w:ind w:firstLine="420"/>
        <w:spacing w:line="360" w:lineRule="auto"/>
        <w:rPr>
          <w:rFonts w:hint="eastAsia" w:ascii="宋体" w:hAnsi="宋体" w:cs="宋体"/>
          <w:bCs/>
          <w:szCs w:val="21"/>
        </w:rPr>
      </w:pPr>
      <w:r>
        <w:rPr>
          <w:rFonts w:hint="eastAsia" w:ascii="宋体" w:hAnsi="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rPr>
      </w:pPr>
      <w:r>
        <w:rPr>
          <w:rFonts w:hint="eastAsia" w:ascii="宋体" w:hAnsi="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rPr>
      </w:pPr>
      <w:r>
        <w:rPr>
          <w:rFonts w:hint="eastAsia" w:ascii="宋体" w:hAnsi="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rPr>
      </w:pPr>
      <w:r>
        <w:rPr>
          <w:rFonts w:hint="eastAsia" w:ascii="宋体" w:hAnsi="宋体" w:cs="宋体"/>
          <w:bCs/>
          <w:szCs w:val="21"/>
        </w:rPr>
        <w:t xml:space="preserve">（7）苏采云系统使用谷歌浏览器参与不见面开标。</w:t>
      </w:r>
      <w:r/>
    </w:p>
    <w:p>
      <w:pPr>
        <w:ind w:firstLine="420"/>
        <w:spacing w:line="360" w:lineRule="auto"/>
        <w:rPr>
          <w:rFonts w:hint="eastAsia" w:ascii="宋体" w:hAnsi="宋体" w:cs="宋体"/>
          <w:bCs/>
          <w:szCs w:val="21"/>
        </w:rPr>
      </w:pPr>
      <w:r>
        <w:rPr>
          <w:rFonts w:hint="eastAsia" w:ascii="宋体" w:hAnsi="宋体" w:cs="宋体"/>
          <w:bCs/>
          <w:szCs w:val="21"/>
        </w:rPr>
        <w:t xml:space="preserve">（8）“苏采云”南京地区客服热线025-83633744、025-83633743。</w:t>
      </w:r>
      <w:r/>
    </w:p>
    <w:p>
      <w:pPr>
        <w:ind w:firstLine="420"/>
        <w:spacing w:line="360" w:lineRule="auto"/>
        <w:rPr>
          <w:rFonts w:hint="eastAsia" w:ascii="宋体" w:hAnsi="宋体" w:cs="宋体"/>
          <w:bCs/>
          <w:szCs w:val="21"/>
        </w:rPr>
      </w:pPr>
      <w:r>
        <w:rPr>
          <w:rFonts w:hint="eastAsia" w:ascii="宋体" w:hAnsi="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bCs/>
          <w:szCs w:val="44"/>
        </w:rPr>
      </w:pPr>
      <w:r>
        <w:rPr>
          <w:rFonts w:hint="eastAsia" w:ascii="宋体" w:hAnsi="宋体" w:cs="宋体"/>
          <w:b/>
          <w:bCs/>
          <w:szCs w:val="44"/>
        </w:rPr>
        <w:t xml:space="preserve">七、</w:t>
      </w:r>
      <w:bookmarkEnd w:id="26"/>
      <w:r/>
      <w:bookmarkEnd w:id="27"/>
      <w:r>
        <w:rPr>
          <w:rFonts w:hint="eastAsia" w:ascii="宋体" w:hAnsi="宋体" w:cs="宋体"/>
          <w:b/>
          <w:bCs/>
          <w:szCs w:val="44"/>
        </w:rPr>
        <w:t xml:space="preserve">对本次招标提出询问，请按以下方式联系。</w:t>
      </w:r>
      <w:bookmarkEnd w:id="28"/>
      <w:r/>
      <w:bookmarkEnd w:id="29"/>
      <w:r/>
      <w:r/>
    </w:p>
    <w:p>
      <w:pPr>
        <w:ind w:firstLine="525"/>
        <w:spacing w:line="360" w:lineRule="auto"/>
        <w:rPr>
          <w:rFonts w:hint="eastAsia" w:asciiTheme="minorEastAsia" w:hAnsiTheme="minorEastAsia" w:eastAsiaTheme="minorEastAsia" w:cstheme="minorEastAsia"/>
          <w:color w:val="000000"/>
          <w:szCs w:val="21"/>
        </w:rPr>
      </w:pPr>
      <w:r/>
      <w:bookmarkStart w:id="30" w:name="_Toc28359085"/>
      <w:r>
        <w:rPr>
          <w:rFonts w:hint="eastAsia" w:asciiTheme="minorEastAsia" w:hAnsiTheme="minorEastAsia" w:eastAsiaTheme="minorEastAsia" w:cstheme="minorEastAsia"/>
          <w:color w:val="000000"/>
          <w:szCs w:val="21"/>
        </w:rPr>
        <w:t xml:space="preserve">1．采购人信息</w:t>
      </w:r>
      <w:r/>
    </w:p>
    <w:p>
      <w:pPr>
        <w:ind w:firstLine="525"/>
        <w:spacing w:line="360" w:lineRule="auto"/>
        <w:rPr>
          <w:rFonts w:hint="eastAsia" w:asciiTheme="minorEastAsia" w:hAnsiTheme="minorEastAsia" w:eastAsiaTheme="minorEastAsia" w:cstheme="minorEastAsia"/>
          <w:color w:val="000000"/>
          <w:szCs w:val="21"/>
        </w:rPr>
      </w:pPr>
      <w:r/>
      <w:bookmarkStart w:id="31" w:name="OLE_LINK2"/>
      <w:r>
        <w:rPr>
          <w:rFonts w:hint="eastAsia" w:asciiTheme="minorEastAsia" w:hAnsiTheme="minorEastAsia" w:eastAsiaTheme="minorEastAsia" w:cstheme="minorEastAsia"/>
          <w:color w:val="000000"/>
          <w:szCs w:val="21"/>
        </w:rPr>
        <w:t xml:space="preserve">名 称：江苏省第二中医院</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 址：江苏省南京市建邺区南湖路23号</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联系人：刘老师</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联系方式：025-83291402 </w:t>
      </w:r>
      <w:bookmarkEnd w:id="31"/>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2．采购代理机构信息</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名 称：江苏省招标中心有限公司</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 址：南京市雨花台区宁双路19号云密城C栋3楼305室</w:t>
      </w:r>
      <w:r/>
    </w:p>
    <w:p>
      <w:pPr>
        <w:ind w:firstLine="525"/>
        <w:spacing w:line="360" w:lineRule="auto"/>
        <w:rPr>
          <w:rFonts w:hint="default"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rPr>
        <w:t xml:space="preserve">联系人：彭洪岩、朱媛菁、周伟业、</w:t>
      </w:r>
      <w:r>
        <w:rPr>
          <w:rFonts w:hint="eastAsia" w:asciiTheme="minorEastAsia" w:hAnsiTheme="minorEastAsia" w:eastAsiaTheme="minorEastAsia" w:cstheme="minorEastAsia"/>
          <w:color w:val="000000"/>
          <w:szCs w:val="21"/>
          <w:lang w:val="en-US" w:eastAsia="zh-CN"/>
        </w:rPr>
        <w:t xml:space="preserve">许一凡</w:t>
      </w:r>
      <w:r>
        <w:rPr>
          <w:rFonts w:hint="eastAsia" w:asciiTheme="minorEastAsia" w:hAnsiTheme="minorEastAsia" w:eastAsiaTheme="minorEastAsia" w:cstheme="minorEastAsia"/>
          <w:color w:val="000000"/>
          <w:szCs w:val="21"/>
        </w:rPr>
        <w:t xml:space="preserve">、宗超</w:t>
      </w:r>
      <w:r>
        <w:rPr>
          <w:rFonts w:hint="eastAsia" w:asciiTheme="minorEastAsia" w:hAnsiTheme="minorEastAsia" w:eastAsiaTheme="minorEastAsia" w:cstheme="minorEastAsia"/>
          <w:color w:val="000000"/>
          <w:szCs w:val="21"/>
          <w:lang w:eastAsia="zh-CN"/>
        </w:rPr>
        <w:t xml:space="preserve">、马继烨</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电话：15312419809、18652802413、15151818335</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3．项目联系方式</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项目联系人：彭洪岩、朱媛菁</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电 话：15312419809、18652802413</w:t>
      </w:r>
      <w:bookmarkEnd w:id="30"/>
      <w:r/>
      <w:r/>
    </w:p>
    <w:p>
      <w:pPr>
        <w:ind w:firstLine="525"/>
        <w:spacing w:line="360" w:lineRule="auto"/>
        <w:rPr>
          <w:rFonts w:hint="eastAsia" w:ascii="宋体" w:hAnsi="宋体" w:cs="宋体"/>
          <w:szCs w:val="21"/>
        </w:rPr>
      </w:pPr>
      <w:r>
        <w:rPr>
          <w:rFonts w:hint="eastAsia" w:ascii="宋体" w:hAnsi="宋体" w:cs="宋体"/>
          <w:szCs w:val="21"/>
        </w:rPr>
      </w:r>
      <w:r/>
    </w:p>
    <w:p>
      <w:pPr>
        <w:ind w:firstLine="525"/>
        <w:spacing w:line="360" w:lineRule="auto"/>
        <w:rPr>
          <w:rFonts w:hint="eastAsia" w:ascii="宋体" w:hAnsi="宋体" w:cs="宋体"/>
          <w:szCs w:val="21"/>
        </w:rPr>
      </w:pPr>
      <w:r>
        <w:rPr>
          <w:rFonts w:hint="eastAsia" w:ascii="宋体" w:hAnsi="宋体" w:cs="宋体"/>
          <w:szCs w:val="21"/>
        </w:rPr>
      </w:r>
      <w:r/>
    </w:p>
    <w:p>
      <w:pPr>
        <w:pStyle w:val="856"/>
        <w:ind w:left="1125" w:firstLine="1928"/>
        <w:jc w:val="both"/>
        <w:rPr>
          <w:rFonts w:ascii="Times New Roman" w:hAnsi="Times New Roman"/>
        </w:rPr>
      </w:pPr>
      <w:r>
        <w:rPr>
          <w:rFonts w:ascii="Times New Roman" w:hAnsi="Times New Roman"/>
        </w:rPr>
        <w:br w:type="page" w:clear="all"/>
      </w:r>
      <w:bookmarkEnd w:id="5"/>
      <w:r/>
      <w:bookmarkStart w:id="32" w:name="_Toc1202"/>
      <w:r>
        <w:rPr>
          <w:rFonts w:ascii="Times New Roman" w:hAnsi="Times New Roman"/>
        </w:rPr>
        <w:t xml:space="preserve">第二章 投标人须知</w:t>
      </w:r>
      <w:bookmarkEnd w:id="6"/>
      <w:r/>
      <w:bookmarkEnd w:id="32"/>
      <w:r/>
      <w:r/>
    </w:p>
    <w:p>
      <w:pPr>
        <w:jc w:val="center"/>
        <w:rPr>
          <w:b/>
          <w:bCs/>
          <w:sz w:val="32"/>
          <w:szCs w:val="32"/>
        </w:rPr>
      </w:pPr>
      <w:r>
        <w:rPr>
          <w:b/>
          <w:bCs/>
          <w:sz w:val="32"/>
          <w:szCs w:val="32"/>
        </w:rPr>
        <w:t xml:space="preserve">投标人须知前附表</w:t>
      </w:r>
      <w:r/>
    </w:p>
    <w:p>
      <w:pPr>
        <w:jc w:val="center"/>
      </w:pPr>
      <w:r>
        <w:t xml:space="preserve">本表是对《投标人须知》正文的具体补充和修改，如有矛盾，以本《前附表》为准。</w:t>
      </w:r>
      <w:r/>
    </w:p>
    <w:p>
      <w:pPr>
        <w:jc w:val="center"/>
      </w:pPr>
      <w:r>
        <w:t xml:space="preserve">标记“</w:t>
      </w:r>
      <w:r>
        <w:rPr>
          <w:b/>
          <w:sz w:val="24"/>
        </w:rPr>
        <w:t xml:space="preserve">■</w:t>
      </w:r>
      <w:r>
        <w:t xml:space="preserve">”的选项意为适用于本项目，标记“□”的选项意为不适用于本项目。</w:t>
      </w:r>
      <w:r/>
    </w:p>
    <w:tbl>
      <w:tblPr>
        <w:tblStyle w:val="82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编列内容规定</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名 称：江苏省第二中医院</w:t>
            </w:r>
            <w:r/>
          </w:p>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地 址：江苏省南京市建邺区南湖路23号</w:t>
            </w:r>
            <w:r/>
          </w:p>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联系人：刘老师</w:t>
            </w:r>
            <w:r/>
          </w:p>
          <w:p>
            <w:pPr>
              <w:pStyle w:val="1080"/>
              <w:spacing w:before="160" w:line="276" w:lineRule="auto"/>
              <w:rPr>
                <w:rFonts w:ascii="Times New Roman" w:hAnsi="Times New Roman" w:cs="Times New Roman"/>
                <w:sz w:val="21"/>
                <w:szCs w:val="21"/>
              </w:rPr>
            </w:pPr>
            <w:r>
              <w:rPr>
                <w:rFonts w:hint="eastAsia" w:asciiTheme="minorEastAsia" w:hAnsiTheme="minorEastAsia" w:eastAsiaTheme="minorEastAsia" w:cstheme="minorEastAsia"/>
                <w:color w:val="000000"/>
                <w:sz w:val="21"/>
                <w:szCs w:val="21"/>
                <w:lang w:val="en-US" w:bidi="ar-SA"/>
              </w:rPr>
              <w:t xml:space="preserve">联系方式：025-83291402</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名 称 ：江苏省招标中心有限公司</w:t>
            </w:r>
            <w:r/>
          </w:p>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地 址 ：南京市雨花台区宁双路19号云密城C栋3楼305室</w:t>
            </w:r>
            <w:r/>
          </w:p>
          <w:p>
            <w:pPr>
              <w:pStyle w:val="1080"/>
              <w:spacing w:before="160" w:line="276" w:lineRule="auto"/>
              <w:rPr>
                <w:rFonts w:hint="eastAsia" w:eastAsia="宋体" w:asciiTheme="minorEastAsia" w:hAnsi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sz w:val="21"/>
                <w:szCs w:val="21"/>
                <w:lang w:val="en-US" w:bidi="ar-SA"/>
              </w:rPr>
              <w:t xml:space="preserve">联系人：彭洪岩、</w:t>
            </w:r>
            <w:r>
              <w:rPr>
                <w:rFonts w:hint="eastAsia"/>
                <w:szCs w:val="21"/>
              </w:rPr>
              <w:t xml:space="preserve">朱媛菁、</w:t>
            </w:r>
            <w:r>
              <w:rPr>
                <w:rFonts w:hint="eastAsia"/>
                <w:szCs w:val="21"/>
                <w:lang w:val="en-US" w:eastAsia="zh-CN"/>
              </w:rPr>
              <w:t xml:space="preserve">周伟业、</w:t>
            </w:r>
            <w:r>
              <w:rPr>
                <w:rFonts w:hint="eastAsia"/>
                <w:szCs w:val="21"/>
              </w:rPr>
              <w:t xml:space="preserve">宗超、</w:t>
            </w:r>
            <w:r>
              <w:rPr>
                <w:rFonts w:hint="eastAsia"/>
                <w:szCs w:val="21"/>
                <w:lang w:val="en-US" w:eastAsia="zh-CN"/>
              </w:rPr>
              <w:t xml:space="preserve">许一凡</w:t>
            </w:r>
            <w:r/>
          </w:p>
          <w:p>
            <w:pPr>
              <w:pStyle w:val="1080"/>
              <w:spacing w:before="160" w:line="276" w:lineRule="auto"/>
              <w:rPr>
                <w:rFonts w:ascii="Times New Roman" w:hAnsi="Times New Roman" w:cs="Times New Roman"/>
                <w:sz w:val="21"/>
                <w:szCs w:val="21"/>
              </w:rPr>
            </w:pPr>
            <w:r>
              <w:rPr>
                <w:rFonts w:hint="eastAsia" w:asciiTheme="minorEastAsia" w:hAnsiTheme="minorEastAsia" w:eastAsiaTheme="minorEastAsia" w:cstheme="minorEastAsia"/>
                <w:color w:val="000000"/>
                <w:sz w:val="21"/>
                <w:szCs w:val="21"/>
                <w:lang w:val="en-US" w:bidi="ar-SA"/>
              </w:rPr>
              <w:t xml:space="preserve">电话：15312419809、18652802413</w:t>
            </w:r>
            <w:r>
              <w:rPr>
                <w:rFonts w:hint="eastAsia" w:asciiTheme="minorEastAsia" w:hAnsiTheme="minorEastAsia" w:eastAsiaTheme="minorEastAsia" w:cstheme="minorEastAsia"/>
                <w:color w:val="000000"/>
                <w:sz w:val="21"/>
                <w:szCs w:val="21"/>
                <w:lang w:val="en-US" w:eastAsia="zh-CN" w:bidi="ar-SA"/>
              </w:rPr>
              <w:t xml:space="preserve">、</w:t>
            </w:r>
            <w:r>
              <w:rPr>
                <w:rFonts w:hint="eastAsia" w:asciiTheme="minorEastAsia" w:hAnsiTheme="minorEastAsia" w:eastAsiaTheme="minorEastAsia" w:cstheme="minorEastAsia"/>
                <w:color w:val="000000"/>
                <w:sz w:val="21"/>
                <w:szCs w:val="21"/>
                <w:lang w:val="en-US" w:bidi="ar-SA"/>
              </w:rPr>
              <w:t xml:space="preserve">15151818335</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bCs/>
                <w:szCs w:val="21"/>
              </w:rPr>
            </w:pPr>
            <w:r>
              <w:rPr>
                <w:bCs/>
                <w:szCs w:val="21"/>
              </w:rPr>
              <w:t xml:space="preserve">详见</w:t>
            </w:r>
            <w:r>
              <w:rPr>
                <w:szCs w:val="21"/>
              </w:rPr>
              <w:t xml:space="preserve">招标文件第一章《招标公告》</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spacing w:before="156" w:line="276" w:lineRule="auto"/>
              <w:rPr>
                <w:bCs/>
                <w:szCs w:val="21"/>
              </w:rPr>
            </w:pPr>
            <w:r>
              <w:rPr>
                <w:bCs/>
                <w:szCs w:val="21"/>
              </w:rPr>
              <w:t xml:space="preserve">现场考察</w:t>
            </w:r>
            <w:r/>
          </w:p>
        </w:tc>
        <w:tc>
          <w:tcPr>
            <w:tcW w:w="4982" w:type="dxa"/>
            <w:vAlign w:val="center"/>
            <w:textDirection w:val="lrTb"/>
            <w:noWrap w:val="false"/>
          </w:tcPr>
          <w:sdt>
            <w:sdtPr>
              <w15:appearance w15:val="boundingBox"/>
              <w:id w:val="147458681"/>
              <w:placeholder>
                <w:docPart w:val="{02143088-ab06-40e8-b6d9-a411277fb0ae}"/>
              </w:placeholder>
              <w:rPr>
                <w:bCs/>
                <w:szCs w:val="21"/>
              </w:rPr>
            </w:sdtPr>
            <w:sdtContent>
              <w:p>
                <w:pPr>
                  <w:spacing w:before="156" w:line="276" w:lineRule="auto"/>
                  <w:rPr>
                    <w:bCs/>
                    <w:szCs w:val="21"/>
                  </w:rPr>
                </w:pPr>
                <w:r>
                  <w:rPr>
                    <w:bCs/>
                    <w:szCs w:val="21"/>
                  </w:rPr>
                  <w:t xml:space="preserve">■不组织</w:t>
                </w:r>
                <w:r/>
              </w:p>
            </w:sdtContent>
          </w:sdt>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开标前答疑会</w:t>
            </w:r>
            <w:r/>
          </w:p>
        </w:tc>
        <w:tc>
          <w:tcPr>
            <w:tcW w:w="4982" w:type="dxa"/>
            <w:vAlign w:val="center"/>
            <w:textDirection w:val="lrTb"/>
            <w:noWrap w:val="false"/>
          </w:tcPr>
          <w:sdt>
            <w:sdtPr>
              <w15:appearance w15:val="boundingBox"/>
              <w:id w:val="147482658"/>
              <w:placeholder>
                <w:docPart w:val="{02143088-ab06-40e8-b6d9-a411277fb0ae}"/>
              </w:placeholder>
              <w:rPr>
                <w:bCs/>
                <w:szCs w:val="21"/>
              </w:rPr>
            </w:sdtPr>
            <w:sdtContent>
              <w:p>
                <w:pPr>
                  <w:spacing w:before="156" w:line="276" w:lineRule="auto"/>
                  <w:rPr>
                    <w:bCs/>
                    <w:szCs w:val="21"/>
                  </w:rPr>
                </w:pPr>
                <w:r>
                  <w:rPr>
                    <w:bCs/>
                    <w:szCs w:val="21"/>
                  </w:rPr>
                  <w:t xml:space="preserve">■不召开</w:t>
                </w:r>
                <w:r/>
              </w:p>
            </w:sdtContent>
          </w:sdt>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联合体投标</w:t>
            </w:r>
            <w:r/>
          </w:p>
        </w:tc>
        <w:tc>
          <w:tcPr>
            <w:tcW w:w="4982" w:type="dxa"/>
            <w:vAlign w:val="center"/>
            <w:textDirection w:val="lrTb"/>
            <w:noWrap w:val="false"/>
          </w:tcPr>
          <w:sdt>
            <w:sdtPr>
              <w15:appearance w15:val="boundingBox"/>
              <w:id w:val="147470716"/>
              <w:placeholder>
                <w:docPart w:val="{02143088-ab06-40e8-b6d9-a411277fb0ae}"/>
              </w:placeholder>
              <w:rPr>
                <w:bCs/>
                <w:szCs w:val="21"/>
              </w:rPr>
            </w:sdtPr>
            <w:sdtContent>
              <w:p>
                <w:pPr>
                  <w:spacing w:before="156" w:line="276" w:lineRule="auto"/>
                  <w:rPr>
                    <w:szCs w:val="21"/>
                  </w:rPr>
                </w:pPr>
                <w:r>
                  <w:rPr>
                    <w:bCs/>
                    <w:szCs w:val="21"/>
                  </w:rPr>
                  <w:t xml:space="preserve">■不接受</w:t>
                </w:r>
                <w:r/>
              </w:p>
            </w:sdtContent>
          </w:sdt>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spacing w:before="156" w:line="276" w:lineRule="auto"/>
              <w:rPr>
                <w:szCs w:val="21"/>
              </w:rPr>
            </w:pPr>
            <w:r>
              <w:rPr>
                <w:szCs w:val="21"/>
              </w:rPr>
              <w:t xml:space="preserve">本项目的非主体、非关键性工作是否允许分包：</w:t>
            </w:r>
            <w:r/>
          </w:p>
          <w:p>
            <w:pPr>
              <w:spacing w:before="156" w:line="276" w:lineRule="auto"/>
              <w:rPr>
                <w:bCs/>
                <w:szCs w:val="21"/>
              </w:rPr>
            </w:pPr>
            <w:r/>
            <w:sdt>
              <w:sdtPr>
                <w15:appearance w15:val="boundingBox"/>
                <w:id w:val="147455422"/>
                <w:placeholder>
                  <w:docPart w:val="{02143088-ab06-40e8-b6d9-a411277fb0ae}"/>
                </w:placeholder>
                <w:rPr>
                  <w:szCs w:val="21"/>
                </w:rPr>
              </w:sdtPr>
              <w:sdtContent>
                <w:r>
                  <w:rPr>
                    <w:szCs w:val="21"/>
                  </w:rPr>
                  <w:t xml:space="preserve">■不允许</w:t>
                </w:r>
              </w:sdtContent>
            </w:sdt>
            <w:r/>
            <w:r/>
          </w:p>
        </w:tc>
      </w:tr>
      <w:tr>
        <w:trPr>
          <w:jc w:val="center"/>
          <w:trHeight w:val="549"/>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spacing w:before="156" w:line="276" w:lineRule="auto"/>
              <w:rPr>
                <w:bCs/>
                <w:szCs w:val="21"/>
              </w:rPr>
            </w:pPr>
            <w:r>
              <w:rPr>
                <w:bCs/>
                <w:szCs w:val="21"/>
              </w:rPr>
              <w:t xml:space="preserve">投标样品递交：</w:t>
            </w:r>
            <w:sdt>
              <w:sdtPr>
                <w15:appearance w15:val="boundingBox"/>
                <w:id w:val="147481113"/>
                <w:placeholder>
                  <w:docPart w:val="{02143088-ab06-40e8-b6d9-a411277fb0ae}"/>
                </w:placeholder>
                <w:rPr>
                  <w:bCs/>
                  <w:szCs w:val="21"/>
                </w:rPr>
              </w:sdtPr>
              <w:sdtContent>
                <w:r>
                  <w:rPr>
                    <w:bCs/>
                    <w:szCs w:val="21"/>
                  </w:rPr>
                  <w:t xml:space="preserve">■不需要</w:t>
                </w:r>
              </w:sdtContent>
            </w:sdt>
            <w:r/>
            <w:r/>
          </w:p>
        </w:tc>
      </w:tr>
      <w:tr>
        <w:trPr>
          <w:jc w:val="center"/>
          <w:trHeight w:val="734"/>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spacing w:before="156" w:line="360" w:lineRule="auto"/>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74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bCs/>
                <w:szCs w:val="21"/>
              </w:rPr>
            </w:pPr>
            <w:r>
              <w:rPr>
                <w:bCs/>
                <w:szCs w:val="21"/>
              </w:rPr>
              <w:t xml:space="preserve">供应商资格条件</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投标报价</w:t>
            </w:r>
            <w:r/>
          </w:p>
        </w:tc>
        <w:tc>
          <w:tcPr>
            <w:tcW w:w="4982" w:type="dxa"/>
            <w:vAlign w:val="center"/>
            <w:textDirection w:val="lrTb"/>
            <w:noWrap w:val="false"/>
          </w:tcPr>
          <w:p>
            <w:pPr>
              <w:pStyle w:val="1083"/>
              <w:spacing w:line="360" w:lineRule="auto"/>
              <w:rPr>
                <w:rFonts w:ascii="Times New Roman" w:hAnsi="Times New Roman"/>
                <w:bCs/>
                <w:sz w:val="21"/>
              </w:rPr>
            </w:pPr>
            <w:r>
              <w:rPr>
                <w:rFonts w:ascii="Times New Roman" w:hAnsi="Times New Roman"/>
                <w:bCs/>
                <w:sz w:val="21"/>
              </w:rPr>
              <w:t xml:space="preserve">投标报价的其他要求：</w:t>
            </w:r>
            <w:sdt>
              <w:sdtPr>
                <w15:appearance w15:val="boundingBox"/>
                <w:id w:val="147477361"/>
                <w:placeholder>
                  <w:docPart w:val="{02143088-ab06-40e8-b6d9-a411277fb0ae}"/>
                </w:placeholder>
                <w:rPr>
                  <w:rFonts w:ascii="Times New Roman" w:hAnsi="Times New Roman"/>
                  <w:bCs/>
                  <w:sz w:val="21"/>
                </w:rPr>
              </w:sdtPr>
              <w:sdtContent>
                <w:r>
                  <w:rPr>
                    <w:rFonts w:ascii="Times New Roman" w:hAnsi="Times New Roman"/>
                    <w:bCs/>
                    <w:sz w:val="21"/>
                  </w:rPr>
                  <w:t xml:space="preserve">无</w:t>
                </w:r>
              </w:sdtContent>
            </w:sd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投标有效期</w:t>
            </w:r>
            <w:r/>
          </w:p>
        </w:tc>
        <w:tc>
          <w:tcPr>
            <w:tcW w:w="4982" w:type="dxa"/>
            <w:vAlign w:val="center"/>
            <w:textDirection w:val="lrTb"/>
            <w:noWrap w:val="false"/>
          </w:tcPr>
          <w:p>
            <w:pPr>
              <w:pStyle w:val="1083"/>
              <w:spacing w:line="360" w:lineRule="auto"/>
              <w:rPr>
                <w:rFonts w:ascii="Times New Roman" w:hAnsi="Times New Roman"/>
                <w:bCs/>
                <w:sz w:val="21"/>
              </w:rPr>
            </w:pPr>
            <w:r>
              <w:rPr>
                <w:rFonts w:ascii="Times New Roman" w:hAnsi="Times New Roman"/>
                <w:bCs/>
                <w:sz w:val="21"/>
              </w:rPr>
              <w:t xml:space="preserve">自提交投标文件的截止之日起算</w:t>
            </w:r>
            <w:sdt>
              <w:sdtPr>
                <w15:appearance w15:val="boundingBox"/>
                <w:id w:val="147476157"/>
                <w:placeholder>
                  <w:docPart w:val="{02143088-ab06-40e8-b6d9-a411277fb0ae}"/>
                </w:placeholder>
                <w:rPr>
                  <w:rFonts w:ascii="Times New Roman" w:hAnsi="Times New Roman"/>
                  <w:bCs/>
                  <w:sz w:val="21"/>
                </w:rPr>
              </w:sdtPr>
              <w:sdtContent>
                <w:r>
                  <w:rPr>
                    <w:rFonts w:ascii="Times New Roman" w:hAnsi="Times New Roman"/>
                    <w:bCs/>
                    <w:sz w:val="21"/>
                  </w:rPr>
                  <w:t xml:space="preserve">90日历天</w:t>
                </w:r>
              </w:sdtContent>
            </w:sdt>
            <w:r/>
            <w:r/>
          </w:p>
        </w:tc>
      </w:tr>
      <w:tr>
        <w:trPr>
          <w:jc w:val="center"/>
          <w:trHeight w:val="320"/>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投标保证金</w:t>
            </w:r>
            <w:r/>
          </w:p>
        </w:tc>
        <w:tc>
          <w:tcPr>
            <w:tcW w:w="4982" w:type="dxa"/>
            <w:vAlign w:val="center"/>
            <w:textDirection w:val="lrTb"/>
            <w:noWrap w:val="false"/>
          </w:tcPr>
          <w:sdt>
            <w:sdtPr>
              <w15:appearance w15:val="boundingBox"/>
              <w:id w:val="147468078"/>
              <w:placeholder>
                <w:docPart w:val="{02143088-ab06-40e8-b6d9-a411277fb0ae}"/>
              </w:placeholder>
              <w:rPr>
                <w:bCs/>
                <w:szCs w:val="21"/>
              </w:rPr>
            </w:sdtPr>
            <w:sdtContent>
              <w:p>
                <w:pPr>
                  <w:spacing w:before="156" w:line="360" w:lineRule="auto"/>
                  <w:rPr>
                    <w:bCs/>
                    <w:szCs w:val="21"/>
                  </w:rPr>
                </w:pPr>
                <w:r>
                  <w:rPr>
                    <w:bCs/>
                    <w:szCs w:val="21"/>
                  </w:rPr>
                  <w:t xml:space="preserve">■不需要</w:t>
                </w:r>
                <w:r/>
              </w:p>
            </w:sdtContent>
          </w:sdt>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23.1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1083"/>
              <w:spacing w:line="360" w:lineRule="auto"/>
              <w:rPr>
                <w:rFonts w:ascii="Times New Roman" w:hAnsi="Times New Roman"/>
                <w:b/>
                <w:bCs/>
                <w:sz w:val="21"/>
              </w:rPr>
            </w:pPr>
            <w:r>
              <w:rPr>
                <w:rFonts w:ascii="Times New Roman" w:hAnsi="Times New Roman"/>
                <w:bCs/>
              </w:rPr>
              <w:t xml:space="preserve">■</w:t>
            </w:r>
            <w:r>
              <w:rPr>
                <w:rFonts w:ascii="Times New Roman" w:hAnsi="Times New Roman"/>
                <w:bCs/>
                <w:sz w:val="21"/>
              </w:rPr>
              <w:t xml:space="preserve">不适用</w:t>
            </w:r>
            <w:r/>
          </w:p>
        </w:tc>
      </w:tr>
      <w:tr>
        <w:trPr>
          <w:jc w:val="center"/>
          <w:trHeight w:val="656"/>
        </w:trPr>
        <w:tc>
          <w:tcPr>
            <w:tcW w:w="675"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17</w:t>
            </w:r>
            <w:r/>
          </w:p>
        </w:tc>
        <w:tc>
          <w:tcPr>
            <w:tcW w:w="850"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24.1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投标文件的递交</w:t>
            </w:r>
            <w:r/>
          </w:p>
        </w:tc>
        <w:tc>
          <w:tcPr>
            <w:tcW w:w="4982" w:type="dxa"/>
            <w:vAlign w:val="center"/>
            <w:textDirection w:val="lrTb"/>
            <w:noWrap w:val="false"/>
          </w:tcPr>
          <w:p>
            <w:pPr>
              <w:spacing w:line="360" w:lineRule="auto"/>
              <w:rPr>
                <w:b/>
                <w:bCs/>
                <w:szCs w:val="21"/>
              </w:rPr>
            </w:pPr>
            <w:r>
              <w:rPr>
                <w:bCs/>
                <w:szCs w:val="21"/>
              </w:rPr>
              <w:t xml:space="preserve">投标人应当按照《操作手册》规定，在招标公告规定的投标截止时间前制作并上传电子投标文件。招标代理机构拒绝接收提交</w:t>
            </w:r>
            <w:r>
              <w:rPr>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提交投标文件的截止时间、地点</w:t>
            </w:r>
            <w:r/>
          </w:p>
        </w:tc>
        <w:tc>
          <w:tcPr>
            <w:tcW w:w="4982" w:type="dxa"/>
            <w:vAlign w:val="center"/>
            <w:textDirection w:val="lrTb"/>
            <w:noWrap w:val="false"/>
          </w:tcPr>
          <w:p>
            <w:pPr>
              <w:pStyle w:val="1083"/>
              <w:jc w:val="left"/>
              <w:spacing w:line="360" w:lineRule="auto"/>
              <w:rPr>
                <w:rFonts w:ascii="Times New Roman" w:hAnsi="Times New Roman"/>
                <w:bCs/>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开标时间、地点</w:t>
            </w:r>
            <w:r/>
          </w:p>
        </w:tc>
        <w:tc>
          <w:tcPr>
            <w:tcW w:w="4982"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28.1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1083"/>
              <w:spacing w:line="360" w:lineRule="auto"/>
              <w:rPr>
                <w:rFonts w:ascii="Times New Roman" w:hAnsi="Times New Roman"/>
                <w:sz w:val="21"/>
              </w:rPr>
            </w:pPr>
            <w:r>
              <w:rPr>
                <w:rFonts w:ascii="Times New Roman" w:hAnsi="Times New Roman"/>
                <w:bCs/>
              </w:rPr>
              <w:t xml:space="preserve">■</w:t>
            </w:r>
            <w:r>
              <w:rPr>
                <w:rFonts w:ascii="Times New Roman" w:hAnsi="Times New Roman"/>
                <w:bCs/>
                <w:sz w:val="21"/>
              </w:rPr>
              <w:t xml:space="preserve">不适用</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29.2.1</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sdt>
            <w:sdtPr>
              <w15:appearance w15:val="boundingBox"/>
              <w:id w:val="147461614"/>
              <w:placeholder>
                <w:docPart w:val="{02143088-ab06-40e8-b6d9-a411277fb0ae}"/>
              </w:placeholder>
              <w:rPr>
                <w:rFonts w:ascii="Times New Roman" w:hAnsi="Times New Roman"/>
                <w:bCs/>
                <w:sz w:val="21"/>
              </w:rPr>
            </w:sdtPr>
            <w:sdtContent>
              <w:p>
                <w:pPr>
                  <w:pStyle w:val="1083"/>
                  <w:spacing w:line="360" w:lineRule="auto"/>
                  <w:rPr>
                    <w:rFonts w:ascii="Times New Roman" w:hAnsi="Times New Roman"/>
                    <w:bCs/>
                    <w:sz w:val="21"/>
                  </w:rPr>
                </w:pPr>
                <w:r>
                  <w:rPr>
                    <w:rFonts w:ascii="Times New Roman" w:hAnsi="Times New Roman"/>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30.1.1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评标委员会</w:t>
            </w:r>
            <w:r/>
          </w:p>
        </w:tc>
        <w:tc>
          <w:tcPr>
            <w:tcW w:w="4982" w:type="dxa"/>
            <w:vAlign w:val="center"/>
            <w:textDirection w:val="lrTb"/>
            <w:noWrap w:val="false"/>
          </w:tcPr>
          <w:p>
            <w:pPr>
              <w:pStyle w:val="1083"/>
              <w:spacing w:line="360" w:lineRule="auto"/>
              <w:rPr>
                <w:rFonts w:ascii="Times New Roman" w:hAnsi="Times New Roman"/>
                <w:bCs/>
                <w:sz w:val="21"/>
              </w:rPr>
            </w:pPr>
            <w:r>
              <w:rPr>
                <w:rFonts w:ascii="Times New Roman" w:hAnsi="Times New Roman"/>
                <w:bCs/>
                <w:sz w:val="21"/>
              </w:rPr>
              <w:t xml:space="preserve">5人及以上单数。</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30.5.3</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产品</w:t>
            </w:r>
            <w:r>
              <w:rPr>
                <w:rFonts w:hint="eastAsia" w:ascii="Times New Roman" w:hAnsi="Times New Roman"/>
                <w:sz w:val="21"/>
              </w:rPr>
              <w:t xml:space="preserve">需求</w:t>
            </w:r>
            <w:r>
              <w:rPr>
                <w:rFonts w:ascii="Times New Roman" w:hAnsi="Times New Roman"/>
                <w:sz w:val="21"/>
              </w:rPr>
              <w:tab/>
            </w:r>
            <w:r/>
          </w:p>
        </w:tc>
        <w:tc>
          <w:tcPr>
            <w:tcW w:w="4982" w:type="dxa"/>
            <w:vAlign w:val="center"/>
            <w:textDirection w:val="lrTb"/>
            <w:noWrap w:val="false"/>
          </w:tcPr>
          <w:sdt>
            <w:sdtPr>
              <w15:appearance w15:val="boundingBox"/>
              <w:id w:val="147459143"/>
              <w:placeholder>
                <w:docPart w:val="{02143088-ab06-40e8-b6d9-a411277fb0ae}"/>
              </w:placeholder>
              <w:rPr>
                <w:rFonts w:ascii="Times New Roman" w:hAnsi="Times New Roman"/>
                <w:bCs/>
                <w:sz w:val="21"/>
              </w:rPr>
            </w:sdtPr>
            <w:sdtContent>
              <w:p>
                <w:pPr>
                  <w:pStyle w:val="1083"/>
                  <w:spacing w:line="360" w:lineRule="auto"/>
                  <w:rPr>
                    <w:rFonts w:ascii="Times New Roman" w:hAnsi="Times New Roman"/>
                    <w:bCs/>
                    <w:sz w:val="21"/>
                  </w:rPr>
                </w:pPr>
                <w:r>
                  <w:rPr>
                    <w:rFonts w:ascii="Times New Roman" w:hAnsi="Times New Roman"/>
                    <w:bCs/>
                    <w:sz w:val="21"/>
                  </w:rPr>
                  <w:t xml:space="preserve">■</w:t>
                </w:r>
                <w:r>
                  <w:rPr>
                    <w:rFonts w:hint="eastAsia" w:ascii="Times New Roman" w:hAnsi="Times New Roman"/>
                  </w:rPr>
                  <w:t xml:space="preserve">详见项目需求</w:t>
                </w:r>
                <w:r/>
              </w:p>
            </w:sdtContent>
          </w:sdt>
        </w:tc>
      </w:tr>
      <w:tr>
        <w:trPr>
          <w:jc w:val="center"/>
          <w:trHeight w:val="1562"/>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31.3</w:t>
            </w:r>
            <w:r/>
          </w:p>
        </w:tc>
        <w:tc>
          <w:tcPr>
            <w:tcW w:w="2835" w:type="dxa"/>
            <w:vAlign w:val="center"/>
            <w:textDirection w:val="lrTb"/>
            <w:noWrap w:val="false"/>
          </w:tcPr>
          <w:p>
            <w:pPr>
              <w:pStyle w:val="1083"/>
              <w:jc w:val="left"/>
              <w:rPr>
                <w:rFonts w:ascii="Times New Roman" w:hAnsi="Times New Roman"/>
                <w:bCs/>
                <w:sz w:val="21"/>
              </w:rPr>
            </w:pPr>
            <w:r>
              <w:rPr>
                <w:rFonts w:ascii="Times New Roman" w:hAnsi="Times New Roman"/>
                <w:bCs/>
                <w:sz w:val="21"/>
              </w:rPr>
              <w:t xml:space="preserve">确定中标单位</w:t>
            </w:r>
            <w:r/>
          </w:p>
        </w:tc>
        <w:tc>
          <w:tcPr>
            <w:tcW w:w="4982" w:type="dxa"/>
            <w:vAlign w:val="center"/>
            <w:textDirection w:val="lrTb"/>
            <w:noWrap w:val="false"/>
          </w:tcPr>
          <w:p>
            <w:pPr>
              <w:pStyle w:val="1083"/>
              <w:spacing w:line="360" w:lineRule="auto"/>
              <w:rPr>
                <w:rFonts w:ascii="Times New Roman" w:hAnsi="Times New Roman"/>
                <w:bCs/>
              </w:rPr>
            </w:pPr>
            <w:r>
              <w:rPr>
                <w:rFonts w:ascii="Times New Roman" w:hAnsi="Times New Roman"/>
              </w:rPr>
              <w:t xml:space="preserve">评委会根据本招标文件规定评分办法与评分标准综合打分，并按综合得分由高到低顺序向项目采购人推荐</w:t>
            </w:r>
            <w:r>
              <w:rPr>
                <w:rFonts w:hint="eastAsia" w:ascii="Times New Roman" w:hAnsi="Times New Roman"/>
              </w:rPr>
              <w:t xml:space="preserve">3</w:t>
            </w:r>
            <w:r>
              <w:rPr>
                <w:rFonts w:ascii="Times New Roman" w:hAnsi="Times New Roman"/>
              </w:rPr>
              <w:t xml:space="preserve">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24</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31.4</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pStyle w:val="1083"/>
              <w:jc w:val="left"/>
              <w:spacing w:line="360" w:lineRule="auto"/>
              <w:rPr>
                <w:rFonts w:ascii="Times New Roman" w:hAnsi="Times New Roman"/>
              </w:rPr>
            </w:pPr>
            <w:r>
              <w:rPr>
                <w:rFonts w:ascii="Times New Roman" w:hAnsi="Times New Roman"/>
              </w:rPr>
              <w:t xml:space="preserve">《江苏政府采购网》</w:t>
            </w:r>
            <w:r/>
          </w:p>
          <w:p>
            <w:pPr>
              <w:pStyle w:val="1083"/>
              <w:jc w:val="left"/>
              <w:spacing w:line="360" w:lineRule="auto"/>
              <w:rPr>
                <w:rFonts w:ascii="Times New Roman" w:hAnsi="Times New Roman"/>
                <w:bCs/>
                <w:sz w:val="21"/>
              </w:rPr>
            </w:pPr>
            <w:r>
              <w:rPr>
                <w:rFonts w:ascii="Times New Roman" w:hAnsi="Times New Roman"/>
                <w:bCs/>
                <w:sz w:val="21"/>
              </w:rPr>
              <w:t xml:space="preserve">（http://www.ccgp-jiangsu.gov.cn/）</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25</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35.1</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1083"/>
              <w:spacing w:line="360" w:lineRule="auto"/>
              <w:rPr>
                <w:rFonts w:ascii="Times New Roman" w:hAnsi="Times New Roman"/>
                <w:bCs/>
                <w:sz w:val="21"/>
              </w:rPr>
            </w:pPr>
            <w:r/>
            <w:sdt>
              <w:sdtPr>
                <w15:appearance w15:val="boundingBox"/>
                <w:id w:val="147477710"/>
                <w:placeholder>
                  <w:docPart w:val="{02143088-ab06-40e8-b6d9-a411277fb0ae}"/>
                </w:placeholder>
                <w:rPr>
                  <w:rFonts w:ascii="Times New Roman" w:hAnsi="Times New Roman"/>
                  <w:bCs/>
                  <w:sz w:val="21"/>
                </w:rPr>
              </w:sdtPr>
              <w:sdtContent>
                <w:r>
                  <w:rPr>
                    <w:rFonts w:ascii="Times New Roman" w:hAnsi="Times New Roman"/>
                    <w:bCs/>
                    <w:sz w:val="21"/>
                  </w:rPr>
                  <w:t xml:space="preserve">■不要求提供</w:t>
                </w:r>
              </w:sdtContent>
            </w:sd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26</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36.1</w:t>
            </w:r>
            <w:r/>
          </w:p>
        </w:tc>
        <w:tc>
          <w:tcPr>
            <w:tcW w:w="2835" w:type="dxa"/>
            <w:vAlign w:val="center"/>
            <w:textDirection w:val="lrTb"/>
            <w:noWrap w:val="false"/>
          </w:tcPr>
          <w:p>
            <w:pPr>
              <w:ind w:left="-533" w:firstLine="533"/>
              <w:jc w:val="left"/>
              <w:spacing w:line="276" w:lineRule="auto"/>
            </w:pPr>
            <w:r>
              <w:rPr>
                <w:szCs w:val="21"/>
              </w:rPr>
              <w:t xml:space="preserve">供应商对采购文件的</w:t>
            </w:r>
            <w:r>
              <w:t xml:space="preserve">询问</w:t>
            </w:r>
            <w:r/>
          </w:p>
        </w:tc>
        <w:tc>
          <w:tcPr>
            <w:tcW w:w="4982" w:type="dxa"/>
            <w:vAlign w:val="center"/>
            <w:textDirection w:val="lrTb"/>
            <w:noWrap w:val="false"/>
          </w:tcPr>
          <w:p>
            <w:pPr>
              <w:pStyle w:val="839"/>
              <w:spacing w:line="360" w:lineRule="auto"/>
              <w:rPr>
                <w:rFonts w:ascii="Times New Roman" w:hAnsi="Times New Roman" w:cs="Times New Roman"/>
              </w:rPr>
            </w:pPr>
            <w:r>
              <w:rPr>
                <w:rFonts w:ascii="Times New Roman" w:hAnsi="Times New Roman" w:cs="Times New Roman"/>
                <w:bCs/>
              </w:rPr>
              <w:t xml:space="preserve">时间：</w:t>
            </w:r>
            <w:r>
              <w:rPr>
                <w:rFonts w:ascii="Times New Roman" w:hAnsi="Times New Roman" w:cs="Times New Roman"/>
              </w:rPr>
              <w:t xml:space="preserve">递交投标文件截止时间前15日。</w:t>
            </w:r>
            <w:r/>
          </w:p>
          <w:p>
            <w:pPr>
              <w:pStyle w:val="839"/>
              <w:spacing w:line="360" w:lineRule="auto"/>
              <w:rPr>
                <w:rFonts w:ascii="Times New Roman" w:hAnsi="Times New Roman" w:cs="Times New Roman"/>
                <w:bCs/>
              </w:rPr>
            </w:pPr>
            <w:r>
              <w:rPr>
                <w:rFonts w:ascii="Times New Roman" w:hAnsi="Times New Roman" w:cs="Times New Roman"/>
                <w:bCs/>
              </w:rPr>
              <w:t xml:space="preserve">形式：以书面形式（盖章扫描件及WPS兼容格式文件发至</w:t>
            </w:r>
            <w:r>
              <w:rPr>
                <w:rFonts w:hint="eastAsia" w:ascii="Times New Roman" w:hAnsi="Times New Roman" w:cs="Times New Roman"/>
                <w:bCs/>
                <w:u w:val="single"/>
              </w:rPr>
              <w:t xml:space="preserve">zwy@jstcc.cn</w:t>
            </w:r>
            <w:r>
              <w:rPr>
                <w:rFonts w:ascii="Times New Roman" w:hAnsi="Times New Roman" w:cs="Times New Roman"/>
                <w:bCs/>
              </w:rPr>
              <w:t xml:space="preserve">邮箱）通知采购代理机构。</w:t>
            </w:r>
            <w:r/>
          </w:p>
        </w:tc>
      </w:tr>
      <w:tr>
        <w:trPr>
          <w:jc w:val="center"/>
          <w:trHeight w:val="1980"/>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27</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37.1</w:t>
            </w:r>
            <w:r/>
          </w:p>
        </w:tc>
        <w:tc>
          <w:tcPr>
            <w:tcW w:w="2835" w:type="dxa"/>
            <w:vAlign w:val="center"/>
            <w:textDirection w:val="lrTb"/>
            <w:noWrap w:val="false"/>
          </w:tcPr>
          <w:p>
            <w:pPr>
              <w:ind w:left="-533" w:firstLine="533"/>
              <w:jc w:val="left"/>
              <w:spacing w:line="276" w:lineRule="auto"/>
              <w:rPr>
                <w:szCs w:val="21"/>
              </w:rPr>
            </w:pPr>
            <w:r>
              <w:rPr>
                <w:szCs w:val="21"/>
              </w:rPr>
              <w:t xml:space="preserve">供应商对采购文件提出的</w:t>
            </w:r>
            <w:r/>
          </w:p>
          <w:p>
            <w:pPr>
              <w:ind w:left="-533" w:firstLine="533"/>
              <w:jc w:val="left"/>
              <w:spacing w:line="276" w:lineRule="auto"/>
              <w:rPr>
                <w:szCs w:val="21"/>
              </w:rPr>
            </w:pPr>
            <w:r>
              <w:rPr>
                <w:szCs w:val="21"/>
              </w:rPr>
              <w:t xml:space="preserve">质疑</w:t>
            </w:r>
            <w:r/>
          </w:p>
        </w:tc>
        <w:tc>
          <w:tcPr>
            <w:tcW w:w="4982" w:type="dxa"/>
            <w:vAlign w:val="center"/>
            <w:textDirection w:val="lrTb"/>
            <w:noWrap w:val="false"/>
          </w:tcPr>
          <w:p>
            <w:pPr>
              <w:pStyle w:val="839"/>
              <w:spacing w:line="360" w:lineRule="auto"/>
              <w:rPr>
                <w:rFonts w:ascii="Times New Roman" w:hAnsi="Times New Roman" w:cs="Times New Roman"/>
              </w:rPr>
            </w:pPr>
            <w:r>
              <w:rPr>
                <w:rFonts w:ascii="Times New Roman" w:hAnsi="Times New Roman" w:cs="Times New Roman"/>
                <w:bCs/>
              </w:rPr>
              <w:t xml:space="preserve">形式：以书面形式通知采购代理机构。如采用邮件形式（盖章扫描件及WPS兼容格式文件发至</w:t>
            </w:r>
            <w:r>
              <w:rPr>
                <w:rFonts w:hint="eastAsia" w:ascii="Times New Roman" w:hAnsi="Times New Roman" w:cs="Times New Roman"/>
                <w:bCs/>
              </w:rPr>
              <w:t xml:space="preserve">zwy@jstcc.cn</w:t>
            </w:r>
            <w:r>
              <w:rPr>
                <w:rFonts w:ascii="Times New Roman" w:hAnsi="Times New Roman" w:cs="Times New Roman"/>
                <w:bCs/>
              </w:rPr>
              <w:t xml:space="preserve">邮箱）通知，采购代理机构将以邮件形式进行答复。</w:t>
            </w:r>
            <w:r/>
          </w:p>
        </w:tc>
      </w:tr>
      <w:tr>
        <w:trPr>
          <w:jc w:val="center"/>
          <w:trHeight w:val="40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28</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38.1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招标代理服务费</w:t>
            </w:r>
            <w:r/>
          </w:p>
        </w:tc>
        <w:tc>
          <w:tcPr>
            <w:tcW w:w="4982" w:type="dxa"/>
            <w:vAlign w:val="center"/>
            <w:textDirection w:val="lrTb"/>
            <w:noWrap w:val="false"/>
          </w:tcPr>
          <w:sdt>
            <w:sdtPr>
              <w15:appearance w15:val="boundingBox"/>
              <w:id w:val="147462017"/>
              <w:placeholder>
                <w:docPart w:val="{02143088-ab06-40e8-b6d9-a411277fb0ae}"/>
              </w:placeholder>
              <w:rPr>
                <w:rFonts w:ascii="Times New Roman" w:hAnsi="Times New Roman" w:cs="Times New Roman"/>
                <w:bCs/>
              </w:rPr>
            </w:sdtPr>
            <w:sdtContent>
              <w:p>
                <w:pPr>
                  <w:pStyle w:val="839"/>
                  <w:spacing w:line="360" w:lineRule="auto"/>
                  <w:rPr>
                    <w:rFonts w:hint="eastAsia" w:hAnsi="宋体" w:cs="宋体"/>
                    <w:bCs/>
                    <w:color w:val="000000"/>
                    <w:highlight w:val="none"/>
                  </w:rPr>
                </w:pPr>
                <w:r>
                  <w:rPr>
                    <w:rFonts w:hint="eastAsia" w:hAnsi="宋体" w:cs="宋体"/>
                    <w:bCs/>
                    <w:color w:val="000000"/>
                    <w:highlight w:val="none"/>
                  </w:rPr>
                  <w:t xml:space="preserve">1</w:t>
                </w:r>
                <w:r>
                  <w:rPr>
                    <w:rFonts w:hint="eastAsia" w:hAnsi="宋体" w:cs="宋体"/>
                    <w:bCs/>
                    <w:color w:val="000000"/>
                    <w:highlight w:val="none"/>
                    <w:lang w:eastAsia="zh-CN"/>
                  </w:rPr>
                  <w:t xml:space="preserve">.</w:t>
                </w:r>
                <w:r>
                  <w:rPr>
                    <w:rFonts w:hint="eastAsia" w:hAnsi="宋体" w:cs="宋体"/>
                    <w:bCs/>
                    <w:color w:val="000000"/>
                    <w:highlight w:val="none"/>
                  </w:rPr>
                  <w:t xml:space="preserve">支付主体和报价要求:本项目采购代理服务费由</w:t>
                </w:r>
                <w:r>
                  <w:rPr>
                    <w:rFonts w:hint="eastAsia" w:hAnsi="宋体" w:cs="宋体"/>
                    <w:bCs/>
                    <w:color w:val="000000"/>
                    <w:highlight w:val="none"/>
                    <w:lang w:val="en-US" w:eastAsia="zh-CN"/>
                  </w:rPr>
                  <w:t xml:space="preserve">中标</w:t>
                </w:r>
                <w:r>
                  <w:rPr>
                    <w:rFonts w:hint="eastAsia" w:hAnsi="宋体" w:cs="宋体"/>
                    <w:bCs/>
                    <w:color w:val="000000"/>
                    <w:highlight w:val="none"/>
                  </w:rPr>
                  <w:t xml:space="preserve">供应商支付，供应商在报价时应将代理服务费全额包含在投标总价中，采购人不再另行支付。</w:t>
                </w:r>
                <w:r/>
              </w:p>
              <w:p>
                <w:pPr>
                  <w:jc w:val="left"/>
                  <w:spacing w:line="360" w:lineRule="auto"/>
                  <w:rPr>
                    <w:rFonts w:hint="eastAsia" w:hAnsi="宋体" w:cs="宋体"/>
                    <w:bCs/>
                    <w:color w:val="000000"/>
                    <w:highlight w:val="none"/>
                  </w:rPr>
                </w:pPr>
                <w:r>
                  <w:rPr>
                    <w:rFonts w:hint="eastAsia" w:hAnsi="宋体" w:cs="宋体"/>
                    <w:bCs/>
                    <w:color w:val="000000"/>
                    <w:highlight w:val="none"/>
                    <w:lang w:val="en-US" w:eastAsia="zh-CN"/>
                  </w:rPr>
                  <w:t xml:space="preserve">2.</w:t>
                </w:r>
                <w:r>
                  <w:rPr>
                    <w:rFonts w:hint="eastAsia" w:hAnsi="宋体" w:cs="宋体"/>
                    <w:bCs/>
                    <w:color w:val="000000"/>
                    <w:highlight w:val="none"/>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highlight w:val="none"/>
                  </w:rPr>
                </w:pPr>
                <w:r>
                  <w:rPr>
                    <w:rFonts w:hint="eastAsia" w:hAnsi="宋体" w:cs="宋体"/>
                    <w:bCs/>
                    <w:color w:val="000000"/>
                    <w:highlight w:val="none"/>
                  </w:rPr>
                  <w:t xml:space="preserve">3</w:t>
                </w:r>
                <w:r>
                  <w:rPr>
                    <w:rFonts w:hint="eastAsia" w:hAnsi="宋体" w:cs="宋体"/>
                    <w:bCs/>
                    <w:color w:val="000000"/>
                    <w:highlight w:val="none"/>
                    <w:lang w:eastAsia="zh-CN"/>
                  </w:rPr>
                  <w:t xml:space="preserve">.</w:t>
                </w:r>
                <w:r>
                  <w:rPr>
                    <w:rFonts w:hint="eastAsia" w:hAnsi="宋体" w:cs="宋体"/>
                    <w:bCs/>
                    <w:color w:val="000000"/>
                    <w:highlight w:val="none"/>
                  </w:rPr>
                  <w:t xml:space="preserve">收取标准及方式:</w:t>
                </w:r>
                <w:r>
                  <w:rPr>
                    <w:rFonts w:hint="eastAsia" w:hAnsi="宋体" w:cs="宋体"/>
                    <w:bCs/>
                    <w:color w:val="000000"/>
                    <w:highlight w:val="none"/>
                    <w:lang w:val="en-US" w:eastAsia="zh-CN"/>
                  </w:rPr>
                  <w:t xml:space="preserve">中标</w:t>
                </w:r>
                <w:r>
                  <w:rPr>
                    <w:rFonts w:hint="eastAsia" w:hAnsi="宋体" w:cs="宋体"/>
                    <w:bCs/>
                    <w:color w:val="000000"/>
                    <w:highlight w:val="none"/>
                  </w:rPr>
                  <w:t xml:space="preserve">供应商在领取</w:t>
                </w:r>
                <w:r>
                  <w:rPr>
                    <w:rFonts w:hint="eastAsia" w:hAnsi="宋体" w:cs="宋体"/>
                    <w:bCs/>
                    <w:color w:val="000000"/>
                    <w:highlight w:val="none"/>
                    <w:lang w:val="en-US" w:eastAsia="zh-CN"/>
                  </w:rPr>
                  <w:t xml:space="preserve">中标</w:t>
                </w:r>
                <w:r>
                  <w:rPr>
                    <w:rFonts w:hint="eastAsia" w:hAnsi="宋体" w:cs="宋体"/>
                    <w:bCs/>
                    <w:color w:val="000000"/>
                    <w:highlight w:val="none"/>
                  </w:rPr>
                  <w:t xml:space="preserve">通知书前</w:t>
                </w:r>
                <w:r>
                  <w:rPr>
                    <w:rFonts w:hint="eastAsia" w:ascii="Times New Roman" w:hAnsi="Times New Roman" w:cs="Times New Roman"/>
                    <w:bCs/>
                  </w:rPr>
                  <w:t xml:space="preserve">按照《国家计委关于印发&lt;招标代理服务收费管理暂行办法&gt;的通知》（计价格[2002] 1980号）规定的标准费率的52%</w:t>
                </w:r>
                <w:r>
                  <w:rPr>
                    <w:rFonts w:hint="eastAsia" w:cs="Times New Roman"/>
                    <w:bCs/>
                    <w:lang w:val="en-US" w:eastAsia="zh-CN"/>
                  </w:rPr>
                  <w:t xml:space="preserve">缴纳</w:t>
                </w:r>
                <w:r>
                  <w:rPr>
                    <w:rFonts w:hint="eastAsia" w:ascii="Times New Roman" w:hAnsi="Times New Roman" w:cs="Times New Roman"/>
                    <w:bCs/>
                  </w:rPr>
                  <w:t xml:space="preserve">代理服务费</w:t>
                </w:r>
                <w:r>
                  <w:rPr>
                    <w:rFonts w:hint="eastAsia" w:cs="Times New Roman"/>
                    <w:bCs/>
                    <w:lang w:eastAsia="zh-CN"/>
                  </w:rPr>
                  <w:t xml:space="preserve">，</w:t>
                </w:r>
                <w:r>
                  <w:rPr>
                    <w:rFonts w:hint="eastAsia" w:ascii="Times New Roman" w:hAnsi="Times New Roman" w:cs="Times New Roman"/>
                    <w:bCs/>
                  </w:rPr>
                  <w:t xml:space="preserve">采购代理机构在收到中标服务费后向中标人开具等额的中标服务费发票。</w:t>
                </w:r>
                <w:r>
                  <w:rPr>
                    <w:rFonts w:hint="eastAsia" w:ascii="Times New Roman" w:hAnsi="宋体" w:eastAsia="宋体" w:cs="宋体"/>
                    <w:bCs/>
                    <w:color w:val="000000"/>
                    <w:highlight w:val="none"/>
                  </w:rPr>
                  <w:t xml:space="preserve">。</w:t>
                </w:r>
                <w:r/>
              </w:p>
              <w:p>
                <w:pPr>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4</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本项目委托代理协议。</w:t>
                </w:r>
                <w:r/>
              </w:p>
              <w:p>
                <w:pPr>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5.代理服务费汇入账户：</w:t>
                </w:r>
                <w:r/>
              </w:p>
              <w:p>
                <w:pPr>
                  <w:jc w:val="left"/>
                  <w:spacing w:line="360" w:lineRule="auto"/>
                  <w:rPr>
                    <w:rFonts w:hint="default" w:ascii="Times New Roman" w:hAnsi="宋体" w:eastAsia="宋体" w:cs="宋体"/>
                    <w:bCs/>
                    <w:color w:val="000000"/>
                    <w:highlight w:val="none"/>
                    <w:lang w:val="en-US" w:eastAsia="zh-CN"/>
                  </w:rPr>
                </w:pPr>
                <w:r>
                  <w:rPr>
                    <w:rFonts w:hint="default" w:ascii="Times New Roman" w:hAnsi="宋体" w:eastAsia="宋体" w:cs="宋体"/>
                    <w:bCs/>
                    <w:color w:val="000000"/>
                    <w:highlight w:val="none"/>
                    <w:lang w:val="en-US" w:eastAsia="zh-CN"/>
                  </w:rPr>
                  <w:t xml:space="preserve">收款人：江苏省招标中心有限公司</w:t>
                </w:r>
                <w:r/>
              </w:p>
              <w:p>
                <w:pPr>
                  <w:jc w:val="left"/>
                  <w:spacing w:line="360" w:lineRule="auto"/>
                  <w:rPr>
                    <w:rFonts w:hint="default" w:ascii="Times New Roman" w:hAnsi="宋体" w:eastAsia="宋体" w:cs="宋体"/>
                    <w:bCs/>
                    <w:color w:val="000000"/>
                    <w:highlight w:val="none"/>
                    <w:lang w:val="en-US" w:eastAsia="zh-CN"/>
                  </w:rPr>
                </w:pPr>
                <w:r>
                  <w:rPr>
                    <w:rFonts w:hint="default" w:ascii="Times New Roman" w:hAnsi="宋体" w:eastAsia="宋体" w:cs="宋体"/>
                    <w:bCs/>
                    <w:color w:val="000000"/>
                    <w:highlight w:val="none"/>
                    <w:lang w:val="en-US" w:eastAsia="zh-CN"/>
                  </w:rPr>
                  <w:t xml:space="preserve">人民币帐号为：7321810182600023404</w:t>
                </w:r>
                <w:r/>
              </w:p>
              <w:p>
                <w:pPr>
                  <w:pStyle w:val="839"/>
                  <w:spacing w:line="360" w:lineRule="auto"/>
                  <w:rPr>
                    <w:rFonts w:hint="default" w:ascii="Times New Roman" w:hAnsi="宋体" w:eastAsia="宋体" w:cs="宋体"/>
                    <w:bCs/>
                    <w:color w:val="000000"/>
                    <w:highlight w:val="none"/>
                    <w:lang w:val="en-US" w:eastAsia="zh-CN"/>
                  </w:rPr>
                </w:pPr>
                <w:r>
                  <w:rPr>
                    <w:rFonts w:hint="default" w:ascii="Times New Roman" w:hAnsi="宋体" w:eastAsia="宋体" w:cs="宋体"/>
                    <w:bCs/>
                    <w:color w:val="000000"/>
                    <w:highlight w:val="none"/>
                    <w:lang w:val="en-US" w:eastAsia="zh-CN"/>
                  </w:rPr>
                  <w:t xml:space="preserve">开户银行：中信银行南京江苏路支行</w:t>
                </w:r>
                <w:r/>
              </w:p>
              <w:p>
                <w:pPr>
                  <w:pStyle w:val="839"/>
                  <w:spacing w:line="360" w:lineRule="auto"/>
                  <w:rPr>
                    <w:rFonts w:ascii="Times New Roman" w:hAnsi="Times New Roman" w:cs="Times New Roman"/>
                    <w:bCs/>
                  </w:rPr>
                </w:pPr>
                <w:r>
                  <w:rPr>
                    <w:rFonts w:hint="eastAsia" w:ascii="Times New Roman" w:hAnsi="宋体" w:eastAsia="宋体" w:cs="宋体"/>
                    <w:bCs/>
                    <w:color w:val="000000"/>
                    <w:highlight w:val="none"/>
                    <w:lang w:val="en-US" w:eastAsia="zh-CN"/>
                  </w:rPr>
                  <w:t xml:space="preserve">6.评审费用由采购人支付。</w:t>
                </w:r>
                <w:r/>
              </w:p>
            </w:sdtContent>
          </w:sdt>
        </w:tc>
      </w:tr>
      <w:tr>
        <w:trPr>
          <w:jc w:val="center"/>
          <w:trHeight w:val="600"/>
        </w:trPr>
        <w:tc>
          <w:tcPr>
            <w:tcW w:w="675"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29</w:t>
            </w:r>
            <w:r/>
          </w:p>
        </w:tc>
        <w:tc>
          <w:tcPr>
            <w:tcW w:w="850"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39.1</w:t>
            </w:r>
            <w:r/>
          </w:p>
        </w:tc>
        <w:tc>
          <w:tcPr>
            <w:tcW w:w="2835" w:type="dxa"/>
            <w:vAlign w:val="center"/>
            <w:vMerge w:val="restart"/>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其他规定</w:t>
            </w:r>
            <w:r/>
          </w:p>
        </w:tc>
        <w:tc>
          <w:tcPr>
            <w:tcW w:w="4982" w:type="dxa"/>
            <w:vAlign w:val="center"/>
            <w:textDirection w:val="lrTb"/>
            <w:noWrap w:val="false"/>
          </w:tcPr>
          <w:p>
            <w:pPr>
              <w:pStyle w:val="839"/>
              <w:spacing w:line="360" w:lineRule="auto"/>
              <w:rPr>
                <w:rFonts w:ascii="Times New Roman" w:hAnsi="Times New Roman" w:cs="Times New Roman"/>
                <w:bCs/>
              </w:rPr>
            </w:pPr>
            <w:r>
              <w:rPr>
                <w:rFonts w:ascii="Times New Roman" w:hAnsi="Times New Roman" w:cs="Times New Roman"/>
              </w:rPr>
              <w:t xml:space="preserve">采购项目类型：</w:t>
            </w:r>
            <w:sdt>
              <w:sdtPr>
                <w15:appearance w15:val="boundingBox"/>
                <w:id w:val="147478773"/>
                <w:placeholder>
                  <w:docPart w:val="{02143088-ab06-40e8-b6d9-a411277fb0ae}"/>
                </w:placeholder>
                <w:rPr>
                  <w:rFonts w:ascii="Times New Roman" w:hAnsi="Times New Roman" w:cs="Times New Roman"/>
                </w:rPr>
              </w:sdtPr>
              <w:sdtContent>
                <w:r>
                  <w:rPr>
                    <w:rFonts w:ascii="Times New Roman" w:hAnsi="Times New Roman" w:cs="Times New Roman"/>
                  </w:rPr>
                  <w:t xml:space="preserve">货物</w:t>
                </w:r>
              </w:sdtContent>
            </w:sdt>
            <w:r/>
            <w:r/>
          </w:p>
        </w:tc>
      </w:tr>
      <w:tr>
        <w:trPr>
          <w:jc w:val="center"/>
          <w:trHeight w:val="552"/>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83"/>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839"/>
              <w:spacing w:line="360" w:lineRule="auto"/>
              <w:rPr>
                <w:rFonts w:ascii="Times New Roman" w:hAnsi="Times New Roman" w:cs="Times New Roman"/>
                <w:bCs/>
              </w:rPr>
            </w:pPr>
            <w:r>
              <w:rPr>
                <w:rFonts w:ascii="Times New Roman" w:hAnsi="Times New Roman" w:cs="Times New Roman"/>
              </w:rPr>
              <w:t xml:space="preserve">标的对应的中小企业划分标准所属行业：</w:t>
            </w:r>
            <w:sdt>
              <w:sdtPr>
                <w15:appearance w15:val="boundingBox"/>
                <w:id w:val="147475588"/>
                <w:placeholder>
                  <w:docPart w:val="{02143088-ab06-40e8-b6d9-a411277fb0ae}"/>
                </w:placeholder>
                <w:rPr>
                  <w:rFonts w:ascii="Times New Roman" w:hAnsi="Times New Roman" w:cs="Times New Roman"/>
                </w:rPr>
              </w:sdtPr>
              <w:sdtContent>
                <w:r>
                  <w:rPr>
                    <w:rFonts w:ascii="Times New Roman" w:hAnsi="Times New Roman" w:cs="Times New Roman"/>
                  </w:rPr>
                  <w:t xml:space="preserve">工业</w:t>
                </w:r>
              </w:sdtContent>
            </w:sdt>
            <w:r/>
            <w:r/>
          </w:p>
        </w:tc>
      </w:tr>
      <w:tr>
        <w:trPr>
          <w:jc w:val="center"/>
          <w:trHeight w:val="2018"/>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83"/>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1083"/>
              <w:numPr>
                <w:ilvl w:val="0"/>
                <w:numId w:val="1"/>
              </w:numPr>
              <w:spacing w:line="360" w:lineRule="auto"/>
              <w:rPr>
                <w:rFonts w:ascii="Times New Roman" w:hAnsi="Times New Roman"/>
                <w:sz w:val="21"/>
              </w:rPr>
            </w:pPr>
            <w:r>
              <w:rPr>
                <w:rFonts w:ascii="Times New Roman" w:hAnsi="Times New Roman"/>
                <w:sz w:val="21"/>
              </w:rPr>
              <w:t xml:space="preserve">依据《政府采购促进中小企业发展管理办法》规定享受扶持政策获得政府采购合同的，小微企业不得将合同分包给大中型企业，中型企业不得将合同分包给大型企业。</w:t>
            </w:r>
            <w:r/>
          </w:p>
          <w:p>
            <w:pPr>
              <w:pStyle w:val="1083"/>
              <w:numPr>
                <w:ilvl w:val="0"/>
                <w:numId w:val="1"/>
              </w:numPr>
              <w:spacing w:line="360" w:lineRule="auto"/>
              <w:rPr>
                <w:rFonts w:ascii="Times New Roman" w:hAnsi="Times New Roman"/>
                <w:b/>
                <w:bCs/>
                <w:sz w:val="21"/>
              </w:rPr>
            </w:pPr>
            <w:r>
              <w:rPr>
                <w:rFonts w:ascii="Times New Roman" w:hAnsi="Times New Roman"/>
                <w:b/>
                <w:bCs/>
                <w:sz w:val="21"/>
              </w:rPr>
              <w:t xml:space="preserve">异常低价处理：</w:t>
            </w:r>
            <w:r/>
          </w:p>
          <w:p>
            <w:pPr>
              <w:pStyle w:val="1083"/>
              <w:spacing w:line="360" w:lineRule="auto"/>
              <w:rPr>
                <w:rFonts w:ascii="Times New Roman" w:hAnsi="Times New Roman"/>
                <w:sz w:val="21"/>
              </w:rPr>
            </w:pPr>
            <w:r>
              <w:rPr>
                <w:rFonts w:ascii="Times New Roman" w:hAnsi="Times New Roman"/>
                <w:sz w:val="21"/>
              </w:rPr>
              <w:t xml:space="preserve"> （一）采购评审中出现下列情形之一的，评审委员会应当启动异常低价投标（响应）审查程序：</w:t>
            </w:r>
            <w:r/>
          </w:p>
          <w:p>
            <w:pPr>
              <w:pStyle w:val="1083"/>
              <w:spacing w:line="360" w:lineRule="auto"/>
              <w:rPr>
                <w:rFonts w:ascii="Times New Roman" w:hAnsi="Times New Roman"/>
                <w:sz w:val="21"/>
              </w:rPr>
            </w:pPr>
            <w:r>
              <w:rPr>
                <w:rFonts w:ascii="Times New Roman" w:hAnsi="Times New Roman"/>
                <w:sz w:val="21"/>
              </w:rPr>
              <w:t xml:space="preserve">1.投标（响应）报价低于全部通过符合性审查供应商投标（响应）报价平均值50%的，即投标（响应）报价&lt;全部通过符合性审查供应商投标（响应）报价平均值×50%；</w:t>
            </w:r>
            <w:r/>
          </w:p>
          <w:p>
            <w:pPr>
              <w:pStyle w:val="1083"/>
              <w:spacing w:line="360" w:lineRule="auto"/>
              <w:rPr>
                <w:rFonts w:ascii="Times New Roman" w:hAnsi="Times New Roman"/>
                <w:sz w:val="21"/>
              </w:rPr>
            </w:pPr>
            <w:r>
              <w:rPr>
                <w:rFonts w:ascii="Times New Roman" w:hAnsi="Times New Roman"/>
                <w:sz w:val="21"/>
              </w:rPr>
              <w:t xml:space="preserve">2.投标（响应）报价低于通过符合性审查的次低报价供应商投标（响应）报价50%的，即投标（响应）报价&lt;通过符合性审查的次低报价供应商投标（响应）报价×50%；</w:t>
            </w:r>
            <w:r/>
          </w:p>
          <w:p>
            <w:pPr>
              <w:pStyle w:val="1083"/>
              <w:spacing w:line="360" w:lineRule="auto"/>
              <w:rPr>
                <w:rFonts w:ascii="Times New Roman" w:hAnsi="Times New Roman"/>
                <w:sz w:val="21"/>
              </w:rPr>
            </w:pPr>
            <w:r>
              <w:rPr>
                <w:rFonts w:ascii="Times New Roman" w:hAnsi="Times New Roman"/>
                <w:sz w:val="21"/>
              </w:rPr>
              <w:t xml:space="preserve">3.投标（响应）报价低于采购项目最高限价45%的，即投标（响应）报价&lt;采购项目最高限价×45%（未设定最高限价的采购项目，以采购项目预算金额作为最高限价）；</w:t>
            </w:r>
            <w:r/>
          </w:p>
          <w:p>
            <w:pPr>
              <w:pStyle w:val="1083"/>
              <w:spacing w:line="360" w:lineRule="auto"/>
              <w:rPr>
                <w:rFonts w:ascii="Times New Roman" w:hAnsi="Times New Roman"/>
                <w:sz w:val="21"/>
              </w:rPr>
            </w:pPr>
            <w:r>
              <w:rPr>
                <w:rFonts w:ascii="Times New Roman" w:hAnsi="Times New Roman"/>
                <w:sz w:val="21"/>
              </w:rPr>
              <w:t xml:space="preserve">4.评审委员会基于专业判断，认为供应商报价过低，有可能影响产品质量或者不能诚信履约的其他情形。</w:t>
            </w:r>
            <w:r/>
          </w:p>
          <w:p>
            <w:pPr>
              <w:pStyle w:val="1083"/>
              <w:spacing w:line="360" w:lineRule="auto"/>
              <w:rPr>
                <w:rFonts w:ascii="Times New Roman" w:hAnsi="Times New Roman"/>
                <w:sz w:val="21"/>
              </w:rPr>
            </w:pPr>
            <w:r>
              <w:rPr>
                <w:rFonts w:ascii="Times New Roman" w:hAnsi="Times New Roman"/>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83"/>
              <w:spacing w:line="360" w:lineRule="auto"/>
              <w:rPr>
                <w:rFonts w:ascii="Times New Roman" w:hAnsi="Times New Roman"/>
                <w:sz w:val="21"/>
              </w:rPr>
            </w:pPr>
            <w:r>
              <w:rPr>
                <w:rFonts w:ascii="Times New Roman" w:hAnsi="Times New Roman"/>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83"/>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1083"/>
              <w:spacing w:line="360" w:lineRule="auto"/>
              <w:rPr>
                <w:rFonts w:ascii="Times New Roman" w:hAnsi="Times New Roman"/>
                <w:b/>
                <w:sz w:val="21"/>
              </w:rPr>
            </w:pPr>
            <w:r>
              <w:rPr>
                <w:rFonts w:ascii="Times New Roman" w:hAnsi="Times New Roman"/>
                <w:b/>
                <w:sz w:val="21"/>
              </w:rPr>
              <w:t xml:space="preserve">对本国产品的支持政策：</w:t>
            </w:r>
            <w:r/>
          </w:p>
          <w:p>
            <w:pPr>
              <w:pStyle w:val="1083"/>
              <w:spacing w:line="360" w:lineRule="auto"/>
              <w:rPr>
                <w:rFonts w:ascii="Times New Roman" w:hAnsi="Times New Roman"/>
                <w:bCs/>
                <w:sz w:val="21"/>
              </w:rPr>
            </w:pPr>
            <w:r>
              <w:rPr>
                <w:rFonts w:ascii="Times New Roman" w:hAnsi="Times New Roman"/>
                <w:bCs/>
                <w:sz w:val="21"/>
              </w:rPr>
              <w:t xml:space="preserve">1.政府采购活动中既有本国产品又有非本国产品参与竞争的，依法对本国产品给予价格评审优惠，对本国产品的报价给予20%的价格扣除，用扣除后的价格参与评审。</w:t>
            </w:r>
            <w:r/>
          </w:p>
          <w:p>
            <w:pPr>
              <w:pStyle w:val="1083"/>
              <w:spacing w:line="360" w:lineRule="auto"/>
              <w:rPr>
                <w:rFonts w:ascii="Times New Roman" w:hAnsi="Times New Roman"/>
                <w:bCs/>
                <w:sz w:val="21"/>
              </w:rPr>
            </w:pPr>
            <w:r>
              <w:rPr>
                <w:rFonts w:ascii="Times New Roman" w:hAnsi="Times New Roman"/>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3"/>
              <w:spacing w:line="360" w:lineRule="auto"/>
              <w:rPr>
                <w:rFonts w:ascii="Times New Roman" w:hAnsi="Times New Roman"/>
                <w:bCs/>
                <w:sz w:val="21"/>
              </w:rPr>
            </w:pPr>
            <w:r>
              <w:rPr>
                <w:rFonts w:ascii="Times New Roman" w:hAnsi="Times New Roman"/>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3"/>
              <w:spacing w:line="360" w:lineRule="auto"/>
              <w:rPr>
                <w:rFonts w:ascii="Times New Roman" w:hAnsi="Times New Roman"/>
                <w:b/>
                <w:sz w:val="21"/>
              </w:rPr>
            </w:pPr>
            <w:r>
              <w:rPr>
                <w:rFonts w:ascii="Times New Roman" w:hAnsi="Times New Roman"/>
                <w:b/>
                <w:sz w:val="21"/>
              </w:rPr>
              <w:t xml:space="preserve">注：</w:t>
            </w:r>
            <w:r/>
          </w:p>
          <w:p>
            <w:pPr>
              <w:pStyle w:val="1083"/>
              <w:spacing w:line="360" w:lineRule="auto"/>
              <w:rPr>
                <w:rFonts w:ascii="Times New Roman" w:hAnsi="Times New Roman"/>
                <w:b/>
                <w:sz w:val="21"/>
              </w:rPr>
            </w:pPr>
            <w:r>
              <w:rPr>
                <w:rFonts w:ascii="Times New Roman" w:hAnsi="Times New Roman"/>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3"/>
              <w:spacing w:line="360" w:lineRule="auto"/>
              <w:rPr>
                <w:rFonts w:ascii="Times New Roman" w:hAnsi="Times New Roman"/>
                <w:sz w:val="21"/>
              </w:rPr>
            </w:pPr>
            <w:r>
              <w:rPr>
                <w:rFonts w:ascii="Times New Roman" w:hAnsi="Times New Roman"/>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39"/>
        <w:spacing w:line="360" w:lineRule="auto"/>
        <w:rPr>
          <w:rFonts w:ascii="Times New Roman" w:hAnsi="Times New Roman" w:cs="Times New Roman"/>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rPr>
      </w:r>
      <w:r/>
    </w:p>
    <w:p>
      <w:pPr>
        <w:pStyle w:val="856"/>
        <w:ind w:firstLine="569"/>
        <w:rPr>
          <w:rFonts w:ascii="Times New Roman" w:hAnsi="Times New Roman"/>
        </w:rPr>
      </w:pPr>
      <w:r/>
      <w:bookmarkStart w:id="33" w:name="_Toc107246213"/>
      <w:r/>
      <w:bookmarkStart w:id="34" w:name="_Toc1306"/>
      <w:r/>
      <w:bookmarkStart w:id="35" w:name="_Toc103848526"/>
      <w:r/>
      <w:bookmarkStart w:id="36" w:name="_Toc104560837"/>
      <w:r/>
      <w:bookmarkStart w:id="37" w:name="_Toc100905199"/>
      <w:r/>
      <w:bookmarkStart w:id="38" w:name="_Toc80264714"/>
      <w:r>
        <w:rPr>
          <w:rFonts w:ascii="Times New Roman" w:hAnsi="Times New Roman"/>
        </w:rPr>
        <w:t xml:space="preserve">投标人须知</w:t>
      </w:r>
      <w:bookmarkEnd w:id="33"/>
      <w:r/>
      <w:bookmarkEnd w:id="34"/>
      <w:r/>
      <w:bookmarkEnd w:id="35"/>
      <w:r/>
      <w:bookmarkEnd w:id="36"/>
      <w:r/>
      <w:bookmarkEnd w:id="37"/>
      <w:r/>
      <w:r/>
    </w:p>
    <w:p>
      <w:pPr>
        <w:pStyle w:val="816"/>
        <w:ind w:left="0" w:right="210" w:firstLine="373"/>
        <w:spacing w:line="360" w:lineRule="auto"/>
      </w:pPr>
      <w:r/>
      <w:bookmarkStart w:id="39" w:name="_Toc80264706"/>
      <w:r/>
      <w:bookmarkStart w:id="40" w:name="_Toc107246214"/>
      <w:r/>
      <w:bookmarkStart w:id="41" w:name="_Toc6906"/>
      <w:r>
        <w:t xml:space="preserve">一．</w:t>
      </w:r>
      <w:bookmarkEnd w:id="39"/>
      <w:r>
        <w:t xml:space="preserve">总则</w:t>
      </w:r>
      <w:bookmarkEnd w:id="40"/>
      <w:r/>
      <w:bookmarkEnd w:id="41"/>
      <w:r/>
      <w:r/>
    </w:p>
    <w:p>
      <w:pPr>
        <w:pStyle w:val="816"/>
        <w:ind w:left="0" w:right="210" w:firstLine="373"/>
        <w:spacing w:line="360" w:lineRule="auto"/>
      </w:pPr>
      <w:r/>
      <w:bookmarkStart w:id="42" w:name="_Toc11009"/>
      <w:r/>
      <w:bookmarkStart w:id="43" w:name="_Toc104560839"/>
      <w:r/>
      <w:bookmarkStart w:id="44" w:name="_Toc96347862"/>
      <w:r/>
      <w:bookmarkStart w:id="45" w:name="_Toc107246215"/>
      <w:r/>
      <w:bookmarkStart w:id="46" w:name="_Toc103848528"/>
      <w:r/>
      <w:bookmarkStart w:id="47" w:name="_Toc100905201"/>
      <w:r>
        <w:t xml:space="preserve">1.采购方式</w:t>
      </w:r>
      <w:bookmarkEnd w:id="42"/>
      <w:r/>
      <w:bookmarkEnd w:id="43"/>
      <w:r/>
      <w:bookmarkEnd w:id="44"/>
      <w:r/>
      <w:bookmarkEnd w:id="45"/>
      <w:r/>
      <w:bookmarkEnd w:id="46"/>
      <w:r/>
      <w:bookmarkEnd w:id="47"/>
      <w:r/>
      <w:r/>
    </w:p>
    <w:p>
      <w:pPr>
        <w:ind w:firstLine="420"/>
        <w:spacing w:line="360" w:lineRule="auto"/>
        <w:rPr>
          <w:szCs w:val="21"/>
        </w:rPr>
      </w:pPr>
      <w:r>
        <w:rPr>
          <w:szCs w:val="21"/>
        </w:rPr>
        <w:t xml:space="preserve">1.1本次招标采取公开招标方式，本招标文件仅适用于招标公告中所述项目。</w:t>
      </w:r>
      <w:r/>
    </w:p>
    <w:p>
      <w:pPr>
        <w:pStyle w:val="816"/>
        <w:ind w:left="0" w:right="210" w:firstLine="373"/>
        <w:spacing w:line="360" w:lineRule="auto"/>
      </w:pPr>
      <w:r/>
      <w:bookmarkStart w:id="48" w:name="_Toc107246216"/>
      <w:r/>
      <w:bookmarkStart w:id="49" w:name="_Toc104560840"/>
      <w:r/>
      <w:bookmarkStart w:id="50" w:name="_Toc96347863"/>
      <w:r/>
      <w:bookmarkStart w:id="51" w:name="_Toc100905202"/>
      <w:r/>
      <w:bookmarkStart w:id="52" w:name="_Toc103848529"/>
      <w:r/>
      <w:bookmarkStart w:id="53" w:name="_Toc299"/>
      <w:r>
        <w:t xml:space="preserve">2.定义</w:t>
      </w:r>
      <w:bookmarkEnd w:id="48"/>
      <w:r/>
      <w:bookmarkEnd w:id="49"/>
      <w:r/>
      <w:bookmarkEnd w:id="50"/>
      <w:r/>
      <w:bookmarkEnd w:id="51"/>
      <w:r/>
      <w:bookmarkEnd w:id="52"/>
      <w:r/>
      <w:bookmarkEnd w:id="53"/>
      <w:r/>
      <w:r/>
    </w:p>
    <w:p>
      <w:pPr>
        <w:ind w:firstLine="420"/>
        <w:spacing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投标人须知前附表</w:t>
      </w:r>
      <w:r>
        <w:rPr>
          <w:bCs/>
          <w:szCs w:val="21"/>
        </w:rPr>
        <w:t xml:space="preserve">。</w:t>
      </w:r>
      <w:r/>
    </w:p>
    <w:p>
      <w:pPr>
        <w:ind w:firstLine="420"/>
        <w:spacing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投标人须知前附表</w:t>
      </w:r>
      <w:r>
        <w:rPr>
          <w:szCs w:val="21"/>
        </w:rPr>
        <w:t xml:space="preserve">。</w:t>
      </w:r>
      <w:r/>
    </w:p>
    <w:p>
      <w:pPr>
        <w:ind w:firstLine="420"/>
        <w:spacing w:line="360" w:lineRule="auto"/>
        <w:rPr>
          <w:szCs w:val="21"/>
        </w:rPr>
      </w:pPr>
      <w:r>
        <w:rPr>
          <w:bCs/>
          <w:szCs w:val="21"/>
        </w:rPr>
        <w:t xml:space="preserve">2.3“采购方”是指采购人和</w:t>
      </w:r>
      <w:r>
        <w:rPr>
          <w:szCs w:val="21"/>
        </w:rPr>
        <w:t xml:space="preserve">采购代理机构的合称。</w:t>
      </w:r>
      <w:r/>
    </w:p>
    <w:p>
      <w:pPr>
        <w:ind w:firstLine="420"/>
        <w:spacing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ind w:firstLine="420"/>
        <w:spacing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ind w:firstLine="420"/>
        <w:spacing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ind w:firstLine="420"/>
        <w:spacing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是指建设工程，包括建筑物和构筑物的新建、改建、扩建、装修、拆除、修缮等。</w:t>
      </w:r>
      <w:r/>
    </w:p>
    <w:p>
      <w:pPr>
        <w:ind w:firstLine="420"/>
        <w:spacing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ind w:firstLine="420"/>
        <w:spacing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ind w:firstLine="420"/>
        <w:spacing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816"/>
        <w:ind w:left="0" w:right="210" w:firstLine="373"/>
        <w:spacing w:line="360" w:lineRule="auto"/>
      </w:pPr>
      <w:r/>
      <w:bookmarkStart w:id="54" w:name="_Toc103848530"/>
      <w:r/>
      <w:bookmarkStart w:id="55" w:name="_Toc96347864"/>
      <w:r/>
      <w:bookmarkStart w:id="56" w:name="_Toc107246217"/>
      <w:r/>
      <w:bookmarkStart w:id="57" w:name="_Toc100905203"/>
      <w:r/>
      <w:bookmarkStart w:id="58" w:name="_Toc14938"/>
      <w:r/>
      <w:bookmarkStart w:id="59" w:name="_Toc104560841"/>
      <w:r>
        <w:t xml:space="preserve">3.适用法律</w:t>
      </w:r>
      <w:bookmarkEnd w:id="54"/>
      <w:r/>
      <w:bookmarkEnd w:id="55"/>
      <w:r/>
      <w:bookmarkEnd w:id="56"/>
      <w:r/>
      <w:bookmarkEnd w:id="57"/>
      <w:r/>
      <w:bookmarkEnd w:id="58"/>
      <w:r/>
      <w:bookmarkEnd w:id="59"/>
      <w:r/>
      <w:r/>
    </w:p>
    <w:p>
      <w:pPr>
        <w:ind w:firstLine="420"/>
        <w:spacing w:line="360" w:lineRule="auto"/>
        <w:rPr>
          <w:szCs w:val="21"/>
        </w:rPr>
      </w:pPr>
      <w:r/>
      <w:bookmarkStart w:id="60"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16"/>
        <w:ind w:left="0" w:right="210" w:firstLine="373"/>
        <w:spacing w:line="360" w:lineRule="auto"/>
      </w:pPr>
      <w:r/>
      <w:bookmarkStart w:id="61" w:name="_Toc103848531"/>
      <w:r/>
      <w:bookmarkStart w:id="62" w:name="_Toc12406"/>
      <w:r/>
      <w:bookmarkStart w:id="63" w:name="_Toc107246218"/>
      <w:r/>
      <w:bookmarkStart w:id="64" w:name="_Toc104560842"/>
      <w:r>
        <w:t xml:space="preserve">4.</w:t>
      </w:r>
      <w:bookmarkEnd w:id="61"/>
      <w:r>
        <w:t xml:space="preserve">政府采购政策（包括但不限于下列具体政策要求）</w:t>
      </w:r>
      <w:bookmarkEnd w:id="62"/>
      <w:r/>
      <w:bookmarkEnd w:id="63"/>
      <w:r/>
      <w:bookmarkEnd w:id="64"/>
      <w:r/>
      <w:r/>
    </w:p>
    <w:p>
      <w:pPr>
        <w:ind w:firstLine="422"/>
        <w:spacing w:line="360" w:lineRule="auto"/>
        <w:rPr>
          <w:b/>
          <w:szCs w:val="21"/>
        </w:rPr>
      </w:pPr>
      <w:r>
        <w:rPr>
          <w:b/>
          <w:szCs w:val="21"/>
        </w:rPr>
        <w:t xml:space="preserve">4.1中小企业、监狱企业及残疾人福利性单位</w:t>
      </w:r>
      <w:r/>
    </w:p>
    <w:p>
      <w:pPr>
        <w:ind w:firstLine="420"/>
        <w:spacing w:line="360" w:lineRule="auto"/>
        <w:rPr>
          <w:szCs w:val="21"/>
        </w:rPr>
      </w:pPr>
      <w:r>
        <w:rPr>
          <w:szCs w:val="21"/>
        </w:rPr>
        <w:t xml:space="preserve">4.1.1中小企业定义：</w:t>
      </w:r>
      <w:r/>
    </w:p>
    <w:p>
      <w:pPr>
        <w:ind w:firstLine="420"/>
        <w:spacing w:line="360" w:lineRule="auto"/>
        <w:rPr>
          <w:szCs w:val="21"/>
        </w:rPr>
      </w:pPr>
      <w:r>
        <w:rPr>
          <w:szCs w:val="21"/>
        </w:rPr>
        <w:t xml:space="preserve">4.1.1.1中小企业是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rPr>
      </w:pPr>
      <w:r>
        <w:rPr>
          <w:szCs w:val="21"/>
        </w:rPr>
        <w:t xml:space="preserve">4.1.1.2供应商提供的货物、工程或者服务符合下列情形的，享受中小企业扶持政策：</w:t>
      </w:r>
      <w:r/>
    </w:p>
    <w:p>
      <w:pPr>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（2）在工程采购项目中，工程由中小企业承建，即工程施工单位为中小企业；</w:t>
      </w:r>
      <w:r/>
    </w:p>
    <w:p>
      <w:pPr>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rPr>
      </w:pPr>
      <w:r>
        <w:rPr>
          <w:szCs w:val="21"/>
        </w:rPr>
        <w:t xml:space="preserve">4.1.3残疾人福利单位定义：享受政府采购支持政策的残疾人福利性单位应当同时满足以下条件：</w:t>
      </w:r>
      <w:r/>
    </w:p>
    <w:p>
      <w:pPr>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ind w:firstLine="315"/>
        <w:jc w:val="left"/>
        <w:spacing w:line="360" w:lineRule="auto"/>
        <w:rPr>
          <w:szCs w:val="21"/>
        </w:rPr>
      </w:pPr>
      <w:r>
        <w:rPr>
          <w:szCs w:val="21"/>
        </w:rPr>
        <w:t xml:space="preserve">（2）依法与安置的每位残疾人签订了一年以上（含一年）的劳动合同或服务协议；</w:t>
      </w:r>
      <w:r/>
    </w:p>
    <w:p>
      <w:pPr>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315"/>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rPr>
      </w:pPr>
      <w:r>
        <w:rPr>
          <w:szCs w:val="21"/>
        </w:rPr>
        <w:t xml:space="preserve">4.1.4小微企业价格评审优惠的政策调整：见第五章《评标方法与评标标准》（如涉及）。</w:t>
      </w:r>
      <w:r/>
    </w:p>
    <w:p>
      <w:pPr>
        <w:ind w:firstLine="422"/>
        <w:spacing w:line="360" w:lineRule="auto"/>
        <w:rPr>
          <w:b/>
          <w:szCs w:val="21"/>
        </w:rPr>
      </w:pPr>
      <w:r>
        <w:rPr>
          <w:b/>
          <w:szCs w:val="21"/>
        </w:rPr>
        <w:t xml:space="preserve">4.2政府采购节能产品、环境标志产品</w:t>
      </w:r>
      <w:r/>
    </w:p>
    <w:p>
      <w:pPr>
        <w:ind w:firstLine="420"/>
        <w:spacing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rPr>
      </w:pPr>
      <w:r>
        <w:rPr>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rPr>
      </w:pPr>
      <w:r>
        <w:rPr>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szCs w:val="21"/>
        </w:rPr>
      </w:pPr>
      <w:r>
        <w:rPr>
          <w:b/>
          <w:szCs w:val="21"/>
        </w:rPr>
        <w:t xml:space="preserve">4.3信息安全产品</w:t>
      </w:r>
      <w:r/>
    </w:p>
    <w:p>
      <w:pPr>
        <w:ind w:firstLine="420"/>
        <w:spacing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szCs w:val="21"/>
        </w:rPr>
      </w:pPr>
      <w:r>
        <w:rPr>
          <w:szCs w:val="21"/>
        </w:rPr>
        <w:t xml:space="preserve">4.4未按要求提供相关材料的，不享受相关政策。</w:t>
      </w:r>
      <w:bookmarkEnd w:id="60"/>
      <w:r/>
      <w:r/>
    </w:p>
    <w:p>
      <w:pPr>
        <w:pStyle w:val="816"/>
        <w:ind w:left="0" w:right="210" w:firstLine="373"/>
        <w:spacing w:line="360" w:lineRule="auto"/>
      </w:pPr>
      <w:r/>
      <w:bookmarkStart w:id="65" w:name="_Toc107246219"/>
      <w:r/>
      <w:bookmarkStart w:id="66" w:name="_Toc100905205"/>
      <w:r/>
      <w:bookmarkStart w:id="67" w:name="_Toc104560843"/>
      <w:r/>
      <w:bookmarkStart w:id="68" w:name="_Toc11034"/>
      <w:r/>
      <w:bookmarkStart w:id="69" w:name="_Toc103848532"/>
      <w:r/>
      <w:bookmarkStart w:id="70" w:name="_Toc96347865"/>
      <w:r>
        <w:t xml:space="preserve">5.相关费用</w:t>
      </w:r>
      <w:bookmarkEnd w:id="65"/>
      <w:r/>
      <w:bookmarkEnd w:id="66"/>
      <w:r/>
      <w:bookmarkEnd w:id="67"/>
      <w:r/>
      <w:bookmarkEnd w:id="68"/>
      <w:r/>
      <w:bookmarkEnd w:id="69"/>
      <w:r/>
      <w:bookmarkEnd w:id="70"/>
      <w:r/>
      <w:r/>
    </w:p>
    <w:p>
      <w:pPr>
        <w:ind w:firstLine="420"/>
        <w:spacing w:line="360" w:lineRule="auto"/>
        <w:rPr>
          <w:szCs w:val="21"/>
        </w:rPr>
      </w:pPr>
      <w:r>
        <w:rPr>
          <w:szCs w:val="21"/>
        </w:rPr>
        <w:t xml:space="preserve">5.1</w:t>
      </w:r>
      <w:bookmarkStart w:id="71" w:name="_Toc80264707"/>
      <w:r>
        <w:rPr>
          <w:szCs w:val="21"/>
        </w:rPr>
        <w:t xml:space="preserve">参加投标活动的投标人应自行承担所有与参加投标有关的费用，无论投标过程中的做法和结果如何，采购人在任何情况下均无义务和责任承担这些费用。</w:t>
      </w:r>
      <w:r/>
    </w:p>
    <w:p>
      <w:pPr>
        <w:pStyle w:val="816"/>
        <w:ind w:left="0" w:right="210" w:firstLine="373"/>
        <w:spacing w:line="360" w:lineRule="auto"/>
      </w:pPr>
      <w:r/>
      <w:bookmarkStart w:id="72" w:name="_Toc107246220"/>
      <w:r/>
      <w:bookmarkStart w:id="73" w:name="_Toc104560844"/>
      <w:r/>
      <w:bookmarkStart w:id="74" w:name="_Toc103848533"/>
      <w:r/>
      <w:bookmarkStart w:id="75" w:name="_Toc7797"/>
      <w:r/>
      <w:bookmarkStart w:id="76" w:name="_Toc96347866"/>
      <w:r/>
      <w:bookmarkStart w:id="77" w:name="_Toc100905206"/>
      <w:r>
        <w:t xml:space="preserve">6.保密</w:t>
      </w:r>
      <w:bookmarkEnd w:id="72"/>
      <w:r/>
      <w:bookmarkEnd w:id="73"/>
      <w:r/>
      <w:bookmarkEnd w:id="74"/>
      <w:r/>
      <w:bookmarkEnd w:id="75"/>
      <w:r/>
      <w:bookmarkEnd w:id="76"/>
      <w:r/>
      <w:bookmarkEnd w:id="77"/>
      <w:r/>
      <w:r/>
    </w:p>
    <w:p>
      <w:pPr>
        <w:ind w:firstLine="420"/>
        <w:spacing w:line="360" w:lineRule="auto"/>
        <w:rPr>
          <w:szCs w:val="21"/>
        </w:rPr>
      </w:pPr>
      <w:r/>
      <w:bookmarkStart w:id="78" w:name="_Toc96347867"/>
      <w:r/>
      <w:bookmarkStart w:id="79" w:name="_Toc100905207"/>
      <w:r>
        <w:rPr>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16"/>
        <w:ind w:left="0" w:right="210" w:firstLine="373"/>
        <w:spacing w:line="360" w:lineRule="auto"/>
      </w:pPr>
      <w:r/>
      <w:bookmarkStart w:id="80" w:name="_Toc104560845"/>
      <w:r/>
      <w:bookmarkStart w:id="81" w:name="_Toc27651"/>
      <w:r/>
      <w:bookmarkStart w:id="82" w:name="_Toc107246221"/>
      <w:r/>
      <w:bookmarkStart w:id="83" w:name="_Toc103848534"/>
      <w:r>
        <w:t xml:space="preserve">7.语言文字、计量单位</w:t>
      </w:r>
      <w:bookmarkEnd w:id="78"/>
      <w:r/>
      <w:bookmarkEnd w:id="79"/>
      <w:r/>
      <w:bookmarkEnd w:id="80"/>
      <w:r/>
      <w:bookmarkEnd w:id="81"/>
      <w:r/>
      <w:bookmarkEnd w:id="82"/>
      <w:r/>
      <w:bookmarkEnd w:id="83"/>
      <w:r/>
      <w:r/>
    </w:p>
    <w:p>
      <w:pPr>
        <w:ind w:firstLine="420"/>
        <w:spacing w:line="360" w:lineRule="auto"/>
        <w:rPr>
          <w:szCs w:val="21"/>
        </w:rPr>
      </w:pPr>
      <w:r>
        <w:rPr>
          <w:szCs w:val="21"/>
        </w:rPr>
        <w:t xml:space="preserve">7.1所有文件使用的语言文字为中文。专用术语使用外文的，应附有中文注释。</w:t>
      </w:r>
      <w:r/>
    </w:p>
    <w:p>
      <w:pPr>
        <w:ind w:firstLine="420"/>
        <w:spacing w:line="360" w:lineRule="auto"/>
        <w:rPr>
          <w:szCs w:val="21"/>
        </w:rPr>
      </w:pPr>
      <w:r>
        <w:rPr>
          <w:szCs w:val="21"/>
        </w:rPr>
        <w:t xml:space="preserve">7.2所有文件中的计量单位，除招标文件有特殊要求外，应采用国家法定计量单位。</w:t>
      </w:r>
      <w:r/>
    </w:p>
    <w:p>
      <w:pPr>
        <w:pStyle w:val="816"/>
        <w:ind w:left="0" w:right="210" w:firstLine="373"/>
        <w:spacing w:line="360" w:lineRule="auto"/>
      </w:pPr>
      <w:r/>
      <w:bookmarkStart w:id="84" w:name="_Toc96347868"/>
      <w:r/>
      <w:bookmarkStart w:id="85" w:name="_Toc22572"/>
      <w:r/>
      <w:bookmarkStart w:id="86" w:name="_Toc100905208"/>
      <w:r/>
      <w:bookmarkStart w:id="87" w:name="_Toc107246222"/>
      <w:r/>
      <w:bookmarkStart w:id="88" w:name="_Toc103848535"/>
      <w:r/>
      <w:bookmarkStart w:id="89" w:name="_Toc104560846"/>
      <w:r>
        <w:t xml:space="preserve">8.现场考察</w:t>
      </w:r>
      <w:bookmarkEnd w:id="84"/>
      <w:r/>
      <w:bookmarkEnd w:id="85"/>
      <w:r/>
      <w:bookmarkEnd w:id="86"/>
      <w:r/>
      <w:bookmarkEnd w:id="87"/>
      <w:r/>
      <w:bookmarkEnd w:id="88"/>
      <w:r/>
      <w:bookmarkEnd w:id="89"/>
      <w:r/>
      <w:r/>
    </w:p>
    <w:p>
      <w:pPr>
        <w:ind w:firstLine="420"/>
        <w:spacing w:line="360" w:lineRule="auto"/>
        <w:rPr>
          <w:szCs w:val="21"/>
        </w:rPr>
      </w:pPr>
      <w:r>
        <w:rPr>
          <w:szCs w:val="21"/>
        </w:rPr>
        <w:t xml:space="preserve">8.1</w:t>
      </w:r>
      <w:r>
        <w:rPr>
          <w:b/>
          <w:szCs w:val="21"/>
        </w:rPr>
        <w:t xml:space="preserve">投标人须知前附表</w:t>
      </w:r>
      <w:r>
        <w:rPr>
          <w:szCs w:val="21"/>
        </w:rPr>
        <w:t xml:space="preserve">规定现场考察的，供应商须按照</w:t>
      </w:r>
      <w:r>
        <w:rPr>
          <w:b/>
          <w:szCs w:val="21"/>
        </w:rPr>
        <w:t xml:space="preserve">投标人须知前附表</w:t>
      </w:r>
      <w:r>
        <w:rPr>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816"/>
        <w:ind w:left="0" w:right="210" w:firstLine="373"/>
        <w:spacing w:line="360" w:lineRule="auto"/>
      </w:pPr>
      <w:r/>
      <w:bookmarkStart w:id="90" w:name="_Toc102117275"/>
      <w:r/>
      <w:bookmarkStart w:id="91" w:name="_Toc107246223"/>
      <w:r/>
      <w:bookmarkStart w:id="92" w:name="_Toc29225"/>
      <w:r>
        <w:t xml:space="preserve">9.开标前答疑会</w:t>
      </w:r>
      <w:bookmarkEnd w:id="90"/>
      <w:r/>
      <w:bookmarkEnd w:id="91"/>
      <w:r/>
      <w:bookmarkEnd w:id="92"/>
      <w:r/>
      <w:r/>
    </w:p>
    <w:p>
      <w:pPr>
        <w:ind w:firstLine="420"/>
        <w:spacing w:line="360" w:lineRule="auto"/>
        <w:rPr>
          <w:szCs w:val="21"/>
        </w:rPr>
      </w:pPr>
      <w:r>
        <w:rPr>
          <w:szCs w:val="21"/>
        </w:rPr>
        <w:t xml:space="preserve">9.1</w:t>
      </w:r>
      <w:r>
        <w:rPr>
          <w:b/>
          <w:szCs w:val="21"/>
        </w:rPr>
        <w:t xml:space="preserve">投标人须知前附表</w:t>
      </w:r>
      <w:r>
        <w:rPr>
          <w:szCs w:val="21"/>
        </w:rPr>
        <w:t xml:space="preserve">规定召开开标前答疑会的，采购方按</w:t>
      </w:r>
      <w:r>
        <w:rPr>
          <w:b/>
          <w:szCs w:val="21"/>
        </w:rPr>
        <w:t xml:space="preserve">投标人须知前附表</w:t>
      </w:r>
      <w:r>
        <w:rPr>
          <w:szCs w:val="21"/>
        </w:rPr>
        <w:t xml:space="preserve">规定的时间和地点召开开标前答疑会，澄清供应商提出的询问。</w:t>
      </w:r>
      <w:r/>
    </w:p>
    <w:p>
      <w:pPr>
        <w:ind w:firstLine="420"/>
        <w:spacing w:line="360" w:lineRule="auto"/>
        <w:rPr>
          <w:szCs w:val="21"/>
        </w:rPr>
      </w:pPr>
      <w:r>
        <w:rPr>
          <w:szCs w:val="21"/>
        </w:rPr>
        <w:t xml:space="preserve">9.2供应商应按</w:t>
      </w:r>
      <w:r>
        <w:rPr>
          <w:b/>
          <w:szCs w:val="21"/>
        </w:rPr>
        <w:t xml:space="preserve">投标人须知前附表</w:t>
      </w:r>
      <w:r>
        <w:rPr>
          <w:szCs w:val="21"/>
        </w:rPr>
        <w:t xml:space="preserve">规定的时间和形式将提出的询问送达采购方，以便采购方在会议期间澄清，逾期的询问将不被接受。</w:t>
      </w:r>
      <w:r/>
    </w:p>
    <w:p>
      <w:pPr>
        <w:pStyle w:val="816"/>
        <w:ind w:left="0" w:right="210" w:firstLine="373"/>
        <w:spacing w:line="360" w:lineRule="auto"/>
      </w:pPr>
      <w:r/>
      <w:bookmarkStart w:id="93" w:name="_Toc12793"/>
      <w:r/>
      <w:bookmarkStart w:id="94" w:name="_Toc107246224"/>
      <w:r/>
      <w:bookmarkStart w:id="95" w:name="_Toc100905210"/>
      <w:r/>
      <w:bookmarkStart w:id="96" w:name="_Toc104560847"/>
      <w:r/>
      <w:bookmarkStart w:id="97" w:name="_Toc103848536"/>
      <w:r/>
      <w:bookmarkStart w:id="98" w:name="_Toc96347869"/>
      <w:r>
        <w:rPr>
          <w:szCs w:val="21"/>
        </w:rPr>
        <w:t xml:space="preserve">10.联合体投标</w:t>
      </w:r>
      <w:bookmarkEnd w:id="93"/>
      <w:r/>
      <w:bookmarkEnd w:id="94"/>
      <w:r/>
      <w:bookmarkEnd w:id="95"/>
      <w:r/>
      <w:bookmarkEnd w:id="96"/>
      <w:r/>
      <w:bookmarkEnd w:id="97"/>
      <w:r/>
      <w:r/>
    </w:p>
    <w:p>
      <w:pPr>
        <w:ind w:firstLine="420"/>
        <w:spacing w:line="360" w:lineRule="auto"/>
        <w:rPr>
          <w:szCs w:val="21"/>
        </w:rPr>
      </w:pPr>
      <w:r>
        <w:rPr>
          <w:szCs w:val="21"/>
        </w:rPr>
        <w:t xml:space="preserve">10.1本项目是否接受联合体形式参与详见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10.2供应商为联合体形式的，应遵守以下规定：</w:t>
      </w:r>
      <w:r/>
    </w:p>
    <w:p>
      <w:pPr>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ind w:firstLine="315"/>
        <w:jc w:val="left"/>
        <w:spacing w:line="360" w:lineRule="auto"/>
        <w:rPr>
          <w:szCs w:val="21"/>
        </w:rPr>
      </w:pPr>
      <w:r>
        <w:rPr>
          <w:szCs w:val="21"/>
        </w:rPr>
        <w:t xml:space="preserve">（2）联合体各方均应当符合《政府采购法》第二十二条第一款规定的条件；</w:t>
      </w:r>
      <w:r/>
    </w:p>
    <w:p>
      <w:pPr>
        <w:ind w:firstLine="315"/>
        <w:jc w:val="left"/>
        <w:spacing w:line="360" w:lineRule="auto"/>
        <w:rPr>
          <w:szCs w:val="21"/>
        </w:rPr>
      </w:pPr>
      <w:r>
        <w:rPr>
          <w:szCs w:val="21"/>
        </w:rPr>
        <w:t xml:space="preserve">（3）除另有规定外，联合体各方中至少有一方应当符合采购人规定的特定资格条件；</w:t>
      </w:r>
      <w:r/>
    </w:p>
    <w:p>
      <w:pPr>
        <w:ind w:firstLine="315"/>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816"/>
        <w:ind w:left="0" w:right="210" w:firstLine="373"/>
        <w:spacing w:line="360" w:lineRule="auto"/>
      </w:pPr>
      <w:r/>
      <w:bookmarkStart w:id="99" w:name="_Toc3493"/>
      <w:r/>
      <w:bookmarkStart w:id="100" w:name="_Toc103848537"/>
      <w:r/>
      <w:bookmarkStart w:id="101" w:name="_Toc107246225"/>
      <w:r/>
      <w:bookmarkStart w:id="102" w:name="_Toc104560848"/>
      <w:r/>
      <w:bookmarkStart w:id="103" w:name="_Toc100905213"/>
      <w:r/>
      <w:bookmarkStart w:id="104" w:name="_Toc100905211"/>
      <w:r>
        <w:t xml:space="preserve">11.分包</w:t>
      </w:r>
      <w:bookmarkEnd w:id="99"/>
      <w:r/>
      <w:bookmarkEnd w:id="100"/>
      <w:r/>
      <w:bookmarkEnd w:id="101"/>
      <w:r/>
      <w:bookmarkEnd w:id="102"/>
      <w:r/>
      <w:bookmarkEnd w:id="103"/>
      <w:r/>
      <w:r/>
    </w:p>
    <w:p>
      <w:pPr>
        <w:ind w:firstLine="420"/>
        <w:spacing w:line="360" w:lineRule="auto"/>
        <w:rPr>
          <w:szCs w:val="21"/>
        </w:rPr>
      </w:pPr>
      <w:r>
        <w:rPr>
          <w:szCs w:val="21"/>
        </w:rPr>
        <w:t xml:space="preserve">11.1采购人允许采用分包方式履行合同的，中标人可以依法在中标后将中标项目的非主体、非关键性工作采取分包方式履行合同。本项目的非主体、非关键性工作是否允许分包，见</w:t>
      </w:r>
      <w:r>
        <w:rPr>
          <w:b/>
          <w:szCs w:val="21"/>
        </w:rPr>
        <w:t xml:space="preserve">投标人须知前附表</w:t>
      </w:r>
      <w:r>
        <w:rPr>
          <w:szCs w:val="21"/>
        </w:rPr>
        <w:t xml:space="preserve">。</w:t>
      </w:r>
      <w:r/>
    </w:p>
    <w:p>
      <w:pPr>
        <w:ind w:firstLine="420"/>
        <w:spacing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16"/>
        <w:ind w:left="0" w:right="210" w:firstLine="373"/>
        <w:spacing w:line="360" w:lineRule="auto"/>
      </w:pPr>
      <w:r/>
      <w:bookmarkStart w:id="105" w:name="_Toc104560849"/>
      <w:r/>
      <w:bookmarkStart w:id="106" w:name="_Toc107246226"/>
      <w:r/>
      <w:bookmarkStart w:id="107" w:name="_Toc7163"/>
      <w:r>
        <w:t xml:space="preserve">12.样品</w:t>
      </w:r>
      <w:bookmarkEnd w:id="105"/>
      <w:r/>
      <w:bookmarkEnd w:id="106"/>
      <w:r/>
      <w:bookmarkEnd w:id="107"/>
      <w:r/>
      <w:r/>
    </w:p>
    <w:p>
      <w:pPr>
        <w:ind w:firstLine="420"/>
        <w:spacing w:line="360" w:lineRule="auto"/>
        <w:rPr>
          <w:szCs w:val="21"/>
        </w:rPr>
      </w:pPr>
      <w:r>
        <w:rPr>
          <w:szCs w:val="21"/>
        </w:rPr>
        <w:t xml:space="preserve">12.1本项目是否要求投标人提供样品，以及样品制作的标准和要求、是否需要随样品提交相关检测报告、样品的提交要求等详见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12.2样品的评审方法以及评审标准等内容见第五章《评标方法与评标标准》。</w:t>
      </w:r>
      <w:bookmarkEnd w:id="98"/>
      <w:r/>
      <w:bookmarkEnd w:id="104"/>
      <w:r/>
      <w:r/>
    </w:p>
    <w:p>
      <w:pPr>
        <w:pStyle w:val="816"/>
        <w:ind w:left="0" w:right="210" w:firstLine="373"/>
        <w:spacing w:line="360" w:lineRule="auto"/>
      </w:pPr>
      <w:r/>
      <w:bookmarkStart w:id="108" w:name="_Toc107246227"/>
      <w:r/>
      <w:bookmarkStart w:id="109" w:name="_Toc104560850"/>
      <w:r/>
      <w:bookmarkStart w:id="110" w:name="_Toc100905214"/>
      <w:r/>
      <w:bookmarkStart w:id="111" w:name="_Toc103848538"/>
      <w:r/>
      <w:bookmarkStart w:id="112" w:name="_Toc29917"/>
      <w:r>
        <w:t xml:space="preserve">13.采购进口产品</w:t>
      </w:r>
      <w:bookmarkEnd w:id="108"/>
      <w:r/>
      <w:bookmarkEnd w:id="109"/>
      <w:r/>
      <w:bookmarkEnd w:id="110"/>
      <w:r/>
      <w:bookmarkEnd w:id="111"/>
      <w:r/>
      <w:bookmarkEnd w:id="112"/>
      <w:r/>
      <w:r/>
    </w:p>
    <w:p>
      <w:pPr>
        <w:ind w:firstLine="420"/>
        <w:spacing w:line="360" w:lineRule="auto"/>
        <w:rPr>
          <w:szCs w:val="21"/>
        </w:rPr>
      </w:pPr>
      <w:r>
        <w:rPr>
          <w:szCs w:val="21"/>
        </w:rPr>
        <w:t xml:space="preserve">13.1本项目是否采购进口产品及相关要求见</w:t>
      </w:r>
      <w:r>
        <w:rPr>
          <w:b/>
          <w:szCs w:val="21"/>
        </w:rPr>
        <w:t xml:space="preserve">投标人须知前附表</w:t>
      </w:r>
      <w:r>
        <w:rPr>
          <w:szCs w:val="21"/>
        </w:rPr>
        <w:t xml:space="preserve">。</w:t>
      </w:r>
      <w:r/>
    </w:p>
    <w:p>
      <w:pPr>
        <w:pStyle w:val="816"/>
        <w:ind w:left="0" w:right="210" w:firstLine="373"/>
        <w:spacing w:line="360" w:lineRule="auto"/>
      </w:pPr>
      <w:r/>
      <w:bookmarkStart w:id="113" w:name="_Toc26299"/>
      <w:r/>
      <w:bookmarkStart w:id="114" w:name="_Toc104560851"/>
      <w:r/>
      <w:bookmarkStart w:id="115" w:name="_Toc107246228"/>
      <w:r>
        <w:t xml:space="preserve">14.采购项目预算及最高限价</w:t>
      </w:r>
      <w:bookmarkEnd w:id="113"/>
      <w:r/>
      <w:bookmarkEnd w:id="114"/>
      <w:r/>
      <w:bookmarkEnd w:id="115"/>
      <w:r/>
      <w:r/>
    </w:p>
    <w:p>
      <w:pPr>
        <w:ind w:firstLine="420"/>
        <w:spacing w:line="360" w:lineRule="auto"/>
        <w:rPr>
          <w:szCs w:val="21"/>
        </w:rPr>
      </w:pPr>
      <w:r>
        <w:rPr>
          <w:szCs w:val="21"/>
        </w:rPr>
        <w:t xml:space="preserve">14.1本项目采购资金已列入政府采购预算，预算金额见</w:t>
      </w:r>
      <w:r>
        <w:rPr>
          <w:b/>
          <w:szCs w:val="21"/>
        </w:rPr>
        <w:t xml:space="preserve">投标人须知前附表</w:t>
      </w:r>
      <w:r>
        <w:rPr>
          <w:szCs w:val="21"/>
        </w:rPr>
        <w:t xml:space="preserve">。</w:t>
      </w:r>
      <w:r/>
    </w:p>
    <w:p>
      <w:pPr>
        <w:ind w:firstLine="420"/>
        <w:spacing w:line="360" w:lineRule="auto"/>
        <w:rPr>
          <w:szCs w:val="21"/>
        </w:rPr>
      </w:pPr>
      <w:r>
        <w:rPr>
          <w:szCs w:val="21"/>
        </w:rPr>
        <w:t xml:space="preserve">14.2本项目最高限价要求见</w:t>
      </w:r>
      <w:r>
        <w:rPr>
          <w:b/>
          <w:szCs w:val="21"/>
        </w:rPr>
        <w:t xml:space="preserve">投标人须知前附表</w:t>
      </w:r>
      <w:r>
        <w:rPr>
          <w:szCs w:val="21"/>
        </w:rPr>
        <w:t xml:space="preserve">。</w:t>
      </w:r>
      <w:r/>
    </w:p>
    <w:p>
      <w:pPr>
        <w:pStyle w:val="816"/>
        <w:ind w:left="0" w:right="210" w:firstLine="373"/>
        <w:spacing w:line="360" w:lineRule="auto"/>
      </w:pPr>
      <w:r/>
      <w:bookmarkStart w:id="116" w:name="_Toc104560852"/>
      <w:r/>
      <w:bookmarkStart w:id="117" w:name="_Toc107246229"/>
      <w:r/>
      <w:bookmarkStart w:id="118" w:name="_Toc17159"/>
      <w:r>
        <w:t xml:space="preserve">15.</w:t>
      </w:r>
      <w:r>
        <w:rPr>
          <w:bCs w:val="0"/>
          <w:szCs w:val="21"/>
        </w:rPr>
        <w:t xml:space="preserve"> 供应商</w:t>
      </w:r>
      <w:r>
        <w:t xml:space="preserve">资格条件</w:t>
      </w:r>
      <w:bookmarkEnd w:id="116"/>
      <w:r/>
      <w:bookmarkEnd w:id="117"/>
      <w:r/>
      <w:bookmarkEnd w:id="118"/>
      <w:r/>
      <w:r/>
    </w:p>
    <w:p>
      <w:pPr>
        <w:ind w:firstLine="420"/>
        <w:spacing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投标人须知前附表</w:t>
      </w:r>
      <w:r>
        <w:rPr>
          <w:szCs w:val="21"/>
        </w:rPr>
        <w:t xml:space="preserve">。</w:t>
      </w:r>
      <w:r/>
    </w:p>
    <w:p>
      <w:pPr>
        <w:pStyle w:val="816"/>
        <w:ind w:left="0" w:right="210" w:firstLine="373"/>
        <w:spacing w:line="360" w:lineRule="auto"/>
      </w:pPr>
      <w:r/>
      <w:bookmarkStart w:id="119" w:name="_Toc25118"/>
      <w:r/>
      <w:bookmarkStart w:id="120" w:name="_Toc107246230"/>
      <w:r>
        <w:t xml:space="preserve">二．招标文件</w:t>
      </w:r>
      <w:bookmarkEnd w:id="71"/>
      <w:r/>
      <w:bookmarkEnd w:id="119"/>
      <w:r/>
      <w:bookmarkEnd w:id="120"/>
      <w:r/>
      <w:r/>
    </w:p>
    <w:p>
      <w:pPr>
        <w:pStyle w:val="816"/>
        <w:ind w:left="0" w:right="210" w:firstLine="373"/>
        <w:spacing w:line="360" w:lineRule="auto"/>
      </w:pPr>
      <w:r/>
      <w:bookmarkStart w:id="121" w:name="_Toc103848540"/>
      <w:r/>
      <w:bookmarkStart w:id="122" w:name="_Toc96347871"/>
      <w:r/>
      <w:bookmarkStart w:id="123" w:name="_Toc100905217"/>
      <w:r/>
      <w:bookmarkStart w:id="124" w:name="_Toc107246231"/>
      <w:r/>
      <w:bookmarkStart w:id="125" w:name="_Toc104560854"/>
      <w:r/>
      <w:bookmarkStart w:id="126" w:name="_Toc19414"/>
      <w:r>
        <w:t xml:space="preserve">16.招标文件的构成</w:t>
      </w:r>
      <w:bookmarkEnd w:id="121"/>
      <w:r/>
      <w:bookmarkEnd w:id="122"/>
      <w:r/>
      <w:bookmarkEnd w:id="123"/>
      <w:r/>
      <w:bookmarkEnd w:id="124"/>
      <w:r/>
      <w:bookmarkEnd w:id="125"/>
      <w:r/>
      <w:bookmarkEnd w:id="126"/>
      <w:r/>
      <w:r/>
    </w:p>
    <w:p>
      <w:pPr>
        <w:ind w:firstLine="420"/>
        <w:spacing w:line="360" w:lineRule="auto"/>
        <w:rPr>
          <w:szCs w:val="21"/>
        </w:rPr>
      </w:pPr>
      <w:r>
        <w:rPr>
          <w:szCs w:val="21"/>
        </w:rPr>
        <w:t xml:space="preserve">16.1招标文件各章节的内容如下：</w:t>
      </w:r>
      <w:r/>
    </w:p>
    <w:p>
      <w:pPr>
        <w:ind w:firstLine="420"/>
        <w:spacing w:line="360" w:lineRule="auto"/>
        <w:rPr>
          <w:szCs w:val="21"/>
        </w:rPr>
      </w:pPr>
      <w:r>
        <w:rPr>
          <w:szCs w:val="21"/>
        </w:rPr>
        <w:t xml:space="preserve">第一章：招标公告</w:t>
      </w:r>
      <w:r/>
    </w:p>
    <w:p>
      <w:pPr>
        <w:ind w:firstLine="420"/>
        <w:spacing w:line="360" w:lineRule="auto"/>
        <w:rPr>
          <w:szCs w:val="21"/>
        </w:rPr>
      </w:pPr>
      <w:r>
        <w:rPr>
          <w:szCs w:val="21"/>
        </w:rPr>
        <w:t xml:space="preserve">第二章：投标人须知</w:t>
      </w:r>
      <w:r/>
    </w:p>
    <w:p>
      <w:pPr>
        <w:ind w:firstLine="420"/>
        <w:spacing w:line="360" w:lineRule="auto"/>
        <w:rPr>
          <w:szCs w:val="21"/>
        </w:rPr>
      </w:pPr>
      <w:r>
        <w:rPr>
          <w:szCs w:val="21"/>
        </w:rPr>
        <w:t xml:space="preserve">第三章：政府采购合同条款及格式</w:t>
      </w:r>
      <w:r/>
    </w:p>
    <w:p>
      <w:pPr>
        <w:ind w:firstLine="420"/>
        <w:spacing w:line="360" w:lineRule="auto"/>
        <w:rPr>
          <w:szCs w:val="21"/>
        </w:rPr>
      </w:pPr>
      <w:r>
        <w:rPr>
          <w:szCs w:val="21"/>
        </w:rPr>
        <w:t xml:space="preserve">第四章：采购需求</w:t>
      </w:r>
      <w:r/>
    </w:p>
    <w:p>
      <w:pPr>
        <w:ind w:firstLine="420"/>
        <w:spacing w:line="360" w:lineRule="auto"/>
        <w:rPr>
          <w:szCs w:val="21"/>
        </w:rPr>
      </w:pPr>
      <w:r>
        <w:rPr>
          <w:szCs w:val="21"/>
        </w:rPr>
        <w:t xml:space="preserve">第五章：评标方法与评标标准</w:t>
      </w:r>
      <w:r/>
    </w:p>
    <w:p>
      <w:pPr>
        <w:ind w:firstLine="420"/>
        <w:spacing w:line="360" w:lineRule="auto"/>
        <w:rPr>
          <w:szCs w:val="21"/>
        </w:rPr>
      </w:pPr>
      <w:r>
        <w:rPr>
          <w:szCs w:val="21"/>
        </w:rPr>
        <w:t xml:space="preserve">第六章：</w:t>
      </w:r>
      <w:bookmarkStart w:id="127" w:name="_Toc96347872"/>
      <w:r>
        <w:rPr>
          <w:szCs w:val="21"/>
        </w:rPr>
        <w:t xml:space="preserve">投标文件格式</w:t>
      </w:r>
      <w:r/>
    </w:p>
    <w:p>
      <w:pPr>
        <w:ind w:firstLine="420"/>
        <w:spacing w:line="360" w:lineRule="auto"/>
        <w:rPr>
          <w:szCs w:val="21"/>
        </w:rPr>
      </w:pPr>
      <w:r>
        <w:rPr>
          <w:szCs w:val="21"/>
        </w:rPr>
        <w:t xml:space="preserve">对招标文件所作的澄清、修改，构成招标文件的组成部分。</w:t>
      </w:r>
      <w:r/>
    </w:p>
    <w:p>
      <w:pPr>
        <w:ind w:firstLine="420"/>
        <w:spacing w:line="360" w:lineRule="auto"/>
        <w:rPr>
          <w:szCs w:val="21"/>
        </w:rPr>
      </w:pPr>
      <w:r>
        <w:rPr>
          <w:szCs w:val="21"/>
          <w:lang w:val="zh-CN"/>
        </w:rPr>
        <w:t xml:space="preserve">如标书制作工具中格式和内容与“南京公共采购信息网</w:t>
      </w:r>
      <w:r>
        <w:rPr>
          <w:szCs w:val="21"/>
        </w:rPr>
        <w:t xml:space="preserve">/</w:t>
      </w:r>
      <w:r>
        <w:rPr>
          <w:szCs w:val="21"/>
          <w:lang w:val="zh-CN"/>
        </w:rPr>
        <w:t xml:space="preserve">江苏政府采购网</w:t>
      </w:r>
      <w:r>
        <w:rPr>
          <w:szCs w:val="21"/>
        </w:rPr>
        <w:t xml:space="preserve">/</w:t>
      </w:r>
      <w:r>
        <w:rPr>
          <w:szCs w:val="21"/>
          <w:lang w:val="zh-CN"/>
        </w:rPr>
        <w:t xml:space="preserve">中国政府采购网”发布的</w:t>
      </w:r>
      <w:r>
        <w:rPr>
          <w:szCs w:val="21"/>
        </w:rPr>
        <w:t xml:space="preserve">招标</w:t>
      </w:r>
      <w:r>
        <w:rPr>
          <w:szCs w:val="21"/>
          <w:lang w:val="zh-CN"/>
        </w:rPr>
        <w:t xml:space="preserve">文件不一致</w:t>
      </w:r>
      <w:r>
        <w:rPr>
          <w:szCs w:val="21"/>
        </w:rPr>
        <w:t xml:space="preserve">的</w:t>
      </w:r>
      <w:r>
        <w:rPr>
          <w:szCs w:val="21"/>
          <w:lang w:val="zh-CN"/>
        </w:rPr>
        <w:t xml:space="preserve">，以</w:t>
      </w:r>
      <w:r>
        <w:rPr>
          <w:szCs w:val="21"/>
        </w:rPr>
        <w:t xml:space="preserve">上述网站</w:t>
      </w:r>
      <w:r>
        <w:rPr>
          <w:szCs w:val="21"/>
          <w:lang w:val="zh-CN"/>
        </w:rPr>
        <w:t xml:space="preserve">发布的</w:t>
      </w:r>
      <w:r>
        <w:rPr>
          <w:szCs w:val="21"/>
        </w:rPr>
        <w:t xml:space="preserve">招标</w:t>
      </w:r>
      <w:r>
        <w:rPr>
          <w:szCs w:val="21"/>
          <w:lang w:val="zh-CN"/>
        </w:rPr>
        <w:t xml:space="preserve">文件为准。</w:t>
      </w:r>
      <w:r/>
    </w:p>
    <w:p>
      <w:pPr>
        <w:ind w:firstLine="422"/>
        <w:spacing w:line="360" w:lineRule="auto"/>
        <w:rPr>
          <w:szCs w:val="21"/>
        </w:rPr>
      </w:pPr>
      <w:r>
        <w:rPr>
          <w:b/>
          <w:szCs w:val="21"/>
        </w:rPr>
        <w:t xml:space="preserve">★招标文件中标注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line="360" w:lineRule="auto"/>
        <w:rPr>
          <w:szCs w:val="21"/>
        </w:rPr>
      </w:pPr>
      <w:r>
        <w:rPr>
          <w:szCs w:val="21"/>
        </w:rPr>
        <w:t xml:space="preserve">16.2供应商应仔细阅读和检查招标文件的全部内容。如发现招标文件内容不全，应及时向采购方提出，以便补齐。</w:t>
      </w:r>
      <w:r/>
    </w:p>
    <w:p>
      <w:pPr>
        <w:ind w:firstLine="420"/>
        <w:spacing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ind w:firstLine="420"/>
        <w:spacing w:line="360" w:lineRule="auto"/>
        <w:rPr>
          <w:szCs w:val="21"/>
        </w:rPr>
      </w:pPr>
      <w:r>
        <w:rPr>
          <w:szCs w:val="21"/>
        </w:rPr>
        <w:t xml:space="preserve">16.4本项目招标文件如包括多个分包，则除非特别说明，招标文件所列各项要求均为各分包通用要求。</w:t>
      </w:r>
      <w:bookmarkEnd w:id="127"/>
      <w:r/>
      <w:r/>
    </w:p>
    <w:p>
      <w:pPr>
        <w:pStyle w:val="816"/>
        <w:ind w:left="0" w:right="210" w:firstLine="373"/>
        <w:spacing w:line="360" w:lineRule="auto"/>
      </w:pPr>
      <w:r/>
      <w:bookmarkStart w:id="128" w:name="_Toc96347873"/>
      <w:r/>
      <w:bookmarkStart w:id="129" w:name="_Toc104560855"/>
      <w:r/>
      <w:bookmarkStart w:id="130" w:name="_Toc103848541"/>
      <w:r/>
      <w:bookmarkStart w:id="131" w:name="_Toc100905218"/>
      <w:r/>
      <w:bookmarkStart w:id="132" w:name="_Toc107246232"/>
      <w:r/>
      <w:bookmarkStart w:id="133" w:name="_Toc20713"/>
      <w:r>
        <w:t xml:space="preserve">17.招标文件的澄清或者修改</w:t>
      </w:r>
      <w:bookmarkEnd w:id="128"/>
      <w:r/>
      <w:bookmarkEnd w:id="129"/>
      <w:r/>
      <w:bookmarkEnd w:id="130"/>
      <w:r/>
      <w:bookmarkEnd w:id="131"/>
      <w:r/>
      <w:bookmarkEnd w:id="132"/>
      <w:r/>
      <w:bookmarkEnd w:id="133"/>
      <w:r/>
      <w:r/>
    </w:p>
    <w:p>
      <w:pPr>
        <w:ind w:firstLine="420"/>
        <w:spacing w:line="360" w:lineRule="auto"/>
        <w:rPr>
          <w:szCs w:val="21"/>
        </w:rPr>
      </w:pPr>
      <w:r/>
      <w:bookmarkStart w:id="134" w:name="_Toc100905219"/>
      <w:r>
        <w:rPr>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szCs w:val="21"/>
        </w:rPr>
      </w:pPr>
      <w:r>
        <w:rPr>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4"/>
      <w:r/>
      <w:r/>
    </w:p>
    <w:p>
      <w:pPr>
        <w:pStyle w:val="816"/>
        <w:ind w:left="0" w:right="210" w:firstLine="373"/>
        <w:spacing w:line="360" w:lineRule="auto"/>
      </w:pPr>
      <w:r/>
      <w:bookmarkStart w:id="135" w:name="_Toc91836558"/>
      <w:r/>
      <w:bookmarkStart w:id="136" w:name="_Toc104560856"/>
      <w:r/>
      <w:bookmarkStart w:id="137" w:name="_Toc30060"/>
      <w:r/>
      <w:bookmarkStart w:id="138" w:name="_Toc107246233"/>
      <w:r/>
      <w:bookmarkStart w:id="139" w:name="_Toc80264708"/>
      <w:r>
        <w:t xml:space="preserve">三．投标文件</w:t>
      </w:r>
      <w:bookmarkEnd w:id="135"/>
      <w:r/>
      <w:bookmarkEnd w:id="136"/>
      <w:r/>
      <w:bookmarkEnd w:id="137"/>
      <w:r/>
      <w:bookmarkEnd w:id="138"/>
      <w:r/>
      <w:r/>
    </w:p>
    <w:p>
      <w:pPr>
        <w:pStyle w:val="816"/>
        <w:ind w:left="0" w:right="210" w:firstLine="373"/>
        <w:spacing w:line="360" w:lineRule="auto"/>
      </w:pPr>
      <w:r/>
      <w:bookmarkStart w:id="140" w:name="_Toc104560857"/>
      <w:r/>
      <w:bookmarkStart w:id="141" w:name="_Toc107246234"/>
      <w:r/>
      <w:bookmarkStart w:id="142" w:name="_Toc103848543"/>
      <w:r/>
      <w:bookmarkStart w:id="143" w:name="_Toc15709"/>
      <w:r/>
      <w:bookmarkStart w:id="144" w:name="_Toc96347875"/>
      <w:r/>
      <w:bookmarkStart w:id="145" w:name="_Toc100905221"/>
      <w:r>
        <w:t xml:space="preserve">18.投标文件的组成</w:t>
      </w:r>
      <w:bookmarkEnd w:id="140"/>
      <w:r/>
      <w:bookmarkEnd w:id="141"/>
      <w:r/>
      <w:bookmarkEnd w:id="142"/>
      <w:r/>
      <w:bookmarkEnd w:id="143"/>
      <w:r/>
      <w:r/>
    </w:p>
    <w:p>
      <w:pPr>
        <w:ind w:firstLine="420"/>
        <w:spacing w:line="360" w:lineRule="auto"/>
        <w:rPr>
          <w:szCs w:val="21"/>
        </w:rPr>
      </w:pPr>
      <w:r>
        <w:rPr>
          <w:szCs w:val="21"/>
        </w:rPr>
        <w:t xml:space="preserve">18.1投标文件由价格及商务部分、技术部分以及其他部分组成，格式见招标文件第六章《投标文件格式》。</w:t>
      </w:r>
      <w:r/>
    </w:p>
    <w:p>
      <w:pPr>
        <w:ind w:firstLine="422"/>
        <w:spacing w:line="360" w:lineRule="auto"/>
        <w:rPr>
          <w:b/>
          <w:szCs w:val="21"/>
        </w:rPr>
      </w:pPr>
      <w:r>
        <w:rPr>
          <w:b/>
          <w:szCs w:val="21"/>
        </w:rPr>
        <w:t xml:space="preserve">18.2</w:t>
      </w:r>
      <w:r>
        <w:rPr>
          <w:b/>
          <w:sz w:val="22"/>
          <w:szCs w:val="22"/>
        </w:rPr>
        <w:t xml:space="preserve">投标文件的价格及商务部分，包括但不限于下列文件：</w:t>
      </w:r>
      <w:r/>
    </w:p>
    <w:p>
      <w:pPr>
        <w:ind w:firstLine="315"/>
        <w:jc w:val="left"/>
        <w:spacing w:line="360" w:lineRule="auto"/>
        <w:rPr>
          <w:szCs w:val="21"/>
        </w:rPr>
      </w:pPr>
      <w:r>
        <w:rPr>
          <w:szCs w:val="21"/>
        </w:rPr>
        <w:t xml:space="preserve">（1）投标函，格式见附件。</w:t>
      </w:r>
      <w:r/>
    </w:p>
    <w:p>
      <w:pPr>
        <w:ind w:firstLine="315"/>
        <w:jc w:val="left"/>
        <w:spacing w:line="360" w:lineRule="auto"/>
        <w:rPr>
          <w:szCs w:val="21"/>
        </w:rPr>
      </w:pPr>
      <w:r>
        <w:rPr>
          <w:szCs w:val="21"/>
        </w:rPr>
        <w:t xml:space="preserve">（2）法定代表人（单位负责人）身份证明，格式见附件。</w:t>
      </w:r>
      <w:r/>
    </w:p>
    <w:p>
      <w:pPr>
        <w:ind w:firstLine="315"/>
        <w:jc w:val="left"/>
        <w:spacing w:line="360" w:lineRule="auto"/>
        <w:rPr>
          <w:szCs w:val="21"/>
        </w:rPr>
      </w:pPr>
      <w:r>
        <w:rPr>
          <w:szCs w:val="21"/>
        </w:rPr>
        <w:t xml:space="preserve">（3-1）法定代表人（单位负责人）授权委托书（适用于法人/非法人），格式见附件。</w:t>
      </w:r>
      <w:r/>
    </w:p>
    <w:p>
      <w:pPr>
        <w:ind w:firstLine="315"/>
        <w:jc w:val="left"/>
        <w:spacing w:line="360" w:lineRule="auto"/>
        <w:rPr>
          <w:szCs w:val="21"/>
        </w:rPr>
      </w:pPr>
      <w:r>
        <w:rPr>
          <w:szCs w:val="21"/>
        </w:rPr>
        <w:t xml:space="preserve">（3-2）授权委托书（适用于自然人），格式见附件。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szCs w:val="21"/>
        </w:rPr>
        <w:t xml:space="preserve">（6）商务条款偏离表，格式见附件。</w:t>
      </w:r>
      <w:r/>
    </w:p>
    <w:p>
      <w:pPr>
        <w:ind w:firstLine="315"/>
        <w:jc w:val="left"/>
        <w:spacing w:line="360" w:lineRule="auto"/>
        <w:rPr>
          <w:szCs w:val="21"/>
        </w:rPr>
      </w:pPr>
      <w:r>
        <w:rPr>
          <w:szCs w:val="21"/>
        </w:rPr>
        <w:t xml:space="preserve">（7）投标人具备投标资格的证明文件（</w:t>
      </w:r>
      <w:r>
        <w:t xml:space="preserve">如为南京市政府采购项目，则投标人应按照公告要求提供</w:t>
      </w:r>
      <w:r>
        <w:rPr>
          <w:szCs w:val="21"/>
        </w:rPr>
        <w:t xml:space="preserve">）：</w:t>
      </w:r>
      <w:r/>
    </w:p>
    <w:p>
      <w:pPr>
        <w:ind w:firstLine="315"/>
        <w:jc w:val="left"/>
        <w:spacing w:line="360" w:lineRule="auto"/>
        <w:rPr>
          <w:szCs w:val="21"/>
        </w:rPr>
      </w:pPr>
      <w:r>
        <w:rPr>
          <w:szCs w:val="21"/>
        </w:rPr>
        <w:t xml:space="preserve">（7-1-1）营业执照复印件或自然人的身份证明复印件（或具有同等法律效力的证照），格式见附件。</w:t>
      </w:r>
      <w:r/>
    </w:p>
    <w:p>
      <w:pPr>
        <w:ind w:firstLine="525"/>
        <w:jc w:val="left"/>
        <w:spacing w:line="360" w:lineRule="auto"/>
        <w:rPr>
          <w:szCs w:val="21"/>
        </w:rPr>
      </w:pPr>
      <w:r>
        <w:rPr>
          <w:szCs w:val="21"/>
        </w:rPr>
        <w:t xml:space="preserve">（a）投标人为企业（包括合伙企业）的，应提供有效的“营业执照”。</w:t>
      </w:r>
      <w:r/>
    </w:p>
    <w:p>
      <w:pPr>
        <w:ind w:firstLine="525"/>
        <w:jc w:val="left"/>
        <w:spacing w:line="360" w:lineRule="auto"/>
        <w:rPr>
          <w:szCs w:val="21"/>
        </w:rPr>
      </w:pPr>
      <w:r>
        <w:rPr>
          <w:szCs w:val="21"/>
        </w:rPr>
        <w:t xml:space="preserve">（b）投标人为事业单位的，应提供有效的“事业单位法人证书”。</w:t>
      </w:r>
      <w:r/>
    </w:p>
    <w:p>
      <w:pPr>
        <w:ind w:firstLine="525"/>
        <w:jc w:val="left"/>
        <w:spacing w:line="360" w:lineRule="auto"/>
        <w:rPr>
          <w:szCs w:val="21"/>
        </w:rPr>
      </w:pPr>
      <w:r>
        <w:rPr>
          <w:szCs w:val="21"/>
        </w:rPr>
        <w:t xml:space="preserve">（c）投标人是非企业机构的，应提供有效的“执业许可证”、“登记证书”等证明文件。</w:t>
      </w:r>
      <w:r/>
    </w:p>
    <w:p>
      <w:pPr>
        <w:ind w:firstLine="525"/>
        <w:jc w:val="left"/>
        <w:spacing w:line="360" w:lineRule="auto"/>
        <w:rPr>
          <w:szCs w:val="21"/>
        </w:rPr>
      </w:pPr>
      <w:r>
        <w:rPr>
          <w:szCs w:val="21"/>
        </w:rPr>
        <w:t xml:space="preserve">（d）投标人是个体工商户的，应提供有效的“个体工商户营业执照”。</w:t>
      </w:r>
      <w:r/>
    </w:p>
    <w:p>
      <w:pPr>
        <w:ind w:firstLine="525"/>
        <w:jc w:val="left"/>
        <w:spacing w:line="360" w:lineRule="auto"/>
        <w:rPr>
          <w:szCs w:val="21"/>
        </w:rPr>
      </w:pPr>
      <w:r>
        <w:rPr>
          <w:szCs w:val="21"/>
        </w:rPr>
        <w:t xml:space="preserve">（e）投标人是自然人的，应提供有效的自然人身份证明。</w:t>
      </w:r>
      <w:r/>
    </w:p>
    <w:p>
      <w:pPr>
        <w:ind w:firstLine="525"/>
        <w:jc w:val="left"/>
        <w:spacing w:line="360" w:lineRule="auto"/>
        <w:rPr>
          <w:szCs w:val="21"/>
        </w:rPr>
      </w:pPr>
      <w:r>
        <w:rPr>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szCs w:val="21"/>
        </w:rPr>
        <w:t xml:space="preserve">（7-1-2）工商变更登记文件（如需），如发生了单位名称等变更的，需提供工商变更登记文件，格式见附件。</w:t>
      </w:r>
      <w:r/>
    </w:p>
    <w:p>
      <w:pPr>
        <w:ind w:firstLine="315"/>
        <w:jc w:val="left"/>
        <w:spacing w:line="360" w:lineRule="auto"/>
        <w:rPr>
          <w:szCs w:val="21"/>
        </w:rPr>
      </w:pPr>
      <w:r>
        <w:rPr>
          <w:szCs w:val="21"/>
        </w:rPr>
        <w:t xml:space="preserve">（7-2）财务报表，格式见附件。</w:t>
      </w:r>
      <w:r/>
    </w:p>
    <w:p>
      <w:pPr>
        <w:ind w:firstLine="315"/>
        <w:jc w:val="left"/>
        <w:spacing w:line="360" w:lineRule="auto"/>
        <w:rPr>
          <w:szCs w:val="21"/>
        </w:rPr>
      </w:pPr>
      <w:r>
        <w:rPr>
          <w:szCs w:val="21"/>
        </w:rPr>
        <w:t xml:space="preserve">（7-3）具有履行合同所必需的设备和专业技术能力的相关证明材料或承诺函，格式见附件。</w:t>
      </w:r>
      <w:r/>
    </w:p>
    <w:p>
      <w:pPr>
        <w:ind w:firstLine="315"/>
        <w:jc w:val="left"/>
        <w:spacing w:line="360" w:lineRule="auto"/>
        <w:rPr>
          <w:szCs w:val="21"/>
        </w:rPr>
      </w:pPr>
      <w:r>
        <w:rPr>
          <w:szCs w:val="21"/>
        </w:rPr>
        <w:t xml:space="preserve">（7-4）依法缴纳税收的相关材料，格式见附件。</w:t>
      </w:r>
      <w:r/>
    </w:p>
    <w:p>
      <w:pPr>
        <w:ind w:firstLine="315"/>
        <w:jc w:val="left"/>
        <w:spacing w:line="360" w:lineRule="auto"/>
        <w:rPr>
          <w:szCs w:val="21"/>
        </w:rPr>
      </w:pPr>
      <w:r>
        <w:rPr>
          <w:szCs w:val="21"/>
        </w:rPr>
        <w:t xml:space="preserve">（7-5）依法缴纳社会保障资金的相关材料，格式见附件。</w:t>
      </w:r>
      <w:r/>
    </w:p>
    <w:p>
      <w:pPr>
        <w:ind w:firstLine="315"/>
        <w:jc w:val="left"/>
        <w:spacing w:line="360" w:lineRule="auto"/>
        <w:rPr>
          <w:szCs w:val="21"/>
        </w:rPr>
      </w:pPr>
      <w:r>
        <w:rPr>
          <w:szCs w:val="21"/>
        </w:rPr>
        <w:t xml:space="preserve">（7-6）参加政府采购活动前三年内，在经营活动中没有重大违法记录，格式见附件。</w:t>
      </w:r>
      <w:r/>
    </w:p>
    <w:p>
      <w:pPr>
        <w:ind w:firstLine="315"/>
        <w:jc w:val="left"/>
        <w:spacing w:line="360" w:lineRule="auto"/>
        <w:rPr>
          <w:szCs w:val="21"/>
        </w:rPr>
      </w:pPr>
      <w:r>
        <w:rPr>
          <w:szCs w:val="21"/>
        </w:rPr>
        <w:t xml:space="preserve">（7-7）无不良信用记录承诺函（投标人自行查询适用），格式见附件。</w:t>
      </w:r>
      <w:r/>
    </w:p>
    <w:p>
      <w:pPr>
        <w:ind w:firstLine="315"/>
        <w:jc w:val="left"/>
        <w:spacing w:line="360" w:lineRule="auto"/>
        <w:rPr>
          <w:szCs w:val="21"/>
        </w:rPr>
      </w:pPr>
      <w:r>
        <w:rPr>
          <w:szCs w:val="21"/>
        </w:rPr>
        <w:t xml:space="preserve">（7-8）招标文件要求的其它实质性资格资信证明文件。</w:t>
      </w:r>
      <w:r/>
    </w:p>
    <w:p>
      <w:pPr>
        <w:ind w:firstLine="315"/>
        <w:jc w:val="left"/>
        <w:spacing w:line="360" w:lineRule="auto"/>
        <w:rPr>
          <w:szCs w:val="21"/>
        </w:rPr>
      </w:pPr>
      <w:r>
        <w:rPr>
          <w:szCs w:val="21"/>
        </w:rPr>
        <w:t xml:space="preserve">（8）投标保证金（如需），格式见附件。</w:t>
      </w:r>
      <w:r/>
    </w:p>
    <w:p>
      <w:pPr>
        <w:ind w:firstLine="315"/>
        <w:jc w:val="left"/>
        <w:spacing w:line="360" w:lineRule="auto"/>
        <w:rPr>
          <w:szCs w:val="21"/>
        </w:rPr>
      </w:pPr>
      <w:r>
        <w:rPr>
          <w:szCs w:val="21"/>
        </w:rPr>
        <w:t xml:space="preserve">（9）联合体协议书（如需），格式见附件。</w:t>
      </w:r>
      <w:r/>
    </w:p>
    <w:p>
      <w:pPr>
        <w:ind w:firstLine="315"/>
        <w:jc w:val="left"/>
        <w:spacing w:line="360" w:lineRule="auto"/>
        <w:rPr>
          <w:szCs w:val="21"/>
        </w:rPr>
      </w:pPr>
      <w:r>
        <w:rPr>
          <w:szCs w:val="21"/>
        </w:rPr>
        <w:t xml:space="preserve">（10）分包意向协议（如需），格式见附件。</w:t>
      </w:r>
      <w:r/>
    </w:p>
    <w:p>
      <w:pPr>
        <w:ind w:firstLine="315"/>
        <w:jc w:val="left"/>
        <w:spacing w:line="360" w:lineRule="auto"/>
        <w:rPr>
          <w:szCs w:val="21"/>
        </w:rPr>
      </w:pPr>
      <w:r>
        <w:rPr>
          <w:szCs w:val="21"/>
        </w:rPr>
        <w:t xml:space="preserve">（11）公章授权书（如需），格式见附件。</w:t>
      </w:r>
      <w:r/>
    </w:p>
    <w:p>
      <w:pPr>
        <w:ind w:firstLine="315"/>
        <w:jc w:val="left"/>
        <w:spacing w:line="360" w:lineRule="auto"/>
        <w:rPr>
          <w:szCs w:val="21"/>
        </w:rPr>
      </w:pPr>
      <w:r>
        <w:rPr>
          <w:szCs w:val="21"/>
        </w:rPr>
        <w:t xml:space="preserve">（12）投标人参加远程异地开标仪式须知（如需），格式见附件。</w:t>
      </w:r>
      <w:r/>
    </w:p>
    <w:p>
      <w:pPr>
        <w:ind w:firstLine="422"/>
        <w:spacing w:line="360" w:lineRule="auto"/>
        <w:rPr>
          <w:b/>
          <w:szCs w:val="21"/>
        </w:rPr>
      </w:pPr>
      <w:r>
        <w:rPr>
          <w:b/>
          <w:szCs w:val="21"/>
        </w:rPr>
        <w:t xml:space="preserve">18.3</w:t>
      </w:r>
      <w:r>
        <w:rPr>
          <w:b/>
          <w:sz w:val="22"/>
          <w:szCs w:val="22"/>
          <w:lang w:val="zh-CN"/>
        </w:rPr>
        <w:t xml:space="preserve">投标文件的技术部分，包括但不限于下列文件：</w:t>
      </w:r>
      <w:r/>
    </w:p>
    <w:p>
      <w:pPr>
        <w:ind w:firstLine="315"/>
        <w:jc w:val="left"/>
        <w:spacing w:line="360" w:lineRule="auto"/>
        <w:rPr>
          <w:szCs w:val="21"/>
        </w:rPr>
      </w:pPr>
      <w:r>
        <w:rPr>
          <w:szCs w:val="21"/>
        </w:rPr>
        <w:t xml:space="preserve">（1）技术方案或服务方案。</w:t>
      </w:r>
      <w:r/>
    </w:p>
    <w:p>
      <w:pPr>
        <w:ind w:firstLine="315"/>
        <w:jc w:val="left"/>
        <w:spacing w:line="360" w:lineRule="auto"/>
        <w:rPr>
          <w:szCs w:val="21"/>
        </w:rPr>
      </w:pPr>
      <w:r>
        <w:rPr>
          <w:szCs w:val="21"/>
        </w:rPr>
        <w:t xml:space="preserve">（2）技术条款偏离表，格式见附件。</w:t>
      </w:r>
      <w:r/>
    </w:p>
    <w:p>
      <w:pPr>
        <w:ind w:firstLine="315"/>
        <w:jc w:val="left"/>
        <w:spacing w:line="360" w:lineRule="auto"/>
        <w:rPr>
          <w:szCs w:val="21"/>
        </w:rPr>
      </w:pPr>
      <w:r>
        <w:rPr>
          <w:szCs w:val="21"/>
        </w:rPr>
        <w:t xml:space="preserve">（3）投标人售后服务承诺（如需）。</w:t>
      </w:r>
      <w:r/>
    </w:p>
    <w:p>
      <w:pPr>
        <w:ind w:firstLine="315"/>
        <w:jc w:val="left"/>
        <w:spacing w:line="360" w:lineRule="auto"/>
        <w:rPr>
          <w:szCs w:val="21"/>
        </w:rPr>
      </w:pPr>
      <w:r>
        <w:rPr>
          <w:szCs w:val="21"/>
        </w:rPr>
        <w:t xml:space="preserve">（4）用于本项目人员简历表（如需）。</w:t>
      </w:r>
      <w:r/>
    </w:p>
    <w:p>
      <w:pPr>
        <w:ind w:firstLine="315"/>
        <w:jc w:val="left"/>
        <w:spacing w:line="360" w:lineRule="auto"/>
        <w:rPr>
          <w:szCs w:val="21"/>
        </w:rPr>
      </w:pPr>
      <w:r>
        <w:rPr>
          <w:szCs w:val="21"/>
        </w:rPr>
        <w:t xml:space="preserve">（5）投标标的物符合招标文件规定的证明文件（如需）。</w:t>
      </w:r>
      <w:r/>
    </w:p>
    <w:p>
      <w:pPr>
        <w:ind w:firstLine="422"/>
        <w:spacing w:line="360" w:lineRule="auto"/>
        <w:rPr>
          <w:b/>
          <w:szCs w:val="21"/>
        </w:rPr>
      </w:pPr>
      <w:r>
        <w:rPr>
          <w:b/>
          <w:szCs w:val="21"/>
        </w:rPr>
        <w:t xml:space="preserve">18.4投标文件的其他部分</w:t>
      </w:r>
      <w:r/>
    </w:p>
    <w:p>
      <w:pPr>
        <w:ind w:firstLine="420"/>
        <w:spacing w:line="360" w:lineRule="auto"/>
        <w:rPr>
          <w:szCs w:val="21"/>
        </w:rPr>
      </w:pPr>
      <w:r>
        <w:rPr>
          <w:szCs w:val="21"/>
        </w:rPr>
        <w:t xml:space="preserve">18.4.1投标文件的其他部分由投标人根据编制投标文件需要提供的其他相关文件组成。</w:t>
      </w:r>
      <w:r/>
    </w:p>
    <w:p>
      <w:pPr>
        <w:pStyle w:val="816"/>
        <w:ind w:left="0" w:right="210" w:firstLine="373"/>
        <w:spacing w:line="360" w:lineRule="auto"/>
        <w:rPr>
          <w:szCs w:val="21"/>
        </w:rPr>
      </w:pPr>
      <w:r/>
      <w:bookmarkStart w:id="146" w:name="_Toc104560858"/>
      <w:r/>
      <w:bookmarkStart w:id="147" w:name="_Toc107246235"/>
      <w:r/>
      <w:bookmarkStart w:id="148" w:name="_Toc4874"/>
      <w:r>
        <w:t xml:space="preserve">19.投标文件编制的原则</w:t>
      </w:r>
      <w:bookmarkEnd w:id="146"/>
      <w:r/>
      <w:bookmarkEnd w:id="147"/>
      <w:r/>
      <w:bookmarkEnd w:id="148"/>
      <w:r/>
      <w:r/>
    </w:p>
    <w:p>
      <w:pPr>
        <w:ind w:firstLine="420"/>
        <w:spacing w:line="360" w:lineRule="auto"/>
        <w:rPr>
          <w:szCs w:val="21"/>
        </w:rPr>
      </w:pPr>
      <w:r>
        <w:rPr>
          <w:bCs/>
          <w:szCs w:val="21"/>
        </w:rPr>
        <w:t xml:space="preserve">19.1</w:t>
      </w:r>
      <w:r>
        <w:rPr>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szCs w:val="21"/>
        </w:rPr>
      </w:pPr>
      <w:r>
        <w:rPr>
          <w:bCs/>
          <w:szCs w:val="21"/>
        </w:rPr>
        <w:t xml:space="preserve">19.2</w:t>
      </w:r>
      <w:r>
        <w:rPr>
          <w:szCs w:val="21"/>
        </w:rPr>
        <w:t xml:space="preserve">投标人必须保证投标文件所提供的全部资料真实可靠。</w:t>
      </w:r>
      <w:r/>
    </w:p>
    <w:p>
      <w:pPr>
        <w:ind w:firstLine="420"/>
        <w:spacing w:line="360" w:lineRule="auto"/>
        <w:rPr>
          <w:szCs w:val="21"/>
        </w:rPr>
      </w:pPr>
      <w:r>
        <w:rPr>
          <w:bCs/>
          <w:szCs w:val="21"/>
        </w:rPr>
        <w:t xml:space="preserve">19.3</w:t>
      </w:r>
      <w:r>
        <w:rPr>
          <w:szCs w:val="21"/>
        </w:rPr>
        <w:t xml:space="preserve">投标文件须对招标文件中的内容做出实质性和完整的响应。</w:t>
      </w:r>
      <w:r/>
    </w:p>
    <w:p>
      <w:pPr>
        <w:pStyle w:val="816"/>
        <w:ind w:left="0" w:right="210" w:firstLine="373"/>
        <w:spacing w:line="360" w:lineRule="auto"/>
        <w:rPr>
          <w:szCs w:val="21"/>
        </w:rPr>
      </w:pPr>
      <w:r/>
      <w:bookmarkStart w:id="149" w:name="_Toc107246236"/>
      <w:r/>
      <w:bookmarkStart w:id="150" w:name="_Toc24500"/>
      <w:r>
        <w:t xml:space="preserve">20.投标报价</w:t>
      </w:r>
      <w:bookmarkEnd w:id="149"/>
      <w:r/>
      <w:bookmarkEnd w:id="150"/>
      <w:r/>
      <w:r/>
    </w:p>
    <w:p>
      <w:pPr>
        <w:ind w:firstLine="420"/>
        <w:spacing w:line="360" w:lineRule="auto"/>
        <w:rPr>
          <w:szCs w:val="21"/>
        </w:rPr>
      </w:pPr>
      <w:r>
        <w:rPr>
          <w:bCs/>
          <w:szCs w:val="21"/>
        </w:rPr>
        <w:t xml:space="preserve">20.1</w:t>
      </w:r>
      <w:r>
        <w:rPr>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ind w:firstLine="420"/>
        <w:spacing w:line="360" w:lineRule="auto"/>
        <w:rPr>
          <w:szCs w:val="21"/>
        </w:rPr>
      </w:pPr>
      <w:r>
        <w:rPr>
          <w:bCs/>
          <w:szCs w:val="21"/>
        </w:rPr>
        <w:t xml:space="preserve">20.3</w:t>
      </w:r>
      <w:r>
        <w:rPr>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bCs/>
          <w:szCs w:val="21"/>
        </w:rPr>
      </w:pPr>
      <w:r>
        <w:rPr>
          <w:bCs/>
          <w:szCs w:val="21"/>
        </w:rPr>
        <w:t xml:space="preserve">20.4投标人要按开标一览表、分项报价表的内容填写投标报价及其它事项。</w:t>
      </w:r>
      <w:r>
        <w:rPr>
          <w:b/>
          <w:szCs w:val="21"/>
        </w:rPr>
        <w:t xml:space="preserve">★开标一览表须加盖公章或电子公章。</w:t>
      </w:r>
      <w:r>
        <w:rPr>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rPr>
      </w:pPr>
      <w:r>
        <w:rPr>
          <w:bCs/>
          <w:szCs w:val="21"/>
        </w:rPr>
        <w:t xml:space="preserve">20.5</w:t>
      </w:r>
      <w:r>
        <w:rPr>
          <w:szCs w:val="21"/>
        </w:rPr>
        <w:t xml:space="preserve">投标报价的其他要求见</w:t>
      </w:r>
      <w:r>
        <w:rPr>
          <w:b/>
          <w:szCs w:val="21"/>
        </w:rPr>
        <w:t xml:space="preserve">投标人须知前附表</w:t>
      </w:r>
      <w:r>
        <w:rPr>
          <w:szCs w:val="21"/>
        </w:rPr>
        <w:t xml:space="preserve">。</w:t>
      </w:r>
      <w:bookmarkEnd w:id="144"/>
      <w:r/>
      <w:bookmarkEnd w:id="145"/>
      <w:r/>
      <w:r/>
    </w:p>
    <w:p>
      <w:pPr>
        <w:pStyle w:val="816"/>
        <w:ind w:left="0" w:right="210" w:firstLine="373"/>
        <w:spacing w:line="360" w:lineRule="auto"/>
      </w:pPr>
      <w:r/>
      <w:bookmarkStart w:id="151" w:name="_Toc104560859"/>
      <w:r/>
      <w:bookmarkStart w:id="152" w:name="_Toc100905224"/>
      <w:r/>
      <w:bookmarkStart w:id="153" w:name="_Toc107246237"/>
      <w:r/>
      <w:bookmarkStart w:id="154" w:name="_Toc19990"/>
      <w:r/>
      <w:bookmarkStart w:id="155" w:name="_Toc103848545"/>
      <w:r/>
      <w:bookmarkStart w:id="156" w:name="_Toc96347878"/>
      <w:r/>
      <w:bookmarkStart w:id="157" w:name="_Toc103848544"/>
      <w:r/>
      <w:bookmarkStart w:id="158" w:name="_Toc100905223"/>
      <w:r>
        <w:t xml:space="preserve">21.投标有效期</w:t>
      </w:r>
      <w:bookmarkEnd w:id="151"/>
      <w:r/>
      <w:bookmarkEnd w:id="152"/>
      <w:r/>
      <w:bookmarkEnd w:id="153"/>
      <w:r/>
      <w:bookmarkEnd w:id="154"/>
      <w:r/>
      <w:bookmarkEnd w:id="155"/>
      <w:r/>
      <w:r/>
    </w:p>
    <w:p>
      <w:pPr>
        <w:ind w:firstLine="420"/>
        <w:spacing w:line="360" w:lineRule="auto"/>
        <w:rPr>
          <w:b/>
          <w:bCs/>
          <w:szCs w:val="21"/>
        </w:rPr>
      </w:pPr>
      <w:r>
        <w:rPr>
          <w:bCs/>
          <w:szCs w:val="21"/>
        </w:rPr>
        <w:t xml:space="preserve">21.1投标有效期见</w:t>
      </w:r>
      <w:r>
        <w:rPr>
          <w:b/>
          <w:bCs/>
          <w:szCs w:val="21"/>
        </w:rPr>
        <w:t xml:space="preserve">投标人须知前附表</w:t>
      </w:r>
      <w:r>
        <w:rPr>
          <w:bCs/>
          <w:szCs w:val="21"/>
        </w:rPr>
        <w:t xml:space="preserve">，在此期间投标文件对投标人具有法律约束力，以保证采购人有足够的时间完成评标、定标以及签订合同。投标有效期从</w:t>
      </w:r>
      <w:r>
        <w:rPr>
          <w:b/>
          <w:bCs/>
          <w:szCs w:val="21"/>
        </w:rPr>
        <w:t xml:space="preserve">投标人须知前附表</w:t>
      </w:r>
      <w:r>
        <w:rPr>
          <w:bCs/>
          <w:szCs w:val="21"/>
        </w:rPr>
        <w:t xml:space="preserve">规定的投标截止之日起计算。</w:t>
      </w:r>
      <w:r>
        <w:rPr>
          <w:b/>
          <w:szCs w:val="21"/>
        </w:rPr>
        <w:t xml:space="preserve">★</w:t>
      </w:r>
      <w:r>
        <w:rPr>
          <w:b/>
          <w:bCs/>
          <w:szCs w:val="21"/>
        </w:rPr>
        <w:t xml:space="preserve">投标有效期不足的，在评标时将其视为无效投标。</w:t>
      </w:r>
      <w:r/>
    </w:p>
    <w:p>
      <w:pPr>
        <w:ind w:firstLine="420"/>
        <w:spacing w:line="360" w:lineRule="auto"/>
        <w:rPr>
          <w:bCs/>
          <w:szCs w:val="21"/>
        </w:rPr>
      </w:pPr>
      <w:r>
        <w:rPr>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16"/>
        <w:ind w:left="0" w:right="210" w:firstLine="373"/>
        <w:spacing w:line="360" w:lineRule="auto"/>
      </w:pPr>
      <w:r/>
      <w:bookmarkStart w:id="159" w:name="_Toc3460"/>
      <w:r/>
      <w:bookmarkStart w:id="160" w:name="_Toc107246238"/>
      <w:r/>
      <w:bookmarkStart w:id="161" w:name="_Toc104560860"/>
      <w:r>
        <w:t xml:space="preserve">22.投标保证金</w:t>
      </w:r>
      <w:bookmarkEnd w:id="156"/>
      <w:r/>
      <w:bookmarkEnd w:id="157"/>
      <w:r/>
      <w:bookmarkEnd w:id="158"/>
      <w:r/>
      <w:bookmarkEnd w:id="159"/>
      <w:r/>
      <w:bookmarkEnd w:id="160"/>
      <w:r/>
      <w:bookmarkEnd w:id="161"/>
      <w:r/>
      <w:r/>
    </w:p>
    <w:p>
      <w:pPr>
        <w:ind w:firstLine="420"/>
        <w:spacing w:line="360" w:lineRule="auto"/>
        <w:rPr>
          <w:bCs/>
          <w:szCs w:val="21"/>
        </w:rPr>
      </w:pPr>
      <w:r/>
      <w:bookmarkStart w:id="162" w:name="_Toc420487862"/>
      <w:r/>
      <w:bookmarkStart w:id="163" w:name="_Toc68159552"/>
      <w:r/>
      <w:bookmarkStart w:id="164" w:name="_Toc519241651"/>
      <w:r/>
      <w:bookmarkStart w:id="165" w:name="_Toc420657357"/>
      <w:r/>
      <w:bookmarkStart w:id="166" w:name="_Toc466452044"/>
      <w:r/>
      <w:bookmarkStart w:id="167" w:name="_Toc96347879"/>
      <w:r>
        <w:rPr>
          <w:bCs/>
          <w:szCs w:val="21"/>
        </w:rPr>
        <w:t xml:space="preserve">22.1本项目是否交纳投标保证金见</w:t>
      </w:r>
      <w:r>
        <w:rPr>
          <w:b/>
          <w:bCs/>
          <w:szCs w:val="21"/>
        </w:rPr>
        <w:t xml:space="preserve">投标人须知前附表</w:t>
      </w:r>
      <w:r>
        <w:rPr>
          <w:bCs/>
          <w:szCs w:val="21"/>
        </w:rPr>
        <w:t xml:space="preserve">。</w:t>
      </w:r>
      <w:r/>
    </w:p>
    <w:p>
      <w:pPr>
        <w:ind w:firstLine="420"/>
        <w:spacing w:line="360" w:lineRule="auto"/>
        <w:rPr>
          <w:bCs/>
          <w:szCs w:val="21"/>
        </w:rPr>
      </w:pPr>
      <w:r>
        <w:rPr>
          <w:bCs/>
          <w:szCs w:val="21"/>
        </w:rPr>
        <w:t xml:space="preserve">22.2</w:t>
      </w:r>
      <w:r>
        <w:rPr>
          <w:b/>
          <w:bCs/>
          <w:szCs w:val="21"/>
        </w:rPr>
        <w:t xml:space="preserve">投标人须知前附表</w:t>
      </w:r>
      <w:r>
        <w:rPr>
          <w:bCs/>
          <w:szCs w:val="21"/>
        </w:rPr>
        <w:t xml:space="preserve">规定交纳投标保证金的，投标人应以支票、汇票、本票或金融机构、担保机构出具的保函等非现金形式，在</w:t>
      </w:r>
      <w:r>
        <w:rPr>
          <w:b/>
          <w:bCs/>
          <w:szCs w:val="21"/>
        </w:rPr>
        <w:t xml:space="preserve">投标人须知前附表</w:t>
      </w:r>
      <w:r>
        <w:rPr>
          <w:bCs/>
          <w:szCs w:val="21"/>
        </w:rPr>
        <w:t xml:space="preserve">规定的投标截止时间前，向采购方提交</w:t>
      </w:r>
      <w:r>
        <w:rPr>
          <w:b/>
          <w:bCs/>
          <w:szCs w:val="21"/>
        </w:rPr>
        <w:t xml:space="preserve">投标人须知前附表</w:t>
      </w:r>
      <w:r>
        <w:rPr>
          <w:bCs/>
          <w:szCs w:val="21"/>
        </w:rPr>
        <w:t xml:space="preserve">规定的投标保证金(数额采用四舍五入，计算至元)。投标保证金有效期应与</w:t>
      </w:r>
      <w:r>
        <w:rPr>
          <w:b/>
          <w:bCs/>
          <w:szCs w:val="21"/>
        </w:rPr>
        <w:t xml:space="preserve">投标人须知前附表</w:t>
      </w:r>
      <w:r>
        <w:rPr>
          <w:bCs/>
          <w:szCs w:val="21"/>
        </w:rPr>
        <w:t xml:space="preserve">规定的投标有效期一致。</w:t>
      </w:r>
      <w:r>
        <w:rPr>
          <w:b/>
          <w:szCs w:val="21"/>
        </w:rPr>
        <w:t xml:space="preserve">★投标人未按规定缴纳投标保证金的或</w:t>
      </w:r>
      <w:r>
        <w:rPr>
          <w:b/>
          <w:bCs/>
          <w:szCs w:val="21"/>
        </w:rPr>
        <w:t xml:space="preserve">由于到账时间晚于投标截止时间的，或者票据错误、印鉴不清等原因导致不能到账的，其投标无效。</w:t>
      </w:r>
      <w:r/>
    </w:p>
    <w:p>
      <w:pPr>
        <w:ind w:firstLine="420"/>
        <w:spacing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ind w:firstLine="420"/>
        <w:spacing w:line="360" w:lineRule="auto"/>
        <w:rPr>
          <w:bCs/>
          <w:szCs w:val="21"/>
        </w:rPr>
      </w:pPr>
      <w:r>
        <w:rPr>
          <w:bCs/>
          <w:szCs w:val="21"/>
        </w:rPr>
        <w:t xml:space="preserve">22.4未中标的投标人的投标保证金，将在中标通知书发出后5个工作日内退还，但因投标人自身原因导致无法及时退还的除外。</w:t>
      </w:r>
      <w:r/>
    </w:p>
    <w:p>
      <w:pPr>
        <w:ind w:firstLine="420"/>
        <w:spacing w:line="360" w:lineRule="auto"/>
        <w:rPr>
          <w:bCs/>
          <w:szCs w:val="21"/>
        </w:rPr>
      </w:pPr>
      <w:r>
        <w:rPr>
          <w:bCs/>
          <w:szCs w:val="21"/>
        </w:rPr>
        <w:t xml:space="preserve">22.5中标的投标人的投标保证金，将在政府采购合同签订后5个工作日内退还中标人。</w:t>
      </w:r>
      <w:r/>
    </w:p>
    <w:p>
      <w:pPr>
        <w:ind w:firstLine="420"/>
        <w:spacing w:line="360" w:lineRule="auto"/>
        <w:rPr>
          <w:bCs/>
          <w:szCs w:val="21"/>
        </w:rPr>
      </w:pPr>
      <w:r>
        <w:rPr>
          <w:bCs/>
          <w:szCs w:val="21"/>
        </w:rPr>
        <w:t xml:space="preserve">22.6投标人有以下情形之一的，投标保证金可以不予退还（本款仅适用于要求递交投标保证金的项目）：</w:t>
      </w:r>
      <w:bookmarkEnd w:id="162"/>
      <w:r/>
      <w:bookmarkEnd w:id="163"/>
      <w:r/>
      <w:bookmarkEnd w:id="164"/>
      <w:r/>
      <w:bookmarkEnd w:id="165"/>
      <w:r/>
      <w:bookmarkEnd w:id="166"/>
      <w:r/>
      <w:bookmarkEnd w:id="167"/>
      <w:r/>
      <w:r/>
    </w:p>
    <w:p>
      <w:pPr>
        <w:ind w:firstLine="315"/>
        <w:jc w:val="left"/>
        <w:spacing w:line="360" w:lineRule="auto"/>
        <w:rPr>
          <w:szCs w:val="21"/>
        </w:rPr>
      </w:pPr>
      <w:r/>
      <w:bookmarkStart w:id="168" w:name="_Toc104560861"/>
      <w:r/>
      <w:bookmarkStart w:id="169" w:name="_Toc96347880"/>
      <w:r/>
      <w:bookmarkStart w:id="170" w:name="_Toc100905225"/>
      <w:r/>
      <w:bookmarkStart w:id="171" w:name="_Toc103848546"/>
      <w:r>
        <w:rPr>
          <w:szCs w:val="21"/>
        </w:rPr>
        <w:t xml:space="preserve">（1）投标人在招标文件规定的投标有效期内撤销其投标文件；</w:t>
      </w:r>
      <w:r/>
    </w:p>
    <w:p>
      <w:pPr>
        <w:ind w:firstLine="315"/>
        <w:jc w:val="left"/>
        <w:spacing w:line="360" w:lineRule="auto"/>
        <w:rPr>
          <w:szCs w:val="21"/>
        </w:rPr>
      </w:pPr>
      <w:r>
        <w:rPr>
          <w:szCs w:val="21"/>
        </w:rPr>
        <w:t xml:space="preserve">（2）投标人在投标文件中提供虚假材料的；</w:t>
      </w:r>
      <w:r/>
    </w:p>
    <w:p>
      <w:pPr>
        <w:ind w:firstLine="315"/>
        <w:jc w:val="left"/>
        <w:spacing w:line="360" w:lineRule="auto"/>
        <w:rPr>
          <w:szCs w:val="21"/>
        </w:rPr>
      </w:pPr>
      <w:r>
        <w:rPr>
          <w:szCs w:val="21"/>
        </w:rPr>
        <w:t xml:space="preserve">（3）投标人在本次采购活动中存在恶意串通行为的；</w:t>
      </w:r>
      <w:r/>
    </w:p>
    <w:p>
      <w:pPr>
        <w:ind w:firstLine="315"/>
        <w:jc w:val="left"/>
        <w:spacing w:line="360" w:lineRule="auto"/>
        <w:rPr>
          <w:szCs w:val="21"/>
        </w:rPr>
      </w:pPr>
      <w:r>
        <w:rPr>
          <w:szCs w:val="21"/>
        </w:rPr>
        <w:t xml:space="preserve">（4）中标人未能按规定交纳采购代理服务费；</w:t>
      </w:r>
      <w:r/>
    </w:p>
    <w:p>
      <w:pPr>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szCs w:val="21"/>
        </w:rPr>
      </w:pPr>
      <w:r>
        <w:rPr>
          <w:szCs w:val="21"/>
        </w:rPr>
        <w:t xml:space="preserve">（6）招标文件规定的其他可以不予退还投标保证金的情形。</w:t>
      </w:r>
      <w:r/>
    </w:p>
    <w:p>
      <w:pPr>
        <w:pStyle w:val="816"/>
        <w:ind w:left="0" w:right="210" w:firstLine="373"/>
        <w:spacing w:line="360" w:lineRule="auto"/>
      </w:pPr>
      <w:r/>
      <w:bookmarkStart w:id="172" w:name="_Toc107246239"/>
      <w:r/>
      <w:bookmarkStart w:id="173" w:name="_Toc22632"/>
      <w:r>
        <w:t xml:space="preserve">23.投标文件的制作和签署</w:t>
      </w:r>
      <w:bookmarkEnd w:id="168"/>
      <w:r/>
      <w:bookmarkEnd w:id="169"/>
      <w:r/>
      <w:bookmarkEnd w:id="170"/>
      <w:r/>
      <w:bookmarkEnd w:id="171"/>
      <w:r/>
      <w:bookmarkEnd w:id="172"/>
      <w:r/>
      <w:bookmarkEnd w:id="173"/>
      <w:r/>
      <w:r/>
    </w:p>
    <w:p>
      <w:pPr>
        <w:ind w:firstLine="420"/>
        <w:spacing w:before="156" w:after="40" w:line="360" w:lineRule="auto"/>
        <w:rPr>
          <w:bCs/>
          <w:szCs w:val="21"/>
        </w:rPr>
      </w:pPr>
      <w:r/>
      <w:bookmarkStart w:id="174" w:name="_Toc107246240"/>
      <w:r>
        <w:rPr>
          <w:bCs/>
          <w:szCs w:val="21"/>
        </w:rPr>
        <w:t xml:space="preserve">23.1</w:t>
      </w:r>
      <w:r>
        <w:rPr>
          <w:szCs w:val="21"/>
        </w:rPr>
        <w:t xml:space="preserve">投标人应当按照《操作手册》规定，在招标公告规定的投标截止时间前制作并上传电子投标文件。</w:t>
      </w:r>
      <w:r>
        <w:rPr>
          <w:szCs w:val="21"/>
          <w:lang w:val="zh-CN"/>
        </w:rPr>
        <w:t xml:space="preserve">招标代理机构拒绝接收提交</w:t>
      </w:r>
      <w:r>
        <w:rPr>
          <w:szCs w:val="21"/>
        </w:rPr>
        <w:t xml:space="preserve">投标</w:t>
      </w:r>
      <w:r>
        <w:rPr>
          <w:szCs w:val="21"/>
          <w:lang w:val="zh-CN"/>
        </w:rPr>
        <w:t xml:space="preserve">文件截止时间后上传的任何电子</w:t>
      </w:r>
      <w:r>
        <w:rPr>
          <w:szCs w:val="21"/>
        </w:rPr>
        <w:t xml:space="preserve">投标</w:t>
      </w:r>
      <w:r>
        <w:rPr>
          <w:szCs w:val="21"/>
          <w:lang w:val="zh-CN"/>
        </w:rPr>
        <w:t xml:space="preserve">文件。</w:t>
      </w:r>
      <w:r/>
    </w:p>
    <w:p>
      <w:pPr>
        <w:ind w:firstLine="420"/>
        <w:spacing w:before="156" w:after="40" w:line="360" w:lineRule="auto"/>
        <w:rPr>
          <w:bCs/>
          <w:szCs w:val="21"/>
        </w:rPr>
      </w:pPr>
      <w:r>
        <w:rPr>
          <w:bCs/>
          <w:szCs w:val="21"/>
        </w:rPr>
        <w:t xml:space="preserve">23.2</w:t>
      </w:r>
      <w:r>
        <w:rPr>
          <w:b/>
          <w:szCs w:val="21"/>
        </w:rPr>
        <w:t xml:space="preserve">★</w:t>
      </w:r>
      <w:r>
        <w:rPr>
          <w:b/>
          <w:bCs/>
          <w:szCs w:val="21"/>
        </w:rPr>
        <w:t xml:space="preserve">投标文件应加盖公章并由投标人法定代表人（单位负责人）或其授权代表签字。授权代表须提供法定代表人以书面形式出具的</w:t>
      </w:r>
      <w:r>
        <w:rPr>
          <w:bCs/>
          <w:szCs w:val="21"/>
        </w:rPr>
        <w:t xml:space="preserve">“</w:t>
      </w:r>
      <w:r>
        <w:rPr>
          <w:b/>
          <w:bCs/>
          <w:szCs w:val="21"/>
        </w:rPr>
        <w:t xml:space="preserve">法定代表人授权书”（由法定代表人签章并加盖企业公章。）授权其负责本项目投标。</w:t>
      </w:r>
      <w:r/>
    </w:p>
    <w:p>
      <w:pPr>
        <w:ind w:firstLine="420"/>
        <w:spacing w:before="156" w:after="40" w:line="360" w:lineRule="auto"/>
        <w:rPr>
          <w:bCs/>
          <w:szCs w:val="21"/>
        </w:rPr>
      </w:pPr>
      <w:r>
        <w:rPr>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bCs/>
          <w:szCs w:val="21"/>
        </w:rPr>
      </w:pPr>
      <w:r>
        <w:rPr>
          <w:bCs/>
          <w:szCs w:val="21"/>
        </w:rPr>
        <w:t xml:space="preserve">23.4</w:t>
      </w:r>
      <w:r>
        <w:rPr>
          <w:b/>
          <w:szCs w:val="21"/>
        </w:rPr>
        <w:t xml:space="preserve">★如投标过程中投标人使用其他形式的印章（如带有“专用章”等字样的印章），须提供“公章授权书”</w:t>
      </w:r>
      <w:r>
        <w:rPr>
          <w:b/>
        </w:rPr>
        <w:t xml:space="preserve">（格式见后）</w:t>
      </w:r>
      <w:r>
        <w:rPr>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szCs w:val="21"/>
        </w:rPr>
      </w:pPr>
      <w:r>
        <w:rPr>
          <w:bCs/>
          <w:szCs w:val="21"/>
        </w:rPr>
        <w:t xml:space="preserve">23.5除投标人对错处做必要修改外，投标文件不得行间插字、涂改或增删。如有修改错漏处，必须由法定代表人或其授权代表签字或盖章方有效。</w:t>
      </w:r>
      <w:r/>
    </w:p>
    <w:p>
      <w:pPr>
        <w:pStyle w:val="816"/>
        <w:ind w:left="0" w:right="210" w:firstLine="373"/>
        <w:spacing w:line="360" w:lineRule="auto"/>
      </w:pPr>
      <w:r/>
      <w:bookmarkStart w:id="175" w:name="_Toc8542"/>
      <w:r>
        <w:t xml:space="preserve">四．投标文件的递交</w:t>
      </w:r>
      <w:bookmarkEnd w:id="174"/>
      <w:r/>
      <w:bookmarkEnd w:id="175"/>
      <w:r/>
      <w:r/>
    </w:p>
    <w:p>
      <w:pPr>
        <w:pStyle w:val="816"/>
        <w:ind w:left="0" w:right="210" w:firstLine="373"/>
        <w:spacing w:line="360" w:lineRule="auto"/>
        <w:rPr>
          <w:szCs w:val="21"/>
        </w:rPr>
      </w:pPr>
      <w:r/>
      <w:bookmarkStart w:id="176" w:name="_Toc104560863"/>
      <w:r/>
      <w:bookmarkStart w:id="177" w:name="_Toc103848548"/>
      <w:r/>
      <w:bookmarkStart w:id="178" w:name="_Toc96347881"/>
      <w:r/>
      <w:bookmarkStart w:id="179" w:name="_Toc107246241"/>
      <w:r/>
      <w:bookmarkStart w:id="180" w:name="_Toc100905226"/>
      <w:r/>
      <w:bookmarkStart w:id="181" w:name="_Toc14857"/>
      <w:r>
        <w:t xml:space="preserve">24.</w:t>
      </w:r>
      <w:bookmarkEnd w:id="176"/>
      <w:r/>
      <w:bookmarkEnd w:id="177"/>
      <w:r/>
      <w:bookmarkEnd w:id="178"/>
      <w:r/>
      <w:bookmarkEnd w:id="179"/>
      <w:r/>
      <w:bookmarkEnd w:id="180"/>
      <w:r>
        <w:rPr>
          <w:bCs w:val="0"/>
          <w:szCs w:val="21"/>
        </w:rPr>
        <w:t xml:space="preserve">投标文件的递交</w:t>
      </w:r>
      <w:bookmarkEnd w:id="181"/>
      <w:r/>
      <w:bookmarkStart w:id="182" w:name="_Toc89586904"/>
      <w:r/>
      <w:bookmarkStart w:id="183" w:name="_Toc11952"/>
      <w:r/>
      <w:bookmarkStart w:id="184" w:name="_Toc96347882"/>
      <w:r/>
      <w:bookmarkStart w:id="185" w:name="_Toc4536"/>
      <w:r/>
      <w:bookmarkStart w:id="186" w:name="_Toc91399404"/>
      <w:r/>
      <w:bookmarkStart w:id="187" w:name="_Toc46219699"/>
      <w:r/>
      <w:bookmarkStart w:id="188" w:name="_Toc46939510"/>
      <w:r/>
      <w:bookmarkStart w:id="189" w:name="_Toc51928343"/>
      <w:r/>
      <w:bookmarkStart w:id="190" w:name="_Toc97561941"/>
      <w:r/>
      <w:bookmarkStart w:id="191" w:name="_Toc38933357"/>
      <w:r/>
      <w:bookmarkStart w:id="192" w:name="_Toc103848549"/>
      <w:r/>
      <w:bookmarkStart w:id="193" w:name="_Toc50528805"/>
      <w:r/>
      <w:bookmarkStart w:id="194" w:name="_Toc11464"/>
      <w:r/>
      <w:bookmarkStart w:id="195" w:name="_Toc5042"/>
      <w:r/>
      <w:bookmarkStart w:id="196" w:name="_Toc38931800"/>
      <w:r/>
      <w:bookmarkStart w:id="197" w:name="_Toc38931614"/>
      <w:r/>
      <w:bookmarkStart w:id="198" w:name="_Toc19963"/>
      <w:r/>
      <w:bookmarkStart w:id="199" w:name="_Toc48151397"/>
      <w:r/>
      <w:bookmarkStart w:id="200" w:name="_Toc100905227"/>
      <w:r/>
      <w:bookmarkStart w:id="201" w:name="_Toc469850063"/>
      <w:r/>
      <w:bookmarkStart w:id="202" w:name="_Toc40202948"/>
      <w:r/>
      <w:bookmarkStart w:id="203" w:name="_Toc46960670"/>
      <w:r/>
      <w:r/>
    </w:p>
    <w:p>
      <w:pPr>
        <w:ind w:firstLine="420"/>
        <w:spacing w:line="360" w:lineRule="auto"/>
        <w:rPr>
          <w:bCs/>
          <w:szCs w:val="21"/>
        </w:rPr>
      </w:pPr>
      <w:r>
        <w:rPr>
          <w:bCs/>
          <w:szCs w:val="21"/>
        </w:rPr>
        <w:t xml:space="preserve">投标人应当按照《操作手册》规定，在招标公告规定的投标截止时间前制作并上传电子投标文件。</w:t>
      </w:r>
      <w:r>
        <w:rPr>
          <w:bCs/>
          <w:szCs w:val="21"/>
          <w:lang w:val="zh-CN"/>
        </w:rPr>
        <w:t xml:space="preserve">招标代理机构拒绝接收提交</w:t>
      </w:r>
      <w:r>
        <w:rPr>
          <w:bCs/>
          <w:szCs w:val="21"/>
        </w:rPr>
        <w:t xml:space="preserve">投标</w:t>
      </w:r>
      <w:r>
        <w:rPr>
          <w:bCs/>
          <w:szCs w:val="21"/>
          <w:lang w:val="zh-CN"/>
        </w:rPr>
        <w:t xml:space="preserve">文件截止时间后上传的任何电子</w:t>
      </w:r>
      <w:r>
        <w:rPr>
          <w:bCs/>
          <w:szCs w:val="21"/>
        </w:rPr>
        <w:t xml:space="preserve">投标</w:t>
      </w:r>
      <w:r>
        <w:rPr>
          <w:bCs/>
          <w:szCs w:val="21"/>
          <w:lang w:val="zh-CN"/>
        </w:rPr>
        <w:t xml:space="preserve">文件。</w:t>
      </w:r>
      <w:r/>
    </w:p>
    <w:p>
      <w:pPr>
        <w:pStyle w:val="816"/>
        <w:ind w:left="0" w:right="210" w:firstLine="373"/>
        <w:spacing w:line="360" w:lineRule="auto"/>
      </w:pPr>
      <w:r/>
      <w:bookmarkStart w:id="204" w:name="_Toc104560864"/>
      <w:r/>
      <w:bookmarkStart w:id="205" w:name="_Toc107246242"/>
      <w:r/>
      <w:bookmarkStart w:id="206" w:name="_Toc1045"/>
      <w:r>
        <w:t xml:space="preserve">25.</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t xml:space="preserve">投标文件解密</w:t>
      </w:r>
      <w:bookmarkEnd w:id="206"/>
      <w:r/>
      <w:r/>
    </w:p>
    <w:p>
      <w:pPr>
        <w:ind w:firstLine="420"/>
        <w:spacing w:line="360" w:lineRule="auto"/>
        <w:rPr>
          <w:bCs/>
          <w:szCs w:val="21"/>
          <w:lang w:val="zh-CN"/>
        </w:rPr>
      </w:pPr>
      <w:r/>
      <w:bookmarkStart w:id="207" w:name="_Toc96347883"/>
      <w:r>
        <w:rPr>
          <w:bCs/>
          <w:szCs w:val="21"/>
        </w:rPr>
        <w:t xml:space="preserve">25.1投标人</w:t>
      </w:r>
      <w:r>
        <w:rPr>
          <w:bCs/>
          <w:szCs w:val="21"/>
          <w:lang w:val="zh-CN"/>
        </w:rPr>
        <w:t xml:space="preserve">应当按照《操作手册》规定，在“苏采云”系统规定的时间内对</w:t>
      </w:r>
      <w:r>
        <w:rPr>
          <w:bCs/>
          <w:szCs w:val="21"/>
        </w:rPr>
        <w:t xml:space="preserve">投标</w:t>
      </w:r>
      <w:r>
        <w:rPr>
          <w:bCs/>
          <w:szCs w:val="21"/>
          <w:lang w:val="zh-CN"/>
        </w:rPr>
        <w:t xml:space="preserve">文件进行解密。</w:t>
      </w:r>
      <w:r/>
    </w:p>
    <w:p>
      <w:pPr>
        <w:ind w:firstLine="420"/>
        <w:spacing w:line="360" w:lineRule="auto"/>
        <w:rPr>
          <w:bCs/>
          <w:szCs w:val="21"/>
        </w:rPr>
      </w:pPr>
      <w:r>
        <w:rPr>
          <w:bCs/>
          <w:szCs w:val="21"/>
        </w:rPr>
        <w:t xml:space="preserve">25.2投标人应充分考虑网络环境、网络带宽等因素可能对投标产生的影响，如因投标人自身原因造成的电子投标文件解密不成功的，做无效投标处理。</w:t>
      </w:r>
      <w:r/>
    </w:p>
    <w:p>
      <w:pPr>
        <w:pStyle w:val="816"/>
        <w:ind w:left="0" w:right="210" w:firstLine="373"/>
        <w:spacing w:line="360" w:lineRule="auto"/>
      </w:pPr>
      <w:r/>
      <w:bookmarkStart w:id="208" w:name="_Toc107246243"/>
      <w:r/>
      <w:bookmarkStart w:id="209" w:name="_Toc104560865"/>
      <w:r/>
      <w:bookmarkStart w:id="210" w:name="_Toc23996"/>
      <w:r/>
      <w:bookmarkStart w:id="211" w:name="_Toc100905228"/>
      <w:r/>
      <w:bookmarkStart w:id="212" w:name="_Toc103848550"/>
      <w:r>
        <w:t xml:space="preserve">26.投标文件的修改和撤回</w:t>
      </w:r>
      <w:bookmarkEnd w:id="139"/>
      <w:r/>
      <w:bookmarkEnd w:id="207"/>
      <w:r/>
      <w:bookmarkEnd w:id="208"/>
      <w:r/>
      <w:bookmarkEnd w:id="209"/>
      <w:r/>
      <w:bookmarkEnd w:id="210"/>
      <w:r/>
      <w:bookmarkEnd w:id="211"/>
      <w:r/>
      <w:bookmarkEnd w:id="212"/>
      <w:r/>
      <w:r/>
    </w:p>
    <w:p>
      <w:pPr>
        <w:ind w:firstLine="420"/>
        <w:spacing w:before="156" w:after="40" w:line="360" w:lineRule="auto"/>
        <w:rPr>
          <w:bCs/>
          <w:szCs w:val="21"/>
          <w:lang w:val="zh-CN"/>
        </w:rPr>
      </w:pPr>
      <w:r>
        <w:rPr>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bCs/>
          <w:szCs w:val="21"/>
          <w:lang w:val="zh-CN"/>
        </w:rPr>
      </w:pPr>
      <w:r>
        <w:rPr>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bCs/>
          <w:szCs w:val="21"/>
          <w:lang w:val="zh-CN"/>
        </w:rPr>
      </w:pPr>
      <w:r>
        <w:rPr>
          <w:bCs/>
          <w:szCs w:val="21"/>
          <w:lang w:val="zh-CN"/>
        </w:rPr>
        <w:t xml:space="preserve">26.3 在投标截止时间之后，投标人不得对其投标文件作任何修改。</w:t>
      </w:r>
      <w:r/>
    </w:p>
    <w:p>
      <w:pPr>
        <w:ind w:firstLine="420"/>
        <w:spacing w:before="156" w:after="40" w:line="360" w:lineRule="auto"/>
        <w:rPr>
          <w:bCs/>
          <w:szCs w:val="21"/>
          <w:lang w:val="zh-CN"/>
        </w:rPr>
      </w:pPr>
      <w:r>
        <w:rPr>
          <w:bCs/>
          <w:szCs w:val="21"/>
          <w:lang w:val="zh-CN"/>
        </w:rPr>
        <w:t xml:space="preserve">26.4 在投标截止时间至采购文件中规定的投标有效期满之间的这段时间内，投标人不得撤回其投标。</w:t>
      </w:r>
      <w:r/>
    </w:p>
    <w:p>
      <w:pPr>
        <w:pStyle w:val="816"/>
        <w:ind w:left="0" w:right="210" w:firstLine="373"/>
        <w:spacing w:line="360" w:lineRule="auto"/>
      </w:pPr>
      <w:r/>
      <w:bookmarkStart w:id="213" w:name="_Toc107246244"/>
      <w:r/>
      <w:bookmarkStart w:id="214" w:name="_Toc104560866"/>
      <w:r/>
      <w:bookmarkStart w:id="215" w:name="_Toc3476"/>
      <w:r/>
      <w:bookmarkStart w:id="216" w:name="_Toc103848551"/>
      <w:r>
        <w:t xml:space="preserve">27.诚实信用</w:t>
      </w:r>
      <w:bookmarkEnd w:id="213"/>
      <w:r/>
      <w:bookmarkEnd w:id="214"/>
      <w:r/>
      <w:bookmarkEnd w:id="215"/>
      <w:r/>
      <w:bookmarkEnd w:id="216"/>
      <w:r/>
      <w:r/>
    </w:p>
    <w:p>
      <w:pPr>
        <w:ind w:firstLine="420"/>
        <w:spacing w:line="360" w:lineRule="auto"/>
        <w:rPr>
          <w:bCs/>
          <w:szCs w:val="21"/>
        </w:rPr>
      </w:pPr>
      <w:r>
        <w:rPr>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rPr>
      </w:pPr>
      <w:r>
        <w:rPr>
          <w:bCs/>
          <w:szCs w:val="21"/>
        </w:rPr>
        <w:t xml:space="preserve">27.2在评标过程中发现投标人有上述情形的，评标委员会应当认定其投标无效，并书面报告本级财政部门。</w:t>
      </w:r>
      <w:r/>
    </w:p>
    <w:p>
      <w:pPr>
        <w:pStyle w:val="816"/>
        <w:ind w:left="0" w:right="210" w:firstLine="373"/>
        <w:spacing w:line="360" w:lineRule="auto"/>
      </w:pPr>
      <w:r/>
      <w:bookmarkStart w:id="217" w:name="_Toc23313"/>
      <w:r/>
      <w:bookmarkStart w:id="218" w:name="_Toc107246245"/>
      <w:r>
        <w:t xml:space="preserve">五．开标和评标</w:t>
      </w:r>
      <w:bookmarkEnd w:id="217"/>
      <w:r/>
      <w:bookmarkEnd w:id="218"/>
      <w:r/>
      <w:bookmarkStart w:id="219" w:name="_Toc96347885"/>
      <w:r/>
      <w:r/>
    </w:p>
    <w:p>
      <w:pPr>
        <w:pStyle w:val="816"/>
        <w:ind w:left="0" w:right="210" w:firstLine="373"/>
        <w:spacing w:line="360" w:lineRule="auto"/>
      </w:pPr>
      <w:r/>
      <w:bookmarkStart w:id="220" w:name="_Toc104560868"/>
      <w:r/>
      <w:bookmarkStart w:id="221" w:name="_Toc100905230"/>
      <w:r/>
      <w:bookmarkStart w:id="222" w:name="_Toc107246246"/>
      <w:r/>
      <w:bookmarkStart w:id="223" w:name="_Toc24890"/>
      <w:r/>
      <w:bookmarkStart w:id="224" w:name="_Toc103848553"/>
      <w:r>
        <w:t xml:space="preserve">28.开标</w:t>
      </w:r>
      <w:bookmarkEnd w:id="219"/>
      <w:r/>
      <w:bookmarkEnd w:id="220"/>
      <w:r/>
      <w:bookmarkEnd w:id="221"/>
      <w:r/>
      <w:bookmarkEnd w:id="222"/>
      <w:r/>
      <w:bookmarkEnd w:id="223"/>
      <w:r/>
      <w:bookmarkEnd w:id="224"/>
      <w:r/>
      <w:r/>
    </w:p>
    <w:p>
      <w:pPr>
        <w:ind w:firstLine="420"/>
        <w:spacing w:line="360" w:lineRule="auto"/>
        <w:rPr>
          <w:bCs/>
          <w:szCs w:val="21"/>
        </w:rPr>
      </w:pPr>
      <w:r/>
      <w:bookmarkStart w:id="225" w:name="_Toc107246247"/>
      <w:r/>
      <w:bookmarkStart w:id="226" w:name="_Toc100905231"/>
      <w:r>
        <w:rPr>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bCs/>
          <w:szCs w:val="21"/>
        </w:rPr>
      </w:pPr>
      <w:r>
        <w:rPr>
          <w:bCs/>
          <w:szCs w:val="21"/>
        </w:rPr>
        <w:t xml:space="preserve">28.2 投标人在开标过程中涉及到的投标文件解密、开标结果确认等工作，应按照《操作手册》规定执行。</w:t>
      </w:r>
      <w:r/>
    </w:p>
    <w:p>
      <w:pPr>
        <w:ind w:firstLine="420"/>
        <w:spacing w:line="360" w:lineRule="auto"/>
        <w:rPr>
          <w:bCs/>
          <w:szCs w:val="21"/>
        </w:rPr>
      </w:pPr>
      <w:r>
        <w:rPr>
          <w:bCs/>
          <w:szCs w:val="21"/>
        </w:rPr>
        <w:t xml:space="preserve">28.3投标人不足3家的，不得开标。</w:t>
      </w:r>
      <w:r/>
    </w:p>
    <w:p>
      <w:pPr>
        <w:ind w:firstLine="420"/>
        <w:spacing w:line="360" w:lineRule="auto"/>
        <w:rPr>
          <w:bCs/>
          <w:szCs w:val="21"/>
        </w:rPr>
      </w:pPr>
      <w:r>
        <w:rPr>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bCs/>
          <w:szCs w:val="21"/>
        </w:rPr>
      </w:pPr>
      <w:r>
        <w:rPr>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bCs/>
          <w:szCs w:val="21"/>
        </w:rPr>
      </w:pPr>
      <w:r>
        <w:rPr>
          <w:bCs/>
          <w:szCs w:val="21"/>
        </w:rPr>
        <w:t xml:space="preserve">（1）招标文件存在不合理条款或者招标程序不符合规定的，采购人、采购代理机构改正后依法重新招标；</w:t>
      </w:r>
      <w:r/>
    </w:p>
    <w:p>
      <w:pPr>
        <w:ind w:firstLine="420"/>
        <w:spacing w:line="360" w:lineRule="auto"/>
        <w:rPr>
          <w:bCs/>
          <w:szCs w:val="21"/>
        </w:rPr>
      </w:pPr>
      <w:r>
        <w:rPr>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bCs/>
          <w:szCs w:val="21"/>
        </w:rPr>
      </w:pPr>
      <w:r>
        <w:rPr>
          <w:bCs/>
          <w:szCs w:val="21"/>
        </w:rPr>
        <w:t xml:space="preserve">28.6投标人未参加开标的，视同认可开标结果。</w:t>
      </w:r>
      <w:r/>
    </w:p>
    <w:p>
      <w:pPr>
        <w:pStyle w:val="816"/>
        <w:ind w:left="0" w:right="210" w:firstLine="373"/>
        <w:spacing w:line="360" w:lineRule="auto"/>
      </w:pPr>
      <w:r/>
      <w:bookmarkStart w:id="227" w:name="_Toc12755"/>
      <w:r>
        <w:t xml:space="preserve">29.资格性审查</w:t>
      </w:r>
      <w:bookmarkEnd w:id="225"/>
      <w:r/>
      <w:bookmarkEnd w:id="227"/>
      <w:r/>
      <w:r/>
    </w:p>
    <w:p>
      <w:pPr>
        <w:ind w:firstLine="420"/>
        <w:spacing w:line="360" w:lineRule="auto"/>
        <w:rPr>
          <w:bCs/>
          <w:szCs w:val="21"/>
        </w:rPr>
      </w:pPr>
      <w:r/>
      <w:bookmarkStart w:id="228" w:name="_Toc104560869"/>
      <w:r/>
      <w:bookmarkStart w:id="229" w:name="_Toc103848554"/>
      <w:r>
        <w:rPr>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rPr>
      </w:pPr>
      <w:r>
        <w:rPr>
          <w:b/>
          <w:szCs w:val="21"/>
        </w:rPr>
        <w:t xml:space="preserve">★</w:t>
      </w:r>
      <w:r>
        <w:rPr>
          <w:b/>
          <w:bCs/>
          <w:szCs w:val="21"/>
        </w:rPr>
        <w:t xml:space="preserve">29.2</w:t>
      </w:r>
      <w:r>
        <w:rPr>
          <w:b/>
          <w:szCs w:val="21"/>
        </w:rPr>
        <w:t xml:space="preserve">投标人不具备招标文件规定的投标人资格条件的</w:t>
      </w:r>
      <w:r>
        <w:rPr>
          <w:b/>
          <w:bCs/>
          <w:szCs w:val="21"/>
        </w:rPr>
        <w:t xml:space="preserve">，应在资格审查时按照无效投标处理。</w:t>
      </w:r>
      <w:r/>
    </w:p>
    <w:p>
      <w:pPr>
        <w:ind w:firstLine="420"/>
        <w:spacing w:line="360" w:lineRule="auto"/>
        <w:rPr>
          <w:bCs/>
          <w:szCs w:val="21"/>
        </w:rPr>
      </w:pPr>
      <w:r>
        <w:rPr>
          <w:bCs/>
          <w:szCs w:val="21"/>
        </w:rPr>
        <w:t xml:space="preserve">29.3已经进行资格预审的，可以不再对投标人资格进行审查，资格预审合格的投标人在评标阶段资格发生变化的，应当通知采购方。</w:t>
      </w:r>
      <w:r/>
    </w:p>
    <w:p>
      <w:pPr>
        <w:pStyle w:val="816"/>
        <w:ind w:left="0" w:right="210" w:firstLine="373"/>
        <w:spacing w:line="360" w:lineRule="auto"/>
      </w:pPr>
      <w:r/>
      <w:bookmarkStart w:id="230" w:name="_Toc107246248"/>
      <w:r/>
      <w:bookmarkStart w:id="231" w:name="_Toc18943"/>
      <w:r>
        <w:t xml:space="preserve">30.评标</w:t>
      </w:r>
      <w:bookmarkEnd w:id="228"/>
      <w:r/>
      <w:bookmarkEnd w:id="229"/>
      <w:r/>
      <w:bookmarkEnd w:id="230"/>
      <w:r/>
      <w:bookmarkEnd w:id="231"/>
      <w:r/>
      <w:r/>
    </w:p>
    <w:p>
      <w:pPr>
        <w:pStyle w:val="816"/>
        <w:ind w:left="0" w:right="210" w:firstLine="373"/>
        <w:spacing w:line="360" w:lineRule="auto"/>
      </w:pPr>
      <w:r/>
      <w:bookmarkStart w:id="232" w:name="_Toc107246249"/>
      <w:r/>
      <w:bookmarkStart w:id="233" w:name="_Toc104560870"/>
      <w:r/>
      <w:bookmarkStart w:id="234" w:name="_Toc2566"/>
      <w:r/>
      <w:bookmarkStart w:id="235" w:name="_Toc103848555"/>
      <w:r>
        <w:t xml:space="preserve">30.1评标委员会</w:t>
      </w:r>
      <w:bookmarkEnd w:id="232"/>
      <w:r/>
      <w:bookmarkEnd w:id="233"/>
      <w:r/>
      <w:bookmarkEnd w:id="234"/>
      <w:r/>
      <w:bookmarkEnd w:id="235"/>
      <w:r/>
      <w:r/>
    </w:p>
    <w:p>
      <w:pPr>
        <w:ind w:firstLine="420"/>
        <w:spacing w:line="360" w:lineRule="auto"/>
        <w:rPr>
          <w:bCs/>
          <w:szCs w:val="21"/>
        </w:rPr>
      </w:pPr>
      <w:r>
        <w:rPr>
          <w:bCs/>
          <w:szCs w:val="21"/>
        </w:rPr>
        <w:t xml:space="preserve">30.1.1评标委员会成员组成见</w:t>
      </w:r>
      <w:r>
        <w:rPr>
          <w:b/>
          <w:szCs w:val="21"/>
        </w:rPr>
        <w:t xml:space="preserve">投标人须知前附表</w:t>
      </w:r>
      <w:r>
        <w:rPr>
          <w:bCs/>
          <w:szCs w:val="21"/>
        </w:rPr>
        <w:t xml:space="preserve">，负责具体评标事务，并独立履行职责。</w:t>
      </w:r>
      <w:r/>
    </w:p>
    <w:p>
      <w:pPr>
        <w:pStyle w:val="816"/>
        <w:ind w:left="0" w:right="210" w:firstLine="373"/>
        <w:spacing w:line="360" w:lineRule="auto"/>
      </w:pPr>
      <w:r/>
      <w:bookmarkStart w:id="236" w:name="_Toc103848556"/>
      <w:r/>
      <w:bookmarkStart w:id="237" w:name="_Toc104560871"/>
      <w:r/>
      <w:bookmarkStart w:id="238" w:name="_Toc107246250"/>
      <w:r/>
      <w:bookmarkStart w:id="239" w:name="_Toc31997"/>
      <w:r>
        <w:t xml:space="preserve">30.2</w:t>
      </w:r>
      <w:bookmarkEnd w:id="236"/>
      <w:r/>
      <w:bookmarkEnd w:id="237"/>
      <w:r>
        <w:t xml:space="preserve">符合性审查</w:t>
      </w:r>
      <w:bookmarkEnd w:id="238"/>
      <w:r/>
      <w:bookmarkEnd w:id="239"/>
      <w:r/>
      <w:r/>
    </w:p>
    <w:p>
      <w:pPr>
        <w:ind w:firstLine="420"/>
        <w:spacing w:line="360" w:lineRule="auto"/>
        <w:rPr>
          <w:bCs/>
          <w:szCs w:val="21"/>
        </w:rPr>
      </w:pPr>
      <w:r>
        <w:rPr>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szCs w:val="21"/>
        </w:rPr>
      </w:pPr>
      <w:r>
        <w:rPr>
          <w:b/>
          <w:szCs w:val="21"/>
        </w:rPr>
        <w:t xml:space="preserve">★</w:t>
      </w:r>
      <w:r>
        <w:rPr>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szCs w:val="21"/>
        </w:rPr>
      </w:pPr>
      <w:r>
        <w:rPr>
          <w:b/>
          <w:szCs w:val="21"/>
        </w:rPr>
        <w:t xml:space="preserve">★</w:t>
      </w:r>
      <w:r>
        <w:rPr>
          <w:b/>
          <w:bCs/>
          <w:szCs w:val="21"/>
        </w:rPr>
        <w:t xml:space="preserve">30.2.3投标文件有下列情况之一的，在符合性检查时按照无效投标处理：</w:t>
      </w:r>
      <w:bookmarkEnd w:id="226"/>
      <w:r/>
      <w:r/>
    </w:p>
    <w:p>
      <w:pPr>
        <w:ind w:firstLine="420"/>
        <w:spacing w:line="360" w:lineRule="auto"/>
        <w:rPr>
          <w:bCs/>
          <w:szCs w:val="21"/>
        </w:rPr>
      </w:pPr>
      <w:r/>
      <w:bookmarkStart w:id="240" w:name="_Toc103848557"/>
      <w:r/>
      <w:bookmarkStart w:id="241" w:name="_Toc104560872"/>
      <w:r/>
      <w:bookmarkStart w:id="242" w:name="_Toc107246251"/>
      <w:r>
        <w:rPr>
          <w:bCs/>
          <w:szCs w:val="21"/>
        </w:rPr>
        <w:t xml:space="preserve">（1）投标人在“苏采云”系统规定的时间内未成功解密电子投标文件的；</w:t>
      </w:r>
      <w:r/>
    </w:p>
    <w:p>
      <w:pPr>
        <w:ind w:firstLine="420"/>
        <w:spacing w:line="360" w:lineRule="auto"/>
        <w:rPr>
          <w:bCs/>
          <w:szCs w:val="21"/>
        </w:rPr>
      </w:pPr>
      <w:r>
        <w:rPr>
          <w:bCs/>
          <w:szCs w:val="21"/>
        </w:rPr>
        <w:t xml:space="preserve">（2）投标人未按照招标文件要求上传电子投标文件的；</w:t>
      </w:r>
      <w:r/>
    </w:p>
    <w:p>
      <w:pPr>
        <w:ind w:firstLine="420"/>
        <w:spacing w:line="360" w:lineRule="auto"/>
        <w:rPr>
          <w:bCs/>
          <w:szCs w:val="21"/>
        </w:rPr>
      </w:pPr>
      <w:r>
        <w:rPr>
          <w:bCs/>
          <w:szCs w:val="21"/>
        </w:rPr>
        <w:t xml:space="preserve">（3）同一投标人提交两个（含两个）以上不同的投标报价的；</w:t>
      </w:r>
      <w:r/>
    </w:p>
    <w:p>
      <w:pPr>
        <w:ind w:firstLine="420"/>
        <w:spacing w:line="360" w:lineRule="auto"/>
        <w:rPr>
          <w:bCs/>
          <w:szCs w:val="21"/>
        </w:rPr>
      </w:pPr>
      <w:r>
        <w:rPr>
          <w:bCs/>
          <w:szCs w:val="21"/>
        </w:rPr>
        <w:t xml:space="preserve">（4）投标文件未按照招标文件要求签署或盖章的；</w:t>
      </w:r>
      <w:r/>
    </w:p>
    <w:p>
      <w:pPr>
        <w:ind w:firstLine="420"/>
        <w:spacing w:line="360" w:lineRule="auto"/>
        <w:rPr>
          <w:bCs/>
          <w:szCs w:val="21"/>
        </w:rPr>
      </w:pPr>
      <w:r>
        <w:rPr>
          <w:bCs/>
          <w:szCs w:val="21"/>
        </w:rPr>
        <w:t xml:space="preserve">（5）不具备招标文件中规定的资格要求的；</w:t>
      </w:r>
      <w:r/>
    </w:p>
    <w:p>
      <w:pPr>
        <w:ind w:firstLine="420"/>
        <w:spacing w:line="360" w:lineRule="auto"/>
        <w:rPr>
          <w:bCs/>
          <w:szCs w:val="21"/>
        </w:rPr>
      </w:pPr>
      <w:r>
        <w:rPr>
          <w:bCs/>
          <w:szCs w:val="21"/>
        </w:rPr>
        <w:t xml:space="preserve">（6）报价超过招标文件中规定的预算金额或者最高限价的；</w:t>
      </w:r>
      <w:r/>
    </w:p>
    <w:p>
      <w:pPr>
        <w:ind w:firstLine="420"/>
        <w:spacing w:line="360" w:lineRule="auto"/>
        <w:rPr>
          <w:bCs/>
          <w:szCs w:val="21"/>
        </w:rPr>
      </w:pPr>
      <w:r>
        <w:rPr>
          <w:bCs/>
          <w:szCs w:val="21"/>
        </w:rPr>
        <w:t xml:space="preserve">（7）投标文件含有采购人不能接受的附加条件的；</w:t>
      </w:r>
      <w:r/>
    </w:p>
    <w:p>
      <w:pPr>
        <w:ind w:firstLine="420"/>
        <w:spacing w:line="360" w:lineRule="auto"/>
        <w:rPr>
          <w:bCs/>
          <w:szCs w:val="21"/>
        </w:rPr>
      </w:pPr>
      <w:r>
        <w:rPr>
          <w:bCs/>
          <w:szCs w:val="21"/>
        </w:rPr>
        <w:t xml:space="preserve">（8）投标文件内容不全或不符合招标文件中规定的其他实质性要求的；</w:t>
      </w:r>
      <w:r/>
    </w:p>
    <w:p>
      <w:pPr>
        <w:ind w:firstLine="420"/>
        <w:spacing w:line="360" w:lineRule="auto"/>
        <w:rPr>
          <w:bCs/>
          <w:szCs w:val="21"/>
        </w:rPr>
      </w:pPr>
      <w:r>
        <w:rPr>
          <w:bCs/>
          <w:szCs w:val="21"/>
        </w:rPr>
        <w:t xml:space="preserve">（9）现行法律、法规、规章和招标文件规定的其他无效情形。</w:t>
      </w:r>
      <w:r/>
    </w:p>
    <w:p>
      <w:pPr>
        <w:pStyle w:val="816"/>
        <w:ind w:left="0" w:right="210" w:firstLine="373"/>
        <w:spacing w:line="360" w:lineRule="auto"/>
      </w:pPr>
      <w:r/>
      <w:bookmarkStart w:id="243" w:name="_Toc25823"/>
      <w:r>
        <w:t xml:space="preserve">30.3投标文件澄清</w:t>
      </w:r>
      <w:bookmarkEnd w:id="240"/>
      <w:r/>
      <w:bookmarkEnd w:id="241"/>
      <w:r/>
      <w:bookmarkEnd w:id="242"/>
      <w:r/>
      <w:bookmarkEnd w:id="243"/>
      <w:r/>
      <w:r/>
    </w:p>
    <w:p>
      <w:pPr>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rPr>
      </w:pPr>
      <w:r>
        <w:rPr>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rPr>
      </w:pPr>
      <w:r>
        <w:rPr>
          <w:szCs w:val="21"/>
        </w:rPr>
        <w:t xml:space="preserve">30.3.3评标委员会不接受投标人主动提出的澄清、说明。</w:t>
      </w:r>
      <w:r/>
    </w:p>
    <w:p>
      <w:pPr>
        <w:ind w:firstLine="420"/>
        <w:jc w:val="left"/>
        <w:spacing w:line="360" w:lineRule="auto"/>
        <w:rPr>
          <w:szCs w:val="21"/>
        </w:rPr>
      </w:pPr>
      <w:r>
        <w:rPr>
          <w:szCs w:val="21"/>
        </w:rPr>
        <w:t xml:space="preserve">30.3.4有效的书面澄清材料，是投标文件的补充材料，成为投标文件的组成部分。</w:t>
      </w:r>
      <w:r/>
    </w:p>
    <w:p>
      <w:pPr>
        <w:pStyle w:val="816"/>
        <w:ind w:left="0" w:right="210" w:firstLine="373"/>
        <w:spacing w:line="360" w:lineRule="auto"/>
      </w:pPr>
      <w:r/>
      <w:bookmarkStart w:id="244" w:name="_Toc107246252"/>
      <w:r/>
      <w:bookmarkStart w:id="245" w:name="_Toc7446"/>
      <w:r>
        <w:t xml:space="preserve">30.4</w:t>
      </w:r>
      <w:bookmarkEnd w:id="244"/>
      <w:r>
        <w:t xml:space="preserve">报价修正</w:t>
      </w:r>
      <w:bookmarkEnd w:id="245"/>
      <w:r/>
      <w:r/>
    </w:p>
    <w:p>
      <w:pPr>
        <w:ind w:firstLine="420"/>
        <w:jc w:val="left"/>
        <w:spacing w:line="360" w:lineRule="auto"/>
        <w:rPr>
          <w:szCs w:val="21"/>
        </w:rPr>
      </w:pPr>
      <w:r>
        <w:rPr>
          <w:szCs w:val="21"/>
        </w:rPr>
        <w:t xml:space="preserve">30.4.1投标文件报价出现前后不一致的，除招标文件另有规定外，按照下列规定修正：</w:t>
      </w:r>
      <w:r/>
    </w:p>
    <w:p>
      <w:pPr>
        <w:ind w:firstLine="315"/>
        <w:jc w:val="left"/>
        <w:spacing w:line="360" w:lineRule="auto"/>
        <w:rPr>
          <w:szCs w:val="21"/>
        </w:rPr>
      </w:pPr>
      <w:r>
        <w:rPr>
          <w:szCs w:val="21"/>
        </w:rPr>
        <w:t xml:space="preserve">（1）投标文件中开标一览表（报价表）内容与投标文件中相应内容不一致的，以开标一览表（报价表）为准；</w:t>
      </w:r>
      <w:r/>
    </w:p>
    <w:p>
      <w:pPr>
        <w:ind w:firstLine="315"/>
        <w:jc w:val="left"/>
        <w:spacing w:line="360" w:lineRule="auto"/>
        <w:rPr>
          <w:szCs w:val="21"/>
        </w:rPr>
      </w:pPr>
      <w:r>
        <w:rPr>
          <w:szCs w:val="21"/>
        </w:rPr>
        <w:t xml:space="preserve">（2）大写金额和小写金额不一致的，以大写金额为准；</w:t>
      </w:r>
      <w:r/>
    </w:p>
    <w:p>
      <w:pPr>
        <w:ind w:firstLine="315"/>
        <w:jc w:val="left"/>
        <w:spacing w:line="360" w:lineRule="auto"/>
        <w:rPr>
          <w:szCs w:val="21"/>
        </w:rPr>
      </w:pPr>
      <w:r>
        <w:rPr>
          <w:szCs w:val="21"/>
        </w:rPr>
        <w:t xml:space="preserve">（3）单价金额小数点或者百分比有明显错位的，以开标一览表的总价为准，并修改单价；</w:t>
      </w:r>
      <w:r/>
    </w:p>
    <w:p>
      <w:pPr>
        <w:ind w:firstLine="315"/>
        <w:jc w:val="left"/>
        <w:spacing w:line="360" w:lineRule="auto"/>
        <w:rPr>
          <w:szCs w:val="21"/>
        </w:rPr>
      </w:pPr>
      <w:r>
        <w:rPr>
          <w:szCs w:val="21"/>
        </w:rPr>
        <w:t xml:space="preserve">（4）总价金额与按单价汇总金额不一致的，以单价金额计算结果为准。</w:t>
      </w:r>
      <w:r/>
    </w:p>
    <w:p>
      <w:pPr>
        <w:ind w:firstLine="420"/>
        <w:jc w:val="left"/>
        <w:spacing w:line="360" w:lineRule="auto"/>
        <w:rPr>
          <w:szCs w:val="21"/>
        </w:rPr>
      </w:pPr>
      <w:r>
        <w:rPr>
          <w:szCs w:val="21"/>
        </w:rPr>
        <w:t xml:space="preserve">同时出现两种以上不一致的，按照前款规定的顺序修正。修正后的报价按照上述规定经投标人确认后产生约束力，投标人不确认的，其投标无效。</w:t>
      </w:r>
      <w:r/>
    </w:p>
    <w:p>
      <w:pPr>
        <w:pStyle w:val="816"/>
        <w:ind w:left="0" w:right="210" w:firstLine="373"/>
        <w:spacing w:line="360" w:lineRule="auto"/>
        <w:rPr>
          <w:color w:val="ee0000"/>
        </w:rPr>
      </w:pPr>
      <w:r/>
      <w:bookmarkStart w:id="246" w:name="_Toc104560873"/>
      <w:r/>
      <w:bookmarkStart w:id="247" w:name="_Toc107246253"/>
      <w:r/>
      <w:bookmarkStart w:id="248" w:name="_Toc103848558"/>
      <w:r/>
      <w:bookmarkStart w:id="249" w:name="_Toc20047"/>
      <w:r>
        <w:rPr>
          <w:color w:val="ee0000"/>
        </w:rPr>
        <w:t xml:space="preserve">30.5同品牌多家投标人处理原则</w:t>
      </w:r>
      <w:bookmarkEnd w:id="246"/>
      <w:r/>
      <w:bookmarkEnd w:id="247"/>
      <w:r/>
      <w:bookmarkEnd w:id="248"/>
      <w:r/>
      <w:bookmarkEnd w:id="249"/>
      <w:r/>
      <w:r/>
    </w:p>
    <w:p>
      <w:pPr>
        <w:ind w:firstLine="420"/>
        <w:jc w:val="left"/>
        <w:spacing w:line="360" w:lineRule="auto"/>
        <w:rPr>
          <w:color w:val="ee0000"/>
          <w:szCs w:val="21"/>
        </w:rPr>
      </w:pPr>
      <w:r>
        <w:rPr>
          <w:color w:val="ee0000"/>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color w:val="ee0000"/>
          <w:szCs w:val="21"/>
        </w:rPr>
      </w:pPr>
      <w:r>
        <w:rPr>
          <w:color w:val="ee0000"/>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color w:val="ee0000"/>
          <w:szCs w:val="21"/>
        </w:rPr>
      </w:pPr>
      <w:r>
        <w:rPr>
          <w:color w:val="ee0000"/>
          <w:szCs w:val="21"/>
        </w:rPr>
        <w:t xml:space="preserve">30.5.3非单一产品采购项目，根据采购项目技术构成、产品价格比重等合理确定核心产品，核心产品见</w:t>
      </w:r>
      <w:r>
        <w:rPr>
          <w:b/>
          <w:color w:val="ee0000"/>
          <w:szCs w:val="21"/>
        </w:rPr>
        <w:t xml:space="preserve">投标人须知前附表</w:t>
      </w:r>
      <w:r>
        <w:rPr>
          <w:color w:val="ee0000"/>
          <w:szCs w:val="21"/>
        </w:rPr>
        <w:t xml:space="preserve">。多家投标人提供的核心产品品牌相同的，按前两款规定处理。</w:t>
      </w:r>
      <w:r/>
    </w:p>
    <w:p>
      <w:pPr>
        <w:pStyle w:val="816"/>
        <w:ind w:left="0" w:right="210" w:firstLine="373"/>
        <w:spacing w:line="360" w:lineRule="auto"/>
      </w:pPr>
      <w:r/>
      <w:bookmarkStart w:id="250" w:name="_Toc28859"/>
      <w:r/>
      <w:bookmarkStart w:id="251" w:name="_Toc103848559"/>
      <w:r/>
      <w:bookmarkStart w:id="252" w:name="_Toc104560874"/>
      <w:r/>
      <w:bookmarkStart w:id="253" w:name="_Toc107246254"/>
      <w:r>
        <w:t xml:space="preserve">30.6比较与评价</w:t>
      </w:r>
      <w:bookmarkEnd w:id="250"/>
      <w:r/>
      <w:bookmarkEnd w:id="251"/>
      <w:r/>
      <w:bookmarkEnd w:id="252"/>
      <w:r/>
      <w:bookmarkEnd w:id="253"/>
      <w:r/>
      <w:r/>
    </w:p>
    <w:p>
      <w:pPr>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816"/>
        <w:ind w:left="0" w:right="210" w:firstLine="373"/>
        <w:spacing w:line="360" w:lineRule="auto"/>
      </w:pPr>
      <w:r/>
      <w:bookmarkStart w:id="254" w:name="_Toc107246255"/>
      <w:r/>
      <w:bookmarkStart w:id="255" w:name="_Toc23580"/>
      <w:r>
        <w:t xml:space="preserve">30.7编写评标报告</w:t>
      </w:r>
      <w:bookmarkEnd w:id="254"/>
      <w:r/>
      <w:bookmarkEnd w:id="255"/>
      <w:r/>
      <w:r/>
    </w:p>
    <w:p>
      <w:pPr>
        <w:ind w:firstLine="420"/>
        <w:jc w:val="left"/>
        <w:spacing w:line="360" w:lineRule="auto"/>
        <w:rPr>
          <w:szCs w:val="21"/>
        </w:rPr>
      </w:pPr>
      <w:r>
        <w:rPr>
          <w:szCs w:val="21"/>
        </w:rPr>
        <w:t xml:space="preserve">30.7.1评标委员会根据全体评标成员签字的原始评标记录和评标结果编写评标报告。</w:t>
      </w:r>
      <w:r/>
    </w:p>
    <w:p>
      <w:pPr>
        <w:pStyle w:val="816"/>
        <w:ind w:left="0" w:right="210" w:firstLine="373"/>
        <w:spacing w:line="360" w:lineRule="auto"/>
        <w:tabs>
          <w:tab w:val="left" w:pos="5882" w:leader="none"/>
        </w:tabs>
      </w:pPr>
      <w:r/>
      <w:bookmarkStart w:id="256" w:name="_Toc107246256"/>
      <w:r/>
      <w:bookmarkStart w:id="257" w:name="_Toc822"/>
      <w:r/>
      <w:bookmarkStart w:id="258" w:name="_Toc103848561"/>
      <w:r/>
      <w:bookmarkStart w:id="259" w:name="_Toc104560876"/>
      <w:r>
        <w:t xml:space="preserve">30.8评标过程的保密</w:t>
      </w:r>
      <w:bookmarkEnd w:id="256"/>
      <w:r/>
      <w:bookmarkEnd w:id="257"/>
      <w:r/>
      <w:bookmarkEnd w:id="258"/>
      <w:r/>
      <w:bookmarkEnd w:id="259"/>
      <w:r>
        <w:tab/>
      </w:r>
      <w:r/>
    </w:p>
    <w:p>
      <w:pPr>
        <w:ind w:firstLine="315"/>
        <w:jc w:val="left"/>
        <w:spacing w:line="360" w:lineRule="auto"/>
        <w:rPr>
          <w:szCs w:val="21"/>
        </w:rPr>
      </w:pPr>
      <w:r>
        <w:rPr>
          <w:szCs w:val="21"/>
        </w:rPr>
        <w:t xml:space="preserve">30.8.1评标委员会成员名单在评标结果公示前应当保密。</w:t>
      </w:r>
      <w:r/>
    </w:p>
    <w:p>
      <w:pPr>
        <w:ind w:firstLine="315"/>
        <w:jc w:val="left"/>
        <w:spacing w:line="360" w:lineRule="auto"/>
        <w:rPr>
          <w:szCs w:val="21"/>
        </w:rPr>
      </w:pPr>
      <w:r>
        <w:rPr>
          <w:szCs w:val="21"/>
        </w:rPr>
        <w:t xml:space="preserve">30.8.2采购方应当采取必要的措施，保证评标在严格保密的情况下进行。</w:t>
      </w:r>
      <w:r/>
    </w:p>
    <w:p>
      <w:pPr>
        <w:ind w:firstLine="315"/>
        <w:jc w:val="left"/>
        <w:spacing w:line="360" w:lineRule="auto"/>
        <w:rPr>
          <w:szCs w:val="21"/>
        </w:rPr>
      </w:pPr>
      <w:r>
        <w:rPr>
          <w:szCs w:val="21"/>
        </w:rPr>
        <w:t xml:space="preserve">30.8.3有关人员对评标情况以及在评标过程中获悉的国家秘密、商业秘密负有保密责任。</w:t>
      </w:r>
      <w:r/>
    </w:p>
    <w:p>
      <w:pPr>
        <w:pStyle w:val="816"/>
        <w:ind w:left="0" w:right="210" w:firstLine="373"/>
        <w:spacing w:line="360" w:lineRule="auto"/>
      </w:pPr>
      <w:r/>
      <w:bookmarkStart w:id="260" w:name="_Toc107246257"/>
      <w:r/>
      <w:bookmarkStart w:id="261" w:name="_Toc28325"/>
      <w:r>
        <w:t xml:space="preserve">六．确定中标</w:t>
      </w:r>
      <w:bookmarkEnd w:id="260"/>
      <w:r/>
      <w:bookmarkEnd w:id="261"/>
      <w:r/>
      <w:r/>
    </w:p>
    <w:p>
      <w:pPr>
        <w:pStyle w:val="816"/>
        <w:ind w:left="0" w:right="210" w:firstLine="373"/>
        <w:spacing w:line="360" w:lineRule="auto"/>
      </w:pPr>
      <w:r/>
      <w:bookmarkStart w:id="262" w:name="_Toc103848563"/>
      <w:r/>
      <w:bookmarkStart w:id="263" w:name="_Toc104560878"/>
      <w:r/>
      <w:bookmarkStart w:id="264" w:name="_Toc29910"/>
      <w:r/>
      <w:bookmarkStart w:id="265" w:name="_Toc107246258"/>
      <w:r>
        <w:t xml:space="preserve">31.确定中标</w:t>
      </w:r>
      <w:bookmarkEnd w:id="262"/>
      <w:r/>
      <w:bookmarkEnd w:id="263"/>
      <w:r>
        <w:t xml:space="preserve">人</w:t>
      </w:r>
      <w:bookmarkEnd w:id="264"/>
      <w:r/>
      <w:bookmarkEnd w:id="265"/>
      <w:r/>
      <w:r/>
    </w:p>
    <w:p>
      <w:pPr>
        <w:ind w:firstLine="420"/>
        <w:jc w:val="left"/>
        <w:spacing w:line="360" w:lineRule="auto"/>
        <w:rPr>
          <w:szCs w:val="21"/>
        </w:rPr>
      </w:pPr>
      <w:r>
        <w:rPr>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szCs w:val="21"/>
        </w:rPr>
      </w:pPr>
      <w:r>
        <w:rPr>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szCs w:val="21"/>
        </w:rPr>
      </w:pPr>
      <w:r>
        <w:rPr>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szCs w:val="21"/>
          <w:lang w:val="zh-CN"/>
        </w:rPr>
      </w:pPr>
      <w:r/>
      <w:bookmarkStart w:id="266" w:name="_Toc107246259"/>
      <w:r/>
      <w:bookmarkStart w:id="267" w:name="_Toc104560879"/>
      <w:r/>
      <w:bookmarkStart w:id="268" w:name="_Toc103848564"/>
      <w:r>
        <w:rPr>
          <w:szCs w:val="21"/>
        </w:rPr>
        <w:t xml:space="preserve">31.4评审结束后，中标人名单将省级以上财政部门指定的媒体上公告中标结果，中标公告期为1个工作日，公告媒体见</w:t>
      </w:r>
      <w:r>
        <w:rPr>
          <w:b/>
          <w:szCs w:val="21"/>
        </w:rPr>
        <w:t xml:space="preserve">投标人须知前附表。</w:t>
      </w:r>
      <w:r>
        <w:rPr>
          <w:szCs w:val="21"/>
        </w:rPr>
        <w:t xml:space="preserve">公告的同时向中标人发出中标通知书。</w:t>
      </w:r>
      <w:r>
        <w:rPr>
          <w:szCs w:val="21"/>
          <w:lang w:val="zh-CN"/>
        </w:rPr>
        <w:t xml:space="preserve">中标人</w:t>
      </w:r>
      <w:r>
        <w:rPr>
          <w:szCs w:val="21"/>
        </w:rPr>
        <w:t xml:space="preserve">可</w:t>
      </w:r>
      <w:r>
        <w:rPr>
          <w:szCs w:val="21"/>
          <w:lang w:val="zh-CN"/>
        </w:rPr>
        <w:t xml:space="preserve">在中标结果公告届满之日起三十日内,登录苏采云系统下载。</w:t>
      </w:r>
      <w:r/>
    </w:p>
    <w:p>
      <w:pPr>
        <w:ind w:firstLine="420"/>
        <w:jc w:val="left"/>
        <w:spacing w:after="40" w:line="360" w:lineRule="auto"/>
        <w:rPr>
          <w:szCs w:val="21"/>
        </w:rPr>
      </w:pPr>
      <w:r>
        <w:rPr>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16"/>
        <w:ind w:left="0" w:right="210" w:firstLine="373"/>
        <w:spacing w:line="360" w:lineRule="auto"/>
      </w:pPr>
      <w:r/>
      <w:bookmarkStart w:id="269" w:name="_Toc2228"/>
      <w:r>
        <w:t xml:space="preserve">32.中标通知书</w:t>
      </w:r>
      <w:bookmarkEnd w:id="266"/>
      <w:r/>
      <w:bookmarkEnd w:id="267"/>
      <w:r/>
      <w:bookmarkEnd w:id="268"/>
      <w:r/>
      <w:bookmarkEnd w:id="269"/>
      <w:r/>
      <w:r/>
    </w:p>
    <w:p>
      <w:pPr>
        <w:ind w:firstLine="420"/>
        <w:jc w:val="left"/>
        <w:spacing w:line="360" w:lineRule="auto"/>
        <w:rPr>
          <w:szCs w:val="21"/>
        </w:rPr>
      </w:pPr>
      <w:r>
        <w:rPr>
          <w:szCs w:val="21"/>
        </w:rPr>
        <w:t xml:space="preserve">32.1采购代理机构将在中标公告发布的同时向中标人发出中标通知书。</w:t>
      </w:r>
      <w:r/>
    </w:p>
    <w:p>
      <w:pPr>
        <w:ind w:firstLine="420"/>
        <w:jc w:val="left"/>
        <w:spacing w:line="360" w:lineRule="auto"/>
        <w:rPr>
          <w:szCs w:val="21"/>
        </w:rPr>
      </w:pPr>
      <w:r>
        <w:rPr>
          <w:szCs w:val="21"/>
        </w:rPr>
        <w:t xml:space="preserve">32.2中标通知书将是合同的组成部分。对采购人和中标人均具有法律效力。</w:t>
      </w:r>
      <w:r/>
    </w:p>
    <w:p>
      <w:pPr>
        <w:ind w:firstLine="420"/>
        <w:jc w:val="left"/>
        <w:spacing w:line="360" w:lineRule="auto"/>
        <w:rPr>
          <w:szCs w:val="21"/>
        </w:rPr>
      </w:pPr>
      <w:r>
        <w:rPr>
          <w:szCs w:val="21"/>
        </w:rPr>
        <w:t xml:space="preserve">32.3</w:t>
      </w:r>
      <w:bookmarkStart w:id="270" w:name="_Toc104560875"/>
      <w:r/>
      <w:bookmarkStart w:id="271" w:name="_Toc103848560"/>
      <w:r>
        <w:rPr>
          <w:szCs w:val="21"/>
        </w:rPr>
        <w:t xml:space="preserve">中标通知书发出后，中标人无正当理由不得放弃中标，否则将依法承担法律责任。</w:t>
      </w:r>
      <w:r/>
    </w:p>
    <w:p>
      <w:pPr>
        <w:pStyle w:val="816"/>
        <w:ind w:left="0" w:right="210" w:firstLine="373"/>
        <w:spacing w:line="360" w:lineRule="auto"/>
      </w:pPr>
      <w:r/>
      <w:bookmarkStart w:id="272" w:name="_Toc107246260"/>
      <w:r/>
      <w:bookmarkStart w:id="273" w:name="_Toc6644"/>
      <w:r>
        <w:t xml:space="preserve">33.废标</w:t>
      </w:r>
      <w:bookmarkEnd w:id="270"/>
      <w:r/>
      <w:bookmarkEnd w:id="271"/>
      <w:r/>
      <w:bookmarkEnd w:id="272"/>
      <w:r/>
      <w:bookmarkEnd w:id="273"/>
      <w:r/>
      <w:r/>
    </w:p>
    <w:p>
      <w:pPr>
        <w:ind w:firstLine="316"/>
        <w:jc w:val="left"/>
        <w:spacing w:line="360" w:lineRule="auto"/>
        <w:rPr>
          <w:b/>
          <w:szCs w:val="21"/>
        </w:rPr>
      </w:pPr>
      <w:r>
        <w:rPr>
          <w:b/>
          <w:szCs w:val="21"/>
        </w:rPr>
        <w:t xml:space="preserve">★33.1出现下列情形之一的，应予废标：</w:t>
      </w:r>
      <w:r/>
    </w:p>
    <w:p>
      <w:pPr>
        <w:ind w:firstLine="315"/>
        <w:jc w:val="left"/>
        <w:spacing w:line="360" w:lineRule="auto"/>
        <w:rPr>
          <w:bCs/>
          <w:szCs w:val="21"/>
        </w:rPr>
      </w:pPr>
      <w:r>
        <w:rPr>
          <w:bCs/>
          <w:szCs w:val="21"/>
        </w:rPr>
        <w:t xml:space="preserve">（1）符合专业条件的投标人或者对招标文件作实质响应的投标人不足三家的；</w:t>
      </w:r>
      <w:r/>
    </w:p>
    <w:p>
      <w:pPr>
        <w:ind w:firstLine="315"/>
        <w:jc w:val="left"/>
        <w:spacing w:line="360" w:lineRule="auto"/>
        <w:rPr>
          <w:bCs/>
          <w:szCs w:val="21"/>
        </w:rPr>
      </w:pPr>
      <w:r>
        <w:rPr>
          <w:bCs/>
          <w:szCs w:val="21"/>
        </w:rPr>
        <w:t xml:space="preserve">（2）出现影响采购公正的违法、违规行为的；</w:t>
      </w:r>
      <w:r/>
    </w:p>
    <w:p>
      <w:pPr>
        <w:ind w:firstLine="315"/>
        <w:jc w:val="left"/>
        <w:spacing w:line="360" w:lineRule="auto"/>
        <w:rPr>
          <w:bCs/>
          <w:szCs w:val="21"/>
        </w:rPr>
      </w:pPr>
      <w:r>
        <w:rPr>
          <w:bCs/>
          <w:szCs w:val="21"/>
        </w:rPr>
        <w:t xml:space="preserve">（3）投标人的报价均超过了采购预算，采购人不能支付的；</w:t>
      </w:r>
      <w:r/>
    </w:p>
    <w:p>
      <w:pPr>
        <w:ind w:firstLine="315"/>
        <w:jc w:val="left"/>
        <w:spacing w:line="360" w:lineRule="auto"/>
        <w:rPr>
          <w:bCs/>
          <w:szCs w:val="21"/>
        </w:rPr>
      </w:pPr>
      <w:r>
        <w:rPr>
          <w:bCs/>
          <w:szCs w:val="21"/>
        </w:rPr>
        <w:t xml:space="preserve">（4）因重大变故，采购任务取消的。</w:t>
      </w:r>
      <w:r/>
    </w:p>
    <w:p>
      <w:pPr>
        <w:ind w:firstLine="315"/>
        <w:jc w:val="left"/>
        <w:spacing w:line="360" w:lineRule="auto"/>
        <w:rPr>
          <w:szCs w:val="21"/>
        </w:rPr>
      </w:pPr>
      <w:r>
        <w:rPr>
          <w:szCs w:val="21"/>
        </w:rPr>
        <w:t xml:space="preserve">33.2废标后，采购人将废标理由通知所有投标人。</w:t>
      </w:r>
      <w:r/>
    </w:p>
    <w:p>
      <w:pPr>
        <w:pStyle w:val="816"/>
        <w:ind w:left="0" w:right="210" w:firstLine="373"/>
        <w:spacing w:line="360" w:lineRule="auto"/>
      </w:pPr>
      <w:r/>
      <w:bookmarkStart w:id="274" w:name="_Toc107246261"/>
      <w:r/>
      <w:bookmarkStart w:id="275" w:name="_Toc104560880"/>
      <w:r/>
      <w:bookmarkStart w:id="276" w:name="_Toc103848565"/>
      <w:r/>
      <w:bookmarkStart w:id="277" w:name="_Toc32537"/>
      <w:r/>
      <w:bookmarkStart w:id="278" w:name="_Toc16938553"/>
      <w:r/>
      <w:bookmarkStart w:id="279" w:name="_Toc513029237"/>
      <w:r/>
      <w:bookmarkStart w:id="280" w:name="_Toc20823309"/>
      <w:r>
        <w:t xml:space="preserve">34.签订合同</w:t>
      </w:r>
      <w:bookmarkEnd w:id="274"/>
      <w:r/>
      <w:bookmarkEnd w:id="275"/>
      <w:r/>
      <w:bookmarkEnd w:id="276"/>
      <w:r/>
      <w:bookmarkEnd w:id="277"/>
      <w:r/>
      <w:r/>
    </w:p>
    <w:p>
      <w:pPr>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rPr>
      </w:pPr>
      <w:r>
        <w:rPr>
          <w:szCs w:val="21"/>
        </w:rPr>
        <w:t xml:space="preserve">34.3联合体中标的，联合体各方应当共同与采购人签订合同，就中标项目向采购人承担连带责任。</w:t>
      </w:r>
      <w:r/>
    </w:p>
    <w:p>
      <w:pPr>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16"/>
        <w:ind w:left="0" w:right="210" w:firstLine="373"/>
        <w:spacing w:line="360" w:lineRule="auto"/>
        <w:rPr>
          <w:szCs w:val="21"/>
        </w:rPr>
      </w:pPr>
      <w:r/>
      <w:bookmarkStart w:id="281" w:name="_Toc103848567"/>
      <w:r/>
      <w:bookmarkStart w:id="282" w:name="_Toc107246262"/>
      <w:r/>
      <w:bookmarkStart w:id="283" w:name="_Toc104560881"/>
      <w:r/>
      <w:bookmarkStart w:id="284" w:name="_Toc18091"/>
      <w:r>
        <w:rPr>
          <w:szCs w:val="21"/>
        </w:rPr>
        <w:t xml:space="preserve">35.履约保证金</w:t>
      </w:r>
      <w:bookmarkEnd w:id="281"/>
      <w:r/>
      <w:bookmarkEnd w:id="282"/>
      <w:r/>
      <w:bookmarkEnd w:id="283"/>
      <w:r/>
      <w:bookmarkEnd w:id="284"/>
      <w:r/>
      <w:r/>
    </w:p>
    <w:p>
      <w:pPr>
        <w:ind w:firstLine="420"/>
        <w:jc w:val="left"/>
        <w:spacing w:line="360" w:lineRule="auto"/>
        <w:rPr>
          <w:szCs w:val="21"/>
        </w:rPr>
      </w:pPr>
      <w:r>
        <w:rPr>
          <w:szCs w:val="21"/>
        </w:rPr>
        <w:t xml:space="preserve">35.1本项目是否缴纳履约保证金见</w:t>
      </w:r>
      <w:r>
        <w:rPr>
          <w:b/>
          <w:szCs w:val="21"/>
        </w:rPr>
        <w:t xml:space="preserve">投标人须知前附表</w:t>
      </w:r>
      <w:r>
        <w:rPr>
          <w:szCs w:val="21"/>
        </w:rPr>
        <w:t xml:space="preserve">。</w:t>
      </w:r>
      <w:r/>
    </w:p>
    <w:p>
      <w:pPr>
        <w:ind w:firstLine="420"/>
        <w:jc w:val="left"/>
        <w:spacing w:line="360" w:lineRule="auto"/>
        <w:rPr>
          <w:szCs w:val="21"/>
        </w:rPr>
      </w:pPr>
      <w:r>
        <w:rPr>
          <w:szCs w:val="21"/>
        </w:rPr>
        <w:t xml:space="preserve">35.2</w:t>
      </w:r>
      <w:r>
        <w:rPr>
          <w:b/>
          <w:szCs w:val="21"/>
        </w:rPr>
        <w:t xml:space="preserve">投标人须知前附表</w:t>
      </w:r>
      <w:r>
        <w:rPr>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w:t>
      </w:r>
      <w:r>
        <w:rPr>
          <w:szCs w:val="21"/>
        </w:rPr>
        <w:t xml:space="preserve">35.3中标人没有按照</w:t>
      </w:r>
      <w:r>
        <w:rPr>
          <w:b/>
          <w:szCs w:val="21"/>
        </w:rPr>
        <w:t xml:space="preserve">投标人须知前附表</w:t>
      </w:r>
      <w:r>
        <w:rPr>
          <w:szCs w:val="21"/>
        </w:rPr>
        <w:t xml:space="preserve">的规定提交履约保证金的，视为放弃中标。</w:t>
      </w:r>
      <w:bookmarkEnd w:id="278"/>
      <w:r/>
      <w:bookmarkEnd w:id="279"/>
      <w:r/>
      <w:bookmarkEnd w:id="280"/>
      <w:r/>
      <w:r/>
    </w:p>
    <w:p>
      <w:pPr>
        <w:pStyle w:val="816"/>
        <w:ind w:left="0" w:right="210" w:firstLine="373"/>
        <w:spacing w:line="360" w:lineRule="auto"/>
      </w:pPr>
      <w:r/>
      <w:bookmarkStart w:id="285" w:name="_Toc107246263"/>
      <w:r/>
      <w:bookmarkStart w:id="286" w:name="_Toc1505"/>
      <w:r>
        <w:t xml:space="preserve">七．</w:t>
      </w:r>
      <w:bookmarkStart w:id="287" w:name="_Toc103848569"/>
      <w:r>
        <w:t xml:space="preserve">询问与质疑</w:t>
      </w:r>
      <w:bookmarkEnd w:id="285"/>
      <w:r/>
      <w:bookmarkEnd w:id="286"/>
      <w:r/>
      <w:bookmarkEnd w:id="287"/>
      <w:r/>
      <w:r/>
    </w:p>
    <w:p>
      <w:pPr>
        <w:pStyle w:val="816"/>
        <w:ind w:left="0" w:right="210" w:firstLine="373"/>
        <w:spacing w:line="360" w:lineRule="auto"/>
        <w:rPr>
          <w:szCs w:val="21"/>
        </w:rPr>
      </w:pPr>
      <w:r/>
      <w:bookmarkStart w:id="288" w:name="_Toc102117305"/>
      <w:r/>
      <w:bookmarkStart w:id="289" w:name="_Toc21938"/>
      <w:r/>
      <w:bookmarkStart w:id="290" w:name="_Toc107246264"/>
      <w:r/>
      <w:bookmarkStart w:id="291" w:name="_Toc104560883"/>
      <w:r>
        <w:rPr>
          <w:szCs w:val="21"/>
        </w:rPr>
        <w:t xml:space="preserve">36.询问</w:t>
      </w:r>
      <w:bookmarkEnd w:id="288"/>
      <w:r/>
      <w:bookmarkEnd w:id="289"/>
      <w:r/>
      <w:bookmarkEnd w:id="290"/>
      <w:r/>
      <w:bookmarkEnd w:id="291"/>
      <w:r/>
      <w:r/>
    </w:p>
    <w:p>
      <w:pPr>
        <w:ind w:firstLine="420"/>
        <w:jc w:val="left"/>
        <w:spacing w:line="360" w:lineRule="auto"/>
        <w:rPr>
          <w:szCs w:val="21"/>
        </w:rPr>
      </w:pPr>
      <w:r>
        <w:rPr>
          <w:szCs w:val="21"/>
        </w:rPr>
        <w:t xml:space="preserve">36.1供应商对政府采购活动事项有疑问的，可依法提出询问，并按</w:t>
      </w:r>
      <w:r>
        <w:rPr>
          <w:b/>
          <w:szCs w:val="21"/>
        </w:rPr>
        <w:t xml:space="preserve">投标人须知前附表</w:t>
      </w:r>
      <w:r>
        <w:rPr>
          <w:szCs w:val="21"/>
        </w:rPr>
        <w:t xml:space="preserve">载明的形式通知采购方。</w:t>
      </w:r>
      <w:r/>
    </w:p>
    <w:p>
      <w:pPr>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816"/>
        <w:ind w:left="0" w:right="210" w:firstLine="373"/>
        <w:spacing w:line="360" w:lineRule="auto"/>
        <w:rPr>
          <w:szCs w:val="21"/>
        </w:rPr>
      </w:pPr>
      <w:r/>
      <w:bookmarkStart w:id="292" w:name="_Toc4185"/>
      <w:r/>
      <w:bookmarkStart w:id="293" w:name="_Toc102117306"/>
      <w:r/>
      <w:bookmarkStart w:id="294" w:name="_Toc104560884"/>
      <w:r/>
      <w:bookmarkStart w:id="295" w:name="_Toc107246265"/>
      <w:r>
        <w:rPr>
          <w:szCs w:val="21"/>
        </w:rPr>
        <w:t xml:space="preserve">37.质疑</w:t>
      </w:r>
      <w:bookmarkEnd w:id="292"/>
      <w:r/>
      <w:bookmarkEnd w:id="293"/>
      <w:r/>
      <w:bookmarkEnd w:id="294"/>
      <w:r/>
      <w:bookmarkEnd w:id="295"/>
      <w:r/>
      <w:r/>
    </w:p>
    <w:p>
      <w:pPr>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投标人须知前附表</w:t>
      </w:r>
      <w:r>
        <w:rPr>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szCs w:val="21"/>
        </w:rPr>
      </w:pPr>
      <w:r>
        <w:rPr>
          <w:szCs w:val="21"/>
        </w:rPr>
        <w:t xml:space="preserve">37.2以联合体形式参加投标的，应当由组成联合体的所有供应商共同提出。</w:t>
      </w:r>
      <w:r/>
    </w:p>
    <w:p>
      <w:pPr>
        <w:ind w:firstLine="420"/>
        <w:jc w:val="left"/>
        <w:spacing w:line="360" w:lineRule="auto"/>
        <w:rPr>
          <w:szCs w:val="21"/>
        </w:rPr>
      </w:pPr>
      <w:r>
        <w:rPr>
          <w:szCs w:val="21"/>
        </w:rPr>
        <w:t xml:space="preserve">37.3质疑函应使用财政部制定的范本文件。</w:t>
      </w:r>
      <w:r/>
    </w:p>
    <w:p>
      <w:pPr>
        <w:pStyle w:val="816"/>
        <w:ind w:left="0" w:right="210" w:firstLine="373"/>
        <w:spacing w:line="360" w:lineRule="auto"/>
      </w:pPr>
      <w:r/>
      <w:bookmarkStart w:id="296" w:name="_Toc10948"/>
      <w:r/>
      <w:bookmarkStart w:id="297" w:name="_Toc107246266"/>
      <w:r>
        <w:t xml:space="preserve">八．其他</w:t>
      </w:r>
      <w:bookmarkEnd w:id="296"/>
      <w:r/>
      <w:bookmarkEnd w:id="297"/>
      <w:r/>
      <w:r/>
    </w:p>
    <w:p>
      <w:pPr>
        <w:pStyle w:val="816"/>
        <w:ind w:left="0" w:right="210" w:firstLine="373"/>
        <w:spacing w:line="360" w:lineRule="auto"/>
        <w:rPr>
          <w:szCs w:val="21"/>
        </w:rPr>
      </w:pPr>
      <w:r/>
      <w:bookmarkStart w:id="298" w:name="_Toc104560886"/>
      <w:r/>
      <w:bookmarkStart w:id="299" w:name="_Toc25169"/>
      <w:r/>
      <w:bookmarkStart w:id="300" w:name="_Toc103848572"/>
      <w:r/>
      <w:bookmarkStart w:id="301" w:name="_Toc107246267"/>
      <w:r>
        <w:rPr>
          <w:szCs w:val="21"/>
        </w:rPr>
        <w:t xml:space="preserve">38.招标代理服务费</w:t>
      </w:r>
      <w:bookmarkEnd w:id="298"/>
      <w:r/>
      <w:bookmarkEnd w:id="299"/>
      <w:r/>
      <w:bookmarkEnd w:id="300"/>
      <w:r/>
      <w:bookmarkEnd w:id="301"/>
      <w:r/>
      <w:r/>
    </w:p>
    <w:p>
      <w:pPr>
        <w:ind w:firstLine="420"/>
        <w:jc w:val="left"/>
        <w:spacing w:line="360" w:lineRule="auto"/>
        <w:rPr>
          <w:szCs w:val="21"/>
        </w:rPr>
      </w:pPr>
      <w:r>
        <w:rPr>
          <w:szCs w:val="21"/>
        </w:rPr>
        <w:t xml:space="preserve">38.1中标人是否交纳投招标代理服务费及相关要求见</w:t>
      </w:r>
      <w:r>
        <w:rPr>
          <w:b/>
          <w:szCs w:val="21"/>
        </w:rPr>
        <w:t xml:space="preserve">投标人须知前附表</w:t>
      </w:r>
      <w:r>
        <w:rPr>
          <w:szCs w:val="21"/>
        </w:rPr>
        <w:t xml:space="preserve">。</w:t>
      </w:r>
      <w:r/>
    </w:p>
    <w:p>
      <w:pPr>
        <w:pStyle w:val="816"/>
        <w:ind w:left="0" w:right="210" w:firstLine="373"/>
        <w:spacing w:line="360" w:lineRule="auto"/>
        <w:rPr>
          <w:szCs w:val="21"/>
        </w:rPr>
      </w:pPr>
      <w:r/>
      <w:bookmarkStart w:id="302" w:name="_Toc13680"/>
      <w:r/>
      <w:bookmarkStart w:id="303" w:name="_Toc104560887"/>
      <w:r/>
      <w:bookmarkStart w:id="304" w:name="_Toc107246268"/>
      <w:r/>
      <w:bookmarkStart w:id="305" w:name="_Toc103848573"/>
      <w:r>
        <w:rPr>
          <w:szCs w:val="21"/>
        </w:rPr>
        <w:t xml:space="preserve">39.其他规定</w:t>
      </w:r>
      <w:bookmarkEnd w:id="302"/>
      <w:r/>
      <w:bookmarkEnd w:id="303"/>
      <w:r/>
      <w:bookmarkEnd w:id="304"/>
      <w:r/>
      <w:bookmarkEnd w:id="305"/>
      <w:r/>
      <w:r/>
    </w:p>
    <w:p>
      <w:pPr>
        <w:ind w:firstLine="420"/>
        <w:jc w:val="left"/>
        <w:spacing w:line="360" w:lineRule="auto"/>
        <w:rPr>
          <w:szCs w:val="21"/>
        </w:rPr>
      </w:pPr>
      <w:r>
        <w:rPr>
          <w:szCs w:val="21"/>
        </w:rPr>
        <w:t xml:space="preserve">39.1投标文件的其他规定见</w:t>
      </w:r>
      <w:r>
        <w:rPr>
          <w:b/>
          <w:szCs w:val="21"/>
        </w:rPr>
        <w:t xml:space="preserve">投标人须知前附</w:t>
      </w:r>
      <w:r>
        <w:rPr>
          <w:szCs w:val="21"/>
        </w:rPr>
        <w:t xml:space="preserve">表。</w:t>
      </w:r>
      <w:r/>
    </w:p>
    <w:p>
      <w:pPr>
        <w:pStyle w:val="816"/>
        <w:ind w:left="0" w:right="210" w:firstLine="373"/>
        <w:spacing w:line="360" w:lineRule="auto"/>
        <w:rPr>
          <w:szCs w:val="21"/>
        </w:rPr>
      </w:pPr>
      <w:r/>
      <w:bookmarkStart w:id="306" w:name="_Toc104560888"/>
      <w:r/>
      <w:bookmarkStart w:id="307" w:name="_Toc25647"/>
      <w:r/>
      <w:bookmarkStart w:id="308" w:name="_Toc103848574"/>
      <w:r/>
      <w:bookmarkStart w:id="309" w:name="_Toc107246269"/>
      <w:r>
        <w:rPr>
          <w:szCs w:val="21"/>
        </w:rPr>
        <w:t xml:space="preserve">40.文件解释权</w:t>
      </w:r>
      <w:bookmarkEnd w:id="306"/>
      <w:r/>
      <w:bookmarkEnd w:id="307"/>
      <w:r/>
      <w:bookmarkEnd w:id="308"/>
      <w:r/>
      <w:bookmarkEnd w:id="309"/>
      <w:r/>
      <w:r/>
    </w:p>
    <w:p>
      <w:pPr>
        <w:ind w:firstLine="420"/>
        <w:jc w:val="left"/>
        <w:spacing w:line="360" w:lineRule="auto"/>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szCs w:val="21"/>
        </w:rPr>
        <w:t xml:space="preserve">40.1本招标文件的解释权归采购人（或采购代理机构）所有。</w:t>
      </w:r>
      <w:bookmarkEnd w:id="38"/>
      <w:r/>
      <w:r/>
    </w:p>
    <w:p>
      <w:pPr>
        <w:pStyle w:val="856"/>
        <w:rPr>
          <w:rFonts w:ascii="Times New Roman" w:hAnsi="Times New Roman"/>
        </w:rPr>
      </w:pPr>
      <w:r/>
      <w:bookmarkStart w:id="310" w:name="_Toc91836563"/>
      <w:r/>
      <w:bookmarkStart w:id="311" w:name="_Toc24398"/>
      <w:r>
        <w:rPr>
          <w:rFonts w:ascii="Times New Roman" w:hAnsi="Times New Roman"/>
        </w:rPr>
        <w:t xml:space="preserve">第三章 政府采购合同条款</w:t>
      </w:r>
      <w:bookmarkEnd w:id="310"/>
      <w:r>
        <w:rPr>
          <w:rFonts w:ascii="Times New Roman" w:hAnsi="Times New Roman"/>
        </w:rPr>
        <w:t xml:space="preserve">及格式</w:t>
      </w:r>
      <w:bookmarkEnd w:id="311"/>
      <w:r/>
      <w:r/>
    </w:p>
    <w:p>
      <w:pPr>
        <w:ind w:firstLine="482"/>
        <w:spacing w:line="360" w:lineRule="auto"/>
        <w:rPr>
          <w:b/>
          <w:bCs/>
          <w:sz w:val="24"/>
        </w:rPr>
      </w:pPr>
      <w:r>
        <w:rPr>
          <w:b/>
          <w:bCs/>
          <w:sz w:val="24"/>
        </w:rPr>
        <w:t xml:space="preserve">注：本合同仅为合同的参考文本，合同签订双方可根据项目的具体要求进行修订，但不得更改实质性要求。</w:t>
      </w:r>
      <w:r/>
    </w:p>
    <w:p>
      <w:pPr>
        <w:jc w:val="center"/>
        <w:rPr>
          <w:rFonts w:hint="default" w:ascii="宋体" w:hAnsi="Times New Roman" w:eastAsia="宋体" w:cs="Times New Roman"/>
          <w:b w:val="0"/>
          <w:position w:val="-10"/>
          <w:sz w:val="24"/>
          <w:szCs w:val="20"/>
        </w:rPr>
      </w:pPr>
      <w:r>
        <w:rPr>
          <w:rFonts w:hint="eastAsia" w:ascii="宋体" w:hAnsi="Times New Roman" w:eastAsia="宋体" w:cs="Times New Roman"/>
          <w:b w:val="0"/>
          <w:position w:val="-10"/>
          <w:sz w:val="24"/>
          <w:szCs w:val="20"/>
        </w:rPr>
        <w:t xml:space="preserve">（最终合同以签订版本为准）</w:t>
      </w:r>
      <w:r/>
    </w:p>
    <w:p>
      <w:pPr>
        <w:rPr>
          <w:rFonts w:hint="default" w:ascii="宋体" w:hAnsi="Times New Roman" w:eastAsia="宋体" w:cs="Times New Roman"/>
          <w:b/>
          <w:position w:val="-10"/>
          <w:sz w:val="24"/>
          <w:szCs w:val="20"/>
        </w:rPr>
      </w:pPr>
      <w:r>
        <w:rPr>
          <w:rFonts w:hint="default" w:ascii="宋体" w:hAnsi="Times New Roman" w:eastAsia="宋体" w:cs="Times New Roman"/>
          <w:b/>
          <w:position w:val="-10"/>
          <w:sz w:val="24"/>
          <w:szCs w:val="20"/>
        </w:rPr>
      </w:r>
      <w:r/>
    </w:p>
    <w:p>
      <w:pPr>
        <w:ind w:firstLine="480"/>
        <w:jc w:val="both"/>
        <w:spacing w:line="360" w:lineRule="auto"/>
        <w:widowControl w:val="off"/>
        <w:rPr>
          <w:rFonts w:hint="default" w:ascii="宋体" w:hAnsi="宋体" w:eastAsia="宋体" w:cs="Arial"/>
          <w:b w:val="0"/>
          <w:position w:val="0"/>
          <w:sz w:val="24"/>
          <w:szCs w:val="24"/>
        </w:rPr>
      </w:pPr>
      <w:r>
        <w:rPr>
          <w:rFonts w:hint="default" w:ascii="宋体" w:hAnsi="宋体" w:eastAsia="宋体" w:cs="Arial"/>
          <w:b w:val="0"/>
          <w:position w:val="0"/>
          <w:sz w:val="24"/>
          <w:szCs w:val="24"/>
        </w:rPr>
        <w:t xml:space="preserve">本合同由</w:t>
      </w:r>
      <w:r>
        <w:rPr>
          <w:rFonts w:hint="eastAsia"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 (以下简称“买方”)与 </w:t>
      </w:r>
      <w:r>
        <w:rPr>
          <w:rFonts w:hint="default" w:ascii="宋体" w:hAnsi="宋体" w:eastAsia="宋体" w:cs="Arial"/>
          <w:b w:val="0"/>
          <w:position w:val="0"/>
          <w:sz w:val="24"/>
          <w:szCs w:val="24"/>
          <w:u w:val="single"/>
        </w:rPr>
        <w:t xml:space="preserve">  </w:t>
      </w:r>
      <w:r>
        <w:rPr>
          <w:rFonts w:hint="eastAsia" w:ascii="宋体" w:hAnsi="宋体" w:eastAsia="宋体" w:cs="Arial"/>
          <w:b w:val="0"/>
          <w:position w:val="0"/>
          <w:sz w:val="24"/>
          <w:szCs w:val="24"/>
          <w:u w:val="single"/>
        </w:rPr>
        <w:t xml:space="preserve">      </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(以下简称“卖方”)于</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年</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月</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日商定并签署。</w:t>
      </w:r>
      <w:r/>
    </w:p>
    <w:p>
      <w:pPr>
        <w:ind w:firstLine="480"/>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鉴于买方为采购</w:t>
      </w:r>
      <w:r>
        <w:rPr>
          <w:rFonts w:hint="default"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货物和服务，已接受了卖方提供上述货物和服务的投标函，经友好协商，双方达成如下协议：</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本合同协议书中所用词语和术语的含义与合同条款中相应词语和术语定义的含义相同。</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下述文件是构成本合同协议书不可分割的一部分，并与本合同协议书一起阅读和解释：</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第一部分  本合同协议书</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第二部分  中标通知书</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第三部分</w:t>
      </w:r>
      <w:r>
        <w:rPr>
          <w:rFonts w:hint="eastAsia" w:ascii="宋体" w:hAnsi="宋体" w:eastAsia="宋体" w:cs="Arial"/>
          <w:b w:val="0"/>
          <w:bCs/>
          <w:position w:val="-10"/>
          <w:sz w:val="24"/>
          <w:szCs w:val="20"/>
        </w:rPr>
        <w:t xml:space="preserve">  谈判文件及澄清补充文件</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第四部分  响应文件、投标澄清文件及</w:t>
      </w:r>
      <w:r>
        <w:rPr>
          <w:rFonts w:hint="eastAsia" w:ascii="宋体" w:hAnsi="宋体" w:eastAsia="宋体" w:cs="Arial"/>
          <w:b w:val="0"/>
          <w:bCs/>
          <w:position w:val="-10"/>
          <w:sz w:val="24"/>
          <w:szCs w:val="20"/>
        </w:rPr>
        <w:t xml:space="preserve">修正纪要等</w:t>
      </w:r>
      <w:r>
        <w:rPr>
          <w:rFonts w:hint="default" w:ascii="宋体" w:hAnsi="宋体" w:eastAsia="宋体" w:cs="Arial"/>
          <w:b w:val="0"/>
          <w:bCs/>
          <w:position w:val="-10"/>
          <w:sz w:val="24"/>
          <w:szCs w:val="20"/>
        </w:rPr>
        <w:t xml:space="preserve">其它补充资料</w:t>
      </w:r>
      <w:r/>
    </w:p>
    <w:p>
      <w:pPr>
        <w:ind w:left="-2" w:firstLine="991"/>
        <w:rPr>
          <w:rFonts w:hint="default" w:ascii="宋体" w:hAnsi="宋体" w:eastAsia="宋体" w:cs="Arial"/>
          <w:b w:val="0"/>
          <w:bCs/>
          <w:position w:val="-10"/>
          <w:sz w:val="24"/>
          <w:szCs w:val="20"/>
        </w:rPr>
      </w:pPr>
      <w:r>
        <w:rPr>
          <w:rFonts w:hint="eastAsia" w:ascii="宋体" w:hAnsi="宋体" w:eastAsia="宋体" w:cs="Arial"/>
          <w:b w:val="0"/>
          <w:bCs/>
          <w:position w:val="-10"/>
          <w:sz w:val="24"/>
          <w:szCs w:val="20"/>
        </w:rPr>
        <w:t xml:space="preserve">第五部分  标准规范</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w:t>
      </w:r>
      <w:r>
        <w:rPr>
          <w:rFonts w:hint="eastAsia" w:ascii="宋体" w:hAnsi="宋体" w:eastAsia="宋体" w:cs="Arial"/>
          <w:b w:val="0"/>
          <w:bCs/>
          <w:position w:val="-10"/>
          <w:sz w:val="24"/>
          <w:szCs w:val="20"/>
        </w:rPr>
        <w:t xml:space="preserve">六</w:t>
      </w:r>
      <w:r>
        <w:rPr>
          <w:rFonts w:hint="default" w:ascii="宋体" w:hAnsi="宋体" w:eastAsia="宋体" w:cs="Arial"/>
          <w:b w:val="0"/>
          <w:bCs/>
          <w:position w:val="-10"/>
          <w:sz w:val="24"/>
          <w:szCs w:val="20"/>
        </w:rPr>
        <w:t xml:space="preserve">部分  图纸</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w:t>
      </w:r>
      <w:r>
        <w:rPr>
          <w:rFonts w:hint="eastAsia" w:ascii="宋体" w:hAnsi="宋体" w:eastAsia="宋体" w:cs="Arial"/>
          <w:b w:val="0"/>
          <w:bCs/>
          <w:position w:val="-10"/>
          <w:sz w:val="24"/>
          <w:szCs w:val="20"/>
        </w:rPr>
        <w:t xml:space="preserve">七</w:t>
      </w:r>
      <w:r>
        <w:rPr>
          <w:rFonts w:hint="default" w:ascii="宋体" w:hAnsi="宋体" w:eastAsia="宋体" w:cs="Arial"/>
          <w:b w:val="0"/>
          <w:bCs/>
          <w:position w:val="-10"/>
          <w:sz w:val="24"/>
          <w:szCs w:val="20"/>
        </w:rPr>
        <w:t xml:space="preserve">部分  构成本合同文件的其它文件</w:t>
      </w:r>
      <w:r/>
    </w:p>
    <w:p>
      <w:pPr>
        <w:ind w:firstLine="480"/>
        <w:tabs>
          <w:tab w:val="left" w:pos="148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上述文件应视为不可分割、互为补充和解释，应一并阅读和解释。若有不明确或不一致之处，以上面所列顺序在前为准。</w:t>
      </w:r>
      <w:r>
        <w:rPr>
          <w:rFonts w:hint="eastAsia" w:ascii="宋体" w:hAnsi="宋体" w:eastAsia="宋体" w:cs="Times New Roman"/>
          <w:b w:val="0"/>
          <w:bCs/>
          <w:position w:val="-10"/>
          <w:sz w:val="24"/>
          <w:szCs w:val="20"/>
        </w:rPr>
        <w:t xml:space="preserve">对于同一类合同文件，以双方最新确认的文本为准。</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根据上述合同文件要求</w:t>
      </w:r>
      <w:r/>
    </w:p>
    <w:p>
      <w:pPr>
        <w:ind w:left="542" w:firstLine="360"/>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本合同总价为人民币(大写)</w:t>
      </w:r>
      <w:r>
        <w:rPr>
          <w:rFonts w:hint="default"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元（RMB：</w:t>
      </w:r>
      <w:r>
        <w:rPr>
          <w:rFonts w:hint="default" w:ascii="宋体" w:hAnsi="宋体" w:eastAsia="宋体" w:cs="Arial"/>
          <w:b w:val="0"/>
          <w:bCs/>
          <w:position w:val="-10"/>
          <w:sz w:val="24"/>
          <w:szCs w:val="20"/>
          <w:u w:val="single"/>
        </w:rPr>
        <w:t xml:space="preserve">    </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元）</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鉴于买方将按本合同所述向卖方支付合同价款，卖方保证全部按照本合同的规定向买方提供货物和服务，并修补缺陷。</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作为对所提供货物、安装、调试和配套服务以及修补缺陷的报酬，买方保证按合同规定的方式和时间向卖方支付合同价款。</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本合同协议书正本一式</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份，买方和卖方各执</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份，副本一式</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份，买方执__份，卖方执__份。正本和副本如有互相矛盾之处，以正本为准。</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本合同协议书在由双方法定代表人或其授权的代理人签署并加盖公章后正式生效。</w:t>
      </w:r>
      <w:r/>
    </w:p>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bl>
      <w:tblPr>
        <w:tblStyle w:val="826"/>
        <w:tblW w:w="8748" w:type="dxa"/>
        <w:tblInd w:w="0" w:type="dxa"/>
        <w:tblLayout w:type="autofit"/>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买方：</w:t>
            </w:r>
            <w:r/>
          </w:p>
        </w:tc>
        <w:tc>
          <w:tcPr>
            <w:tcW w:w="4445" w:type="dxa"/>
            <w:textDirection w:val="lrTb"/>
            <w:noWrap w:val="false"/>
          </w:tcPr>
          <w:p>
            <w:pPr>
              <w:ind w:right="-25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卖方：</w:t>
            </w:r>
            <w:r/>
          </w:p>
        </w:tc>
      </w:tr>
      <w:tr>
        <w:trPr/>
        <w:tc>
          <w:tcPr>
            <w:tcW w:w="4303" w:type="dxa"/>
            <w:textDirection w:val="lrTb"/>
            <w:noWrap w:val="false"/>
          </w:tcPr>
          <w:p>
            <w:pPr>
              <w:ind w:right="-234"/>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法人（或授权）代表：</w:t>
            </w:r>
            <w:r/>
          </w:p>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（印刷全名和签字）</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法人（或授权）代表：</w:t>
            </w:r>
            <w:r/>
          </w:p>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（印刷全名和签字）</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地址： </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地址：</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邮编：</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邮编：</w:t>
            </w:r>
            <w:r/>
          </w:p>
        </w:tc>
      </w:tr>
      <w:tr>
        <w:trPr>
          <w:trHeight w:val="727"/>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传真：</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传真：</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电话：</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电话：</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p>
            <w:pPr>
              <w:jc w:val="both"/>
              <w:widowControl w:val="off"/>
              <w:rPr>
                <w:rFonts w:hint="default" w:ascii="楷体_GB2312" w:hAnsi="Arial" w:eastAsia="楷体_GB2312" w:cs="Times New Roman"/>
                <w:b w:val="0"/>
                <w:bCs/>
                <w:position w:val="-10"/>
                <w:sz w:val="28"/>
                <w:szCs w:val="28"/>
              </w:rPr>
            </w:pPr>
            <w:r>
              <w:rPr>
                <w:rFonts w:hint="default" w:ascii="楷体_GB2312" w:hAnsi="Arial" w:eastAsia="楷体_GB2312" w:cs="Times New Roman"/>
                <w:b w:val="0"/>
                <w:bCs/>
                <w:position w:val="-10"/>
                <w:sz w:val="28"/>
                <w:szCs w:val="28"/>
              </w:rPr>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r/>
      <w:bookmarkStart w:id="312" w:name="_Toc26853"/>
      <w:r/>
      <w:bookmarkStart w:id="313" w:name="_Toc91836564"/>
      <w:r/>
      <w:r/>
    </w:p>
    <w:p>
      <w:pPr>
        <w:pStyle w:val="856"/>
        <w:rPr>
          <w:rFonts w:ascii="Times New Roman" w:hAnsi="Times New Roman"/>
          <w:sz w:val="24"/>
          <w:lang w:val="zh-CN"/>
        </w:rPr>
      </w:pPr>
      <w:r>
        <w:rPr>
          <w:rFonts w:ascii="Times New Roman" w:hAnsi="Times New Roman"/>
        </w:rPr>
        <w:t xml:space="preserve">第四章 项目需求</w:t>
      </w:r>
      <w:bookmarkEnd w:id="312"/>
      <w:r/>
      <w:bookmarkEnd w:id="313"/>
      <w:r/>
      <w:r/>
    </w:p>
    <w:p>
      <w:pPr>
        <w:ind w:firstLine="482"/>
        <w:spacing w:line="360" w:lineRule="auto"/>
        <w:rPr>
          <w:rFonts w:hint="eastAsia" w:ascii="宋体" w:hAnsi="宋体" w:cs="宋体"/>
          <w:b/>
          <w:color w:val="000000"/>
          <w:sz w:val="24"/>
        </w:rPr>
      </w:pPr>
      <w:r/>
      <w:bookmarkStart w:id="314" w:name="_Hlk93775766"/>
      <w:r>
        <w:rPr>
          <w:rFonts w:hint="eastAsia" w:ascii="宋体" w:hAnsi="宋体" w:cs="宋体"/>
          <w:b/>
          <w:color w:val="000000"/>
          <w:sz w:val="24"/>
        </w:rPr>
        <w:t xml:space="preserve">重要说明：</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1、★号条款为实质性要求和条件，如不满足则为无效响应。</w:t>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2、▲号条款（如果有）为重要技术条款，重要技术条款和一般技术条款偏离将导致扣分。</w:t>
      </w:r>
      <w:r/>
    </w:p>
    <w:p>
      <w:pPr>
        <w:numPr>
          <w:ilvl w:val="0"/>
          <w:numId w:val="0"/>
        </w:numPr>
        <w:contextualSpacing/>
        <w:ind w:left="720"/>
        <w:jc w:val="left"/>
        <w:keepLines w:val="0"/>
        <w:keepNext w:val="0"/>
        <w:pageBreakBefore w:val="0"/>
        <w:spacing w:line="360" w:lineRule="auto"/>
        <w:widowControl w:val="off"/>
        <w:tabs>
          <w:tab w:val="left" w:pos="42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numPr>
          <w:ilvl w:val="0"/>
          <w:numId w:val="0"/>
        </w:numPr>
        <w:contextualSpacing/>
        <w:ind w:left="720"/>
        <w:jc w:val="left"/>
        <w:keepLines w:val="0"/>
        <w:keepNext w:val="0"/>
        <w:pageBreakBefore w:val="0"/>
        <w:spacing w:line="360" w:lineRule="auto"/>
        <w:widowControl w:val="off"/>
        <w:tabs>
          <w:tab w:val="left" w:pos="42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一、设备名称：</w:t>
      </w:r>
      <w:r/>
    </w:p>
    <w:p>
      <w:pPr>
        <w:numPr>
          <w:ilvl w:val="0"/>
          <w:numId w:val="0"/>
        </w:numPr>
        <w:contextualSpacing/>
        <w:ind w:left="210"/>
        <w:jc w:val="left"/>
        <w:keepLines w:val="0"/>
        <w:keepNext w:val="0"/>
        <w:pageBreakBefore w:val="0"/>
        <w:spacing w:line="360" w:lineRule="auto"/>
        <w:widowControl w:val="off"/>
        <w:tabs>
          <w:tab w:val="left" w:pos="42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1.彩色多普勒超声诊断系统</w:t>
      </w:r>
      <w:r/>
    </w:p>
    <w:p>
      <w:pPr>
        <w:jc w:val="left"/>
        <w:keepLines w:val="0"/>
        <w:keepNext w:val="0"/>
        <w:pageBreakBefore w:val="0"/>
        <w:spacing w:line="360" w:lineRule="auto"/>
        <w:widowControl/>
        <w:rPr>
          <w:rFonts w:hint="eastAsia" w:ascii="宋体" w:hAnsi="宋体" w:eastAsia="宋体" w:cs="宋体"/>
          <w:color w:val="1d1b11"/>
          <w:sz w:val="24"/>
          <w:szCs w:val="24"/>
          <w:lang w:val="en-US" w:eastAsia="zh-CN" w:bidi="ar-SA"/>
        </w:rPr>
        <w:suppressLineNumbers w:val="0"/>
      </w:pPr>
      <w:r>
        <w:rPr>
          <w:rFonts w:hint="eastAsia" w:ascii="宋体" w:hAnsi="宋体" w:eastAsia="宋体" w:cs="宋体"/>
          <w:color w:val="1d1b11"/>
          <w:sz w:val="24"/>
          <w:szCs w:val="24"/>
          <w:lang w:val="en-US" w:eastAsia="zh-CN" w:bidi="ar-SA"/>
        </w:rPr>
        <w:t xml:space="preserve">2.数量：一套</w:t>
      </w:r>
      <w:r/>
    </w:p>
    <w:p>
      <w:pPr>
        <w:jc w:val="left"/>
        <w:keepLines w:val="0"/>
        <w:keepNext w:val="0"/>
        <w:pageBreakBefore w:val="0"/>
        <w:spacing w:line="360" w:lineRule="auto"/>
        <w:widowControl/>
        <w:rPr>
          <w:rFonts w:hint="eastAsia" w:ascii="宋体" w:hAnsi="宋体" w:eastAsia="宋体" w:cs="宋体"/>
          <w:color w:val="1d1b11"/>
          <w:sz w:val="24"/>
          <w:szCs w:val="24"/>
          <w:lang w:val="en-US" w:eastAsia="zh-CN" w:bidi="ar-SA"/>
        </w:rPr>
        <w:suppressLineNumbers w:val="0"/>
      </w:pPr>
      <w:r>
        <w:rPr>
          <w:rFonts w:hint="eastAsia" w:ascii="宋体" w:hAnsi="宋体" w:eastAsia="宋体" w:cs="宋体"/>
          <w:color w:val="1d1b11"/>
          <w:sz w:val="24"/>
          <w:szCs w:val="24"/>
          <w:lang w:val="en-US" w:eastAsia="zh-CN" w:bidi="ar-SA"/>
        </w:rPr>
        <w:t xml:space="preserve">3.组成：主机、5把探头（心脏、腹部、血管、腔内、浅表）、电脑工作站、穿刺架等。</w:t>
      </w:r>
      <w:r/>
    </w:p>
    <w:p>
      <w:pPr>
        <w:jc w:val="left"/>
        <w:keepLines w:val="0"/>
        <w:keepNext w:val="0"/>
        <w:pageBreakBefore w:val="0"/>
        <w:spacing w:line="360" w:lineRule="auto"/>
        <w:widowControl/>
        <w:rPr>
          <w:rFonts w:hint="eastAsia" w:ascii="宋体" w:hAnsi="宋体" w:eastAsia="宋体" w:cs="宋体"/>
          <w:b/>
          <w:bCs/>
          <w:color w:val="auto"/>
          <w:sz w:val="24"/>
          <w:szCs w:val="24"/>
        </w:rPr>
        <w:suppressLineNumbers w:val="0"/>
      </w:pPr>
      <w:r>
        <w:rPr>
          <w:rFonts w:hint="eastAsia" w:ascii="宋体" w:hAnsi="宋体" w:cs="宋体"/>
          <w:color w:val="1d1b11"/>
          <w:sz w:val="24"/>
          <w:szCs w:val="24"/>
          <w:lang w:val="en-US" w:eastAsia="zh-CN" w:bidi="ar-SA"/>
        </w:rPr>
        <w:t xml:space="preserve">4</w:t>
      </w:r>
      <w:r>
        <w:rPr>
          <w:rFonts w:hint="eastAsia" w:ascii="宋体" w:hAnsi="宋体" w:eastAsia="宋体" w:cs="宋体"/>
          <w:color w:val="1d1b11"/>
          <w:sz w:val="24"/>
          <w:szCs w:val="24"/>
          <w:lang w:val="en-US" w:eastAsia="zh-CN" w:bidi="ar-SA"/>
        </w:rPr>
        <w:t xml:space="preserve">.用途：用于临床超声检查及诊断，适用于腹部、妇科、心脏、泌尿、血管等检查。</w:t>
      </w:r>
      <w:r/>
    </w:p>
    <w:p>
      <w:pPr>
        <w:numPr>
          <w:ilvl w:val="0"/>
          <w:numId w:val="0"/>
        </w:numPr>
        <w:contextualSpacing/>
        <w:ind w:left="720"/>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二、主要技术规格</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英寸高分辨率彩色液晶显示器，可上下左右前后</w:t>
      </w:r>
      <w:r>
        <w:rPr>
          <w:rFonts w:hint="eastAsia" w:ascii="宋体" w:hAnsi="宋体" w:eastAsia="宋体" w:cs="宋体"/>
          <w:color w:val="auto"/>
          <w:sz w:val="24"/>
          <w:szCs w:val="24"/>
          <w:lang w:eastAsia="zh-CN"/>
        </w:rPr>
        <w:t xml:space="preserve">任意调节显示器位置</w:t>
      </w:r>
      <w:r>
        <w:rPr>
          <w:rFonts w:hint="eastAsia" w:ascii="宋体" w:hAnsi="宋体" w:eastAsia="宋体" w:cs="宋体"/>
          <w:color w:val="auto"/>
          <w:sz w:val="24"/>
          <w:szCs w:val="24"/>
        </w:rPr>
        <w:t xml:space="preserve">。 前后移动距离≥3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cm</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≥15英寸彩色触摸屏，独立调节角度≥50度</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探头接口数量≥5个，</w:t>
      </w:r>
      <w:r>
        <w:rPr>
          <w:rFonts w:hint="eastAsia" w:ascii="宋体" w:hAnsi="宋体" w:eastAsia="宋体" w:cs="宋体"/>
          <w:color w:val="auto"/>
          <w:sz w:val="24"/>
          <w:szCs w:val="24"/>
          <w:lang w:eastAsia="zh-CN"/>
        </w:rPr>
        <w:t xml:space="preserve">并且全部</w:t>
      </w:r>
      <w:r>
        <w:rPr>
          <w:rFonts w:hint="eastAsia" w:ascii="宋体" w:hAnsi="宋体" w:eastAsia="宋体" w:cs="宋体"/>
          <w:color w:val="auto"/>
          <w:sz w:val="24"/>
          <w:szCs w:val="24"/>
        </w:rPr>
        <w:t xml:space="preserve">激活。</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配置内置电池，</w:t>
      </w:r>
      <w:r>
        <w:rPr>
          <w:rFonts w:hint="eastAsia" w:ascii="宋体" w:hAnsi="宋体" w:eastAsia="宋体" w:cs="宋体"/>
          <w:color w:val="auto"/>
          <w:sz w:val="24"/>
          <w:szCs w:val="24"/>
          <w:lang w:eastAsia="zh-CN"/>
        </w:rPr>
        <w:t xml:space="preserve">续航</w:t>
      </w:r>
      <w:r>
        <w:rPr>
          <w:rFonts w:hint="eastAsia" w:ascii="宋体" w:hAnsi="宋体" w:eastAsia="宋体" w:cs="宋体"/>
          <w:color w:val="auto"/>
          <w:sz w:val="24"/>
          <w:szCs w:val="24"/>
        </w:rPr>
        <w:t xml:space="preserve">≥60分钟。</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系统成像技术</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w:t>
      </w:r>
      <w:r>
        <w:rPr>
          <w:rFonts w:hint="eastAsia" w:ascii="宋体" w:hAnsi="宋体" w:eastAsia="宋体" w:cs="宋体"/>
          <w:color w:val="auto"/>
          <w:sz w:val="24"/>
          <w:szCs w:val="24"/>
        </w:rPr>
        <w:t xml:space="preserve">二维灰阶模式</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5.1.1 </w:t>
      </w:r>
      <w:r>
        <w:rPr>
          <w:rFonts w:hint="eastAsia" w:ascii="宋体" w:hAnsi="宋体" w:eastAsia="宋体" w:cs="宋体"/>
          <w:color w:val="auto"/>
          <w:sz w:val="24"/>
          <w:szCs w:val="24"/>
        </w:rPr>
        <w:t xml:space="preserve">A/D ≥ 12 bit</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5.1.2</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auto"/>
          <w:sz w:val="24"/>
          <w:szCs w:val="24"/>
        </w:rPr>
        <w:t xml:space="preserve">最大深度:≥</w:t>
      </w:r>
      <w:r>
        <w:rPr>
          <w:rFonts w:hint="eastAsia" w:ascii="宋体" w:hAnsi="宋体" w:eastAsia="宋体" w:cs="宋体"/>
          <w:color w:val="auto"/>
          <w:sz w:val="24"/>
          <w:szCs w:val="24"/>
          <w:lang w:val="en-US" w:eastAsia="zh-CN"/>
        </w:rPr>
        <w:t xml:space="preserve">40</w:t>
      </w:r>
      <w:r>
        <w:rPr>
          <w:rFonts w:hint="eastAsia" w:ascii="宋体" w:hAnsi="宋体" w:eastAsia="宋体" w:cs="宋体"/>
          <w:color w:val="auto"/>
          <w:sz w:val="24"/>
          <w:szCs w:val="24"/>
        </w:rPr>
        <w:t xml:space="preserve">cm</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5.1.3最大</w:t>
      </w:r>
      <w:r>
        <w:rPr>
          <w:rFonts w:hint="eastAsia" w:ascii="宋体" w:hAnsi="宋体" w:eastAsia="宋体" w:cs="宋体"/>
          <w:color w:val="auto"/>
          <w:sz w:val="24"/>
          <w:szCs w:val="24"/>
        </w:rPr>
        <w:t xml:space="preserve">动态范围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300</w:t>
      </w:r>
      <w:r>
        <w:rPr>
          <w:rFonts w:hint="eastAsia" w:ascii="宋体" w:hAnsi="宋体" w:eastAsia="宋体" w:cs="宋体"/>
          <w:color w:val="auto"/>
          <w:sz w:val="24"/>
          <w:szCs w:val="24"/>
        </w:rPr>
        <w:t xml:space="preserve">dB</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5.2</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彩色多普勒成像</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5.2.1</w:t>
      </w:r>
      <w:r>
        <w:rPr>
          <w:rFonts w:hint="eastAsia" w:ascii="宋体" w:hAnsi="宋体" w:eastAsia="宋体" w:cs="宋体"/>
          <w:color w:val="auto"/>
          <w:sz w:val="24"/>
          <w:szCs w:val="24"/>
        </w:rPr>
        <w:t xml:space="preserve">包括速度、速度方差、能量、方向能量显示等</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5.2.2</w:t>
      </w:r>
      <w:r>
        <w:rPr>
          <w:rFonts w:hint="eastAsia" w:ascii="宋体" w:hAnsi="宋体" w:eastAsia="宋体" w:cs="宋体"/>
          <w:color w:val="auto"/>
          <w:sz w:val="24"/>
          <w:szCs w:val="24"/>
        </w:rPr>
        <w:t xml:space="preserve">取样框偏转: ≥±30度（线阵探头）</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5.3</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频谱多普勒成像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5.4</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连续多普勒成像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5.5</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组织多普勒成像，包括组织速度、组织能量、组织频谱、组织M型</w:t>
      </w:r>
      <w:r>
        <w:rPr>
          <w:rFonts w:hint="eastAsia" w:ascii="宋体" w:hAnsi="宋体" w:eastAsia="宋体" w:cs="宋体"/>
          <w:color w:val="auto"/>
          <w:sz w:val="24"/>
          <w:szCs w:val="24"/>
          <w:lang w:eastAsia="zh-CN"/>
        </w:rPr>
        <w:t xml:space="preserve">多种</w:t>
      </w:r>
      <w:r>
        <w:rPr>
          <w:rFonts w:hint="eastAsia" w:ascii="宋体" w:hAnsi="宋体" w:eastAsia="宋体" w:cs="宋体"/>
          <w:color w:val="auto"/>
          <w:sz w:val="24"/>
          <w:szCs w:val="24"/>
        </w:rPr>
        <w:t xml:space="preserve">模式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5.6</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立体血流技术，呈现血流的上下、左右、前后三维关系</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5.7</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穿刺针增强技术，凸阵和线阵探头均可支持</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5.8</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一键自动优化</w:t>
      </w:r>
      <w:r>
        <w:rPr>
          <w:rFonts w:hint="eastAsia" w:ascii="宋体" w:hAnsi="宋体" w:eastAsia="宋体" w:cs="宋体"/>
          <w:color w:val="auto"/>
          <w:sz w:val="24"/>
          <w:szCs w:val="24"/>
          <w:lang w:eastAsia="zh-CN"/>
        </w:rPr>
        <w:t xml:space="preserve">技术</w:t>
      </w:r>
      <w:r>
        <w:rPr>
          <w:rFonts w:hint="eastAsia" w:ascii="宋体" w:hAnsi="宋体" w:eastAsia="宋体" w:cs="宋体"/>
          <w:color w:val="auto"/>
          <w:sz w:val="24"/>
          <w:szCs w:val="24"/>
        </w:rPr>
        <w:t xml:space="preserve">，快速优化造影图像、二维图像</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彩色</w:t>
      </w:r>
      <w:r>
        <w:rPr>
          <w:rFonts w:hint="eastAsia" w:ascii="宋体" w:hAnsi="宋体" w:eastAsia="宋体" w:cs="宋体"/>
          <w:color w:val="auto"/>
          <w:sz w:val="24"/>
          <w:szCs w:val="24"/>
          <w:lang w:eastAsia="zh-CN"/>
        </w:rPr>
        <w:t xml:space="preserve">多普勒</w:t>
      </w:r>
      <w:r>
        <w:rPr>
          <w:rFonts w:hint="eastAsia" w:ascii="宋体" w:hAnsi="宋体" w:eastAsia="宋体" w:cs="宋体"/>
          <w:color w:val="auto"/>
          <w:sz w:val="24"/>
          <w:szCs w:val="24"/>
        </w:rPr>
        <w:t xml:space="preserve">图像</w:t>
      </w:r>
      <w:r>
        <w:rPr>
          <w:rFonts w:hint="eastAsia" w:ascii="宋体" w:hAnsi="宋体" w:eastAsia="宋体" w:cs="宋体"/>
          <w:color w:val="auto"/>
          <w:sz w:val="24"/>
          <w:szCs w:val="24"/>
          <w:lang w:eastAsia="zh-CN"/>
        </w:rPr>
        <w:t xml:space="preserve">质量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5.9</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二维/彩色取样框角度独立偏转</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5.10</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血流跟踪技术，可以实现ROI框位置和角度的自动优化</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 xml:space="preserve">5.11</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超微细血流成像技术，可检测并显示组织内部及病灶血流灌注的</w:t>
      </w:r>
      <w:r>
        <w:rPr>
          <w:rFonts w:hint="eastAsia" w:ascii="宋体" w:hAnsi="宋体" w:eastAsia="宋体" w:cs="宋体"/>
          <w:b w:val="0"/>
          <w:bCs w:val="0"/>
          <w:color w:val="auto"/>
          <w:sz w:val="24"/>
          <w:szCs w:val="24"/>
        </w:rPr>
        <w:t xml:space="preserve">低速血流</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5.12</w:t>
      </w:r>
      <w:r>
        <w:rPr>
          <w:rFonts w:hint="eastAsia" w:ascii="宋体" w:hAnsi="宋体" w:eastAsia="宋体" w:cs="宋体"/>
          <w:b w:val="0"/>
          <w:bCs w:val="0"/>
          <w:color w:val="auto"/>
          <w:sz w:val="24"/>
          <w:szCs w:val="24"/>
          <w:lang w:eastAsia="zh-CN"/>
        </w:rPr>
        <w:t xml:space="preserve">具备</w:t>
      </w:r>
      <w:r>
        <w:rPr>
          <w:rFonts w:hint="eastAsia" w:ascii="宋体" w:hAnsi="宋体" w:eastAsia="宋体" w:cs="宋体"/>
          <w:b w:val="0"/>
          <w:bCs w:val="0"/>
          <w:color w:val="auto"/>
          <w:sz w:val="24"/>
          <w:szCs w:val="24"/>
        </w:rPr>
        <w:t xml:space="preserve">声衰减成像技术，可对肝脏组织的衰减系数进行测量及可视化显示</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造影成像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6.1</w:t>
      </w:r>
      <w:r>
        <w:rPr>
          <w:rFonts w:hint="eastAsia" w:ascii="宋体" w:hAnsi="宋体" w:eastAsia="宋体" w:cs="宋体"/>
          <w:b w:val="0"/>
          <w:bCs w:val="0"/>
          <w:color w:val="auto"/>
          <w:sz w:val="24"/>
          <w:szCs w:val="24"/>
        </w:rPr>
        <w:t xml:space="preserve">造影成像功能支持腹部探头、浅表探头</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6.2</w:t>
      </w:r>
      <w:r>
        <w:rPr>
          <w:rFonts w:hint="eastAsia" w:ascii="宋体" w:hAnsi="宋体" w:eastAsia="宋体" w:cs="宋体"/>
          <w:b w:val="0"/>
          <w:bCs w:val="0"/>
          <w:color w:val="auto"/>
          <w:sz w:val="24"/>
          <w:szCs w:val="24"/>
        </w:rPr>
        <w:t xml:space="preserve">造影定量分析功能，支持时间强度分析曲线</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具备造影时间顺序分析功能</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6.4</w:t>
      </w:r>
      <w:r>
        <w:rPr>
          <w:rFonts w:hint="eastAsia" w:ascii="宋体" w:hAnsi="宋体" w:eastAsia="宋体" w:cs="宋体"/>
          <w:b w:val="0"/>
          <w:bCs w:val="0"/>
          <w:color w:val="auto"/>
          <w:sz w:val="24"/>
          <w:szCs w:val="24"/>
          <w:lang w:eastAsia="zh-CN"/>
        </w:rPr>
        <w:t xml:space="preserve">具备造影映射功能，支持同步测量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auto"/>
          <w:sz w:val="24"/>
          <w:szCs w:val="24"/>
        </w:rPr>
        <w:t xml:space="preserve">凸阵探头</w:t>
      </w:r>
      <w:r>
        <w:rPr>
          <w:rFonts w:hint="eastAsia" w:ascii="宋体" w:hAnsi="宋体" w:eastAsia="宋体" w:cs="宋体"/>
          <w:b w:val="0"/>
          <w:bCs w:val="0"/>
          <w:color w:val="auto"/>
          <w:sz w:val="24"/>
          <w:szCs w:val="24"/>
          <w:lang w:eastAsia="zh-CN"/>
        </w:rPr>
        <w:t xml:space="preserve">支持</w:t>
      </w:r>
      <w:r>
        <w:rPr>
          <w:rFonts w:hint="eastAsia" w:ascii="宋体" w:hAnsi="宋体" w:eastAsia="宋体" w:cs="宋体"/>
          <w:b w:val="0"/>
          <w:bCs w:val="0"/>
          <w:color w:val="auto"/>
          <w:sz w:val="24"/>
          <w:szCs w:val="24"/>
        </w:rPr>
        <w:t xml:space="preserve">造影图像采集帧率≥500帧/秒，成像图谱≥4种</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弹性成像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7.1</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应变式弹性成像</w:t>
      </w:r>
      <w:r>
        <w:rPr>
          <w:rFonts w:hint="eastAsia" w:ascii="宋体" w:hAnsi="宋体" w:eastAsia="宋体" w:cs="宋体"/>
          <w:color w:val="auto"/>
          <w:sz w:val="24"/>
          <w:szCs w:val="24"/>
          <w:lang w:eastAsia="zh-CN"/>
        </w:rPr>
        <w:t xml:space="preserve">技术</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 xml:space="preserve">7.2支持</w:t>
      </w:r>
      <w:r>
        <w:rPr>
          <w:rFonts w:hint="eastAsia" w:ascii="宋体" w:hAnsi="宋体" w:eastAsia="宋体" w:cs="宋体"/>
          <w:color w:val="auto"/>
          <w:sz w:val="24"/>
          <w:szCs w:val="24"/>
        </w:rPr>
        <w:t xml:space="preserve">剪切波定量弹性成像，具备组织硬度定量分析软件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支持多比值</w:t>
      </w:r>
      <w:r>
        <w:rPr>
          <w:rFonts w:hint="eastAsia" w:ascii="宋体" w:hAnsi="宋体" w:eastAsia="宋体" w:cs="宋体"/>
          <w:b w:val="0"/>
          <w:bCs w:val="0"/>
          <w:color w:val="auto"/>
          <w:sz w:val="24"/>
          <w:szCs w:val="24"/>
        </w:rPr>
        <w:t xml:space="preserve">分析、柱状图分析</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粘弹性成像</w:t>
      </w:r>
      <w:r/>
    </w:p>
    <w:p>
      <w:p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8.1</w:t>
      </w:r>
      <w:r>
        <w:rPr>
          <w:rFonts w:hint="eastAsia" w:ascii="宋体" w:hAnsi="宋体" w:eastAsia="宋体" w:cs="宋体"/>
          <w:b w:val="0"/>
          <w:bCs w:val="0"/>
          <w:color w:val="auto"/>
          <w:sz w:val="24"/>
          <w:szCs w:val="24"/>
        </w:rPr>
        <w:t xml:space="preserve">支持腹部粘性系数和频散系数测量</w:t>
      </w:r>
      <w:r/>
    </w:p>
    <w:p>
      <w:p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8.2</w:t>
      </w:r>
      <w:r>
        <w:rPr>
          <w:rFonts w:hint="eastAsia" w:ascii="宋体" w:hAnsi="宋体" w:eastAsia="宋体" w:cs="宋体"/>
          <w:b w:val="0"/>
          <w:bCs w:val="0"/>
          <w:color w:val="auto"/>
          <w:sz w:val="24"/>
          <w:szCs w:val="24"/>
        </w:rPr>
        <w:t xml:space="preserve">支持浅表粘性系数和频散系数测量</w:t>
      </w:r>
      <w:r/>
    </w:p>
    <w:p>
      <w:p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8.3</w:t>
      </w:r>
      <w:r>
        <w:rPr>
          <w:rFonts w:hint="eastAsia" w:ascii="宋体" w:hAnsi="宋体" w:eastAsia="宋体" w:cs="宋体"/>
          <w:b w:val="0"/>
          <w:bCs w:val="0"/>
          <w:color w:val="auto"/>
          <w:sz w:val="24"/>
          <w:szCs w:val="24"/>
        </w:rPr>
        <w:t xml:space="preserve">支持肝肾比测量</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rPr>
        <w:t xml:space="preserve">测量</w:t>
      </w:r>
      <w:r>
        <w:rPr>
          <w:rFonts w:hint="eastAsia" w:ascii="宋体" w:hAnsi="宋体" w:eastAsia="宋体" w:cs="宋体"/>
          <w:b w:val="0"/>
          <w:bCs w:val="0"/>
          <w:color w:val="auto"/>
          <w:sz w:val="24"/>
          <w:szCs w:val="24"/>
          <w:lang w:eastAsia="zh-CN"/>
        </w:rPr>
        <w:t xml:space="preserve">分析</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eastAsia="zh-CN"/>
        </w:rPr>
      </w:pPr>
      <w:r/>
      <w:bookmarkStart w:id="315" w:name="_Hlk175849125"/>
      <w:r>
        <w:rPr>
          <w:rFonts w:hint="eastAsia" w:ascii="宋体" w:hAnsi="宋体" w:eastAsia="宋体" w:cs="宋体"/>
          <w:b w:val="0"/>
          <w:bCs w:val="0"/>
          <w:color w:val="auto"/>
          <w:sz w:val="24"/>
          <w:szCs w:val="24"/>
          <w:lang w:val="en-US" w:eastAsia="zh-CN"/>
        </w:rPr>
        <w:t xml:space="preserve">9.1</w:t>
      </w:r>
      <w:r>
        <w:rPr>
          <w:rFonts w:hint="eastAsia" w:ascii="宋体" w:hAnsi="宋体" w:eastAsia="宋体" w:cs="宋体"/>
          <w:b w:val="0"/>
          <w:bCs w:val="0"/>
          <w:color w:val="auto"/>
          <w:sz w:val="24"/>
          <w:szCs w:val="24"/>
          <w:lang w:eastAsia="zh-CN"/>
        </w:rPr>
        <w:t xml:space="preserve">具备</w:t>
      </w:r>
      <w:r>
        <w:rPr>
          <w:rFonts w:hint="eastAsia" w:ascii="宋体" w:hAnsi="宋体" w:eastAsia="宋体" w:cs="宋体"/>
          <w:b w:val="0"/>
          <w:bCs w:val="0"/>
          <w:color w:val="auto"/>
          <w:sz w:val="24"/>
          <w:szCs w:val="24"/>
        </w:rPr>
        <w:t xml:space="preserve">血流矢量分析技术，定量分析</w:t>
      </w:r>
      <w:r>
        <w:rPr>
          <w:rFonts w:hint="eastAsia" w:ascii="宋体" w:hAnsi="宋体" w:eastAsia="宋体" w:cs="宋体"/>
          <w:b w:val="0"/>
          <w:bCs w:val="0"/>
          <w:color w:val="auto"/>
          <w:sz w:val="24"/>
          <w:szCs w:val="24"/>
          <w:lang w:eastAsia="zh-CN"/>
        </w:rPr>
        <w:t xml:space="preserve">血流速度</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9.2具备</w:t>
      </w:r>
      <w:r>
        <w:rPr>
          <w:rFonts w:hint="eastAsia" w:ascii="宋体" w:hAnsi="宋体" w:eastAsia="宋体" w:cs="宋体"/>
          <w:b w:val="0"/>
          <w:bCs w:val="0"/>
          <w:color w:val="auto"/>
          <w:sz w:val="24"/>
          <w:szCs w:val="24"/>
        </w:rPr>
        <w:t xml:space="preserve">血管硬度定量分析功能</w:t>
      </w:r>
      <w:bookmarkEnd w:id="315"/>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w:t>
      </w:r>
      <w:r>
        <w:rPr>
          <w:rFonts w:hint="eastAsia" w:ascii="宋体" w:hAnsi="宋体" w:eastAsia="宋体" w:cs="宋体"/>
          <w:b w:val="0"/>
          <w:bCs w:val="0"/>
          <w:color w:val="auto"/>
          <w:sz w:val="24"/>
          <w:szCs w:val="24"/>
        </w:rPr>
        <w:t xml:space="preserve">电影回放和检查存储管理系统</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10.1</w:t>
      </w:r>
      <w:r>
        <w:rPr>
          <w:rFonts w:hint="eastAsia" w:ascii="宋体" w:hAnsi="宋体" w:eastAsia="宋体" w:cs="宋体"/>
          <w:b w:val="0"/>
          <w:bCs w:val="0"/>
          <w:color w:val="auto"/>
          <w:sz w:val="24"/>
          <w:szCs w:val="24"/>
        </w:rPr>
        <w:t xml:space="preserve">支持手动、自动回放，支持4D 电影回放</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10.2</w:t>
      </w:r>
      <w:r>
        <w:rPr>
          <w:rFonts w:hint="eastAsia" w:ascii="宋体" w:hAnsi="宋体" w:eastAsia="宋体" w:cs="宋体"/>
          <w:b w:val="0"/>
          <w:bCs w:val="0"/>
          <w:color w:val="auto"/>
          <w:sz w:val="24"/>
          <w:szCs w:val="24"/>
        </w:rPr>
        <w:t xml:space="preserve">原始数据处理</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10.3</w:t>
      </w:r>
      <w:r>
        <w:rPr>
          <w:rFonts w:hint="eastAsia" w:ascii="宋体" w:hAnsi="宋体" w:eastAsia="宋体" w:cs="宋体"/>
          <w:b w:val="0"/>
          <w:bCs w:val="0"/>
          <w:color w:val="auto"/>
          <w:sz w:val="24"/>
          <w:szCs w:val="24"/>
        </w:rPr>
        <w:t xml:space="preserve">内置硬盘≥1TB</w:t>
      </w:r>
      <w:r/>
    </w:p>
    <w:p>
      <w:pPr>
        <w:numPr>
          <w:ilvl w:val="0"/>
          <w:numId w:val="0"/>
        </w:num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连通性要求</w:t>
      </w:r>
      <w:r>
        <w:rPr>
          <w:rFonts w:hint="eastAsia" w:ascii="宋体" w:hAnsi="宋体" w:eastAsia="宋体" w:cs="宋体"/>
          <w:b w:val="0"/>
          <w:bCs w:val="0"/>
          <w:color w:val="auto"/>
          <w:sz w:val="24"/>
          <w:szCs w:val="24"/>
          <w:lang w:eastAsia="zh-CN"/>
        </w:rPr>
        <w:t xml:space="preserve">：支持医学数字图像和通信</w:t>
      </w:r>
      <w:r>
        <w:rPr>
          <w:rFonts w:hint="eastAsia" w:ascii="宋体" w:hAnsi="宋体" w:eastAsia="宋体" w:cs="宋体"/>
          <w:b w:val="0"/>
          <w:bCs w:val="0"/>
          <w:color w:val="auto"/>
          <w:sz w:val="24"/>
          <w:szCs w:val="24"/>
          <w:lang w:val="en-US" w:eastAsia="zh-CN"/>
        </w:rPr>
        <w:t xml:space="preserve">DICOM 3.0接口部件</w:t>
      </w:r>
      <w:r/>
    </w:p>
    <w:p>
      <w:pPr>
        <w:numPr>
          <w:ilvl w:val="0"/>
          <w:numId w:val="0"/>
        </w:num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rPr>
        <w:t xml:space="preserve">探头规格</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12.1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auto"/>
          <w:sz w:val="24"/>
          <w:szCs w:val="24"/>
        </w:rPr>
        <w:t xml:space="preserve">探头类型：支持单晶体凸阵、矩阵线阵、高频线阵、单晶体腔内</w:t>
      </w:r>
      <w:r>
        <w:rPr>
          <w:rFonts w:hint="eastAsia" w:ascii="宋体" w:hAnsi="宋体" w:eastAsia="宋体" w:cs="宋体"/>
          <w:b w:val="0"/>
          <w:bCs w:val="0"/>
          <w:color w:val="auto"/>
          <w:sz w:val="24"/>
          <w:szCs w:val="24"/>
          <w:lang w:eastAsia="zh-CN"/>
        </w:rPr>
        <w:t xml:space="preserve">、相控阵心脏</w:t>
      </w:r>
      <w:r/>
    </w:p>
    <w:p>
      <w:pPr>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12.2单晶体探头≥4种</w:t>
      </w:r>
      <w:r/>
    </w:p>
    <w:p>
      <w:pPr>
        <w:jc w:val="left"/>
        <w:keepLines w:val="0"/>
        <w:keepNext w:val="0"/>
        <w:pageBreakBefore w:val="0"/>
        <w:spacing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12.3</w:t>
      </w:r>
      <w:r>
        <w:rPr>
          <w:rFonts w:hint="eastAsia" w:ascii="宋体" w:hAnsi="宋体" w:eastAsia="宋体" w:cs="宋体"/>
          <w:b w:val="0"/>
          <w:bCs w:val="0"/>
          <w:color w:val="auto"/>
          <w:sz w:val="24"/>
          <w:szCs w:val="24"/>
        </w:rPr>
        <w:t xml:space="preserve">探头频率:  </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腹部凸阵探头：≥1.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-6.0MHz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血管线阵探头：≥2.5-11.0MHz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浅表线阵探头：≥</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-18MHz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心脏相控阵探头：≥1.5-4.5MHz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腔内探头：≥2.0-9.0MHz</w:t>
      </w:r>
      <w:r/>
    </w:p>
    <w:p>
      <w:pPr>
        <w:numPr>
          <w:ilvl w:val="0"/>
          <w:numId w:val="0"/>
        </w:numPr>
        <w:contextualSpacing/>
        <w:ind w:left="720"/>
        <w:jc w:val="left"/>
        <w:keepLines w:val="0"/>
        <w:keepNext w:val="0"/>
        <w:pageBreakBefore w:val="0"/>
        <w:spacing w:line="360" w:lineRule="auto"/>
        <w:widowControl w:val="off"/>
        <w:rPr>
          <w:rFonts w:hint="eastAsia" w:ascii="宋体" w:hAnsi="宋体" w:eastAsia="宋体" w:cs="宋体"/>
          <w:b/>
          <w:bCs/>
          <w:color w:val="171717"/>
          <w:sz w:val="24"/>
          <w:szCs w:val="24"/>
          <w:lang w:val="en-US" w:eastAsia="zh-CN" w:bidi="ar-SA"/>
        </w:rPr>
      </w:pPr>
      <w:r>
        <w:rPr>
          <w:rFonts w:hint="eastAsia" w:ascii="宋体" w:hAnsi="宋体" w:eastAsia="宋体" w:cs="宋体"/>
          <w:b/>
          <w:bCs/>
          <w:color w:val="171717"/>
          <w:sz w:val="24"/>
          <w:szCs w:val="24"/>
          <w:lang w:val="en-US" w:eastAsia="zh-CN" w:bidi="ar-SA"/>
        </w:rPr>
        <w:t xml:space="preserve">四、其他</w:t>
      </w:r>
      <w:r/>
    </w:p>
    <w:p>
      <w:pPr>
        <w:numPr>
          <w:ilvl w:val="0"/>
          <w:numId w:val="0"/>
        </w:num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1、整机（含探头）原厂质保≥5年。</w:t>
      </w:r>
      <w:r/>
    </w:p>
    <w:p>
      <w:pPr>
        <w:numPr>
          <w:ilvl w:val="0"/>
          <w:numId w:val="0"/>
        </w:num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2、付款方式：</w:t>
      </w:r>
      <w:r>
        <w:rPr>
          <w:rFonts w:hint="eastAsia" w:ascii="宋体" w:hAnsi="宋体" w:eastAsia="宋体" w:cs="宋体"/>
          <w:color w:val="auto"/>
          <w:sz w:val="24"/>
          <w:szCs w:val="24"/>
          <w:u w:val="none"/>
        </w:rPr>
        <w:t xml:space="preserve">设备安装</w:t>
      </w:r>
      <w:r>
        <w:rPr>
          <w:rFonts w:hint="eastAsia" w:ascii="宋体" w:hAnsi="宋体" w:eastAsia="宋体" w:cs="宋体"/>
          <w:color w:val="auto"/>
          <w:sz w:val="24"/>
          <w:szCs w:val="24"/>
          <w:u w:val="none"/>
          <w:lang w:eastAsia="zh-Hans"/>
        </w:rPr>
        <w:t xml:space="preserve">完毕经甲方</w:t>
      </w:r>
      <w:r>
        <w:rPr>
          <w:rFonts w:hint="eastAsia" w:ascii="宋体" w:hAnsi="宋体" w:eastAsia="宋体" w:cs="宋体"/>
          <w:color w:val="auto"/>
          <w:sz w:val="24"/>
          <w:szCs w:val="24"/>
          <w:u w:val="none"/>
        </w:rPr>
        <w:t xml:space="preserve">验收合格后付全款的90%，余10%尾款验收合格</w:t>
      </w:r>
      <w:r>
        <w:rPr>
          <w:rFonts w:hint="eastAsia" w:ascii="宋体" w:hAnsi="宋体" w:eastAsia="宋体" w:cs="宋体"/>
          <w:color w:val="auto"/>
          <w:sz w:val="24"/>
          <w:szCs w:val="24"/>
          <w:u w:val="none"/>
          <w:lang w:val="en-US" w:eastAsia="zh-CN"/>
        </w:rPr>
        <w:t xml:space="preserve">12个月</w:t>
      </w:r>
      <w:r>
        <w:rPr>
          <w:rFonts w:hint="eastAsia" w:ascii="宋体" w:hAnsi="宋体" w:eastAsia="宋体" w:cs="宋体"/>
          <w:color w:val="auto"/>
          <w:sz w:val="24"/>
          <w:szCs w:val="24"/>
          <w:u w:val="none"/>
        </w:rPr>
        <w:t xml:space="preserve">后无质量及其他问题付清。</w:t>
      </w:r>
      <w:r/>
    </w:p>
    <w:p>
      <w:pPr>
        <w:ind w:firstLine="480"/>
        <w:spacing w:line="360" w:lineRule="auto"/>
        <w:rPr>
          <w:rFonts w:hint="eastAsia" w:ascii="宋体" w:hAnsi="宋体"/>
          <w:bCs/>
          <w:sz w:val="24"/>
        </w:rPr>
      </w:pPr>
      <w:r>
        <w:rPr>
          <w:rFonts w:hint="eastAsia" w:ascii="宋体" w:hAnsi="宋体"/>
          <w:bCs/>
          <w:sz w:val="24"/>
        </w:rPr>
      </w:r>
      <w:r/>
    </w:p>
    <w:p>
      <w:pPr>
        <w:spacing w:line="360" w:lineRule="auto"/>
        <w:rPr>
          <w:b/>
          <w:sz w:val="24"/>
          <w:szCs w:val="21"/>
          <w:u w:val="single"/>
        </w:rPr>
      </w:pPr>
      <w:r>
        <w:rPr>
          <w:b/>
          <w:sz w:val="24"/>
          <w:szCs w:val="21"/>
          <w:u w:val="single"/>
        </w:rPr>
        <w:br w:type="page" w:clear="all"/>
      </w:r>
      <w:bookmarkEnd w:id="314"/>
      <w:r/>
      <w:r/>
    </w:p>
    <w:p>
      <w:r/>
      <w:bookmarkStart w:id="316" w:name="_Toc31774"/>
      <w:r/>
      <w:r/>
    </w:p>
    <w:p>
      <w:pPr>
        <w:pStyle w:val="856"/>
        <w:numPr>
          <w:ilvl w:val="0"/>
          <w:numId w:val="3"/>
        </w:numPr>
        <w:rPr>
          <w:rFonts w:ascii="Times New Roman" w:hAnsi="Times New Roman"/>
        </w:rPr>
      </w:pPr>
      <w:r>
        <w:rPr>
          <w:rFonts w:hint="eastAsia" w:ascii="Times New Roman" w:hAnsi="Times New Roman"/>
        </w:rPr>
        <w:t xml:space="preserve"> </w:t>
      </w:r>
      <w:r>
        <w:rPr>
          <w:rFonts w:ascii="Times New Roman" w:hAnsi="Times New Roman"/>
        </w:rPr>
        <w:t xml:space="preserve">评标方法与评标标准</w:t>
      </w:r>
      <w:bookmarkEnd w:id="316"/>
      <w:r/>
      <w:r/>
    </w:p>
    <w:p>
      <w:pPr>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一、评标方法</w:t>
      </w:r>
      <w:r/>
    </w:p>
    <w:p>
      <w:pPr>
        <w:ind w:firstLine="420"/>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综合评分保留至小数点后两位。</w:t>
      </w:r>
      <w:r/>
    </w:p>
    <w:p>
      <w:pPr>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二、评标标准</w:t>
      </w:r>
      <w:r/>
    </w:p>
    <w:p>
      <w:pPr>
        <w:ind w:firstLine="480"/>
        <w:jc w:val="left"/>
        <w:spacing w:line="360" w:lineRule="auto"/>
        <w:rPr>
          <w:b/>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本项目采用综合评估法确定中标候选人。评标委员会将按下列评分办法和标准进行评分，总分值为100分。</w:t>
      </w:r>
      <w:r/>
    </w:p>
    <w:p>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59"/>
        <w:gridCol w:w="5829"/>
        <w:gridCol w:w="704"/>
      </w:tblGrid>
      <w:tr>
        <w:trPr>
          <w:jc w:val="center"/>
          <w:tblHeader/>
        </w:trPr>
        <w:tc>
          <w:tcPr>
            <w:tcW w:w="704"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125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评分因素</w:t>
            </w:r>
            <w:r/>
          </w:p>
        </w:tc>
        <w:tc>
          <w:tcPr>
            <w:tcW w:w="582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评审细则</w:t>
            </w:r>
            <w:r/>
          </w:p>
        </w:tc>
        <w:tc>
          <w:tcPr>
            <w:tcW w:w="704"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分值</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价格</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（30分）</w:t>
            </w:r>
            <w:r/>
          </w:p>
        </w:tc>
        <w:tc>
          <w:tcPr>
            <w:tcW w:w="5829"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本次招标，以进入详细评审的各投标人评标价的最低值为评标基准价，评标基准价的价格分的满分，即30分。其他投标人的价格分统一按照以下公式计算：投标人评标价得分=（评标基准价／该投标人评标价）×30（小数点保留两位）。</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30</w:t>
            </w:r>
            <w:r/>
          </w:p>
        </w:tc>
      </w:tr>
      <w:tr>
        <w:trPr>
          <w:jc w:val="center"/>
          <w:trHeight w:val="5914"/>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技术响应</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35</w:t>
            </w:r>
            <w:r>
              <w:rPr>
                <w:rFonts w:hint="eastAsia" w:ascii="宋体" w:hAnsi="宋体" w:eastAsia="宋体" w:cs="宋体"/>
                <w:bCs/>
                <w:sz w:val="24"/>
                <w:szCs w:val="24"/>
              </w:rPr>
              <w:t xml:space="preserve">分）</w:t>
            </w:r>
            <w:r/>
          </w:p>
        </w:tc>
        <w:tc>
          <w:tcPr>
            <w:tcW w:w="58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评委根据招标文件第四章《采购需求》，对投标文件中技术偏离情况和相关佐证材料进行打分，全部响应即满足采购文件功能技术参数及项目实施要求的得3</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分。非▲号参数每有一项负偏离扣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▲号参数每有一项负偏离扣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分，扣完为止。★号参数为不可负偏离项，如不符合，作无效投标处理。</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注：所有对招标文件标注“★”“▲”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r/>
          </w:p>
        </w:tc>
        <w:tc>
          <w:tcPr>
            <w:tcW w:w="704" w:type="dxa"/>
            <w:vAlign w:val="center"/>
            <w:textDirection w:val="lrTb"/>
            <w:noWrap w:val="false"/>
          </w:tcPr>
          <w:p>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35</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类似业绩</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（9分）</w:t>
            </w:r>
            <w:r/>
          </w:p>
        </w:tc>
        <w:tc>
          <w:tcPr>
            <w:tcW w:w="58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提供投标制造商自2023年1月1日（时间以合同签订时间为准）以来实施完成的类似产品销售案例。每提供一份合同扫描件并加盖电子签章得3分，最多得9分。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9</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免费质保期</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（4分）</w:t>
            </w:r>
            <w:r/>
          </w:p>
        </w:tc>
        <w:tc>
          <w:tcPr>
            <w:tcW w:w="58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在满足免费质保期的基础上，投标人每承诺延长一年免费质保期加1分，满分4分。提供承诺函，格式自拟，未提供或提供不满足要求的不得分。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安装调试方案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（4分）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安装调试方案针对下列内容进行综合考评：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①工作目标、程序和步骤（1分）；</w:t>
            </w:r>
            <w:r/>
          </w:p>
          <w:p>
            <w:pPr>
              <w:rPr>
                <w:rFonts w:hint="eastAsia" w:ascii="宋体" w:hAnsi="宋体" w:eastAsia="宋体" w:cs="宋体"/>
                <w:sz w:val="24"/>
                <w:szCs w:val="24"/>
              </w:rPr>
            </w:pPr>
            <w:r>
              <w:rPr>
                <w:rFonts w:hint="eastAsia" w:ascii="宋体" w:hAnsi="宋体" w:eastAsia="宋体" w:cs="宋体"/>
                <w:sz w:val="24"/>
                <w:szCs w:val="24"/>
              </w:rPr>
              <w:t xml:space="preserve">②人员构架、管理和协调（1分）；</w:t>
            </w:r>
            <w:r/>
          </w:p>
          <w:p>
            <w:pPr>
              <w:rPr>
                <w:rFonts w:hint="eastAsia" w:ascii="宋体" w:hAnsi="宋体" w:eastAsia="宋体" w:cs="宋体"/>
                <w:sz w:val="24"/>
                <w:szCs w:val="24"/>
              </w:rPr>
            </w:pPr>
            <w:r>
              <w:rPr>
                <w:rFonts w:hint="eastAsia" w:ascii="宋体" w:hAnsi="宋体" w:eastAsia="宋体" w:cs="宋体"/>
                <w:sz w:val="24"/>
                <w:szCs w:val="24"/>
              </w:rPr>
              <w:t xml:space="preserve">③时间进度（1分）；</w:t>
            </w:r>
            <w:r/>
          </w:p>
          <w:p>
            <w:pPr>
              <w:rPr>
                <w:rFonts w:hint="eastAsia" w:ascii="宋体" w:hAnsi="宋体" w:eastAsia="宋体" w:cs="宋体"/>
                <w:sz w:val="24"/>
                <w:szCs w:val="24"/>
              </w:rPr>
            </w:pPr>
            <w:r>
              <w:rPr>
                <w:rFonts w:hint="eastAsia" w:ascii="宋体" w:hAnsi="宋体" w:eastAsia="宋体" w:cs="宋体"/>
                <w:sz w:val="24"/>
                <w:szCs w:val="24"/>
              </w:rPr>
              <w:t xml:space="preserve">④关键要点（1分）</w:t>
            </w:r>
            <w:r/>
          </w:p>
          <w:p>
            <w:pPr>
              <w:rPr>
                <w:rFonts w:hint="eastAsia" w:ascii="宋体" w:hAnsi="宋体" w:eastAsia="宋体" w:cs="宋体"/>
                <w:sz w:val="24"/>
                <w:szCs w:val="24"/>
              </w:rPr>
            </w:pPr>
            <w:r>
              <w:rPr>
                <w:rFonts w:hint="eastAsia" w:ascii="宋体" w:hAnsi="宋体" w:eastAsia="宋体" w:cs="宋体"/>
                <w:sz w:val="24"/>
                <w:szCs w:val="24"/>
              </w:rPr>
              <w:t xml:space="preserve">上述内容要求阐述到位，详细周全，方案各步骤均经过设计，以确保安装目标顺利实现，同时方案还充分预见到各种情况并提出具体应对措施以保证整体可行性，每有一条内容进行了描述且满足采购需求不存在瑕疵的得1分；以上内容存在1处瑕疵则该条得0.5分；以上内容存在2处瑕疵则该条得0.2分；未提供描述或不满足采购需求或内容存在3处及以上瑕疵该条得0分；本项最高得4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技术方案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（6分）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技术方案针对下列内容进行综合考评：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①技术方案设计理念；（2分）</w:t>
            </w:r>
            <w:r/>
          </w:p>
          <w:p>
            <w:pPr>
              <w:rPr>
                <w:rFonts w:hint="eastAsia" w:ascii="宋体" w:hAnsi="宋体" w:eastAsia="宋体" w:cs="宋体"/>
                <w:sz w:val="24"/>
                <w:szCs w:val="24"/>
              </w:rPr>
            </w:pPr>
            <w:r>
              <w:rPr>
                <w:rFonts w:hint="eastAsia" w:ascii="宋体" w:hAnsi="宋体" w:eastAsia="宋体" w:cs="宋体"/>
                <w:sz w:val="24"/>
                <w:szCs w:val="24"/>
              </w:rPr>
              <w:t xml:space="preserve">②项目的各项需求分析、产品功能、结构；（2分）</w:t>
            </w:r>
            <w:r/>
          </w:p>
          <w:p>
            <w:pPr>
              <w:rPr>
                <w:rFonts w:hint="eastAsia" w:ascii="宋体" w:hAnsi="宋体" w:eastAsia="宋体" w:cs="宋体"/>
                <w:sz w:val="24"/>
                <w:szCs w:val="24"/>
              </w:rPr>
            </w:pPr>
            <w:r>
              <w:rPr>
                <w:rFonts w:hint="eastAsia" w:ascii="宋体" w:hAnsi="宋体" w:eastAsia="宋体" w:cs="宋体"/>
                <w:sz w:val="24"/>
                <w:szCs w:val="24"/>
              </w:rPr>
              <w:t xml:space="preserve">③对采购技术要求做出的优化完善。（2分）</w:t>
            </w:r>
            <w:r/>
          </w:p>
          <w:p>
            <w:pPr>
              <w:rPr>
                <w:rFonts w:hint="eastAsia" w:ascii="宋体" w:hAnsi="宋体" w:eastAsia="宋体" w:cs="宋体"/>
                <w:sz w:val="24"/>
                <w:szCs w:val="24"/>
              </w:rPr>
            </w:pPr>
            <w:r>
              <w:rPr>
                <w:rFonts w:hint="eastAsia" w:ascii="宋体" w:hAnsi="宋体" w:eastAsia="宋体" w:cs="宋体"/>
                <w:sz w:val="24"/>
                <w:szCs w:val="24"/>
              </w:rPr>
              <w:t xml:space="preserve">上述内容阐述合理、条理清晰、针对性强、切实可行有效。每有一条内容进行了描述且满足采购需求不存在瑕疵的得2分；以上内容存在1处瑕疵则该条得1分；以上内容存在2处瑕疵则该条得0.5分；未提供描述或不满足采购需求或内容存在3处及以上瑕疵该条得0分；本项最高得6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6</w:t>
            </w:r>
            <w:r/>
          </w:p>
        </w:tc>
      </w:tr>
      <w:tr>
        <w:trPr>
          <w:jc w:val="center"/>
          <w:trHeight w:val="4058"/>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培训方案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（6分）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培训方案针对下列内容进行综合考评：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①培训内容和目标（2分）；</w:t>
            </w:r>
            <w:r/>
          </w:p>
          <w:p>
            <w:pPr>
              <w:rPr>
                <w:rFonts w:hint="eastAsia" w:ascii="宋体" w:hAnsi="宋体" w:eastAsia="宋体" w:cs="宋体"/>
                <w:sz w:val="24"/>
                <w:szCs w:val="24"/>
              </w:rPr>
            </w:pPr>
            <w:r>
              <w:rPr>
                <w:rFonts w:hint="eastAsia" w:ascii="宋体" w:hAnsi="宋体" w:eastAsia="宋体" w:cs="宋体"/>
                <w:sz w:val="24"/>
                <w:szCs w:val="24"/>
              </w:rPr>
              <w:t xml:space="preserve">②时间安排和方法要点（2分）；</w:t>
            </w:r>
            <w:r/>
          </w:p>
          <w:p>
            <w:pPr>
              <w:rPr>
                <w:rFonts w:hint="eastAsia" w:ascii="宋体" w:hAnsi="宋体" w:eastAsia="宋体" w:cs="宋体"/>
                <w:sz w:val="24"/>
                <w:szCs w:val="24"/>
              </w:rPr>
            </w:pPr>
            <w:r>
              <w:rPr>
                <w:rFonts w:hint="eastAsia" w:ascii="宋体" w:hAnsi="宋体" w:eastAsia="宋体" w:cs="宋体"/>
                <w:sz w:val="24"/>
                <w:szCs w:val="24"/>
              </w:rPr>
              <w:t xml:space="preserve">③师资管理和培训效果评价（2分）。</w:t>
            </w:r>
            <w:r/>
          </w:p>
          <w:p>
            <w:pPr>
              <w:rPr>
                <w:rFonts w:hint="eastAsia" w:ascii="宋体" w:hAnsi="宋体" w:eastAsia="宋体" w:cs="宋体"/>
                <w:sz w:val="24"/>
                <w:szCs w:val="24"/>
              </w:rPr>
            </w:pPr>
            <w:r>
              <w:rPr>
                <w:rFonts w:hint="eastAsia" w:ascii="宋体" w:hAnsi="宋体" w:eastAsia="宋体" w:cs="宋体"/>
                <w:sz w:val="24"/>
                <w:szCs w:val="24"/>
              </w:rPr>
              <w:t xml:space="preserve">上述内容要求包含上述要点，能够根据货物特点安排有针对性并符合业主要求的培训内容，由富有经验的师资力量开展培训活动，具有详细培训课程安排和个性化的培训效果评价计划，每有一条内容进行了描述且满足采购需求不存在瑕疵的得2分；以上内容存在1处瑕疵则该条得1分；以上内容存在2处瑕疵则该条得0.5分；未提供描述或不满足采购需求或内容存在3处及以上瑕疵该条得0分；本项最高得6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6</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（6分）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售后服务方案针对下列内容进行综合考评：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①响应速度及服务人员专业素养（2分）；</w:t>
            </w:r>
            <w:r/>
          </w:p>
          <w:p>
            <w:pPr>
              <w:rPr>
                <w:rFonts w:hint="eastAsia" w:ascii="宋体" w:hAnsi="宋体" w:eastAsia="宋体" w:cs="宋体"/>
                <w:sz w:val="24"/>
                <w:szCs w:val="24"/>
              </w:rPr>
            </w:pPr>
            <w:r>
              <w:rPr>
                <w:rFonts w:hint="eastAsia" w:ascii="宋体" w:hAnsi="宋体" w:eastAsia="宋体" w:cs="宋体"/>
                <w:sz w:val="24"/>
                <w:szCs w:val="24"/>
              </w:rPr>
              <w:t xml:space="preserve">②应急处理方式及日常维护和保养（2分）；</w:t>
            </w:r>
            <w:r/>
          </w:p>
          <w:p>
            <w:pPr>
              <w:rPr>
                <w:rFonts w:hint="eastAsia" w:ascii="宋体" w:hAnsi="宋体" w:eastAsia="宋体" w:cs="宋体"/>
                <w:sz w:val="24"/>
                <w:szCs w:val="24"/>
              </w:rPr>
            </w:pPr>
            <w:r>
              <w:rPr>
                <w:rFonts w:hint="eastAsia" w:ascii="宋体" w:hAnsi="宋体" w:eastAsia="宋体" w:cs="宋体"/>
                <w:sz w:val="24"/>
                <w:szCs w:val="24"/>
              </w:rPr>
              <w:t xml:space="preserve">③零配件、维修备品备件的供应保障（2分）。</w:t>
            </w:r>
            <w:r/>
          </w:p>
          <w:p>
            <w:pPr>
              <w:rPr>
                <w:rFonts w:hint="eastAsia" w:ascii="宋体" w:hAnsi="宋体" w:eastAsia="宋体" w:cs="宋体"/>
                <w:sz w:val="24"/>
                <w:szCs w:val="24"/>
              </w:rPr>
            </w:pPr>
            <w:r>
              <w:rPr>
                <w:rFonts w:hint="eastAsia" w:ascii="宋体" w:hAnsi="宋体" w:eastAsia="宋体" w:cs="宋体"/>
                <w:sz w:val="24"/>
                <w:szCs w:val="24"/>
              </w:rPr>
              <w:t xml:space="preserve">上述内容</w:t>
            </w:r>
            <w:r>
              <w:rPr>
                <w:rFonts w:hint="eastAsia" w:ascii="宋体" w:hAnsi="宋体" w:eastAsia="宋体" w:cs="宋体"/>
                <w:sz w:val="24"/>
                <w:szCs w:val="24"/>
                <w:lang w:eastAsia="zh-CN"/>
              </w:rPr>
              <w:t xml:space="preserve">要求</w:t>
            </w:r>
            <w:r>
              <w:rPr>
                <w:rFonts w:hint="eastAsia" w:ascii="宋体" w:hAnsi="宋体" w:eastAsia="宋体" w:cs="宋体"/>
                <w:sz w:val="24"/>
                <w:szCs w:val="24"/>
              </w:rPr>
              <w:t xml:space="preserve">描述内容完整、合理、可行性强，能够根据业主要求提供个性化服务，每有一条内容进行了描述且满足采购需求不存在瑕疵的得2分；以上内容存在1处瑕疵则该条得1分；以上内容存在2处瑕疵则该条得0.5分；未提供描述或不满足采购需求或内容存在3处及以上瑕疵该条得0分；本项最高得6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6</w:t>
            </w:r>
            <w:r/>
          </w:p>
        </w:tc>
      </w:tr>
    </w:tbl>
    <w:p>
      <w:pPr>
        <w:rPr>
          <w:szCs w:val="21"/>
        </w:rPr>
      </w:pPr>
      <w:r>
        <w:rPr>
          <w:szCs w:val="21"/>
        </w:rPr>
      </w:r>
      <w:r/>
    </w:p>
    <w:p>
      <w:pPr>
        <w:spacing w:line="360" w:lineRule="auto"/>
        <w:rPr>
          <w:b/>
          <w:bCs/>
          <w:sz w:val="24"/>
        </w:rPr>
      </w:pPr>
      <w:r>
        <w:rPr>
          <w:b/>
          <w:bCs/>
          <w:sz w:val="24"/>
        </w:rPr>
        <w:t xml:space="preserve">注：</w:t>
      </w:r>
      <w:r/>
    </w:p>
    <w:p>
      <w:pPr>
        <w:ind w:firstLine="420"/>
        <w:spacing w:line="360" w:lineRule="auto"/>
        <w:tabs>
          <w:tab w:val="left" w:pos="1080" w:leader="none"/>
          <w:tab w:val="left" w:pos="1589" w:leader="none"/>
        </w:tabs>
        <w:rPr>
          <w:sz w:val="24"/>
        </w:rPr>
      </w:pPr>
      <w:r/>
      <w:bookmarkStart w:id="317" w:name="_Toc91836565"/>
      <w:r>
        <w:rPr>
          <w:sz w:val="24"/>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sz w:val="24"/>
        </w:rPr>
      </w:pPr>
      <w:r>
        <w:rPr>
          <w:sz w:val="24"/>
        </w:rPr>
        <w:t xml:space="preserve">1、对于未预留份额专门面向中小企业采购的采购项目，以及预留份额项目中的非预留部分采购包，对小微企业报价给予</w:t>
      </w:r>
      <w:r>
        <w:rPr>
          <w:sz w:val="24"/>
          <w:u w:val="single"/>
        </w:rPr>
        <w:t xml:space="preserve">10%</w:t>
      </w:r>
      <w:r>
        <w:rPr>
          <w:sz w:val="24"/>
        </w:rPr>
        <w:t xml:space="preserve">的扣除，用扣除后的价格参加评审。</w:t>
      </w:r>
      <w:r/>
    </w:p>
    <w:p>
      <w:pPr>
        <w:ind w:firstLine="420"/>
        <w:spacing w:line="360" w:lineRule="auto"/>
        <w:tabs>
          <w:tab w:val="left" w:pos="1080" w:leader="none"/>
          <w:tab w:val="left" w:pos="1589" w:leader="none"/>
        </w:tabs>
        <w:rPr>
          <w:sz w:val="24"/>
        </w:rPr>
      </w:pPr>
      <w:r>
        <w:rPr>
          <w:sz w:val="24"/>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sz w:val="24"/>
        </w:rPr>
      </w:pPr>
      <w:r>
        <w:rPr>
          <w:sz w:val="24"/>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 w:val="24"/>
        </w:rPr>
      </w:pPr>
      <w:r>
        <w:rPr>
          <w:sz w:val="24"/>
        </w:rPr>
        <w:t xml:space="preserve">4、价格扣除比例对小型企业和微型企业同等对待，不作区分。</w:t>
      </w:r>
      <w:r/>
    </w:p>
    <w:p>
      <w:pPr>
        <w:ind w:firstLine="420"/>
        <w:spacing w:line="360" w:lineRule="auto"/>
        <w:tabs>
          <w:tab w:val="left" w:pos="1080" w:leader="none"/>
          <w:tab w:val="left" w:pos="1589" w:leader="none"/>
        </w:tabs>
        <w:rPr>
          <w:sz w:val="24"/>
        </w:rPr>
      </w:pPr>
      <w:r>
        <w:rPr>
          <w:sz w:val="24"/>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sz w:val="24"/>
        </w:rPr>
      </w:pPr>
      <w:r>
        <w:rPr>
          <w:sz w:val="24"/>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 w:val="24"/>
        </w:rPr>
      </w:pPr>
      <w:r>
        <w:rPr>
          <w:sz w:val="24"/>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sz w:val="24"/>
        </w:rPr>
      </w:pPr>
      <w:r>
        <w:rPr>
          <w:sz w:val="24"/>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sz w:val="24"/>
        </w:rPr>
      </w:pPr>
      <w:r>
        <w:rPr>
          <w:sz w:val="24"/>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sz w:val="24"/>
        </w:rPr>
      </w:pPr>
      <w:r>
        <w:rPr>
          <w:sz w:val="24"/>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sz w:val="24"/>
        </w:rPr>
      </w:pPr>
      <w:r>
        <w:rPr>
          <w:sz w:val="24"/>
        </w:rPr>
        <w:t xml:space="preserve">二、根据《国务院办公厅关于在政府采购中实施本国产品标准及相关政策的通知》、关于贯彻落实《国务院办公厅关于在政府采购中实施本国产</w:t>
      </w:r>
      <w:r>
        <w:rPr>
          <w:sz w:val="24"/>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sz w:val="24"/>
        </w:rPr>
      </w:pPr>
      <w:r>
        <w:rPr>
          <w:sz w:val="24"/>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sz w:val="24"/>
        </w:rPr>
      </w:pPr>
      <w:r>
        <w:rPr>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sz w:val="24"/>
        </w:rPr>
      </w:pPr>
      <w:r>
        <w:rPr>
          <w:sz w:val="24"/>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sz w:val="24"/>
        </w:rPr>
      </w:pPr>
      <w:r>
        <w:rPr>
          <w:sz w:val="24"/>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sz w:val="24"/>
        </w:rPr>
      </w:pPr>
      <w:r>
        <w:rPr>
          <w:sz w:val="24"/>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szCs w:val="21"/>
        </w:rPr>
      </w:pPr>
      <w:r>
        <w:rPr>
          <w:szCs w:val="21"/>
        </w:rPr>
        <w:br w:type="page" w:clear="all"/>
      </w:r>
      <w:r/>
    </w:p>
    <w:p>
      <w:pPr>
        <w:pStyle w:val="856"/>
        <w:rPr>
          <w:rFonts w:ascii="Times New Roman" w:hAnsi="Times New Roman"/>
        </w:rPr>
      </w:pPr>
      <w:r/>
      <w:bookmarkStart w:id="318" w:name="_Toc7374"/>
      <w:r>
        <w:rPr>
          <w:rFonts w:ascii="Times New Roman" w:hAnsi="Times New Roman"/>
        </w:rPr>
        <w:t xml:space="preserve">第六章 </w:t>
      </w:r>
      <w:bookmarkEnd w:id="317"/>
      <w:r>
        <w:rPr>
          <w:rFonts w:ascii="Times New Roman" w:hAnsi="Times New Roman"/>
        </w:rPr>
        <w:t xml:space="preserve">投标文件格式</w:t>
      </w:r>
      <w:bookmarkEnd w:id="318"/>
      <w:r/>
      <w:r/>
    </w:p>
    <w:p>
      <w:pPr>
        <w:spacing w:line="360" w:lineRule="auto"/>
        <w:rPr>
          <w:b/>
          <w:bCs/>
        </w:rPr>
      </w:pPr>
      <w:r>
        <w:rPr>
          <w:b/>
          <w:bCs/>
        </w:rPr>
        <w:t xml:space="preserve">注：请投标人按照以下文件的要求格式、内容，顺序制作投标文件，并请编制目录及页码，否则可能将影响对投标文件的评价。</w:t>
      </w:r>
      <w:r/>
    </w:p>
    <w:p>
      <w:pPr>
        <w:pStyle w:val="1085"/>
        <w:ind w:firstLine="0"/>
        <w:spacing w:line="265" w:lineRule="atLeast"/>
        <w:shd w:val="clear" w:color="auto" w:fill="ffffff"/>
        <w:rPr>
          <w:rFonts w:eastAsia="宋体"/>
          <w:b/>
          <w:sz w:val="24"/>
        </w:rPr>
      </w:pPr>
      <w:r>
        <w:rPr>
          <w:rFonts w:eastAsia="宋体"/>
          <w:b/>
          <w:sz w:val="24"/>
        </w:rPr>
      </w:r>
      <w:r/>
    </w:p>
    <w:p>
      <w:pPr>
        <w:jc w:val="left"/>
        <w:spacing w:before="100" w:after="100" w:line="360" w:lineRule="auto"/>
        <w:rPr>
          <w:sz w:val="24"/>
        </w:rPr>
      </w:pPr>
      <w:r/>
      <w:bookmarkStart w:id="319" w:name="_Toc96347900"/>
      <w:r>
        <w:rPr>
          <w:sz w:val="24"/>
        </w:rPr>
        <w:br w:type="page" w:clear="all"/>
      </w:r>
      <w:r>
        <w:rPr>
          <w:b/>
          <w:sz w:val="40"/>
          <w:szCs w:val="60"/>
        </w:rPr>
        <w:t xml:space="preserve">附件</w:t>
      </w:r>
      <w:r/>
    </w:p>
    <w:p>
      <w:pPr>
        <w:pStyle w:val="836"/>
        <w:ind w:left="0"/>
        <w:jc w:val="center"/>
        <w:rPr>
          <w:rFonts w:hint="eastAsia" w:ascii="Times New Roman" w:eastAsia="宋体"/>
          <w:position w:val="0"/>
          <w:sz w:val="60"/>
          <w:szCs w:val="60"/>
          <w:lang w:eastAsia="zh-CN"/>
        </w:rPr>
      </w:pPr>
      <w:r>
        <w:rPr>
          <w:rFonts w:hint="eastAsia" w:ascii="Times New Roman"/>
          <w:position w:val="0"/>
          <w:sz w:val="60"/>
          <w:szCs w:val="60"/>
          <w:lang w:eastAsia="zh-CN"/>
        </w:rPr>
        <w:t xml:space="preserve">江苏省第二中医院</w:t>
      </w:r>
      <w:r/>
    </w:p>
    <w:p>
      <w:pPr>
        <w:pStyle w:val="836"/>
        <w:ind w:left="0"/>
        <w:jc w:val="center"/>
        <w:rPr>
          <w:rFonts w:hint="eastAsia" w:ascii="Times New Roman" w:eastAsia="宋体"/>
          <w:position w:val="0"/>
          <w:sz w:val="60"/>
          <w:szCs w:val="60"/>
          <w:lang w:eastAsia="zh-CN"/>
        </w:rPr>
      </w:pPr>
      <w:r>
        <w:rPr>
          <w:rFonts w:hint="eastAsia" w:ascii="Times New Roman"/>
          <w:position w:val="0"/>
          <w:sz w:val="60"/>
          <w:szCs w:val="60"/>
          <w:lang w:eastAsia="zh-CN"/>
        </w:rPr>
        <w:t xml:space="preserve">彩色多普勒超声诊断系统</w:t>
      </w:r>
      <w:r/>
    </w:p>
    <w:p>
      <w:r/>
      <w:r/>
    </w:p>
    <w:p>
      <w:pPr>
        <w:pStyle w:val="839"/>
        <w:jc w:val="center"/>
        <w:rPr>
          <w:rFonts w:ascii="Times New Roman" w:hAnsi="Times New Roman" w:cs="Times New Roman"/>
          <w:b/>
          <w:sz w:val="84"/>
          <w:szCs w:val="84"/>
        </w:rPr>
      </w:pPr>
      <w:r/>
      <w:bookmarkStart w:id="320" w:name="_Toc100905255"/>
      <w:r/>
      <w:r/>
    </w:p>
    <w:p>
      <w:pPr>
        <w:pStyle w:val="839"/>
        <w:jc w:val="center"/>
        <w:rPr>
          <w:rFonts w:ascii="Times New Roman" w:hAnsi="Times New Roman" w:cs="Times New Roman"/>
          <w:b/>
          <w:sz w:val="84"/>
          <w:szCs w:val="84"/>
        </w:rPr>
      </w:pPr>
      <w:r>
        <w:rPr>
          <w:rFonts w:ascii="Times New Roman" w:hAnsi="Times New Roman" w:cs="Times New Roman"/>
          <w:b/>
          <w:sz w:val="84"/>
          <w:szCs w:val="84"/>
        </w:rPr>
        <w:t xml:space="preserve">投 标 文 件</w:t>
      </w:r>
      <w:bookmarkEnd w:id="320"/>
      <w:r/>
      <w:r/>
    </w:p>
    <w:p>
      <w:pPr>
        <w:ind w:right="640"/>
        <w:jc w:val="center"/>
        <w:spacing w:line="360" w:lineRule="auto"/>
        <w:rPr>
          <w:b/>
          <w:sz w:val="44"/>
          <w:szCs w:val="44"/>
        </w:rPr>
      </w:pPr>
      <w:r>
        <w:rPr>
          <w:b/>
          <w:sz w:val="44"/>
          <w:szCs w:val="44"/>
        </w:rPr>
      </w:r>
      <w:r/>
    </w:p>
    <w:p>
      <w:pPr>
        <w:ind w:right="640"/>
        <w:jc w:val="center"/>
        <w:spacing w:line="360" w:lineRule="auto"/>
        <w:rPr>
          <w:b/>
          <w:sz w:val="44"/>
          <w:szCs w:val="44"/>
        </w:rPr>
      </w:pPr>
      <w:r>
        <w:rPr>
          <w:b/>
          <w:sz w:val="44"/>
          <w:szCs w:val="44"/>
        </w:rPr>
      </w:r>
      <w:r/>
    </w:p>
    <w:p>
      <w:pPr>
        <w:ind w:right="640"/>
        <w:jc w:val="center"/>
        <w:spacing w:line="360" w:lineRule="auto"/>
        <w:rPr>
          <w:b/>
          <w:sz w:val="40"/>
          <w:szCs w:val="40"/>
        </w:rPr>
      </w:pPr>
      <w:r>
        <w:rPr>
          <w:b/>
          <w:sz w:val="40"/>
          <w:szCs w:val="40"/>
        </w:rPr>
        <w:t xml:space="preserve">项目编号：</w:t>
      </w:r>
      <w:sdt>
        <w:sdtPr>
          <w15:appearance w15:val="boundingBox"/>
          <w:id w:val="351766342"/>
          <w:placeholder>
            <w:docPart w:val="DefaultPlaceholder_-1854013440"/>
          </w:placeholder>
          <w:rPr>
            <w:b/>
            <w:sz w:val="40"/>
            <w:szCs w:val="40"/>
          </w:rPr>
        </w:sdtPr>
        <w:sdtContent>
          <w:r>
            <w:rPr>
              <w:rFonts w:hint="eastAsia"/>
              <w:b/>
              <w:sz w:val="40"/>
              <w:szCs w:val="40"/>
              <w:lang w:eastAsia="zh-CN"/>
            </w:rPr>
            <w:t xml:space="preserve">JSZC-320000-JITC-G2026-0255</w:t>
          </w:r>
        </w:sdtContent>
      </w:sdt>
      <w:r/>
      <w:r/>
    </w:p>
    <w:p>
      <w:pPr>
        <w:pStyle w:val="839"/>
        <w:rPr>
          <w:rFonts w:ascii="Times New Roman" w:hAnsi="Times New Roman" w:cs="Times New Roman"/>
          <w:sz w:val="28"/>
          <w:szCs w:val="28"/>
        </w:rPr>
      </w:pPr>
      <w:r>
        <w:rPr>
          <w:rFonts w:ascii="Times New Roman" w:hAnsi="Times New Roman" w:cs="Times New Roman"/>
          <w:sz w:val="28"/>
          <w:szCs w:val="28"/>
        </w:rPr>
      </w:r>
      <w:r/>
    </w:p>
    <w:p>
      <w:pPr>
        <w:pStyle w:val="839"/>
        <w:rPr>
          <w:rFonts w:ascii="Times New Roman" w:hAnsi="Times New Roman" w:cs="Times New Roman"/>
          <w:sz w:val="28"/>
          <w:szCs w:val="28"/>
        </w:rPr>
      </w:pPr>
      <w:r>
        <w:rPr>
          <w:rFonts w:ascii="Times New Roman" w:hAnsi="Times New Roman" w:cs="Times New Roman"/>
          <w:sz w:val="28"/>
          <w:szCs w:val="28"/>
        </w:rPr>
      </w:r>
      <w:r/>
    </w:p>
    <w:p>
      <w:pPr>
        <w:pStyle w:val="839"/>
        <w:rPr>
          <w:rFonts w:ascii="Times New Roman" w:hAnsi="Times New Roman" w:cs="Times New Roman"/>
          <w:sz w:val="28"/>
          <w:szCs w:val="28"/>
        </w:rPr>
      </w:pPr>
      <w:r>
        <w:rPr>
          <w:rFonts w:ascii="Times New Roman" w:hAnsi="Times New Roman" w:cs="Times New Roman"/>
          <w:sz w:val="28"/>
          <w:szCs w:val="28"/>
        </w:rPr>
      </w:r>
      <w:r/>
    </w:p>
    <w:p>
      <w:pPr>
        <w:pStyle w:val="839"/>
        <w:rPr>
          <w:rFonts w:ascii="Times New Roman" w:hAnsi="Times New Roman" w:cs="Times New Roman"/>
          <w:sz w:val="28"/>
          <w:szCs w:val="28"/>
        </w:rPr>
      </w:pPr>
      <w:r>
        <w:rPr>
          <w:rFonts w:ascii="Times New Roman" w:hAnsi="Times New Roman" w:cs="Times New Roman"/>
          <w:sz w:val="28"/>
          <w:szCs w:val="28"/>
        </w:rPr>
      </w:r>
      <w:r/>
    </w:p>
    <w:p>
      <w:pPr>
        <w:pStyle w:val="839"/>
        <w:jc w:val="center"/>
        <w:rPr>
          <w:rFonts w:ascii="Times New Roman" w:hAnsi="Times New Roman" w:cs="Times New Roman"/>
          <w:b/>
          <w:sz w:val="32"/>
          <w:szCs w:val="32"/>
        </w:rPr>
      </w:pPr>
      <w:r>
        <w:rPr>
          <w:rFonts w:ascii="Times New Roman" w:hAnsi="Times New Roman" w:cs="Times New Roman"/>
          <w:b/>
          <w:sz w:val="32"/>
          <w:szCs w:val="24"/>
        </w:rPr>
        <w:t xml:space="preserve">供应商名称：</w:t>
      </w:r>
      <w:r>
        <w:rPr>
          <w:rFonts w:ascii="Times New Roman" w:hAnsi="Times New Roman" w:cs="Times New Roman"/>
          <w:b/>
          <w:sz w:val="32"/>
          <w:szCs w:val="32"/>
        </w:rPr>
        <w:t xml:space="preserve">_____________________</w:t>
      </w:r>
      <w:r/>
    </w:p>
    <w:p>
      <w:pPr>
        <w:pStyle w:val="839"/>
        <w:jc w:val="center"/>
        <w:rPr>
          <w:rFonts w:ascii="Times New Roman" w:hAnsi="Times New Roman" w:cs="Times New Roman"/>
          <w:b/>
          <w:sz w:val="32"/>
          <w:szCs w:val="32"/>
          <w:u w:val="single"/>
        </w:rPr>
      </w:pPr>
      <w:r>
        <w:rPr>
          <w:rFonts w:ascii="Times New Roman" w:hAnsi="Times New Roman" w:cs="Times New Roman"/>
          <w:b/>
          <w:sz w:val="32"/>
          <w:szCs w:val="32"/>
        </w:rPr>
        <w:t xml:space="preserve">地址：_____________________</w:t>
      </w:r>
      <w:r>
        <w:rPr>
          <w:rFonts w:ascii="Times New Roman" w:hAnsi="Times New Roman" w:cs="Times New Roman"/>
          <w:b/>
          <w:sz w:val="32"/>
          <w:szCs w:val="32"/>
          <w:u w:val="single"/>
        </w:rPr>
        <w:t xml:space="preserve">   </w:t>
      </w:r>
      <w:r/>
    </w:p>
    <w:p>
      <w:pPr>
        <w:pStyle w:val="839"/>
        <w:jc w:val="center"/>
        <w:rPr>
          <w:rFonts w:ascii="Times New Roman" w:hAnsi="Times New Roman" w:cs="Times New Roman"/>
          <w:b/>
          <w:sz w:val="32"/>
          <w:szCs w:val="32"/>
        </w:rPr>
      </w:pPr>
      <w:r>
        <w:rPr>
          <w:rFonts w:ascii="Times New Roman" w:hAnsi="Times New Roman" w:cs="Times New Roman"/>
          <w:b/>
          <w:sz w:val="32"/>
          <w:szCs w:val="32"/>
        </w:rPr>
        <w:t xml:space="preserve">联系人及联系方式：_____________________</w:t>
      </w:r>
      <w:r>
        <w:rPr>
          <w:rFonts w:ascii="Times New Roman" w:hAnsi="Times New Roman" w:cs="Times New Roman"/>
          <w:b/>
          <w:sz w:val="32"/>
          <w:szCs w:val="32"/>
          <w:u w:val="single"/>
        </w:rPr>
        <w:t xml:space="preserve">   </w:t>
      </w:r>
      <w:r/>
    </w:p>
    <w:p>
      <w:pPr>
        <w:jc w:val="center"/>
        <w:rPr>
          <w:b/>
          <w:sz w:val="28"/>
        </w:rPr>
      </w:pPr>
      <w:r>
        <w:rPr>
          <w:b/>
          <w:sz w:val="32"/>
        </w:rPr>
        <w:t xml:space="preserve">二O   年  月  日</w:t>
      </w:r>
      <w:r>
        <w:rPr>
          <w:b/>
        </w:rPr>
        <w:br w:type="page" w:clear="all"/>
      </w:r>
      <w:r>
        <w:rPr>
          <w:b/>
          <w:sz w:val="32"/>
        </w:rPr>
        <w:t xml:space="preserve">目录</w:t>
      </w:r>
      <w:r/>
    </w:p>
    <w:p>
      <w:pPr>
        <w:pStyle w:val="839"/>
        <w:spacing w:before="156" w:line="300" w:lineRule="exact"/>
        <w:rPr>
          <w:rFonts w:ascii="Times New Roman" w:hAnsi="Times New Roman" w:cs="Times New Roman"/>
          <w:b/>
        </w:rPr>
      </w:pPr>
      <w:r>
        <w:rPr>
          <w:rFonts w:ascii="Times New Roman" w:hAnsi="Times New Roman" w:cs="Times New Roman"/>
          <w:b/>
        </w:rPr>
        <w:t xml:space="preserve">一、价格及商务部分</w:t>
      </w:r>
      <w:r/>
    </w:p>
    <w:p>
      <w:pPr>
        <w:jc w:val="left"/>
        <w:spacing w:line="300" w:lineRule="exact"/>
        <w:rPr>
          <w:szCs w:val="21"/>
        </w:rPr>
      </w:pPr>
      <w:r>
        <w:rPr>
          <w:szCs w:val="21"/>
        </w:rPr>
        <w:t xml:space="preserve">（1）投标函，格式见附件。</w:t>
      </w:r>
      <w:r/>
    </w:p>
    <w:p>
      <w:pPr>
        <w:jc w:val="left"/>
        <w:spacing w:line="300" w:lineRule="exact"/>
        <w:rPr>
          <w:szCs w:val="21"/>
        </w:rPr>
      </w:pPr>
      <w:r>
        <w:rPr>
          <w:szCs w:val="21"/>
        </w:rPr>
        <w:t xml:space="preserve">（2）法定代表人（非法人单位负责人）身份证明，格式见附件。</w:t>
      </w:r>
      <w:r/>
    </w:p>
    <w:p>
      <w:pPr>
        <w:jc w:val="left"/>
        <w:spacing w:line="300" w:lineRule="exact"/>
        <w:rPr>
          <w:szCs w:val="21"/>
        </w:rPr>
      </w:pPr>
      <w:r>
        <w:rPr>
          <w:szCs w:val="21"/>
        </w:rPr>
        <w:t xml:space="preserve">（3）法定代表人授权委托书（适用于法人/非法人），格式见附件。</w:t>
      </w:r>
      <w:r/>
    </w:p>
    <w:p>
      <w:pPr>
        <w:jc w:val="left"/>
        <w:spacing w:line="300" w:lineRule="exact"/>
        <w:rPr>
          <w:szCs w:val="21"/>
        </w:rPr>
      </w:pPr>
      <w:r>
        <w:rPr>
          <w:szCs w:val="21"/>
        </w:rPr>
        <w:t xml:space="preserve">（4）开标一览表，格式见附件。</w:t>
      </w:r>
      <w:r/>
    </w:p>
    <w:p>
      <w:pPr>
        <w:jc w:val="left"/>
        <w:spacing w:line="300" w:lineRule="exact"/>
        <w:rPr>
          <w:szCs w:val="21"/>
        </w:rPr>
      </w:pPr>
      <w:r>
        <w:rPr>
          <w:szCs w:val="21"/>
        </w:rPr>
        <w:t xml:space="preserve">（</w:t>
      </w:r>
      <w:r>
        <w:rPr>
          <w:rFonts w:hint="eastAsia"/>
          <w:szCs w:val="21"/>
        </w:rPr>
        <w:t xml:space="preserve">5</w:t>
      </w:r>
      <w:r>
        <w:rPr>
          <w:szCs w:val="21"/>
        </w:rPr>
        <w:t xml:space="preserve">）</w:t>
      </w:r>
      <w:r>
        <w:rPr>
          <w:rFonts w:hint="eastAsia"/>
          <w:szCs w:val="21"/>
        </w:rPr>
        <w:t xml:space="preserve">产品品牌一览表</w:t>
      </w:r>
      <w:r>
        <w:rPr>
          <w:szCs w:val="21"/>
        </w:rPr>
        <w:t xml:space="preserve">，格式见附件。</w:t>
      </w:r>
      <w:r/>
    </w:p>
    <w:p>
      <w:pPr>
        <w:jc w:val="left"/>
        <w:spacing w:line="300" w:lineRule="exact"/>
        <w:rPr>
          <w:szCs w:val="21"/>
        </w:rPr>
      </w:pPr>
      <w:r>
        <w:rPr>
          <w:szCs w:val="21"/>
        </w:rPr>
        <w:t xml:space="preserve">（</w:t>
      </w:r>
      <w:r>
        <w:rPr>
          <w:rFonts w:hint="eastAsia"/>
          <w:szCs w:val="21"/>
        </w:rPr>
        <w:t xml:space="preserve">6</w:t>
      </w:r>
      <w:r>
        <w:rPr>
          <w:szCs w:val="21"/>
        </w:rPr>
        <w:t xml:space="preserve">）分项报价表，格式见附件。</w:t>
      </w:r>
      <w:r/>
    </w:p>
    <w:p>
      <w:pPr>
        <w:jc w:val="left"/>
        <w:spacing w:line="300" w:lineRule="exact"/>
        <w:rPr>
          <w:szCs w:val="21"/>
        </w:rPr>
      </w:pPr>
      <w:r>
        <w:rPr>
          <w:szCs w:val="21"/>
        </w:rPr>
        <w:t xml:space="preserve">（</w:t>
      </w:r>
      <w:r>
        <w:rPr>
          <w:rFonts w:hint="eastAsia"/>
          <w:szCs w:val="21"/>
        </w:rPr>
        <w:t xml:space="preserve">7</w:t>
      </w:r>
      <w:r>
        <w:rPr>
          <w:szCs w:val="21"/>
        </w:rPr>
        <w:t xml:space="preserve">）商务条款偏离表，格式见附件。</w:t>
      </w:r>
      <w:r/>
    </w:p>
    <w:p>
      <w:pPr>
        <w:jc w:val="left"/>
        <w:spacing w:line="300" w:lineRule="exact"/>
        <w:rPr>
          <w:szCs w:val="21"/>
        </w:rPr>
      </w:pPr>
      <w:r>
        <w:rPr>
          <w:szCs w:val="21"/>
        </w:rPr>
        <w:t xml:space="preserve">（</w:t>
      </w:r>
      <w:r>
        <w:rPr>
          <w:rFonts w:hint="eastAsia"/>
          <w:szCs w:val="21"/>
        </w:rPr>
        <w:t xml:space="preserve">8</w:t>
      </w:r>
      <w:r>
        <w:rPr>
          <w:szCs w:val="21"/>
        </w:rPr>
        <w:t xml:space="preserve">）投标人具备投标资格的证明文件：</w:t>
      </w:r>
      <w:r/>
    </w:p>
    <w:p>
      <w:pPr>
        <w:jc w:val="left"/>
        <w:spacing w:line="300" w:lineRule="exact"/>
        <w:rPr>
          <w:szCs w:val="21"/>
        </w:rPr>
      </w:pPr>
      <w:r>
        <w:rPr>
          <w:szCs w:val="21"/>
        </w:rPr>
        <w:t xml:space="preserve">（</w:t>
      </w:r>
      <w:r>
        <w:rPr>
          <w:rFonts w:hint="eastAsia"/>
          <w:szCs w:val="21"/>
        </w:rPr>
        <w:t xml:space="preserve">8</w:t>
      </w:r>
      <w:r>
        <w:rPr>
          <w:szCs w:val="21"/>
        </w:rPr>
        <w:t xml:space="preserve">-1-1）营业执照复印件或自然人的身份证明复印件（或具有同等法律效力的证照），格式见附件。</w:t>
      </w:r>
      <w:r/>
    </w:p>
    <w:p>
      <w:pPr>
        <w:ind w:firstLine="210"/>
        <w:jc w:val="left"/>
        <w:spacing w:line="300" w:lineRule="exact"/>
        <w:rPr>
          <w:szCs w:val="21"/>
        </w:rPr>
      </w:pPr>
      <w:r>
        <w:rPr>
          <w:szCs w:val="21"/>
        </w:rPr>
        <w:t xml:space="preserve">（a）投标人为企业（包括合伙企业）的，应提供有效的“营业执照”。</w:t>
      </w:r>
      <w:r/>
    </w:p>
    <w:p>
      <w:pPr>
        <w:ind w:firstLine="210"/>
        <w:jc w:val="left"/>
        <w:spacing w:line="300" w:lineRule="exact"/>
        <w:rPr>
          <w:szCs w:val="21"/>
        </w:rPr>
      </w:pPr>
      <w:r>
        <w:rPr>
          <w:szCs w:val="21"/>
        </w:rPr>
        <w:t xml:space="preserve">（b）投标人为事业单位的，应提供有效的“事业单位法人证书”。</w:t>
      </w:r>
      <w:r/>
    </w:p>
    <w:p>
      <w:pPr>
        <w:ind w:firstLine="210"/>
        <w:jc w:val="left"/>
        <w:spacing w:line="300" w:lineRule="exact"/>
        <w:rPr>
          <w:szCs w:val="21"/>
        </w:rPr>
      </w:pPr>
      <w:r>
        <w:rPr>
          <w:szCs w:val="21"/>
        </w:rPr>
        <w:t xml:space="preserve">（c）投标人是非企业机构的，应提供有效的“执业许可证”、“登记证书”等证明文件。</w:t>
      </w:r>
      <w:r/>
    </w:p>
    <w:p>
      <w:pPr>
        <w:ind w:firstLine="210"/>
        <w:jc w:val="left"/>
        <w:spacing w:line="300" w:lineRule="exact"/>
        <w:rPr>
          <w:szCs w:val="21"/>
        </w:rPr>
      </w:pPr>
      <w:r>
        <w:rPr>
          <w:szCs w:val="21"/>
        </w:rPr>
        <w:t xml:space="preserve">（d）投标人是个体工商户的，应提供有效的“个体工商户营业执照”。</w:t>
      </w:r>
      <w:r/>
    </w:p>
    <w:p>
      <w:pPr>
        <w:ind w:firstLine="210"/>
        <w:jc w:val="left"/>
        <w:spacing w:line="300" w:lineRule="exact"/>
        <w:rPr>
          <w:szCs w:val="21"/>
        </w:rPr>
      </w:pPr>
      <w:r>
        <w:rPr>
          <w:szCs w:val="21"/>
        </w:rPr>
        <w:t xml:space="preserve">（e）投标人是自然人的，应提供有效的自然人身份证明。</w:t>
      </w:r>
      <w:r/>
    </w:p>
    <w:p>
      <w:pPr>
        <w:ind w:firstLine="210"/>
        <w:jc w:val="left"/>
        <w:spacing w:line="300" w:lineRule="exact"/>
        <w:rPr>
          <w:szCs w:val="21"/>
        </w:rPr>
      </w:pPr>
      <w:r>
        <w:rPr>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szCs w:val="21"/>
        </w:rPr>
        <w:t xml:space="preserve">（</w:t>
      </w:r>
      <w:r>
        <w:rPr>
          <w:rFonts w:hint="eastAsia"/>
          <w:szCs w:val="21"/>
        </w:rPr>
        <w:t xml:space="preserve">8</w:t>
      </w:r>
      <w:r>
        <w:rPr>
          <w:szCs w:val="21"/>
        </w:rPr>
        <w:t xml:space="preserve">-1-2）工商变更登记文件（如需），如发生了单位名称等变更的，需提供工商变更登记文件。</w:t>
      </w:r>
      <w:r/>
    </w:p>
    <w:p>
      <w:pPr>
        <w:jc w:val="left"/>
        <w:spacing w:line="300" w:lineRule="exact"/>
        <w:rPr>
          <w:szCs w:val="21"/>
        </w:rPr>
      </w:pPr>
      <w:r>
        <w:rPr>
          <w:szCs w:val="21"/>
        </w:rPr>
        <w:t xml:space="preserve">（</w:t>
      </w:r>
      <w:r>
        <w:rPr>
          <w:rFonts w:hint="eastAsia"/>
          <w:szCs w:val="21"/>
        </w:rPr>
        <w:t xml:space="preserve">8</w:t>
      </w:r>
      <w:r>
        <w:rPr>
          <w:szCs w:val="21"/>
        </w:rPr>
        <w:t xml:space="preserve">-2）财务报表等证明文件。</w:t>
      </w:r>
      <w:r/>
    </w:p>
    <w:p>
      <w:pPr>
        <w:jc w:val="left"/>
        <w:spacing w:line="300" w:lineRule="exact"/>
        <w:rPr>
          <w:szCs w:val="21"/>
        </w:rPr>
      </w:pPr>
      <w:r>
        <w:rPr>
          <w:szCs w:val="21"/>
        </w:rPr>
        <w:t xml:space="preserve">（</w:t>
      </w:r>
      <w:r>
        <w:rPr>
          <w:rFonts w:hint="eastAsia"/>
          <w:szCs w:val="21"/>
        </w:rPr>
        <w:t xml:space="preserve">8</w:t>
      </w:r>
      <w:r>
        <w:rPr>
          <w:szCs w:val="21"/>
        </w:rPr>
        <w:t xml:space="preserve">-3）具有履行合同所必需的设备和专业技术能力的相关证明材料或承诺函，格式见附件。</w:t>
      </w:r>
      <w:r/>
    </w:p>
    <w:p>
      <w:pPr>
        <w:jc w:val="left"/>
        <w:spacing w:line="300" w:lineRule="exact"/>
        <w:rPr>
          <w:szCs w:val="21"/>
        </w:rPr>
      </w:pPr>
      <w:r>
        <w:rPr>
          <w:szCs w:val="21"/>
        </w:rPr>
        <w:t xml:space="preserve">（</w:t>
      </w:r>
      <w:r>
        <w:rPr>
          <w:rFonts w:hint="eastAsia"/>
          <w:szCs w:val="21"/>
        </w:rPr>
        <w:t xml:space="preserve">8</w:t>
      </w:r>
      <w:r>
        <w:rPr>
          <w:szCs w:val="21"/>
        </w:rPr>
        <w:t xml:space="preserve">-4）依法缴纳税收的相关材料，格式见附件。</w:t>
      </w:r>
      <w:r/>
    </w:p>
    <w:p>
      <w:pPr>
        <w:jc w:val="left"/>
        <w:spacing w:line="300" w:lineRule="exact"/>
        <w:rPr>
          <w:szCs w:val="21"/>
        </w:rPr>
      </w:pPr>
      <w:r>
        <w:rPr>
          <w:szCs w:val="21"/>
        </w:rPr>
        <w:t xml:space="preserve">（</w:t>
      </w:r>
      <w:r>
        <w:rPr>
          <w:rFonts w:hint="eastAsia"/>
          <w:szCs w:val="21"/>
        </w:rPr>
        <w:t xml:space="preserve">8</w:t>
      </w:r>
      <w:r>
        <w:rPr>
          <w:szCs w:val="21"/>
        </w:rPr>
        <w:t xml:space="preserve">-5）依法缴纳社会保障资金的相关材料，格式见附件。</w:t>
      </w:r>
      <w:r/>
    </w:p>
    <w:p>
      <w:pPr>
        <w:jc w:val="left"/>
        <w:spacing w:line="300" w:lineRule="exact"/>
        <w:rPr>
          <w:szCs w:val="21"/>
        </w:rPr>
      </w:pPr>
      <w:r>
        <w:rPr>
          <w:szCs w:val="21"/>
        </w:rPr>
        <w:t xml:space="preserve">（</w:t>
      </w:r>
      <w:r>
        <w:rPr>
          <w:rFonts w:hint="eastAsia"/>
          <w:szCs w:val="21"/>
        </w:rPr>
        <w:t xml:space="preserve">8</w:t>
      </w:r>
      <w:r>
        <w:rPr>
          <w:szCs w:val="21"/>
        </w:rPr>
        <w:t xml:space="preserve">-6）参加政府采购活动前三年内，在经营活动中没有重大违法记录，格式见附件。</w:t>
      </w:r>
      <w:r/>
    </w:p>
    <w:p>
      <w:pPr>
        <w:jc w:val="left"/>
        <w:spacing w:line="300" w:lineRule="exact"/>
        <w:rPr>
          <w:szCs w:val="21"/>
        </w:rPr>
      </w:pPr>
      <w:r>
        <w:rPr>
          <w:szCs w:val="21"/>
        </w:rPr>
        <w:t xml:space="preserve">（</w:t>
      </w:r>
      <w:r>
        <w:rPr>
          <w:rFonts w:hint="eastAsia"/>
          <w:szCs w:val="21"/>
        </w:rPr>
        <w:t xml:space="preserve">8</w:t>
      </w:r>
      <w:r>
        <w:rPr>
          <w:szCs w:val="21"/>
        </w:rPr>
        <w:t xml:space="preserve">-7）无不良信用记录承诺函（投标人自行查询适用），格式见附件。</w:t>
      </w:r>
      <w:r/>
    </w:p>
    <w:p>
      <w:pPr>
        <w:jc w:val="left"/>
        <w:spacing w:line="300" w:lineRule="exact"/>
        <w:rPr>
          <w:szCs w:val="21"/>
        </w:rPr>
      </w:pPr>
      <w:r>
        <w:rPr>
          <w:szCs w:val="21"/>
        </w:rPr>
        <w:t xml:space="preserve">（</w:t>
      </w:r>
      <w:r>
        <w:rPr>
          <w:rFonts w:hint="eastAsia"/>
          <w:szCs w:val="21"/>
        </w:rPr>
        <w:t xml:space="preserve">8</w:t>
      </w:r>
      <w:r>
        <w:rPr>
          <w:szCs w:val="21"/>
        </w:rPr>
        <w:t xml:space="preserve">-8）招标文件要求的其它实质性资格资信证明文件。</w:t>
      </w:r>
      <w:r/>
    </w:p>
    <w:p>
      <w:pPr>
        <w:jc w:val="left"/>
        <w:spacing w:line="300" w:lineRule="exact"/>
        <w:rPr>
          <w:szCs w:val="21"/>
        </w:rPr>
      </w:pPr>
      <w:r>
        <w:rPr>
          <w:szCs w:val="21"/>
        </w:rPr>
        <w:t xml:space="preserve">（</w:t>
      </w:r>
      <w:r>
        <w:rPr>
          <w:rFonts w:hint="eastAsia"/>
          <w:szCs w:val="21"/>
        </w:rPr>
        <w:t xml:space="preserve">9</w:t>
      </w:r>
      <w:r>
        <w:rPr>
          <w:szCs w:val="21"/>
        </w:rPr>
        <w:t xml:space="preserve">）公章授权书（如需），格式见附件。</w:t>
      </w:r>
      <w:r/>
    </w:p>
    <w:p>
      <w:pPr>
        <w:pStyle w:val="839"/>
        <w:spacing w:before="156" w:line="300" w:lineRule="exact"/>
        <w:rPr>
          <w:rFonts w:ascii="Times New Roman" w:hAnsi="Times New Roman" w:cs="Times New Roman"/>
          <w:b/>
        </w:rPr>
      </w:pPr>
      <w:r>
        <w:rPr>
          <w:rFonts w:ascii="Times New Roman" w:hAnsi="Times New Roman" w:cs="Times New Roman"/>
          <w:b/>
        </w:rPr>
        <w:t xml:space="preserve">二、技术部分</w:t>
      </w:r>
      <w:r/>
    </w:p>
    <w:p>
      <w:pPr>
        <w:jc w:val="left"/>
        <w:spacing w:line="300" w:lineRule="exact"/>
        <w:rPr>
          <w:szCs w:val="21"/>
        </w:rPr>
      </w:pPr>
      <w:r>
        <w:rPr>
          <w:szCs w:val="21"/>
        </w:rPr>
        <w:t xml:space="preserve">（1）技术条款偏离表</w:t>
      </w:r>
      <w:r/>
    </w:p>
    <w:p>
      <w:pPr>
        <w:jc w:val="left"/>
        <w:spacing w:line="300" w:lineRule="exact"/>
        <w:rPr>
          <w:szCs w:val="21"/>
        </w:rPr>
      </w:pPr>
      <w:r>
        <w:rPr>
          <w:szCs w:val="21"/>
        </w:rPr>
        <w:t xml:space="preserve">（2）需求响应方案</w:t>
      </w:r>
      <w:r/>
    </w:p>
    <w:p>
      <w:pPr>
        <w:jc w:val="left"/>
        <w:spacing w:line="300" w:lineRule="exact"/>
        <w:rPr>
          <w:szCs w:val="21"/>
        </w:rPr>
      </w:pPr>
      <w:r>
        <w:rPr>
          <w:szCs w:val="21"/>
        </w:rPr>
        <w:t xml:space="preserve">（3）投标人售后服务承诺（如需）</w:t>
      </w:r>
      <w:r/>
    </w:p>
    <w:p>
      <w:pPr>
        <w:jc w:val="left"/>
        <w:spacing w:line="300" w:lineRule="exact"/>
        <w:rPr>
          <w:szCs w:val="21"/>
        </w:rPr>
      </w:pPr>
      <w:r>
        <w:rPr>
          <w:szCs w:val="21"/>
        </w:rPr>
        <w:t xml:space="preserve">（4）用于本项目人员简历表（如需）</w:t>
      </w:r>
      <w:r/>
    </w:p>
    <w:p>
      <w:pPr>
        <w:jc w:val="left"/>
        <w:spacing w:line="300" w:lineRule="exact"/>
        <w:rPr>
          <w:szCs w:val="21"/>
        </w:rPr>
      </w:pPr>
      <w:r>
        <w:rPr>
          <w:szCs w:val="21"/>
        </w:rPr>
        <w:t xml:space="preserve">（</w:t>
      </w:r>
      <w:r>
        <w:rPr>
          <w:rFonts w:hint="eastAsia"/>
          <w:szCs w:val="21"/>
        </w:rPr>
        <w:t xml:space="preserve">5</w:t>
      </w:r>
      <w:r>
        <w:rPr>
          <w:szCs w:val="21"/>
        </w:rPr>
        <w:t xml:space="preserve">）</w:t>
      </w:r>
      <w:r>
        <w:rPr>
          <w:rFonts w:hint="eastAsia"/>
          <w:szCs w:val="21"/>
        </w:rPr>
        <w:t xml:space="preserve">拟投入本项目人员情况表</w:t>
      </w:r>
      <w:r/>
    </w:p>
    <w:p>
      <w:pPr>
        <w:jc w:val="left"/>
        <w:spacing w:line="300" w:lineRule="exact"/>
        <w:rPr>
          <w:szCs w:val="21"/>
        </w:rPr>
      </w:pPr>
      <w:r>
        <w:rPr>
          <w:szCs w:val="21"/>
        </w:rPr>
        <w:t xml:space="preserve">（</w:t>
      </w:r>
      <w:r>
        <w:rPr>
          <w:rFonts w:hint="eastAsia"/>
          <w:szCs w:val="21"/>
        </w:rPr>
        <w:t xml:space="preserve">6</w:t>
      </w:r>
      <w:r>
        <w:rPr>
          <w:szCs w:val="21"/>
        </w:rPr>
        <w:t xml:space="preserve">）</w:t>
      </w:r>
      <w:r>
        <w:rPr>
          <w:rFonts w:hint="eastAsia"/>
          <w:szCs w:val="21"/>
        </w:rPr>
        <w:t xml:space="preserve">业绩表</w:t>
      </w:r>
      <w:r/>
    </w:p>
    <w:p>
      <w:pPr>
        <w:jc w:val="left"/>
        <w:spacing w:line="300" w:lineRule="exact"/>
        <w:rPr>
          <w:szCs w:val="21"/>
        </w:rPr>
      </w:pPr>
      <w:r>
        <w:rPr>
          <w:szCs w:val="21"/>
        </w:rPr>
      </w:r>
      <w:r/>
    </w:p>
    <w:p>
      <w:pPr>
        <w:pStyle w:val="839"/>
        <w:spacing w:before="156" w:line="300" w:lineRule="exact"/>
        <w:rPr>
          <w:rFonts w:ascii="Times New Roman" w:hAnsi="Times New Roman" w:cs="Times New Roman"/>
          <w:b/>
        </w:rPr>
      </w:pPr>
      <w:r>
        <w:rPr>
          <w:rFonts w:ascii="Times New Roman" w:hAnsi="Times New Roman" w:cs="Times New Roman"/>
          <w:b/>
        </w:rPr>
        <w:t xml:space="preserve">三、其他部分</w:t>
      </w:r>
      <w:r/>
    </w:p>
    <w:p>
      <w:pPr>
        <w:jc w:val="left"/>
        <w:spacing w:line="300" w:lineRule="exact"/>
        <w:rPr>
          <w:szCs w:val="21"/>
        </w:rPr>
      </w:pPr>
      <w:r>
        <w:rPr>
          <w:szCs w:val="21"/>
        </w:rPr>
        <w:t xml:space="preserve">（1）要求投标人提交的其他文件材料或证明材料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（3）提供符合政府采购政策的证明材料</w:t>
      </w:r>
      <w:r/>
    </w:p>
    <w:p>
      <w:pPr>
        <w:jc w:val="center"/>
        <w:rPr>
          <w:sz w:val="28"/>
        </w:rPr>
      </w:pPr>
      <w:r>
        <w:br w:type="page" w:clear="all"/>
      </w:r>
      <w:bookmarkEnd w:id="319"/>
      <w:r/>
      <w:bookmarkStart w:id="321" w:name="_Toc104560897"/>
      <w:r/>
      <w:bookmarkStart w:id="322" w:name="_Toc4161"/>
      <w:r/>
      <w:bookmarkStart w:id="323" w:name="_Toc103848582"/>
      <w:r/>
      <w:bookmarkStart w:id="324" w:name="_Toc107246274"/>
      <w:r/>
      <w:bookmarkStart w:id="325" w:name="_Toc104560893"/>
      <w:r>
        <w:rPr>
          <w:sz w:val="28"/>
        </w:rPr>
        <w:t xml:space="preserve">价格及商务部分</w:t>
      </w:r>
      <w:bookmarkEnd w:id="321"/>
      <w:r/>
      <w:bookmarkEnd w:id="322"/>
      <w:r/>
      <w:bookmarkEnd w:id="323"/>
      <w:r/>
      <w:bookmarkEnd w:id="324"/>
      <w:r/>
      <w:r/>
    </w:p>
    <w:p>
      <w:r/>
      <w:r/>
    </w:p>
    <w:p>
      <w:pPr>
        <w:pStyle w:val="856"/>
        <w:spacing w:before="0" w:line="280" w:lineRule="exact"/>
        <w:rPr>
          <w:rFonts w:ascii="Times New Roman" w:hAnsi="Times New Roman"/>
          <w:sz w:val="28"/>
          <w:szCs w:val="24"/>
        </w:rPr>
      </w:pPr>
      <w:r/>
      <w:bookmarkStart w:id="326" w:name="_Toc107246275"/>
      <w:r/>
      <w:bookmarkStart w:id="327" w:name="_Toc13070"/>
      <w:r>
        <w:rPr>
          <w:rFonts w:ascii="Times New Roman" w:hAnsi="Times New Roman"/>
          <w:b w:val="0"/>
          <w:sz w:val="24"/>
        </w:rPr>
        <w:t xml:space="preserve">（1）</w:t>
      </w:r>
      <w:r>
        <w:rPr>
          <w:rFonts w:ascii="Times New Roman" w:hAnsi="Times New Roman"/>
          <w:sz w:val="28"/>
          <w:szCs w:val="24"/>
        </w:rPr>
        <w:t xml:space="preserve">投标函</w:t>
      </w:r>
      <w:bookmarkEnd w:id="325"/>
      <w:r/>
      <w:bookmarkEnd w:id="326"/>
      <w:r/>
      <w:bookmarkEnd w:id="327"/>
      <w:r/>
      <w:r/>
    </w:p>
    <w:p>
      <w:pPr>
        <w:ind w:firstLine="420"/>
        <w:spacing w:before="156" w:line="360" w:lineRule="exact"/>
        <w:rPr>
          <w:szCs w:val="21"/>
        </w:rPr>
      </w:pPr>
      <w:r/>
      <w:bookmarkStart w:id="328" w:name="_Toc103848580"/>
      <w:r/>
      <w:bookmarkStart w:id="329" w:name="_Toc96347902"/>
      <w:r/>
      <w:sdt>
        <w:sdtPr>
          <w15:appearance w15:val="boundingBox"/>
          <w:id w:val="547302237"/>
          <w:placeholder>
            <w:docPart w:val="DefaultPlaceholder_-1854013440"/>
          </w:placeholder>
          <w:rPr>
            <w:szCs w:val="21"/>
            <w:u w:val="single"/>
          </w:rPr>
        </w:sdtPr>
        <w:sdtContent>
          <w:r>
            <w:rPr>
              <w:rFonts w:hint="eastAsia"/>
              <w:szCs w:val="21"/>
              <w:u w:val="single"/>
              <w:lang w:eastAsia="zh-CN"/>
            </w:rPr>
            <w:t xml:space="preserve">江苏省第二中医院</w:t>
          </w:r>
        </w:sdtContent>
      </w:sdt>
      <w:r>
        <w:rPr>
          <w:szCs w:val="21"/>
        </w:rPr>
        <w:t xml:space="preserve">（采购人）：</w:t>
      </w:r>
      <w:r/>
    </w:p>
    <w:p>
      <w:pPr>
        <w:ind w:firstLine="420"/>
        <w:jc w:val="left"/>
        <w:spacing w:before="156" w:line="360" w:lineRule="exact"/>
        <w:rPr>
          <w:szCs w:val="21"/>
        </w:rPr>
      </w:pPr>
      <w:r>
        <w:rPr>
          <w:szCs w:val="21"/>
          <w:u w:val="single"/>
        </w:rPr>
        <w:t xml:space="preserve">       (投标人全称)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w:t>
      </w:r>
      <w:sdt>
        <w:sdtPr>
          <w15:appearance w15:val="boundingBox"/>
          <w:id w:val="934785737"/>
          <w:placeholder>
            <w:docPart w:val="DefaultPlaceholder_-1854013440"/>
          </w:placeholder>
          <w:rPr>
            <w:szCs w:val="21"/>
            <w:u w:val="single"/>
          </w:rPr>
        </w:sdtPr>
        <w:sdtContent>
          <w:r>
            <w:rPr>
              <w:rFonts w:hint="eastAsia"/>
              <w:szCs w:val="21"/>
              <w:u w:val="single"/>
              <w:lang w:eastAsia="zh-CN"/>
            </w:rPr>
            <w:t xml:space="preserve">江苏省第二中医院彩色多普勒超声诊断系统采购项目</w:t>
          </w:r>
        </w:sdtContent>
      </w:sdt>
      <w:r>
        <w:rPr>
          <w:szCs w:val="21"/>
          <w:u w:val="single"/>
        </w:rPr>
        <w:t xml:space="preserve">（项目名称）（项目编号：</w:t>
      </w:r>
      <w:r>
        <w:rPr>
          <w:rFonts w:hint="eastAsia"/>
          <w:szCs w:val="21"/>
          <w:u w:val="single"/>
          <w:lang w:eastAsia="zh-CN"/>
        </w:rPr>
        <w:t xml:space="preserve">JSZC-320000-JITC-G2026-0255</w:t>
      </w:r>
      <w:r>
        <w:rPr>
          <w:szCs w:val="21"/>
        </w:rPr>
        <w:t xml:space="preserve">投标的有关活动，并对此项目进行投标。</w:t>
      </w:r>
      <w:r/>
    </w:p>
    <w:p>
      <w:pPr>
        <w:ind w:firstLine="420"/>
        <w:jc w:val="left"/>
        <w:spacing w:line="360" w:lineRule="exact"/>
        <w:rPr>
          <w:szCs w:val="21"/>
        </w:rPr>
      </w:pPr>
      <w:r>
        <w:rPr>
          <w:szCs w:val="21"/>
        </w:rPr>
        <w:t xml:space="preserve">为此：</w:t>
      </w:r>
      <w:r/>
    </w:p>
    <w:p>
      <w:pPr>
        <w:pStyle w:val="854"/>
        <w:ind w:firstLine="420"/>
        <w:jc w:val="left"/>
        <w:spacing w:after="0" w:line="360" w:lineRule="exact"/>
        <w:rPr>
          <w:rFonts w:ascii="Times New Roman" w:hAnsi="Times New Roman"/>
        </w:rPr>
      </w:pPr>
      <w:r>
        <w:rPr>
          <w:rFonts w:ascii="Times New Roman" w:hAnsi="Times New Roman"/>
        </w:rPr>
        <w:t xml:space="preserve">1、我方将按采购文件的规定履行全部责任和义务。</w:t>
      </w:r>
      <w:r/>
    </w:p>
    <w:p>
      <w:pPr>
        <w:pStyle w:val="854"/>
        <w:ind w:firstLine="420"/>
        <w:jc w:val="left"/>
        <w:spacing w:after="0" w:line="360" w:lineRule="exact"/>
        <w:rPr>
          <w:rFonts w:ascii="Times New Roman" w:hAnsi="Times New Roman"/>
          <w:szCs w:val="21"/>
        </w:rPr>
      </w:pPr>
      <w:r>
        <w:rPr>
          <w:rFonts w:ascii="Times New Roman" w:hAnsi="Times New Roman"/>
        </w:rPr>
        <w:t xml:space="preserve">2、我方已详细审查全部采购文件，我们完全理解并同意</w:t>
      </w:r>
      <w:r>
        <w:rPr>
          <w:rFonts w:ascii="Times New Roman" w:hAnsi="Times New Roman"/>
          <w:szCs w:val="21"/>
        </w:rPr>
        <w:t xml:space="preserve">放弃对采购文件提出质疑或争议的权利。</w:t>
      </w:r>
      <w:r/>
    </w:p>
    <w:p>
      <w:pPr>
        <w:pStyle w:val="854"/>
        <w:ind w:firstLine="420"/>
        <w:jc w:val="left"/>
        <w:spacing w:after="0" w:line="360" w:lineRule="exact"/>
        <w:rPr>
          <w:rFonts w:ascii="Times New Roman" w:hAnsi="Times New Roman"/>
        </w:rPr>
      </w:pPr>
      <w:r>
        <w:rPr>
          <w:rFonts w:ascii="Times New Roman" w:hAnsi="Times New Roman"/>
          <w:szCs w:val="21"/>
        </w:rPr>
        <w:t xml:space="preserve">3、本投标有效期为自投标日起</w:t>
      </w:r>
      <w:r>
        <w:rPr>
          <w:rFonts w:ascii="Times New Roman" w:hAnsi="Times New Roman"/>
          <w:szCs w:val="21"/>
          <w:u w:val="single"/>
        </w:rPr>
        <w:t xml:space="preserve">90日历天</w:t>
      </w:r>
      <w:r>
        <w:rPr>
          <w:rFonts w:ascii="Times New Roman" w:hAnsi="Times New Roman"/>
          <w:szCs w:val="21"/>
        </w:rPr>
        <w:t xml:space="preserve">。</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4、如果在规定的递交投标文件截止时间后，我方在投标有效期内撤销投标文件，投标保证金将不予退还。</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5、我方同意贵方查询或调查我们提交的与本投标文件有关的声明、文件和资料，并同意在贵方的要求下提供相关文件或证书的原件及其他相关书面材料。</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6、我方在法律和财务上独立、合法运作并独立于采购方，与采购人为本项目所委托的咨询单位或其附属机构没有直接或间接的任何关联。</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8、</w:t>
      </w:r>
      <w:r>
        <w:rPr>
          <w:rFonts w:ascii="Times New Roman" w:hAnsi="Times New Roman"/>
        </w:rPr>
        <w:t xml:space="preserve">我方保证投标文件所提供的全部资料真实可靠，同意提供贵方要求的与该项投标有关的数据或资料，完全理解贵方不一定接受最低价的投标或收到的任何投标。</w:t>
      </w:r>
      <w:r/>
    </w:p>
    <w:p>
      <w:pPr>
        <w:pStyle w:val="854"/>
        <w:ind w:firstLine="420"/>
        <w:jc w:val="left"/>
        <w:spacing w:after="0" w:line="360" w:lineRule="exact"/>
        <w:rPr>
          <w:rFonts w:ascii="Times New Roman" w:hAnsi="Times New Roman"/>
          <w:szCs w:val="21"/>
        </w:rPr>
      </w:pPr>
      <w:r>
        <w:rPr>
          <w:rFonts w:ascii="Times New Roman" w:hAnsi="Times New Roman"/>
        </w:rPr>
        <w:t xml:space="preserve">9、</w:t>
      </w:r>
      <w:r>
        <w:rPr>
          <w:rFonts w:ascii="Times New Roman" w:hAnsi="Times New Roman"/>
          <w:szCs w:val="21"/>
        </w:rPr>
        <w:t xml:space="preserve">与本投标有关的一切往来通讯请寄：</w:t>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地址：</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邮编：</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联系人：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手机：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固定电话：</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邮箱：</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投标人名称（公章）：</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法定代表人或其授权代表（签字或盖章）：</w:t>
      </w:r>
      <w:r>
        <w:rPr>
          <w:rFonts w:ascii="Times New Roman" w:hAnsi="Times New Roman"/>
          <w:szCs w:val="21"/>
          <w:u w:val="single"/>
        </w:rPr>
        <w:tab/>
      </w:r>
      <w:r>
        <w:rPr>
          <w:rFonts w:ascii="Times New Roman" w:hAnsi="Times New Roman"/>
          <w:szCs w:val="21"/>
          <w:u w:val="single"/>
        </w:rPr>
        <w:tab/>
      </w:r>
      <w:r/>
    </w:p>
    <w:p>
      <w:pPr>
        <w:pStyle w:val="854"/>
        <w:ind w:firstLine="372"/>
        <w:jc w:val="left"/>
        <w:spacing w:after="0" w:line="360" w:lineRule="exact"/>
        <w:rPr>
          <w:rFonts w:ascii="Times New Roman" w:hAnsi="Times New Roman"/>
          <w:szCs w:val="21"/>
        </w:rPr>
      </w:pPr>
      <w:r>
        <w:rPr>
          <w:rFonts w:ascii="Times New Roman" w:hAnsi="Times New Roman"/>
          <w:szCs w:val="21"/>
        </w:rPr>
        <w:t xml:space="preserve">日期：______年</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月</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日</w:t>
      </w:r>
      <w:r/>
    </w:p>
    <w:p>
      <w:pPr>
        <w:pStyle w:val="856"/>
        <w:spacing w:before="0"/>
        <w:rPr>
          <w:rFonts w:ascii="Times New Roman" w:hAnsi="Times New Roman"/>
          <w:bCs w:val="0"/>
          <w:sz w:val="24"/>
          <w:szCs w:val="24"/>
        </w:rPr>
      </w:pPr>
      <w:r>
        <w:rPr>
          <w:rFonts w:ascii="Times New Roman" w:hAnsi="Times New Roman"/>
          <w:bCs w:val="0"/>
        </w:rPr>
        <w:br w:type="page" w:clear="all"/>
      </w:r>
      <w:bookmarkStart w:id="330" w:name="_Toc103848583"/>
      <w:r/>
      <w:bookmarkStart w:id="331" w:name="_Toc104560898"/>
      <w:r/>
      <w:bookmarkStart w:id="332" w:name="_Toc107246276"/>
      <w:r/>
      <w:bookmarkStart w:id="333" w:name="_Toc6696"/>
      <w:r>
        <w:rPr>
          <w:rFonts w:ascii="Times New Roman" w:hAnsi="Times New Roman"/>
          <w:bCs w:val="0"/>
          <w:sz w:val="24"/>
          <w:szCs w:val="24"/>
        </w:rPr>
        <w:t xml:space="preserve">（2）</w:t>
      </w:r>
      <w:bookmarkEnd w:id="330"/>
      <w:r/>
      <w:bookmarkEnd w:id="331"/>
      <w:r>
        <w:rPr>
          <w:rFonts w:ascii="Times New Roman" w:hAnsi="Times New Roman"/>
          <w:bCs w:val="0"/>
          <w:sz w:val="24"/>
          <w:szCs w:val="24"/>
        </w:rPr>
        <w:t xml:space="preserve">法定代表人（非法人单位负责人）身份证明</w:t>
      </w:r>
      <w:bookmarkEnd w:id="332"/>
      <w:r/>
      <w:bookmarkEnd w:id="333"/>
      <w:r/>
      <w:r/>
    </w:p>
    <w:p>
      <w:pPr>
        <w:pStyle w:val="833"/>
        <w:ind w:left="1236" w:hanging="396"/>
        <w:tabs>
          <w:tab w:val="left" w:pos="4228" w:leader="none"/>
        </w:tabs>
        <w:rPr>
          <w:spacing w:val="-1"/>
        </w:rPr>
      </w:pPr>
      <w:r>
        <w:rPr>
          <w:spacing w:val="-1"/>
        </w:rPr>
      </w:r>
      <w:r/>
    </w:p>
    <w:p>
      <w:pPr>
        <w:pStyle w:val="833"/>
        <w:ind w:left="1236" w:hanging="396"/>
        <w:tabs>
          <w:tab w:val="left" w:pos="4228" w:leader="none"/>
        </w:tabs>
        <w:rPr>
          <w:spacing w:val="-1"/>
        </w:rPr>
      </w:pPr>
      <w:r>
        <w:rPr>
          <w:spacing w:val="-1"/>
        </w:rPr>
      </w:r>
      <w:r/>
    </w:p>
    <w:p>
      <w:pPr>
        <w:pStyle w:val="833"/>
        <w:ind w:firstLine="420"/>
        <w:tabs>
          <w:tab w:val="left" w:pos="4228" w:leader="none"/>
        </w:tabs>
        <w:rPr>
          <w:rFonts w:eastAsia="Times New Roman"/>
        </w:rPr>
      </w:pPr>
      <w:r>
        <w:t xml:space="preserve">投标人名</w:t>
      </w:r>
      <w:r>
        <w:rPr>
          <w:spacing w:val="-3"/>
        </w:rPr>
        <w:t xml:space="preserve">称</w:t>
      </w:r>
      <w:r>
        <w:t xml:space="preserve">：</w:t>
      </w:r>
      <w:r>
        <w:rPr>
          <w:rFonts w:eastAsia="Times New Roman"/>
          <w:u w:val="single"/>
        </w:rPr>
        <w:t xml:space="preserve"> </w:t>
      </w:r>
      <w:r>
        <w:rPr>
          <w:rFonts w:eastAsia="Times New Roman"/>
          <w:u w:val="single"/>
        </w:rPr>
        <w:tab/>
      </w:r>
      <w:r/>
    </w:p>
    <w:p>
      <w:pPr>
        <w:pStyle w:val="833"/>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33"/>
        <w:ind w:firstLine="420"/>
        <w:spacing w:before="173"/>
        <w:tabs>
          <w:tab w:val="left" w:pos="3132" w:leader="none"/>
        </w:tabs>
      </w:pPr>
      <w:r>
        <w:t xml:space="preserve">系</w:t>
      </w:r>
      <w:r>
        <w:rPr>
          <w:u w:val="single"/>
        </w:rPr>
        <w:t xml:space="preserve"> </w:t>
      </w:r>
      <w:r>
        <w:rPr>
          <w:u w:val="single"/>
        </w:rPr>
        <w:tab/>
      </w:r>
      <w:r>
        <w:rPr>
          <w:spacing w:val="-3"/>
        </w:rPr>
        <w:t xml:space="preserve">（</w:t>
      </w:r>
      <w: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人/非法人单位负责人。</w:t>
      </w:r>
      <w:r/>
    </w:p>
    <w:p>
      <w:pPr>
        <w:pStyle w:val="833"/>
        <w:ind w:firstLine="420"/>
        <w:spacing w:before="170"/>
      </w:pPr>
      <w:r>
        <w:t xml:space="preserve">特此证明。</w:t>
      </w:r>
      <w:r/>
    </w:p>
    <w:p>
      <w:pPr>
        <w:pStyle w:val="833"/>
        <w:ind w:left="1260"/>
        <w:rPr>
          <w:sz w:val="20"/>
        </w:rPr>
      </w:pPr>
      <w:r>
        <w:rPr>
          <w:sz w:val="20"/>
        </w:rPr>
      </w:r>
      <w:r/>
    </w:p>
    <w:p>
      <w:pPr>
        <w:pStyle w:val="833"/>
        <w:ind w:left="1260"/>
        <w:spacing w:before="10"/>
        <w:rPr>
          <w:sz w:val="27"/>
        </w:rPr>
      </w:pPr>
      <w:r>
        <w:rPr>
          <w:sz w:val="27"/>
        </w:rPr>
      </w:r>
      <w:r/>
    </w:p>
    <w:tbl>
      <w:tblPr>
        <w:tblStyle w:val="826"/>
        <w:tblpPr w:horzAnchor="page" w:tblpX="6780" w:vertAnchor="text" w:tblpY="1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33"/>
              <w:jc w:val="center"/>
              <w:rPr>
                <w:sz w:val="20"/>
              </w:rPr>
            </w:pPr>
            <w:r>
              <w:rPr>
                <w:i/>
                <w:sz w:val="24"/>
              </w:rPr>
              <w:t xml:space="preserve">身份证反面</w:t>
            </w:r>
            <w:r/>
          </w:p>
        </w:tc>
      </w:tr>
    </w:tbl>
    <w:p>
      <w:pPr>
        <w:spacing w:line="480" w:lineRule="auto"/>
      </w:pPr>
      <w:r>
        <w:t xml:space="preserve">附：法定代表人（非法人单位负责人）有效期内的身份证复印件（正反面）</w:t>
      </w:r>
      <w:r/>
    </w:p>
    <w:tbl>
      <w:tblPr>
        <w:tblStyle w:val="826"/>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33"/>
              <w:jc w:val="center"/>
              <w:rPr>
                <w:i/>
                <w:sz w:val="20"/>
              </w:rPr>
            </w:pPr>
            <w:r>
              <w:rPr>
                <w:i/>
                <w:sz w:val="24"/>
              </w:rPr>
              <w:t xml:space="preserve">身份证正面</w:t>
            </w:r>
            <w:r/>
          </w:p>
        </w:tc>
      </w:tr>
    </w:tbl>
    <w:p>
      <w:pPr>
        <w:pStyle w:val="833"/>
        <w:ind w:left="1260"/>
        <w:rPr>
          <w:sz w:val="20"/>
        </w:rPr>
      </w:pPr>
      <w:r>
        <w:rPr>
          <w:sz w:val="20"/>
        </w:rPr>
      </w:r>
      <w:r/>
    </w:p>
    <w:p>
      <w:pPr>
        <w:pStyle w:val="833"/>
        <w:rPr>
          <w:sz w:val="20"/>
        </w:rPr>
      </w:pPr>
      <w:r>
        <w:rPr>
          <w:sz w:val="20"/>
        </w:rPr>
      </w:r>
      <w:r/>
    </w:p>
    <w:p>
      <w:pPr>
        <w:pStyle w:val="833"/>
        <w:rPr>
          <w:sz w:val="20"/>
        </w:rPr>
      </w:pPr>
      <w:r>
        <w:rPr>
          <w:sz w:val="20"/>
        </w:rPr>
      </w:r>
      <w:r/>
    </w:p>
    <w:p>
      <w:pPr>
        <w:pStyle w:val="833"/>
        <w:ind w:left="1260"/>
        <w:rPr>
          <w:sz w:val="20"/>
        </w:rPr>
      </w:pPr>
      <w:r>
        <w:rPr>
          <w:sz w:val="20"/>
        </w:rPr>
      </w:r>
      <w:r/>
    </w:p>
    <w:p>
      <w:pPr>
        <w:pStyle w:val="833"/>
        <w:ind w:left="1260"/>
        <w:spacing w:before="1"/>
        <w:rPr>
          <w:sz w:val="22"/>
        </w:rPr>
      </w:pPr>
      <w:r>
        <w:rPr>
          <w:sz w:val="22"/>
        </w:rPr>
      </w:r>
      <w:r/>
    </w:p>
    <w:p>
      <w:pPr>
        <w:pStyle w:val="833"/>
        <w:ind w:left="1260" w:firstLine="3060"/>
        <w:tabs>
          <w:tab w:val="left" w:pos="7977" w:leader="none"/>
        </w:tabs>
      </w:pPr>
      <w:r>
        <w:rPr>
          <w:spacing w:val="-3"/>
        </w:rPr>
        <w:t xml:space="preserve">投标人名称（公章）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56"/>
        <w:spacing w:before="0"/>
        <w:rPr>
          <w:rFonts w:ascii="Times New Roman" w:hAnsi="Times New Roman"/>
          <w:sz w:val="24"/>
        </w:rPr>
      </w:pPr>
      <w:r>
        <w:rPr>
          <w:rFonts w:ascii="Times New Roman" w:hAnsi="Times New Roman"/>
          <w:sz w:val="24"/>
          <w:szCs w:val="24"/>
        </w:rPr>
        <w:br w:type="page" w:clear="all"/>
      </w:r>
      <w:bookmarkStart w:id="334" w:name="_Toc107246277"/>
      <w:r/>
      <w:bookmarkStart w:id="335" w:name="_Toc104560899"/>
      <w:r/>
      <w:bookmarkStart w:id="336" w:name="_Toc103848584"/>
      <w:r/>
      <w:bookmarkStart w:id="337" w:name="_Toc24967"/>
      <w:r>
        <w:rPr>
          <w:rFonts w:ascii="Times New Roman" w:hAnsi="Times New Roman"/>
          <w:bCs w:val="0"/>
          <w:sz w:val="24"/>
          <w:szCs w:val="24"/>
        </w:rPr>
        <w:t xml:space="preserve">（3）法定代表人授权委托书</w:t>
      </w:r>
      <w:bookmarkEnd w:id="334"/>
      <w:r/>
      <w:bookmarkEnd w:id="335"/>
      <w:r/>
      <w:bookmarkEnd w:id="336"/>
      <w:r>
        <w:rPr>
          <w:rFonts w:ascii="Times New Roman" w:hAnsi="Times New Roman"/>
          <w:bCs w:val="0"/>
          <w:sz w:val="24"/>
          <w:szCs w:val="24"/>
        </w:rPr>
        <w:t xml:space="preserve">（适用于法人/非法人）</w:t>
      </w:r>
      <w:bookmarkEnd w:id="337"/>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sdt>
        <w:sdtPr>
          <w15:appearance w15:val="boundingBox"/>
          <w:id w:val="1260413918"/>
          <w:placeholder>
            <w:docPart w:val="01A1DFC42AC64084805BB4320526FF1E"/>
          </w:placeholder>
          <w:rPr>
            <w:szCs w:val="21"/>
            <w:u w:val="single"/>
          </w:rPr>
        </w:sdtPr>
        <w:sdtContent>
          <w:r>
            <w:rPr>
              <w:rFonts w:hint="eastAsia"/>
              <w:szCs w:val="21"/>
              <w:u w:val="single"/>
              <w:lang w:eastAsia="zh-CN"/>
            </w:rPr>
            <w:t xml:space="preserve">江苏省第二中医院彩色多普勒超声诊断系统采购项目</w:t>
          </w:r>
        </w:sdtContent>
      </w:sdt>
      <w:r>
        <w:rPr>
          <w:szCs w:val="21"/>
          <w:u w:val="single"/>
        </w:rPr>
        <w:t xml:space="preserve">（项目名称）（项目编号：</w:t>
      </w:r>
      <w:r>
        <w:rPr>
          <w:rFonts w:hint="eastAsia"/>
          <w:szCs w:val="21"/>
          <w:u w:val="single"/>
          <w:lang w:eastAsia="zh-CN"/>
        </w:rPr>
        <w:t xml:space="preserve">JSZC-320000-JITC-G2026-0255</w:t>
      </w:r>
      <w:r>
        <w:rPr>
          <w:szCs w:val="21"/>
          <w:u w:val="single"/>
        </w:rPr>
        <w:t xml:space="preserve">）</w:t>
      </w:r>
      <w:r>
        <w:rPr>
          <w:szCs w:val="21"/>
        </w:rPr>
        <w:t xml:space="preserve">以本单位名义处理一切与之相关的事务，其后果由我单位承担。</w:t>
      </w:r>
      <w:r/>
    </w:p>
    <w:p>
      <w:pPr>
        <w:ind w:firstLine="420"/>
        <w:spacing w:line="300" w:lineRule="exact"/>
      </w:pPr>
      <w:r>
        <w:t xml:space="preserve">代理人无转委托权，特此委托。</w:t>
      </w:r>
      <w:r/>
    </w:p>
    <w:p>
      <w:pPr>
        <w:ind w:firstLine="420"/>
        <w:spacing w:line="300" w:lineRule="exact"/>
        <w:rPr>
          <w:szCs w:val="21"/>
        </w:rPr>
      </w:pPr>
      <w:r>
        <w:rPr>
          <w:szCs w:val="21"/>
        </w:rPr>
        <w:t xml:space="preserve">委托期限：自本授权委托书签署之日起至投标有效期届满之日止。</w:t>
      </w:r>
      <w:r/>
    </w:p>
    <w:p>
      <w:pPr>
        <w:ind w:firstLine="420"/>
        <w:spacing w:line="300" w:lineRule="exact"/>
        <w:rPr>
          <w:szCs w:val="21"/>
        </w:rPr>
      </w:pPr>
      <w:r>
        <w:rPr>
          <w:szCs w:val="21"/>
        </w:rPr>
        <w:t xml:space="preserve">投标人名称（公章）：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54"/>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54"/>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pPr>
      <w:r>
        <w:rPr>
          <w:szCs w:val="21"/>
        </w:rPr>
        <w:t xml:space="preserve">附：法定代表人有效期内的</w:t>
      </w:r>
      <w:r>
        <w:t xml:space="preserve">身份证复印件（正反面）</w:t>
      </w:r>
      <w:r/>
    </w:p>
    <w:tbl>
      <w:tblPr>
        <w:tblStyle w:val="82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3"/>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pPr>
      <w:r>
        <w:rPr>
          <w:szCs w:val="21"/>
        </w:rPr>
        <w:t xml:space="preserve">授权代表有效期内的身份证复印件</w:t>
      </w:r>
      <w:r>
        <w:t xml:space="preserve">（正反面）</w:t>
      </w:r>
      <w:r/>
    </w:p>
    <w:tbl>
      <w:tblPr>
        <w:tblStyle w:val="82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3"/>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54"/>
        <w:spacing w:after="0" w:line="240" w:lineRule="auto"/>
        <w:rPr>
          <w:rFonts w:ascii="Times New Roman" w:hAnsi="Times New Roman"/>
          <w:b/>
          <w:bCs/>
          <w:szCs w:val="21"/>
        </w:rPr>
      </w:pPr>
      <w:r>
        <w:rPr>
          <w:rFonts w:ascii="Times New Roman" w:hAnsi="Times New Roman"/>
          <w:b/>
          <w:bCs/>
          <w:szCs w:val="21"/>
        </w:rPr>
        <w:t xml:space="preserve">注： </w:t>
      </w:r>
      <w:r/>
    </w:p>
    <w:p>
      <w:pPr>
        <w:pStyle w:val="854"/>
        <w:spacing w:after="0" w:line="240" w:lineRule="auto"/>
        <w:rPr>
          <w:rFonts w:ascii="Times New Roman" w:hAnsi="Times New Roman"/>
          <w:b/>
          <w:bCs/>
          <w:szCs w:val="21"/>
        </w:rPr>
      </w:pPr>
      <w:r>
        <w:rPr>
          <w:rFonts w:ascii="Times New Roman" w:hAnsi="Times New Roman"/>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54"/>
        <w:spacing w:after="0" w:line="240" w:lineRule="auto"/>
        <w:rPr>
          <w:rFonts w:ascii="Times New Roman" w:hAnsi="Times New Roman"/>
          <w:b/>
          <w:bCs/>
          <w:szCs w:val="21"/>
        </w:rPr>
      </w:pPr>
      <w:r>
        <w:rPr>
          <w:rFonts w:ascii="Times New Roman" w:hAnsi="Times New Roman"/>
          <w:b/>
          <w:bCs/>
          <w:szCs w:val="21"/>
        </w:rPr>
        <w:t xml:space="preserve">2.若投标文件中签字之处均为法定代表人本人签署，则可不提供本《授权委托书》，但须提供《法定代表人（非法人单位负责人）身份证明》。</w:t>
      </w:r>
      <w:bookmarkStart w:id="338" w:name="_Toc107246279"/>
      <w:r/>
      <w:bookmarkStart w:id="339" w:name="_Toc104560895"/>
      <w:r/>
      <w:r/>
    </w:p>
    <w:p>
      <w:pPr>
        <w:rPr>
          <w:b/>
          <w:bCs/>
          <w:szCs w:val="21"/>
        </w:rPr>
      </w:pPr>
      <w:r>
        <w:rPr>
          <w:b/>
          <w:bCs/>
          <w:szCs w:val="21"/>
        </w:rPr>
        <w:br w:type="page" w:clear="all"/>
      </w:r>
      <w:r/>
    </w:p>
    <w:p>
      <w:pPr>
        <w:pStyle w:val="856"/>
        <w:spacing w:before="0"/>
        <w:rPr>
          <w:rFonts w:ascii="Times New Roman" w:hAnsi="Times New Roman"/>
          <w:bCs w:val="0"/>
          <w:sz w:val="21"/>
          <w:szCs w:val="24"/>
        </w:rPr>
      </w:pPr>
      <w:r/>
      <w:bookmarkStart w:id="340" w:name="_Toc103848585"/>
      <w:r/>
      <w:bookmarkStart w:id="341" w:name="_Toc104560900"/>
      <w:r/>
      <w:bookmarkStart w:id="342" w:name="_Toc107246278"/>
      <w:r/>
      <w:bookmarkStart w:id="343" w:name="_Toc5077"/>
      <w:r>
        <w:rPr>
          <w:rFonts w:ascii="Times New Roman" w:hAnsi="Times New Roman"/>
          <w:bCs w:val="0"/>
          <w:sz w:val="24"/>
          <w:szCs w:val="24"/>
        </w:rPr>
        <w:t xml:space="preserve">（3-2）授权委托书（适用于自然人投标）</w:t>
      </w:r>
      <w:bookmarkEnd w:id="340"/>
      <w:r/>
      <w:bookmarkEnd w:id="341"/>
      <w:r/>
      <w:bookmarkEnd w:id="342"/>
      <w:r/>
      <w:bookmarkEnd w:id="343"/>
      <w:r/>
      <w:r/>
    </w:p>
    <w:p>
      <w:r/>
      <w:r/>
    </w:p>
    <w:p>
      <w:pPr>
        <w:ind w:firstLine="420"/>
        <w:spacing w:line="460" w:lineRule="exact"/>
        <w:rPr>
          <w:szCs w:val="21"/>
        </w:rPr>
      </w:pPr>
      <w:r>
        <w:rPr>
          <w:szCs w:val="21"/>
        </w:rPr>
        <w:t xml:space="preserve">本授权书声明：我</w:t>
      </w:r>
      <w:r>
        <w:rPr>
          <w:szCs w:val="21"/>
          <w:u w:val="single"/>
        </w:rPr>
        <w:t xml:space="preserve">    （姓名）    </w:t>
      </w:r>
      <w:r>
        <w:rPr>
          <w:szCs w:val="21"/>
        </w:rPr>
        <w:t xml:space="preserve">系自然人，现授权在授权代表（签字）处签字的</w:t>
      </w:r>
      <w:r>
        <w:rPr>
          <w:szCs w:val="21"/>
          <w:u w:val="single"/>
        </w:rPr>
        <w:t xml:space="preserve">（授权代表的姓名）（身份证号码：             ）</w:t>
      </w:r>
      <w:r>
        <w:rPr>
          <w:szCs w:val="21"/>
        </w:rPr>
        <w:t xml:space="preserve">为本人的合法代理人，就</w:t>
      </w:r>
      <w:r>
        <w:rPr>
          <w:rFonts w:hint="eastAsia"/>
          <w:szCs w:val="21"/>
          <w:u w:val="single"/>
          <w:lang w:eastAsia="zh-CN"/>
        </w:rPr>
        <w:t xml:space="preserve">江苏省第二中医院彩色多普勒超声诊断系统采购项目</w:t>
      </w:r>
      <w:r>
        <w:rPr>
          <w:szCs w:val="21"/>
          <w:u w:val="single"/>
        </w:rPr>
        <w:t xml:space="preserve">（项目名称）（项目编号：</w:t>
      </w:r>
      <w:r>
        <w:rPr>
          <w:rFonts w:hint="eastAsia"/>
          <w:szCs w:val="21"/>
          <w:u w:val="single"/>
          <w:lang w:eastAsia="zh-CN"/>
        </w:rPr>
        <w:t xml:space="preserve">JSZC-320000-JITC-G2026-0255</w:t>
      </w:r>
      <w:r>
        <w:rPr>
          <w:szCs w:val="21"/>
          <w:u w:val="single"/>
        </w:rPr>
        <w:t xml:space="preserve">）</w:t>
      </w:r>
      <w:r>
        <w:rPr>
          <w:szCs w:val="21"/>
        </w:rPr>
        <w:t xml:space="preserve">，以本人名义处理一切与之相关的事务，其后果由我本人承担。</w:t>
      </w:r>
      <w:r/>
    </w:p>
    <w:p>
      <w:pPr>
        <w:ind w:firstLine="420"/>
        <w:spacing w:line="460" w:lineRule="exact"/>
      </w:pPr>
      <w:r>
        <w:t xml:space="preserve">代理人无转委托权，特此委托。</w:t>
      </w:r>
      <w:r/>
    </w:p>
    <w:p>
      <w:pPr>
        <w:ind w:firstLine="420"/>
        <w:spacing w:line="460" w:lineRule="exact"/>
        <w:rPr>
          <w:szCs w:val="21"/>
        </w:rPr>
      </w:pPr>
      <w:r>
        <w:rPr>
          <w:szCs w:val="21"/>
        </w:rPr>
        <w:t xml:space="preserve">委托期限：自本授权委托书签署之日起至投标有效期届满之日止。</w:t>
      </w:r>
      <w:r/>
    </w:p>
    <w:p>
      <w:pPr>
        <w:ind w:firstLine="420"/>
        <w:spacing w:line="460" w:lineRule="exact"/>
        <w:rPr>
          <w:szCs w:val="21"/>
        </w:rPr>
      </w:pPr>
      <w:r>
        <w:rPr>
          <w:szCs w:val="21"/>
        </w:rPr>
        <w:t xml:space="preserve">自然人姓名（签字）：  </w:t>
      </w:r>
      <w:r>
        <w:rPr>
          <w:szCs w:val="21"/>
          <w:u w:val="single"/>
        </w:rPr>
        <w:t xml:space="preserve">                          </w:t>
      </w:r>
      <w:r/>
    </w:p>
    <w:p>
      <w:pPr>
        <w:pStyle w:val="854"/>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854"/>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pPr>
      <w:r>
        <w:rPr>
          <w:szCs w:val="21"/>
        </w:rPr>
        <w:t xml:space="preserve">附：</w:t>
      </w:r>
      <w:r>
        <w:t xml:space="preserve">自然人</w:t>
      </w:r>
      <w:r>
        <w:rPr>
          <w:szCs w:val="21"/>
        </w:rPr>
        <w:t xml:space="preserve">有效期内的</w:t>
      </w:r>
      <w:r>
        <w:t xml:space="preserve">身份证复印件（正反面）</w:t>
      </w:r>
      <w:r/>
    </w:p>
    <w:tbl>
      <w:tblPr>
        <w:tblStyle w:val="82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3"/>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854"/>
        <w:spacing w:line="360" w:lineRule="auto"/>
        <w:rPr>
          <w:rFonts w:ascii="Times New Roman" w:hAnsi="Times New Roman"/>
          <w:szCs w:val="21"/>
        </w:rPr>
      </w:pPr>
      <w:r>
        <w:rPr>
          <w:rFonts w:ascii="Times New Roman" w:hAnsi="Times New Roman"/>
          <w:szCs w:val="21"/>
        </w:rPr>
        <w:t xml:space="preserve">授权代表有效期内的身份证复印件（正反面）</w:t>
      </w:r>
      <w:r/>
    </w:p>
    <w:tbl>
      <w:tblPr>
        <w:tblStyle w:val="82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3"/>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854"/>
        <w:spacing w:line="240" w:lineRule="atLeast"/>
        <w:rPr>
          <w:rFonts w:ascii="Times New Roman" w:hAnsi="Times New Roman"/>
          <w:b/>
          <w:bCs/>
          <w:szCs w:val="21"/>
        </w:rPr>
      </w:pPr>
      <w:r>
        <w:rPr>
          <w:rFonts w:ascii="Times New Roman" w:hAnsi="Times New Roman"/>
          <w:b/>
          <w:bCs/>
          <w:szCs w:val="21"/>
        </w:rPr>
      </w:r>
      <w:r/>
    </w:p>
    <w:p>
      <w:pPr>
        <w:pStyle w:val="854"/>
        <w:spacing w:line="240" w:lineRule="atLeast"/>
        <w:rPr>
          <w:rFonts w:ascii="Times New Roman" w:hAnsi="Times New Roman"/>
          <w:b/>
          <w:bCs/>
          <w:szCs w:val="21"/>
        </w:rPr>
      </w:pPr>
      <w:r>
        <w:rPr>
          <w:rFonts w:ascii="Times New Roman" w:hAnsi="Times New Roman"/>
          <w:b/>
          <w:bCs/>
          <w:szCs w:val="21"/>
        </w:rPr>
        <w:t xml:space="preserve">注：若投标文件中签字之处均为投标自然人本人签署，则可不提供本《授权委托书》，但须提供自然人身份证复印件。</w:t>
      </w:r>
      <w:r/>
    </w:p>
    <w:p>
      <w:pPr>
        <w:rPr>
          <w:b/>
          <w:bCs/>
          <w:szCs w:val="21"/>
        </w:rPr>
      </w:pPr>
      <w:r>
        <w:rPr>
          <w:b/>
          <w:bCs/>
          <w:szCs w:val="21"/>
        </w:rPr>
        <w:br w:type="page" w:clear="all"/>
      </w:r>
      <w:r/>
    </w:p>
    <w:p>
      <w:pPr>
        <w:pStyle w:val="856"/>
        <w:rPr>
          <w:rFonts w:ascii="Times New Roman" w:hAnsi="Times New Roman"/>
          <w:sz w:val="28"/>
          <w:szCs w:val="24"/>
        </w:rPr>
      </w:pPr>
      <w:r/>
      <w:bookmarkStart w:id="344" w:name="_Toc10333"/>
      <w:r>
        <w:rPr>
          <w:rFonts w:ascii="Times New Roman" w:hAnsi="Times New Roman"/>
          <w:bCs w:val="0"/>
          <w:sz w:val="24"/>
          <w:szCs w:val="24"/>
        </w:rPr>
        <w:t xml:space="preserve">（4）开标一览表</w:t>
      </w:r>
      <w:bookmarkEnd w:id="328"/>
      <w:r/>
      <w:bookmarkEnd w:id="338"/>
      <w:r/>
      <w:bookmarkEnd w:id="339"/>
      <w:r/>
      <w:bookmarkEnd w:id="344"/>
      <w:r/>
      <w:r/>
    </w:p>
    <w:p>
      <w:pPr>
        <w:ind w:left="-120" w:firstLine="210"/>
        <w:spacing w:line="360" w:lineRule="auto"/>
        <w:rPr>
          <w:szCs w:val="21"/>
        </w:rPr>
      </w:pPr>
      <w:r>
        <w:rPr>
          <w:szCs w:val="21"/>
        </w:rPr>
        <w:t xml:space="preserve">项目名称：</w:t>
      </w:r>
      <w:sdt>
        <w:sdtPr>
          <w15:appearance w15:val="boundingBox"/>
          <w:id w:val="812375702"/>
          <w:placeholder>
            <w:docPart w:val="DefaultPlaceholder_-1854013440"/>
          </w:placeholder>
          <w:rPr>
            <w:szCs w:val="21"/>
          </w:rPr>
        </w:sdtPr>
        <w:sdtContent>
          <w:r>
            <w:rPr>
              <w:rFonts w:hint="eastAsia"/>
              <w:szCs w:val="21"/>
              <w:u w:val="single"/>
              <w:lang w:eastAsia="zh-CN"/>
            </w:rPr>
            <w:t xml:space="preserve">江苏省第二中医院彩色多普勒超声诊断系统采购项目</w:t>
          </w:r>
        </w:sdtContent>
      </w:sdt>
      <w:r/>
      <w:r/>
    </w:p>
    <w:p>
      <w:pPr>
        <w:ind w:left="-120" w:firstLine="210"/>
        <w:spacing w:line="360" w:lineRule="auto"/>
        <w:rPr>
          <w:szCs w:val="21"/>
          <w:u w:val="single"/>
        </w:rPr>
      </w:pPr>
      <w:r>
        <w:rPr>
          <w:szCs w:val="21"/>
        </w:rPr>
        <w:t xml:space="preserve">项目编号：</w:t>
      </w:r>
      <w:sdt>
        <w:sdtPr>
          <w15:appearance w15:val="boundingBox"/>
          <w:id w:val="1972713860"/>
          <w:placeholder>
            <w:docPart w:val="DefaultPlaceholder_-1854013440"/>
          </w:placeholder>
          <w:rPr>
            <w:szCs w:val="21"/>
          </w:rPr>
        </w:sdtPr>
        <w:sdtContent>
          <w:r>
            <w:rPr>
              <w:rFonts w:hint="eastAsia"/>
              <w:szCs w:val="21"/>
              <w:u w:val="single"/>
              <w:lang w:eastAsia="zh-CN"/>
            </w:rPr>
            <w:t xml:space="preserve">JSZC-320000-JITC-G2026-0255</w:t>
          </w:r>
        </w:sdtContent>
      </w:sdt>
      <w:r/>
      <w:bookmarkStart w:id="345" w:name="_Toc103848581"/>
      <w:r/>
      <w:r/>
    </w:p>
    <w:tbl>
      <w:tblPr>
        <w:tblStyle w:val="826"/>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bCs/>
                <w:sz w:val="24"/>
              </w:rPr>
            </w:pPr>
            <w:r>
              <w:rPr>
                <w:bCs/>
                <w:sz w:val="24"/>
              </w:rPr>
              <w:t xml:space="preserve">投标总价</w:t>
            </w:r>
            <w:r/>
          </w:p>
        </w:tc>
        <w:tc>
          <w:tcPr>
            <w:tcW w:w="5636" w:type="dxa"/>
            <w:vAlign w:val="center"/>
            <w:textDirection w:val="lrTb"/>
            <w:noWrap w:val="false"/>
          </w:tcPr>
          <w:p>
            <w:pPr>
              <w:jc w:val="center"/>
              <w:spacing w:line="420" w:lineRule="auto"/>
              <w:widowControl/>
              <w:rPr>
                <w:bCs/>
                <w:sz w:val="24"/>
              </w:rPr>
            </w:pPr>
            <w:r>
              <w:rPr>
                <w:bCs/>
                <w:sz w:val="24"/>
              </w:rPr>
              <w:t xml:space="preserve">（人民币，小写）元</w:t>
            </w:r>
            <w:r/>
          </w:p>
          <w:p>
            <w:pPr>
              <w:jc w:val="center"/>
              <w:spacing w:line="420" w:lineRule="auto"/>
              <w:widowControl/>
              <w:rPr>
                <w:bCs/>
                <w:sz w:val="24"/>
              </w:rPr>
            </w:pPr>
            <w:r>
              <w:rPr>
                <w:bCs/>
                <w:sz w:val="24"/>
              </w:rPr>
              <w:t xml:space="preserve">（人民币，大写）元</w:t>
            </w:r>
            <w:r/>
          </w:p>
        </w:tc>
      </w:tr>
      <w:tr>
        <w:trPr>
          <w:trHeight w:val="1058"/>
        </w:trPr>
        <w:tc>
          <w:tcPr>
            <w:tcW w:w="3232" w:type="dxa"/>
            <w:vAlign w:val="center"/>
            <w:textDirection w:val="lrTb"/>
            <w:noWrap w:val="false"/>
          </w:tcPr>
          <w:p>
            <w:pPr>
              <w:jc w:val="center"/>
              <w:spacing w:line="420" w:lineRule="auto"/>
              <w:widowControl/>
              <w:rPr>
                <w:b/>
                <w:bCs/>
                <w:sz w:val="24"/>
              </w:rPr>
            </w:pPr>
            <w:r>
              <w:rPr>
                <w:bCs/>
                <w:sz w:val="24"/>
              </w:rPr>
              <w:t xml:space="preserve">交货时间</w:t>
            </w:r>
            <w:r/>
          </w:p>
        </w:tc>
        <w:tc>
          <w:tcPr>
            <w:tcW w:w="5636" w:type="dxa"/>
            <w:vAlign w:val="center"/>
            <w:textDirection w:val="lrTb"/>
            <w:noWrap w:val="false"/>
          </w:tcPr>
          <w:p>
            <w:pPr>
              <w:jc w:val="center"/>
              <w:spacing w:line="420" w:lineRule="auto"/>
              <w:widowControl/>
              <w:rPr>
                <w:sz w:val="24"/>
              </w:rPr>
            </w:pPr>
            <w:r>
              <w:rPr>
                <w:sz w:val="24"/>
              </w:rPr>
              <w:t xml:space="preserve">响应招标文件要求（如有提前请在此说明）</w:t>
            </w:r>
            <w:r/>
          </w:p>
        </w:tc>
      </w:tr>
      <w:tr>
        <w:trPr>
          <w:trHeight w:val="1058"/>
        </w:trPr>
        <w:tc>
          <w:tcPr>
            <w:tcW w:w="3232" w:type="dxa"/>
            <w:vAlign w:val="center"/>
            <w:textDirection w:val="lrTb"/>
            <w:noWrap w:val="false"/>
          </w:tcPr>
          <w:p>
            <w:pPr>
              <w:jc w:val="center"/>
              <w:spacing w:line="420" w:lineRule="auto"/>
              <w:widowControl/>
              <w:rPr>
                <w:bCs/>
                <w:sz w:val="24"/>
              </w:rPr>
            </w:pPr>
            <w:r>
              <w:rPr>
                <w:bCs/>
                <w:sz w:val="24"/>
              </w:rPr>
              <w:t xml:space="preserve">交货地点</w:t>
            </w:r>
            <w:r/>
          </w:p>
        </w:tc>
        <w:tc>
          <w:tcPr>
            <w:tcW w:w="5636" w:type="dxa"/>
            <w:vAlign w:val="center"/>
            <w:textDirection w:val="lrTb"/>
            <w:noWrap w:val="false"/>
          </w:tcPr>
          <w:p>
            <w:pPr>
              <w:jc w:val="center"/>
              <w:spacing w:line="420" w:lineRule="auto"/>
              <w:widowControl/>
              <w:rPr>
                <w:sz w:val="24"/>
              </w:rPr>
            </w:pPr>
            <w:r>
              <w:rPr>
                <w:sz w:val="24"/>
              </w:rPr>
              <w:t xml:space="preserve">响应招标文件要求</w:t>
            </w:r>
            <w:r/>
          </w:p>
        </w:tc>
      </w:tr>
      <w:tr>
        <w:trPr>
          <w:trHeight w:val="992"/>
        </w:trPr>
        <w:tc>
          <w:tcPr>
            <w:tcW w:w="3232" w:type="dxa"/>
            <w:vAlign w:val="center"/>
            <w:textDirection w:val="lrTb"/>
            <w:noWrap w:val="false"/>
          </w:tcPr>
          <w:p>
            <w:pPr>
              <w:jc w:val="center"/>
              <w:spacing w:line="420" w:lineRule="auto"/>
              <w:widowControl/>
              <w:rPr>
                <w:b/>
                <w:bCs/>
                <w:sz w:val="24"/>
              </w:rPr>
            </w:pPr>
            <w:r>
              <w:rPr>
                <w:bCs/>
                <w:sz w:val="24"/>
              </w:rPr>
              <w:t xml:space="preserve">付款方式</w:t>
            </w:r>
            <w:r/>
          </w:p>
        </w:tc>
        <w:tc>
          <w:tcPr>
            <w:tcW w:w="5636" w:type="dxa"/>
            <w:vAlign w:val="center"/>
            <w:textDirection w:val="lrTb"/>
            <w:noWrap w:val="false"/>
          </w:tcPr>
          <w:p>
            <w:pPr>
              <w:jc w:val="center"/>
              <w:spacing w:line="420" w:lineRule="auto"/>
              <w:widowControl/>
              <w:rPr>
                <w:sz w:val="24"/>
              </w:rPr>
            </w:pPr>
            <w:r>
              <w:rPr>
                <w:sz w:val="24"/>
              </w:rPr>
              <w:t xml:space="preserve">响应招标文件要求</w:t>
            </w:r>
            <w:r/>
          </w:p>
        </w:tc>
      </w:tr>
      <w:tr>
        <w:trPr>
          <w:trHeight w:val="922"/>
        </w:trPr>
        <w:tc>
          <w:tcPr>
            <w:tcW w:w="3232" w:type="dxa"/>
            <w:vAlign w:val="center"/>
            <w:textDirection w:val="lrTb"/>
            <w:noWrap w:val="false"/>
          </w:tcPr>
          <w:p>
            <w:pPr>
              <w:jc w:val="center"/>
              <w:spacing w:line="420" w:lineRule="auto"/>
              <w:widowControl/>
              <w:rPr>
                <w:b/>
                <w:bCs/>
                <w:sz w:val="24"/>
              </w:rPr>
            </w:pPr>
            <w:r>
              <w:rPr>
                <w:bCs/>
                <w:sz w:val="24"/>
              </w:rPr>
              <w:t xml:space="preserve">所投产品制造商是否全部属于小微企业</w:t>
            </w:r>
            <w:r/>
          </w:p>
        </w:tc>
        <w:tc>
          <w:tcPr>
            <w:tcW w:w="5636" w:type="dxa"/>
            <w:vAlign w:val="center"/>
            <w:textDirection w:val="lrTb"/>
            <w:noWrap w:val="false"/>
          </w:tcPr>
          <w:p>
            <w:pPr>
              <w:jc w:val="center"/>
              <w:spacing w:line="420" w:lineRule="auto"/>
              <w:widowControl/>
              <w:rPr>
                <w:sz w:val="24"/>
              </w:rPr>
            </w:pPr>
            <w:r>
              <w:rPr>
                <w:sz w:val="24"/>
              </w:rPr>
              <w:t xml:space="preserve">□是       □否</w:t>
            </w:r>
            <w:r/>
          </w:p>
        </w:tc>
      </w:tr>
    </w:tbl>
    <w:p>
      <w:pPr>
        <w:ind w:firstLine="420"/>
        <w:tabs>
          <w:tab w:val="left" w:pos="6045" w:leader="none"/>
        </w:tabs>
        <w:rPr>
          <w:b/>
          <w:bCs/>
        </w:rPr>
      </w:pPr>
      <w:r>
        <w:rPr>
          <w:bCs/>
        </w:rPr>
        <w:t xml:space="preserve">注：采购内容详见采购文件第四章“项目需求”。</w:t>
      </w:r>
      <w:r>
        <w:rPr>
          <w:bCs/>
        </w:rPr>
        <w:tab/>
      </w:r>
      <w:r/>
    </w:p>
    <w:p>
      <w:pPr>
        <w:rPr>
          <w:b/>
          <w:bCs/>
        </w:rPr>
      </w:pPr>
      <w:r>
        <w:rPr>
          <w:b/>
          <w:bCs/>
        </w:rPr>
      </w:r>
      <w:r/>
    </w:p>
    <w:p>
      <w:pPr>
        <w:ind w:right="420" w:firstLine="4533"/>
        <w:spacing w:line="360" w:lineRule="auto"/>
        <w:rPr>
          <w:b/>
        </w:rPr>
      </w:pPr>
      <w:r>
        <w:rPr>
          <w:b/>
        </w:rPr>
      </w:r>
      <w:r/>
    </w:p>
    <w:p>
      <w:pPr>
        <w:ind w:right="420" w:firstLine="4533"/>
        <w:spacing w:line="360" w:lineRule="auto"/>
        <w:rPr>
          <w:b/>
        </w:rPr>
      </w:pPr>
      <w:r>
        <w:rPr>
          <w:b/>
        </w:rPr>
      </w:r>
      <w:r/>
    </w:p>
    <w:p>
      <w:pPr>
        <w:ind w:right="420" w:firstLine="4515"/>
        <w:spacing w:line="360" w:lineRule="auto"/>
        <w:rPr>
          <w:u w:val="single"/>
        </w:rPr>
      </w:pPr>
      <w:r>
        <w:t xml:space="preserve">投标人名称（公章）：</w:t>
      </w:r>
      <w:r>
        <w:rPr>
          <w:u w:val="single"/>
        </w:rPr>
        <w:t xml:space="preserve">                 </w:t>
      </w:r>
      <w:r/>
    </w:p>
    <w:p>
      <w:pPr>
        <w:ind w:right="420" w:firstLine="4515"/>
        <w:spacing w:line="360" w:lineRule="auto"/>
        <w:rPr>
          <w:szCs w:val="21"/>
        </w:rPr>
      </w:pPr>
      <w:r>
        <w:rPr>
          <w:szCs w:val="21"/>
        </w:rPr>
        <w:t xml:space="preserve">法定代表人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center"/>
        <w:spacing w:line="360" w:lineRule="auto"/>
        <w:rPr>
          <w:rFonts w:eastAsia="黑体"/>
          <w:b/>
          <w:sz w:val="32"/>
          <w:szCs w:val="32"/>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39"/>
        <w:rPr>
          <w:rStyle w:val="1097"/>
          <w:rFonts w:ascii="Times New Roman" w:hAnsi="Times New Roman" w:cs="Times New Roman"/>
        </w:rPr>
      </w:pPr>
      <w:r/>
      <w:bookmarkStart w:id="346" w:name="_Toc104560896"/>
      <w:r/>
      <w:r/>
    </w:p>
    <w:p>
      <w:r/>
      <w:r/>
    </w:p>
    <w:p>
      <w:pPr>
        <w:pStyle w:val="836"/>
        <w:ind w:left="1260"/>
        <w:rPr>
          <w:rFonts w:ascii="Times New Roman"/>
        </w:rPr>
      </w:pPr>
      <w:r>
        <w:rPr>
          <w:rFonts w:ascii="Times New Roman"/>
        </w:rPr>
      </w:r>
      <w:r/>
    </w:p>
    <w:p>
      <w:pPr>
        <w:pStyle w:val="836"/>
        <w:ind w:left="1260"/>
        <w:rPr>
          <w:rFonts w:ascii="Times New Roman"/>
        </w:rPr>
      </w:pPr>
      <w:r>
        <w:rPr>
          <w:rFonts w:ascii="Times New Roman"/>
        </w:rPr>
      </w:r>
      <w:r/>
    </w:p>
    <w:p>
      <w:r/>
      <w:r/>
    </w:p>
    <w:p>
      <w:pPr>
        <w:pStyle w:val="836"/>
        <w:ind w:left="1260"/>
        <w:rPr>
          <w:rFonts w:ascii="Times New Roman"/>
        </w:rPr>
      </w:pPr>
      <w:r>
        <w:rPr>
          <w:rFonts w:ascii="Times New Roman"/>
        </w:rPr>
      </w:r>
      <w:r/>
    </w:p>
    <w:p>
      <w:pPr>
        <w:pStyle w:val="856"/>
        <w:rPr>
          <w:rFonts w:ascii="Times New Roman" w:hAnsi="Times New Roman"/>
          <w:sz w:val="24"/>
        </w:rPr>
      </w:pPr>
      <w:r>
        <w:rPr>
          <w:rFonts w:ascii="Times New Roman" w:hAnsi="Times New Roman"/>
          <w:sz w:val="24"/>
        </w:rPr>
        <w:br w:type="page" w:clear="all"/>
      </w:r>
      <w:bookmarkStart w:id="347" w:name="_Toc23129"/>
      <w:r/>
      <w:bookmarkStart w:id="348" w:name="_Toc107246280"/>
      <w:r>
        <w:rPr>
          <w:rFonts w:ascii="Times New Roman" w:hAnsi="Times New Roman"/>
          <w:sz w:val="24"/>
        </w:rPr>
        <w:t xml:space="preserve">（5</w:t>
      </w:r>
      <w:r>
        <w:rPr>
          <w:rFonts w:hint="eastAsia" w:ascii="Times New Roman" w:hAnsi="Times New Roman"/>
          <w:sz w:val="24"/>
        </w:rPr>
        <w:t xml:space="preserve">-1</w:t>
      </w:r>
      <w:r>
        <w:rPr>
          <w:rFonts w:ascii="Times New Roman" w:hAnsi="Times New Roman"/>
          <w:sz w:val="24"/>
        </w:rPr>
        <w:t xml:space="preserve">）</w:t>
      </w:r>
      <w:r>
        <w:rPr>
          <w:rFonts w:hint="eastAsia" w:ascii="Times New Roman" w:hAnsi="Times New Roman"/>
          <w:sz w:val="24"/>
        </w:rPr>
        <w:t xml:space="preserve">产品品牌一览表</w:t>
      </w:r>
      <w:bookmarkEnd w:id="347"/>
      <w:r/>
      <w:r/>
    </w:p>
    <w:p>
      <w:pPr>
        <w:ind w:left="-120" w:firstLine="210"/>
        <w:spacing w:line="360" w:lineRule="auto"/>
        <w:rPr>
          <w:rFonts w:hint="eastAsia" w:eastAsia="宋体"/>
          <w:szCs w:val="21"/>
          <w:lang w:eastAsia="zh-CN"/>
        </w:rPr>
      </w:pPr>
      <w:r>
        <w:rPr>
          <w:szCs w:val="21"/>
        </w:rPr>
        <w:t xml:space="preserve">项目名称：</w:t>
      </w:r>
      <w:r>
        <w:rPr>
          <w:rFonts w:hint="eastAsia"/>
          <w:szCs w:val="21"/>
          <w:lang w:eastAsia="zh-CN"/>
        </w:rPr>
        <w:t xml:space="preserve">江苏省第二中医院彩色多普勒超声诊断系统采购项目</w:t>
      </w:r>
      <w:r/>
    </w:p>
    <w:p>
      <w:pPr>
        <w:ind w:left="-120" w:firstLine="210"/>
        <w:spacing w:line="360" w:lineRule="auto"/>
        <w:rPr>
          <w:rFonts w:hint="eastAsia" w:eastAsia="宋体"/>
          <w:szCs w:val="21"/>
          <w:lang w:eastAsia="zh-CN"/>
        </w:rPr>
      </w:pPr>
      <w:r>
        <w:rPr>
          <w:szCs w:val="21"/>
        </w:rPr>
        <w:t xml:space="preserve">项目编号：</w:t>
      </w:r>
      <w:r>
        <w:rPr>
          <w:rFonts w:hint="eastAsia"/>
          <w:szCs w:val="21"/>
          <w:lang w:eastAsia="zh-CN"/>
        </w:rPr>
        <w:t xml:space="preserve">JSZC-320000-JITC-G2026-0255</w:t>
      </w:r>
      <w:r/>
    </w:p>
    <w:tbl>
      <w:tblPr>
        <w:tblStyle w:val="826"/>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序号</w:t>
            </w:r>
            <w:r/>
          </w:p>
        </w:tc>
        <w:tc>
          <w:tcPr>
            <w:tcW w:w="3753"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sz w:val="24"/>
                <w:lang w:val="zh-CN"/>
              </w:rPr>
            </w:pPr>
            <w:r>
              <w:rPr>
                <w:rFonts w:ascii="宋体" w:hAnsi="宋体" w:cs="宋体"/>
                <w:szCs w:val="21"/>
                <w:lang w:val="zh-CN"/>
              </w:rPr>
              <w:t xml:space="preserve">1</w:t>
            </w:r>
            <w:r/>
          </w:p>
        </w:tc>
        <w:tc>
          <w:tcPr>
            <w:tcW w:w="3753" w:type="dxa"/>
            <w:vAlign w:val="center"/>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c>
          <w:tcPr>
            <w:tcW w:w="2158" w:type="dxa"/>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c>
          <w:tcPr>
            <w:tcW w:w="2601" w:type="dxa"/>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r>
    </w:tbl>
    <w:p>
      <w:pPr>
        <w:ind w:left="-120" w:firstLine="210"/>
        <w:spacing w:line="360" w:lineRule="auto"/>
        <w:rPr>
          <w:szCs w:val="21"/>
        </w:rPr>
      </w:pPr>
      <w:r>
        <w:rPr>
          <w:szCs w:val="21"/>
        </w:rPr>
      </w:r>
      <w:r/>
    </w:p>
    <w:p>
      <w:pPr>
        <w:ind w:left="-120" w:firstLine="210"/>
        <w:spacing w:line="360" w:lineRule="auto"/>
        <w:rPr>
          <w:szCs w:val="21"/>
        </w:rPr>
      </w:pPr>
      <w:r>
        <w:rPr>
          <w:szCs w:val="21"/>
        </w:rPr>
      </w:r>
      <w:r/>
    </w:p>
    <w:p>
      <w:pPr>
        <w:rPr>
          <w:bCs/>
          <w:sz w:val="24"/>
        </w:rPr>
      </w:pPr>
      <w:r>
        <w:rPr>
          <w:bCs/>
          <w:sz w:val="24"/>
        </w:rPr>
        <w:br w:type="page" w:clear="all"/>
      </w:r>
      <w:r/>
    </w:p>
    <w:p>
      <w:pPr>
        <w:pStyle w:val="856"/>
        <w:rPr>
          <w:rFonts w:ascii="Times New Roman" w:hAnsi="Times New Roman"/>
          <w:sz w:val="24"/>
        </w:rPr>
      </w:pPr>
      <w:r/>
      <w:bookmarkStart w:id="349" w:name="_Toc24536"/>
      <w:r>
        <w:rPr>
          <w:rFonts w:ascii="Times New Roman" w:hAnsi="Times New Roman"/>
          <w:sz w:val="24"/>
        </w:rPr>
        <w:t xml:space="preserve">（6）</w:t>
      </w:r>
      <w:bookmarkEnd w:id="345"/>
      <w:r/>
      <w:bookmarkEnd w:id="346"/>
      <w:r/>
      <w:bookmarkEnd w:id="348"/>
      <w:r>
        <w:rPr>
          <w:rFonts w:ascii="Times New Roman" w:hAnsi="Times New Roman"/>
          <w:sz w:val="24"/>
        </w:rPr>
        <w:t xml:space="preserve">分项报价表</w:t>
      </w:r>
      <w:bookmarkEnd w:id="349"/>
      <w:r/>
      <w:r/>
    </w:p>
    <w:p>
      <w:pPr>
        <w:ind w:left="-120" w:firstLine="210"/>
        <w:spacing w:line="360" w:lineRule="auto"/>
        <w:rPr>
          <w:rFonts w:hint="eastAsia" w:eastAsia="宋体"/>
          <w:szCs w:val="21"/>
          <w:lang w:eastAsia="zh-CN"/>
        </w:rPr>
      </w:pPr>
      <w:r>
        <w:rPr>
          <w:szCs w:val="21"/>
        </w:rPr>
        <w:t xml:space="preserve">项目名称：</w:t>
      </w:r>
      <w:r>
        <w:rPr>
          <w:rFonts w:hint="eastAsia"/>
          <w:szCs w:val="21"/>
          <w:lang w:eastAsia="zh-CN"/>
        </w:rPr>
        <w:t xml:space="preserve">江苏省第二中医院彩色多普勒超声诊断系统采购项目</w:t>
      </w:r>
      <w:r/>
    </w:p>
    <w:p>
      <w:pPr>
        <w:ind w:left="-120" w:firstLine="210"/>
        <w:spacing w:line="360" w:lineRule="auto"/>
        <w:rPr>
          <w:rFonts w:hint="eastAsia" w:eastAsia="宋体"/>
          <w:szCs w:val="21"/>
          <w:lang w:eastAsia="zh-CN"/>
        </w:rPr>
      </w:pPr>
      <w:r>
        <w:rPr>
          <w:szCs w:val="21"/>
        </w:rPr>
        <w:t xml:space="preserve">项目编号：</w:t>
      </w:r>
      <w:r>
        <w:rPr>
          <w:rFonts w:hint="eastAsia"/>
          <w:szCs w:val="21"/>
          <w:lang w:eastAsia="zh-CN"/>
        </w:rPr>
        <w:t xml:space="preserve">JSZC-320000-JITC-G2026-0255</w:t>
      </w:r>
      <w:r/>
    </w:p>
    <w:tbl>
      <w:tblPr>
        <w:tblStyle w:val="826"/>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rPr>
              <w:outlineLvl w:val="2"/>
            </w:pPr>
            <w:r>
              <w:rPr>
                <w:rFonts w:hint="eastAsia" w:ascii="宋体" w:hAnsi="宋体"/>
                <w:sz w:val="24"/>
              </w:rPr>
              <w:t xml:space="preserve">序号</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产品名称</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交付期（天）</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单价（元）</w:t>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gridSpan w:val="8"/>
            <w:tcW w:w="9290"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投标总价（元）：</w:t>
            </w:r>
            <w:r/>
          </w:p>
        </w:tc>
      </w:tr>
    </w:tbl>
    <w:p>
      <w:pPr>
        <w:ind w:left="-120" w:firstLine="210"/>
        <w:spacing w:line="360" w:lineRule="auto"/>
        <w:rPr>
          <w:szCs w:val="21"/>
        </w:rPr>
      </w:pPr>
      <w:r>
        <w:rPr>
          <w:szCs w:val="21"/>
        </w:rPr>
      </w:r>
      <w:r/>
    </w:p>
    <w:p>
      <w:pPr>
        <w:tabs>
          <w:tab w:val="left" w:pos="6045" w:leader="none"/>
        </w:tabs>
        <w:rPr>
          <w:b/>
          <w:bCs/>
          <w:sz w:val="22"/>
          <w:szCs w:val="22"/>
        </w:rPr>
      </w:pPr>
      <w:r>
        <w:rPr>
          <w:b/>
          <w:bCs/>
          <w:sz w:val="22"/>
          <w:szCs w:val="22"/>
        </w:rPr>
        <w:t xml:space="preserve">注：1.如果行数不够，请自行增加。</w:t>
      </w:r>
      <w:r/>
    </w:p>
    <w:p>
      <w:pPr>
        <w:pStyle w:val="833"/>
        <w:numPr>
          <w:ilvl w:val="0"/>
          <w:numId w:val="4"/>
        </w:numPr>
        <w:rPr>
          <w:b/>
          <w:bCs/>
          <w:sz w:val="22"/>
          <w:szCs w:val="22"/>
        </w:rPr>
      </w:pPr>
      <w:r>
        <w:rPr>
          <w:b/>
          <w:bCs/>
          <w:sz w:val="22"/>
          <w:szCs w:val="22"/>
        </w:rPr>
        <w:t xml:space="preserve">“分项报价表”中“总价”金额应当与“开标一览表”中“投标总价”金额一致。</w:t>
      </w:r>
      <w:r/>
    </w:p>
    <w:p>
      <w:pPr>
        <w:pStyle w:val="833"/>
        <w:numPr>
          <w:ilvl w:val="0"/>
          <w:numId w:val="4"/>
        </w:numPr>
        <w:rPr>
          <w:b/>
          <w:bCs/>
          <w:sz w:val="22"/>
          <w:szCs w:val="22"/>
        </w:rPr>
      </w:pPr>
      <w:r>
        <w:rPr>
          <w:b/>
          <w:bCs/>
          <w:sz w:val="22"/>
          <w:szCs w:val="22"/>
        </w:rPr>
        <w:t xml:space="preserve">本表均填写含税价格。</w:t>
      </w:r>
      <w:r/>
    </w:p>
    <w:p>
      <w:r/>
      <w:r/>
    </w:p>
    <w:p>
      <w:pPr>
        <w:spacing w:line="360" w:lineRule="auto"/>
        <w:rPr>
          <w:sz w:val="22"/>
          <w:szCs w:val="22"/>
        </w:rPr>
      </w:pPr>
      <w:r>
        <w:rPr>
          <w:sz w:val="22"/>
          <w:szCs w:val="22"/>
        </w:rPr>
      </w:r>
      <w:r/>
    </w:p>
    <w:p>
      <w:pPr>
        <w:ind w:firstLine="440"/>
        <w:jc w:val="right"/>
        <w:spacing w:line="360" w:lineRule="auto"/>
        <w:rPr>
          <w:sz w:val="22"/>
          <w:szCs w:val="22"/>
        </w:rPr>
      </w:pPr>
      <w:r>
        <w:rPr>
          <w:sz w:val="22"/>
          <w:szCs w:val="22"/>
        </w:rPr>
      </w:r>
      <w:r/>
    </w:p>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836"/>
        <w:ind w:left="0"/>
        <w:rPr>
          <w:rFonts w:ascii="Times New Roman"/>
        </w:rPr>
      </w:pPr>
      <w:r>
        <w:rPr>
          <w:rFonts w:ascii="Times New Roman"/>
          <w:b w:val="0"/>
          <w:bCs/>
        </w:rPr>
        <w:br w:type="page" w:clear="all"/>
      </w:r>
      <w:bookmarkStart w:id="350" w:name="_Toc104560901"/>
      <w:r/>
      <w:bookmarkStart w:id="351" w:name="_Toc103848586"/>
      <w:r/>
      <w:bookmarkStart w:id="352" w:name="_Toc107246281"/>
      <w:r/>
      <w:bookmarkStart w:id="353" w:name="_Toc102117319"/>
      <w:r/>
      <w:r/>
    </w:p>
    <w:p>
      <w:pPr>
        <w:pStyle w:val="856"/>
        <w:rPr>
          <w:rFonts w:ascii="Times New Roman" w:hAnsi="Times New Roman"/>
          <w:sz w:val="24"/>
        </w:rPr>
      </w:pPr>
      <w:r/>
      <w:bookmarkStart w:id="354" w:name="_Toc32375"/>
      <w:r>
        <w:rPr>
          <w:rFonts w:ascii="Times New Roman" w:hAnsi="Times New Roman"/>
          <w:sz w:val="24"/>
        </w:rPr>
        <w:t xml:space="preserve">（6-1）质保期满后的配件明细表（如需）</w:t>
      </w:r>
      <w:bookmarkEnd w:id="354"/>
      <w:r/>
      <w:r/>
    </w:p>
    <w:tbl>
      <w:tblPr>
        <w:tblStyle w:val="8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b/>
                <w:szCs w:val="21"/>
              </w:rPr>
            </w:pPr>
            <w:r>
              <w:rPr>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b/>
                <w:szCs w:val="21"/>
              </w:rPr>
            </w:pPr>
            <w:r>
              <w:rPr>
                <w:bCs/>
                <w:sz w:val="24"/>
              </w:rPr>
              <w:t xml:space="preserve">配件</w:t>
            </w:r>
            <w:r>
              <w:rPr>
                <w:b/>
                <w:szCs w:val="21"/>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b/>
                <w:szCs w:val="21"/>
              </w:rPr>
            </w:pPr>
            <w:r>
              <w:rPr>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单价</w:t>
            </w:r>
            <w:r/>
          </w:p>
          <w:p>
            <w:pPr>
              <w:jc w:val="center"/>
              <w:widowControl/>
              <w:rPr>
                <w:b/>
                <w:szCs w:val="21"/>
              </w:rPr>
            </w:pPr>
            <w:r>
              <w:rPr>
                <w:b/>
                <w:szCs w:val="21"/>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b/>
                <w:szCs w:val="21"/>
              </w:rPr>
            </w:pPr>
            <w:r>
              <w:rPr>
                <w:b/>
                <w:szCs w:val="21"/>
              </w:rPr>
              <w:t xml:space="preserve">备注</w:t>
            </w:r>
            <w:r/>
          </w:p>
          <w:p>
            <w:pPr>
              <w:jc w:val="center"/>
              <w:widowControl/>
              <w:rPr>
                <w:b/>
                <w:szCs w:val="21"/>
              </w:rPr>
            </w:pPr>
            <w:r>
              <w:rPr>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bl>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rPr>
          <w:b/>
          <w:bCs/>
          <w:sz w:val="24"/>
        </w:rPr>
      </w:pPr>
      <w:r>
        <w:rPr>
          <w:b/>
          <w:bCs/>
          <w:sz w:val="24"/>
        </w:rPr>
      </w:r>
      <w:r/>
    </w:p>
    <w:p>
      <w:r>
        <w:br w:type="page" w:clear="all"/>
      </w:r>
      <w:r/>
    </w:p>
    <w:p>
      <w:pPr>
        <w:pStyle w:val="856"/>
        <w:spacing w:before="0"/>
        <w:rPr>
          <w:rFonts w:ascii="Times New Roman" w:hAnsi="Times New Roman"/>
          <w:sz w:val="24"/>
          <w:szCs w:val="24"/>
        </w:rPr>
      </w:pPr>
      <w:r/>
      <w:bookmarkStart w:id="355" w:name="_Toc20729"/>
      <w:r>
        <w:rPr>
          <w:rFonts w:ascii="Times New Roman" w:hAnsi="Times New Roman"/>
          <w:bCs w:val="0"/>
          <w:sz w:val="24"/>
          <w:szCs w:val="24"/>
        </w:rPr>
        <w:t xml:space="preserve">（7）商务条款偏离表</w:t>
      </w:r>
      <w:bookmarkEnd w:id="350"/>
      <w:r/>
      <w:bookmarkEnd w:id="351"/>
      <w:r/>
      <w:bookmarkEnd w:id="352"/>
      <w:r/>
      <w:bookmarkEnd w:id="355"/>
      <w:r/>
      <w:r/>
    </w:p>
    <w:p>
      <w:pPr>
        <w:pStyle w:val="1087"/>
        <w:ind w:firstLine="420"/>
        <w:rPr>
          <w:rFonts w:hint="eastAsia" w:ascii="Times New Roman" w:hAnsi="Times New Roman" w:eastAsia="宋体"/>
          <w:sz w:val="21"/>
          <w:szCs w:val="21"/>
          <w:lang w:eastAsia="zh-CN"/>
        </w:rPr>
      </w:pPr>
      <w:r>
        <w:rPr>
          <w:rFonts w:ascii="Times New Roman" w:hAnsi="Times New Roman"/>
          <w:sz w:val="21"/>
          <w:szCs w:val="21"/>
        </w:rPr>
        <w:t xml:space="preserve">项目名称：</w:t>
      </w:r>
      <w:r>
        <w:rPr>
          <w:rFonts w:hint="eastAsia" w:ascii="Times New Roman" w:hAnsi="Times New Roman"/>
          <w:sz w:val="21"/>
          <w:szCs w:val="21"/>
          <w:lang w:eastAsia="zh-CN"/>
        </w:rPr>
        <w:t xml:space="preserve">江苏省第二中医院彩色多普勒超声诊断系统采购项目</w:t>
      </w:r>
      <w:r/>
    </w:p>
    <w:p>
      <w:pPr>
        <w:pStyle w:val="1087"/>
        <w:ind w:firstLine="420"/>
        <w:rPr>
          <w:rFonts w:hint="eastAsia" w:ascii="Times New Roman" w:hAnsi="Times New Roman" w:eastAsia="宋体"/>
          <w:sz w:val="21"/>
          <w:szCs w:val="21"/>
          <w:u w:val="single"/>
          <w:lang w:eastAsia="zh-CN"/>
        </w:rPr>
      </w:pPr>
      <w:r>
        <w:rPr>
          <w:rFonts w:ascii="Times New Roman" w:hAnsi="Times New Roman"/>
          <w:sz w:val="21"/>
          <w:szCs w:val="21"/>
        </w:rPr>
        <w:t xml:space="preserve">项目编号：</w:t>
      </w:r>
      <w:r>
        <w:rPr>
          <w:rFonts w:hint="eastAsia" w:ascii="Times New Roman" w:hAnsi="Times New Roman"/>
          <w:sz w:val="21"/>
          <w:szCs w:val="21"/>
          <w:lang w:eastAsia="zh-CN"/>
        </w:rPr>
        <w:t xml:space="preserve">JSZC-320000-JITC-G2026-0255</w:t>
      </w:r>
      <w:r/>
    </w:p>
    <w:tbl>
      <w:tblPr>
        <w:tblStyle w:val="8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pPr>
            <w:r>
              <w:t xml:space="preserve">序号</w:t>
            </w:r>
            <w:r/>
          </w:p>
        </w:tc>
        <w:tc>
          <w:tcPr>
            <w:tcW w:w="1675" w:type="pct"/>
            <w:vAlign w:val="center"/>
            <w:textDirection w:val="lrTb"/>
            <w:noWrap w:val="false"/>
          </w:tcPr>
          <w:p>
            <w:pPr>
              <w:jc w:val="center"/>
              <w:spacing w:line="360" w:lineRule="auto"/>
            </w:pPr>
            <w:r>
              <w:t xml:space="preserve">招标文件要求</w:t>
            </w:r>
            <w:r/>
          </w:p>
        </w:tc>
        <w:tc>
          <w:tcPr>
            <w:tcW w:w="1189" w:type="pct"/>
            <w:vAlign w:val="center"/>
            <w:textDirection w:val="lrTb"/>
            <w:noWrap w:val="false"/>
          </w:tcPr>
          <w:p>
            <w:pPr>
              <w:jc w:val="center"/>
              <w:spacing w:line="360" w:lineRule="auto"/>
            </w:pPr>
            <w:r>
              <w:t xml:space="preserve">投标人响应内容</w:t>
            </w:r>
            <w:r/>
          </w:p>
        </w:tc>
        <w:tc>
          <w:tcPr>
            <w:tcW w:w="1432" w:type="pct"/>
            <w:vAlign w:val="center"/>
            <w:textDirection w:val="lrTb"/>
            <w:noWrap w:val="false"/>
          </w:tcPr>
          <w:p>
            <w:pPr>
              <w:jc w:val="center"/>
              <w:spacing w:line="360" w:lineRule="auto"/>
            </w:pPr>
            <w:r>
              <w:t xml:space="preserve">偏离及说明</w:t>
            </w:r>
            <w:r/>
          </w:p>
        </w:tc>
      </w:tr>
      <w:tr>
        <w:trPr>
          <w:jc w:val="center"/>
        </w:trPr>
        <w:tc>
          <w:tcPr>
            <w:tcW w:w="704" w:type="pct"/>
            <w:textDirection w:val="lrTb"/>
            <w:noWrap w:val="false"/>
          </w:tcPr>
          <w:p>
            <w:pPr>
              <w:spacing w:line="360" w:lineRule="auto"/>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bl>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854"/>
        <w:spacing w:line="240" w:lineRule="auto"/>
        <w:rPr>
          <w:rFonts w:ascii="Times New Roman" w:hAnsi="Times New Roman"/>
          <w:b/>
          <w:bCs/>
        </w:rPr>
      </w:pPr>
      <w:r>
        <w:rPr>
          <w:rFonts w:ascii="Times New Roman" w:hAnsi="Times New Roman"/>
          <w:b/>
          <w:bCs/>
        </w:rPr>
        <w:t xml:space="preserve">注：</w:t>
      </w:r>
      <w:r/>
    </w:p>
    <w:p>
      <w:pPr>
        <w:pStyle w:val="854"/>
        <w:spacing w:line="240" w:lineRule="auto"/>
        <w:rPr>
          <w:rFonts w:ascii="Times New Roman" w:hAnsi="Times New Roman"/>
          <w:b/>
          <w:bCs/>
        </w:rPr>
      </w:pPr>
      <w:r>
        <w:rPr>
          <w:rFonts w:ascii="Times New Roman" w:hAnsi="Times New Roman"/>
          <w:b/>
          <w:bCs/>
        </w:rPr>
        <w:t xml:space="preserve">1. 投标人须根据招标文件商务条款要求填写此表，作为投标文件的组成部分。</w:t>
      </w:r>
      <w:r/>
    </w:p>
    <w:p>
      <w:pPr>
        <w:pStyle w:val="854"/>
        <w:spacing w:line="240" w:lineRule="auto"/>
        <w:rPr>
          <w:rFonts w:ascii="Times New Roman" w:hAnsi="Times New Roman"/>
          <w:b/>
          <w:bCs/>
        </w:rPr>
      </w:pPr>
      <w:r>
        <w:rPr>
          <w:rFonts w:ascii="Times New Roman" w:hAnsi="Times New Roman"/>
          <w:b/>
          <w:bCs/>
        </w:rPr>
        <w:t xml:space="preserve">2. 偏离包括正、负偏离，正偏离指投标人的响应优于招标文件要求，负偏离指投标人的响应低于招标文件要求。</w:t>
      </w:r>
      <w:r/>
    </w:p>
    <w:p>
      <w:pPr>
        <w:pStyle w:val="1087"/>
        <w:ind w:firstLine="420"/>
        <w:rPr>
          <w:rFonts w:ascii="Times New Roman" w:hAnsi="Times New Roman"/>
          <w:sz w:val="21"/>
          <w:szCs w:val="21"/>
        </w:rPr>
      </w:pPr>
      <w:r>
        <w:rPr>
          <w:rFonts w:ascii="Times New Roman" w:hAnsi="Times New Roman"/>
          <w:sz w:val="21"/>
          <w:szCs w:val="21"/>
        </w:rPr>
      </w:r>
      <w:r/>
    </w:p>
    <w:p>
      <w:r/>
      <w:bookmarkStart w:id="356" w:name="_Toc104560902"/>
      <w:r/>
      <w:bookmarkStart w:id="357" w:name="_Toc103848587"/>
      <w:r>
        <w:br w:type="page" w:clear="all"/>
      </w:r>
      <w:r/>
    </w:p>
    <w:p>
      <w:pPr>
        <w:pStyle w:val="856"/>
        <w:spacing w:line="240" w:lineRule="atLeast"/>
        <w:rPr>
          <w:rFonts w:ascii="Times New Roman" w:hAnsi="Times New Roman"/>
        </w:rPr>
      </w:pPr>
      <w:r/>
      <w:bookmarkStart w:id="358" w:name="_Toc23366"/>
      <w:r/>
      <w:bookmarkStart w:id="359" w:name="_Toc107246282"/>
      <w:r>
        <w:rPr>
          <w:rFonts w:ascii="Times New Roman" w:hAnsi="Times New Roman"/>
          <w:bCs w:val="0"/>
          <w:sz w:val="24"/>
          <w:szCs w:val="24"/>
        </w:rPr>
        <w:t xml:space="preserve">（8）投标人具备投标资格的证明文件</w:t>
      </w:r>
      <w:bookmarkEnd w:id="356"/>
      <w:r/>
      <w:bookmarkEnd w:id="357"/>
      <w:r/>
      <w:bookmarkEnd w:id="358"/>
      <w:r/>
      <w:bookmarkEnd w:id="359"/>
      <w:r/>
      <w:r/>
    </w:p>
    <w:p>
      <w:pPr>
        <w:pStyle w:val="856"/>
        <w:spacing w:line="240" w:lineRule="atLeast"/>
        <w:rPr>
          <w:rFonts w:ascii="Times New Roman" w:hAnsi="Times New Roman"/>
          <w:bCs w:val="0"/>
          <w:sz w:val="24"/>
          <w:szCs w:val="24"/>
        </w:rPr>
      </w:pPr>
      <w:r/>
      <w:bookmarkStart w:id="360" w:name="_Toc20497"/>
      <w:r/>
      <w:bookmarkStart w:id="361" w:name="_Toc107246283"/>
      <w:r/>
      <w:bookmarkStart w:id="362" w:name="_Toc104560903"/>
      <w:r/>
      <w:bookmarkStart w:id="363" w:name="_Toc103848588"/>
      <w:r>
        <w:rPr>
          <w:rFonts w:ascii="Times New Roman" w:hAnsi="Times New Roman"/>
          <w:bCs w:val="0"/>
          <w:sz w:val="24"/>
          <w:szCs w:val="24"/>
        </w:rPr>
        <w:t xml:space="preserve">（8-1-1）营业执照复印件</w:t>
      </w:r>
      <w:bookmarkEnd w:id="353"/>
      <w:r>
        <w:rPr>
          <w:rFonts w:ascii="Times New Roman" w:hAnsi="Times New Roman"/>
          <w:bCs w:val="0"/>
          <w:sz w:val="24"/>
          <w:szCs w:val="24"/>
        </w:rPr>
        <w:t xml:space="preserve">或自然人的身份证明复印件</w:t>
      </w:r>
      <w:bookmarkEnd w:id="360"/>
      <w:r/>
      <w:bookmarkEnd w:id="361"/>
      <w:r/>
      <w:bookmarkEnd w:id="362"/>
      <w:r/>
      <w:bookmarkEnd w:id="363"/>
      <w:r/>
      <w:r/>
    </w:p>
    <w:p>
      <w:pPr>
        <w:spacing w:line="360" w:lineRule="auto"/>
        <w:rPr>
          <w:b/>
          <w:bCs/>
        </w:rPr>
      </w:pPr>
      <w:r/>
      <w:bookmarkStart w:id="364" w:name="_Hlk33717720"/>
      <w:r/>
      <w:r/>
    </w:p>
    <w:p>
      <w:pPr>
        <w:spacing w:line="360" w:lineRule="auto"/>
        <w:rPr>
          <w:b/>
          <w:bCs/>
        </w:rPr>
      </w:pPr>
      <w:r>
        <w:rPr>
          <w:b/>
          <w:bCs/>
        </w:rPr>
        <w:t xml:space="preserve">注：投标人提供营业执照副本（或具有同等法律效力的证照）复印件。复印件应能清晰显示投标人名称。</w:t>
      </w:r>
      <w:bookmarkEnd w:id="364"/>
      <w:r/>
      <w:r/>
    </w:p>
    <w:p>
      <w:r/>
      <w:r/>
    </w:p>
    <w:p>
      <w:r/>
      <w:bookmarkStart w:id="365" w:name="_Toc102117320"/>
      <w:r/>
      <w:bookmarkStart w:id="366" w:name="_Toc103848589"/>
      <w:r>
        <w:br w:type="page" w:clear="all"/>
      </w:r>
      <w:bookmarkStart w:id="367" w:name="_Toc104560904"/>
      <w:r/>
      <w:bookmarkStart w:id="368" w:name="_Toc107246284"/>
      <w:r/>
      <w:r/>
    </w:p>
    <w:p>
      <w:pPr>
        <w:pStyle w:val="856"/>
        <w:spacing w:line="240" w:lineRule="atLeast"/>
        <w:rPr>
          <w:rFonts w:ascii="Times New Roman" w:hAnsi="Times New Roman" w:eastAsia="黑体"/>
          <w:b w:val="0"/>
        </w:rPr>
      </w:pPr>
      <w:r/>
      <w:bookmarkStart w:id="369" w:name="_Toc11018"/>
      <w:r>
        <w:rPr>
          <w:rFonts w:ascii="Times New Roman" w:hAnsi="Times New Roman"/>
          <w:bCs w:val="0"/>
          <w:sz w:val="24"/>
          <w:szCs w:val="24"/>
        </w:rPr>
        <w:t xml:space="preserve">（8-1-2）工商变更登记文件（如需）</w:t>
      </w:r>
      <w:bookmarkEnd w:id="365"/>
      <w:r/>
      <w:bookmarkEnd w:id="366"/>
      <w:r/>
      <w:bookmarkEnd w:id="367"/>
      <w:r/>
      <w:bookmarkEnd w:id="368"/>
      <w:r/>
      <w:bookmarkEnd w:id="369"/>
      <w:r/>
      <w:r/>
    </w:p>
    <w:p>
      <w:pPr>
        <w:spacing w:line="360" w:lineRule="auto"/>
        <w:rPr>
          <w:b/>
          <w:bCs/>
        </w:rPr>
      </w:pPr>
      <w:r>
        <w:rPr>
          <w:b/>
          <w:bCs/>
        </w:rPr>
      </w:r>
      <w:r/>
    </w:p>
    <w:p>
      <w:pPr>
        <w:spacing w:line="360" w:lineRule="auto"/>
        <w:rPr>
          <w:b/>
          <w:bCs/>
        </w:rPr>
      </w:pPr>
      <w:r>
        <w:rPr>
          <w:b/>
          <w:bCs/>
        </w:rPr>
        <w:t xml:space="preserve">注：如</w:t>
      </w:r>
      <w:r>
        <w:rPr>
          <w:b/>
          <w:bCs/>
          <w:sz w:val="22"/>
          <w:szCs w:val="22"/>
        </w:rPr>
        <w:t xml:space="preserve">投标人</w:t>
      </w:r>
      <w:r>
        <w:rPr>
          <w:b/>
          <w:bCs/>
        </w:rPr>
        <w:t xml:space="preserve">在招标文件资质、业绩等要求的时间期限内发生了单位名称等变更的，提供相关工商变更登记文件的复印件。如无，则可不提供。</w:t>
      </w:r>
      <w:r/>
    </w:p>
    <w:p>
      <w:pPr>
        <w:spacing w:line="360" w:lineRule="auto"/>
        <w:rPr>
          <w:b/>
        </w:rPr>
      </w:pPr>
      <w:r>
        <w:br w:type="page" w:clear="all"/>
      </w:r>
      <w:bookmarkStart w:id="370" w:name="_Toc104560905"/>
      <w:r/>
      <w:bookmarkStart w:id="371" w:name="_Toc107246285"/>
      <w:r/>
      <w:bookmarkStart w:id="372" w:name="_Toc103848590"/>
      <w:r/>
      <w:bookmarkStart w:id="373" w:name="_Toc102117321"/>
      <w:r/>
      <w:r/>
    </w:p>
    <w:p>
      <w:pPr>
        <w:pStyle w:val="856"/>
        <w:spacing w:line="240" w:lineRule="atLeast"/>
        <w:rPr>
          <w:rFonts w:ascii="Times New Roman" w:hAnsi="Times New Roman"/>
          <w:bCs w:val="0"/>
          <w:sz w:val="24"/>
          <w:szCs w:val="24"/>
        </w:rPr>
      </w:pPr>
      <w:r/>
      <w:bookmarkStart w:id="374" w:name="_Toc20677"/>
      <w:r>
        <w:rPr>
          <w:rFonts w:ascii="Times New Roman" w:hAnsi="Times New Roman"/>
          <w:bCs w:val="0"/>
          <w:sz w:val="24"/>
          <w:szCs w:val="24"/>
        </w:rPr>
        <w:t xml:space="preserve">（8-2）财务报表</w:t>
      </w:r>
      <w:bookmarkEnd w:id="370"/>
      <w:r/>
      <w:bookmarkEnd w:id="371"/>
      <w:r/>
      <w:bookmarkEnd w:id="372"/>
      <w:r/>
      <w:bookmarkEnd w:id="373"/>
      <w:r>
        <w:rPr>
          <w:rFonts w:ascii="Times New Roman" w:hAnsi="Times New Roman"/>
          <w:bCs w:val="0"/>
          <w:sz w:val="24"/>
          <w:szCs w:val="24"/>
        </w:rPr>
        <w:t xml:space="preserve">等证明文件</w:t>
      </w:r>
      <w:bookmarkEnd w:id="374"/>
      <w:r/>
      <w:r/>
    </w:p>
    <w:p>
      <w:pPr>
        <w:spacing w:line="360" w:lineRule="auto"/>
        <w:rPr>
          <w:b/>
          <w:bCs/>
        </w:rPr>
      </w:pPr>
      <w:r>
        <w:rPr>
          <w:b/>
        </w:rPr>
        <w:t xml:space="preserve">具有良好的商业信誉和健全的财务会计制度，提供2024年度或2025年度财务报表（如为新成立的公司，应提供公司成立之后的财务报表）或投标截止时间前 6 个月（自</w:t>
      </w:r>
      <w:r>
        <w:rPr>
          <w:rFonts w:hint="eastAsia"/>
          <w:b/>
          <w:lang w:eastAsia="zh-CN"/>
        </w:rPr>
        <w:t xml:space="preserve">2026年01月</w:t>
      </w:r>
      <w:r>
        <w:rPr>
          <w:b/>
        </w:rPr>
        <w:t xml:space="preserve">（含）以来）内，由其基本开户银行出具的资信证明；</w:t>
      </w:r>
      <w:r/>
    </w:p>
    <w:p>
      <w:pPr>
        <w:pStyle w:val="856"/>
        <w:jc w:val="left"/>
        <w:spacing w:line="240" w:lineRule="atLeast"/>
        <w:rPr>
          <w:rFonts w:ascii="Times New Roman" w:hAnsi="Times New Roman"/>
          <w:bCs w:val="0"/>
          <w:sz w:val="24"/>
          <w:szCs w:val="24"/>
        </w:rPr>
      </w:pPr>
      <w:r/>
      <w:bookmarkStart w:id="375" w:name="_Toc103848593"/>
      <w:r/>
      <w:bookmarkStart w:id="376" w:name="_Toc104560908"/>
      <w:r/>
      <w:bookmarkStart w:id="377" w:name="_Toc102117322"/>
      <w:r>
        <w:rPr>
          <w:rFonts w:ascii="Times New Roman" w:hAnsi="Times New Roman"/>
          <w:bCs w:val="0"/>
          <w:sz w:val="24"/>
          <w:szCs w:val="24"/>
        </w:rPr>
        <w:br w:type="page" w:clear="all"/>
      </w:r>
      <w:bookmarkStart w:id="378" w:name="_Toc21395"/>
      <w:r/>
      <w:bookmarkStart w:id="379" w:name="_Toc107246286"/>
      <w:r>
        <w:rPr>
          <w:rFonts w:ascii="Times New Roman" w:hAnsi="Times New Roman"/>
          <w:bCs w:val="0"/>
          <w:sz w:val="24"/>
          <w:szCs w:val="24"/>
        </w:rPr>
        <w:t xml:space="preserve">（8-3）具有履行合同所必需的设备和专业技术能力的相关证明材料或承诺函（提供承诺函）</w:t>
      </w:r>
      <w:bookmarkEnd w:id="375"/>
      <w:r/>
      <w:bookmarkEnd w:id="376"/>
      <w:r/>
      <w:bookmarkEnd w:id="377"/>
      <w:r/>
      <w:bookmarkEnd w:id="378"/>
      <w:r/>
      <w:bookmarkEnd w:id="379"/>
      <w:r/>
      <w:r/>
    </w:p>
    <w:p>
      <w:r/>
      <w:r/>
    </w:p>
    <w:p>
      <w:r/>
      <w:r/>
    </w:p>
    <w:p>
      <w:pPr>
        <w:ind w:firstLine="480"/>
        <w:jc w:val="center"/>
        <w:spacing w:before="120" w:after="120" w:line="360" w:lineRule="auto"/>
        <w:rPr>
          <w:b/>
          <w:sz w:val="44"/>
          <w:szCs w:val="44"/>
        </w:rPr>
      </w:pPr>
      <w:r>
        <w:rPr>
          <w:b/>
          <w:sz w:val="44"/>
          <w:szCs w:val="44"/>
        </w:rPr>
      </w:r>
      <w:r/>
    </w:p>
    <w:p>
      <w:pPr>
        <w:ind w:firstLine="480"/>
        <w:jc w:val="center"/>
        <w:spacing w:before="120" w:after="120" w:line="360" w:lineRule="auto"/>
        <w:rPr>
          <w:b/>
          <w:sz w:val="44"/>
          <w:szCs w:val="44"/>
        </w:rPr>
      </w:pPr>
      <w:r>
        <w:rPr>
          <w:b/>
          <w:sz w:val="44"/>
          <w:szCs w:val="44"/>
        </w:rPr>
      </w:r>
      <w:r/>
    </w:p>
    <w:p>
      <w:pPr>
        <w:ind w:firstLine="480"/>
        <w:jc w:val="center"/>
        <w:spacing w:before="120" w:after="120" w:line="360" w:lineRule="auto"/>
      </w:pPr>
      <w:r>
        <w:rPr>
          <w:sz w:val="44"/>
          <w:szCs w:val="44"/>
        </w:rPr>
        <w:t xml:space="preserve">承 诺 函</w:t>
      </w:r>
      <w:r/>
    </w:p>
    <w:p>
      <w:pPr>
        <w:ind w:firstLine="480"/>
        <w:jc w:val="left"/>
        <w:spacing w:before="120" w:after="120" w:line="360" w:lineRule="auto"/>
        <w:rPr>
          <w:sz w:val="22"/>
        </w:rPr>
      </w:pPr>
      <w:r>
        <w:rPr>
          <w:sz w:val="22"/>
        </w:rPr>
        <w:t xml:space="preserve">我单位郑重承诺：我单位具备履行本项采购合同所必需的设备和专业技术能力。</w:t>
      </w:r>
      <w:r/>
    </w:p>
    <w:p>
      <w:pPr>
        <w:ind w:firstLine="480"/>
        <w:jc w:val="left"/>
        <w:spacing w:before="120" w:after="120" w:line="360" w:lineRule="auto"/>
      </w:pPr>
      <w:r/>
      <w:r/>
    </w:p>
    <w:p>
      <w:pPr>
        <w:ind w:firstLine="480"/>
        <w:jc w:val="left"/>
        <w:spacing w:before="120" w:after="120" w:line="360" w:lineRule="auto"/>
      </w:pPr>
      <w:r/>
      <w:r/>
    </w:p>
    <w:p>
      <w:pPr>
        <w:pStyle w:val="836"/>
        <w:ind w:left="1260"/>
        <w:rPr>
          <w:rFonts w:ascii="Times New Roman"/>
        </w:rPr>
      </w:pPr>
      <w:r>
        <w:rPr>
          <w:rFonts w:ascii="Times New Roman"/>
        </w:rPr>
      </w:r>
      <w:r/>
    </w:p>
    <w:p>
      <w:r/>
      <w:r/>
    </w:p>
    <w:p>
      <w:pPr>
        <w:pStyle w:val="836"/>
        <w:ind w:left="1260"/>
        <w:rPr>
          <w:rFonts w:ascii="Times New Roman"/>
        </w:rPr>
      </w:pPr>
      <w:r>
        <w:rPr>
          <w:rFonts w:ascii="Times New Roman"/>
        </w:rPr>
      </w:r>
      <w:r/>
    </w:p>
    <w:p>
      <w:r/>
      <w:r/>
    </w:p>
    <w:p>
      <w:pPr>
        <w:spacing w:line="276" w:lineRule="auto"/>
        <w:rPr>
          <w:bCs/>
        </w:rPr>
      </w:pPr>
      <w:r>
        <w:rPr>
          <w:bCs/>
        </w:rPr>
        <w:t xml:space="preserve">  </w:t>
      </w:r>
      <w:r>
        <w:rPr>
          <w:bCs/>
        </w:rPr>
        <w:tab/>
      </w:r>
      <w:r>
        <w:rPr>
          <w:bCs/>
        </w:rPr>
        <w:tab/>
      </w:r>
      <w:r>
        <w:rPr>
          <w:bCs/>
        </w:rPr>
        <w:tab/>
      </w:r>
      <w:r>
        <w:rPr>
          <w:bCs/>
        </w:rPr>
        <w:tab/>
      </w:r>
      <w:r>
        <w:rPr>
          <w:bCs/>
        </w:rPr>
        <w:tab/>
      </w:r>
      <w:r>
        <w:rPr>
          <w:bCs/>
        </w:rPr>
        <w:tab/>
      </w:r>
      <w:r>
        <w:rPr>
          <w:bCs/>
        </w:rPr>
        <w:tab/>
      </w:r>
      <w:r>
        <w:rPr>
          <w:bCs/>
        </w:rPr>
        <w:tab/>
      </w:r>
      <w:r>
        <w:rPr>
          <w:bCs/>
        </w:rPr>
        <w:tab/>
      </w:r>
      <w:r>
        <w:rPr>
          <w:bCs/>
        </w:rPr>
        <w:t xml:space="preserve">投标人名称（公章）：______________________</w:t>
      </w:r>
      <w:r/>
    </w:p>
    <w:p>
      <w:pPr>
        <w:ind w:firstLine="3780"/>
        <w:spacing w:line="276" w:lineRule="auto"/>
        <w:rPr>
          <w:szCs w:val="21"/>
          <w:u w:val="single"/>
        </w:rPr>
      </w:pPr>
      <w:r>
        <w:rPr>
          <w:szCs w:val="21"/>
          <w:u w:val="single"/>
        </w:rPr>
      </w:r>
      <w:r/>
    </w:p>
    <w:p>
      <w:pPr>
        <w:spacing w:line="276" w:lineRule="auto"/>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spacing w:line="360" w:lineRule="auto"/>
        <w:rPr>
          <w:b/>
          <w:bCs/>
        </w:rPr>
      </w:pPr>
      <w:r>
        <w:rPr>
          <w:b/>
          <w:bCs/>
        </w:rPr>
      </w:r>
      <w:r/>
    </w:p>
    <w:p>
      <w:pPr>
        <w:pStyle w:val="856"/>
        <w:spacing w:line="240" w:lineRule="atLeast"/>
        <w:rPr>
          <w:rFonts w:ascii="Times New Roman" w:hAnsi="Times New Roman" w:eastAsia="黑体"/>
          <w:b w:val="0"/>
        </w:rPr>
      </w:pPr>
      <w:r/>
      <w:bookmarkStart w:id="380" w:name="_Toc103848591"/>
      <w:r/>
      <w:bookmarkStart w:id="381" w:name="_Toc102117323"/>
      <w:r>
        <w:rPr>
          <w:rFonts w:ascii="Times New Roman" w:hAnsi="Times New Roman"/>
          <w:bCs w:val="0"/>
          <w:sz w:val="24"/>
          <w:szCs w:val="24"/>
        </w:rPr>
        <w:br w:type="page" w:clear="all"/>
      </w:r>
      <w:bookmarkStart w:id="382" w:name="_Toc104560906"/>
      <w:r/>
      <w:bookmarkStart w:id="383" w:name="_Toc26457"/>
      <w:r/>
      <w:bookmarkStart w:id="384" w:name="_Toc107246287"/>
      <w:r>
        <w:rPr>
          <w:rFonts w:ascii="Times New Roman" w:hAnsi="Times New Roman"/>
          <w:bCs w:val="0"/>
          <w:sz w:val="24"/>
          <w:szCs w:val="24"/>
        </w:rPr>
        <w:t xml:space="preserve">（8-4）依法缴纳税收的相关材料</w:t>
      </w:r>
      <w:bookmarkEnd w:id="380"/>
      <w:r/>
      <w:bookmarkEnd w:id="381"/>
      <w:r/>
      <w:bookmarkEnd w:id="382"/>
      <w:r/>
      <w:bookmarkEnd w:id="383"/>
      <w:r/>
      <w:bookmarkEnd w:id="384"/>
      <w:r/>
      <w:r/>
    </w:p>
    <w:p>
      <w:pPr>
        <w:jc w:val="left"/>
        <w:spacing w:line="360" w:lineRule="auto"/>
        <w:rPr>
          <w:b/>
          <w:bCs/>
        </w:rPr>
      </w:pPr>
      <w:r>
        <w:rPr>
          <w:b/>
          <w:bCs/>
        </w:rPr>
        <w:t xml:space="preserve">注：根据招标公告的要求提供本次采购活动前6个月内（即</w:t>
      </w:r>
      <w:sdt>
        <w:sdtPr>
          <w15:appearance w15:val="boundingBox"/>
          <w:id w:val="690374466"/>
          <w:placeholder>
            <w:docPart w:val="DefaultPlaceholder_-1854013440"/>
          </w:placeholder>
          <w:rPr>
            <w:b/>
            <w:bCs/>
          </w:rPr>
        </w:sdtPr>
        <w:sdtContent>
          <w:r>
            <w:rPr>
              <w:rFonts w:hint="eastAsia"/>
              <w:b/>
              <w:bCs/>
              <w:lang w:eastAsia="zh-CN"/>
            </w:rPr>
            <w:t xml:space="preserve">2026年01月</w:t>
          </w:r>
          <w:r>
            <w:rPr>
              <w:b/>
              <w:bCs/>
            </w:rPr>
            <w:t xml:space="preserve">（含）以来</w:t>
          </w:r>
        </w:sdtContent>
      </w:sdt>
      <w:r>
        <w:rPr>
          <w:b/>
          <w:bCs/>
        </w:rPr>
        <w:t xml:space="preserve">），至少1个月缴纳税收的凭证复印件，依法享受免缴、缓缴的，提供证明材料复印件。</w:t>
      </w:r>
      <w:r/>
    </w:p>
    <w:p>
      <w:pPr>
        <w:pStyle w:val="856"/>
        <w:spacing w:line="240" w:lineRule="atLeast"/>
        <w:rPr>
          <w:rFonts w:ascii="Times New Roman" w:hAnsi="Times New Roman"/>
          <w:bCs w:val="0"/>
          <w:sz w:val="24"/>
          <w:szCs w:val="24"/>
        </w:rPr>
      </w:pPr>
      <w:r>
        <w:rPr>
          <w:rFonts w:ascii="Times New Roman" w:hAnsi="Times New Roman"/>
          <w:b w:val="0"/>
          <w:sz w:val="24"/>
        </w:rPr>
        <w:br w:type="page" w:clear="all"/>
      </w:r>
      <w:bookmarkStart w:id="385" w:name="_Toc102117324"/>
      <w:r/>
      <w:bookmarkStart w:id="386" w:name="_Toc107246288"/>
      <w:r/>
      <w:bookmarkStart w:id="387" w:name="_Toc103848592"/>
      <w:r/>
      <w:bookmarkStart w:id="388" w:name="_Toc12009"/>
      <w:r/>
      <w:bookmarkStart w:id="389" w:name="_Toc104560907"/>
      <w:r>
        <w:rPr>
          <w:rFonts w:ascii="Times New Roman" w:hAnsi="Times New Roman"/>
          <w:bCs w:val="0"/>
          <w:sz w:val="24"/>
          <w:szCs w:val="24"/>
        </w:rPr>
        <w:t xml:space="preserve">（8-5）依法缴纳社会保障资金的相关材料</w:t>
      </w:r>
      <w:bookmarkEnd w:id="385"/>
      <w:r/>
      <w:bookmarkEnd w:id="386"/>
      <w:r/>
      <w:bookmarkEnd w:id="387"/>
      <w:r/>
      <w:bookmarkEnd w:id="388"/>
      <w:r/>
      <w:bookmarkEnd w:id="389"/>
      <w:r/>
      <w:r/>
    </w:p>
    <w:p>
      <w:pPr>
        <w:jc w:val="left"/>
        <w:spacing w:line="360" w:lineRule="auto"/>
        <w:rPr>
          <w:b/>
          <w:bCs/>
        </w:rPr>
      </w:pPr>
      <w:r>
        <w:rPr>
          <w:b/>
          <w:bCs/>
        </w:rPr>
        <w:t xml:space="preserve">注：根据招标公告的要求提供本次采购活动前6个月内（即</w:t>
      </w:r>
      <w:sdt>
        <w:sdtPr>
          <w15:appearance w15:val="boundingBox"/>
          <w:id w:val="1944181104"/>
          <w:placeholder>
            <w:docPart w:val="DefaultPlaceholder_-1854013440"/>
          </w:placeholder>
          <w:rPr>
            <w:b/>
            <w:bCs/>
          </w:rPr>
        </w:sdtPr>
        <w:sdtContent>
          <w:bookmarkStart w:id="446" w:name="_GoBack"/>
          <w:bookmarkEnd w:id="446"/>
          <w:r>
            <w:rPr>
              <w:rFonts w:hint="eastAsia"/>
              <w:b/>
              <w:bCs/>
              <w:lang w:eastAsia="zh-CN"/>
            </w:rPr>
            <w:t xml:space="preserve">2026年01月</w:t>
          </w:r>
          <w:r>
            <w:rPr>
              <w:b/>
              <w:bCs/>
            </w:rPr>
            <w:t xml:space="preserve">（含）</w:t>
          </w:r>
        </w:sdtContent>
      </w:sdt>
      <w:r>
        <w:rPr>
          <w:b/>
          <w:bCs/>
        </w:rPr>
        <w:t xml:space="preserve">以来），至少1个月缴纳社会保险的凭证复印件，依法享受免缴、缓缴的，提供证明材料复印件。</w:t>
      </w:r>
      <w:r/>
    </w:p>
    <w:p>
      <w:pPr>
        <w:spacing w:line="360" w:lineRule="auto"/>
        <w:rPr>
          <w:b/>
          <w:bCs/>
        </w:rPr>
      </w:pPr>
      <w:r>
        <w:rPr>
          <w:b/>
          <w:bCs/>
        </w:rPr>
      </w:r>
      <w:r/>
    </w:p>
    <w:p>
      <w:pPr>
        <w:pStyle w:val="856"/>
        <w:spacing w:line="240" w:lineRule="atLeast"/>
        <w:rPr>
          <w:rFonts w:ascii="Times New Roman" w:hAnsi="Times New Roman"/>
          <w:b w:val="0"/>
          <w:sz w:val="24"/>
        </w:rPr>
      </w:pPr>
      <w:r>
        <w:rPr>
          <w:rFonts w:ascii="Times New Roman" w:hAnsi="Times New Roman"/>
          <w:b w:val="0"/>
          <w:bCs w:val="0"/>
        </w:rPr>
        <w:br w:type="page" w:clear="all"/>
      </w:r>
      <w:bookmarkStart w:id="390" w:name="_Toc104560909"/>
      <w:r/>
      <w:bookmarkStart w:id="391" w:name="_Toc2368"/>
      <w:r/>
      <w:bookmarkStart w:id="392" w:name="_Toc103848594"/>
      <w:r/>
      <w:bookmarkStart w:id="393" w:name="_Toc102117325"/>
      <w:r/>
      <w:bookmarkStart w:id="394" w:name="_Toc107246289"/>
      <w:r>
        <w:rPr>
          <w:rFonts w:ascii="Times New Roman" w:hAnsi="Times New Roman"/>
          <w:bCs w:val="0"/>
          <w:sz w:val="24"/>
          <w:szCs w:val="24"/>
        </w:rPr>
        <w:t xml:space="preserve">（8-6）没有重大违法记录的书面声明</w:t>
      </w:r>
      <w:bookmarkEnd w:id="390"/>
      <w:r/>
      <w:bookmarkEnd w:id="391"/>
      <w:r/>
      <w:bookmarkEnd w:id="392"/>
      <w:r/>
      <w:bookmarkEnd w:id="393"/>
      <w:r/>
      <w:bookmarkEnd w:id="394"/>
      <w:r/>
      <w:r/>
    </w:p>
    <w:p>
      <w:pPr>
        <w:spacing w:line="360" w:lineRule="auto"/>
        <w:rPr>
          <w:b/>
          <w:bCs/>
        </w:rPr>
      </w:pPr>
      <w:r>
        <w:rPr>
          <w:b/>
          <w:bCs/>
        </w:rPr>
      </w:r>
      <w:r/>
    </w:p>
    <w:p>
      <w:pPr>
        <w:spacing w:line="360" w:lineRule="auto"/>
        <w:rPr>
          <w:b/>
          <w:bCs/>
        </w:rPr>
      </w:pPr>
      <w:r>
        <w:rPr>
          <w:b/>
          <w:bCs/>
        </w:rPr>
        <w:t xml:space="preserve">注：参加政府采购活动前3年内在经营活动中没有重大违法记录的书面声明（提供声明函）。</w:t>
      </w:r>
      <w:r/>
    </w:p>
    <w:p>
      <w:pPr>
        <w:jc w:val="center"/>
        <w:spacing w:line="360" w:lineRule="auto"/>
        <w:rPr>
          <w:rFonts w:eastAsia="黑体"/>
          <w:b/>
          <w:sz w:val="32"/>
          <w:szCs w:val="32"/>
        </w:rPr>
      </w:pPr>
      <w:r>
        <w:rPr>
          <w:rFonts w:eastAsia="黑体"/>
          <w:b/>
          <w:sz w:val="32"/>
          <w:szCs w:val="32"/>
        </w:rPr>
      </w:r>
      <w:r/>
    </w:p>
    <w:p>
      <w:pPr>
        <w:jc w:val="center"/>
        <w:spacing w:line="360" w:lineRule="auto"/>
        <w:rPr>
          <w:rFonts w:eastAsia="黑体"/>
          <w:b/>
          <w:sz w:val="32"/>
          <w:szCs w:val="32"/>
        </w:rPr>
      </w:pPr>
      <w:r>
        <w:rPr>
          <w:rFonts w:eastAsia="黑体"/>
          <w:b/>
          <w:sz w:val="32"/>
          <w:szCs w:val="32"/>
        </w:rPr>
      </w:r>
      <w:r/>
    </w:p>
    <w:p>
      <w:pPr>
        <w:jc w:val="center"/>
        <w:spacing w:line="360" w:lineRule="auto"/>
        <w:rPr>
          <w:bCs/>
          <w:sz w:val="44"/>
          <w:szCs w:val="44"/>
        </w:rPr>
      </w:pPr>
      <w:r>
        <w:rPr>
          <w:bCs/>
          <w:sz w:val="44"/>
          <w:szCs w:val="44"/>
        </w:rPr>
        <w:t xml:space="preserve">声  明</w:t>
      </w:r>
      <w:r/>
    </w:p>
    <w:p>
      <w:pPr>
        <w:rPr>
          <w:rFonts w:eastAsia="楷体_GB2312"/>
          <w:sz w:val="28"/>
          <w:szCs w:val="28"/>
        </w:rPr>
      </w:pPr>
      <w:r>
        <w:rPr>
          <w:rFonts w:eastAsia="楷体_GB2312"/>
          <w:sz w:val="28"/>
          <w:szCs w:val="28"/>
        </w:rPr>
      </w:r>
      <w:r/>
    </w:p>
    <w:p>
      <w:pPr>
        <w:spacing w:line="360" w:lineRule="auto"/>
        <w:rPr>
          <w:bCs/>
        </w:rPr>
      </w:pPr>
      <w:r>
        <w:rPr>
          <w:bCs/>
        </w:rPr>
        <w:tab/>
      </w:r>
      <w:r>
        <w:rPr>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rPr>
      </w:pPr>
      <w:r>
        <w:rPr>
          <w:bCs/>
        </w:rPr>
        <w:t xml:space="preserve">                                    </w:t>
      </w:r>
      <w:r/>
    </w:p>
    <w:p>
      <w:pPr>
        <w:spacing w:line="360" w:lineRule="auto"/>
        <w:rPr>
          <w:bCs/>
        </w:rPr>
      </w:pPr>
      <w:r>
        <w:rPr>
          <w:bCs/>
        </w:rPr>
      </w:r>
      <w:r/>
    </w:p>
    <w:p>
      <w:pPr>
        <w:spacing w:line="360" w:lineRule="auto"/>
        <w:rPr>
          <w:bCs/>
        </w:rPr>
      </w:pPr>
      <w:r>
        <w:rPr>
          <w:bCs/>
        </w:rPr>
      </w:r>
      <w:r/>
    </w:p>
    <w:p>
      <w:pPr>
        <w:spacing w:line="360" w:lineRule="auto"/>
        <w:rPr>
          <w:bCs/>
        </w:rPr>
      </w:pPr>
      <w:r>
        <w:rPr>
          <w:bCs/>
        </w:rPr>
        <w:t xml:space="preserve">  </w:t>
      </w:r>
      <w:r/>
    </w:p>
    <w:p>
      <w:pPr>
        <w:ind w:firstLine="3990"/>
        <w:spacing w:line="360" w:lineRule="auto"/>
        <w:rPr>
          <w:szCs w:val="21"/>
          <w:u w:val="single"/>
        </w:rPr>
      </w:pPr>
      <w:r>
        <w:rPr>
          <w:bCs/>
        </w:rPr>
        <w:t xml:space="preserve">投标人名称（公章）：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rPr>
          <w:szCs w:val="21"/>
          <w:u w:val="single"/>
        </w:rPr>
      </w:pPr>
      <w:r>
        <w:rPr>
          <w:szCs w:val="21"/>
          <w:u w:val="single"/>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spacing w:line="360" w:lineRule="auto"/>
        <w:rPr>
          <w:b/>
          <w:bCs/>
        </w:rPr>
      </w:pPr>
      <w:r>
        <w:rPr>
          <w:bCs/>
        </w:rPr>
        <w:t xml:space="preserve">备注：</w:t>
      </w:r>
      <w:r/>
    </w:p>
    <w:p>
      <w:pPr>
        <w:spacing w:line="360" w:lineRule="auto"/>
        <w:rPr>
          <w:b/>
          <w:bCs/>
        </w:rPr>
      </w:pPr>
      <w:r>
        <w:rPr>
          <w:bCs/>
        </w:rPr>
        <w:t xml:space="preserve">较大数额罚款金额规定如下：</w:t>
      </w:r>
      <w:r/>
    </w:p>
    <w:p>
      <w:pPr>
        <w:ind w:firstLine="420"/>
        <w:spacing w:line="360" w:lineRule="auto"/>
        <w:rPr>
          <w:rFonts w:eastAsia="黑体"/>
          <w:b/>
          <w:sz w:val="32"/>
          <w:szCs w:val="32"/>
        </w:rPr>
      </w:pPr>
      <w:r>
        <w:rPr>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6"/>
        <w:spacing w:line="240" w:lineRule="atLeast"/>
        <w:rPr>
          <w:rFonts w:ascii="Times New Roman" w:hAnsi="Times New Roman"/>
          <w:b w:val="0"/>
          <w:sz w:val="24"/>
          <w:szCs w:val="24"/>
        </w:rPr>
      </w:pPr>
      <w:r>
        <w:rPr>
          <w:rFonts w:ascii="Times New Roman" w:hAnsi="Times New Roman" w:eastAsia="黑体"/>
          <w:b w:val="0"/>
        </w:rPr>
        <w:br w:type="page" w:clear="all"/>
      </w:r>
      <w:bookmarkStart w:id="395" w:name="_Toc107246290"/>
      <w:r/>
      <w:bookmarkStart w:id="396" w:name="_Toc31251"/>
      <w:r/>
      <w:bookmarkStart w:id="397" w:name="_Toc104560910"/>
      <w:r>
        <w:rPr>
          <w:rFonts w:ascii="Times New Roman" w:hAnsi="Times New Roman"/>
          <w:bCs w:val="0"/>
          <w:sz w:val="24"/>
          <w:szCs w:val="24"/>
        </w:rPr>
        <w:t xml:space="preserve">（8-7）承诺函</w:t>
      </w:r>
      <w:bookmarkEnd w:id="395"/>
      <w:r/>
      <w:bookmarkEnd w:id="396"/>
      <w:r/>
      <w:bookmarkEnd w:id="397"/>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（一）本单位郑重承诺满足以下要求：</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1.投标人单位负责人为同一人或者存在直接控股、管理关系的不同投标人，不得同时参加本项目的采购活动。</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2.凡为采购项目提供整体设计、规范编制或者项目管理、监理、检测等服务的投标人，不得再参加本项目的采购活动。</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（二）本单位郑重承诺，我单位无以下不良信用记录情形：</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1.被人民法院列入失信被执行人；</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2.被税务部门列入重大税收违法失信主体；</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3.被政府采购监管部门列入政府采购严重违法失信行为记录名单；</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4.不符合《政府采购法》第二十二条规定的条件。</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7"/>
        <w:ind w:firstLine="400"/>
        <w:rPr>
          <w:rFonts w:ascii="Times New Roman" w:hAnsi="Times New Roman" w:eastAsia="等线"/>
        </w:rPr>
      </w:pPr>
      <w:r>
        <w:rPr>
          <w:rFonts w:ascii="Times New Roman" w:hAnsi="Times New Roman" w:eastAsia="等线"/>
        </w:rPr>
      </w:r>
      <w:r/>
    </w:p>
    <w:p>
      <w:pPr>
        <w:pStyle w:val="1087"/>
        <w:ind w:firstLine="400"/>
        <w:rPr>
          <w:rFonts w:ascii="Times New Roman" w:hAnsi="Times New Roman" w:eastAsia="等线"/>
        </w:rPr>
      </w:pPr>
      <w:r>
        <w:rPr>
          <w:rFonts w:ascii="Times New Roman" w:hAnsi="Times New Roman" w:eastAsia="等线"/>
        </w:rPr>
      </w:r>
      <w:r/>
    </w:p>
    <w:p>
      <w:pPr>
        <w:pStyle w:val="1087"/>
        <w:ind w:firstLine="400"/>
        <w:rPr>
          <w:rFonts w:ascii="Times New Roman" w:hAnsi="Times New Roman" w:eastAsia="等线"/>
        </w:rPr>
      </w:pPr>
      <w:r>
        <w:rPr>
          <w:rFonts w:ascii="Times New Roman" w:hAnsi="Times New Roman" w:eastAsia="等线"/>
        </w:rPr>
      </w:r>
      <w:r/>
    </w:p>
    <w:p>
      <w:pPr>
        <w:ind w:firstLine="3990"/>
        <w:spacing w:line="360" w:lineRule="auto"/>
        <w:rPr>
          <w:szCs w:val="21"/>
          <w:u w:val="single"/>
        </w:rPr>
      </w:pPr>
      <w:r/>
      <w:bookmarkStart w:id="398" w:name="_Toc102117326"/>
      <w:r/>
      <w:bookmarkStart w:id="399" w:name="_Toc103848596"/>
      <w:r>
        <w:rPr>
          <w:bCs/>
        </w:rPr>
        <w:t xml:space="preserve">投标人名称（公章）：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spacing w:line="360" w:lineRule="auto"/>
        <w:rPr>
          <w:bCs/>
        </w:rPr>
      </w:pPr>
      <w:r>
        <w:rPr>
          <w:bCs/>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56"/>
        <w:spacing w:before="0"/>
        <w:rPr>
          <w:rFonts w:ascii="Times New Roman" w:hAnsi="Times New Roman"/>
          <w:bCs w:val="0"/>
          <w:sz w:val="24"/>
          <w:szCs w:val="24"/>
        </w:rPr>
      </w:pPr>
      <w:r>
        <w:rPr>
          <w:rFonts w:ascii="Times New Roman" w:hAnsi="Times New Roman"/>
          <w:bCs w:val="0"/>
          <w:sz w:val="24"/>
          <w:szCs w:val="24"/>
        </w:rPr>
        <w:br w:type="page" w:clear="all"/>
      </w:r>
      <w:bookmarkStart w:id="400" w:name="_Toc12099"/>
      <w:r/>
      <w:bookmarkStart w:id="401" w:name="_Toc107246291"/>
      <w:r/>
      <w:bookmarkStart w:id="402" w:name="_Toc104560911"/>
      <w:r>
        <w:rPr>
          <w:rFonts w:ascii="Times New Roman" w:hAnsi="Times New Roman"/>
          <w:bCs w:val="0"/>
          <w:sz w:val="24"/>
          <w:szCs w:val="24"/>
        </w:rPr>
        <w:t xml:space="preserve">（8-8）</w:t>
      </w:r>
      <w:bookmarkEnd w:id="398"/>
      <w:r>
        <w:rPr>
          <w:rFonts w:ascii="Times New Roman" w:hAnsi="Times New Roman"/>
          <w:bCs w:val="0"/>
          <w:sz w:val="24"/>
          <w:szCs w:val="24"/>
        </w:rPr>
        <w:t xml:space="preserve">招标文件要求的其它实质性资格资信证明文件</w:t>
      </w:r>
      <w:bookmarkEnd w:id="399"/>
      <w:r/>
      <w:bookmarkEnd w:id="400"/>
      <w:r/>
      <w:bookmarkEnd w:id="401"/>
      <w:r/>
      <w:bookmarkEnd w:id="402"/>
      <w:r/>
      <w:r/>
    </w:p>
    <w:p>
      <w:pPr>
        <w:rPr>
          <w:szCs w:val="21"/>
        </w:rPr>
      </w:pPr>
      <w:r>
        <w:rPr>
          <w:szCs w:val="21"/>
        </w:rPr>
        <w:br w:type="page" w:clear="all"/>
      </w:r>
      <w:r/>
    </w:p>
    <w:p>
      <w:pPr>
        <w:rPr>
          <w:szCs w:val="21"/>
        </w:rPr>
      </w:pPr>
      <w:r>
        <w:rPr>
          <w:szCs w:val="21"/>
        </w:rPr>
      </w:r>
      <w:r/>
    </w:p>
    <w:p>
      <w:pPr>
        <w:pStyle w:val="856"/>
        <w:rPr>
          <w:rFonts w:ascii="Times New Roman" w:hAnsi="Times New Roman"/>
          <w:b w:val="0"/>
          <w:sz w:val="24"/>
          <w:szCs w:val="24"/>
        </w:rPr>
      </w:pPr>
      <w:r/>
      <w:bookmarkStart w:id="403" w:name="_Toc104560915"/>
      <w:r/>
      <w:bookmarkStart w:id="404" w:name="_Toc102117330"/>
      <w:r/>
      <w:bookmarkStart w:id="405" w:name="_Toc107246296"/>
      <w:r/>
      <w:bookmarkStart w:id="406" w:name="_Toc103848598"/>
      <w:r/>
      <w:bookmarkStart w:id="407" w:name="_Toc9004"/>
      <w:r>
        <w:rPr>
          <w:rFonts w:ascii="Times New Roman" w:hAnsi="Times New Roman"/>
          <w:sz w:val="24"/>
          <w:szCs w:val="24"/>
        </w:rPr>
        <w:t xml:space="preserve">（9）公章授权书（如需）</w:t>
      </w:r>
      <w:bookmarkEnd w:id="403"/>
      <w:r/>
      <w:bookmarkEnd w:id="404"/>
      <w:r/>
      <w:bookmarkEnd w:id="405"/>
      <w:r/>
      <w:bookmarkEnd w:id="406"/>
      <w:r/>
      <w:bookmarkEnd w:id="407"/>
      <w:r/>
      <w:r/>
    </w:p>
    <w:p>
      <w:pPr>
        <w:pStyle w:val="1087"/>
        <w:ind w:firstLine="0"/>
        <w:rPr>
          <w:rFonts w:ascii="Times New Roman" w:hAnsi="Times New Roman"/>
          <w:b/>
          <w:sz w:val="21"/>
          <w:szCs w:val="21"/>
        </w:rPr>
      </w:pPr>
      <w:r>
        <w:rPr>
          <w:rFonts w:ascii="Times New Roman" w:hAnsi="Times New Roman"/>
          <w:b/>
          <w:sz w:val="21"/>
          <w:szCs w:val="21"/>
        </w:rPr>
      </w:r>
      <w:r/>
    </w:p>
    <w:p>
      <w:pPr>
        <w:pStyle w:val="1087"/>
        <w:ind w:firstLine="0"/>
        <w:rPr>
          <w:rFonts w:ascii="Times New Roman" w:hAnsi="Times New Roman"/>
          <w:sz w:val="21"/>
          <w:szCs w:val="21"/>
        </w:rPr>
      </w:pPr>
      <w:r>
        <w:rPr>
          <w:rFonts w:ascii="Times New Roman" w:hAnsi="Times New Roman"/>
          <w:sz w:val="21"/>
          <w:szCs w:val="21"/>
        </w:rPr>
        <w:t xml:space="preserve">______________________（采购人）</w:t>
      </w:r>
      <w:r/>
    </w:p>
    <w:p>
      <w:pPr>
        <w:pStyle w:val="1087"/>
        <w:ind w:firstLine="420"/>
        <w:rPr>
          <w:rFonts w:ascii="Times New Roman" w:hAnsi="Times New Roman"/>
          <w:sz w:val="21"/>
          <w:szCs w:val="21"/>
        </w:rPr>
      </w:pPr>
      <w:r>
        <w:rPr>
          <w:rFonts w:ascii="Times New Roman" w:hAnsi="Times New Roman"/>
          <w:sz w:val="21"/>
          <w:szCs w:val="21"/>
        </w:rPr>
        <w:t xml:space="preserve">______</w:t>
      </w:r>
      <w:r>
        <w:rPr>
          <w:rFonts w:ascii="Times New Roman" w:hAnsi="Times New Roman"/>
          <w:sz w:val="21"/>
          <w:szCs w:val="21"/>
          <w:u w:val="single"/>
        </w:rPr>
        <w:t xml:space="preserve">(投标人名称)</w:t>
      </w:r>
      <w:r>
        <w:rPr>
          <w:rFonts w:ascii="Times New Roman" w:hAnsi="Times New Roman"/>
          <w:sz w:val="21"/>
          <w:szCs w:val="21"/>
        </w:rPr>
        <w:t xml:space="preserve">______，中华人民共和国合法企业，法定地址：____________________。在参与</w:t>
      </w:r>
      <w:r>
        <w:rPr>
          <w:rFonts w:hint="eastAsia" w:ascii="Times New Roman" w:hAnsi="Times New Roman"/>
          <w:sz w:val="21"/>
          <w:szCs w:val="21"/>
          <w:u w:val="single"/>
          <w:lang w:eastAsia="zh-CN"/>
        </w:rPr>
        <w:t xml:space="preserve">江苏省第二中医院彩色多普勒超声诊断系统采购项目</w:t>
      </w:r>
      <w:r>
        <w:rPr>
          <w:rFonts w:ascii="Times New Roman" w:hAnsi="Times New Roman"/>
          <w:sz w:val="21"/>
          <w:szCs w:val="21"/>
          <w:u w:val="single"/>
        </w:rPr>
        <w:t xml:space="preserve">（项目名称）（项目编号：</w:t>
      </w:r>
      <w:r>
        <w:rPr>
          <w:rFonts w:hint="eastAsia" w:ascii="Times New Roman" w:hAnsi="Times New Roman"/>
          <w:sz w:val="21"/>
          <w:szCs w:val="21"/>
          <w:u w:val="single"/>
          <w:lang w:eastAsia="zh-CN"/>
        </w:rPr>
        <w:t xml:space="preserve">JSZC-320000-JITC-G2026-0255</w:t>
      </w:r>
      <w:r>
        <w:rPr>
          <w:rFonts w:ascii="Times New Roman" w:hAnsi="Times New Roman"/>
          <w:sz w:val="21"/>
          <w:szCs w:val="21"/>
          <w:u w:val="single"/>
        </w:rPr>
        <w:t xml:space="preserve">）</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     </w:t>
      </w:r>
      <w:r>
        <w:rPr>
          <w:rFonts w:ascii="Times New Roman" w:hAnsi="Times New Roman"/>
          <w:sz w:val="21"/>
          <w:szCs w:val="21"/>
        </w:rPr>
        <w:t xml:space="preserve">（样式附后）在此次活动中代为公章使用。</w:t>
      </w:r>
      <w:r/>
    </w:p>
    <w:p>
      <w:pPr>
        <w:pStyle w:val="1087"/>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所签署的投标文件、澄清等，我单位承认并同意具备与我单位公章签署等同的法律效力。</w:t>
      </w:r>
      <w:r/>
    </w:p>
    <w:p>
      <w:pPr>
        <w:pStyle w:val="1087"/>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签署的所有文件、协议不因授权的撤销而失效。</w:t>
      </w:r>
      <w:r/>
    </w:p>
    <w:p>
      <w:pPr>
        <w:pStyle w:val="1087"/>
        <w:ind w:right="840" w:firstLine="0"/>
        <w:rPr>
          <w:rFonts w:ascii="Times New Roman" w:hAnsi="Times New Roman"/>
          <w:sz w:val="21"/>
          <w:szCs w:val="21"/>
        </w:rPr>
      </w:pPr>
      <w:r>
        <w:rPr>
          <w:rFonts w:ascii="Times New Roman" w:hAnsi="Times New Roman"/>
          <w:sz w:val="21"/>
          <w:szCs w:val="21"/>
        </w:rPr>
      </w:r>
      <w:r/>
    </w:p>
    <w:p>
      <w:pPr>
        <w:pStyle w:val="1087"/>
        <w:ind w:right="840" w:firstLine="199"/>
        <w:rPr>
          <w:rFonts w:ascii="Times New Roman" w:hAnsi="Times New Roman"/>
          <w:sz w:val="21"/>
          <w:szCs w:val="21"/>
        </w:rPr>
      </w:pPr>
      <w:r>
        <w:rPr>
          <w:rFonts w:ascii="Times New Roman" w:hAnsi="Times New Roman"/>
          <w:sz w:val="21"/>
          <w:szCs w:val="21"/>
        </w:rPr>
        <w:t xml:space="preserve">其他形式的印章名称：______________</w:t>
      </w:r>
      <w:r/>
    </w:p>
    <w:p>
      <w:pPr>
        <w:pStyle w:val="1087"/>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1087"/>
        <w:ind w:right="420" w:firstLine="4819"/>
        <w:rPr>
          <w:rFonts w:ascii="Times New Roman" w:hAnsi="Times New Roman"/>
          <w:sz w:val="21"/>
          <w:szCs w:val="21"/>
        </w:rPr>
      </w:pPr>
      <w:r>
        <w:rPr>
          <w:rFonts w:ascii="Times New Roman" w:hAnsi="Times New Roman"/>
          <w:sz w:val="21"/>
          <w:szCs w:val="21"/>
        </w:rPr>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r>
      <w:r/>
    </w:p>
    <w:p>
      <w:pPr>
        <w:pStyle w:val="1087"/>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87"/>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87"/>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投标人名称（公章）：</w:t>
      </w:r>
      <w:r>
        <w:rPr>
          <w:rFonts w:ascii="Times New Roman" w:hAnsi="Times New Roman"/>
          <w:sz w:val="21"/>
          <w:szCs w:val="21"/>
          <w:u w:val="single"/>
        </w:rPr>
        <w:t xml:space="preserve">                         </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t xml:space="preserve">               </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t xml:space="preserve">法定代表人</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r>
      <w:r/>
    </w:p>
    <w:p>
      <w:pPr>
        <w:jc w:val="left"/>
        <w:spacing w:line="276" w:lineRule="auto"/>
        <w:rPr>
          <w:bCs/>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56"/>
        <w:numPr>
          <w:ilvl w:val="0"/>
          <w:numId w:val="5"/>
        </w:numPr>
        <w:ind w:left="601" w:hanging="601"/>
        <w:spacing w:before="0" w:line="360" w:lineRule="auto"/>
        <w:rPr>
          <w:rFonts w:ascii="Times New Roman" w:hAnsi="Times New Roman"/>
          <w:sz w:val="28"/>
          <w:szCs w:val="24"/>
        </w:rPr>
      </w:pPr>
      <w:r/>
      <w:bookmarkStart w:id="408" w:name="_Toc107246299"/>
      <w:r/>
      <w:bookmarkStart w:id="409" w:name="_Toc104560916"/>
      <w:r/>
      <w:bookmarkStart w:id="410" w:name="_Toc103848599"/>
      <w:r/>
      <w:bookmarkStart w:id="411" w:name="_Toc19895"/>
      <w:r>
        <w:rPr>
          <w:rFonts w:ascii="Times New Roman" w:hAnsi="Times New Roman"/>
          <w:sz w:val="28"/>
          <w:szCs w:val="24"/>
        </w:rPr>
        <w:t xml:space="preserve">技术部分</w:t>
      </w:r>
      <w:bookmarkEnd w:id="408"/>
      <w:r/>
      <w:bookmarkEnd w:id="409"/>
      <w:r/>
      <w:bookmarkEnd w:id="410"/>
      <w:r/>
      <w:bookmarkEnd w:id="411"/>
      <w:r/>
      <w:r/>
    </w:p>
    <w:p>
      <w:pPr>
        <w:pStyle w:val="856"/>
        <w:spacing w:before="0"/>
        <w:rPr>
          <w:rFonts w:ascii="Times New Roman" w:hAnsi="Times New Roman"/>
          <w:bCs w:val="0"/>
          <w:sz w:val="24"/>
          <w:szCs w:val="24"/>
        </w:rPr>
      </w:pPr>
      <w:r/>
      <w:bookmarkStart w:id="412" w:name="_Toc107246301"/>
      <w:r/>
      <w:bookmarkStart w:id="413" w:name="_Toc103848601"/>
      <w:r/>
      <w:bookmarkStart w:id="414" w:name="_Toc14640"/>
      <w:r/>
      <w:bookmarkStart w:id="415" w:name="_Toc104560918"/>
      <w:r>
        <w:rPr>
          <w:rFonts w:ascii="Times New Roman" w:hAnsi="Times New Roman"/>
          <w:bCs w:val="0"/>
          <w:sz w:val="24"/>
          <w:szCs w:val="24"/>
        </w:rPr>
        <w:t xml:space="preserve">（1）技术条款偏离表</w:t>
      </w:r>
      <w:bookmarkEnd w:id="412"/>
      <w:r/>
      <w:bookmarkEnd w:id="413"/>
      <w:r/>
      <w:bookmarkEnd w:id="414"/>
      <w:r/>
      <w:bookmarkEnd w:id="415"/>
      <w:r/>
      <w:r/>
    </w:p>
    <w:p>
      <w:pPr>
        <w:pStyle w:val="1087"/>
        <w:ind w:firstLine="420"/>
        <w:rPr>
          <w:rFonts w:ascii="Times New Roman" w:hAnsi="Times New Roman"/>
          <w:sz w:val="21"/>
          <w:szCs w:val="21"/>
        </w:rPr>
      </w:pPr>
      <w:r>
        <w:rPr>
          <w:rFonts w:ascii="Times New Roman" w:hAnsi="Times New Roman"/>
          <w:sz w:val="21"/>
          <w:szCs w:val="21"/>
        </w:rPr>
        <w:t xml:space="preserve">项目名称：</w:t>
      </w:r>
      <w:sdt>
        <w:sdtPr>
          <w15:appearance w15:val="boundingBox"/>
          <w:id w:val="532918524"/>
          <w:placeholder>
            <w:docPart w:val="F98F01682B89406396A9BDA226A00FB2"/>
          </w:placeholder>
          <w:rPr>
            <w:rFonts w:ascii="Times New Roman" w:hAnsi="Times New Roman"/>
            <w:sz w:val="21"/>
            <w:szCs w:val="21"/>
          </w:rPr>
        </w:sdtPr>
        <w:sdtContent>
          <w:r>
            <w:rPr>
              <w:rFonts w:hint="eastAsia" w:ascii="Times New Roman" w:hAnsi="Times New Roman"/>
              <w:sz w:val="21"/>
              <w:szCs w:val="21"/>
              <w:lang w:eastAsia="zh-CN"/>
            </w:rPr>
            <w:t xml:space="preserve">江苏省第二中医院彩色多普勒超声诊断系统采购项目</w:t>
          </w:r>
        </w:sdtContent>
      </w:sdt>
      <w:r/>
      <w:r/>
    </w:p>
    <w:p>
      <w:pPr>
        <w:pStyle w:val="1087"/>
        <w:ind w:firstLine="420"/>
        <w:rPr>
          <w:rFonts w:ascii="Times New Roman" w:hAnsi="Times New Roman"/>
          <w:sz w:val="21"/>
          <w:szCs w:val="21"/>
        </w:rPr>
      </w:pPr>
      <w:r>
        <w:rPr>
          <w:rFonts w:ascii="Times New Roman" w:hAnsi="Times New Roman"/>
          <w:sz w:val="21"/>
          <w:szCs w:val="21"/>
        </w:rPr>
        <w:t xml:space="preserve">项目编号：</w:t>
      </w:r>
      <w:sdt>
        <w:sdtPr>
          <w15:appearance w15:val="boundingBox"/>
          <w:id w:val="1348062435"/>
          <w:placeholder>
            <w:docPart w:val="F98F01682B89406396A9BDA226A00FB2"/>
          </w:placeholder>
          <w:rPr>
            <w:rFonts w:ascii="Times New Roman" w:hAnsi="Times New Roman"/>
            <w:sz w:val="21"/>
            <w:szCs w:val="21"/>
          </w:rPr>
        </w:sdtPr>
        <w:sdtContent>
          <w:r>
            <w:rPr>
              <w:rFonts w:hint="eastAsia" w:ascii="Times New Roman" w:hAnsi="Times New Roman"/>
              <w:sz w:val="21"/>
              <w:szCs w:val="21"/>
              <w:lang w:eastAsia="zh-CN"/>
            </w:rPr>
            <w:t xml:space="preserve">JSZC-320000-JITC-G2026-0255</w:t>
          </w:r>
        </w:sdtContent>
      </w:sdt>
      <w:r/>
      <w:r/>
    </w:p>
    <w:tbl>
      <w:tblPr>
        <w:tblStyle w:val="8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szCs w:val="21"/>
              </w:rPr>
            </w:pPr>
            <w:r>
              <w:t xml:space="preserve">序号</w:t>
            </w:r>
            <w:r/>
          </w:p>
        </w:tc>
        <w:tc>
          <w:tcPr>
            <w:tcW w:w="1642" w:type="pct"/>
            <w:vAlign w:val="center"/>
            <w:textDirection w:val="lrTb"/>
            <w:noWrap w:val="false"/>
          </w:tcPr>
          <w:p>
            <w:pPr>
              <w:jc w:val="center"/>
              <w:spacing w:line="360" w:lineRule="auto"/>
              <w:rPr>
                <w:szCs w:val="21"/>
              </w:rPr>
            </w:pPr>
            <w:r>
              <w:t xml:space="preserve">招标文件要求</w:t>
            </w:r>
            <w:r/>
          </w:p>
        </w:tc>
        <w:tc>
          <w:tcPr>
            <w:tcW w:w="1683" w:type="pct"/>
            <w:vAlign w:val="center"/>
            <w:textDirection w:val="lrTb"/>
            <w:noWrap w:val="false"/>
          </w:tcPr>
          <w:p>
            <w:pPr>
              <w:jc w:val="center"/>
              <w:spacing w:line="360" w:lineRule="auto"/>
              <w:rPr>
                <w:szCs w:val="21"/>
              </w:rPr>
            </w:pPr>
            <w:r>
              <w:t xml:space="preserve">投标人响应内容</w:t>
            </w:r>
            <w:r/>
          </w:p>
        </w:tc>
        <w:tc>
          <w:tcPr>
            <w:tcW w:w="1054" w:type="pct"/>
            <w:vAlign w:val="center"/>
            <w:textDirection w:val="lrTb"/>
            <w:noWrap w:val="false"/>
          </w:tcPr>
          <w:p>
            <w:pPr>
              <w:jc w:val="center"/>
              <w:spacing w:line="360" w:lineRule="auto"/>
              <w:rPr>
                <w:szCs w:val="21"/>
              </w:rPr>
            </w:pPr>
            <w:r>
              <w:t xml:space="preserve">偏离及说明</w:t>
            </w:r>
            <w:r/>
          </w:p>
        </w:tc>
      </w:tr>
      <w:tr>
        <w:trPr>
          <w:jc w:val="center"/>
          <w:trHeight w:val="57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81"/>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bl>
    <w:p>
      <w:pPr>
        <w:pStyle w:val="854"/>
        <w:spacing w:line="360" w:lineRule="exact"/>
        <w:rPr>
          <w:rFonts w:ascii="Times New Roman" w:hAnsi="Times New Roman"/>
          <w:b/>
          <w:bCs/>
        </w:rPr>
      </w:pPr>
      <w:r>
        <w:rPr>
          <w:rFonts w:ascii="Times New Roman" w:hAnsi="Times New Roman"/>
          <w:b/>
          <w:bCs/>
        </w:rPr>
      </w:r>
      <w:r/>
    </w:p>
    <w:p>
      <w:pPr>
        <w:pStyle w:val="854"/>
        <w:spacing w:line="360" w:lineRule="exact"/>
        <w:rPr>
          <w:rFonts w:ascii="Times New Roman" w:hAnsi="Times New Roman"/>
          <w:b/>
          <w:bCs/>
        </w:rPr>
      </w:pPr>
      <w:r>
        <w:rPr>
          <w:rFonts w:ascii="Times New Roman" w:hAnsi="Times New Roman"/>
          <w:b/>
          <w:bCs/>
        </w:rPr>
        <w:t xml:space="preserve">注：</w:t>
      </w:r>
      <w:r/>
    </w:p>
    <w:p>
      <w:pPr>
        <w:pStyle w:val="854"/>
        <w:spacing w:line="360" w:lineRule="exact"/>
        <w:rPr>
          <w:rFonts w:ascii="Times New Roman" w:hAnsi="Times New Roman"/>
          <w:b/>
          <w:bCs/>
        </w:rPr>
      </w:pPr>
      <w:r>
        <w:rPr>
          <w:rFonts w:ascii="Times New Roman" w:hAnsi="Times New Roman"/>
          <w:b/>
          <w:bCs/>
        </w:rPr>
        <w:t xml:space="preserve">1. 投标人须根据招标文件技术条款相关要求填写此表，作为投标文件的组成部分。</w:t>
      </w:r>
      <w:r/>
    </w:p>
    <w:p>
      <w:pPr>
        <w:pStyle w:val="854"/>
        <w:spacing w:line="360" w:lineRule="exact"/>
        <w:rPr>
          <w:rFonts w:ascii="Times New Roman" w:hAnsi="Times New Roman"/>
          <w:b/>
          <w:bCs/>
        </w:rPr>
      </w:pPr>
      <w:r>
        <w:rPr>
          <w:rFonts w:ascii="Times New Roman" w:hAnsi="Times New Roman"/>
          <w:b/>
          <w:bCs/>
        </w:rPr>
        <w:t xml:space="preserve">2.</w:t>
      </w:r>
      <w:r>
        <w:rPr>
          <w:rFonts w:hint="eastAsia" w:ascii="Times New Roman" w:hAnsi="Times New Roman"/>
          <w:b/>
          <w:bCs/>
          <w:lang w:val="en-US" w:eastAsia="zh-CN"/>
        </w:rPr>
        <w:t xml:space="preserve"> </w:t>
      </w:r>
      <w:r>
        <w:rPr>
          <w:rFonts w:ascii="Times New Roman" w:hAnsi="Times New Roman"/>
          <w:b/>
          <w:bCs/>
        </w:rPr>
        <w:t xml:space="preserve">偏离包括正、负偏离，正偏离指投标人的响应优于招标文件要求，负偏离指投标人的响应低于招标文件要求。</w:t>
      </w:r>
      <w:r/>
    </w:p>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jc w:val="center"/>
        <w:spacing w:after="156" w:line="439" w:lineRule="atLeast"/>
        <w:rPr>
          <w:bCs/>
          <w:sz w:val="24"/>
        </w:rPr>
        <w:pBdr>
          <w:top w:val="none" w:color="000000" w:sz="0" w:space="0"/>
          <w:left w:val="none" w:color="000000" w:sz="0" w:space="0"/>
          <w:bottom w:val="none" w:color="000000" w:sz="0" w:space="0"/>
          <w:right w:val="none" w:color="000000" w:sz="0" w:space="0"/>
        </w:pBdr>
      </w:pPr>
      <w:r>
        <w:rPr>
          <w:bCs/>
          <w:sz w:val="24"/>
        </w:rPr>
        <w:br w:type="page" w:clear="all"/>
      </w:r>
      <w:r/>
    </w:p>
    <w:p>
      <w:pPr>
        <w:pStyle w:val="856"/>
        <w:numPr>
          <w:ilvl w:val="0"/>
          <w:numId w:val="7"/>
        </w:numPr>
        <w:spacing w:before="0"/>
        <w:rPr>
          <w:rFonts w:ascii="Times New Roman" w:hAnsi="Times New Roman"/>
          <w:bCs w:val="0"/>
          <w:sz w:val="24"/>
          <w:szCs w:val="24"/>
        </w:rPr>
      </w:pPr>
      <w:r/>
      <w:bookmarkStart w:id="416" w:name="_Toc31650"/>
      <w:r>
        <w:rPr>
          <w:rFonts w:ascii="Times New Roman" w:hAnsi="Times New Roman"/>
          <w:bCs w:val="0"/>
          <w:sz w:val="24"/>
          <w:szCs w:val="24"/>
        </w:rPr>
        <w:t xml:space="preserve">需求响应方案</w:t>
      </w:r>
      <w:bookmarkEnd w:id="416"/>
      <w:r/>
      <w:r/>
    </w:p>
    <w:p>
      <w:r/>
      <w:r/>
    </w:p>
    <w:p>
      <w:r>
        <w:t xml:space="preserve"> 格式自拟。</w:t>
      </w:r>
      <w:r/>
    </w:p>
    <w:p>
      <w:pPr>
        <w:pStyle w:val="1087"/>
        <w:ind w:firstLine="400"/>
        <w:rPr>
          <w:rFonts w:ascii="Times New Roman" w:hAnsi="Times New Roman" w:eastAsia="MingLiU_HKSCS"/>
        </w:rPr>
      </w:pPr>
      <w:r>
        <w:rPr>
          <w:rFonts w:ascii="Times New Roman" w:hAnsi="Times New Roman" w:eastAsia="MingLiU_HKSCS"/>
        </w:rPr>
      </w:r>
      <w:r/>
    </w:p>
    <w:p>
      <w:pPr>
        <w:pStyle w:val="1087"/>
        <w:ind w:firstLine="400"/>
        <w:rPr>
          <w:rFonts w:ascii="Times New Roman" w:hAnsi="Times New Roman" w:eastAsia="MingLiU_HKSCS"/>
        </w:rPr>
      </w:pPr>
      <w:r>
        <w:rPr>
          <w:rFonts w:ascii="Times New Roman" w:hAnsi="Times New Roman" w:eastAsia="MingLiU_HKSCS"/>
        </w:rPr>
      </w:r>
      <w:r/>
    </w:p>
    <w:p>
      <w:pPr>
        <w:pStyle w:val="856"/>
        <w:spacing w:before="0"/>
        <w:rPr>
          <w:rFonts w:ascii="Times New Roman" w:hAnsi="Times New Roman"/>
        </w:rPr>
      </w:pPr>
      <w:r>
        <w:rPr>
          <w:rFonts w:ascii="Times New Roman" w:hAnsi="Times New Roman"/>
        </w:rPr>
        <w:br w:type="page" w:clear="all"/>
      </w:r>
      <w:bookmarkStart w:id="417" w:name="_Toc103848602"/>
      <w:r/>
      <w:bookmarkStart w:id="418" w:name="_Toc107246302"/>
      <w:r/>
      <w:bookmarkStart w:id="419" w:name="_Toc104560919"/>
      <w:r/>
      <w:bookmarkStart w:id="420" w:name="_Toc4903"/>
      <w:r>
        <w:rPr>
          <w:rFonts w:ascii="Times New Roman" w:hAnsi="Times New Roman"/>
          <w:bCs w:val="0"/>
          <w:sz w:val="24"/>
          <w:szCs w:val="24"/>
        </w:rPr>
        <w:t xml:space="preserve">（3）投标人服务承诺</w:t>
      </w:r>
      <w:bookmarkEnd w:id="417"/>
      <w:r/>
      <w:bookmarkEnd w:id="418"/>
      <w:r/>
      <w:bookmarkEnd w:id="419"/>
      <w:r>
        <w:rPr>
          <w:rFonts w:ascii="Times New Roman" w:hAnsi="Times New Roman"/>
          <w:bCs w:val="0"/>
          <w:sz w:val="24"/>
          <w:szCs w:val="24"/>
        </w:rPr>
        <w:t xml:space="preserve">（格式自拟）</w:t>
      </w:r>
      <w:bookmarkEnd w:id="420"/>
      <w:r/>
      <w:r/>
    </w:p>
    <w:p>
      <w:pPr>
        <w:rPr>
          <w:rFonts w:hint="eastAsia" w:ascii="宋体" w:hAnsi="宋体"/>
          <w:sz w:val="24"/>
          <w:szCs w:val="22"/>
        </w:rPr>
      </w:pPr>
      <w:r>
        <w:rPr>
          <w:rFonts w:ascii="宋体" w:hAnsi="宋体"/>
          <w:b/>
          <w:bCs/>
          <w:sz w:val="24"/>
          <w:szCs w:val="22"/>
        </w:rPr>
        <w:br w:type="page" w:clear="all"/>
      </w:r>
      <w:r/>
    </w:p>
    <w:p>
      <w:pPr>
        <w:pStyle w:val="856"/>
        <w:spacing w:before="0"/>
        <w:rPr>
          <w:rFonts w:ascii="Times New Roman" w:hAnsi="Times New Roman"/>
          <w:bCs w:val="0"/>
          <w:sz w:val="24"/>
          <w:szCs w:val="24"/>
        </w:rPr>
      </w:pPr>
      <w:r/>
      <w:bookmarkStart w:id="421" w:name="_Toc107246303"/>
      <w:r/>
      <w:bookmarkStart w:id="422" w:name="_Toc10170"/>
      <w:r/>
      <w:bookmarkStart w:id="423" w:name="_Toc103848603"/>
      <w:r/>
      <w:bookmarkStart w:id="424" w:name="_Toc104560920"/>
      <w:r>
        <w:rPr>
          <w:rFonts w:ascii="Times New Roman" w:hAnsi="Times New Roman"/>
          <w:bCs w:val="0"/>
          <w:sz w:val="24"/>
          <w:szCs w:val="24"/>
        </w:rPr>
        <w:t xml:space="preserve">（4）用于本项目人员简历表</w:t>
      </w:r>
      <w:bookmarkEnd w:id="421"/>
      <w:r/>
      <w:bookmarkEnd w:id="422"/>
      <w:r/>
      <w:bookmarkEnd w:id="423"/>
      <w:r/>
      <w:bookmarkEnd w:id="424"/>
      <w:r/>
      <w:r/>
    </w:p>
    <w:p>
      <w:pPr>
        <w:pStyle w:val="1087"/>
        <w:ind w:firstLine="400"/>
        <w:rPr>
          <w:rFonts w:ascii="Times New Roman" w:hAnsi="Times New Roman"/>
        </w:rPr>
      </w:pPr>
      <w:r>
        <w:rPr>
          <w:rFonts w:ascii="Times New Roman" w:hAnsi="Times New Roman"/>
        </w:rPr>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姓名</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性别</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职务</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职称</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t xml:space="preserve">毕业学校、专业</w:t>
            </w:r>
            <w:r/>
          </w:p>
        </w:tc>
        <w:tc>
          <w:tcPr>
            <w:gridSpan w:val="3"/>
            <w:tcW w:w="5808"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身份证号</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拟在本项目任职</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执业资格证</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执业资格证书号</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gridSpan w:val="4"/>
            <w:tcW w:w="8304"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近____年承担项目情况</w:t>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时间</w:t>
            </w:r>
            <w:r/>
          </w:p>
        </w:tc>
        <w:tc>
          <w:tcPr>
            <w:tcW w:w="165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类似项目名称</w:t>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担任职务</w:t>
            </w:r>
            <w:r/>
          </w:p>
        </w:tc>
        <w:tc>
          <w:tcPr>
            <w:tcW w:w="228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项目单位名称及电话</w:t>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bl>
    <w:p>
      <w:pPr>
        <w:pStyle w:val="1087"/>
        <w:ind w:firstLine="400"/>
        <w:rPr>
          <w:rFonts w:ascii="Times New Roman" w:hAnsi="Times New Roman" w:eastAsia="等线"/>
        </w:rPr>
      </w:pPr>
      <w:r>
        <w:rPr>
          <w:rFonts w:ascii="Times New Roman" w:hAnsi="Times New Roman" w:eastAsia="等线"/>
        </w:rPr>
      </w:r>
      <w:r/>
    </w:p>
    <w:p>
      <w:pPr>
        <w:pStyle w:val="1087"/>
        <w:ind w:firstLine="400"/>
        <w:rPr>
          <w:rFonts w:ascii="Times New Roman" w:hAnsi="Times New Roman" w:eastAsia="等线"/>
        </w:rPr>
      </w:pPr>
      <w:r>
        <w:rPr>
          <w:rFonts w:ascii="Times New Roman" w:hAnsi="Times New Roman" w:eastAsia="等线"/>
        </w:rPr>
      </w:r>
      <w:r/>
    </w:p>
    <w:p>
      <w:pPr>
        <w:pStyle w:val="856"/>
        <w:ind w:firstLine="426"/>
        <w:spacing w:before="0"/>
        <w:rPr>
          <w:rFonts w:ascii="Times New Roman" w:hAnsi="Times New Roman"/>
          <w:bCs w:val="0"/>
          <w:sz w:val="24"/>
          <w:szCs w:val="24"/>
        </w:rPr>
      </w:pPr>
      <w:r>
        <w:rPr>
          <w:rFonts w:ascii="Times New Roman" w:hAnsi="Times New Roman"/>
        </w:rPr>
        <w:br w:type="page" w:clear="all"/>
      </w:r>
      <w:bookmarkEnd w:id="329"/>
      <w:r/>
      <w:bookmarkStart w:id="425" w:name="_Toc12686"/>
      <w:r/>
      <w:bookmarkStart w:id="426" w:name="_Toc107246305"/>
      <w:r/>
      <w:bookmarkStart w:id="427" w:name="_Toc104560922"/>
      <w:r/>
      <w:bookmarkStart w:id="428" w:name="_Toc103848605"/>
      <w:r/>
      <w:bookmarkStart w:id="429" w:name="_Toc100905289"/>
      <w:r/>
      <w:bookmarkStart w:id="430" w:name="_Toc96347904"/>
      <w:r>
        <w:rPr>
          <w:rFonts w:ascii="Times New Roman" w:hAnsi="Times New Roman"/>
          <w:bCs w:val="0"/>
          <w:sz w:val="24"/>
          <w:szCs w:val="24"/>
        </w:rPr>
        <w:t xml:space="preserve">（5）拟投入本项目人员情况表</w:t>
      </w:r>
      <w:bookmarkEnd w:id="425"/>
      <w:r/>
      <w:r/>
    </w:p>
    <w:p>
      <w:pPr>
        <w:pStyle w:val="1087"/>
        <w:ind w:firstLine="420"/>
        <w:rPr>
          <w:rFonts w:ascii="Times New Roman" w:hAnsi="Times New Roman"/>
          <w:sz w:val="21"/>
          <w:szCs w:val="21"/>
        </w:rPr>
      </w:pPr>
      <w:r>
        <w:rPr>
          <w:rFonts w:ascii="Times New Roman" w:hAnsi="Times New Roman"/>
          <w:sz w:val="21"/>
          <w:szCs w:val="21"/>
        </w:rPr>
        <w:t xml:space="preserve">项目名称：</w:t>
      </w:r>
      <w:r>
        <w:rPr>
          <w:rFonts w:hint="eastAsia" w:ascii="Times New Roman" w:hAnsi="Times New Roman"/>
          <w:sz w:val="21"/>
          <w:szCs w:val="21"/>
          <w:lang w:eastAsia="zh-CN"/>
        </w:rPr>
        <w:t xml:space="preserve">江苏省第二中医院彩色多普勒超声诊断系统采购项目</w:t>
      </w:r>
      <w:r>
        <w:rPr>
          <w:rFonts w:ascii="Times New Roman" w:hAnsi="Times New Roman"/>
          <w:sz w:val="21"/>
          <w:szCs w:val="21"/>
        </w:rPr>
        <w:tab/>
      </w:r>
      <w:r>
        <w:rPr>
          <w:rFonts w:ascii="Times New Roman" w:hAnsi="Times New Roman"/>
          <w:sz w:val="21"/>
          <w:szCs w:val="21"/>
        </w:rPr>
        <w:tab/>
      </w:r>
      <w:r/>
    </w:p>
    <w:p>
      <w:pPr>
        <w:pStyle w:val="1087"/>
        <w:ind w:firstLine="420"/>
        <w:rPr>
          <w:rFonts w:ascii="Times New Roman" w:hAnsi="Times New Roman"/>
          <w:sz w:val="21"/>
          <w:szCs w:val="21"/>
        </w:rPr>
      </w:pPr>
      <w:r>
        <w:rPr>
          <w:rFonts w:ascii="Times New Roman" w:hAnsi="Times New Roman"/>
          <w:sz w:val="21"/>
          <w:szCs w:val="21"/>
        </w:rPr>
        <w:t xml:space="preserve">项目编号：</w:t>
      </w:r>
      <w:sdt>
        <w:sdtPr>
          <w15:appearance w15:val="boundingBox"/>
          <w:id w:val="147467611"/>
          <w:placeholder>
            <w:docPart w:val="{5b656167-0c80-4a54-b772-7e68f0ed8bde}"/>
          </w:placeholder>
          <w:rPr>
            <w:rFonts w:ascii="Times New Roman" w:hAnsi="Times New Roman"/>
            <w:sz w:val="21"/>
            <w:szCs w:val="21"/>
          </w:rPr>
        </w:sdtPr>
        <w:sdtContent>
          <w:r>
            <w:rPr>
              <w:rFonts w:hint="eastAsia" w:ascii="Times New Roman" w:hAnsi="Times New Roman"/>
              <w:sz w:val="21"/>
              <w:szCs w:val="21"/>
              <w:lang w:eastAsia="zh-CN"/>
            </w:rPr>
            <w:t xml:space="preserve">JSZC-320000-JITC-G2026-0255</w:t>
          </w:r>
        </w:sdtContent>
      </w:sdt>
      <w:r/>
      <w:r/>
    </w:p>
    <w:tbl>
      <w:tblPr>
        <w:tblStyle w:val="826"/>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序号</w:t>
            </w:r>
            <w:r/>
          </w:p>
        </w:tc>
        <w:tc>
          <w:tcPr>
            <w:tcW w:w="1488"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岗位</w:t>
            </w:r>
            <w:r/>
          </w:p>
        </w:tc>
        <w:tc>
          <w:tcPr>
            <w:tcW w:w="1627"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姓名</w:t>
            </w:r>
            <w:r/>
          </w:p>
        </w:tc>
        <w:tc>
          <w:tcPr>
            <w:tcW w:w="915"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年龄</w:t>
            </w:r>
            <w:r/>
          </w:p>
        </w:tc>
        <w:tc>
          <w:tcPr>
            <w:tcW w:w="1698"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职称/证书</w:t>
            </w:r>
            <w:r/>
          </w:p>
        </w:tc>
        <w:tc>
          <w:tcPr>
            <w:tcW w:w="1564"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备注</w:t>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textDirection w:val="lrTb"/>
            <w:noWrap/>
          </w:tcPr>
          <w:p>
            <w:pPr>
              <w:spacing w:line="360" w:lineRule="auto"/>
              <w:rPr>
                <w:szCs w:val="21"/>
              </w:rPr>
            </w:pPr>
            <w:r>
              <w:rPr>
                <w:szCs w:val="21"/>
              </w:rPr>
            </w:r>
            <w:r/>
          </w:p>
        </w:tc>
        <w:tc>
          <w:tcPr>
            <w:tcW w:w="1627" w:type="dxa"/>
            <w:textDirection w:val="lrTb"/>
            <w:noWrap/>
          </w:tcPr>
          <w:p>
            <w:pPr>
              <w:spacing w:line="360" w:lineRule="auto"/>
              <w:rPr>
                <w:szCs w:val="21"/>
              </w:rPr>
            </w:pPr>
            <w:r>
              <w:rPr>
                <w:szCs w:val="21"/>
              </w:rPr>
            </w:r>
            <w:r/>
          </w:p>
        </w:tc>
        <w:tc>
          <w:tcPr>
            <w:tcW w:w="915" w:type="dxa"/>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bl>
    <w:p>
      <w:pPr>
        <w:rPr>
          <w:b/>
          <w:sz w:val="24"/>
        </w:rPr>
      </w:pPr>
      <w:r>
        <w:rPr>
          <w:b/>
          <w:sz w:val="24"/>
        </w:rPr>
        <w:br w:type="page" w:clear="all"/>
      </w:r>
      <w:r/>
    </w:p>
    <w:p>
      <w:pPr>
        <w:pStyle w:val="856"/>
        <w:numPr>
          <w:ilvl w:val="0"/>
          <w:numId w:val="8"/>
        </w:numPr>
        <w:ind w:firstLine="426"/>
        <w:spacing w:before="0"/>
        <w:rPr>
          <w:rFonts w:ascii="Times New Roman" w:hAnsi="Times New Roman"/>
          <w:bCs w:val="0"/>
          <w:sz w:val="24"/>
          <w:szCs w:val="24"/>
        </w:rPr>
      </w:pPr>
      <w:r/>
      <w:bookmarkStart w:id="431" w:name="_Toc29343"/>
      <w:r>
        <w:rPr>
          <w:rFonts w:ascii="Times New Roman" w:hAnsi="Times New Roman"/>
          <w:bCs w:val="0"/>
          <w:sz w:val="24"/>
          <w:szCs w:val="24"/>
        </w:rPr>
        <w:t xml:space="preserve">业绩表</w:t>
      </w:r>
      <w:bookmarkEnd w:id="431"/>
      <w:r/>
      <w:r/>
    </w:p>
    <w:tbl>
      <w:tblPr>
        <w:tblStyle w:val="826"/>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8"/>
        <w:gridCol w:w="858"/>
        <w:gridCol w:w="1390"/>
        <w:gridCol w:w="477"/>
        <w:gridCol w:w="708"/>
        <w:gridCol w:w="902"/>
        <w:gridCol w:w="1635"/>
        <w:gridCol w:w="857"/>
        <w:gridCol w:w="1384"/>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pPr>
            <w: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pPr>
            <w: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pPr>
            <w:r>
              <w:t xml:space="preserve">供货设备清单</w:t>
            </w:r>
            <w:r/>
          </w:p>
          <w:p>
            <w:pPr>
              <w:jc w:val="center"/>
            </w:pPr>
            <w: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pPr>
            <w: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pPr>
            <w: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pPr>
            <w:r>
              <w:t xml:space="preserve">签约</w:t>
            </w:r>
            <w:r/>
          </w:p>
          <w:p>
            <w:pPr>
              <w:jc w:val="center"/>
            </w:pPr>
            <w: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pPr>
            <w: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pPr>
            <w: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pPr>
            <w: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bl>
    <w:p>
      <w:r>
        <w:br w:type="page" w:clear="all"/>
      </w:r>
      <w:r/>
    </w:p>
    <w:p>
      <w:r/>
      <w:r/>
    </w:p>
    <w:p>
      <w:pPr>
        <w:pStyle w:val="856"/>
        <w:spacing w:before="0"/>
        <w:rPr>
          <w:rFonts w:ascii="Times New Roman" w:hAnsi="Times New Roman"/>
        </w:rPr>
      </w:pPr>
      <w:r/>
      <w:bookmarkStart w:id="432" w:name="_Toc13364"/>
      <w:r>
        <w:rPr>
          <w:rFonts w:ascii="Times New Roman" w:hAnsi="Times New Roman"/>
          <w:sz w:val="28"/>
          <w:szCs w:val="24"/>
        </w:rPr>
        <w:t xml:space="preserve">三、其他部分</w:t>
      </w:r>
      <w:bookmarkEnd w:id="426"/>
      <w:r/>
      <w:bookmarkEnd w:id="427"/>
      <w:r/>
      <w:bookmarkEnd w:id="428"/>
      <w:r/>
      <w:bookmarkEnd w:id="432"/>
      <w:r/>
      <w:r/>
    </w:p>
    <w:p>
      <w:pPr>
        <w:pStyle w:val="856"/>
        <w:spacing w:before="0"/>
        <w:rPr>
          <w:rFonts w:ascii="Times New Roman" w:hAnsi="Times New Roman"/>
          <w:bCs w:val="0"/>
          <w:sz w:val="24"/>
          <w:szCs w:val="24"/>
        </w:rPr>
      </w:pPr>
      <w:r/>
      <w:bookmarkStart w:id="433" w:name="_Toc103848608"/>
      <w:r/>
      <w:bookmarkStart w:id="434" w:name="_Toc107246308"/>
      <w:r/>
      <w:bookmarkStart w:id="435" w:name="_Toc16332"/>
      <w:r/>
      <w:bookmarkStart w:id="436" w:name="_Toc104560925"/>
      <w:r/>
      <w:bookmarkStart w:id="437" w:name="_Toc100905295"/>
      <w:r/>
      <w:bookmarkStart w:id="438" w:name="_Toc107246307"/>
      <w:r/>
      <w:bookmarkStart w:id="439" w:name="_Toc103848607"/>
      <w:r/>
      <w:bookmarkStart w:id="440" w:name="_Toc104560924"/>
      <w:r/>
      <w:bookmarkStart w:id="441" w:name="_Toc104560923"/>
      <w:r/>
      <w:bookmarkStart w:id="442" w:name="_Toc107246306"/>
      <w:r/>
      <w:bookmarkStart w:id="443" w:name="_Toc103848606"/>
      <w:r>
        <w:rPr>
          <w:rFonts w:ascii="Times New Roman" w:hAnsi="Times New Roman"/>
          <w:bCs w:val="0"/>
          <w:sz w:val="24"/>
          <w:szCs w:val="24"/>
        </w:rPr>
        <w:t xml:space="preserve">（1）要求投标人提交的其他文件材料或证明材料</w:t>
      </w:r>
      <w:bookmarkEnd w:id="433"/>
      <w:r/>
      <w:bookmarkEnd w:id="434"/>
      <w:r/>
      <w:bookmarkEnd w:id="435"/>
      <w:r/>
      <w:bookmarkEnd w:id="436"/>
      <w:r/>
      <w:r/>
    </w:p>
    <w:p>
      <w:pPr>
        <w:pStyle w:val="836"/>
        <w:ind w:left="1260"/>
        <w:rPr>
          <w:rFonts w:ascii="Times New Roman"/>
        </w:rPr>
      </w:pPr>
      <w:r>
        <w:rPr>
          <w:rFonts w:ascii="Times New Roman"/>
        </w:rPr>
        <w:br w:type="page" w:clear="all"/>
      </w:r>
      <w:r/>
    </w:p>
    <w:p>
      <w:pPr>
        <w:pStyle w:val="856"/>
        <w:spacing w:before="0"/>
        <w:rPr>
          <w:rFonts w:ascii="Times New Roman" w:hAnsi="Times New Roman"/>
          <w:bCs w:val="0"/>
          <w:sz w:val="24"/>
          <w:szCs w:val="24"/>
        </w:rPr>
      </w:pPr>
      <w:r/>
      <w:bookmarkStart w:id="444" w:name="_Toc20459"/>
      <w:r>
        <w:rPr>
          <w:rFonts w:ascii="Times New Roman" w:hAnsi="Times New Roman"/>
          <w:bCs w:val="0"/>
          <w:sz w:val="24"/>
          <w:szCs w:val="24"/>
        </w:rPr>
        <w:t xml:space="preserve">（2）投标人认为需提供的其他</w:t>
      </w:r>
      <w:bookmarkEnd w:id="437"/>
      <w:r>
        <w:rPr>
          <w:rFonts w:ascii="Times New Roman" w:hAnsi="Times New Roman"/>
          <w:bCs w:val="0"/>
          <w:sz w:val="24"/>
          <w:szCs w:val="24"/>
        </w:rPr>
        <w:t xml:space="preserve">文件或证明材料</w:t>
      </w:r>
      <w:bookmarkEnd w:id="438"/>
      <w:r/>
      <w:bookmarkEnd w:id="439"/>
      <w:r/>
      <w:bookmarkEnd w:id="440"/>
      <w:r/>
      <w:bookmarkEnd w:id="444"/>
      <w:r/>
      <w:r/>
    </w:p>
    <w:p>
      <w:r>
        <w:br w:type="page" w:clear="all"/>
      </w:r>
      <w:r/>
    </w:p>
    <w:p>
      <w:pPr>
        <w:pStyle w:val="856"/>
        <w:spacing w:before="0"/>
        <w:rPr>
          <w:rFonts w:ascii="Times New Roman" w:hAnsi="Times New Roman"/>
          <w:bCs w:val="0"/>
          <w:sz w:val="24"/>
          <w:szCs w:val="24"/>
        </w:rPr>
      </w:pPr>
      <w:r/>
      <w:bookmarkStart w:id="445" w:name="_Toc23304"/>
      <w:r>
        <w:rPr>
          <w:rFonts w:ascii="Times New Roman" w:hAnsi="Times New Roman"/>
          <w:bCs w:val="0"/>
          <w:sz w:val="24"/>
          <w:szCs w:val="24"/>
        </w:rPr>
        <w:t xml:space="preserve">（3）提供符合政府采购政策的证明材料</w:t>
      </w:r>
      <w:bookmarkEnd w:id="429"/>
      <w:r/>
      <w:bookmarkEnd w:id="441"/>
      <w:r/>
      <w:bookmarkEnd w:id="442"/>
      <w:r/>
      <w:bookmarkEnd w:id="443"/>
      <w:r/>
      <w:bookmarkEnd w:id="445"/>
      <w:r/>
      <w:r/>
    </w:p>
    <w:p>
      <w:r/>
      <w:r/>
    </w:p>
    <w:p>
      <w:r>
        <w:t xml:space="preserve">（请根据本项目</w:t>
      </w:r>
      <w:r>
        <w:rPr>
          <w:bCs/>
          <w:szCs w:val="21"/>
        </w:rPr>
        <w:t xml:space="preserve">“</w:t>
      </w:r>
      <w:r>
        <w:t xml:space="preserve">采购项目类型</w:t>
      </w:r>
      <w:r>
        <w:rPr>
          <w:bCs/>
        </w:rPr>
        <w:t xml:space="preserve">”</w:t>
      </w:r>
      <w:r>
        <w:t xml:space="preserve">选择合适的中小企业声明函，不适用的可以不提交）</w:t>
      </w:r>
      <w:r/>
    </w:p>
    <w:p>
      <w:pPr>
        <w:ind w:right="-23"/>
        <w:jc w:val="center"/>
        <w:rPr>
          <w:spacing w:val="2"/>
          <w:position w:val="-3"/>
          <w:szCs w:val="21"/>
        </w:rPr>
      </w:pPr>
      <w:r>
        <w:rPr>
          <w:spacing w:val="2"/>
          <w:position w:val="-3"/>
          <w:szCs w:val="21"/>
        </w:rPr>
      </w:r>
      <w:r/>
    </w:p>
    <w:p>
      <w:pPr>
        <w:pStyle w:val="1087"/>
        <w:ind w:firstLine="482"/>
        <w:jc w:val="center"/>
        <w:rPr>
          <w:rFonts w:ascii="Times New Roman" w:hAnsi="Times New Roman"/>
          <w:b/>
          <w:sz w:val="24"/>
          <w:szCs w:val="24"/>
        </w:rPr>
      </w:pPr>
      <w:r>
        <w:rPr>
          <w:rFonts w:ascii="Times New Roman" w:hAnsi="Times New Roman"/>
          <w:b/>
          <w:sz w:val="24"/>
          <w:szCs w:val="24"/>
        </w:rPr>
        <w:t xml:space="preserve">中小企业声明函（货物）</w:t>
      </w:r>
      <w:r/>
    </w:p>
    <w:p>
      <w:pPr>
        <w:ind w:right="-20" w:firstLine="420"/>
        <w:spacing w:line="360" w:lineRule="auto"/>
        <w:rPr>
          <w:position w:val="-2"/>
          <w:szCs w:val="21"/>
        </w:rPr>
      </w:pPr>
      <w:r>
        <w:rPr>
          <w:position w:val="-2"/>
          <w:szCs w:val="21"/>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position w:val="-2"/>
            <w:szCs w:val="21"/>
          </w:rPr>
        </w:sdtPr>
        <w:sdtContent>
          <w:r>
            <w:rPr>
              <w:rFonts w:hint="eastAsia"/>
              <w:iCs/>
              <w:position w:val="-2"/>
              <w:szCs w:val="21"/>
              <w:u w:val="single"/>
              <w:lang w:eastAsia="zh-CN"/>
            </w:rPr>
            <w:t xml:space="preserve">江苏省第二中医院</w:t>
          </w:r>
        </w:sdtContent>
      </w:sdt>
      <w:r>
        <w:rPr>
          <w:position w:val="-2"/>
          <w:szCs w:val="21"/>
        </w:rPr>
        <w:t xml:space="preserve">的</w:t>
      </w:r>
      <w:sdt>
        <w:sdtPr>
          <w15:appearance w15:val="boundingBox"/>
          <w:id w:val="948800295"/>
          <w:placeholder>
            <w:docPart w:val="DefaultPlaceholder_-1854013440"/>
          </w:placeholder>
          <w:rPr>
            <w:position w:val="-2"/>
            <w:szCs w:val="21"/>
          </w:rPr>
        </w:sdtPr>
        <w:sdtContent>
          <w:r>
            <w:rPr>
              <w:rFonts w:hint="eastAsia"/>
              <w:iCs/>
              <w:position w:val="-2"/>
              <w:szCs w:val="21"/>
              <w:u w:val="single"/>
              <w:lang w:eastAsia="zh-CN"/>
            </w:rPr>
            <w:t xml:space="preserve">江苏省第二中医院彩色多普勒超声诊断系统采购项目</w:t>
          </w:r>
        </w:sdtContent>
      </w:sdt>
      <w:r>
        <w:rPr>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position w:val="-2"/>
          <w:szCs w:val="21"/>
        </w:rPr>
      </w:pPr>
      <w:r>
        <w:rPr>
          <w:position w:val="-2"/>
          <w:szCs w:val="21"/>
        </w:rPr>
        <w:t xml:space="preserve">1. </w:t>
      </w:r>
      <w:r>
        <w:rPr>
          <w:i/>
          <w:position w:val="-2"/>
          <w:szCs w:val="21"/>
          <w:u w:val="single"/>
        </w:rPr>
        <w:t xml:space="preserve">（标的名称）</w:t>
      </w:r>
      <w:r>
        <w:rPr>
          <w:position w:val="-2"/>
          <w:szCs w:val="21"/>
        </w:rPr>
        <w:t xml:space="preserve">，属于</w:t>
      </w:r>
      <w:sdt>
        <w:sdtPr>
          <w15:appearance w15:val="boundingBox"/>
          <w:id w:val="65974021"/>
          <w:placeholder>
            <w:docPart w:val="DefaultPlaceholder_-1854013440"/>
          </w:placeholder>
          <w:rPr>
            <w:position w:val="-2"/>
            <w:szCs w:val="21"/>
          </w:rPr>
        </w:sdtPr>
        <w:sdtContent>
          <w:r>
            <w:rPr>
              <w:iCs/>
              <w:position w:val="-2"/>
              <w:szCs w:val="21"/>
              <w:u w:val="single"/>
            </w:rPr>
            <w:t xml:space="preserve">工业</w:t>
          </w:r>
        </w:sdtContent>
      </w:sdt>
      <w:r>
        <w:rPr>
          <w:position w:val="-2"/>
          <w:szCs w:val="21"/>
        </w:rPr>
        <w:t xml:space="preserve">行业；制造商（或工程</w:t>
      </w:r>
      <w:r>
        <w:rPr>
          <w:spacing w:val="3"/>
          <w:szCs w:val="21"/>
        </w:rPr>
        <w:t xml:space="preserve">承建/</w:t>
      </w:r>
      <w:r>
        <w:rPr>
          <w:position w:val="-2"/>
          <w:szCs w:val="21"/>
        </w:rPr>
        <w:t xml:space="preserve">服务</w:t>
      </w:r>
      <w:r>
        <w:rPr>
          <w:spacing w:val="3"/>
          <w:szCs w:val="21"/>
        </w:rPr>
        <w:t xml:space="preserve">承接企业</w:t>
      </w:r>
      <w:r>
        <w:rPr>
          <w:position w:val="-2"/>
          <w:szCs w:val="21"/>
        </w:rPr>
        <w:t xml:space="preserve">）为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 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w:t>
      </w:r>
      <w:r>
        <w:rPr>
          <w:position w:val="-2"/>
          <w:szCs w:val="21"/>
          <w:vertAlign w:val="superscript"/>
        </w:rPr>
        <w:t xml:space="preserve">1</w:t>
      </w:r>
      <w:r>
        <w:rPr>
          <w:position w:val="-2"/>
          <w:szCs w:val="21"/>
        </w:rPr>
        <w:t xml:space="preserve">，属于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2. </w:t>
      </w:r>
      <w:r>
        <w:rPr>
          <w:i/>
          <w:position w:val="-2"/>
          <w:szCs w:val="21"/>
          <w:u w:val="single"/>
        </w:rPr>
        <w:t xml:space="preserve">（标的名称）</w:t>
      </w:r>
      <w:r>
        <w:rPr>
          <w:position w:val="-2"/>
          <w:szCs w:val="21"/>
        </w:rPr>
        <w:t xml:space="preserve">，属于</w:t>
      </w:r>
      <w:sdt>
        <w:sdtPr>
          <w15:appearance w15:val="boundingBox"/>
          <w:id w:val="723809095"/>
          <w:placeholder>
            <w:docPart w:val="B4F4AE2318D04AF3B31938FED6327D2A"/>
          </w:placeholder>
          <w:rPr>
            <w:position w:val="-2"/>
            <w:szCs w:val="21"/>
          </w:rPr>
        </w:sdtPr>
        <w:sdtContent>
          <w:r>
            <w:rPr>
              <w:iCs/>
              <w:position w:val="-2"/>
              <w:szCs w:val="21"/>
              <w:u w:val="single"/>
            </w:rPr>
            <w:t xml:space="preserve">工业</w:t>
          </w:r>
        </w:sdtContent>
      </w:sdt>
      <w:r>
        <w:rPr>
          <w:position w:val="-2"/>
          <w:szCs w:val="21"/>
        </w:rPr>
        <w:t xml:space="preserve">行业；制造商（或工程</w:t>
      </w:r>
      <w:r>
        <w:rPr>
          <w:spacing w:val="3"/>
          <w:szCs w:val="21"/>
        </w:rPr>
        <w:t xml:space="preserve">承建/</w:t>
      </w:r>
      <w:r>
        <w:rPr>
          <w:position w:val="-2"/>
          <w:szCs w:val="21"/>
        </w:rPr>
        <w:t xml:space="preserve">服务</w:t>
      </w:r>
      <w:r>
        <w:rPr>
          <w:spacing w:val="3"/>
          <w:szCs w:val="21"/>
        </w:rPr>
        <w:t xml:space="preserve">承接企业</w:t>
      </w:r>
      <w:r>
        <w:rPr>
          <w:position w:val="-2"/>
          <w:szCs w:val="21"/>
        </w:rPr>
        <w:t xml:space="preserve">）为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 </w:t>
      </w:r>
      <w:r/>
    </w:p>
    <w:p>
      <w:pPr>
        <w:ind w:right="-20" w:firstLine="420"/>
        <w:spacing w:line="360" w:lineRule="auto"/>
        <w:rPr>
          <w:position w:val="-2"/>
          <w:szCs w:val="21"/>
        </w:rPr>
      </w:pPr>
      <w:r>
        <w:rPr>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position w:val="-2"/>
          <w:szCs w:val="21"/>
        </w:rPr>
      </w:pPr>
      <w:r>
        <w:rPr>
          <w:position w:val="-2"/>
          <w:szCs w:val="21"/>
        </w:rPr>
        <w:t xml:space="preserve">本企业对上述声明内容的真实性负责。如有虚假，将依法承担相应责任。</w:t>
      </w:r>
      <w:r/>
    </w:p>
    <w:p>
      <w:pPr>
        <w:ind w:right="400"/>
        <w:spacing w:line="360" w:lineRule="auto"/>
        <w:rPr>
          <w:position w:val="-2"/>
          <w:szCs w:val="21"/>
        </w:rPr>
      </w:pPr>
      <w:r>
        <w:rPr>
          <w:position w:val="-2"/>
          <w:szCs w:val="21"/>
        </w:rPr>
      </w:r>
      <w:r/>
    </w:p>
    <w:p>
      <w:pPr>
        <w:ind w:right="400" w:firstLine="3780"/>
        <w:spacing w:line="360" w:lineRule="auto"/>
        <w:rPr>
          <w:szCs w:val="21"/>
          <w:u w:val="single"/>
        </w:rPr>
      </w:pPr>
      <w:r>
        <w:rPr>
          <w:position w:val="-2"/>
          <w:szCs w:val="21"/>
        </w:rPr>
        <w:t xml:space="preserve">企</w:t>
      </w:r>
      <w:r>
        <w:rPr>
          <w:spacing w:val="3"/>
          <w:position w:val="-2"/>
          <w:szCs w:val="21"/>
        </w:rPr>
        <w:t xml:space="preserve">业</w:t>
      </w:r>
      <w:r>
        <w:rPr>
          <w:position w:val="-2"/>
          <w:szCs w:val="21"/>
        </w:rPr>
        <w:t xml:space="preserve">名称</w:t>
      </w:r>
      <w:r>
        <w:rPr>
          <w:spacing w:val="3"/>
          <w:position w:val="-2"/>
          <w:szCs w:val="21"/>
        </w:rPr>
        <w:t xml:space="preserve">（</w:t>
      </w:r>
      <w:r>
        <w:rPr>
          <w:position w:val="-2"/>
          <w:szCs w:val="21"/>
        </w:rPr>
        <w:t xml:space="preserve">盖章</w:t>
      </w:r>
      <w:r>
        <w:rPr>
          <w:spacing w:val="-158"/>
          <w:position w:val="-2"/>
          <w:szCs w:val="21"/>
        </w:rPr>
        <w:t xml:space="preserve">）</w:t>
      </w:r>
      <w:r>
        <w:rPr>
          <w:position w:val="-2"/>
          <w:szCs w:val="21"/>
        </w:rPr>
        <w:t xml:space="preserve">  ： </w:t>
      </w:r>
      <w:r>
        <w:rPr>
          <w:position w:val="-2"/>
          <w:szCs w:val="21"/>
          <w:u w:val="single"/>
        </w:rPr>
        <w:t xml:space="preserve">           </w:t>
      </w:r>
      <w:r/>
    </w:p>
    <w:p>
      <w:pPr>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right="420" w:firstLine="4200"/>
        <w:jc w:val="center"/>
        <w:spacing w:line="360" w:lineRule="auto"/>
        <w:rPr>
          <w:szCs w:val="21"/>
        </w:rPr>
      </w:pPr>
      <w:r>
        <w:rPr>
          <w:szCs w:val="21"/>
        </w:rPr>
      </w:r>
      <w:r/>
    </w:p>
    <w:p>
      <w:pPr>
        <w:ind w:right="-20"/>
        <w:spacing w:line="360" w:lineRule="auto"/>
        <w:rPr>
          <w:position w:val="-2"/>
          <w:szCs w:val="21"/>
        </w:rPr>
      </w:pPr>
      <w:r>
        <w:rPr>
          <w:position w:val="-2"/>
          <w:szCs w:val="21"/>
          <w:vertAlign w:val="superscript"/>
        </w:rPr>
        <w:t xml:space="preserve">1</w:t>
      </w:r>
      <w:r>
        <w:rPr>
          <w:position w:val="-2"/>
          <w:szCs w:val="21"/>
        </w:rPr>
        <w:t xml:space="preserve">从业人员、营业收入、资产总额填报上一年度数据，无上一年度数据的新成立企业可不填报。</w:t>
      </w:r>
      <w:r/>
    </w:p>
    <w:p>
      <w:pPr>
        <w:rPr>
          <w:b/>
          <w:szCs w:val="21"/>
        </w:rPr>
      </w:pPr>
      <w:r>
        <w:rPr>
          <w:b/>
          <w:szCs w:val="21"/>
        </w:rPr>
        <w:t xml:space="preserve">注：</w:t>
      </w:r>
      <w:r/>
    </w:p>
    <w:p>
      <w:pPr>
        <w:rPr>
          <w:b/>
          <w:szCs w:val="21"/>
        </w:rPr>
      </w:pPr>
      <w:r>
        <w:rPr>
          <w:b/>
          <w:szCs w:val="21"/>
        </w:rPr>
        <w:t xml:space="preserve">1. 本项目中小微企业划分标准为：</w:t>
      </w:r>
      <w:sdt>
        <w:sdtPr>
          <w15:appearance w15:val="boundingBox"/>
          <w:id w:val="87205353"/>
          <w:placeholder>
            <w:docPart w:val="7296247FCE8449A7B7E4D837AE62646D"/>
          </w:placeholder>
          <w:rPr>
            <w:b/>
            <w:szCs w:val="21"/>
          </w:rPr>
        </w:sdtPr>
        <w:sdtContent>
          <w:r>
            <w:rPr>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r>
        <w:rPr>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br w:type="page" w:clear="all"/>
      </w:r>
      <w:r/>
    </w:p>
    <w:p>
      <w:r/>
      <w:r/>
    </w:p>
    <w:p>
      <w:pPr>
        <w:pStyle w:val="1087"/>
        <w:ind w:firstLine="482"/>
        <w:jc w:val="center"/>
        <w:rPr>
          <w:rFonts w:ascii="Times New Roman" w:hAnsi="Times New Roman"/>
          <w:b/>
          <w:sz w:val="24"/>
          <w:szCs w:val="24"/>
        </w:rPr>
      </w:pPr>
      <w:r>
        <w:rPr>
          <w:rFonts w:ascii="Times New Roman" w:hAnsi="Times New Roman"/>
          <w:b/>
          <w:sz w:val="24"/>
          <w:szCs w:val="24"/>
        </w:rPr>
        <w:t xml:space="preserve">监狱企业证明</w:t>
      </w:r>
      <w:r/>
    </w:p>
    <w:p>
      <w:pPr>
        <w:pStyle w:val="1087"/>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1087"/>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7"/>
        <w:ind w:firstLine="400"/>
        <w:rPr>
          <w:rFonts w:ascii="Times New Roman" w:hAnsi="Times New Roman"/>
        </w:rPr>
      </w:pPr>
      <w:r>
        <w:rPr>
          <w:rFonts w:ascii="Times New Roman" w:hAnsi="Times New Roman"/>
        </w:rPr>
      </w:r>
      <w:r/>
    </w:p>
    <w:p>
      <w:r/>
      <w:r/>
    </w:p>
    <w:p>
      <w:pPr>
        <w:pStyle w:val="1087"/>
        <w:ind w:firstLine="198"/>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残疾人福利性单位声明函</w:t>
      </w:r>
      <w:r/>
    </w:p>
    <w:p>
      <w:pPr>
        <w:spacing w:line="276" w:lineRule="auto"/>
        <w:rPr>
          <w:rFonts w:eastAsia="仿宋_GB2312"/>
          <w:b/>
          <w:spacing w:val="6"/>
          <w:sz w:val="30"/>
          <w:szCs w:val="30"/>
        </w:rPr>
      </w:pPr>
      <w:r>
        <w:rPr>
          <w:rFonts w:eastAsia="仿宋_GB2312"/>
          <w:b/>
          <w:spacing w:val="6"/>
          <w:sz w:val="30"/>
          <w:szCs w:val="30"/>
        </w:rPr>
      </w:r>
      <w:r/>
    </w:p>
    <w:p>
      <w:pPr>
        <w:pStyle w:val="1087"/>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7"/>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1087"/>
        <w:ind w:firstLine="420"/>
        <w:rPr>
          <w:rFonts w:ascii="Times New Roman" w:hAnsi="Times New Roman"/>
          <w:sz w:val="21"/>
          <w:szCs w:val="21"/>
        </w:rPr>
      </w:pPr>
      <w:r>
        <w:rPr>
          <w:rFonts w:ascii="Times New Roman" w:hAnsi="Times New Roman"/>
          <w:sz w:val="21"/>
          <w:szCs w:val="21"/>
        </w:rPr>
      </w:r>
      <w:r/>
    </w:p>
    <w:p>
      <w:pPr>
        <w:pStyle w:val="1087"/>
        <w:ind w:firstLine="420"/>
        <w:rPr>
          <w:rFonts w:ascii="Times New Roman" w:hAnsi="Times New Roman"/>
          <w:sz w:val="21"/>
          <w:szCs w:val="21"/>
        </w:rPr>
      </w:pPr>
      <w:r>
        <w:rPr>
          <w:rFonts w:ascii="Times New Roman" w:hAnsi="Times New Roman"/>
          <w:sz w:val="21"/>
          <w:szCs w:val="21"/>
        </w:rPr>
      </w:r>
      <w:r/>
    </w:p>
    <w:p>
      <w:pPr>
        <w:pStyle w:val="1087"/>
        <w:ind w:firstLine="420"/>
        <w:rPr>
          <w:rFonts w:ascii="Times New Roman" w:hAnsi="Times New Roman"/>
          <w:sz w:val="21"/>
          <w:szCs w:val="21"/>
        </w:rPr>
      </w:pPr>
      <w:r>
        <w:rPr>
          <w:rFonts w:ascii="Times New Roman" w:hAnsi="Times New Roman"/>
          <w:sz w:val="21"/>
          <w:szCs w:val="21"/>
        </w:rPr>
      </w:r>
      <w:r/>
    </w:p>
    <w:p>
      <w:pPr>
        <w:pStyle w:val="1087"/>
        <w:ind w:firstLine="3769"/>
        <w:rPr>
          <w:rFonts w:ascii="Times New Roman" w:hAnsi="Times New Roman"/>
          <w:sz w:val="21"/>
          <w:szCs w:val="21"/>
        </w:rPr>
      </w:pPr>
      <w:r>
        <w:rPr>
          <w:rFonts w:ascii="Times New Roman" w:hAnsi="Times New Roman"/>
          <w:sz w:val="21"/>
          <w:szCs w:val="21"/>
        </w:rPr>
        <w:t xml:space="preserve">单位名称（盖章）：____________</w:t>
      </w:r>
      <w:r/>
    </w:p>
    <w:p>
      <w:pPr>
        <w:ind w:firstLine="3780"/>
        <w:jc w:val="left"/>
        <w:spacing w:line="360" w:lineRule="auto"/>
        <w:rPr>
          <w:bCs/>
          <w:szCs w:val="21"/>
        </w:rPr>
      </w:pPr>
      <w:r>
        <w:rPr>
          <w:bCs/>
          <w:szCs w:val="21"/>
        </w:rPr>
        <w:t xml:space="preserve">日期：</w:t>
      </w:r>
      <w:r>
        <w:rPr>
          <w:bCs/>
          <w:szCs w:val="21"/>
          <w:u w:val="single"/>
        </w:rPr>
        <w:tab/>
      </w:r>
      <w:r>
        <w:rPr>
          <w:bCs/>
          <w:szCs w:val="21"/>
          <w:u w:val="single"/>
        </w:rPr>
        <w:t xml:space="preserve">     </w:t>
      </w:r>
      <w:r>
        <w:rPr>
          <w:bCs/>
          <w:szCs w:val="21"/>
        </w:rPr>
        <w:t xml:space="preserve">年</w:t>
      </w:r>
      <w:r>
        <w:rPr>
          <w:bCs/>
          <w:szCs w:val="21"/>
          <w:u w:val="single"/>
        </w:rPr>
        <w:t xml:space="preserve"> </w:t>
      </w:r>
      <w:r>
        <w:rPr>
          <w:bCs/>
          <w:szCs w:val="21"/>
          <w:u w:val="single"/>
        </w:rPr>
        <w:tab/>
      </w:r>
      <w:r>
        <w:rPr>
          <w:bCs/>
          <w:szCs w:val="21"/>
        </w:rPr>
        <w:t xml:space="preserve">月</w:t>
      </w:r>
      <w:r>
        <w:rPr>
          <w:bCs/>
          <w:szCs w:val="21"/>
          <w:u w:val="single"/>
        </w:rPr>
        <w:t xml:space="preserve">   </w:t>
      </w:r>
      <w:r>
        <w:rPr>
          <w:bCs/>
          <w:szCs w:val="21"/>
          <w:u w:val="single"/>
        </w:rPr>
        <w:tab/>
      </w:r>
      <w:r>
        <w:rPr>
          <w:bCs/>
          <w:szCs w:val="21"/>
        </w:rPr>
        <w:t xml:space="preserve">日</w:t>
      </w:r>
      <w:r/>
    </w:p>
    <w:p>
      <w:pPr>
        <w:rPr>
          <w:bCs/>
          <w:szCs w:val="21"/>
        </w:rPr>
      </w:pPr>
      <w:r>
        <w:rPr>
          <w:bCs/>
          <w:szCs w:val="21"/>
        </w:rPr>
        <w:br w:type="page" w:clear="all"/>
      </w:r>
      <w:r/>
    </w:p>
    <w:p>
      <w:pPr>
        <w:pStyle w:val="1087"/>
        <w:ind w:firstLine="198"/>
        <w:jc w:val="center"/>
        <w:rPr>
          <w:rFonts w:ascii="Times New Roman" w:hAnsi="Times New Roman"/>
          <w:b/>
          <w:sz w:val="24"/>
          <w:szCs w:val="24"/>
        </w:rPr>
      </w:pPr>
      <w:r>
        <w:rPr>
          <w:rFonts w:ascii="Times New Roman" w:hAnsi="Times New Roman"/>
          <w:b/>
          <w:sz w:val="24"/>
          <w:szCs w:val="24"/>
        </w:rPr>
        <w:t xml:space="preserve">符合本国产品标准的声明函</w:t>
      </w:r>
      <w:r/>
    </w:p>
    <w:p>
      <w:pPr>
        <w:pStyle w:val="855"/>
        <w:ind w:firstLine="420"/>
        <w:spacing w:before="30" w:beforeAutospacing="0" w:after="156" w:afterAutospacing="0" w:line="360" w:lineRule="auto"/>
        <w:rPr>
          <w:sz w:val="21"/>
          <w:szCs w:val="21"/>
        </w:rPr>
      </w:pPr>
      <w:r>
        <w:rPr>
          <w:sz w:val="21"/>
          <w:szCs w:val="21"/>
        </w:rPr>
      </w:r>
      <w:r/>
    </w:p>
    <w:p>
      <w:pPr>
        <w:pStyle w:val="855"/>
        <w:ind w:firstLine="420"/>
        <w:spacing w:before="30" w:beforeAutospacing="0" w:after="156"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firstLine="420"/>
        <w:spacing w:before="0" w:beforeAutospacing="0" w:after="156" w:afterAutospacing="0" w:line="360" w:lineRule="auto"/>
        <w:rPr>
          <w:strike/>
          <w:sz w:val="21"/>
          <w:szCs w:val="21"/>
        </w:rPr>
      </w:pPr>
      <w:r>
        <w:rPr>
          <w:sz w:val="21"/>
          <w:szCs w:val="21"/>
        </w:rPr>
        <w:t xml:space="preserve">1.（产品名称1）1，生产厂为（厂名）2，厂址为（生产厂址）。</w:t>
      </w:r>
      <w:r>
        <w:rPr>
          <w:strike/>
          <w:sz w:val="21"/>
          <w:szCs w:val="21"/>
        </w:rPr>
        <w:t xml:space="preserve">（产品名称1）的中国境内生产的组件成本占比≥（规定比例）3。（产品名称1）的（关键组件）4在中国境内生产。（产品名称1）的（关键工序）5在中国境内完成。</w:t>
      </w:r>
      <w:r/>
    </w:p>
    <w:p>
      <w:pPr>
        <w:pStyle w:val="855"/>
        <w:ind w:firstLine="420"/>
        <w:spacing w:before="0" w:beforeAutospacing="0" w:after="156" w:afterAutospacing="0" w:line="360" w:lineRule="auto"/>
        <w:rPr>
          <w:strike/>
          <w:sz w:val="21"/>
          <w:szCs w:val="21"/>
        </w:rPr>
      </w:pPr>
      <w:r>
        <w:rPr>
          <w:sz w:val="21"/>
          <w:szCs w:val="21"/>
        </w:rPr>
        <w:t xml:space="preserve">2.（产品名称2），生产厂为（厂名），厂址为（生产厂址）。</w:t>
      </w:r>
      <w:r>
        <w:rPr>
          <w:strike/>
          <w:sz w:val="21"/>
          <w:szCs w:val="21"/>
        </w:rPr>
        <w:t xml:space="preserve">（产品名称2）的中国境内生产的组件成本占比≥（规定比例）。（产品名称2）的（关键组件）在中国境内生产。（产品名称2）的（关键工序）在中国境内完成。</w:t>
      </w:r>
      <w:r/>
    </w:p>
    <w:p>
      <w:pPr>
        <w:pStyle w:val="855"/>
        <w:ind w:firstLine="420"/>
        <w:spacing w:before="30" w:beforeAutospacing="0" w:after="156" w:afterAutospacing="0" w:line="360" w:lineRule="auto"/>
        <w:rPr>
          <w:sz w:val="21"/>
          <w:szCs w:val="21"/>
        </w:rPr>
      </w:pPr>
      <w:r>
        <w:rPr>
          <w:sz w:val="21"/>
          <w:szCs w:val="21"/>
        </w:rPr>
        <w:t xml:space="preserve">……</w:t>
      </w:r>
      <w:r/>
    </w:p>
    <w:p>
      <w:pPr>
        <w:pStyle w:val="855"/>
        <w:ind w:firstLine="420"/>
        <w:spacing w:before="30" w:beforeAutospacing="0" w:after="156" w:afterAutospacing="0" w:line="360" w:lineRule="auto"/>
        <w:rPr>
          <w:sz w:val="21"/>
          <w:szCs w:val="21"/>
        </w:rPr>
      </w:pPr>
      <w:r>
        <w:rPr>
          <w:sz w:val="21"/>
          <w:szCs w:val="21"/>
        </w:rPr>
        <w:t xml:space="preserve">本公司（单位）对上述声明内容的真实性负责。如有虚假，愿承担相应法律责任。 </w:t>
      </w:r>
      <w:r/>
    </w:p>
    <w:p>
      <w:pPr>
        <w:pStyle w:val="855"/>
        <w:ind w:firstLine="420"/>
        <w:jc w:val="right"/>
        <w:spacing w:before="30" w:beforeAutospacing="0" w:after="156" w:afterAutospacing="0" w:line="360" w:lineRule="auto"/>
        <w:rPr>
          <w:sz w:val="21"/>
          <w:szCs w:val="21"/>
        </w:rPr>
      </w:pPr>
      <w:r>
        <w:rPr>
          <w:sz w:val="21"/>
          <w:szCs w:val="21"/>
        </w:rPr>
        <w:t xml:space="preserve">公司（单位）名称（盖章）：            </w:t>
      </w:r>
      <w:r/>
    </w:p>
    <w:p>
      <w:pPr>
        <w:pStyle w:val="855"/>
        <w:ind w:firstLine="420"/>
        <w:jc w:val="right"/>
        <w:spacing w:line="360" w:lineRule="auto"/>
        <w:rPr>
          <w:sz w:val="21"/>
          <w:szCs w:val="21"/>
        </w:rPr>
      </w:pPr>
      <w:r>
        <w:rPr>
          <w:sz w:val="21"/>
          <w:szCs w:val="21"/>
        </w:rPr>
        <w:t xml:space="preserve">日期：　  年　  月　  日</w:t>
      </w:r>
      <w:r/>
    </w:p>
    <w:p>
      <w:pPr>
        <w:pStyle w:val="855"/>
        <w:ind w:firstLine="420"/>
        <w:spacing w:before="0" w:beforeAutospacing="0" w:after="156" w:afterAutospacing="0" w:line="360" w:lineRule="auto"/>
        <w:rPr>
          <w:b/>
          <w:bCs/>
          <w:sz w:val="21"/>
          <w:szCs w:val="21"/>
        </w:rPr>
      </w:pPr>
      <w:r>
        <w:rPr>
          <w:b/>
          <w:bCs/>
          <w:sz w:val="21"/>
          <w:szCs w:val="21"/>
        </w:rPr>
      </w:r>
      <w:r/>
    </w:p>
    <w:p>
      <w:pPr>
        <w:pStyle w:val="855"/>
        <w:ind w:firstLine="420"/>
        <w:spacing w:before="0" w:beforeAutospacing="0" w:after="156" w:afterAutospacing="0" w:line="360" w:lineRule="auto"/>
        <w:rPr>
          <w:b/>
          <w:bCs/>
          <w:sz w:val="21"/>
          <w:szCs w:val="21"/>
        </w:rPr>
      </w:pPr>
      <w:r>
        <w:rPr>
          <w:b/>
          <w:bCs/>
          <w:sz w:val="21"/>
          <w:szCs w:val="21"/>
        </w:rPr>
      </w:r>
      <w:r/>
    </w:p>
    <w:p>
      <w:pPr>
        <w:pStyle w:val="855"/>
        <w:ind w:firstLine="420"/>
        <w:spacing w:before="0" w:beforeAutospacing="0" w:after="156" w:afterAutospacing="0" w:line="360" w:lineRule="auto"/>
        <w:rPr>
          <w:b/>
          <w:bCs/>
          <w:sz w:val="21"/>
          <w:szCs w:val="21"/>
        </w:rPr>
      </w:pPr>
      <w:r>
        <w:rPr>
          <w:b/>
          <w:bCs/>
          <w:sz w:val="21"/>
          <w:szCs w:val="21"/>
        </w:rPr>
        <w:t xml:space="preserve">注：1.产品如有型号，请在“产品名称”栏一并填写。</w:t>
      </w:r>
      <w:r/>
    </w:p>
    <w:p>
      <w:pPr>
        <w:pStyle w:val="855"/>
        <w:ind w:firstLine="420"/>
        <w:spacing w:before="0" w:beforeAutospacing="0" w:after="156" w:afterAutospacing="0" w:line="360" w:lineRule="auto"/>
        <w:rPr>
          <w:b/>
          <w:bCs/>
          <w:sz w:val="21"/>
          <w:szCs w:val="21"/>
        </w:rPr>
      </w:pPr>
      <w:r>
        <w:rPr>
          <w:b/>
          <w:bCs/>
          <w:sz w:val="21"/>
          <w:szCs w:val="21"/>
        </w:rPr>
        <w:t xml:space="preserve">2.生产厂名与厂址应与生产厂营业执照载明的相关信息保持一致。</w:t>
      </w:r>
      <w:r/>
    </w:p>
    <w:p>
      <w:pPr>
        <w:pStyle w:val="855"/>
        <w:ind w:firstLine="420"/>
        <w:spacing w:before="0" w:beforeAutospacing="0" w:after="156" w:afterAutospacing="0" w:line="360" w:lineRule="auto"/>
        <w:rPr>
          <w:b/>
          <w:bCs/>
          <w:sz w:val="21"/>
          <w:szCs w:val="21"/>
        </w:rPr>
      </w:pPr>
      <w:r>
        <w:rPr>
          <w:b/>
          <w:bCs/>
          <w:sz w:val="21"/>
          <w:szCs w:val="21"/>
        </w:rPr>
        <w:t xml:space="preserve">3.该产品的中国境内生产的组件成本占比相关要求实施前，“规定比例”栏可不填，下同。</w:t>
      </w:r>
      <w:r/>
    </w:p>
    <w:p>
      <w:pPr>
        <w:pStyle w:val="855"/>
        <w:ind w:firstLine="420"/>
        <w:spacing w:before="0" w:beforeAutospacing="0" w:after="156" w:afterAutospacing="0" w:line="360" w:lineRule="auto"/>
        <w:rPr>
          <w:b/>
          <w:bCs/>
          <w:sz w:val="21"/>
          <w:szCs w:val="21"/>
        </w:rPr>
      </w:pPr>
      <w:r>
        <w:rPr>
          <w:b/>
          <w:bCs/>
          <w:sz w:val="21"/>
          <w:szCs w:val="21"/>
        </w:rPr>
        <w:t xml:space="preserve">4.该产品的关键组件要求实施前，“关键组件”栏可不填，下同。</w:t>
      </w:r>
      <w:r/>
    </w:p>
    <w:p>
      <w:pPr>
        <w:pStyle w:val="855"/>
        <w:ind w:firstLine="420"/>
        <w:spacing w:before="0" w:beforeAutospacing="0" w:after="156" w:afterAutospacing="0" w:line="360" w:lineRule="auto"/>
        <w:rPr>
          <w:b/>
          <w:bCs/>
          <w:sz w:val="21"/>
          <w:szCs w:val="21"/>
        </w:rPr>
      </w:pPr>
      <w:r>
        <w:rPr>
          <w:b/>
          <w:bCs/>
          <w:sz w:val="21"/>
          <w:szCs w:val="21"/>
        </w:rPr>
        <w:t xml:space="preserve">5.该产品的关键工序要求实施前，“关键工序”栏可不填，下同。</w:t>
      </w:r>
      <w:r/>
    </w:p>
    <w:p>
      <w:pPr>
        <w:spacing w:line="360" w:lineRule="auto"/>
        <w:rPr>
          <w:color w:val="333333"/>
          <w:shd w:val="clear" w:color="auto" w:fill="ffffff"/>
          <w:lang w:eastAsia="zh"/>
        </w:rPr>
      </w:pPr>
      <w:r>
        <w:rPr>
          <w:color w:val="333333"/>
          <w:shd w:val="clear" w:color="auto" w:fill="ffffff"/>
          <w:lang w:eastAsia="zh"/>
        </w:rPr>
        <w:br w:type="page" w:clear="all"/>
      </w:r>
      <w:r/>
    </w:p>
    <w:p>
      <w:pPr>
        <w:pStyle w:val="855"/>
        <w:jc w:val="center"/>
        <w:spacing w:before="0" w:beforeAutospacing="0" w:after="156" w:afterAutospacing="0" w:line="360" w:lineRule="auto"/>
        <w:rPr>
          <w:b/>
          <w:lang w:eastAsia="zh"/>
        </w:rPr>
      </w:pPr>
      <w:r>
        <w:rPr>
          <w:b/>
          <w:lang w:eastAsia="zh"/>
        </w:rPr>
        <w:t xml:space="preserve">成本比例声明函</w:t>
      </w:r>
      <w:r/>
    </w:p>
    <w:p>
      <w:pPr>
        <w:pStyle w:val="855"/>
        <w:jc w:val="center"/>
        <w:spacing w:before="0" w:beforeAutospacing="0" w:after="156" w:afterAutospacing="0" w:line="360" w:lineRule="auto"/>
        <w:rPr>
          <w:sz w:val="21"/>
          <w:lang w:eastAsia="zh"/>
        </w:rPr>
      </w:pPr>
      <w:r>
        <w:rPr>
          <w:sz w:val="21"/>
          <w:lang w:eastAsia="zh"/>
        </w:rPr>
        <w:t xml:space="preserve">（适用于采购项目或者采购包中含有多种产品时，不提供或者提供声明的比例达不到要求时，不享受价格扣除）</w:t>
      </w:r>
      <w:r/>
    </w:p>
    <w:p>
      <w:pPr>
        <w:ind w:right="-20" w:firstLine="420"/>
        <w:spacing w:line="360" w:lineRule="auto"/>
        <w:rPr>
          <w:position w:val="-2"/>
          <w:szCs w:val="21"/>
        </w:rPr>
      </w:pPr>
      <w:r>
        <w:rPr>
          <w:position w:val="-2"/>
          <w:szCs w:val="21"/>
        </w:rPr>
        <w:t xml:space="preserve">本公司（单位）郑重声明，根据《国务院办公厅关于在政府采购中实施本国产品标准及相关政策的通知》（国办发〔2025〕34号）的规定，本公司（单位）</w:t>
      </w:r>
      <w:r>
        <w:rPr>
          <w:position w:val="-2"/>
          <w:szCs w:val="21"/>
          <w:lang w:eastAsia="zh"/>
        </w:rPr>
        <w:t xml:space="preserve">提供的全部产品中，</w:t>
      </w:r>
      <w:r>
        <w:rPr>
          <w:position w:val="-2"/>
          <w:szCs w:val="21"/>
        </w:rPr>
        <w:t xml:space="preserve">符合本国产品标准的产品成本之和占本公司（单位）提供的全部产品成本之和的比例达到（填写具体百分比）。</w:t>
      </w:r>
      <w:r/>
    </w:p>
    <w:p>
      <w:pPr>
        <w:ind w:right="-20" w:firstLine="420"/>
        <w:spacing w:line="360" w:lineRule="auto"/>
        <w:rPr>
          <w:position w:val="-2"/>
          <w:szCs w:val="21"/>
        </w:rPr>
      </w:pPr>
      <w:r>
        <w:rPr>
          <w:position w:val="-2"/>
          <w:szCs w:val="21"/>
        </w:rPr>
        <w:t xml:space="preserve">本公司（单位）对上述声明内容的真实性负责。如有虚假，愿承担相应法律责任。</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公司（单位）名称（盖章）：</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日期：　  年　  月　  日</w:t>
      </w:r>
      <w:r/>
    </w:p>
    <w:p>
      <w:pPr>
        <w:pStyle w:val="855"/>
        <w:spacing w:before="0" w:beforeAutospacing="0" w:after="156" w:afterAutospacing="0" w:line="560" w:lineRule="atLeast"/>
        <w:rPr>
          <w:color w:val="333333"/>
          <w:shd w:val="clear" w:color="auto" w:fill="ffffff"/>
        </w:rPr>
      </w:pPr>
      <w:r>
        <w:rPr>
          <w:color w:val="333333"/>
          <w:shd w:val="clear" w:color="auto" w:fill="ffffff"/>
        </w:rPr>
      </w:r>
      <w:r/>
    </w:p>
    <w:p>
      <w:pPr>
        <w:pStyle w:val="855"/>
        <w:spacing w:before="0" w:beforeAutospacing="0" w:after="156" w:afterAutospacing="0" w:line="560" w:lineRule="atLeast"/>
        <w:rPr>
          <w:b/>
          <w:bCs/>
          <w:position w:val="-2"/>
          <w:sz w:val="21"/>
          <w:szCs w:val="21"/>
        </w:rPr>
      </w:pPr>
      <w:r>
        <w:rPr>
          <w:b/>
          <w:bCs/>
          <w:position w:val="-2"/>
          <w:sz w:val="21"/>
          <w:szCs w:val="21"/>
        </w:rPr>
      </w:r>
      <w:r/>
    </w:p>
    <w:p>
      <w:pPr>
        <w:pStyle w:val="855"/>
        <w:spacing w:before="0" w:beforeAutospacing="0" w:after="156" w:afterAutospacing="0" w:line="560" w:lineRule="atLeast"/>
        <w:rPr>
          <w:b/>
          <w:bCs/>
          <w:position w:val="-2"/>
          <w:sz w:val="21"/>
          <w:szCs w:val="21"/>
        </w:rPr>
      </w:pPr>
      <w:r>
        <w:rPr>
          <w:b/>
          <w:bCs/>
          <w:position w:val="-2"/>
          <w:sz w:val="21"/>
          <w:szCs w:val="21"/>
        </w:rPr>
      </w:r>
      <w:r/>
    </w:p>
    <w:p>
      <w:pPr>
        <w:pStyle w:val="855"/>
        <w:spacing w:before="0" w:beforeAutospacing="0" w:after="156" w:afterAutospacing="0" w:line="560" w:lineRule="atLeast"/>
        <w:rPr>
          <w:b/>
          <w:bCs/>
          <w:position w:val="-2"/>
          <w:sz w:val="21"/>
          <w:szCs w:val="21"/>
        </w:rPr>
      </w:pPr>
      <w:r>
        <w:rPr>
          <w:b/>
          <w:bCs/>
          <w:position w:val="-2"/>
          <w:sz w:val="21"/>
          <w:szCs w:val="21"/>
        </w:rPr>
      </w:r>
      <w:r/>
    </w:p>
    <w:p>
      <w:pPr>
        <w:pStyle w:val="855"/>
        <w:spacing w:before="0" w:beforeAutospacing="0" w:after="156" w:afterAutospacing="0" w:line="560" w:lineRule="atLeast"/>
        <w:rPr>
          <w:b/>
          <w:bCs/>
          <w:position w:val="-2"/>
          <w:sz w:val="21"/>
          <w:szCs w:val="21"/>
        </w:rPr>
      </w:pPr>
      <w:r>
        <w:rPr>
          <w:b/>
          <w:bCs/>
          <w:position w:val="-2"/>
          <w:sz w:val="21"/>
          <w:szCs w:val="21"/>
        </w:rPr>
      </w:r>
      <w:r/>
    </w:p>
    <w:p>
      <w:pPr>
        <w:pStyle w:val="855"/>
        <w:spacing w:before="0" w:beforeAutospacing="0" w:after="156" w:afterAutospacing="0" w:line="560" w:lineRule="atLeast"/>
        <w:rPr>
          <w:b/>
          <w:bCs/>
          <w:position w:val="-2"/>
          <w:sz w:val="21"/>
          <w:szCs w:val="21"/>
        </w:rPr>
      </w:pPr>
      <w:r>
        <w:rPr>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30"/>
      <w:r/>
      <w:r/>
    </w:p>
    <w:p>
      <w:pPr>
        <w:pStyle w:val="855"/>
        <w:spacing w:before="0" w:beforeAutospacing="0" w:after="156" w:afterAutospacing="0" w:line="560" w:lineRule="atLeast"/>
        <w:rPr>
          <w:color w:val="333333"/>
          <w:shd w:val="clear" w:color="auto" w:fill="ffffff"/>
        </w:rPr>
      </w:pPr>
      <w:r>
        <w:rPr>
          <w:color w:val="333333"/>
          <w:shd w:val="clear" w:color="auto" w:fill="ffffff"/>
        </w:rPr>
      </w:r>
      <w:r/>
    </w:p>
    <w:p>
      <w:pPr>
        <w:ind w:firstLine="3780"/>
        <w:jc w:val="left"/>
        <w:spacing w:line="360" w:lineRule="auto"/>
        <w:rPr>
          <w:bCs/>
          <w:szCs w:val="21"/>
        </w:rPr>
      </w:pPr>
      <w:r>
        <w:rPr>
          <w:bCs/>
          <w:szCs w:val="21"/>
        </w:rPr>
      </w:r>
      <w:r/>
    </w:p>
    <w:p>
      <w:pPr>
        <w:pStyle w:val="1087"/>
        <w:ind w:firstLine="164"/>
        <w:jc w:val="center"/>
        <w:rPr>
          <w:rFonts w:ascii="Times New Roman" w:hAnsi="Times New Roman"/>
          <w:szCs w:val="21"/>
        </w:rPr>
      </w:pPr>
      <w:r>
        <w:rPr>
          <w:rFonts w:ascii="Times New Roman" w:hAnsi="Times New Roman"/>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_HKSCS">
    <w:panose1 w:val="02020500000000000000"/>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w:panose1 w:val="02010600030101010101"/>
  </w:font>
  <w:font w:name="等线 Light">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
  </w:p>
  <w:p>
    <w:pPr>
      <w:pStyle w:val="8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44"/>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4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4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4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44"/>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3"/>
      </w:rPr>
      <w:framePr w:wrap="around" w:vAnchor="text" w:hAnchor="margin" w:xAlign="outside" w:y="1"/>
    </w:pPr>
    <w:r>
      <w:rPr>
        <w:rStyle w:val="863"/>
      </w:rPr>
      <w:fldChar w:fldCharType="begin"/>
    </w:r>
    <w:r>
      <w:rPr>
        <w:rStyle w:val="863"/>
      </w:rPr>
      <w:instrText xml:space="preserve">PAGE  </w:instrText>
    </w:r>
    <w:r>
      <w:rPr>
        <w:rStyle w:val="863"/>
      </w:rPr>
      <w:fldChar w:fldCharType="end"/>
    </w:r>
    <w:r/>
  </w:p>
  <w:p>
    <w:pPr>
      <w:pStyle w:val="844"/>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5"/>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江苏省第二中医院彩色多普勒超声诊断系统采购项目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940" w:hanging="420"/>
        <w:tabs>
          <w:tab w:val="left" w:pos="2940" w:leader="none"/>
        </w:tabs>
      </w:pPr>
      <w:rPr>
        <w:rFonts w:hint="default" w:ascii="Arial" w:hAnsi="Arial" w:cs="Arial"/>
      </w:rPr>
    </w:lvl>
    <w:lvl w:ilvl="1">
      <w:start w:val="1"/>
      <w:numFmt w:val="decimal"/>
      <w:isLgl w:val="false"/>
      <w:suff w:val="tab"/>
      <w:lvlText w:val="%2."/>
      <w:lvlJc w:val="left"/>
      <w:pPr>
        <w:ind w:left="840" w:hanging="420"/>
        <w:tabs>
          <w:tab w:val="left" w:pos="840" w:leader="none"/>
        </w:tabs>
      </w:pPr>
      <w:rPr>
        <w:rFonts w:hint="default"/>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3654" w:hanging="1134"/>
        <w:tabs>
          <w:tab w:val="left" w:pos="3654" w:leader="none"/>
        </w:tabs>
      </w:pPr>
      <w:rPr>
        <w:rFonts w:hint="eastAsia"/>
      </w:r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4"/>
  </w:num>
  <w:num w:numId="4">
    <w:abstractNumId w:val="3"/>
  </w:num>
  <w:num w:numId="5">
    <w:abstractNumId w:val="1"/>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name w:val="Heading 1"/>
    <w:basedOn w:val="815"/>
    <w:next w:val="815"/>
    <w:link w:val="1044"/>
    <w:uiPriority w:val="0"/>
    <w:qFormat/>
    <w:pPr>
      <w:ind w:left="100" w:right="100"/>
      <w:keepLines/>
      <w:keepNext/>
      <w:spacing w:before="120" w:after="120"/>
      <w:outlineLvl w:val="0"/>
    </w:pPr>
    <w:rPr>
      <w:b/>
      <w:bCs/>
      <w:szCs w:val="44"/>
    </w:rPr>
  </w:style>
  <w:style w:type="paragraph" w:styleId="817">
    <w:name w:val="Heading 2"/>
    <w:basedOn w:val="815"/>
    <w:next w:val="827"/>
    <w:link w:val="1043"/>
    <w:uiPriority w:val="0"/>
    <w:qFormat/>
    <w:pPr>
      <w:keepLines/>
      <w:keepNext/>
      <w:spacing w:before="260" w:after="260" w:line="416" w:lineRule="auto"/>
      <w:outlineLvl w:val="1"/>
    </w:pPr>
    <w:rPr>
      <w:rFonts w:ascii="等线 Light" w:hAnsi="等线 Light" w:eastAsia="等线 Light"/>
      <w:b/>
      <w:bCs/>
      <w:sz w:val="32"/>
      <w:szCs w:val="32"/>
    </w:rPr>
  </w:style>
  <w:style w:type="paragraph" w:styleId="818">
    <w:name w:val="Heading 3"/>
    <w:basedOn w:val="815"/>
    <w:next w:val="815"/>
    <w:link w:val="896"/>
    <w:uiPriority w:val="9"/>
    <w:qFormat/>
    <w:pPr>
      <w:keepLines/>
      <w:keepNext/>
      <w:spacing w:before="260" w:after="260" w:line="416" w:lineRule="auto"/>
      <w:outlineLvl w:val="2"/>
    </w:pPr>
    <w:rPr>
      <w:b/>
      <w:bCs/>
      <w:sz w:val="32"/>
      <w:szCs w:val="32"/>
    </w:rPr>
  </w:style>
  <w:style w:type="paragraph" w:styleId="819">
    <w:name w:val="Heading 4"/>
    <w:basedOn w:val="815"/>
    <w:next w:val="815"/>
    <w:link w:val="1045"/>
    <w:uiPriority w:val="0"/>
    <w:qFormat/>
    <w:pPr>
      <w:keepLines/>
      <w:keepNext/>
      <w:spacing w:before="280" w:after="290" w:line="376" w:lineRule="auto"/>
      <w:outlineLvl w:val="3"/>
    </w:pPr>
    <w:rPr>
      <w:rFonts w:ascii="等线 Light" w:hAnsi="等线 Light" w:eastAsia="等线 Light"/>
      <w:b/>
      <w:bCs/>
      <w:sz w:val="28"/>
      <w:szCs w:val="28"/>
    </w:rPr>
  </w:style>
  <w:style w:type="paragraph" w:styleId="820">
    <w:name w:val="Heading 5"/>
    <w:basedOn w:val="815"/>
    <w:next w:val="815"/>
    <w:link w:val="901"/>
    <w:uiPriority w:val="9"/>
    <w:unhideWhenUsed/>
    <w:qFormat/>
    <w:pPr>
      <w:keepLines/>
      <w:keepNext/>
      <w:spacing w:before="320" w:after="200"/>
      <w:outlineLvl w:val="4"/>
    </w:pPr>
    <w:rPr>
      <w:rFonts w:ascii="Arial" w:hAnsi="Arial" w:eastAsia="Arial" w:cs="Arial"/>
      <w:b/>
      <w:bCs/>
      <w:sz w:val="24"/>
    </w:rPr>
  </w:style>
  <w:style w:type="paragraph" w:styleId="821">
    <w:name w:val="Heading 6"/>
    <w:basedOn w:val="815"/>
    <w:next w:val="815"/>
    <w:link w:val="1046"/>
    <w:uiPriority w:val="0"/>
    <w:qFormat/>
    <w:pPr>
      <w:keepLines/>
      <w:keepNext/>
      <w:spacing w:before="240" w:after="64" w:line="320" w:lineRule="auto"/>
      <w:outlineLvl w:val="5"/>
    </w:pPr>
    <w:rPr>
      <w:rFonts w:ascii="等线 Light" w:hAnsi="等线 Light" w:eastAsia="等线 Light"/>
      <w:b/>
      <w:bCs/>
      <w:sz w:val="24"/>
    </w:rPr>
  </w:style>
  <w:style w:type="paragraph" w:styleId="822">
    <w:name w:val="Heading 7"/>
    <w:basedOn w:val="815"/>
    <w:next w:val="815"/>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1047"/>
    <w:uiPriority w:val="0"/>
    <w:qFormat/>
    <w:pPr>
      <w:keepLines/>
      <w:keepNext/>
      <w:spacing w:before="240" w:after="64" w:line="320" w:lineRule="auto"/>
      <w:outlineLvl w:val="7"/>
    </w:pPr>
    <w:rPr>
      <w:rFonts w:ascii="等线 Light" w:hAnsi="等线 Light" w:eastAsia="等线 Light"/>
      <w:sz w:val="24"/>
    </w:rPr>
  </w:style>
  <w:style w:type="paragraph" w:styleId="824">
    <w:name w:val="Heading 9"/>
    <w:basedOn w:val="815"/>
    <w:next w:val="815"/>
    <w:link w:val="905"/>
    <w:uiPriority w:val="9"/>
    <w:unhideWhenUsed/>
    <w:qFormat/>
    <w:pPr>
      <w:keepLines/>
      <w:keepNext/>
      <w:spacing w:before="320" w:after="200"/>
      <w:outlineLvl w:val="8"/>
    </w:pPr>
    <w:rPr>
      <w:rFonts w:ascii="Arial" w:hAnsi="Arial" w:eastAsia="Arial" w:cs="Arial"/>
      <w:i/>
      <w:iCs/>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Normal Indent"/>
    <w:basedOn w:val="815"/>
    <w:link w:val="1049"/>
    <w:uiPriority w:val="99"/>
    <w:qFormat/>
    <w:pPr>
      <w:ind w:firstLine="420"/>
    </w:pPr>
    <w:rPr>
      <w:szCs w:val="20"/>
    </w:rPr>
  </w:style>
  <w:style w:type="paragraph" w:styleId="828">
    <w:name w:val="List 3"/>
    <w:basedOn w:val="815"/>
    <w:uiPriority w:val="0"/>
    <w:qFormat/>
    <w:pPr>
      <w:contextualSpacing/>
      <w:ind w:left="100" w:hanging="200"/>
      <w:jc w:val="left"/>
      <w:widowControl/>
    </w:pPr>
    <w:rPr>
      <w:sz w:val="20"/>
      <w:szCs w:val="20"/>
    </w:rPr>
  </w:style>
  <w:style w:type="paragraph" w:styleId="829">
    <w:name w:val="toc 7"/>
    <w:basedOn w:val="815"/>
    <w:next w:val="815"/>
    <w:uiPriority w:val="39"/>
    <w:unhideWhenUsed/>
    <w:qFormat/>
    <w:pPr>
      <w:ind w:left="1701"/>
      <w:spacing w:after="57"/>
    </w:pPr>
  </w:style>
  <w:style w:type="paragraph" w:styleId="830">
    <w:name w:val="Caption"/>
    <w:basedOn w:val="815"/>
    <w:next w:val="81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1">
    <w:name w:val="Document Map"/>
    <w:basedOn w:val="815"/>
    <w:link w:val="1050"/>
    <w:uiPriority w:val="0"/>
    <w:qFormat/>
    <w:pPr>
      <w:shd w:val="clear" w:color="auto" w:fill="000080"/>
    </w:pPr>
  </w:style>
  <w:style w:type="paragraph" w:styleId="832">
    <w:name w:val="annotation text"/>
    <w:basedOn w:val="815"/>
    <w:link w:val="1051"/>
    <w:uiPriority w:val="0"/>
    <w:qFormat/>
    <w:pPr>
      <w:jc w:val="left"/>
    </w:pPr>
  </w:style>
  <w:style w:type="paragraph" w:styleId="833">
    <w:name w:val="Body Text"/>
    <w:basedOn w:val="815"/>
    <w:next w:val="815"/>
    <w:link w:val="1052"/>
    <w:uiPriority w:val="1"/>
    <w:qFormat/>
    <w:pPr>
      <w:spacing w:after="120"/>
    </w:pPr>
  </w:style>
  <w:style w:type="paragraph" w:styleId="834">
    <w:name w:val="Body Text Indent"/>
    <w:basedOn w:val="815"/>
    <w:next w:val="835"/>
    <w:uiPriority w:val="0"/>
    <w:qFormat/>
    <w:pPr>
      <w:ind w:left="420"/>
      <w:spacing w:after="120"/>
    </w:pPr>
  </w:style>
  <w:style w:type="paragraph" w:styleId="835">
    <w:name w:val="envelope return"/>
    <w:basedOn w:val="815"/>
    <w:uiPriority w:val="0"/>
    <w:qFormat/>
    <w:rPr>
      <w:rFonts w:ascii="Arial" w:hAnsi="Arial"/>
    </w:rPr>
  </w:style>
  <w:style w:type="paragraph" w:styleId="836">
    <w:name w:val="index 4"/>
    <w:basedOn w:val="815"/>
    <w:next w:val="815"/>
    <w:uiPriority w:val="99"/>
    <w:unhideWhenUsed/>
    <w:qFormat/>
    <w:pPr>
      <w:ind w:left="600"/>
    </w:pPr>
    <w:rPr>
      <w:rFonts w:ascii="宋体"/>
      <w:b/>
      <w:position w:val="-10"/>
      <w:sz w:val="24"/>
      <w:szCs w:val="20"/>
    </w:rPr>
  </w:style>
  <w:style w:type="paragraph" w:styleId="837">
    <w:name w:val="toc 5"/>
    <w:basedOn w:val="815"/>
    <w:next w:val="815"/>
    <w:uiPriority w:val="39"/>
    <w:unhideWhenUsed/>
    <w:qFormat/>
    <w:pPr>
      <w:ind w:left="1134"/>
      <w:spacing w:after="57"/>
    </w:pPr>
  </w:style>
  <w:style w:type="paragraph" w:styleId="838">
    <w:name w:val="toc 3"/>
    <w:basedOn w:val="815"/>
    <w:next w:val="815"/>
    <w:uiPriority w:val="39"/>
    <w:unhideWhenUsed/>
    <w:qFormat/>
    <w:pPr>
      <w:ind w:left="567"/>
      <w:spacing w:after="57"/>
    </w:pPr>
  </w:style>
  <w:style w:type="paragraph" w:styleId="839">
    <w:name w:val="Plain Text"/>
    <w:basedOn w:val="815"/>
    <w:link w:val="1055"/>
    <w:uiPriority w:val="0"/>
    <w:qFormat/>
    <w:rPr>
      <w:rFonts w:ascii="宋体" w:hAnsi="Courier New" w:cs="Courier New"/>
      <w:szCs w:val="21"/>
    </w:rPr>
  </w:style>
  <w:style w:type="paragraph" w:styleId="840">
    <w:name w:val="toc 8"/>
    <w:basedOn w:val="815"/>
    <w:next w:val="815"/>
    <w:uiPriority w:val="39"/>
    <w:unhideWhenUsed/>
    <w:qFormat/>
    <w:pPr>
      <w:ind w:left="1984"/>
      <w:spacing w:after="57"/>
    </w:pPr>
  </w:style>
  <w:style w:type="paragraph" w:styleId="841">
    <w:name w:val="Date"/>
    <w:basedOn w:val="815"/>
    <w:next w:val="815"/>
    <w:link w:val="1057"/>
    <w:uiPriority w:val="0"/>
    <w:qFormat/>
    <w:rPr>
      <w:sz w:val="24"/>
      <w:szCs w:val="20"/>
    </w:rPr>
  </w:style>
  <w:style w:type="paragraph" w:styleId="842">
    <w:name w:val="endnote text"/>
    <w:basedOn w:val="815"/>
    <w:link w:val="1041"/>
    <w:uiPriority w:val="99"/>
    <w:semiHidden/>
    <w:unhideWhenUsed/>
    <w:qFormat/>
    <w:rPr>
      <w:sz w:val="20"/>
    </w:rPr>
  </w:style>
  <w:style w:type="paragraph" w:styleId="843">
    <w:name w:val="Balloon Text"/>
    <w:basedOn w:val="815"/>
    <w:link w:val="1058"/>
    <w:uiPriority w:val="0"/>
    <w:qFormat/>
    <w:rPr>
      <w:sz w:val="18"/>
      <w:szCs w:val="18"/>
    </w:rPr>
  </w:style>
  <w:style w:type="paragraph" w:styleId="844">
    <w:name w:val="Footer"/>
    <w:basedOn w:val="815"/>
    <w:link w:val="1059"/>
    <w:uiPriority w:val="99"/>
    <w:qFormat/>
    <w:pPr>
      <w:jc w:val="left"/>
      <w:tabs>
        <w:tab w:val="center" w:pos="4153" w:leader="none"/>
        <w:tab w:val="right" w:pos="8306" w:leader="none"/>
      </w:tabs>
    </w:pPr>
    <w:rPr>
      <w:sz w:val="18"/>
      <w:szCs w:val="18"/>
    </w:rPr>
  </w:style>
  <w:style w:type="paragraph" w:styleId="845">
    <w:name w:val="Header"/>
    <w:basedOn w:val="815"/>
    <w:link w:val="1060"/>
    <w:uiPriority w:val="99"/>
    <w:qFormat/>
    <w:pPr>
      <w:jc w:val="center"/>
      <w:tabs>
        <w:tab w:val="center" w:pos="4153" w:leader="none"/>
        <w:tab w:val="right" w:pos="8306" w:leader="none"/>
      </w:tabs>
      <w:pBdr>
        <w:bottom w:val="single" w:color="auto" w:sz="6" w:space="1"/>
      </w:pBdr>
    </w:pPr>
    <w:rPr>
      <w:sz w:val="18"/>
      <w:szCs w:val="18"/>
    </w:rPr>
  </w:style>
  <w:style w:type="paragraph" w:styleId="846">
    <w:name w:val="toc 1"/>
    <w:basedOn w:val="815"/>
    <w:next w:val="815"/>
    <w:uiPriority w:val="39"/>
    <w:semiHidden/>
    <w:unhideWhenUsed/>
    <w:qFormat/>
  </w:style>
  <w:style w:type="paragraph" w:styleId="847">
    <w:name w:val="toc 4"/>
    <w:basedOn w:val="815"/>
    <w:next w:val="815"/>
    <w:uiPriority w:val="39"/>
    <w:unhideWhenUsed/>
    <w:qFormat/>
    <w:pPr>
      <w:ind w:left="850"/>
      <w:spacing w:after="57"/>
    </w:pPr>
  </w:style>
  <w:style w:type="paragraph" w:styleId="848">
    <w:name w:val="Subtitle"/>
    <w:basedOn w:val="815"/>
    <w:next w:val="815"/>
    <w:link w:val="907"/>
    <w:uiPriority w:val="11"/>
    <w:qFormat/>
    <w:pPr>
      <w:spacing w:before="200" w:after="200"/>
    </w:pPr>
    <w:rPr>
      <w:sz w:val="24"/>
    </w:rPr>
  </w:style>
  <w:style w:type="paragraph" w:styleId="849">
    <w:name w:val="footnote text"/>
    <w:basedOn w:val="815"/>
    <w:link w:val="1040"/>
    <w:uiPriority w:val="99"/>
    <w:semiHidden/>
    <w:unhideWhenUsed/>
    <w:qFormat/>
    <w:pPr>
      <w:spacing w:after="40"/>
    </w:pPr>
    <w:rPr>
      <w:sz w:val="18"/>
    </w:rPr>
  </w:style>
  <w:style w:type="paragraph" w:styleId="850">
    <w:name w:val="toc 6"/>
    <w:basedOn w:val="815"/>
    <w:next w:val="815"/>
    <w:uiPriority w:val="39"/>
    <w:unhideWhenUsed/>
    <w:qFormat/>
    <w:pPr>
      <w:ind w:left="1417"/>
      <w:spacing w:after="57"/>
    </w:pPr>
  </w:style>
  <w:style w:type="paragraph" w:styleId="851">
    <w:name w:val="table of figures"/>
    <w:basedOn w:val="815"/>
    <w:next w:val="815"/>
    <w:uiPriority w:val="99"/>
    <w:unhideWhenUsed/>
    <w:qFormat/>
  </w:style>
  <w:style w:type="paragraph" w:styleId="852">
    <w:name w:val="toc 2"/>
    <w:basedOn w:val="815"/>
    <w:next w:val="815"/>
    <w:uiPriority w:val="99"/>
    <w:semiHidden/>
    <w:qFormat/>
    <w:pPr>
      <w:ind w:left="420"/>
    </w:pPr>
    <w:rPr>
      <w:rFonts w:eastAsia="楷体_GB2312"/>
      <w:sz w:val="26"/>
      <w:szCs w:val="26"/>
    </w:rPr>
  </w:style>
  <w:style w:type="paragraph" w:styleId="853">
    <w:name w:val="toc 9"/>
    <w:basedOn w:val="815"/>
    <w:next w:val="815"/>
    <w:uiPriority w:val="39"/>
    <w:unhideWhenUsed/>
    <w:qFormat/>
    <w:pPr>
      <w:ind w:left="2268"/>
      <w:spacing w:after="57"/>
    </w:pPr>
  </w:style>
  <w:style w:type="paragraph" w:styleId="854">
    <w:name w:val="Body Text 2"/>
    <w:basedOn w:val="815"/>
    <w:link w:val="1066"/>
    <w:uiPriority w:val="0"/>
    <w:qFormat/>
    <w:pPr>
      <w:spacing w:after="120" w:line="480" w:lineRule="auto"/>
    </w:pPr>
    <w:rPr>
      <w:rFonts w:ascii="Calibri" w:hAnsi="Calibri"/>
    </w:rPr>
  </w:style>
  <w:style w:type="paragraph" w:styleId="855">
    <w:name w:val="Normal (Web)"/>
    <w:basedOn w:val="815"/>
    <w:uiPriority w:val="99"/>
    <w:qFormat/>
    <w:pPr>
      <w:jc w:val="left"/>
      <w:spacing w:before="100" w:beforeAutospacing="1" w:after="100" w:afterAutospacing="1"/>
      <w:widowControl/>
    </w:pPr>
    <w:rPr>
      <w:sz w:val="24"/>
    </w:rPr>
  </w:style>
  <w:style w:type="paragraph" w:styleId="856">
    <w:name w:val="Title"/>
    <w:basedOn w:val="815"/>
    <w:next w:val="815"/>
    <w:link w:val="1067"/>
    <w:uiPriority w:val="0"/>
    <w:qFormat/>
    <w:pPr>
      <w:jc w:val="center"/>
      <w:spacing w:before="240" w:after="60"/>
      <w:outlineLvl w:val="0"/>
    </w:pPr>
    <w:rPr>
      <w:rFonts w:ascii="等线 Light" w:hAnsi="等线 Light"/>
      <w:b/>
      <w:bCs/>
      <w:sz w:val="32"/>
      <w:szCs w:val="32"/>
    </w:rPr>
  </w:style>
  <w:style w:type="paragraph" w:styleId="857">
    <w:name w:val="annotation subject"/>
    <w:basedOn w:val="832"/>
    <w:next w:val="832"/>
    <w:link w:val="1068"/>
    <w:uiPriority w:val="0"/>
    <w:qFormat/>
    <w:rPr>
      <w:b/>
      <w:bCs/>
    </w:rPr>
  </w:style>
  <w:style w:type="paragraph" w:styleId="858">
    <w:name w:val="Body Text First Indent"/>
    <w:basedOn w:val="833"/>
    <w:uiPriority w:val="0"/>
    <w:qFormat/>
    <w:pPr>
      <w:ind w:firstLine="420"/>
      <w:spacing w:line="360" w:lineRule="auto"/>
    </w:pPr>
    <w:rPr>
      <w:szCs w:val="21"/>
    </w:rPr>
  </w:style>
  <w:style w:type="paragraph" w:styleId="859">
    <w:name w:val="Body Text First Indent 2"/>
    <w:basedOn w:val="834"/>
    <w:next w:val="852"/>
    <w:uiPriority w:val="0"/>
    <w:qFormat/>
    <w:pPr>
      <w:ind w:firstLine="420"/>
      <w:spacing w:line="360" w:lineRule="auto"/>
    </w:pPr>
    <w:rPr>
      <w:rFonts w:ascii="宋体" w:hAnsi="宋体" w:eastAsia="宋体"/>
      <w:sz w:val="21"/>
      <w:szCs w:val="20"/>
    </w:rPr>
  </w:style>
  <w:style w:type="table" w:styleId="860">
    <w:name w:val="Table Grid"/>
    <w:basedOn w:val="8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0"/>
    <w:qFormat/>
    <w:rPr>
      <w:b/>
      <w:bCs/>
    </w:rPr>
  </w:style>
  <w:style w:type="character" w:styleId="862">
    <w:name w:val="endnote reference"/>
    <w:basedOn w:val="825"/>
    <w:uiPriority w:val="99"/>
    <w:semiHidden/>
    <w:unhideWhenUsed/>
    <w:qFormat/>
    <w:rPr>
      <w:vertAlign w:val="superscript"/>
    </w:rPr>
  </w:style>
  <w:style w:type="character" w:styleId="863">
    <w:name w:val="page number"/>
    <w:uiPriority w:val="0"/>
    <w:qFormat/>
  </w:style>
  <w:style w:type="character" w:styleId="864">
    <w:name w:val="Emphasis"/>
    <w:uiPriority w:val="0"/>
    <w:qFormat/>
    <w:rPr>
      <w:i/>
      <w:iCs/>
    </w:rPr>
  </w:style>
  <w:style w:type="character" w:styleId="865">
    <w:name w:val="Hyperlink"/>
    <w:uiPriority w:val="99"/>
    <w:qFormat/>
    <w:rPr>
      <w:color w:val="auto"/>
      <w:u w:val="none"/>
    </w:rPr>
  </w:style>
  <w:style w:type="character" w:styleId="866">
    <w:name w:val="annotation reference"/>
    <w:uiPriority w:val="0"/>
    <w:qFormat/>
    <w:rPr>
      <w:sz w:val="21"/>
      <w:szCs w:val="21"/>
    </w:rPr>
  </w:style>
  <w:style w:type="character" w:styleId="867">
    <w:name w:val="footnote reference"/>
    <w:basedOn w:val="825"/>
    <w:uiPriority w:val="99"/>
    <w:unhideWhenUsed/>
    <w:qFormat/>
    <w:rPr>
      <w:vertAlign w:val="superscript"/>
    </w:rPr>
  </w:style>
  <w:style w:type="character" w:styleId="868" w:customStyle="1">
    <w:name w:val="Heading 5 Char"/>
    <w:basedOn w:val="825"/>
    <w:uiPriority w:val="9"/>
    <w:qFormat/>
    <w:rPr>
      <w:rFonts w:ascii="Arial" w:hAnsi="Arial" w:eastAsia="Arial" w:cs="Arial"/>
      <w:b/>
      <w:bCs/>
      <w:sz w:val="24"/>
      <w:szCs w:val="24"/>
    </w:rPr>
  </w:style>
  <w:style w:type="character" w:styleId="869" w:customStyle="1">
    <w:name w:val="Heading 7 Char"/>
    <w:basedOn w:val="825"/>
    <w:uiPriority w:val="9"/>
    <w:rPr>
      <w:rFonts w:ascii="Arial" w:hAnsi="Arial" w:eastAsia="Arial" w:cs="Arial"/>
      <w:b/>
      <w:bCs/>
      <w:i/>
      <w:iCs/>
      <w:sz w:val="22"/>
      <w:szCs w:val="22"/>
    </w:rPr>
  </w:style>
  <w:style w:type="character" w:styleId="870" w:customStyle="1">
    <w:name w:val="Heading 9 Char"/>
    <w:basedOn w:val="825"/>
    <w:uiPriority w:val="9"/>
    <w:rPr>
      <w:rFonts w:ascii="Arial" w:hAnsi="Arial" w:eastAsia="Arial" w:cs="Arial"/>
      <w:i/>
      <w:iCs/>
      <w:sz w:val="21"/>
      <w:szCs w:val="21"/>
    </w:rPr>
  </w:style>
  <w:style w:type="character" w:styleId="871" w:customStyle="1">
    <w:name w:val="Subtitle Char"/>
    <w:basedOn w:val="825"/>
    <w:uiPriority w:val="11"/>
    <w:rPr>
      <w:sz w:val="24"/>
      <w:szCs w:val="24"/>
    </w:rPr>
  </w:style>
  <w:style w:type="character" w:styleId="872" w:customStyle="1">
    <w:name w:val="Quote Char"/>
    <w:uiPriority w:val="29"/>
    <w:rPr>
      <w:i/>
    </w:rPr>
  </w:style>
  <w:style w:type="character" w:styleId="873" w:customStyle="1">
    <w:name w:val="Intense Quote Char"/>
    <w:uiPriority w:val="30"/>
    <w:rPr>
      <w:i/>
    </w:rPr>
  </w:style>
  <w:style w:type="table" w:styleId="874" w:customStyle="1">
    <w:name w:val="Plain Table 1"/>
    <w:basedOn w:val="82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2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2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2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2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3"/>
    <w:basedOn w:val="82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basedOn w:val="8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5 Dark"/>
    <w:basedOn w:val="82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6 Colorful"/>
    <w:basedOn w:val="82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7 Colorful"/>
    <w:basedOn w:val="8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1 Light"/>
    <w:basedOn w:val="8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2"/>
    <w:basedOn w:val="82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3"/>
    <w:basedOn w:val="82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w:basedOn w:val="82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5 Dark"/>
    <w:basedOn w:val="8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basedOn w:val="8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7 Colorful"/>
    <w:basedOn w:val="8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3" w:customStyle="1">
    <w:name w:val="Footnote Text Char"/>
    <w:uiPriority w:val="99"/>
    <w:rPr>
      <w:sz w:val="18"/>
    </w:rPr>
  </w:style>
  <w:style w:type="character" w:styleId="894" w:customStyle="1">
    <w:name w:val="Endnote Text Char"/>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character" w:styleId="896" w:customStyle="1">
    <w:name w:val="标题 3 字符"/>
    <w:link w:val="818"/>
    <w:uiPriority w:val="9"/>
    <w:qFormat/>
    <w:rPr>
      <w:rFonts w:eastAsia="宋体"/>
      <w:b/>
      <w:bCs/>
      <w:sz w:val="32"/>
      <w:szCs w:val="32"/>
      <w:lang w:val="en-US" w:eastAsia="zh-CN" w:bidi="ar-SA"/>
    </w:rPr>
  </w:style>
  <w:style w:type="character" w:styleId="897" w:customStyle="1">
    <w:name w:val="Heading 1 Char"/>
    <w:basedOn w:val="825"/>
    <w:uiPriority w:val="9"/>
    <w:qFormat/>
    <w:rPr>
      <w:rFonts w:ascii="Arial" w:hAnsi="Arial" w:eastAsia="Arial" w:cs="Arial"/>
      <w:sz w:val="40"/>
      <w:szCs w:val="40"/>
    </w:rPr>
  </w:style>
  <w:style w:type="character" w:styleId="898" w:customStyle="1">
    <w:name w:val="Heading 2 Char"/>
    <w:basedOn w:val="825"/>
    <w:uiPriority w:val="9"/>
    <w:qFormat/>
    <w:rPr>
      <w:rFonts w:ascii="Arial" w:hAnsi="Arial" w:eastAsia="Arial" w:cs="Arial"/>
      <w:sz w:val="34"/>
    </w:rPr>
  </w:style>
  <w:style w:type="character" w:styleId="899" w:customStyle="1">
    <w:name w:val="Heading 3 Char"/>
    <w:basedOn w:val="825"/>
    <w:uiPriority w:val="9"/>
    <w:qFormat/>
    <w:rPr>
      <w:rFonts w:ascii="Arial" w:hAnsi="Arial" w:eastAsia="Arial" w:cs="Arial"/>
      <w:sz w:val="30"/>
      <w:szCs w:val="30"/>
    </w:rPr>
  </w:style>
  <w:style w:type="character" w:styleId="900" w:customStyle="1">
    <w:name w:val="Heading 4 Char"/>
    <w:basedOn w:val="825"/>
    <w:uiPriority w:val="9"/>
    <w:qFormat/>
    <w:rPr>
      <w:rFonts w:ascii="Arial" w:hAnsi="Arial" w:eastAsia="Arial" w:cs="Arial"/>
      <w:b/>
      <w:bCs/>
      <w:sz w:val="26"/>
      <w:szCs w:val="26"/>
    </w:rPr>
  </w:style>
  <w:style w:type="character" w:styleId="901" w:customStyle="1">
    <w:name w:val="标题 5 字符"/>
    <w:basedOn w:val="825"/>
    <w:link w:val="820"/>
    <w:uiPriority w:val="9"/>
    <w:qFormat/>
    <w:rPr>
      <w:rFonts w:ascii="Arial" w:hAnsi="Arial" w:eastAsia="Arial" w:cs="Arial"/>
      <w:b/>
      <w:bCs/>
      <w:sz w:val="24"/>
      <w:szCs w:val="24"/>
    </w:rPr>
  </w:style>
  <w:style w:type="character" w:styleId="902" w:customStyle="1">
    <w:name w:val="Heading 6 Char"/>
    <w:basedOn w:val="825"/>
    <w:uiPriority w:val="9"/>
    <w:qFormat/>
    <w:rPr>
      <w:rFonts w:ascii="Arial" w:hAnsi="Arial" w:eastAsia="Arial" w:cs="Arial"/>
      <w:b/>
      <w:bCs/>
      <w:sz w:val="22"/>
      <w:szCs w:val="22"/>
    </w:rPr>
  </w:style>
  <w:style w:type="character" w:styleId="903" w:customStyle="1">
    <w:name w:val="标题 7 字符"/>
    <w:basedOn w:val="825"/>
    <w:link w:val="822"/>
    <w:uiPriority w:val="9"/>
    <w:qFormat/>
    <w:rPr>
      <w:rFonts w:ascii="Arial" w:hAnsi="Arial" w:eastAsia="Arial" w:cs="Arial"/>
      <w:b/>
      <w:bCs/>
      <w:i/>
      <w:iCs/>
      <w:sz w:val="22"/>
      <w:szCs w:val="22"/>
    </w:rPr>
  </w:style>
  <w:style w:type="character" w:styleId="904" w:customStyle="1">
    <w:name w:val="Heading 8 Char"/>
    <w:basedOn w:val="825"/>
    <w:uiPriority w:val="9"/>
    <w:qFormat/>
    <w:rPr>
      <w:rFonts w:ascii="Arial" w:hAnsi="Arial" w:eastAsia="Arial" w:cs="Arial"/>
      <w:i/>
      <w:iCs/>
      <w:sz w:val="22"/>
      <w:szCs w:val="22"/>
    </w:rPr>
  </w:style>
  <w:style w:type="character" w:styleId="905" w:customStyle="1">
    <w:name w:val="标题 9 字符"/>
    <w:basedOn w:val="825"/>
    <w:link w:val="824"/>
    <w:uiPriority w:val="9"/>
    <w:qFormat/>
    <w:rPr>
      <w:rFonts w:ascii="Arial" w:hAnsi="Arial" w:eastAsia="Arial" w:cs="Arial"/>
      <w:i/>
      <w:iCs/>
      <w:sz w:val="21"/>
      <w:szCs w:val="21"/>
    </w:rPr>
  </w:style>
  <w:style w:type="character" w:styleId="906" w:customStyle="1">
    <w:name w:val="Title Char"/>
    <w:basedOn w:val="825"/>
    <w:uiPriority w:val="10"/>
    <w:qFormat/>
    <w:rPr>
      <w:sz w:val="48"/>
      <w:szCs w:val="48"/>
    </w:rPr>
  </w:style>
  <w:style w:type="character" w:styleId="907" w:customStyle="1">
    <w:name w:val="副标题 字符"/>
    <w:basedOn w:val="825"/>
    <w:link w:val="848"/>
    <w:uiPriority w:val="11"/>
    <w:qFormat/>
    <w:rPr>
      <w:sz w:val="24"/>
      <w:szCs w:val="24"/>
    </w:rPr>
  </w:style>
  <w:style w:type="paragraph" w:styleId="908">
    <w:name w:val="Quote"/>
    <w:basedOn w:val="815"/>
    <w:next w:val="815"/>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815"/>
    <w:next w:val="815"/>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825"/>
    <w:uiPriority w:val="99"/>
    <w:qFormat/>
  </w:style>
  <w:style w:type="character" w:styleId="913" w:customStyle="1">
    <w:name w:val="Footer Char"/>
    <w:basedOn w:val="825"/>
    <w:uiPriority w:val="99"/>
    <w:qFormat/>
  </w:style>
  <w:style w:type="character" w:styleId="914" w:customStyle="1">
    <w:name w:val="Caption Char"/>
    <w:uiPriority w:val="99"/>
    <w:qFormat/>
  </w:style>
  <w:style w:type="table" w:styleId="915" w:customStyle="1">
    <w:name w:val="Table Grid Light"/>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无格式表格 11"/>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网格表 3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2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4" w:customStyle="1">
    <w:name w:val="Grid Table 4 - Accent 2"/>
    <w:basedOn w:val="82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5" w:customStyle="1">
    <w:name w:val="Grid Table 4 - Accent 3"/>
    <w:basedOn w:val="82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6" w:customStyle="1">
    <w:name w:val="Grid Table 4 - Accent 4"/>
    <w:basedOn w:val="82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7" w:customStyle="1">
    <w:name w:val="Grid Table 4 - Accent 5"/>
    <w:basedOn w:val="82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8" w:customStyle="1">
    <w:name w:val="Grid Table 4 - Accent 6"/>
    <w:basedOn w:val="82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9" w:customStyle="1">
    <w:name w:val="网格表 5 深色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1" w:customStyle="1">
    <w:name w:val="Grid Table 5 Dark - Accent 2"/>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2" w:customStyle="1">
    <w:name w:val="Grid Table 5 Dark - Accent 3"/>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3" w:customStyle="1">
    <w:name w:val="Grid Table 5 Dark- Accent 4"/>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4" w:customStyle="1">
    <w:name w:val="Grid Table 5 Dark - Accent 5"/>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5" w:customStyle="1">
    <w:name w:val="Grid Table 5 Dark - Accent 6"/>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6" w:customStyle="1">
    <w:name w:val="网格表 6 彩色1"/>
    <w:basedOn w:val="8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2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2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0" w:customStyle="1">
    <w:name w:val="Grid Table 6 Colorful - Accent 4"/>
    <w:basedOn w:val="8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2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2" w:customStyle="1">
    <w:name w:val="Grid Table 6 Colorful - Accent 6"/>
    <w:basedOn w:val="82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3" w:customStyle="1">
    <w:name w:val="网格表 7 彩色1"/>
    <w:basedOn w:val="8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2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2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2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2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2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2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2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2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2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2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2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2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7" w:customStyle="1">
    <w:name w:val="清单表 21"/>
    <w:basedOn w:val="8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2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9" w:customStyle="1">
    <w:name w:val="List Table 2 - Accent 2"/>
    <w:basedOn w:val="82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0" w:customStyle="1">
    <w:name w:val="List Table 2 - Accent 3"/>
    <w:basedOn w:val="82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1" w:customStyle="1">
    <w:name w:val="List Table 2 - Accent 4"/>
    <w:basedOn w:val="82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2" w:customStyle="1">
    <w:name w:val="List Table 2 - Accent 5"/>
    <w:basedOn w:val="82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3" w:customStyle="1">
    <w:name w:val="List Table 2 - Accent 6"/>
    <w:basedOn w:val="82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4" w:customStyle="1">
    <w:name w:val="清单表 3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2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3 - Accent 2"/>
    <w:basedOn w:val="8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2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2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2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1" w:customStyle="1">
    <w:name w:val="清单表 4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2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3" w:customStyle="1">
    <w:name w:val="List Table 4 - Accent 2"/>
    <w:basedOn w:val="82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4" w:customStyle="1">
    <w:name w:val="List Table 4 - Accent 3"/>
    <w:basedOn w:val="82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5" w:customStyle="1">
    <w:name w:val="List Table 4 - Accent 4"/>
    <w:basedOn w:val="82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6" w:customStyle="1">
    <w:name w:val="List Table 4 - Accent 5"/>
    <w:basedOn w:val="82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7" w:customStyle="1">
    <w:name w:val="List Table 4 - Accent 6"/>
    <w:basedOn w:val="82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8" w:customStyle="1">
    <w:name w:val="清单表 5 深色1"/>
    <w:basedOn w:val="8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2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2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2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2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2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2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basedOn w:val="8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2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7" w:customStyle="1">
    <w:name w:val="List Table 6 Colorful - Accent 2"/>
    <w:basedOn w:val="82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8" w:customStyle="1">
    <w:name w:val="List Table 6 Colorful - Accent 3"/>
    <w:basedOn w:val="82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9" w:customStyle="1">
    <w:name w:val="List Table 6 Colorful - Accent 4"/>
    <w:basedOn w:val="82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0" w:customStyle="1">
    <w:name w:val="List Table 6 Colorful - Accent 5"/>
    <w:basedOn w:val="82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1" w:customStyle="1">
    <w:name w:val="List Table 6 Colorful - Accent 6"/>
    <w:basedOn w:val="82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2" w:customStyle="1">
    <w:name w:val="清单表 7 彩色1"/>
    <w:basedOn w:val="8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2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2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2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2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2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2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Lined - Accent 2"/>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Lined - Accent 3"/>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Lined - Accent 4"/>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Lined - Accent 5"/>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Lined - Accent 6"/>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amp; Lined - Accent"/>
    <w:basedOn w:val="8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2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8" w:customStyle="1">
    <w:name w:val="Bordered &amp; Lined - Accent 2"/>
    <w:basedOn w:val="82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9" w:customStyle="1">
    <w:name w:val="Bordered &amp; Lined - Accent 3"/>
    <w:basedOn w:val="82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0" w:customStyle="1">
    <w:name w:val="Bordered &amp; Lined - Accent 4"/>
    <w:basedOn w:val="82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1" w:customStyle="1">
    <w:name w:val="Bordered &amp; Lined - Accent 5"/>
    <w:basedOn w:val="82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2" w:customStyle="1">
    <w:name w:val="Bordered &amp; Lined - Accent 6"/>
    <w:basedOn w:val="82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3" w:customStyle="1">
    <w:name w:val="Bordered"/>
    <w:basedOn w:val="8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5" w:customStyle="1">
    <w:name w:val="Bordered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6" w:customStyle="1">
    <w:name w:val="Bordered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7" w:customStyle="1">
    <w:name w:val="Bordered - Accent 4"/>
    <w:basedOn w:val="8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8" w:customStyle="1">
    <w:name w:val="Bordered - Accent 5"/>
    <w:basedOn w:val="8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9" w:customStyle="1">
    <w:name w:val="Bordered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0" w:customStyle="1">
    <w:name w:val="脚注文本 字符"/>
    <w:link w:val="849"/>
    <w:uiPriority w:val="99"/>
    <w:qFormat/>
    <w:rPr>
      <w:sz w:val="18"/>
    </w:rPr>
  </w:style>
  <w:style w:type="character" w:styleId="1041" w:customStyle="1">
    <w:name w:val="尾注文本 字符"/>
    <w:link w:val="842"/>
    <w:uiPriority w:val="99"/>
    <w:qFormat/>
    <w:rPr>
      <w:sz w:val="20"/>
    </w:rPr>
  </w:style>
  <w:style w:type="paragraph" w:styleId="1042" w:customStyle="1">
    <w:name w:val="TOC 标题1"/>
    <w:uiPriority w:val="39"/>
    <w:unhideWhenUsed/>
    <w:qFormat/>
    <w:rPr>
      <w:rFonts w:hint="default" w:ascii="Times New Roman" w:hAnsi="Times New Roman" w:eastAsia="宋体" w:cs="Times New Roman"/>
      <w:lang w:val="en-US" w:eastAsia="zh-CN" w:bidi="ar-SA"/>
    </w:rPr>
  </w:style>
  <w:style w:type="character" w:styleId="1043" w:customStyle="1">
    <w:name w:val="标题 2 字符"/>
    <w:link w:val="817"/>
    <w:uiPriority w:val="0"/>
    <w:semiHidden/>
    <w:qFormat/>
    <w:rPr>
      <w:rFonts w:ascii="等线 Light" w:hAnsi="等线 Light" w:eastAsia="等线 Light" w:cs="Times New Roman"/>
      <w:b/>
      <w:bCs/>
      <w:sz w:val="32"/>
      <w:szCs w:val="32"/>
    </w:rPr>
  </w:style>
  <w:style w:type="character" w:styleId="1044" w:customStyle="1">
    <w:name w:val="标题 1 字符"/>
    <w:link w:val="816"/>
    <w:uiPriority w:val="0"/>
    <w:qFormat/>
    <w:rPr>
      <w:b/>
      <w:bCs/>
      <w:sz w:val="21"/>
      <w:szCs w:val="44"/>
    </w:rPr>
  </w:style>
  <w:style w:type="character" w:styleId="1045" w:customStyle="1">
    <w:name w:val="标题 4 字符"/>
    <w:link w:val="819"/>
    <w:uiPriority w:val="0"/>
    <w:semiHidden/>
    <w:qFormat/>
    <w:rPr>
      <w:rFonts w:ascii="等线 Light" w:hAnsi="等线 Light" w:eastAsia="等线 Light" w:cs="Times New Roman"/>
      <w:b/>
      <w:bCs/>
      <w:sz w:val="28"/>
      <w:szCs w:val="28"/>
    </w:rPr>
  </w:style>
  <w:style w:type="character" w:styleId="1046" w:customStyle="1">
    <w:name w:val="标题 6 字符"/>
    <w:link w:val="821"/>
    <w:uiPriority w:val="0"/>
    <w:qFormat/>
    <w:rPr>
      <w:rFonts w:ascii="等线 Light" w:hAnsi="等线 Light" w:eastAsia="等线 Light" w:cs="Times New Roman"/>
      <w:b/>
      <w:bCs/>
      <w:sz w:val="24"/>
      <w:szCs w:val="24"/>
    </w:rPr>
  </w:style>
  <w:style w:type="character" w:styleId="1047" w:customStyle="1">
    <w:name w:val="标题 8 字符"/>
    <w:link w:val="823"/>
    <w:uiPriority w:val="0"/>
    <w:semiHidden/>
    <w:qFormat/>
    <w:rPr>
      <w:rFonts w:ascii="等线 Light" w:hAnsi="等线 Light" w:eastAsia="等线 Light" w:cs="Times New Roman"/>
      <w:sz w:val="24"/>
      <w:szCs w:val="24"/>
    </w:rPr>
  </w:style>
  <w:style w:type="paragraph" w:styleId="1048" w:customStyle="1">
    <w:name w:val="目录 71"/>
    <w:basedOn w:val="815"/>
    <w:next w:val="815"/>
    <w:uiPriority w:val="39"/>
    <w:unhideWhenUsed/>
    <w:qFormat/>
    <w:pPr>
      <w:ind w:left="2520"/>
    </w:pPr>
    <w:rPr>
      <w:rFonts w:ascii="等线" w:hAnsi="等线" w:eastAsia="等线"/>
      <w:szCs w:val="22"/>
    </w:rPr>
  </w:style>
  <w:style w:type="character" w:styleId="1049" w:customStyle="1">
    <w:name w:val="正文缩进 字符"/>
    <w:link w:val="827"/>
    <w:uiPriority w:val="0"/>
    <w:qFormat/>
    <w:rPr>
      <w:sz w:val="21"/>
    </w:rPr>
  </w:style>
  <w:style w:type="character" w:styleId="1050" w:customStyle="1">
    <w:name w:val="文档结构图 字符"/>
    <w:link w:val="831"/>
    <w:uiPriority w:val="0"/>
    <w:qFormat/>
    <w:rPr>
      <w:sz w:val="21"/>
      <w:szCs w:val="24"/>
      <w:shd w:val="clear" w:color="auto" w:fill="000080"/>
    </w:rPr>
  </w:style>
  <w:style w:type="character" w:styleId="1051" w:customStyle="1">
    <w:name w:val="批注文字 字符"/>
    <w:link w:val="832"/>
    <w:uiPriority w:val="0"/>
    <w:qFormat/>
    <w:rPr>
      <w:sz w:val="21"/>
      <w:szCs w:val="24"/>
    </w:rPr>
  </w:style>
  <w:style w:type="character" w:styleId="1052" w:customStyle="1">
    <w:name w:val="正文文本 字符"/>
    <w:link w:val="833"/>
    <w:uiPriority w:val="1"/>
    <w:qFormat/>
    <w:rPr>
      <w:sz w:val="21"/>
      <w:szCs w:val="24"/>
    </w:rPr>
  </w:style>
  <w:style w:type="paragraph" w:styleId="1053" w:customStyle="1">
    <w:name w:val="目录 51"/>
    <w:basedOn w:val="815"/>
    <w:next w:val="815"/>
    <w:uiPriority w:val="39"/>
    <w:unhideWhenUsed/>
    <w:qFormat/>
    <w:pPr>
      <w:ind w:left="1680"/>
    </w:pPr>
    <w:rPr>
      <w:rFonts w:ascii="等线" w:hAnsi="等线" w:eastAsia="等线"/>
      <w:szCs w:val="22"/>
    </w:rPr>
  </w:style>
  <w:style w:type="paragraph" w:styleId="1054" w:customStyle="1">
    <w:name w:val="目录 31"/>
    <w:basedOn w:val="815"/>
    <w:next w:val="815"/>
    <w:uiPriority w:val="39"/>
    <w:unhideWhenUsed/>
    <w:qFormat/>
    <w:pPr>
      <w:ind w:left="440"/>
      <w:jc w:val="left"/>
      <w:spacing w:after="100" w:line="259" w:lineRule="auto"/>
      <w:widowControl/>
    </w:pPr>
    <w:rPr>
      <w:rFonts w:ascii="等线" w:hAnsi="等线" w:eastAsia="等线"/>
      <w:sz w:val="22"/>
      <w:szCs w:val="22"/>
    </w:rPr>
  </w:style>
  <w:style w:type="character" w:styleId="1055" w:customStyle="1">
    <w:name w:val="纯文本 字符"/>
    <w:link w:val="839"/>
    <w:uiPriority w:val="0"/>
    <w:qFormat/>
    <w:rPr>
      <w:rFonts w:ascii="宋体" w:hAnsi="Courier New" w:cs="Courier New"/>
      <w:sz w:val="21"/>
      <w:szCs w:val="21"/>
    </w:rPr>
  </w:style>
  <w:style w:type="paragraph" w:styleId="1056" w:customStyle="1">
    <w:name w:val="目录 81"/>
    <w:basedOn w:val="815"/>
    <w:next w:val="815"/>
    <w:uiPriority w:val="39"/>
    <w:unhideWhenUsed/>
    <w:qFormat/>
    <w:pPr>
      <w:ind w:left="2940"/>
    </w:pPr>
    <w:rPr>
      <w:rFonts w:ascii="等线" w:hAnsi="等线" w:eastAsia="等线"/>
      <w:szCs w:val="22"/>
    </w:rPr>
  </w:style>
  <w:style w:type="character" w:styleId="1057" w:customStyle="1">
    <w:name w:val="日期 字符"/>
    <w:link w:val="841"/>
    <w:uiPriority w:val="0"/>
    <w:qFormat/>
    <w:rPr>
      <w:sz w:val="24"/>
    </w:rPr>
  </w:style>
  <w:style w:type="character" w:styleId="1058" w:customStyle="1">
    <w:name w:val="批注框文本 字符"/>
    <w:link w:val="843"/>
    <w:uiPriority w:val="0"/>
    <w:qFormat/>
    <w:rPr>
      <w:sz w:val="18"/>
      <w:szCs w:val="18"/>
    </w:rPr>
  </w:style>
  <w:style w:type="character" w:styleId="1059" w:customStyle="1">
    <w:name w:val="页脚 字符"/>
    <w:link w:val="844"/>
    <w:uiPriority w:val="99"/>
    <w:qFormat/>
    <w:rPr>
      <w:sz w:val="18"/>
      <w:szCs w:val="18"/>
    </w:rPr>
  </w:style>
  <w:style w:type="character" w:styleId="1060" w:customStyle="1">
    <w:name w:val="页眉 字符"/>
    <w:link w:val="845"/>
    <w:uiPriority w:val="99"/>
    <w:qFormat/>
    <w:rPr>
      <w:sz w:val="18"/>
      <w:szCs w:val="18"/>
    </w:rPr>
  </w:style>
  <w:style w:type="paragraph" w:styleId="1061" w:customStyle="1">
    <w:name w:val="目录 11"/>
    <w:basedOn w:val="815"/>
    <w:next w:val="815"/>
    <w:uiPriority w:val="39"/>
    <w:qFormat/>
    <w:rPr>
      <w:rFonts w:ascii="仿宋_GB2312" w:eastAsia="仿宋_GB2312"/>
      <w:sz w:val="24"/>
    </w:rPr>
  </w:style>
  <w:style w:type="paragraph" w:styleId="1062" w:customStyle="1">
    <w:name w:val="目录 41"/>
    <w:basedOn w:val="815"/>
    <w:next w:val="815"/>
    <w:uiPriority w:val="39"/>
    <w:unhideWhenUsed/>
    <w:qFormat/>
    <w:pPr>
      <w:ind w:left="1260"/>
    </w:pPr>
    <w:rPr>
      <w:rFonts w:ascii="等线" w:hAnsi="等线" w:eastAsia="等线"/>
      <w:szCs w:val="22"/>
    </w:rPr>
  </w:style>
  <w:style w:type="paragraph" w:styleId="1063" w:customStyle="1">
    <w:name w:val="目录 61"/>
    <w:basedOn w:val="815"/>
    <w:next w:val="815"/>
    <w:uiPriority w:val="39"/>
    <w:unhideWhenUsed/>
    <w:qFormat/>
    <w:pPr>
      <w:ind w:left="2100"/>
    </w:pPr>
    <w:rPr>
      <w:rFonts w:ascii="等线" w:hAnsi="等线" w:eastAsia="等线"/>
      <w:szCs w:val="22"/>
    </w:rPr>
  </w:style>
  <w:style w:type="paragraph" w:styleId="1064" w:customStyle="1">
    <w:name w:val="目录 21"/>
    <w:basedOn w:val="815"/>
    <w:next w:val="815"/>
    <w:uiPriority w:val="39"/>
    <w:unhideWhenUsed/>
    <w:qFormat/>
    <w:pPr>
      <w:ind w:left="220"/>
      <w:jc w:val="left"/>
      <w:spacing w:after="100" w:line="259" w:lineRule="auto"/>
      <w:widowControl/>
    </w:pPr>
    <w:rPr>
      <w:rFonts w:ascii="等线" w:hAnsi="等线" w:eastAsia="等线"/>
      <w:sz w:val="22"/>
      <w:szCs w:val="22"/>
    </w:rPr>
  </w:style>
  <w:style w:type="paragraph" w:styleId="1065" w:customStyle="1">
    <w:name w:val="目录 91"/>
    <w:basedOn w:val="815"/>
    <w:next w:val="815"/>
    <w:uiPriority w:val="39"/>
    <w:unhideWhenUsed/>
    <w:qFormat/>
    <w:pPr>
      <w:ind w:left="3360"/>
    </w:pPr>
    <w:rPr>
      <w:rFonts w:ascii="等线" w:hAnsi="等线" w:eastAsia="等线"/>
      <w:szCs w:val="22"/>
    </w:rPr>
  </w:style>
  <w:style w:type="character" w:styleId="1066" w:customStyle="1">
    <w:name w:val="正文文本 2 字符"/>
    <w:link w:val="854"/>
    <w:uiPriority w:val="0"/>
    <w:qFormat/>
    <w:rPr>
      <w:rFonts w:ascii="Calibri" w:hAnsi="Calibri"/>
      <w:sz w:val="21"/>
      <w:szCs w:val="24"/>
    </w:rPr>
  </w:style>
  <w:style w:type="character" w:styleId="1067" w:customStyle="1">
    <w:name w:val="标题 字符"/>
    <w:link w:val="856"/>
    <w:uiPriority w:val="0"/>
    <w:qFormat/>
    <w:rPr>
      <w:rFonts w:ascii="等线 Light" w:hAnsi="等线 Light" w:cs="Times New Roman"/>
      <w:b/>
      <w:bCs/>
      <w:sz w:val="32"/>
      <w:szCs w:val="32"/>
    </w:rPr>
  </w:style>
  <w:style w:type="character" w:styleId="1068" w:customStyle="1">
    <w:name w:val="批注主题 字符"/>
    <w:link w:val="857"/>
    <w:uiPriority w:val="0"/>
    <w:qFormat/>
    <w:rPr>
      <w:b/>
      <w:bCs/>
      <w:sz w:val="21"/>
      <w:szCs w:val="24"/>
    </w:rPr>
  </w:style>
  <w:style w:type="character" w:styleId="1069" w:customStyle="1">
    <w:name w:val="p0 Char"/>
    <w:link w:val="1070"/>
    <w:uiPriority w:val="0"/>
    <w:qFormat/>
    <w:rPr>
      <w:rFonts w:eastAsia="宋体"/>
      <w:sz w:val="21"/>
      <w:szCs w:val="21"/>
      <w:lang w:val="en-US" w:eastAsia="zh-CN" w:bidi="ar-SA"/>
    </w:rPr>
  </w:style>
  <w:style w:type="paragraph" w:styleId="1070" w:customStyle="1">
    <w:name w:val="p0"/>
    <w:basedOn w:val="815"/>
    <w:link w:val="1069"/>
    <w:uiPriority w:val="0"/>
    <w:qFormat/>
    <w:pPr>
      <w:widowControl/>
    </w:pPr>
    <w:rPr>
      <w:szCs w:val="21"/>
    </w:rPr>
  </w:style>
  <w:style w:type="character" w:styleId="1071" w:customStyle="1">
    <w:name w:val="标题 2 Char Char Char"/>
    <w:uiPriority w:val="0"/>
    <w:qFormat/>
    <w:rPr>
      <w:rFonts w:ascii="Arial" w:hAnsi="Arial" w:eastAsia="黑体"/>
      <w:b/>
      <w:bCs/>
      <w:sz w:val="32"/>
      <w:szCs w:val="32"/>
      <w:lang w:val="en-US" w:eastAsia="zh-CN" w:bidi="ar-SA"/>
    </w:rPr>
  </w:style>
  <w:style w:type="character" w:styleId="1072" w:customStyle="1">
    <w:name w:val="NormalCharacter"/>
    <w:uiPriority w:val="0"/>
    <w:semiHidden/>
    <w:qFormat/>
  </w:style>
  <w:style w:type="paragraph" w:styleId="1073" w:customStyle="1">
    <w:name w:val="标题 21"/>
    <w:basedOn w:val="815"/>
    <w:next w:val="815"/>
    <w:uiPriority w:val="0"/>
    <w:qFormat/>
    <w:pPr>
      <w:jc w:val="center"/>
      <w:keepNext/>
      <w:widowControl/>
    </w:pPr>
    <w:rPr>
      <w:rFonts w:ascii="楷体_GB2312" w:eastAsia="楷体_GB2312"/>
      <w:sz w:val="18"/>
      <w:szCs w:val="20"/>
    </w:rPr>
  </w:style>
  <w:style w:type="paragraph" w:styleId="1074" w:customStyle="1">
    <w:name w:val="TOC 标题11"/>
    <w:basedOn w:val="816"/>
    <w:next w:val="81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样式1"/>
    <w:basedOn w:val="816"/>
    <w:link w:val="1077"/>
    <w:uiPriority w:val="0"/>
    <w:qFormat/>
    <w:pPr>
      <w:ind w:left="210" w:right="210"/>
    </w:pPr>
  </w:style>
  <w:style w:type="character" w:styleId="1077" w:customStyle="1">
    <w:name w:val="样式1 字符"/>
    <w:link w:val="1076"/>
    <w:uiPriority w:val="0"/>
    <w:qFormat/>
  </w:style>
  <w:style w:type="paragraph" w:styleId="1078" w:customStyle="1">
    <w:name w:val="标题 211"/>
    <w:basedOn w:val="81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9" w:customStyle="1">
    <w:name w:val="列出段落1"/>
    <w:basedOn w:val="815"/>
    <w:uiPriority w:val="1"/>
    <w:qFormat/>
    <w:pPr>
      <w:ind w:left="400" w:firstLine="420"/>
      <w:jc w:val="left"/>
    </w:pPr>
    <w:rPr>
      <w:rFonts w:ascii="宋体" w:hAnsi="宋体" w:cs="宋体"/>
      <w:sz w:val="22"/>
      <w:szCs w:val="22"/>
      <w:lang w:val="zh-CN" w:bidi="zh-CN"/>
    </w:rPr>
  </w:style>
  <w:style w:type="paragraph" w:styleId="1080" w:customStyle="1">
    <w:name w:val="Table Paragraph"/>
    <w:basedOn w:val="815"/>
    <w:uiPriority w:val="1"/>
    <w:qFormat/>
    <w:pPr>
      <w:jc w:val="left"/>
    </w:pPr>
    <w:rPr>
      <w:rFonts w:ascii="宋体" w:hAnsi="宋体" w:cs="宋体"/>
      <w:sz w:val="22"/>
      <w:szCs w:val="22"/>
      <w:lang w:val="zh-CN" w:bidi="zh-CN"/>
    </w:rPr>
  </w:style>
  <w:style w:type="character" w:styleId="1081" w:customStyle="1">
    <w:name w:val="ask-title2"/>
    <w:uiPriority w:val="0"/>
    <w:qFormat/>
  </w:style>
  <w:style w:type="paragraph" w:styleId="1082" w:customStyle="1">
    <w:name w:val="列出段落2"/>
    <w:basedOn w:val="815"/>
    <w:uiPriority w:val="99"/>
    <w:unhideWhenUsed/>
    <w:qFormat/>
    <w:pPr>
      <w:ind w:firstLine="420"/>
      <w:jc w:val="left"/>
    </w:pPr>
    <w:rPr>
      <w:rFonts w:ascii="宋体"/>
      <w:sz w:val="20"/>
      <w:szCs w:val="20"/>
    </w:rPr>
  </w:style>
  <w:style w:type="paragraph" w:styleId="1083" w:customStyle="1">
    <w:name w:val="纯文本1"/>
    <w:basedOn w:val="815"/>
    <w:uiPriority w:val="0"/>
    <w:qFormat/>
    <w:rPr>
      <w:rFonts w:ascii="宋体" w:hAnsi="Courier New"/>
      <w:sz w:val="20"/>
      <w:szCs w:val="21"/>
    </w:rPr>
  </w:style>
  <w:style w:type="character" w:styleId="1084" w:customStyle="1">
    <w:name w:val="纯文本 Char2"/>
    <w:uiPriority w:val="0"/>
    <w:qFormat/>
    <w:rPr>
      <w:rFonts w:ascii="宋体" w:hAnsi="Courier New"/>
      <w:sz w:val="21"/>
    </w:rPr>
  </w:style>
  <w:style w:type="paragraph" w:styleId="1085" w:customStyle="1">
    <w:name w:val="列出段落11"/>
    <w:basedOn w:val="815"/>
    <w:uiPriority w:val="0"/>
    <w:qFormat/>
    <w:pPr>
      <w:ind w:firstLine="420"/>
      <w:spacing w:line="0" w:lineRule="atLeast"/>
    </w:pPr>
    <w:rPr>
      <w:rFonts w:eastAsia="微软雅黑"/>
      <w:sz w:val="20"/>
      <w:szCs w:val="20"/>
    </w:rPr>
  </w:style>
  <w:style w:type="character" w:styleId="1086" w:customStyle="1">
    <w:name w:val="纯文本 Char"/>
    <w:link w:val="1087"/>
    <w:uiPriority w:val="0"/>
    <w:qFormat/>
    <w:rPr>
      <w:rFonts w:ascii="宋体" w:hAnsi="Courier New"/>
    </w:rPr>
  </w:style>
  <w:style w:type="paragraph" w:styleId="1087" w:customStyle="1">
    <w:name w:val="纯文本2"/>
    <w:basedOn w:val="815"/>
    <w:link w:val="1086"/>
    <w:uiPriority w:val="0"/>
    <w:qFormat/>
    <w:pPr>
      <w:ind w:firstLine="200"/>
      <w:spacing w:line="360" w:lineRule="auto"/>
    </w:pPr>
    <w:rPr>
      <w:rFonts w:ascii="宋体" w:hAnsi="Courier New"/>
      <w:sz w:val="20"/>
      <w:szCs w:val="20"/>
    </w:rPr>
  </w:style>
  <w:style w:type="character" w:styleId="1088" w:customStyle="1">
    <w:name w:val="页脚 Char"/>
    <w:uiPriority w:val="0"/>
    <w:qFormat/>
    <w:rPr>
      <w:sz w:val="18"/>
      <w:szCs w:val="18"/>
    </w:rPr>
  </w:style>
  <w:style w:type="paragraph" w:styleId="1089" w:customStyle="1">
    <w:name w:val="_Style 83"/>
    <w:basedOn w:val="815"/>
    <w:next w:val="1079"/>
    <w:uiPriority w:val="99"/>
    <w:qFormat/>
    <w:pPr>
      <w:ind w:firstLine="420"/>
    </w:pPr>
  </w:style>
  <w:style w:type="character" w:styleId="1090">
    <w:name w:val="Placeholder Text"/>
    <w:basedOn w:val="825"/>
    <w:uiPriority w:val="99"/>
    <w:unhideWhenUsed/>
    <w:qFormat/>
    <w:rPr>
      <w:color w:val="808080"/>
    </w:rPr>
  </w:style>
  <w:style w:type="paragraph" w:styleId="1091" w:customStyle="1">
    <w:name w:val="pf0"/>
    <w:basedOn w:val="815"/>
    <w:uiPriority w:val="0"/>
    <w:qFormat/>
    <w:pPr>
      <w:jc w:val="left"/>
      <w:spacing w:before="100" w:beforeAutospacing="1" w:after="100" w:afterAutospacing="1"/>
      <w:widowControl/>
    </w:pPr>
    <w:rPr>
      <w:rFonts w:ascii="宋体" w:hAnsi="宋体" w:cs="宋体"/>
      <w:sz w:val="24"/>
    </w:rPr>
  </w:style>
  <w:style w:type="character" w:styleId="1092" w:customStyle="1">
    <w:name w:val="cf01"/>
    <w:basedOn w:val="825"/>
    <w:uiPriority w:val="0"/>
    <w:qFormat/>
    <w:rPr>
      <w:rFonts w:hint="eastAsia" w:ascii="Microsoft YaHei UI" w:hAnsi="Microsoft YaHei UI" w:eastAsia="Microsoft YaHei UI"/>
      <w:sz w:val="18"/>
      <w:szCs w:val="18"/>
    </w:rPr>
  </w:style>
  <w:style w:type="character" w:styleId="1093" w:customStyle="1">
    <w:name w:val="cf11"/>
    <w:basedOn w:val="825"/>
    <w:uiPriority w:val="0"/>
    <w:qFormat/>
    <w:rPr>
      <w:rFonts w:hint="eastAsia" w:ascii="Microsoft YaHei UI" w:hAnsi="Microsoft YaHei UI" w:eastAsia="Microsoft YaHei UI"/>
      <w:sz w:val="18"/>
      <w:szCs w:val="18"/>
    </w:rPr>
  </w:style>
  <w:style w:type="paragraph" w:styleId="1094">
    <w:name w:val="List Paragraph"/>
    <w:basedOn w:val="815"/>
    <w:uiPriority w:val="1"/>
    <w:qFormat/>
    <w:pPr>
      <w:ind w:firstLine="420"/>
    </w:pPr>
  </w:style>
  <w:style w:type="paragraph" w:styleId="1095" w:customStyle="1">
    <w:name w:val="标题1，章节第一层"/>
    <w:basedOn w:val="815"/>
    <w:next w:val="81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6" w:customStyle="1">
    <w:name w:val="标准文本"/>
    <w:basedOn w:val="815"/>
    <w:uiPriority w:val="0"/>
    <w:qFormat/>
    <w:pPr>
      <w:ind w:firstLine="480"/>
      <w:spacing w:line="360" w:lineRule="auto"/>
    </w:pPr>
    <w:rPr>
      <w:rFonts w:ascii="Calibri" w:hAnsi="Calibri" w:eastAsia="Calibri" w:cs="宋体"/>
      <w:sz w:val="24"/>
      <w:lang w:val="zh-CN"/>
    </w:rPr>
  </w:style>
  <w:style w:type="character" w:styleId="1097" w:customStyle="1">
    <w:name w:val="标准文本 Char Char"/>
    <w:uiPriority w:val="0"/>
    <w:qFormat/>
    <w:rPr>
      <w:rFonts w:eastAsia="宋体" w:cs="宋体"/>
      <w:sz w:val="24"/>
      <w:szCs w:val="24"/>
      <w:lang w:val="en-US" w:eastAsia="zh-CN" w:bidi="ar-SA"/>
    </w:rPr>
  </w:style>
  <w:style w:type="character" w:styleId="1098" w:customStyle="1">
    <w:name w:val="标准小四 Char Char"/>
    <w:uiPriority w:val="0"/>
    <w:qFormat/>
    <w:rPr>
      <w:rFonts w:ascii="Arial" w:hAnsi="Arial" w:eastAsia="宋体"/>
      <w:sz w:val="24"/>
      <w:szCs w:val="21"/>
      <w:lang w:val="en-US" w:eastAsia="zh-CN" w:bidi="ar-SA"/>
    </w:rPr>
  </w:style>
  <w:style w:type="character" w:styleId="1099" w:customStyle="1">
    <w:name w:val="标准文本 Char"/>
    <w:uiPriority w:val="0"/>
    <w:qFormat/>
    <w:rPr>
      <w:rFonts w:eastAsia="宋体" w:cs="宋体"/>
      <w:sz w:val="24"/>
      <w:szCs w:val="24"/>
      <w:lang w:val="en-US" w:eastAsia="zh-CN" w:bidi="ar-SA"/>
    </w:rPr>
  </w:style>
  <w:style w:type="character" w:styleId="1100" w:customStyle="1">
    <w:name w:val="未处理的提及1"/>
    <w:basedOn w:val="825"/>
    <w:uiPriority w:val="99"/>
    <w:semiHidden/>
    <w:unhideWhenUsed/>
    <w:qFormat/>
    <w:rPr>
      <w:color w:val="605e5c"/>
      <w:shd w:val="clear" w:color="auto" w:fill="e1dfdd"/>
    </w:rPr>
  </w:style>
  <w:style w:type="paragraph" w:styleId="1101"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02"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03" w:customStyle="1">
    <w:name w:val="纯文本11"/>
    <w:basedOn w:val="815"/>
    <w:uiPriority w:val="0"/>
    <w:qFormat/>
    <w:rPr>
      <w:rFonts w:ascii="宋体" w:hAnsi="Courier New"/>
      <w:szCs w:val="21"/>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70"/>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70"/>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71"/>
            <w:rPr>
              <w:rFonts w:hint="eastAsia"/>
            </w:rPr>
          </w:pPr>
          <w:r>
            <w:rPr>
              <w:rStyle w:val="1770"/>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pPr>
            <w:rPr>
              <w:rFonts w:hint="eastAsia"/>
            </w:rPr>
          </w:pPr>
          <w:r>
            <w:rPr>
              <w:rStyle w:val="1770"/>
              <w:rFonts w:hint="eastAsia"/>
            </w:rPr>
            <w:t xml:space="preserve">单击或点击此处输入文字。</w:t>
          </w:r>
          <w:r/>
        </w:p>
      </w:docPartBody>
    </w:docPart>
    <w:docPart>
      <w:docPartPr>
        <w:name w:val="{2b34f82c-d631-4611-8a59-6c6e20eba9bf}"/>
        <w:description w:val=""/>
        <w:category>
          <w:name w:val="常规"/>
          <w:gallery w:val="placeholder"/>
        </w:category>
        <w:types>
          <w:type w:val="bbPlcHdr"/>
        </w:types>
        <w:behaviors>
          <w:behavior w:val="content"/>
        </w:behaviors>
        <w:guid w:val="{2B34F82C-D631-4611-8A59-6C6E20EBA9BF}"/>
      </w:docPartPr>
      <w:docPartBody>
        <w:p>
          <w:pPr>
            <w:rPr>
              <w:rFonts w:hint="eastAsia"/>
            </w:rPr>
          </w:pPr>
          <w:r>
            <w:rPr>
              <w:rStyle w:val="1770"/>
              <w:rFonts w:hint="eastAsia"/>
            </w:rPr>
            <w:t xml:space="preserve">单击或点击此处输入文字。</w:t>
          </w:r>
          <w:r/>
        </w:p>
      </w:docPartBody>
    </w:docPart>
    <w:docPart>
      <w:docPartPr>
        <w:name w:val="{f3bff2d8-a056-47db-8eb3-bbf284b8100b}"/>
        <w:description w:val=""/>
        <w:category>
          <w:name w:val="常规"/>
          <w:gallery w:val="placeholder"/>
        </w:category>
        <w:types>
          <w:type w:val="bbPlcHdr"/>
        </w:types>
        <w:behaviors>
          <w:behavior w:val="content"/>
        </w:behaviors>
        <w:guid w:val="{F3BFF2D8-A056-47DB-8EB3-BBF284B8100B}"/>
      </w:docPartPr>
      <w:docPartBody>
        <w:p>
          <w:pPr>
            <w:rPr>
              <w:rFonts w:hint="eastAsia"/>
            </w:rPr>
          </w:pPr>
          <w:r>
            <w:rPr>
              <w:rStyle w:val="1770"/>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72"/>
            <w:rPr>
              <w:rFonts w:hint="eastAsia"/>
            </w:rPr>
          </w:pPr>
          <w:r>
            <w:rPr>
              <w:rStyle w:val="1770"/>
              <w:rFonts w:hint="eastAsia"/>
            </w:rPr>
            <w:t xml:space="preserve">单击或点击此处输入文字。</w:t>
          </w:r>
          <w:r/>
        </w:p>
      </w:docPartBody>
    </w:docPart>
    <w:docPart>
      <w:docPartPr>
        <w:name w:val="{02143088-ab06-40e8-b6d9-a411277fb0ae}"/>
        <w:description w:val=""/>
        <w:category>
          <w:name w:val="常规"/>
          <w:gallery w:val="placeholder"/>
        </w:category>
        <w:types>
          <w:type w:val="bbPlcHdr"/>
        </w:types>
        <w:behaviors>
          <w:behavior w:val="content"/>
        </w:behaviors>
        <w:guid w:val="{02143088-AB06-40E8-B6D9-A411277FB0AE}"/>
      </w:docPartPr>
      <w:docPartBody>
        <w:p>
          <w:pPr>
            <w:rPr>
              <w:rFonts w:hint="eastAsia"/>
            </w:rPr>
          </w:pPr>
          <w:r>
            <w:rPr>
              <w:rStyle w:val="1770"/>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73"/>
            <w:rPr>
              <w:rFonts w:hint="eastAsia"/>
            </w:rPr>
          </w:pPr>
          <w:r>
            <w:rPr>
              <w:rStyle w:val="1770"/>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74"/>
            <w:rPr>
              <w:rFonts w:hint="eastAsia"/>
            </w:rPr>
          </w:pPr>
          <w:r>
            <w:rPr>
              <w:rStyle w:val="1770"/>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74"/>
            <w:rPr>
              <w:rFonts w:hint="eastAsia"/>
            </w:rPr>
          </w:pPr>
          <w:r>
            <w:rPr>
              <w:rStyle w:val="1770"/>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75"/>
            <w:rPr>
              <w:rFonts w:hint="eastAsia"/>
            </w:rPr>
          </w:pPr>
          <w:r>
            <w:rPr>
              <w:rStyle w:val="1770"/>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76"/>
            <w:rPr>
              <w:rFonts w:hint="eastAsia"/>
            </w:rPr>
          </w:pPr>
          <w:r>
            <w:rPr>
              <w:rStyle w:val="177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5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54">
    <w:name w:val="Heading 1"/>
    <w:basedOn w:val="1553"/>
    <w:next w:val="1553"/>
    <w:link w:val="1603"/>
    <w:uiPriority w:val="9"/>
    <w:qFormat/>
    <w:pPr>
      <w:keepLines/>
      <w:keepNext/>
      <w:spacing w:before="480" w:after="200"/>
      <w:outlineLvl w:val="0"/>
    </w:pPr>
    <w:rPr>
      <w:rFonts w:ascii="Arial" w:hAnsi="Arial" w:eastAsia="Arial" w:cs="Arial"/>
      <w:sz w:val="40"/>
      <w:szCs w:val="40"/>
    </w:rPr>
  </w:style>
  <w:style w:type="paragraph" w:styleId="1555">
    <w:name w:val="Heading 2"/>
    <w:basedOn w:val="1553"/>
    <w:next w:val="1553"/>
    <w:link w:val="1604"/>
    <w:uiPriority w:val="9"/>
    <w:unhideWhenUsed/>
    <w:qFormat/>
    <w:pPr>
      <w:keepLines/>
      <w:keepNext/>
      <w:spacing w:before="360" w:after="200"/>
      <w:outlineLvl w:val="1"/>
    </w:pPr>
    <w:rPr>
      <w:rFonts w:ascii="Arial" w:hAnsi="Arial" w:eastAsia="Arial" w:cs="Arial"/>
      <w:sz w:val="34"/>
    </w:rPr>
  </w:style>
  <w:style w:type="paragraph" w:styleId="1556">
    <w:name w:val="Heading 3"/>
    <w:basedOn w:val="1553"/>
    <w:next w:val="1553"/>
    <w:link w:val="1605"/>
    <w:uiPriority w:val="9"/>
    <w:unhideWhenUsed/>
    <w:qFormat/>
    <w:pPr>
      <w:keepLines/>
      <w:keepNext/>
      <w:spacing w:before="320" w:after="200"/>
      <w:outlineLvl w:val="2"/>
    </w:pPr>
    <w:rPr>
      <w:rFonts w:ascii="Arial" w:hAnsi="Arial" w:eastAsia="Arial" w:cs="Arial"/>
      <w:sz w:val="30"/>
      <w:szCs w:val="30"/>
    </w:rPr>
  </w:style>
  <w:style w:type="paragraph" w:styleId="1557">
    <w:name w:val="Heading 4"/>
    <w:basedOn w:val="1553"/>
    <w:next w:val="1553"/>
    <w:link w:val="1606"/>
    <w:uiPriority w:val="9"/>
    <w:unhideWhenUsed/>
    <w:qFormat/>
    <w:pPr>
      <w:keepLines/>
      <w:keepNext/>
      <w:spacing w:before="320" w:after="200"/>
      <w:outlineLvl w:val="3"/>
    </w:pPr>
    <w:rPr>
      <w:rFonts w:ascii="Arial" w:hAnsi="Arial" w:eastAsia="Arial" w:cs="Arial"/>
      <w:b/>
      <w:bCs/>
      <w:sz w:val="26"/>
      <w:szCs w:val="26"/>
    </w:rPr>
  </w:style>
  <w:style w:type="paragraph" w:styleId="1558">
    <w:name w:val="Heading 5"/>
    <w:basedOn w:val="1553"/>
    <w:next w:val="1553"/>
    <w:link w:val="1607"/>
    <w:uiPriority w:val="9"/>
    <w:unhideWhenUsed/>
    <w:qFormat/>
    <w:pPr>
      <w:keepLines/>
      <w:keepNext/>
      <w:spacing w:before="320" w:after="200"/>
      <w:outlineLvl w:val="4"/>
    </w:pPr>
    <w:rPr>
      <w:rFonts w:ascii="Arial" w:hAnsi="Arial" w:eastAsia="Arial" w:cs="Arial"/>
      <w:b/>
      <w:bCs/>
      <w:sz w:val="24"/>
      <w:szCs w:val="24"/>
    </w:rPr>
  </w:style>
  <w:style w:type="paragraph" w:styleId="1559">
    <w:name w:val="Heading 6"/>
    <w:basedOn w:val="1553"/>
    <w:next w:val="1553"/>
    <w:link w:val="1608"/>
    <w:uiPriority w:val="9"/>
    <w:unhideWhenUsed/>
    <w:qFormat/>
    <w:pPr>
      <w:keepLines/>
      <w:keepNext/>
      <w:spacing w:before="320" w:after="200"/>
      <w:outlineLvl w:val="5"/>
    </w:pPr>
    <w:rPr>
      <w:rFonts w:ascii="Arial" w:hAnsi="Arial" w:eastAsia="Arial" w:cs="Arial"/>
      <w:b/>
      <w:bCs/>
      <w:sz w:val="22"/>
    </w:rPr>
  </w:style>
  <w:style w:type="paragraph" w:styleId="1560">
    <w:name w:val="Heading 7"/>
    <w:basedOn w:val="1553"/>
    <w:next w:val="1553"/>
    <w:link w:val="1609"/>
    <w:uiPriority w:val="9"/>
    <w:unhideWhenUsed/>
    <w:qFormat/>
    <w:pPr>
      <w:keepLines/>
      <w:keepNext/>
      <w:spacing w:before="320" w:after="200"/>
      <w:outlineLvl w:val="6"/>
    </w:pPr>
    <w:rPr>
      <w:rFonts w:ascii="Arial" w:hAnsi="Arial" w:eastAsia="Arial" w:cs="Arial"/>
      <w:b/>
      <w:bCs/>
      <w:i/>
      <w:iCs/>
      <w:sz w:val="22"/>
    </w:rPr>
  </w:style>
  <w:style w:type="paragraph" w:styleId="1561">
    <w:name w:val="Heading 8"/>
    <w:basedOn w:val="1553"/>
    <w:next w:val="1553"/>
    <w:link w:val="1610"/>
    <w:uiPriority w:val="9"/>
    <w:unhideWhenUsed/>
    <w:qFormat/>
    <w:pPr>
      <w:keepLines/>
      <w:keepNext/>
      <w:spacing w:before="320" w:after="200"/>
      <w:outlineLvl w:val="7"/>
    </w:pPr>
    <w:rPr>
      <w:rFonts w:ascii="Arial" w:hAnsi="Arial" w:eastAsia="Arial" w:cs="Arial"/>
      <w:i/>
      <w:iCs/>
      <w:sz w:val="22"/>
    </w:rPr>
  </w:style>
  <w:style w:type="paragraph" w:styleId="1562">
    <w:name w:val="Heading 9"/>
    <w:basedOn w:val="1553"/>
    <w:next w:val="1553"/>
    <w:link w:val="1611"/>
    <w:uiPriority w:val="9"/>
    <w:unhideWhenUsed/>
    <w:qFormat/>
    <w:pPr>
      <w:keepLines/>
      <w:keepNext/>
      <w:spacing w:before="320" w:after="200"/>
      <w:outlineLvl w:val="8"/>
    </w:pPr>
    <w:rPr>
      <w:rFonts w:ascii="Arial" w:hAnsi="Arial" w:eastAsia="Arial" w:cs="Arial"/>
      <w:i/>
      <w:iCs/>
      <w:szCs w:val="21"/>
    </w:rPr>
  </w:style>
  <w:style w:type="character" w:styleId="1563" w:default="1">
    <w:name w:val="Default Paragraph Font"/>
    <w:uiPriority w:val="1"/>
    <w:semiHidden/>
    <w:unhideWhenUsed/>
    <w:qFormat/>
  </w:style>
  <w:style w:type="table" w:styleId="1564" w:default="1">
    <w:name w:val="Normal Table"/>
    <w:uiPriority w:val="99"/>
    <w:semiHidden/>
    <w:unhideWhenUsed/>
    <w:qFormat/>
    <w:tblPr>
      <w:tblCellMar>
        <w:left w:w="108" w:type="dxa"/>
        <w:top w:w="0" w:type="dxa"/>
        <w:right w:w="108" w:type="dxa"/>
        <w:bottom w:w="0" w:type="dxa"/>
      </w:tblCellMar>
    </w:tblPr>
  </w:style>
  <w:style w:type="character" w:styleId="1565" w:customStyle="1">
    <w:name w:val="Heading 1 Char"/>
    <w:basedOn w:val="1563"/>
    <w:uiPriority w:val="9"/>
    <w:rPr>
      <w:rFonts w:ascii="Arial" w:hAnsi="Arial" w:eastAsia="Arial" w:cs="Arial"/>
      <w:sz w:val="40"/>
      <w:szCs w:val="40"/>
    </w:rPr>
  </w:style>
  <w:style w:type="character" w:styleId="1566" w:customStyle="1">
    <w:name w:val="Heading 2 Char"/>
    <w:basedOn w:val="1563"/>
    <w:uiPriority w:val="9"/>
    <w:rPr>
      <w:rFonts w:ascii="Arial" w:hAnsi="Arial" w:eastAsia="Arial" w:cs="Arial"/>
      <w:sz w:val="34"/>
    </w:rPr>
  </w:style>
  <w:style w:type="character" w:styleId="1567" w:customStyle="1">
    <w:name w:val="Heading 3 Char"/>
    <w:basedOn w:val="1563"/>
    <w:uiPriority w:val="9"/>
    <w:rPr>
      <w:rFonts w:ascii="Arial" w:hAnsi="Arial" w:eastAsia="Arial" w:cs="Arial"/>
      <w:sz w:val="30"/>
      <w:szCs w:val="30"/>
    </w:rPr>
  </w:style>
  <w:style w:type="character" w:styleId="1568" w:customStyle="1">
    <w:name w:val="Heading 4 Char"/>
    <w:basedOn w:val="1563"/>
    <w:uiPriority w:val="9"/>
    <w:rPr>
      <w:rFonts w:ascii="Arial" w:hAnsi="Arial" w:eastAsia="Arial" w:cs="Arial"/>
      <w:b/>
      <w:bCs/>
      <w:sz w:val="26"/>
      <w:szCs w:val="26"/>
    </w:rPr>
  </w:style>
  <w:style w:type="character" w:styleId="1569" w:customStyle="1">
    <w:name w:val="Heading 5 Char"/>
    <w:basedOn w:val="1563"/>
    <w:uiPriority w:val="9"/>
    <w:rPr>
      <w:rFonts w:ascii="Arial" w:hAnsi="Arial" w:eastAsia="Arial" w:cs="Arial"/>
      <w:b/>
      <w:bCs/>
      <w:sz w:val="24"/>
      <w:szCs w:val="24"/>
    </w:rPr>
  </w:style>
  <w:style w:type="character" w:styleId="1570" w:customStyle="1">
    <w:name w:val="Heading 6 Char"/>
    <w:basedOn w:val="1563"/>
    <w:uiPriority w:val="9"/>
    <w:rPr>
      <w:rFonts w:ascii="Arial" w:hAnsi="Arial" w:eastAsia="Arial" w:cs="Arial"/>
      <w:b/>
      <w:bCs/>
      <w:sz w:val="22"/>
      <w:szCs w:val="22"/>
    </w:rPr>
  </w:style>
  <w:style w:type="character" w:styleId="1571" w:customStyle="1">
    <w:name w:val="Heading 7 Char"/>
    <w:basedOn w:val="1563"/>
    <w:uiPriority w:val="9"/>
    <w:rPr>
      <w:rFonts w:ascii="Arial" w:hAnsi="Arial" w:eastAsia="Arial" w:cs="Arial"/>
      <w:b/>
      <w:bCs/>
      <w:i/>
      <w:iCs/>
      <w:sz w:val="22"/>
      <w:szCs w:val="22"/>
    </w:rPr>
  </w:style>
  <w:style w:type="character" w:styleId="1572" w:customStyle="1">
    <w:name w:val="Heading 8 Char"/>
    <w:basedOn w:val="1563"/>
    <w:uiPriority w:val="9"/>
    <w:rPr>
      <w:rFonts w:ascii="Arial" w:hAnsi="Arial" w:eastAsia="Arial" w:cs="Arial"/>
      <w:i/>
      <w:iCs/>
      <w:sz w:val="22"/>
      <w:szCs w:val="22"/>
    </w:rPr>
  </w:style>
  <w:style w:type="character" w:styleId="1573" w:customStyle="1">
    <w:name w:val="Heading 9 Char"/>
    <w:basedOn w:val="1563"/>
    <w:uiPriority w:val="9"/>
    <w:rPr>
      <w:rFonts w:ascii="Arial" w:hAnsi="Arial" w:eastAsia="Arial" w:cs="Arial"/>
      <w:i/>
      <w:iCs/>
      <w:sz w:val="21"/>
      <w:szCs w:val="21"/>
    </w:rPr>
  </w:style>
  <w:style w:type="character" w:styleId="1574" w:customStyle="1">
    <w:name w:val="Title Char"/>
    <w:basedOn w:val="1563"/>
    <w:uiPriority w:val="10"/>
    <w:rPr>
      <w:sz w:val="48"/>
      <w:szCs w:val="48"/>
    </w:rPr>
  </w:style>
  <w:style w:type="character" w:styleId="1575" w:customStyle="1">
    <w:name w:val="Subtitle Char"/>
    <w:basedOn w:val="1563"/>
    <w:uiPriority w:val="11"/>
    <w:qFormat/>
    <w:rPr>
      <w:sz w:val="24"/>
      <w:szCs w:val="24"/>
    </w:rPr>
  </w:style>
  <w:style w:type="character" w:styleId="1576" w:customStyle="1">
    <w:name w:val="Quote Char"/>
    <w:uiPriority w:val="29"/>
    <w:rPr>
      <w:i/>
    </w:rPr>
  </w:style>
  <w:style w:type="character" w:styleId="1577" w:customStyle="1">
    <w:name w:val="Intense Quote Char"/>
    <w:uiPriority w:val="30"/>
    <w:rPr>
      <w:i/>
    </w:rPr>
  </w:style>
  <w:style w:type="character" w:styleId="1578" w:customStyle="1">
    <w:name w:val="Header Char"/>
    <w:basedOn w:val="1563"/>
    <w:uiPriority w:val="99"/>
  </w:style>
  <w:style w:type="character" w:styleId="1579" w:customStyle="1">
    <w:name w:val="Footer Char"/>
    <w:basedOn w:val="1563"/>
    <w:uiPriority w:val="99"/>
  </w:style>
  <w:style w:type="character" w:styleId="1580" w:customStyle="1">
    <w:name w:val="Caption Char"/>
    <w:uiPriority w:val="99"/>
  </w:style>
  <w:style w:type="table" w:styleId="1581" w:customStyle="1">
    <w:name w:val="Plain Table 1"/>
    <w:basedOn w:val="156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2" w:customStyle="1">
    <w:name w:val="Plain Table 2"/>
    <w:basedOn w:val="156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3" w:customStyle="1">
    <w:name w:val="Plain Table 3"/>
    <w:basedOn w:val="15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4" w:customStyle="1">
    <w:name w:val="Plain Table 4"/>
    <w:basedOn w:val="15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5" w:customStyle="1">
    <w:name w:val="Plain Table 5"/>
    <w:basedOn w:val="15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6" w:customStyle="1">
    <w:name w:val="Grid Table 1 Light"/>
    <w:basedOn w:val="156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87" w:customStyle="1">
    <w:name w:val="Grid Table 2"/>
    <w:basedOn w:val="156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88" w:customStyle="1">
    <w:name w:val="Grid Table 3"/>
    <w:basedOn w:val="156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9" w:customStyle="1">
    <w:name w:val="Grid Table 4"/>
    <w:basedOn w:val="156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0" w:customStyle="1">
    <w:name w:val="Grid Table 5 Dark"/>
    <w:basedOn w:val="15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1" w:customStyle="1">
    <w:name w:val="Grid Table 6 Colorful"/>
    <w:basedOn w:val="156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92" w:customStyle="1">
    <w:name w:val="Grid Table 7 Colorful"/>
    <w:basedOn w:val="156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93" w:customStyle="1">
    <w:name w:val="List Table 1 Light"/>
    <w:basedOn w:val="156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4" w:customStyle="1">
    <w:name w:val="List Table 2"/>
    <w:basedOn w:val="156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5" w:customStyle="1">
    <w:name w:val="List Table 3"/>
    <w:basedOn w:val="156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6" w:customStyle="1">
    <w:name w:val="List Table 4"/>
    <w:basedOn w:val="156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7" w:customStyle="1">
    <w:name w:val="List Table 5 Dark"/>
    <w:basedOn w:val="156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8" w:customStyle="1">
    <w:name w:val="List Table 6 Colorful"/>
    <w:basedOn w:val="156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9" w:customStyle="1">
    <w:name w:val="List Table 7 Colorful"/>
    <w:basedOn w:val="1564"/>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00" w:customStyle="1">
    <w:name w:val="Footnote Text Char"/>
    <w:uiPriority w:val="99"/>
    <w:rPr>
      <w:sz w:val="18"/>
    </w:rPr>
  </w:style>
  <w:style w:type="character" w:styleId="1601" w:customStyle="1">
    <w:name w:val="Endnote Text Char"/>
    <w:uiPriority w:val="99"/>
    <w:qFormat/>
    <w:rPr>
      <w:sz w:val="20"/>
    </w:rPr>
  </w:style>
  <w:style w:type="paragraph" w:styleId="1602" w:customStyle="1">
    <w:name w:val="TOC Heading"/>
    <w:uiPriority w:val="39"/>
    <w:unhideWhenUsed/>
    <w:rPr>
      <w:rFonts w:hint="default" w:asciiTheme="minorHAnsi" w:hAnsiTheme="minorHAnsi" w:eastAsiaTheme="minorEastAsia" w:cstheme="minorBidi"/>
    </w:rPr>
  </w:style>
  <w:style w:type="character" w:styleId="1603" w:customStyle="1">
    <w:name w:val="标题 1 字符"/>
    <w:basedOn w:val="1563"/>
    <w:link w:val="1554"/>
    <w:uiPriority w:val="9"/>
    <w:qFormat/>
    <w:rPr>
      <w:rFonts w:ascii="Arial" w:hAnsi="Arial" w:eastAsia="Arial" w:cs="Arial"/>
      <w:sz w:val="40"/>
      <w:szCs w:val="40"/>
    </w:rPr>
  </w:style>
  <w:style w:type="character" w:styleId="1604" w:customStyle="1">
    <w:name w:val="标题 2 字符"/>
    <w:basedOn w:val="1563"/>
    <w:link w:val="1555"/>
    <w:uiPriority w:val="9"/>
    <w:qFormat/>
    <w:rPr>
      <w:rFonts w:ascii="Arial" w:hAnsi="Arial" w:eastAsia="Arial" w:cs="Arial"/>
      <w:sz w:val="34"/>
    </w:rPr>
  </w:style>
  <w:style w:type="character" w:styleId="1605" w:customStyle="1">
    <w:name w:val="标题 3 字符"/>
    <w:basedOn w:val="1563"/>
    <w:link w:val="1556"/>
    <w:uiPriority w:val="9"/>
    <w:qFormat/>
    <w:rPr>
      <w:rFonts w:ascii="Arial" w:hAnsi="Arial" w:eastAsia="Arial" w:cs="Arial"/>
      <w:sz w:val="30"/>
      <w:szCs w:val="30"/>
    </w:rPr>
  </w:style>
  <w:style w:type="character" w:styleId="1606" w:customStyle="1">
    <w:name w:val="标题 4 字符"/>
    <w:basedOn w:val="1563"/>
    <w:link w:val="1557"/>
    <w:uiPriority w:val="9"/>
    <w:qFormat/>
    <w:rPr>
      <w:rFonts w:ascii="Arial" w:hAnsi="Arial" w:eastAsia="Arial" w:cs="Arial"/>
      <w:b/>
      <w:bCs/>
      <w:sz w:val="26"/>
      <w:szCs w:val="26"/>
    </w:rPr>
  </w:style>
  <w:style w:type="character" w:styleId="1607" w:customStyle="1">
    <w:name w:val="标题 5 字符"/>
    <w:basedOn w:val="1563"/>
    <w:link w:val="1558"/>
    <w:uiPriority w:val="9"/>
    <w:qFormat/>
    <w:rPr>
      <w:rFonts w:ascii="Arial" w:hAnsi="Arial" w:eastAsia="Arial" w:cs="Arial"/>
      <w:b/>
      <w:bCs/>
      <w:sz w:val="24"/>
      <w:szCs w:val="24"/>
    </w:rPr>
  </w:style>
  <w:style w:type="character" w:styleId="1608" w:customStyle="1">
    <w:name w:val="标题 6 字符"/>
    <w:basedOn w:val="1563"/>
    <w:link w:val="1559"/>
    <w:uiPriority w:val="9"/>
    <w:qFormat/>
    <w:rPr>
      <w:rFonts w:ascii="Arial" w:hAnsi="Arial" w:eastAsia="Arial" w:cs="Arial"/>
      <w:b/>
      <w:bCs/>
      <w:sz w:val="22"/>
      <w:szCs w:val="22"/>
    </w:rPr>
  </w:style>
  <w:style w:type="character" w:styleId="1609" w:customStyle="1">
    <w:name w:val="标题 7 字符"/>
    <w:basedOn w:val="1563"/>
    <w:link w:val="1560"/>
    <w:uiPriority w:val="9"/>
    <w:qFormat/>
    <w:rPr>
      <w:rFonts w:ascii="Arial" w:hAnsi="Arial" w:eastAsia="Arial" w:cs="Arial"/>
      <w:b/>
      <w:bCs/>
      <w:i/>
      <w:iCs/>
      <w:sz w:val="22"/>
      <w:szCs w:val="22"/>
    </w:rPr>
  </w:style>
  <w:style w:type="character" w:styleId="1610" w:customStyle="1">
    <w:name w:val="标题 8 字符"/>
    <w:basedOn w:val="1563"/>
    <w:link w:val="1561"/>
    <w:uiPriority w:val="9"/>
    <w:qFormat/>
    <w:rPr>
      <w:rFonts w:ascii="Arial" w:hAnsi="Arial" w:eastAsia="Arial" w:cs="Arial"/>
      <w:i/>
      <w:iCs/>
      <w:sz w:val="22"/>
      <w:szCs w:val="22"/>
    </w:rPr>
  </w:style>
  <w:style w:type="character" w:styleId="1611" w:customStyle="1">
    <w:name w:val="标题 9 字符"/>
    <w:basedOn w:val="1563"/>
    <w:link w:val="1562"/>
    <w:uiPriority w:val="9"/>
    <w:qFormat/>
    <w:rPr>
      <w:rFonts w:ascii="Arial" w:hAnsi="Arial" w:eastAsia="Arial" w:cs="Arial"/>
      <w:i/>
      <w:iCs/>
      <w:sz w:val="21"/>
      <w:szCs w:val="21"/>
    </w:rPr>
  </w:style>
  <w:style w:type="paragraph" w:styleId="1612">
    <w:name w:val="List Paragraph"/>
    <w:basedOn w:val="1553"/>
    <w:uiPriority w:val="34"/>
    <w:qFormat/>
    <w:pPr>
      <w:contextualSpacing/>
      <w:ind w:left="720"/>
    </w:pPr>
  </w:style>
  <w:style w:type="paragraph" w:styleId="1613">
    <w:name w:val="No Spacing"/>
    <w:uiPriority w:val="1"/>
    <w:qFormat/>
    <w:rPr>
      <w:rFonts w:hint="default" w:asciiTheme="minorHAnsi" w:hAnsiTheme="minorHAnsi" w:eastAsiaTheme="minorEastAsia" w:cstheme="minorBidi"/>
      <w:lang w:val="en-US" w:eastAsia="zh-CN" w:bidi="ar-SA"/>
    </w:rPr>
  </w:style>
  <w:style w:type="paragraph" w:styleId="1614">
    <w:name w:val="Title"/>
    <w:basedOn w:val="1553"/>
    <w:next w:val="1553"/>
    <w:link w:val="1615"/>
    <w:uiPriority w:val="10"/>
    <w:qFormat/>
    <w:pPr>
      <w:contextualSpacing/>
      <w:spacing w:before="300" w:after="200"/>
    </w:pPr>
    <w:rPr>
      <w:sz w:val="48"/>
      <w:szCs w:val="48"/>
    </w:rPr>
  </w:style>
  <w:style w:type="character" w:styleId="1615" w:customStyle="1">
    <w:name w:val="标题 字符"/>
    <w:basedOn w:val="1563"/>
    <w:link w:val="1614"/>
    <w:uiPriority w:val="10"/>
    <w:qFormat/>
    <w:rPr>
      <w:sz w:val="48"/>
      <w:szCs w:val="48"/>
    </w:rPr>
  </w:style>
  <w:style w:type="paragraph" w:styleId="1616">
    <w:name w:val="Subtitle"/>
    <w:basedOn w:val="1553"/>
    <w:next w:val="1553"/>
    <w:link w:val="1617"/>
    <w:uiPriority w:val="11"/>
    <w:qFormat/>
    <w:pPr>
      <w:spacing w:before="200" w:after="200"/>
    </w:pPr>
    <w:rPr>
      <w:sz w:val="24"/>
      <w:szCs w:val="24"/>
    </w:rPr>
  </w:style>
  <w:style w:type="character" w:styleId="1617" w:customStyle="1">
    <w:name w:val="副标题 字符"/>
    <w:basedOn w:val="1563"/>
    <w:link w:val="1616"/>
    <w:uiPriority w:val="11"/>
    <w:qFormat/>
    <w:rPr>
      <w:sz w:val="24"/>
      <w:szCs w:val="24"/>
    </w:rPr>
  </w:style>
  <w:style w:type="paragraph" w:styleId="1618">
    <w:name w:val="Quote"/>
    <w:basedOn w:val="1553"/>
    <w:next w:val="1553"/>
    <w:link w:val="1619"/>
    <w:uiPriority w:val="29"/>
    <w:qFormat/>
    <w:pPr>
      <w:ind w:left="720" w:right="720"/>
    </w:pPr>
    <w:rPr>
      <w:i/>
    </w:rPr>
  </w:style>
  <w:style w:type="character" w:styleId="1619" w:customStyle="1">
    <w:name w:val="引用 字符"/>
    <w:link w:val="1618"/>
    <w:uiPriority w:val="29"/>
    <w:qFormat/>
    <w:rPr>
      <w:i/>
    </w:rPr>
  </w:style>
  <w:style w:type="paragraph" w:styleId="1620">
    <w:name w:val="Intense Quote"/>
    <w:basedOn w:val="1553"/>
    <w:next w:val="1553"/>
    <w:link w:val="16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21" w:customStyle="1">
    <w:name w:val="明显引用 字符"/>
    <w:link w:val="1620"/>
    <w:uiPriority w:val="30"/>
    <w:qFormat/>
    <w:rPr>
      <w:i/>
    </w:rPr>
  </w:style>
  <w:style w:type="paragraph" w:styleId="1622">
    <w:name w:val="Header"/>
    <w:basedOn w:val="1553"/>
    <w:link w:val="1623"/>
    <w:uiPriority w:val="99"/>
    <w:unhideWhenUsed/>
    <w:qFormat/>
    <w:pPr>
      <w:tabs>
        <w:tab w:val="center" w:pos="7143" w:leader="none"/>
        <w:tab w:val="right" w:pos="14287" w:leader="none"/>
      </w:tabs>
    </w:pPr>
  </w:style>
  <w:style w:type="character" w:styleId="1623" w:customStyle="1">
    <w:name w:val="页眉 字符"/>
    <w:basedOn w:val="1563"/>
    <w:link w:val="1622"/>
    <w:uiPriority w:val="99"/>
    <w:qFormat/>
  </w:style>
  <w:style w:type="paragraph" w:styleId="1624">
    <w:name w:val="Footer"/>
    <w:basedOn w:val="1553"/>
    <w:link w:val="1626"/>
    <w:uiPriority w:val="99"/>
    <w:unhideWhenUsed/>
    <w:qFormat/>
    <w:pPr>
      <w:tabs>
        <w:tab w:val="center" w:pos="7143" w:leader="none"/>
        <w:tab w:val="right" w:pos="14287" w:leader="none"/>
      </w:tabs>
    </w:pPr>
  </w:style>
  <w:style w:type="paragraph" w:styleId="1625">
    <w:name w:val="Caption"/>
    <w:basedOn w:val="1553"/>
    <w:next w:val="1553"/>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626" w:customStyle="1">
    <w:name w:val="页脚 字符"/>
    <w:link w:val="1624"/>
    <w:uiPriority w:val="99"/>
    <w:qFormat/>
  </w:style>
  <w:style w:type="table" w:styleId="1627">
    <w:name w:val="Table Grid"/>
    <w:basedOn w:val="15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8" w:customStyle="1">
    <w:name w:val="Table Grid Light"/>
    <w:basedOn w:val="15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629" w:customStyle="1">
    <w:name w:val="无格式表格 11"/>
    <w:basedOn w:val="15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0" w:customStyle="1">
    <w:name w:val="无格式表格 21"/>
    <w:basedOn w:val="15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1" w:customStyle="1">
    <w:name w:val="无格式表格 31"/>
    <w:basedOn w:val="15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2" w:customStyle="1">
    <w:name w:val="无格式表格 41"/>
    <w:basedOn w:val="15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3" w:customStyle="1">
    <w:name w:val="无格式表格 51"/>
    <w:basedOn w:val="15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34" w:customStyle="1">
    <w:name w:val="网格表 1 浅色1"/>
    <w:basedOn w:val="15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35" w:customStyle="1">
    <w:name w:val="Grid Table 1 Light - Accent 1"/>
    <w:basedOn w:val="156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36" w:customStyle="1">
    <w:name w:val="Grid Table 1 Light - Accent 2"/>
    <w:basedOn w:val="15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37" w:customStyle="1">
    <w:name w:val="Grid Table 1 Light - Accent 3"/>
    <w:basedOn w:val="15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38" w:customStyle="1">
    <w:name w:val="Grid Table 1 Light - Accent 4"/>
    <w:basedOn w:val="15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39" w:customStyle="1">
    <w:name w:val="Grid Table 1 Light - Accent 5"/>
    <w:basedOn w:val="156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40" w:customStyle="1">
    <w:name w:val="Grid Table 1 Light - Accent 6"/>
    <w:basedOn w:val="15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41" w:customStyle="1">
    <w:name w:val="网格表 21"/>
    <w:basedOn w:val="15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42" w:customStyle="1">
    <w:name w:val="Grid Table 2 - Accent 1"/>
    <w:basedOn w:val="156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43" w:customStyle="1">
    <w:name w:val="Grid Table 2 - Accent 2"/>
    <w:basedOn w:val="15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44" w:customStyle="1">
    <w:name w:val="Grid Table 2 - Accent 3"/>
    <w:basedOn w:val="15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45" w:customStyle="1">
    <w:name w:val="Grid Table 2 - Accent 4"/>
    <w:basedOn w:val="15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46" w:customStyle="1">
    <w:name w:val="Grid Table 2 - Accent 5"/>
    <w:basedOn w:val="156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47" w:customStyle="1">
    <w:name w:val="Grid Table 2 - Accent 6"/>
    <w:basedOn w:val="15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48" w:customStyle="1">
    <w:name w:val="网格表 31"/>
    <w:basedOn w:val="15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Grid Table 3 - Accent 1"/>
    <w:basedOn w:val="156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0" w:customStyle="1">
    <w:name w:val="Grid Table 3 - Accent 2"/>
    <w:basedOn w:val="15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1" w:customStyle="1">
    <w:name w:val="Grid Table 3 - Accent 3"/>
    <w:basedOn w:val="15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2" w:customStyle="1">
    <w:name w:val="Grid Table 3 - Accent 4"/>
    <w:basedOn w:val="15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3" w:customStyle="1">
    <w:name w:val="Grid Table 3 - Accent 5"/>
    <w:basedOn w:val="156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4" w:customStyle="1">
    <w:name w:val="Grid Table 3 - Accent 6"/>
    <w:basedOn w:val="15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5" w:customStyle="1">
    <w:name w:val="网格表 41"/>
    <w:basedOn w:val="15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6" w:customStyle="1">
    <w:name w:val="Grid Table 4 - Accent 1"/>
    <w:basedOn w:val="156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57" w:customStyle="1">
    <w:name w:val="Grid Table 4 - Accent 2"/>
    <w:basedOn w:val="15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58" w:customStyle="1">
    <w:name w:val="Grid Table 4 - Accent 3"/>
    <w:basedOn w:val="15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59" w:customStyle="1">
    <w:name w:val="Grid Table 4 - Accent 4"/>
    <w:basedOn w:val="15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60" w:customStyle="1">
    <w:name w:val="Grid Table 4 - Accent 5"/>
    <w:basedOn w:val="156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61" w:customStyle="1">
    <w:name w:val="Grid Table 4 - Accent 6"/>
    <w:basedOn w:val="15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62" w:customStyle="1">
    <w:name w:val="网格表 5 深色1"/>
    <w:basedOn w:val="15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63" w:customStyle="1">
    <w:name w:val="Grid Table 5 Dark- Accent 1"/>
    <w:basedOn w:val="15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64" w:customStyle="1">
    <w:name w:val="Grid Table 5 Dark - Accent 2"/>
    <w:basedOn w:val="15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65" w:customStyle="1">
    <w:name w:val="Grid Table 5 Dark - Accent 3"/>
    <w:basedOn w:val="15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66" w:customStyle="1">
    <w:name w:val="Grid Table 5 Dark- Accent 4"/>
    <w:basedOn w:val="15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67" w:customStyle="1">
    <w:name w:val="Grid Table 5 Dark - Accent 5"/>
    <w:basedOn w:val="15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68" w:customStyle="1">
    <w:name w:val="Grid Table 5 Dark - Accent 6"/>
    <w:basedOn w:val="15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69" w:customStyle="1">
    <w:name w:val="网格表 6 彩色1"/>
    <w:basedOn w:val="15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70" w:customStyle="1">
    <w:name w:val="Grid Table 6 Colorful - Accent 1"/>
    <w:basedOn w:val="156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71" w:customStyle="1">
    <w:name w:val="Grid Table 6 Colorful - Accent 2"/>
    <w:basedOn w:val="15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72" w:customStyle="1">
    <w:name w:val="Grid Table 6 Colorful - Accent 3"/>
    <w:basedOn w:val="15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73" w:customStyle="1">
    <w:name w:val="Grid Table 6 Colorful - Accent 4"/>
    <w:basedOn w:val="15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74" w:customStyle="1">
    <w:name w:val="Grid Table 6 Colorful - Accent 5"/>
    <w:basedOn w:val="156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75" w:customStyle="1">
    <w:name w:val="Grid Table 6 Colorful - Accent 6"/>
    <w:basedOn w:val="15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76" w:customStyle="1">
    <w:name w:val="网格表 7 彩色1"/>
    <w:basedOn w:val="15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7" w:customStyle="1">
    <w:name w:val="Grid Table 7 Colorful - Accent 1"/>
    <w:basedOn w:val="156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78" w:customStyle="1">
    <w:name w:val="Grid Table 7 Colorful - Accent 2"/>
    <w:basedOn w:val="15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9" w:customStyle="1">
    <w:name w:val="Grid Table 7 Colorful - Accent 3"/>
    <w:basedOn w:val="15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80" w:customStyle="1">
    <w:name w:val="Grid Table 7 Colorful - Accent 4"/>
    <w:basedOn w:val="15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81" w:customStyle="1">
    <w:name w:val="Grid Table 7 Colorful - Accent 5"/>
    <w:basedOn w:val="156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82" w:customStyle="1">
    <w:name w:val="Grid Table 7 Colorful - Accent 6"/>
    <w:basedOn w:val="15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83" w:customStyle="1">
    <w:name w:val="清单表 1 浅色1"/>
    <w:basedOn w:val="15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84" w:customStyle="1">
    <w:name w:val="List Table 1 Light - Accent 1"/>
    <w:basedOn w:val="156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85" w:customStyle="1">
    <w:name w:val="List Table 1 Light - Accent 2"/>
    <w:basedOn w:val="15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86" w:customStyle="1">
    <w:name w:val="List Table 1 Light - Accent 3"/>
    <w:basedOn w:val="15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87" w:customStyle="1">
    <w:name w:val="List Table 1 Light - Accent 4"/>
    <w:basedOn w:val="156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88" w:customStyle="1">
    <w:name w:val="List Table 1 Light - Accent 5"/>
    <w:basedOn w:val="156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89" w:customStyle="1">
    <w:name w:val="List Table 1 Light - Accent 6"/>
    <w:basedOn w:val="15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90" w:customStyle="1">
    <w:name w:val="清单表 21"/>
    <w:basedOn w:val="15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91" w:customStyle="1">
    <w:name w:val="List Table 2 - Accent 1"/>
    <w:basedOn w:val="156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92" w:customStyle="1">
    <w:name w:val="List Table 2 - Accent 2"/>
    <w:basedOn w:val="15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93" w:customStyle="1">
    <w:name w:val="List Table 2 - Accent 3"/>
    <w:basedOn w:val="15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94" w:customStyle="1">
    <w:name w:val="List Table 2 - Accent 4"/>
    <w:basedOn w:val="15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95" w:customStyle="1">
    <w:name w:val="List Table 2 - Accent 5"/>
    <w:basedOn w:val="156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96" w:customStyle="1">
    <w:name w:val="List Table 2 - Accent 6"/>
    <w:basedOn w:val="15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97" w:customStyle="1">
    <w:name w:val="清单表 31"/>
    <w:basedOn w:val="15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98" w:customStyle="1">
    <w:name w:val="List Table 3 - Accent 1"/>
    <w:basedOn w:val="156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9" w:customStyle="1">
    <w:name w:val="List Table 3 - Accent 2"/>
    <w:basedOn w:val="15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00" w:customStyle="1">
    <w:name w:val="List Table 3 - Accent 3"/>
    <w:basedOn w:val="15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01" w:customStyle="1">
    <w:name w:val="List Table 3 - Accent 4"/>
    <w:basedOn w:val="15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02" w:customStyle="1">
    <w:name w:val="List Table 3 - Accent 5"/>
    <w:basedOn w:val="156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03" w:customStyle="1">
    <w:name w:val="List Table 3 - Accent 6"/>
    <w:basedOn w:val="15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04" w:customStyle="1">
    <w:name w:val="清单表 41"/>
    <w:basedOn w:val="15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05" w:customStyle="1">
    <w:name w:val="List Table 4 - Accent 1"/>
    <w:basedOn w:val="156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06" w:customStyle="1">
    <w:name w:val="List Table 4 - Accent 2"/>
    <w:basedOn w:val="15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07" w:customStyle="1">
    <w:name w:val="List Table 4 - Accent 3"/>
    <w:basedOn w:val="15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08" w:customStyle="1">
    <w:name w:val="List Table 4 - Accent 4"/>
    <w:basedOn w:val="15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09" w:customStyle="1">
    <w:name w:val="List Table 4 - Accent 5"/>
    <w:basedOn w:val="156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10" w:customStyle="1">
    <w:name w:val="List Table 4 - Accent 6"/>
    <w:basedOn w:val="15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11" w:customStyle="1">
    <w:name w:val="清单表 5 深色1"/>
    <w:basedOn w:val="15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2" w:customStyle="1">
    <w:name w:val="List Table 5 Dark - Accent 1"/>
    <w:basedOn w:val="156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3" w:customStyle="1">
    <w:name w:val="List Table 5 Dark - Accent 2"/>
    <w:basedOn w:val="15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4" w:customStyle="1">
    <w:name w:val="List Table 5 Dark - Accent 3"/>
    <w:basedOn w:val="15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5" w:customStyle="1">
    <w:name w:val="List Table 5 Dark - Accent 4"/>
    <w:basedOn w:val="15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6" w:customStyle="1">
    <w:name w:val="List Table 5 Dark - Accent 5"/>
    <w:basedOn w:val="156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7" w:customStyle="1">
    <w:name w:val="List Table 5 Dark - Accent 6"/>
    <w:basedOn w:val="15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8" w:customStyle="1">
    <w:name w:val="清单表 6 彩色1"/>
    <w:basedOn w:val="15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19" w:customStyle="1">
    <w:name w:val="List Table 6 Colorful - Accent 1"/>
    <w:basedOn w:val="156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20" w:customStyle="1">
    <w:name w:val="List Table 6 Colorful - Accent 2"/>
    <w:basedOn w:val="156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21" w:customStyle="1">
    <w:name w:val="List Table 6 Colorful - Accent 3"/>
    <w:basedOn w:val="15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22" w:customStyle="1">
    <w:name w:val="List Table 6 Colorful - Accent 4"/>
    <w:basedOn w:val="156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23" w:customStyle="1">
    <w:name w:val="List Table 6 Colorful - Accent 5"/>
    <w:basedOn w:val="156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24" w:customStyle="1">
    <w:name w:val="List Table 6 Colorful - Accent 6"/>
    <w:basedOn w:val="15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25" w:customStyle="1">
    <w:name w:val="清单表 7 彩色1"/>
    <w:basedOn w:val="15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6" w:customStyle="1">
    <w:name w:val="List Table 7 Colorful - Accent 1"/>
    <w:basedOn w:val="156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27" w:customStyle="1">
    <w:name w:val="List Table 7 Colorful - Accent 2"/>
    <w:basedOn w:val="156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28" w:customStyle="1">
    <w:name w:val="List Table 7 Colorful - Accent 3"/>
    <w:basedOn w:val="156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29" w:customStyle="1">
    <w:name w:val="List Table 7 Colorful - Accent 4"/>
    <w:basedOn w:val="156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30" w:customStyle="1">
    <w:name w:val="List Table 7 Colorful - Accent 5"/>
    <w:basedOn w:val="156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31" w:customStyle="1">
    <w:name w:val="List Table 7 Colorful - Accent 6"/>
    <w:basedOn w:val="156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32" w:customStyle="1">
    <w:name w:val="Lined - Accent"/>
    <w:basedOn w:val="15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33" w:customStyle="1">
    <w:name w:val="Lined - Accent 1"/>
    <w:basedOn w:val="15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34" w:customStyle="1">
    <w:name w:val="Lined - Accent 2"/>
    <w:basedOn w:val="15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35" w:customStyle="1">
    <w:name w:val="Lined - Accent 3"/>
    <w:basedOn w:val="15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36" w:customStyle="1">
    <w:name w:val="Lined - Accent 4"/>
    <w:basedOn w:val="15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37" w:customStyle="1">
    <w:name w:val="Lined - Accent 5"/>
    <w:basedOn w:val="15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8" w:customStyle="1">
    <w:name w:val="Lined - Accent 6"/>
    <w:basedOn w:val="15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9" w:customStyle="1">
    <w:name w:val="Bordered &amp; Lined - Accent"/>
    <w:basedOn w:val="15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40" w:customStyle="1">
    <w:name w:val="Bordered &amp; Lined - Accent 1"/>
    <w:basedOn w:val="156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41" w:customStyle="1">
    <w:name w:val="Bordered &amp; Lined - Accent 2"/>
    <w:basedOn w:val="15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42" w:customStyle="1">
    <w:name w:val="Bordered &amp; Lined - Accent 3"/>
    <w:basedOn w:val="15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43" w:customStyle="1">
    <w:name w:val="Bordered &amp; Lined - Accent 4"/>
    <w:basedOn w:val="15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44" w:customStyle="1">
    <w:name w:val="Bordered &amp; Lined - Accent 5"/>
    <w:basedOn w:val="156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45" w:customStyle="1">
    <w:name w:val="Bordered &amp; Lined - Accent 6"/>
    <w:basedOn w:val="15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46" w:customStyle="1">
    <w:name w:val="Bordered"/>
    <w:basedOn w:val="15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47" w:customStyle="1">
    <w:name w:val="Bordered - Accent 1"/>
    <w:basedOn w:val="156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48" w:customStyle="1">
    <w:name w:val="Bordered - Accent 2"/>
    <w:basedOn w:val="15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49" w:customStyle="1">
    <w:name w:val="Bordered - Accent 3"/>
    <w:basedOn w:val="15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50" w:customStyle="1">
    <w:name w:val="Bordered - Accent 4"/>
    <w:basedOn w:val="15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51" w:customStyle="1">
    <w:name w:val="Bordered - Accent 5"/>
    <w:basedOn w:val="156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52" w:customStyle="1">
    <w:name w:val="Bordered - Accent 6"/>
    <w:basedOn w:val="15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53">
    <w:name w:val="Hyperlink"/>
    <w:uiPriority w:val="99"/>
    <w:unhideWhenUsed/>
    <w:qFormat/>
    <w:rPr>
      <w:color w:val="0563c1" w:themeColor="hyperlink"/>
      <w:u w:val="single"/>
      <w14:textFill>
        <w14:solidFill>
          <w14:schemeClr w14:val="hlink"/>
        </w14:solidFill>
      </w14:textFill>
    </w:rPr>
  </w:style>
  <w:style w:type="paragraph" w:styleId="1754">
    <w:name w:val="footnote text"/>
    <w:basedOn w:val="1553"/>
    <w:link w:val="1755"/>
    <w:uiPriority w:val="99"/>
    <w:semiHidden/>
    <w:unhideWhenUsed/>
    <w:qFormat/>
    <w:pPr>
      <w:spacing w:after="40"/>
    </w:pPr>
    <w:rPr>
      <w:sz w:val="18"/>
    </w:rPr>
  </w:style>
  <w:style w:type="character" w:styleId="1755" w:customStyle="1">
    <w:name w:val="脚注文本 字符"/>
    <w:link w:val="1754"/>
    <w:uiPriority w:val="99"/>
    <w:qFormat/>
    <w:rPr>
      <w:sz w:val="18"/>
    </w:rPr>
  </w:style>
  <w:style w:type="character" w:styleId="1756">
    <w:name w:val="footnote reference"/>
    <w:basedOn w:val="1563"/>
    <w:uiPriority w:val="99"/>
    <w:unhideWhenUsed/>
    <w:qFormat/>
    <w:rPr>
      <w:vertAlign w:val="superscript"/>
    </w:rPr>
  </w:style>
  <w:style w:type="paragraph" w:styleId="1757">
    <w:name w:val="endnote text"/>
    <w:basedOn w:val="1553"/>
    <w:link w:val="1758"/>
    <w:uiPriority w:val="99"/>
    <w:semiHidden/>
    <w:unhideWhenUsed/>
    <w:qFormat/>
    <w:rPr>
      <w:sz w:val="20"/>
    </w:rPr>
  </w:style>
  <w:style w:type="character" w:styleId="1758" w:customStyle="1">
    <w:name w:val="尾注文本 字符"/>
    <w:link w:val="1757"/>
    <w:uiPriority w:val="99"/>
    <w:qFormat/>
    <w:rPr>
      <w:sz w:val="20"/>
    </w:rPr>
  </w:style>
  <w:style w:type="character" w:styleId="1759">
    <w:name w:val="endnote reference"/>
    <w:basedOn w:val="1563"/>
    <w:uiPriority w:val="99"/>
    <w:semiHidden/>
    <w:unhideWhenUsed/>
    <w:qFormat/>
    <w:rPr>
      <w:vertAlign w:val="superscript"/>
    </w:rPr>
  </w:style>
  <w:style w:type="paragraph" w:styleId="1760">
    <w:name w:val="toc 1"/>
    <w:basedOn w:val="1553"/>
    <w:next w:val="1553"/>
    <w:uiPriority w:val="39"/>
    <w:unhideWhenUsed/>
    <w:qFormat/>
    <w:pPr>
      <w:spacing w:after="57"/>
    </w:pPr>
  </w:style>
  <w:style w:type="paragraph" w:styleId="1761">
    <w:name w:val="toc 2"/>
    <w:basedOn w:val="1553"/>
    <w:next w:val="1553"/>
    <w:uiPriority w:val="39"/>
    <w:unhideWhenUsed/>
    <w:qFormat/>
    <w:pPr>
      <w:ind w:left="283"/>
      <w:spacing w:after="57"/>
    </w:pPr>
  </w:style>
  <w:style w:type="paragraph" w:styleId="1762">
    <w:name w:val="toc 3"/>
    <w:basedOn w:val="1553"/>
    <w:next w:val="1553"/>
    <w:uiPriority w:val="39"/>
    <w:unhideWhenUsed/>
    <w:qFormat/>
    <w:pPr>
      <w:ind w:left="567"/>
      <w:spacing w:after="57"/>
    </w:pPr>
  </w:style>
  <w:style w:type="paragraph" w:styleId="1763">
    <w:name w:val="toc 4"/>
    <w:basedOn w:val="1553"/>
    <w:next w:val="1553"/>
    <w:uiPriority w:val="39"/>
    <w:unhideWhenUsed/>
    <w:qFormat/>
    <w:pPr>
      <w:ind w:left="850"/>
      <w:spacing w:after="57"/>
    </w:pPr>
  </w:style>
  <w:style w:type="paragraph" w:styleId="1764">
    <w:name w:val="toc 5"/>
    <w:basedOn w:val="1553"/>
    <w:next w:val="1553"/>
    <w:uiPriority w:val="39"/>
    <w:unhideWhenUsed/>
    <w:qFormat/>
    <w:pPr>
      <w:ind w:left="1134"/>
      <w:spacing w:after="57"/>
    </w:pPr>
  </w:style>
  <w:style w:type="paragraph" w:styleId="1765">
    <w:name w:val="toc 6"/>
    <w:basedOn w:val="1553"/>
    <w:next w:val="1553"/>
    <w:uiPriority w:val="39"/>
    <w:unhideWhenUsed/>
    <w:qFormat/>
    <w:pPr>
      <w:ind w:left="1417"/>
      <w:spacing w:after="57"/>
    </w:pPr>
  </w:style>
  <w:style w:type="paragraph" w:styleId="1766">
    <w:name w:val="toc 7"/>
    <w:basedOn w:val="1553"/>
    <w:next w:val="1553"/>
    <w:uiPriority w:val="39"/>
    <w:unhideWhenUsed/>
    <w:qFormat/>
    <w:pPr>
      <w:ind w:left="1701"/>
      <w:spacing w:after="57"/>
    </w:pPr>
  </w:style>
  <w:style w:type="paragraph" w:styleId="1767">
    <w:name w:val="toc 8"/>
    <w:basedOn w:val="1553"/>
    <w:next w:val="1553"/>
    <w:uiPriority w:val="39"/>
    <w:unhideWhenUsed/>
    <w:qFormat/>
    <w:pPr>
      <w:ind w:left="1984"/>
      <w:spacing w:after="57"/>
    </w:pPr>
  </w:style>
  <w:style w:type="paragraph" w:styleId="1768">
    <w:name w:val="toc 9"/>
    <w:basedOn w:val="1553"/>
    <w:next w:val="1553"/>
    <w:uiPriority w:val="39"/>
    <w:unhideWhenUsed/>
    <w:qFormat/>
    <w:pPr>
      <w:ind w:left="2268"/>
      <w:spacing w:after="57"/>
    </w:pPr>
  </w:style>
  <w:style w:type="paragraph" w:styleId="1769">
    <w:name w:val="table of figures"/>
    <w:basedOn w:val="1553"/>
    <w:next w:val="1553"/>
    <w:uiPriority w:val="99"/>
    <w:unhideWhenUsed/>
    <w:qFormat/>
  </w:style>
  <w:style w:type="character" w:styleId="1770">
    <w:name w:val="Placeholder Text"/>
    <w:basedOn w:val="1563"/>
    <w:uiPriority w:val="99"/>
    <w:unhideWhenUsed/>
    <w:qFormat/>
    <w:rPr>
      <w:color w:val="808080"/>
    </w:rPr>
  </w:style>
  <w:style w:type="paragraph" w:styleId="1771"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2"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3"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4"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5"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6"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7"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77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7</cp:revision>
  <dcterms:created xsi:type="dcterms:W3CDTF">2026-06-23T08:03:00Z</dcterms:created>
  <dcterms:modified xsi:type="dcterms:W3CDTF">2026-07-21T01:45:11Z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76570A66F16A4357AD785191DD70937D_13</vt:lpwstr>
  </property>
  <property fmtid="{D5CDD505-2E9C-101B-9397-08002B2CF9AE}" pid="4" name="KSOTemplateDocerSaveRecord">
    <vt:lpwstr>eyJoZGlkIjoiZDlkNzJmNTY2ODkxZjRjNGZjZDdlMjQ0OTE3N2VhM2UiLCJ1c2VySWQiOiIxMjE0MDc0NTk5In0=</vt:lpwstr>
  </property>
</Properties>
</file>