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01"/>
        <w:ind w:left="0"/>
        <w:jc w:val="right"/>
        <w:rPr>
          <w:rFonts w:hint="eastAsia" w:ascii="宋体" w:hAnsi="宋体" w:cs="宋体"/>
          <w:b/>
          <w:bCs/>
          <w:color w:val="auto"/>
          <w:sz w:val="48"/>
          <w:szCs w:val="48"/>
          <w:highlight w:val="none"/>
        </w:rPr>
      </w:pPr>
      <w:r>
        <w:rPr>
          <w:rFonts w:hint="eastAsia" w:ascii="宋体" w:hAnsi="宋体"/>
          <w:color w:val="auto"/>
          <w:highlight w:val="none"/>
          <w:lang w:val="en-US" w:eastAsia="zh-CN"/>
        </w:rPr>
        <w:t xml:space="preserve">                                                                                                    </w:t>
      </w:r>
      <w:r/>
    </w:p>
    <w:p>
      <w:pPr>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      </w:t>
      </w:r>
      <w:r/>
    </w:p>
    <w:p>
      <w:pPr>
        <w:pStyle w:val="1023"/>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23"/>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pStyle w:val="1023"/>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bookmarkStart w:id="88" w:name="_GoBack"/>
      <w:r/>
      <w:bookmarkEnd w:id="88"/>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23"/>
        <w:rPr>
          <w:rFonts w:hint="eastAsia" w:ascii="宋体" w:hAnsi="宋体" w:cs="宋体"/>
          <w:color w:val="auto"/>
          <w:highlight w:val="none"/>
        </w:rPr>
      </w:pPr>
      <w:r>
        <w:rPr>
          <w:rFonts w:hint="eastAsia" w:ascii="宋体" w:hAnsi="宋体" w:cs="宋体"/>
          <w:color w:val="auto"/>
          <w:highlight w:val="none"/>
        </w:rPr>
      </w:r>
      <w:r/>
    </w:p>
    <w:p>
      <w:pPr>
        <w:ind w:firstLine="1928"/>
        <w:jc w:val="both"/>
        <w:rPr>
          <w:rFonts w:hint="default" w:ascii="宋体" w:hAnsi="宋体" w:eastAsia="宋体" w:cs="宋体"/>
          <w:color w:val="0000ff"/>
          <w:sz w:val="32"/>
          <w:highlight w:val="none"/>
          <w:lang w:val="en-US" w:eastAsia="zh-CN"/>
        </w:rPr>
      </w:pPr>
      <w:r>
        <w:rPr>
          <w:rFonts w:hint="eastAsia" w:ascii="宋体" w:hAnsi="宋体" w:cs="宋体"/>
          <w:b/>
          <w:bCs/>
          <w:color w:val="auto"/>
          <w:sz w:val="32"/>
          <w:highlight w:val="none"/>
        </w:rPr>
        <w:t xml:space="preserve">项目编号：</w:t>
      </w:r>
      <w:r>
        <w:rPr>
          <w:rFonts w:hint="eastAsia" w:ascii="宋体" w:hAnsi="宋体" w:cs="宋体"/>
          <w:b/>
          <w:bCs/>
          <w:color w:val="auto"/>
          <w:sz w:val="32"/>
          <w:highlight w:val="none"/>
          <w:lang w:val="en-US" w:eastAsia="zh-CN"/>
        </w:rPr>
        <w:t xml:space="preserve">JSZC-320300-RZDZ-C2026-0001</w:t>
      </w:r>
      <w:r/>
    </w:p>
    <w:p>
      <w:pP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ind w:left="3521" w:hanging="1606"/>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b/>
          <w:bCs/>
          <w:color w:val="auto"/>
          <w:sz w:val="32"/>
          <w:highlight w:val="none"/>
          <w:lang w:eastAsia="zh-CN"/>
        </w:rPr>
        <w:t xml:space="preserve">徐州市第十三中学和平校区运动场改造</w:t>
      </w:r>
      <w:r/>
    </w:p>
    <w:p>
      <w:pPr>
        <w:pStyle w:val="1023"/>
        <w:rPr>
          <w:rFonts w:hint="eastAsia"/>
          <w:color w:val="auto"/>
          <w:highlight w:val="none"/>
        </w:rPr>
      </w:pPr>
      <w:r>
        <w:rPr>
          <w:rFonts w:hint="eastAsia"/>
          <w:color w:val="auto"/>
          <w:highlight w:val="none"/>
        </w:rPr>
      </w:r>
      <w:r/>
    </w:p>
    <w:p>
      <w:pPr>
        <w:ind w:firstLine="1928"/>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b/>
          <w:bCs/>
          <w:color w:val="auto"/>
          <w:sz w:val="32"/>
          <w:highlight w:val="none"/>
          <w:lang w:eastAsia="zh-CN"/>
        </w:rPr>
        <w:t xml:space="preserve">徐州市第十三中学</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             代理机构：</w:t>
      </w:r>
      <w:r>
        <w:rPr>
          <w:rFonts w:hint="eastAsia" w:ascii="宋体" w:hAnsi="宋体" w:cs="宋体"/>
          <w:b/>
          <w:color w:val="auto"/>
          <w:sz w:val="32"/>
          <w:highlight w:val="none"/>
          <w:lang w:eastAsia="zh-CN"/>
        </w:rPr>
        <w:t xml:space="preserve">徐州儒之道招投标代理有限公司</w: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   </w:t>
      </w:r>
      <w:r>
        <w:rPr>
          <w:rFonts w:hint="eastAsia" w:ascii="宋体" w:hAnsi="宋体" w:cs="宋体"/>
          <w:b/>
          <w:color w:val="auto"/>
          <w:sz w:val="32"/>
          <w:highlight w:val="none"/>
          <w:lang w:val="en-US" w:eastAsia="zh-CN"/>
        </w:rPr>
        <w:t xml:space="preserve">2026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7</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3"/>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spacing w:line="360" w:lineRule="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JSZC-320300-RZDZ-C2026-0001</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徐州儒之道招投标代理有限公司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徐州市第十三中学和平校区运动场改造</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徐州市第十三中学</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徐州市第十三中学和平校区运动场改造</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JSZC-320300-RZDZ-C2026-0001</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JSZC-320300-RZDZ-C2026-0001</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徐州儒之道招投标代理有限公司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徐州儒之道招投标代理有限公司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交纳数额和形式：不需交纳。</w:t>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第三章 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07"/>
        <w:spacing w:line="360" w:lineRule="auto"/>
        <w:rPr>
          <w:rFonts w:ascii="宋体" w:hAnsi="宋体"/>
          <w:b/>
          <w:color w:val="auto"/>
          <w:sz w:val="24"/>
          <w:szCs w:val="24"/>
          <w:highlight w:val="none"/>
        </w:rPr>
      </w:pPr>
      <w:r>
        <w:rPr>
          <w:rFonts w:ascii="宋体" w:hAnsi="宋体"/>
          <w:b/>
          <w:color w:val="auto"/>
          <w:sz w:val="24"/>
          <w:szCs w:val="24"/>
          <w:highlight w:val="none"/>
        </w:rPr>
        <w:t xml:space="preserve">“苏采云”系统使用要求：</w:t>
      </w:r>
      <w:r/>
    </w:p>
    <w:p>
      <w:pPr>
        <w:pStyle w:val="100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1、使用谷歌浏览器参与不见面开标及磋商环节。</w:t>
      </w:r>
      <w:r/>
    </w:p>
    <w:p>
      <w:pPr>
        <w:pStyle w:val="100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2、电脑需提前准备好麦克风、音响，摄像头，提前检查保证能够正常使用。</w:t>
      </w:r>
      <w:r/>
    </w:p>
    <w:p>
      <w:pPr>
        <w:pStyle w:val="1007"/>
        <w:ind w:firstLine="480"/>
        <w:spacing w:line="360" w:lineRule="auto"/>
        <w:rPr>
          <w:rFonts w:ascii="宋体" w:hAnsi="宋体"/>
          <w:b/>
          <w:color w:val="auto"/>
          <w:sz w:val="24"/>
          <w:szCs w:val="24"/>
          <w:highlight w:val="none"/>
        </w:rPr>
      </w:pPr>
      <w:r>
        <w:rPr>
          <w:rFonts w:ascii="宋体" w:hAnsi="宋体"/>
          <w:b/>
          <w:color w:val="auto"/>
          <w:sz w:val="24"/>
          <w:szCs w:val="24"/>
          <w:highlight w:val="none"/>
        </w:rPr>
        <w:t xml:space="preserve">3、操作系统至少win7以上，建议使用win10操作系统。</w:t>
      </w:r>
      <w:r/>
    </w:p>
    <w:p>
      <w:pPr>
        <w:pStyle w:val="1002"/>
        <w:ind w:firstLine="480"/>
        <w:rPr>
          <w:rFonts w:eastAsia="宋体"/>
          <w:color w:val="auto"/>
          <w:highlight w:val="none"/>
        </w:rPr>
      </w:pPr>
      <w:r>
        <w:rPr>
          <w:rFonts w:eastAsia="宋体"/>
          <w:b/>
          <w:bCs/>
          <w:color w:val="auto"/>
          <w:highlight w:val="none"/>
        </w:rPr>
        <w:t xml:space="preserve">（二）首次响应文件提交的截止时间：</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eastAsia="宋体"/>
          <w:b/>
          <w:bCs/>
          <w:color w:val="auto"/>
          <w:highlight w:val="none"/>
          <w:lang w:val="en-US" w:eastAsia="zh-CN"/>
        </w:rPr>
        <w:t xml:space="preserve">8</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10</w:t>
      </w:r>
      <w:r>
        <w:rPr>
          <w:rFonts w:hint="eastAsia" w:eastAsia="宋体"/>
          <w:b/>
          <w:bCs/>
          <w:color w:val="auto"/>
          <w:highlight w:val="none"/>
          <w:lang w:eastAsia="zh-CN"/>
        </w:rPr>
        <w:t xml:space="preserve">日</w:t>
      </w:r>
      <w:r>
        <w:rPr>
          <w:rFonts w:hint="eastAsia" w:eastAsia="宋体"/>
          <w:b/>
          <w:bCs/>
          <w:color w:val="auto"/>
          <w:highlight w:val="none"/>
        </w:rPr>
        <w:t xml:space="preserve"> 9 : 30</w:t>
      </w:r>
      <w:r>
        <w:rPr>
          <w:rFonts w:eastAsia="宋体"/>
          <w:b/>
          <w:bCs/>
          <w:color w:val="auto"/>
          <w:highlight w:val="none"/>
        </w:rPr>
        <w:t xml:space="preserve">，</w:t>
      </w:r>
      <w:r>
        <w:rPr>
          <w:rFonts w:eastAsia="宋体"/>
          <w:color w:val="auto"/>
          <w:highlight w:val="none"/>
        </w:rPr>
        <w:t xml:space="preserve">在截止时间后提交的首次响应文件为无效文件，将被拒收。</w:t>
      </w:r>
      <w:r/>
    </w:p>
    <w:p>
      <w:pPr>
        <w:pStyle w:val="1002"/>
        <w:ind w:firstLine="480"/>
        <w:rPr>
          <w:rFonts w:eastAsia="宋体"/>
          <w:b/>
          <w:bCs/>
          <w:color w:val="auto"/>
          <w:highlight w:val="none"/>
        </w:rPr>
      </w:pPr>
      <w:r>
        <w:rPr>
          <w:rFonts w:eastAsia="宋体"/>
          <w:b/>
          <w:bCs/>
          <w:color w:val="auto"/>
          <w:highlight w:val="none"/>
        </w:rPr>
        <w:t xml:space="preserve">（三）首次响应文件提交时间、地点：</w:t>
      </w:r>
      <w:r/>
    </w:p>
    <w:p>
      <w:pPr>
        <w:pStyle w:val="1002"/>
        <w:ind w:firstLine="48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1002"/>
        <w:ind w:firstLine="480"/>
        <w:rPr>
          <w:rFonts w:eastAsia="宋体"/>
          <w:b/>
          <w:bCs/>
          <w:color w:val="auto"/>
          <w:highlight w:val="none"/>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eastAsia="宋体"/>
          <w:b/>
          <w:bCs/>
          <w:color w:val="auto"/>
          <w:highlight w:val="none"/>
          <w:lang w:val="en-US" w:eastAsia="zh-CN"/>
        </w:rPr>
        <w:t xml:space="preserve">8</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10</w:t>
      </w:r>
      <w:r>
        <w:rPr>
          <w:rFonts w:hint="eastAsia" w:eastAsia="宋体"/>
          <w:b/>
          <w:bCs/>
          <w:color w:val="auto"/>
          <w:highlight w:val="none"/>
          <w:lang w:eastAsia="zh-CN"/>
        </w:rPr>
        <w:t xml:space="preserve">日</w:t>
      </w:r>
      <w:r>
        <w:rPr>
          <w:rFonts w:hint="eastAsia" w:eastAsia="宋体"/>
          <w:b/>
          <w:bCs/>
          <w:color w:val="auto"/>
          <w:highlight w:val="none"/>
        </w:rPr>
        <w:t xml:space="preserve"> 9:30</w:t>
      </w:r>
      <w:r>
        <w:rPr>
          <w:rFonts w:hint="eastAsia" w:eastAsia="宋体"/>
          <w:b/>
          <w:bCs/>
          <w:color w:val="0000ff"/>
          <w:highlight w:val="none"/>
        </w:rPr>
        <w:t xml:space="preserve"> </w:t>
      </w:r>
      <w:r>
        <w:rPr>
          <w:rFonts w:eastAsia="宋体"/>
          <w:b/>
          <w:bCs/>
          <w:color w:val="auto"/>
          <w:highlight w:val="none"/>
        </w:rPr>
        <w:t xml:space="preserve">）前。</w:t>
      </w:r>
      <w:r/>
    </w:p>
    <w:p>
      <w:pPr>
        <w:pStyle w:val="1002"/>
        <w:ind w:firstLine="480"/>
        <w:rPr>
          <w:rFonts w:eastAsia="宋体"/>
          <w:color w:val="auto"/>
          <w:highlight w:val="none"/>
        </w:rPr>
      </w:pPr>
      <w:r>
        <w:rPr>
          <w:rFonts w:eastAsia="宋体"/>
          <w:color w:val="auto"/>
          <w:highlight w:val="none"/>
        </w:rPr>
        <w:t xml:space="preserve">2、提交地点：</w:t>
      </w:r>
      <w:r/>
    </w:p>
    <w:p>
      <w:pPr>
        <w:pStyle w:val="1002"/>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 </w:t>
      </w:r>
      <w:r/>
    </w:p>
    <w:p>
      <w:pPr>
        <w:pStyle w:val="1002"/>
        <w:ind w:firstLine="480"/>
        <w:rPr>
          <w:rFonts w:eastAsia="宋体"/>
          <w:b/>
          <w:bCs/>
          <w:color w:val="auto"/>
          <w:highlight w:val="none"/>
        </w:rPr>
      </w:pPr>
      <w:r>
        <w:rPr>
          <w:rFonts w:eastAsia="宋体"/>
          <w:b/>
          <w:bCs/>
          <w:color w:val="auto"/>
          <w:highlight w:val="none"/>
        </w:rPr>
        <w:t xml:space="preserve">（四）首次响应文件开启时间：</w:t>
      </w:r>
      <w:r>
        <w:rPr>
          <w:rFonts w:hint="eastAsia" w:eastAsia="宋体"/>
          <w:b/>
          <w:bCs/>
          <w:color w:val="auto"/>
          <w:highlight w:val="none"/>
          <w:lang w:eastAsia="zh-CN"/>
        </w:rPr>
        <w:t xml:space="preserve">202</w:t>
      </w:r>
      <w:r>
        <w:rPr>
          <w:rFonts w:hint="eastAsia" w:eastAsia="宋体"/>
          <w:b/>
          <w:bCs/>
          <w:color w:val="auto"/>
          <w:highlight w:val="none"/>
          <w:lang w:val="en-US" w:eastAsia="zh-CN"/>
        </w:rPr>
        <w:t xml:space="preserve">6</w:t>
      </w:r>
      <w:r>
        <w:rPr>
          <w:rFonts w:hint="eastAsia" w:eastAsia="宋体"/>
          <w:b/>
          <w:bCs/>
          <w:color w:val="auto"/>
          <w:highlight w:val="none"/>
          <w:lang w:eastAsia="zh-CN"/>
        </w:rPr>
        <w:t xml:space="preserve">年</w:t>
      </w:r>
      <w:r>
        <w:rPr>
          <w:rFonts w:hint="eastAsia" w:eastAsia="宋体"/>
          <w:b/>
          <w:bCs/>
          <w:color w:val="auto"/>
          <w:highlight w:val="none"/>
          <w:lang w:val="en-US" w:eastAsia="zh-CN"/>
        </w:rPr>
        <w:t xml:space="preserve">8</w:t>
      </w:r>
      <w:r>
        <w:rPr>
          <w:rFonts w:hint="eastAsia" w:eastAsia="宋体"/>
          <w:b/>
          <w:bCs/>
          <w:color w:val="auto"/>
          <w:highlight w:val="none"/>
          <w:lang w:eastAsia="zh-CN"/>
        </w:rPr>
        <w:t xml:space="preserve">月</w:t>
      </w:r>
      <w:r>
        <w:rPr>
          <w:rFonts w:hint="eastAsia" w:eastAsia="宋体"/>
          <w:b/>
          <w:bCs/>
          <w:color w:val="auto"/>
          <w:highlight w:val="none"/>
          <w:lang w:val="en-US" w:eastAsia="zh-CN"/>
        </w:rPr>
        <w:t xml:space="preserve">10</w:t>
      </w:r>
      <w:r>
        <w:rPr>
          <w:rFonts w:hint="eastAsia" w:eastAsia="宋体"/>
          <w:b/>
          <w:bCs/>
          <w:color w:val="auto"/>
          <w:highlight w:val="none"/>
          <w:lang w:eastAsia="zh-CN"/>
        </w:rPr>
        <w:t xml:space="preserve">日9</w:t>
      </w:r>
      <w:r>
        <w:rPr>
          <w:rFonts w:hint="eastAsia" w:eastAsia="宋体"/>
          <w:b/>
          <w:bCs/>
          <w:color w:val="auto"/>
          <w:highlight w:val="none"/>
        </w:rPr>
        <w:t xml:space="preserve">:30</w:t>
      </w:r>
      <w:r>
        <w:rPr>
          <w:rFonts w:eastAsia="宋体"/>
          <w:b/>
          <w:bCs/>
          <w:color w:val="auto"/>
          <w:highlight w:val="none"/>
        </w:rPr>
        <w:t xml:space="preserve">。</w:t>
      </w:r>
      <w:r/>
    </w:p>
    <w:p>
      <w:pPr>
        <w:pStyle w:val="1002"/>
        <w:ind w:firstLine="480"/>
        <w:rPr>
          <w:rFonts w:eastAsia="宋体"/>
          <w:b/>
          <w:bCs/>
          <w:color w:val="auto"/>
          <w:highlight w:val="none"/>
        </w:rPr>
      </w:pPr>
      <w:r>
        <w:rPr>
          <w:rFonts w:eastAsia="宋体"/>
          <w:b/>
          <w:bCs/>
          <w:color w:val="auto"/>
          <w:highlight w:val="none"/>
        </w:rPr>
        <w:t xml:space="preserve">（五）首次响应文件开启地点：</w:t>
      </w:r>
      <w:r/>
    </w:p>
    <w:p>
      <w:pPr>
        <w:pStyle w:val="1002"/>
        <w:ind w:firstLine="480"/>
        <w:rPr>
          <w:rFonts w:eastAsia="宋体"/>
          <w:color w:val="auto"/>
          <w:highlight w:val="none"/>
        </w:rPr>
      </w:pPr>
      <w:r>
        <w:rPr>
          <w:rFonts w:eastAsia="宋体"/>
          <w:color w:val="auto"/>
          <w:highlight w:val="none"/>
        </w:rPr>
        <w:t xml:space="preserve">“苏采云”系统（网址：http://jszfcg.jsczt.cn/）“开标大厅”或进入徐州政府采购网（网址：http://czj.xz.gov.cn/Home/HomeIndex）-业务工作-用户登录，点击“苏采云”进入系统“开标大厅”。</w:t>
      </w:r>
      <w:r/>
    </w:p>
    <w:p>
      <w:pPr>
        <w:pStyle w:val="1002"/>
        <w:ind w:firstLine="48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2"/>
        <w:ind w:firstLine="48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1002"/>
        <w:ind w:firstLine="48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1002"/>
        <w:ind w:firstLine="48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eastAsia="宋体"/>
          <w:color w:val="auto"/>
          <w:highlight w:val="none"/>
        </w:rPr>
        <w:t xml:space="preserve">http://jszfcg.jsczt.cn/</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2"/>
        <w:ind w:firstLine="48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1002"/>
        <w:ind w:firstLine="480"/>
        <w:rPr>
          <w:rFonts w:hint="eastAsia" w:eastAsia="宋体"/>
          <w:color w:val="auto"/>
          <w:highlight w:val="none"/>
        </w:rPr>
      </w:pPr>
      <w:r>
        <w:rPr>
          <w:rFonts w:hint="eastAsia" w:eastAsia="宋体"/>
          <w:color w:val="auto"/>
          <w:highlight w:val="none"/>
        </w:rPr>
        <w:t xml:space="preserve">十三、响应文件编制要求</w:t>
      </w:r>
      <w:r/>
    </w:p>
    <w:p>
      <w:pPr>
        <w:pStyle w:val="1002"/>
        <w:ind w:firstLine="480"/>
        <w:rPr>
          <w:rFonts w:eastAsia="宋体"/>
          <w:b/>
          <w:bCs/>
          <w:color w:val="auto"/>
          <w:highlight w:val="none"/>
        </w:rPr>
      </w:pPr>
      <w:r>
        <w:rPr>
          <w:rFonts w:eastAsia="宋体"/>
          <w:b/>
          <w:bCs/>
          <w:color w:val="auto"/>
          <w:highlight w:val="none"/>
        </w:rPr>
        <w:t xml:space="preserve">请按照以下要求（包括但不限于以下要求）制作：</w:t>
      </w:r>
      <w:r/>
    </w:p>
    <w:p>
      <w:pPr>
        <w:pStyle w:val="1002"/>
        <w:ind w:firstLine="425"/>
        <w:rPr>
          <w:rFonts w:eastAsia="宋体"/>
          <w:b/>
          <w:color w:val="auto"/>
          <w:highlight w:val="none"/>
        </w:rPr>
      </w:pPr>
      <w:r>
        <w:rPr>
          <w:rFonts w:eastAsia="宋体"/>
          <w:b/>
          <w:color w:val="auto"/>
          <w:highlight w:val="none"/>
        </w:rPr>
        <w:t xml:space="preserve">（一）基本目录</w:t>
      </w:r>
      <w:r/>
    </w:p>
    <w:p>
      <w:pPr>
        <w:pStyle w:val="1002"/>
        <w:ind w:firstLine="48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1002"/>
        <w:ind w:firstLine="480"/>
        <w:rPr>
          <w:rFonts w:hint="default" w:eastAsia="宋体"/>
          <w:color w:val="auto"/>
          <w:highlight w:val="none"/>
          <w:lang w:val="en-US" w:eastAsia="zh-CN"/>
        </w:rPr>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、供应商认为需要提供的其他资料的扫描件（如有）。</w:t>
      </w:r>
      <w:r/>
    </w:p>
    <w:p>
      <w:pPr>
        <w:pStyle w:val="1007"/>
        <w:ind w:firstLine="516"/>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6</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ind w:left="0" w:firstLine="482"/>
        <w:jc w:val="both"/>
        <w:spacing w:after="0" w:line="360" w:lineRule="auto"/>
        <w:widowControl w:val="off"/>
        <w:rPr>
          <w:rFonts w:hint="eastAsia" w:ascii="宋体" w:hAnsi="宋体" w:eastAsia="宋体" w:cs="Times New Roman"/>
          <w:b/>
          <w:bCs/>
          <w:color w:val="auto"/>
          <w:sz w:val="24"/>
          <w:szCs w:val="24"/>
          <w:highlight w:val="none"/>
          <w:lang w:bidi="ar-SA"/>
        </w:rPr>
      </w:pPr>
      <w:r>
        <w:rPr>
          <w:rFonts w:hint="default" w:ascii="宋体" w:hAnsi="宋体" w:eastAsia="宋体" w:cs="Times New Roman"/>
          <w:b/>
          <w:bCs/>
          <w:color w:val="auto"/>
          <w:sz w:val="24"/>
          <w:szCs w:val="24"/>
          <w:highlight w:val="none"/>
          <w:lang w:bidi="ar-SA"/>
        </w:rPr>
        <w:t xml:space="preserve">1</w:t>
      </w:r>
      <w:r>
        <w:rPr>
          <w:rFonts w:hint="eastAsia" w:ascii="宋体" w:hAnsi="宋体" w:eastAsia="宋体" w:cs="Times New Roman"/>
          <w:b/>
          <w:bCs/>
          <w:color w:val="auto"/>
          <w:sz w:val="24"/>
          <w:szCs w:val="24"/>
          <w:highlight w:val="none"/>
          <w:lang w:bidi="ar-SA"/>
        </w:rPr>
        <w:t xml:space="preserve">.供应商具有独立承担民事责任的能力，提供供应商合法有效的法人的营业执照(或事业单位法人证书)或其他组织应提供合法证明文件的原件扫描件(加盖电子签章)。</w:t>
      </w:r>
      <w:r/>
    </w:p>
    <w:p>
      <w:pPr>
        <w:ind w:right="-334" w:firstLine="482"/>
        <w:jc w:val="both"/>
        <w:spacing w:line="360" w:lineRule="auto"/>
        <w:widowControl w:val="off"/>
        <w:rPr>
          <w:rFonts w:hint="default" w:ascii="宋体" w:hAnsi="宋体" w:eastAsia="宋体" w:cs="Times New Roman"/>
          <w:b/>
          <w:color w:val="auto"/>
          <w:sz w:val="24"/>
          <w:szCs w:val="24"/>
          <w:highlight w:val="none"/>
          <w:lang w:bidi="ar-SA"/>
        </w:rPr>
      </w:pPr>
      <w:r>
        <w:rPr>
          <w:rFonts w:hint="eastAsia" w:ascii="宋体" w:hAnsi="宋体" w:eastAsia="宋体" w:cs="Times New Roman"/>
          <w:b/>
          <w:color w:val="auto"/>
          <w:sz w:val="24"/>
          <w:szCs w:val="24"/>
          <w:highlight w:val="none"/>
          <w:lang w:val="en-US" w:eastAsia="zh-CN" w:bidi="ar-SA"/>
        </w:rPr>
        <w:t xml:space="preserve">2</w:t>
      </w:r>
      <w:r>
        <w:rPr>
          <w:rFonts w:hint="eastAsia" w:ascii="宋体" w:hAnsi="宋体" w:eastAsia="宋体" w:cs="Times New Roman"/>
          <w:b/>
          <w:color w:val="auto"/>
          <w:sz w:val="24"/>
          <w:szCs w:val="24"/>
          <w:highlight w:val="none"/>
          <w:lang w:bidi="ar-SA"/>
        </w:rPr>
        <w:t xml:space="preserve">.具有良好的商业信誉和健全的财务会计制度，财务状况报告至少提供：</w:t>
      </w:r>
      <w:r/>
    </w:p>
    <w:p>
      <w:pPr>
        <w:ind w:right="-334" w:firstLine="480"/>
        <w:jc w:val="both"/>
        <w:spacing w:line="360" w:lineRule="auto"/>
        <w:widowControl w:val="off"/>
        <w:rPr>
          <w:rFonts w:hint="default" w:ascii="宋体" w:hAnsi="宋体" w:eastAsia="宋体" w:cs="Times New Roman"/>
          <w:bCs/>
          <w:color w:val="auto"/>
          <w:sz w:val="24"/>
          <w:szCs w:val="24"/>
          <w:highlight w:val="none"/>
          <w:lang w:bidi="ar-SA"/>
        </w:rPr>
      </w:pPr>
      <w:r>
        <w:rPr>
          <w:rFonts w:hint="eastAsia" w:ascii="宋体" w:hAnsi="宋体" w:eastAsia="宋体" w:cs="宋体"/>
          <w:b/>
          <w:color w:val="auto"/>
          <w:sz w:val="24"/>
          <w:szCs w:val="21"/>
          <w:highlight w:val="none"/>
          <w:lang w:bidi="ar-SA"/>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上年度的年度财务审计报告（应包括审计报告正文、资产负债表、现金流量表、利润表）</w:t>
      </w:r>
      <w:r>
        <w:rPr>
          <w:rFonts w:hint="eastAsia" w:ascii="宋体" w:hAnsi="宋体" w:eastAsia="宋体" w:cs="Times New Roman"/>
          <w:b/>
          <w:bCs/>
          <w:color w:val="auto"/>
          <w:sz w:val="24"/>
          <w:szCs w:val="24"/>
          <w:highlight w:val="none"/>
          <w:lang w:bidi="ar-SA"/>
        </w:rPr>
        <w:t xml:space="preserve">。</w:t>
      </w:r>
      <w:r/>
    </w:p>
    <w:p>
      <w:pPr>
        <w:ind w:right="-334" w:firstLine="480"/>
        <w:jc w:val="both"/>
        <w:spacing w:line="360" w:lineRule="auto"/>
        <w:widowControl w:val="off"/>
        <w:rPr>
          <w:rFonts w:hint="default" w:ascii="宋体" w:hAnsi="宋体" w:eastAsia="宋体" w:cs="Times New Roman"/>
          <w:b/>
          <w:color w:val="auto"/>
          <w:sz w:val="24"/>
          <w:szCs w:val="24"/>
          <w:highlight w:val="none"/>
          <w:lang w:bidi="ar-SA"/>
        </w:rPr>
      </w:pPr>
      <w:r>
        <w:rPr>
          <w:rFonts w:hint="eastAsia" w:ascii="宋体" w:hAnsi="宋体" w:eastAsia="宋体" w:cs="Times New Roman"/>
          <w:b/>
          <w:color w:val="auto"/>
          <w:sz w:val="24"/>
          <w:szCs w:val="24"/>
          <w:highlight w:val="none"/>
          <w:lang w:val="en-US" w:eastAsia="zh-CN" w:bidi="ar-SA"/>
        </w:rPr>
        <w:t xml:space="preserve">3</w:t>
      </w:r>
      <w:r>
        <w:rPr>
          <w:rFonts w:hint="eastAsia" w:ascii="宋体" w:hAnsi="宋体" w:eastAsia="宋体" w:cs="Times New Roman"/>
          <w:b/>
          <w:color w:val="auto"/>
          <w:sz w:val="24"/>
          <w:szCs w:val="24"/>
          <w:highlight w:val="none"/>
          <w:lang w:bidi="ar-SA"/>
        </w:rPr>
        <w:t xml:space="preserve">.有依法缴纳税收和社会保障资金的良好记录，至少提供：</w:t>
      </w:r>
      <w:r/>
    </w:p>
    <w:p>
      <w:pPr>
        <w:ind w:right="-334" w:firstLine="480"/>
        <w:jc w:val="both"/>
        <w:spacing w:line="360" w:lineRule="auto"/>
        <w:widowControl w:val="off"/>
        <w:rPr>
          <w:rFonts w:hint="eastAsia" w:ascii="宋体" w:hAnsi="宋体" w:eastAsia="宋体" w:cs="Times New Roman"/>
          <w:b/>
          <w:color w:val="auto"/>
          <w:sz w:val="24"/>
          <w:szCs w:val="24"/>
          <w:highlight w:val="none"/>
          <w:lang w:bidi="ar-SA"/>
        </w:rPr>
      </w:pPr>
      <w:r>
        <w:rPr>
          <w:rFonts w:hint="eastAsia" w:ascii="宋体" w:hAnsi="宋体" w:eastAsia="宋体" w:cs="Times New Roman"/>
          <w:b/>
          <w:color w:val="auto"/>
          <w:sz w:val="24"/>
          <w:szCs w:val="24"/>
          <w:highlight w:val="none"/>
          <w:lang w:bidi="ar-SA"/>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ind w:right="-334" w:firstLine="480"/>
        <w:jc w:val="both"/>
        <w:spacing w:line="360" w:lineRule="auto"/>
        <w:widowControl w:val="off"/>
        <w:rPr>
          <w:rFonts w:hint="eastAsia" w:ascii="宋体" w:hAnsi="宋体" w:eastAsia="宋体" w:cs="宋体"/>
          <w:b/>
          <w:bCs/>
          <w:color w:val="auto"/>
          <w:sz w:val="24"/>
          <w:szCs w:val="24"/>
          <w:highlight w:val="none"/>
          <w:lang w:bidi="ar-SA"/>
        </w:rPr>
      </w:pP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bidi="ar-SA"/>
        </w:rPr>
        <w:t xml:space="preserve">、</w:t>
      </w:r>
      <w:r>
        <w:rPr>
          <w:rFonts w:hint="eastAsia" w:ascii="宋体" w:hAnsi="宋体" w:eastAsia="宋体" w:cs="Times New Roman"/>
          <w:b/>
          <w:color w:val="auto"/>
          <w:sz w:val="24"/>
          <w:szCs w:val="24"/>
          <w:highlight w:val="none"/>
          <w:lang w:bidi="ar-SA"/>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eastAsia="宋体" w:cs="宋体"/>
          <w:b/>
          <w:bCs/>
          <w:color w:val="auto"/>
          <w:sz w:val="24"/>
          <w:szCs w:val="24"/>
          <w:highlight w:val="none"/>
          <w:lang w:bidi="ar-SA"/>
        </w:rPr>
        <w:t xml:space="preserve">即提供：</w:t>
      </w:r>
      <w:r/>
    </w:p>
    <w:p>
      <w:pPr>
        <w:ind w:right="-334" w:firstLine="482"/>
        <w:jc w:val="both"/>
        <w:spacing w:line="360" w:lineRule="auto"/>
        <w:widowControl w:val="off"/>
        <w:rPr>
          <w:rFonts w:hint="eastAsia" w:ascii="宋体" w:hAnsi="宋体" w:eastAsia="宋体" w:cs="宋体"/>
          <w:b/>
          <w:bCs/>
          <w:color w:val="auto"/>
          <w:sz w:val="24"/>
          <w:szCs w:val="24"/>
          <w:highlight w:val="none"/>
          <w:lang w:bidi="ar-SA"/>
        </w:rPr>
      </w:pPr>
      <w:r>
        <w:rPr>
          <w:rFonts w:hint="default" w:ascii="Calibri" w:hAnsi="Calibri" w:eastAsia="宋体" w:cs="Calibri"/>
          <w:b/>
          <w:bCs/>
          <w:color w:val="auto"/>
          <w:sz w:val="24"/>
          <w:szCs w:val="24"/>
          <w:highlight w:val="none"/>
          <w:lang w:bidi="ar-SA"/>
        </w:rPr>
        <w:t xml:space="preserve">①</w:t>
      </w:r>
      <w:r>
        <w:rPr>
          <w:rFonts w:hint="eastAsia" w:ascii="宋体" w:hAnsi="宋体" w:eastAsia="宋体" w:cs="宋体"/>
          <w:b/>
          <w:bCs/>
          <w:color w:val="auto"/>
          <w:sz w:val="24"/>
          <w:szCs w:val="24"/>
          <w:highlight w:val="none"/>
          <w:lang w:bidi="ar-SA"/>
        </w:rPr>
        <w:t xml:space="preserve">即供应商具备</w:t>
      </w:r>
      <w:r>
        <w:rPr>
          <w:rFonts w:hint="eastAsia" w:ascii="宋体" w:hAnsi="宋体" w:eastAsia="宋体" w:cs="宋体"/>
          <w:b/>
          <w:bCs/>
          <w:color w:val="auto"/>
          <w:sz w:val="24"/>
          <w:szCs w:val="24"/>
          <w:highlight w:val="none"/>
          <w:lang w:val="en-US" w:eastAsia="zh-CN" w:bidi="ar-SA"/>
        </w:rPr>
        <w:t xml:space="preserve">市政公用工程施工总承包三级（含）以上资质证书</w:t>
      </w:r>
      <w:r>
        <w:rPr>
          <w:rFonts w:hint="eastAsia" w:ascii="宋体" w:hAnsi="宋体" w:eastAsia="宋体" w:cs="宋体"/>
          <w:b/>
          <w:bCs/>
          <w:color w:val="auto"/>
          <w:sz w:val="24"/>
          <w:szCs w:val="24"/>
          <w:highlight w:val="none"/>
          <w:lang w:bidi="ar-SA"/>
        </w:rPr>
        <w:t xml:space="preserve">原件扫描件</w:t>
      </w:r>
      <w:r>
        <w:rPr>
          <w:rFonts w:hint="eastAsia" w:ascii="宋体" w:hAnsi="宋体" w:eastAsia="宋体" w:cs="宋体"/>
          <w:b/>
          <w:bCs/>
          <w:color w:val="auto"/>
          <w:sz w:val="24"/>
          <w:szCs w:val="24"/>
          <w:highlight w:val="none"/>
          <w:lang w:eastAsia="zh-CN" w:bidi="ar-SA"/>
        </w:rPr>
        <w:t xml:space="preserve">；</w:t>
      </w:r>
      <w:r/>
    </w:p>
    <w:p>
      <w:pPr>
        <w:ind w:right="-334" w:firstLine="482"/>
        <w:jc w:val="both"/>
        <w:spacing w:line="360" w:lineRule="auto"/>
        <w:widowControl w:val="off"/>
        <w:rPr>
          <w:rFonts w:hint="eastAsia" w:ascii="宋体" w:hAnsi="宋体" w:eastAsia="宋体" w:cs="宋体"/>
          <w:b/>
          <w:bCs/>
          <w:color w:val="auto"/>
          <w:sz w:val="24"/>
          <w:szCs w:val="24"/>
          <w:highlight w:val="none"/>
          <w:lang w:bidi="ar-SA"/>
        </w:rPr>
      </w:pPr>
      <w:r>
        <w:rPr>
          <w:rFonts w:hint="default" w:ascii="Calibri" w:hAnsi="Calibri" w:eastAsia="宋体" w:cs="Calibri"/>
          <w:b/>
          <w:bCs/>
          <w:color w:val="auto"/>
          <w:sz w:val="24"/>
          <w:szCs w:val="24"/>
          <w:highlight w:val="none"/>
          <w:lang w:bidi="ar-SA"/>
        </w:rPr>
        <w:t xml:space="preserve">②</w:t>
      </w:r>
      <w:r>
        <w:rPr>
          <w:rFonts w:hint="eastAsia" w:ascii="宋体" w:hAnsi="宋体" w:eastAsia="宋体" w:cs="宋体"/>
          <w:b/>
          <w:bCs/>
          <w:color w:val="auto"/>
          <w:sz w:val="24"/>
          <w:szCs w:val="24"/>
          <w:highlight w:val="none"/>
          <w:lang w:bidi="ar-SA"/>
        </w:rPr>
        <w:t xml:space="preserve">有效的安全生产许可证原件扫描件；</w:t>
      </w:r>
      <w:r/>
    </w:p>
    <w:p>
      <w:pPr>
        <w:ind w:right="-334" w:firstLine="482"/>
        <w:jc w:val="both"/>
        <w:spacing w:line="360" w:lineRule="auto"/>
        <w:widowControl w:val="off"/>
        <w:rPr>
          <w:rFonts w:hint="eastAsia" w:ascii="宋体" w:hAnsi="宋体" w:eastAsia="宋体" w:cs="宋体"/>
          <w:b w:val="0"/>
          <w:bCs w:val="0"/>
          <w:color w:val="auto"/>
          <w:sz w:val="24"/>
          <w:szCs w:val="24"/>
          <w:highlight w:val="none"/>
          <w:lang w:bidi="ar-SA"/>
        </w:rPr>
      </w:pPr>
      <w:r>
        <w:rPr>
          <w:rFonts w:hint="default" w:ascii="Calibri" w:hAnsi="Calibri" w:eastAsia="宋体" w:cs="Calibri"/>
          <w:b/>
          <w:bCs/>
          <w:color w:val="auto"/>
          <w:sz w:val="24"/>
          <w:szCs w:val="24"/>
          <w:highlight w:val="none"/>
          <w:lang w:bidi="ar-SA"/>
        </w:rPr>
        <w:t xml:space="preserve">③</w:t>
      </w:r>
      <w:r>
        <w:rPr>
          <w:rFonts w:hint="eastAsia" w:ascii="宋体" w:hAnsi="宋体" w:eastAsia="宋体" w:cs="宋体"/>
          <w:b/>
          <w:bCs/>
          <w:color w:val="auto"/>
          <w:sz w:val="24"/>
          <w:szCs w:val="24"/>
          <w:highlight w:val="none"/>
          <w:lang w:bidi="ar-SA"/>
        </w:rPr>
        <w:t xml:space="preserve">拟选派</w:t>
      </w:r>
      <w:r>
        <w:rPr>
          <w:rFonts w:hint="eastAsia" w:ascii="宋体" w:hAnsi="宋体" w:eastAsia="宋体" w:cs="宋体"/>
          <w:b/>
          <w:bCs/>
          <w:color w:val="auto"/>
          <w:sz w:val="24"/>
          <w:szCs w:val="24"/>
          <w:highlight w:val="none"/>
          <w:lang w:val="en-US" w:eastAsia="zh-CN" w:bidi="ar-SA"/>
        </w:rPr>
        <w:t xml:space="preserve">项目负责人具备市政公用工程专业二级（含）及以上注册建造师资质证书原件扫描件，并取得《建筑施工企业项目负责人安全生产考核合格证书》（B证），提</w:t>
      </w:r>
      <w:r>
        <w:rPr>
          <w:rFonts w:hint="eastAsia" w:ascii="宋体" w:hAnsi="宋体" w:eastAsia="宋体" w:cs="Times New Roman"/>
          <w:b/>
          <w:bCs/>
          <w:color w:val="auto"/>
          <w:sz w:val="24"/>
          <w:szCs w:val="24"/>
          <w:highlight w:val="none"/>
          <w:lang w:bidi="ar-SA"/>
        </w:rPr>
        <w:t xml:space="preserve">供无在建工程承诺书（格式自拟）。</w:t>
      </w:r>
      <w:r/>
    </w:p>
    <w:p>
      <w:pPr>
        <w:ind w:right="-334" w:firstLine="480"/>
        <w:jc w:val="both"/>
        <w:spacing w:line="360" w:lineRule="auto"/>
        <w:widowControl w:val="off"/>
        <w:rPr>
          <w:rFonts w:hint="eastAsia" w:ascii="宋体" w:hAnsi="宋体" w:eastAsia="宋体" w:cs="Times New Roman"/>
          <w:b/>
          <w:color w:val="auto"/>
          <w:sz w:val="24"/>
          <w:szCs w:val="24"/>
          <w:highlight w:val="none"/>
          <w:lang w:bidi="ar-SA"/>
        </w:rPr>
      </w:pPr>
      <w:r>
        <w:rPr>
          <w:rFonts w:hint="eastAsia" w:ascii="宋体" w:hAnsi="宋体" w:eastAsia="宋体" w:cs="Times New Roman"/>
          <w:b/>
          <w:color w:val="auto"/>
          <w:sz w:val="24"/>
          <w:szCs w:val="24"/>
          <w:highlight w:val="none"/>
          <w:lang w:val="en-US" w:eastAsia="zh-CN" w:bidi="ar-SA"/>
        </w:rPr>
        <w:t xml:space="preserve">5</w:t>
      </w:r>
      <w:r>
        <w:rPr>
          <w:rFonts w:hint="eastAsia" w:ascii="宋体" w:hAnsi="宋体" w:eastAsia="宋体" w:cs="Times New Roman"/>
          <w:b/>
          <w:color w:val="auto"/>
          <w:sz w:val="24"/>
          <w:szCs w:val="24"/>
          <w:highlight w:val="none"/>
          <w:lang w:bidi="ar-SA"/>
        </w:rPr>
        <w:t xml:space="preserve">.供应商参加政府采购活动前3年内在经营活动中没有重大违法记录的书面声明(格式见《磋商文件》附件)。</w:t>
      </w:r>
      <w:r/>
    </w:p>
    <w:p>
      <w:pPr>
        <w:ind w:right="-334" w:firstLine="482"/>
        <w:jc w:val="both"/>
        <w:spacing w:line="360" w:lineRule="auto"/>
        <w:widowControl w:val="off"/>
        <w:rPr>
          <w:rFonts w:hint="eastAsia" w:ascii="宋体" w:hAnsi="宋体" w:eastAsia="宋体" w:cs="Times New Roman"/>
          <w:b/>
          <w:bCs/>
          <w:color w:val="auto"/>
          <w:sz w:val="24"/>
          <w:szCs w:val="24"/>
          <w:highlight w:val="none"/>
          <w:lang w:bidi="ar-SA"/>
        </w:rPr>
      </w:pPr>
      <w:r>
        <w:rPr>
          <w:rFonts w:hint="eastAsia" w:ascii="宋体" w:hAnsi="宋体" w:eastAsia="宋体" w:cs="Times New Roman"/>
          <w:b/>
          <w:bCs/>
          <w:color w:val="auto"/>
          <w:sz w:val="24"/>
          <w:szCs w:val="24"/>
          <w:highlight w:val="none"/>
          <w:lang w:val="en-US" w:eastAsia="zh-CN" w:bidi="ar-SA"/>
        </w:rPr>
        <w:t xml:space="preserve">6</w:t>
      </w:r>
      <w:r>
        <w:rPr>
          <w:rFonts w:hint="eastAsia" w:ascii="宋体" w:hAnsi="宋体" w:eastAsia="宋体" w:cs="Times New Roman"/>
          <w:b/>
          <w:bCs/>
          <w:color w:val="auto"/>
          <w:sz w:val="24"/>
          <w:szCs w:val="24"/>
          <w:highlight w:val="none"/>
          <w:lang w:bidi="ar-SA"/>
        </w:rPr>
        <w:t xml:space="preserve">.</w:t>
      </w:r>
      <w:r>
        <w:rPr>
          <w:rFonts w:hint="eastAsia" w:ascii="宋体" w:hAnsi="宋体" w:eastAsia="宋体" w:cs="Times New Roman"/>
          <w:b/>
          <w:bCs/>
          <w:color w:val="auto"/>
          <w:sz w:val="24"/>
          <w:szCs w:val="24"/>
          <w:highlight w:val="none"/>
          <w:lang w:val="en-US" w:eastAsia="zh-CN" w:bidi="ar-SA"/>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ind w:firstLine="482"/>
        <w:jc w:val="left"/>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jc w:val="left"/>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　 ① 符合中小企业划分标准；</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1007"/>
        <w:ind w:right="-334" w:firstLine="36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1007"/>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1007"/>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1007"/>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1007"/>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1007"/>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1007"/>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1007"/>
        <w:ind w:right="-334" w:firstLine="482"/>
        <w:spacing w:line="360" w:lineRule="auto"/>
        <w:rPr>
          <w:rFonts w:hint="eastAsia"/>
          <w:color w:val="auto"/>
          <w:highlight w:val="none"/>
        </w:rPr>
      </w:pPr>
      <w:r>
        <w:rPr>
          <w:rFonts w:hint="eastAsia" w:ascii="宋体" w:hAnsi="宋体"/>
          <w:b/>
          <w:bCs/>
          <w:color w:val="auto"/>
          <w:sz w:val="24"/>
          <w:szCs w:val="24"/>
          <w:highlight w:val="none"/>
        </w:rPr>
        <w:t xml:space="preserve">6.《主要材料（设备）一览表》（加盖电子签章，格式见《磋商文件》附件）；</w:t>
      </w:r>
      <w:r/>
    </w:p>
    <w:p>
      <w:pPr>
        <w:pStyle w:val="1007"/>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1007"/>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1、技术部分</w:t>
      </w:r>
      <w:r/>
    </w:p>
    <w:p>
      <w:pPr>
        <w:pStyle w:val="1007"/>
        <w:ind w:right="-334" w:firstLine="3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1.1《施工</w:t>
      </w:r>
      <w:r>
        <w:rPr>
          <w:rFonts w:hint="eastAsia" w:ascii="宋体" w:hAnsi="宋体"/>
          <w:bCs/>
          <w:color w:val="auto"/>
          <w:sz w:val="24"/>
          <w:szCs w:val="24"/>
          <w:highlight w:val="none"/>
          <w:lang w:val="en-US" w:eastAsia="zh-CN"/>
        </w:rPr>
        <w:t xml:space="preserve">方案</w:t>
      </w:r>
      <w:r>
        <w:rPr>
          <w:rFonts w:hint="eastAsia" w:ascii="宋体" w:hAnsi="宋体"/>
          <w:bCs/>
          <w:color w:val="auto"/>
          <w:sz w:val="24"/>
          <w:szCs w:val="24"/>
          <w:highlight w:val="none"/>
        </w:rPr>
        <w:t xml:space="preserve">》（要求见《磋商文件》附件2、《项目要求（采购需求）》及附件1、《评分细则》）；</w:t>
      </w:r>
      <w:r/>
    </w:p>
    <w:p>
      <w:pPr>
        <w:pStyle w:val="1007"/>
        <w:ind w:right="-334" w:firstLine="36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《服务方案》（要求见《磋商文件》附件2、《项目要求（采购需求）》及附件1、《评分细则》）；</w:t>
      </w:r>
      <w:r/>
    </w:p>
    <w:p>
      <w:pPr>
        <w:pStyle w:val="1007"/>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1007"/>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2.1供应商业绩（要求见《磋商文件》附件1、《评分细则》）；</w:t>
      </w:r>
      <w:r/>
    </w:p>
    <w:p>
      <w:pPr>
        <w:pStyle w:val="1007"/>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2.2</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1002"/>
        <w:spacing w:line="360" w:lineRule="auto"/>
        <w:rPr>
          <w:rFonts w:eastAsia="宋体"/>
          <w:b/>
          <w:color w:val="auto"/>
          <w:highlight w:val="none"/>
        </w:rPr>
      </w:pPr>
      <w:r>
        <w:rPr>
          <w:rFonts w:eastAsia="宋体"/>
          <w:b/>
          <w:color w:val="auto"/>
          <w:highlight w:val="none"/>
        </w:rPr>
        <w:t xml:space="preserve">（五）价格折扣文件格式</w:t>
      </w:r>
      <w:r/>
    </w:p>
    <w:p>
      <w:pPr>
        <w:pStyle w:val="1002"/>
        <w:ind w:firstLine="482"/>
        <w:spacing w:line="360" w:lineRule="auto"/>
        <w:rPr>
          <w:rFonts w:eastAsia="宋体"/>
          <w:color w:val="auto"/>
          <w:highlight w:val="none"/>
        </w:rPr>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1002"/>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1002"/>
        <w:ind w:firstLine="480"/>
        <w:rPr>
          <w:rFonts w:eastAsia="宋体"/>
          <w:color w:val="auto"/>
          <w:highlight w:val="none"/>
        </w:rPr>
      </w:pPr>
      <w:r>
        <w:rPr>
          <w:rFonts w:eastAsia="宋体"/>
          <w:color w:val="auto"/>
          <w:highlight w:val="none"/>
        </w:rPr>
        <w:t xml:space="preserve">1、加密要求：</w:t>
      </w:r>
      <w:r/>
    </w:p>
    <w:p>
      <w:pPr>
        <w:pStyle w:val="1002"/>
        <w:ind w:firstLine="48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2"/>
        <w:ind w:firstLine="48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1002"/>
        <w:ind w:firstLine="48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1002"/>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1002"/>
        <w:ind w:firstLine="497"/>
        <w:rPr>
          <w:rFonts w:eastAsia="宋体"/>
          <w:color w:val="auto"/>
          <w:highlight w:val="none"/>
        </w:rPr>
      </w:pPr>
      <w:r>
        <w:rPr>
          <w:rFonts w:eastAsia="宋体"/>
          <w:color w:val="auto"/>
          <w:highlight w:val="none"/>
        </w:rPr>
        <w:t xml:space="preserve">注：</w:t>
      </w:r>
      <w:r/>
    </w:p>
    <w:p>
      <w:pPr>
        <w:pStyle w:val="1002"/>
        <w:ind w:firstLine="497"/>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pStyle w:val="1004"/>
        <w:rPr>
          <w:rFonts w:hint="eastAsia"/>
          <w:color w:val="auto"/>
          <w:highlight w:val="none"/>
        </w:rPr>
      </w:pPr>
      <w:r>
        <w:rPr>
          <w:rFonts w:hint="eastAsia"/>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第四章 磋商相关说明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十四、磋商程序</w:t>
      </w:r>
      <w:r/>
    </w:p>
    <w:p>
      <w:pPr>
        <w:pStyle w:val="1002"/>
        <w:spacing w:line="360" w:lineRule="auto"/>
        <w:rPr>
          <w:rFonts w:eastAsia="宋体"/>
          <w:b/>
          <w:bCs/>
          <w:color w:val="auto"/>
          <w:highlight w:val="none"/>
        </w:rPr>
      </w:pPr>
      <w:r>
        <w:rPr>
          <w:b/>
          <w:bCs/>
          <w:color w:val="auto"/>
          <w:highlight w:val="none"/>
        </w:rPr>
        <w:t xml:space="preserve">（一）</w:t>
      </w:r>
      <w:r>
        <w:rPr>
          <w:rFonts w:eastAsia="宋体"/>
          <w:b/>
          <w:bCs/>
          <w:color w:val="auto"/>
          <w:highlight w:val="none"/>
        </w:rPr>
        <w:t xml:space="preserve">磋商要求</w:t>
      </w:r>
      <w:r/>
    </w:p>
    <w:p>
      <w:pPr>
        <w:pStyle w:val="1002"/>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1002"/>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1002"/>
        <w:ind w:firstLine="480"/>
        <w:spacing w:line="360" w:lineRule="auto"/>
        <w:rPr>
          <w:rFonts w:eastAsia="宋体"/>
          <w:bCs/>
          <w:color w:val="auto"/>
          <w:highlight w:val="none"/>
        </w:rPr>
      </w:pPr>
      <w:r>
        <w:rPr>
          <w:rFonts w:eastAsia="宋体"/>
          <w:bCs/>
          <w:color w:val="auto"/>
          <w:highlight w:val="none"/>
        </w:rPr>
        <w:t xml:space="preserve">3、</w:t>
      </w:r>
      <w:r>
        <w:rPr>
          <w:rFonts w:hint="eastAsia" w:ascii="宋体" w:hAnsi="宋体" w:eastAsia="宋体" w:cs="宋体"/>
          <w:b/>
          <w:bCs/>
          <w:color w:val="auto"/>
          <w:highlight w:val="none"/>
        </w:rPr>
        <w:t xml:space="preserve">供应商的授权代表或法人须全程守候在“苏采云”系统开标大厅，并确保视频设备正常使用。</w:t>
      </w:r>
      <w:r/>
    </w:p>
    <w:p>
      <w:pPr>
        <w:pStyle w:val="1002"/>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1010"/>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1002"/>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1002"/>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1002"/>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02"/>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1002"/>
        <w:ind w:firstLine="240"/>
        <w:rPr>
          <w:rFonts w:eastAsia="宋体"/>
          <w:b/>
          <w:bCs/>
          <w:color w:val="auto"/>
          <w:highlight w:val="none"/>
        </w:rPr>
      </w:pPr>
      <w:r>
        <w:rPr>
          <w:rFonts w:eastAsia="宋体"/>
          <w:b/>
          <w:bCs/>
          <w:color w:val="auto"/>
          <w:highlight w:val="none"/>
        </w:rPr>
        <w:t xml:space="preserve"> (</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1002"/>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1002"/>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1002"/>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1002"/>
        <w:ind w:firstLine="480"/>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eastAsia="宋体"/>
          <w:b/>
          <w:bCs/>
          <w:color w:val="auto"/>
          <w:highlight w:val="none"/>
        </w:rPr>
        <w:t xml:space="preserve">施工方案优劣</w:t>
      </w:r>
      <w:r>
        <w:rPr>
          <w:rFonts w:hint="eastAsia" w:eastAsia="宋体"/>
          <w:color w:val="auto"/>
          <w:highlight w:val="none"/>
        </w:rPr>
        <w:t xml:space="preserve">（得分）</w:t>
      </w:r>
      <w:r>
        <w:rPr>
          <w:rFonts w:eastAsia="宋体"/>
          <w:color w:val="auto"/>
          <w:highlight w:val="none"/>
        </w:rPr>
        <w:t xml:space="preserve">顺序推荐。</w:t>
      </w:r>
      <w:r/>
    </w:p>
    <w:p>
      <w:pPr>
        <w:pStyle w:val="1002"/>
        <w:ind w:firstLine="480"/>
        <w:rPr>
          <w:rFonts w:eastAsia="宋体"/>
          <w:color w:val="auto"/>
          <w:highlight w:val="none"/>
        </w:rPr>
      </w:pPr>
      <w:r>
        <w:rPr>
          <w:rFonts w:eastAsia="宋体"/>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495"/>
        <w:ind w:firstLine="482"/>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eastAsia="宋体" w:cs="Times New Roman"/>
          <w:b/>
          <w:bCs/>
          <w:color w:val="auto"/>
          <w:sz w:val="24"/>
          <w:highlight w:val="none"/>
          <w:lang w:val="en-US" w:eastAsia="zh-CN"/>
        </w:rPr>
      </w:pPr>
      <w:r>
        <w:rPr>
          <w:rFonts w:ascii="宋体" w:hAnsi="宋体" w:eastAsia="宋体" w:cs="Times New Roman"/>
          <w:b/>
          <w:bCs/>
          <w:color w:val="auto"/>
          <w:sz w:val="24"/>
          <w:highlight w:val="none"/>
          <w:lang w:val="en-US" w:eastAsia="zh-CN"/>
        </w:rPr>
        <w:t xml:space="preserve">①</w:t>
      </w:r>
      <w:r>
        <w:rPr>
          <w:rFonts w:hint="eastAsia" w:ascii="宋体" w:hAnsi="宋体" w:eastAsia="宋体" w:cs="Times New Roman"/>
          <w:b/>
          <w:bCs/>
          <w:color w:val="auto"/>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ascii="宋体" w:hAnsi="宋体" w:eastAsia="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val="en-US" w:eastAsia="zh-CN"/>
        </w:rPr>
        <w:t xml:space="preserve">50%；</w:t>
      </w:r>
      <w:r/>
    </w:p>
    <w:p>
      <w:pPr>
        <w:ind w:firstLine="360"/>
        <w:jc w:val="left"/>
        <w:spacing w:line="360" w:lineRule="auto"/>
        <w:widowControl/>
        <w:rPr>
          <w:rFonts w:hint="eastAsia" w:ascii="宋体" w:hAnsi="宋体" w:eastAsia="宋体" w:cs="Times New Roman"/>
          <w:b/>
          <w:bCs/>
          <w:color w:val="auto"/>
          <w:sz w:val="24"/>
          <w:highlight w:val="none"/>
          <w:lang w:val="en-US" w:eastAsia="zh-CN"/>
        </w:rPr>
      </w:pPr>
      <w:r>
        <w:rPr>
          <w:rFonts w:ascii="宋体" w:hAnsi="宋体" w:eastAsia="宋体" w:cs="Times New Roman"/>
          <w:b/>
          <w:bCs/>
          <w:color w:val="auto"/>
          <w:sz w:val="24"/>
          <w:highlight w:val="none"/>
          <w:lang w:val="en-US" w:eastAsia="zh-CN"/>
        </w:rPr>
        <w:t xml:space="preserve">②</w:t>
      </w:r>
      <w:r>
        <w:rPr>
          <w:rFonts w:hint="eastAsia" w:ascii="宋体" w:hAnsi="宋体" w:eastAsia="宋体" w:cs="Times New Roman"/>
          <w:b/>
          <w:bCs/>
          <w:color w:val="auto"/>
          <w:sz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ascii="宋体" w:hAnsi="宋体" w:eastAsia="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val="en-US" w:eastAsia="zh-CN"/>
        </w:rPr>
        <w:t xml:space="preserve">50%；</w:t>
      </w:r>
      <w:r/>
    </w:p>
    <w:p>
      <w:pPr>
        <w:ind w:firstLine="360"/>
        <w:jc w:val="left"/>
        <w:spacing w:line="360" w:lineRule="auto"/>
        <w:widowControl/>
        <w:rPr>
          <w:rFonts w:hint="eastAsia" w:ascii="Times New Roman" w:hAnsi="Times New Roman" w:eastAsia="宋体" w:cs="Times New Roman"/>
          <w:color w:val="auto"/>
          <w:sz w:val="28"/>
          <w:szCs w:val="36"/>
          <w:highlight w:val="none"/>
        </w:rPr>
      </w:pPr>
      <w:r>
        <w:rPr>
          <w:rFonts w:ascii="宋体" w:hAnsi="宋体" w:eastAsia="宋体" w:cs="Times New Roman"/>
          <w:b/>
          <w:bCs/>
          <w:color w:val="auto"/>
          <w:sz w:val="24"/>
          <w:highlight w:val="none"/>
          <w:lang w:val="en-US" w:eastAsia="zh-CN"/>
        </w:rPr>
        <w:t xml:space="preserve">③</w:t>
      </w:r>
      <w:r>
        <w:rPr>
          <w:rFonts w:hint="eastAsia" w:ascii="宋体" w:hAnsi="宋体" w:eastAsia="宋体" w:cs="Times New Roman"/>
          <w:b/>
          <w:bCs/>
          <w:color w:val="auto"/>
          <w:sz w:val="24"/>
          <w:highlight w:val="none"/>
          <w:lang w:val="en-US" w:eastAsia="zh-CN"/>
        </w:rPr>
        <w:t xml:space="preserve">投标(响应)报价低于采购项目最高限价45%的，即投标(响应)报价&lt;采购项目最高限价×45%；</w:t>
      </w:r>
      <w:r/>
    </w:p>
    <w:p>
      <w:pPr>
        <w:ind w:firstLine="360"/>
        <w:jc w:val="left"/>
        <w:spacing w:line="360" w:lineRule="auto"/>
        <w:widowControl/>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fldChar w:fldCharType="begin"/>
      </w:r>
      <w:r>
        <w:rPr>
          <w:rFonts w:hint="eastAsia" w:ascii="宋体" w:hAnsi="宋体" w:eastAsia="宋体" w:cs="Times New Roman"/>
          <w:b/>
          <w:bCs/>
          <w:color w:val="auto"/>
          <w:sz w:val="24"/>
          <w:highlight w:val="none"/>
          <w:lang w:val="en-US" w:eastAsia="zh-CN"/>
        </w:rPr>
        <w:instrText xml:space="preserve"> = 4 \* GB3 \* MERGEFORMAT </w:instrText>
      </w:r>
      <w:r>
        <w:rPr>
          <w:rFonts w:hint="eastAsia" w:ascii="宋体" w:hAnsi="宋体" w:eastAsia="宋体" w:cs="Times New Roman"/>
          <w:b/>
          <w:bCs/>
          <w:color w:val="auto"/>
          <w:sz w:val="24"/>
          <w:highlight w:val="none"/>
          <w:lang w:val="en-US" w:eastAsia="zh-CN"/>
        </w:rPr>
        <w:fldChar w:fldCharType="separate"/>
      </w:r>
      <w:r>
        <w:rPr>
          <w:rFonts w:ascii="宋体" w:hAnsi="宋体" w:eastAsia="宋体" w:cs="Times New Roman"/>
          <w:b/>
          <w:bCs/>
          <w:color w:val="auto"/>
          <w:sz w:val="24"/>
          <w:highlight w:val="none"/>
          <w:lang w:val="en-US" w:eastAsia="zh-CN"/>
        </w:rPr>
        <w:t xml:space="preserve">④</w:t>
      </w:r>
      <w:r>
        <w:rPr>
          <w:rFonts w:hint="eastAsia" w:ascii="宋体" w:hAnsi="宋体" w:eastAsia="宋体" w:cs="Times New Roman"/>
          <w:b/>
          <w:bCs/>
          <w:color w:val="auto"/>
          <w:sz w:val="24"/>
          <w:highlight w:val="none"/>
          <w:lang w:val="en-US" w:eastAsia="zh-CN"/>
        </w:rPr>
        <w:fldChar w:fldCharType="end"/>
      </w:r>
      <w:r>
        <w:rPr>
          <w:rFonts w:hint="eastAsia" w:ascii="宋体" w:hAnsi="宋体" w:eastAsia="宋体" w:cs="Times New Roman"/>
          <w:b/>
          <w:bCs/>
          <w:color w:val="auto"/>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Times New Roman"/>
          <w:b/>
          <w:bCs/>
          <w:color w:val="auto"/>
          <w:sz w:val="24"/>
          <w:highlight w:val="none"/>
          <w:lang w:val="en-US" w:eastAsia="zh-CN"/>
        </w:rPr>
        <w:br w:type="textWrapping" w:clear="all"/>
      </w:r>
      <w:r>
        <w:rPr>
          <w:rFonts w:hint="eastAsia" w:ascii="宋体" w:hAnsi="宋体" w:eastAsia="宋体" w:cs="Times New Roman"/>
          <w:b/>
          <w:bCs/>
          <w:color w:val="auto"/>
          <w:sz w:val="24"/>
          <w:highlight w:val="none"/>
          <w:lang w:val="en-US" w:eastAsia="zh-CN"/>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auto"/>
          <w:sz w:val="24"/>
          <w:highlight w:val="none"/>
          <w:lang w:val="en-US" w:eastAsia="zh-CN"/>
        </w:rPr>
        <w:br w:type="textWrapping" w:clear="all"/>
      </w:r>
      <w:r>
        <w:rPr>
          <w:rFonts w:hint="eastAsia" w:ascii="宋体" w:hAnsi="宋体" w:eastAsia="宋体" w:cs="Times New Roman"/>
          <w:b/>
          <w:bCs/>
          <w:color w:val="auto"/>
          <w:sz w:val="24"/>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496"/>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496"/>
        <w:ind w:left="0" w:right="0" w:firstLine="480"/>
        <w:jc w:val="both"/>
        <w:keepLines w:val="0"/>
        <w:keepNext w:val="0"/>
        <w:spacing w:before="0" w:beforeAutospacing="0" w:after="0" w:afterAutospacing="0" w:line="360" w:lineRule="auto"/>
        <w:widowControl w:val="off"/>
        <w:rPr>
          <w:rFonts w:ascii="宋体" w:hAnsi="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auto"/>
          <w:sz w:val="24"/>
          <w:highlight w:val="none"/>
          <w:lang w:val="en-US" w:eastAsia="zh-CN"/>
        </w:rPr>
        <w:t xml:space="preserve">。</w:t>
      </w:r>
      <w:r/>
    </w:p>
    <w:p>
      <w:pPr>
        <w:ind w:right="29" w:firstLine="480"/>
        <w:spacing w:line="360" w:lineRule="auto"/>
        <w:rPr>
          <w:rFonts w:hint="eastAsia" w:ascii="宋体" w:hAnsi="宋体" w:cs="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w:t>
      </w:r>
      <w:r>
        <w:rPr>
          <w:rFonts w:hint="eastAsia" w:ascii="宋体" w:hAnsi="宋体" w:cs="宋体"/>
          <w:color w:val="auto"/>
          <w:sz w:val="24"/>
          <w:highlight w:val="none"/>
          <w:lang w:val="en-US" w:eastAsia="zh-CN"/>
        </w:rPr>
        <w:t xml:space="preserve">有效的</w:t>
      </w:r>
      <w:r>
        <w:rPr>
          <w:rFonts w:hint="eastAsia" w:ascii="宋体" w:hAnsi="宋体" w:cs="宋体"/>
          <w:color w:val="auto"/>
          <w:sz w:val="24"/>
          <w:highlight w:val="none"/>
        </w:rPr>
        <w:t xml:space="preserve">法定代表人授权委托书；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bCs/>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15、供应商未在规定时间内进行二轮报价的； </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十八、磋商过程中可能实质性变动的内容：在磋商过程中，磋商小组可以根据《磋商文件》和磋商情况实质性变动采购需求中的技术、服务要求以及合同草案条款。</w:t>
      </w:r>
      <w:r/>
    </w:p>
    <w:p>
      <w:pPr>
        <w:ind w:firstLine="48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宋体" w:hAnsi="宋体" w:cs="宋体"/>
          <w:color w:val="auto"/>
          <w:sz w:val="24"/>
          <w:highlight w:val="none"/>
        </w:rPr>
      </w:pPr>
      <w:r>
        <w:rPr>
          <w:rFonts w:hint="eastAsia" w:ascii="宋体" w:hAnsi="宋体" w:cs="宋体"/>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w:t>
      </w:r>
      <w:r>
        <w:rPr>
          <w:rFonts w:hint="eastAsia" w:ascii="宋体" w:hAnsi="宋体" w:cs="宋体"/>
          <w:color w:val="auto"/>
          <w:sz w:val="24"/>
          <w:highlight w:val="none"/>
          <w:lang w:eastAsia="zh-CN"/>
        </w:rPr>
        <w:t xml:space="preserve">徐州儒之道招投标代理有限公司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李沅霖</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13952186863</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江苏省徐州市泉山区解放南路科技城软件市场1#-20号</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2、成交结果在徐州政府采购网http://czj.xz.gov.cn/Home/HomeIndex上公布。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3、采购人：</w:t>
      </w:r>
      <w:r>
        <w:rPr>
          <w:rFonts w:hint="eastAsia" w:ascii="宋体" w:hAnsi="宋体" w:cs="宋体"/>
          <w:color w:val="auto"/>
          <w:sz w:val="24"/>
          <w:highlight w:val="none"/>
          <w:lang w:eastAsia="zh-CN"/>
        </w:rPr>
        <w:t xml:space="preserve">徐州市第十三中学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徐州市永安街56号</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Style w:val="1203"/>
          <w:rFonts w:hint="eastAsia" w:ascii="宋体" w:hAnsi="宋体" w:cs="宋体"/>
          <w:color w:val="auto"/>
          <w:sz w:val="24"/>
          <w:highlight w:val="none"/>
          <w:lang w:val="en-US" w:eastAsia="zh-CN" w:bidi="ar-SA"/>
        </w:rPr>
        <w:t xml:space="preserve">联系人：</w:t>
      </w:r>
      <w:r>
        <w:rPr>
          <w:rFonts w:hint="eastAsia" w:ascii="宋体" w:hAnsi="宋体" w:cs="宋体"/>
          <w:color w:val="auto"/>
          <w:sz w:val="24"/>
          <w:highlight w:val="none"/>
          <w:lang w:val="en-US" w:eastAsia="zh-CN"/>
        </w:rPr>
        <w:t xml:space="preserve">肖付鹏 </w:t>
      </w:r>
      <w:r>
        <w:rPr>
          <w:rStyle w:val="1203"/>
          <w:rFonts w:hint="eastAsia" w:ascii="宋体" w:hAnsi="宋体" w:cs="宋体"/>
          <w:color w:val="auto"/>
          <w:sz w:val="24"/>
          <w:highlight w:val="none"/>
          <w:lang w:val="en-US" w:eastAsia="zh-CN" w:bidi="ar-SA"/>
        </w:rPr>
        <w:t xml:space="preserve">          联系电话：15152145875 </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 </w:t>
      </w:r>
      <w:r/>
    </w:p>
    <w:p>
      <w:pPr>
        <w:pStyle w:val="1007"/>
        <w:ind w:firstLine="480"/>
        <w:jc w:val="left"/>
        <w:spacing w:line="440" w:lineRule="exact"/>
        <w:widowControl w:val="off"/>
        <w:rPr>
          <w:rStyle w:val="1203"/>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w:t>
      </w:r>
      <w:r>
        <w:rPr>
          <w:rStyle w:val="1203"/>
          <w:rFonts w:hint="eastAsia" w:ascii="宋体" w:hAnsi="宋体" w:cs="宋体"/>
          <w:color w:val="auto"/>
          <w:sz w:val="24"/>
          <w:highlight w:val="none"/>
        </w:rPr>
        <w:t xml:space="preserve">采购代理公司：</w:t>
      </w:r>
      <w:r>
        <w:rPr>
          <w:rStyle w:val="1203"/>
          <w:rFonts w:hint="eastAsia" w:ascii="宋体" w:hAnsi="宋体" w:cs="宋体"/>
          <w:color w:val="auto"/>
          <w:sz w:val="24"/>
          <w:highlight w:val="none"/>
          <w:lang w:eastAsia="zh-CN"/>
        </w:rPr>
        <w:t xml:space="preserve">徐州儒之道招投标代理有限公司</w:t>
      </w:r>
      <w:r/>
    </w:p>
    <w:p>
      <w:pPr>
        <w:pStyle w:val="1007"/>
        <w:ind w:firstLine="480"/>
        <w:jc w:val="left"/>
        <w:spacing w:line="440" w:lineRule="exact"/>
        <w:widowControl w:val="off"/>
        <w:rPr>
          <w:rStyle w:val="1203"/>
          <w:rFonts w:hint="eastAsia" w:ascii="宋体" w:hAnsi="宋体" w:eastAsia="宋体" w:cs="宋体"/>
          <w:color w:val="auto"/>
          <w:sz w:val="24"/>
          <w:highlight w:val="none"/>
          <w:lang w:eastAsia="zh-CN"/>
        </w:rPr>
      </w:pPr>
      <w:r>
        <w:rPr>
          <w:rStyle w:val="1203"/>
          <w:rFonts w:hint="eastAsia" w:ascii="宋体" w:hAnsi="宋体" w:cs="宋体"/>
          <w:color w:val="auto"/>
          <w:sz w:val="24"/>
          <w:highlight w:val="none"/>
        </w:rPr>
        <w:t xml:space="preserve">地址：</w:t>
      </w:r>
      <w:r>
        <w:rPr>
          <w:rStyle w:val="1203"/>
          <w:rFonts w:hint="eastAsia" w:ascii="宋体" w:hAnsi="宋体" w:cs="宋体"/>
          <w:color w:val="auto"/>
          <w:sz w:val="24"/>
          <w:highlight w:val="none"/>
          <w:lang w:eastAsia="zh-CN"/>
        </w:rPr>
        <w:t xml:space="preserve">江苏省徐州市泉山区解放南路科技城软件市场1#-20号</w:t>
      </w:r>
      <w:r/>
    </w:p>
    <w:p>
      <w:pPr>
        <w:pStyle w:val="1007"/>
        <w:ind w:firstLine="480"/>
        <w:jc w:val="left"/>
        <w:spacing w:line="440" w:lineRule="exact"/>
        <w:widowControl w:val="off"/>
        <w:rPr>
          <w:rStyle w:val="1203"/>
          <w:rFonts w:hint="eastAsia" w:ascii="宋体" w:hAnsi="宋体" w:eastAsia="宋体" w:cs="宋体"/>
          <w:color w:val="auto"/>
          <w:sz w:val="24"/>
          <w:highlight w:val="none"/>
          <w:lang w:eastAsia="zh-CN"/>
        </w:rPr>
      </w:pPr>
      <w:r>
        <w:rPr>
          <w:rStyle w:val="1203"/>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李沅霖</w:t>
      </w:r>
      <w:r>
        <w:rPr>
          <w:rStyle w:val="1203"/>
          <w:rFonts w:hint="eastAsia" w:ascii="宋体" w:hAnsi="宋体" w:cs="宋体"/>
          <w:color w:val="auto"/>
          <w:sz w:val="24"/>
          <w:highlight w:val="none"/>
        </w:rPr>
        <w:t xml:space="preserve">     </w:t>
      </w:r>
      <w:r>
        <w:rPr>
          <w:rStyle w:val="1203"/>
          <w:rFonts w:hint="eastAsia" w:ascii="宋体" w:hAnsi="宋体" w:cs="宋体"/>
          <w:color w:val="auto"/>
          <w:sz w:val="24"/>
          <w:highlight w:val="none"/>
          <w:lang w:val="en-US" w:eastAsia="zh-CN"/>
        </w:rPr>
        <w:t xml:space="preserve">       </w:t>
      </w:r>
      <w:r>
        <w:rPr>
          <w:rStyle w:val="1203"/>
          <w:rFonts w:hint="eastAsia" w:ascii="宋体" w:hAnsi="宋体" w:cs="宋体"/>
          <w:color w:val="auto"/>
          <w:sz w:val="24"/>
          <w:highlight w:val="none"/>
        </w:rPr>
        <w:t xml:space="preserve">电话：</w:t>
      </w:r>
      <w:r>
        <w:rPr>
          <w:rStyle w:val="1203"/>
          <w:rFonts w:hint="eastAsia" w:ascii="宋体" w:hAnsi="宋体" w:cs="宋体"/>
          <w:color w:val="auto"/>
          <w:sz w:val="24"/>
          <w:highlight w:val="none"/>
          <w:lang w:eastAsia="zh-CN"/>
        </w:rPr>
        <w:t xml:space="preserve">13952186863</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pStyle w:val="1010"/>
        <w:ind w:firstLine="480"/>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w:t>
      </w:r>
      <w:r>
        <w:rPr>
          <w:rFonts w:ascii="宋体" w:hAnsi="宋体"/>
          <w:color w:val="auto"/>
          <w:highlight w:val="none"/>
        </w:rPr>
        <w:t xml:space="preserve">《</w:t>
      </w:r>
      <w:r>
        <w:rPr>
          <w:rFonts w:ascii="宋体" w:hAnsi="宋体"/>
          <w:bCs/>
          <w:color w:val="auto"/>
          <w:highlight w:val="none"/>
        </w:rPr>
        <w:t xml:space="preserve">主要材料（设备）一览表</w:t>
      </w:r>
      <w:r>
        <w:rPr>
          <w:rFonts w:ascii="宋体" w:hAnsi="宋体"/>
          <w:color w:val="auto"/>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14、《预付款保函》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15、《代理服务收费标准》</w:t>
      </w:r>
      <w:bookmarkEnd w:id="0"/>
      <w:r/>
      <w:r/>
    </w:p>
    <w:p>
      <w:pPr>
        <w:ind w:firstLine="48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p>
    <w:p>
      <w:pPr>
        <w:numPr>
          <w:ilvl w:val="0"/>
          <w:numId w:val="3"/>
        </w:numPr>
        <w:jc w:val="cente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评分细则</w:t>
      </w:r>
      <w:r/>
    </w:p>
    <w:tbl>
      <w:tblPr>
        <w:tblStyle w:val="964"/>
        <w:tblW w:w="956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53"/>
        <w:gridCol w:w="941"/>
        <w:gridCol w:w="7367"/>
      </w:tblGrid>
      <w:tr>
        <w:trPr>
          <w:jc w:val="center"/>
          <w:trHeight w:val="481"/>
        </w:trPr>
        <w:tc>
          <w:tcPr>
            <w:tcMar>
              <w:left w:w="15" w:type="dxa"/>
              <w:top w:w="15" w:type="dxa"/>
              <w:right w:w="15" w:type="dxa"/>
            </w:tcMar>
            <w:tcW w:w="1253"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gridSpan w:val="2"/>
            <w:tcMar>
              <w:left w:w="15" w:type="dxa"/>
              <w:top w:w="15" w:type="dxa"/>
              <w:right w:w="15" w:type="dxa"/>
            </w:tcMar>
            <w:tcW w:w="830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评分办法</w:t>
            </w:r>
            <w:r/>
          </w:p>
        </w:tc>
      </w:tr>
      <w:tr>
        <w:trPr>
          <w:jc w:val="center"/>
          <w:trHeight w:val="1344"/>
        </w:trPr>
        <w:tc>
          <w:tcPr>
            <w:tcMar>
              <w:left w:w="15" w:type="dxa"/>
              <w:top w:w="15" w:type="dxa"/>
              <w:right w:w="15" w:type="dxa"/>
            </w:tcMar>
            <w:tcW w:w="125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价格</w:t>
            </w:r>
            <w:r/>
          </w:p>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0分）</w:t>
            </w:r>
            <w:r/>
          </w:p>
        </w:tc>
        <w:tc>
          <w:tcPr>
            <w:gridSpan w:val="2"/>
            <w:tcMar>
              <w:left w:w="15" w:type="dxa"/>
              <w:top w:w="15" w:type="dxa"/>
              <w:right w:w="15" w:type="dxa"/>
            </w:tcMar>
            <w:tcW w:w="8308"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各磋商人价格得分=最低磋商价格（即磋商人中的最低评审价格）÷各磋商人评审价格×</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w:t>
            </w:r>
            <w:r>
              <w:rPr>
                <w:rFonts w:hint="eastAsia" w:ascii="宋体" w:hAnsi="宋体" w:eastAsia="宋体" w:cs="宋体"/>
                <w:color w:val="auto"/>
                <w:sz w:val="24"/>
                <w:szCs w:val="24"/>
                <w:highlight w:val="none"/>
              </w:rPr>
              <w:t xml:space="preserve">结果计算小数点后保留两位。</w:t>
            </w:r>
            <w:r/>
          </w:p>
        </w:tc>
      </w:tr>
      <w:tr>
        <w:trPr>
          <w:jc w:val="center"/>
          <w:trHeight w:val="1344"/>
        </w:trPr>
        <w:tc>
          <w:tcPr>
            <w:tcMar>
              <w:left w:w="15" w:type="dxa"/>
              <w:top w:w="15" w:type="dxa"/>
              <w:right w:w="15" w:type="dxa"/>
            </w:tcMar>
            <w:tcW w:w="1253" w:type="dxa"/>
            <w:vAlign w:val="center"/>
            <w:textDirection w:val="lrTb"/>
            <w:noWrap w:val="false"/>
          </w:tcPr>
          <w:p>
            <w:pPr>
              <w:jc w:val="center"/>
              <w:rPr>
                <w:rFonts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rPr>
              <w:t xml:space="preserve">供应商业绩</w:t>
            </w:r>
            <w:r/>
          </w:p>
          <w:p>
            <w:pPr>
              <w:jc w:val="center"/>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分）</w:t>
            </w:r>
            <w:r/>
          </w:p>
        </w:tc>
        <w:tc>
          <w:tcPr>
            <w:gridSpan w:val="2"/>
            <w:tcMar>
              <w:left w:w="15" w:type="dxa"/>
              <w:top w:w="15" w:type="dxa"/>
              <w:right w:w="15" w:type="dxa"/>
            </w:tcMar>
            <w:tcW w:w="8308" w:type="dxa"/>
            <w:vAlign w:val="center"/>
            <w:textDirection w:val="lrTb"/>
            <w:noWrap w:val="false"/>
          </w:tcPr>
          <w:p>
            <w:pPr>
              <w:rPr>
                <w:rFonts w:hint="eastAsia"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val="0"/>
                <w:bCs w:val="0"/>
                <w:color w:val="auto"/>
                <w:sz w:val="24"/>
                <w:highlight w:val="none"/>
              </w:rPr>
              <w:t xml:space="preserve">响应文件中提供供应商为乙方，</w:t>
            </w:r>
            <w:r>
              <w:rPr>
                <w:rFonts w:hint="eastAsia" w:ascii="宋体" w:hAnsi="宋体" w:cs="宋体"/>
                <w:b w:val="0"/>
                <w:bCs w:val="0"/>
                <w:color w:val="auto"/>
                <w:sz w:val="24"/>
                <w:highlight w:val="none"/>
              </w:rPr>
              <w:t xml:space="preserve">合同签订日期在20</w:t>
            </w:r>
            <w:r>
              <w:rPr>
                <w:rFonts w:hint="eastAsia" w:ascii="宋体" w:hAnsi="宋体" w:cs="宋体"/>
                <w:b w:val="0"/>
                <w:bCs w:val="0"/>
                <w:color w:val="auto"/>
                <w:sz w:val="24"/>
                <w:highlight w:val="none"/>
                <w:lang w:val="en-US" w:eastAsia="zh-CN"/>
              </w:rPr>
              <w:t xml:space="preserve">23</w:t>
            </w:r>
            <w:r>
              <w:rPr>
                <w:rFonts w:hint="eastAsia" w:ascii="宋体" w:hAnsi="宋体" w:cs="宋体"/>
                <w:b w:val="0"/>
                <w:bCs w:val="0"/>
                <w:color w:val="auto"/>
                <w:sz w:val="24"/>
                <w:highlight w:val="none"/>
              </w:rPr>
              <w:t xml:space="preserve">年</w:t>
            </w:r>
            <w:r>
              <w:rPr>
                <w:rFonts w:hint="eastAsia" w:ascii="宋体" w:hAnsi="宋体" w:cs="宋体"/>
                <w:b w:val="0"/>
                <w:bCs w:val="0"/>
                <w:color w:val="auto"/>
                <w:sz w:val="24"/>
                <w:highlight w:val="none"/>
                <w:lang w:val="en-US" w:eastAsia="zh-CN"/>
              </w:rPr>
              <w:t xml:space="preserve">7</w:t>
            </w:r>
            <w:r>
              <w:rPr>
                <w:rFonts w:hint="eastAsia" w:ascii="宋体" w:hAnsi="宋体" w:cs="宋体"/>
                <w:b w:val="0"/>
                <w:bCs w:val="0"/>
                <w:color w:val="auto"/>
                <w:sz w:val="24"/>
                <w:highlight w:val="none"/>
              </w:rPr>
              <w:t xml:space="preserve">月1日后，合同内容为与本项目相同或类似项目，响应文件中提供业绩合同、</w:t>
            </w:r>
            <w:r>
              <w:rPr>
                <w:rFonts w:hint="eastAsia" w:ascii="宋体" w:hAnsi="宋体" w:cs="宋体"/>
                <w:b w:val="0"/>
                <w:bCs w:val="0"/>
                <w:color w:val="auto"/>
                <w:sz w:val="24"/>
                <w:highlight w:val="none"/>
                <w:lang w:val="en-US" w:eastAsia="zh-CN"/>
              </w:rPr>
              <w:t xml:space="preserve">竣工验收证明</w:t>
            </w:r>
            <w:r>
              <w:rPr>
                <w:rFonts w:hint="eastAsia" w:ascii="宋体" w:hAnsi="宋体" w:cs="宋体"/>
                <w:b w:val="0"/>
                <w:bCs w:val="0"/>
                <w:color w:val="auto"/>
                <w:sz w:val="24"/>
                <w:highlight w:val="none"/>
              </w:rPr>
              <w:t xml:space="preserve">（须同时具备</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否则无效</w:t>
            </w:r>
            <w:r>
              <w:rPr>
                <w:rFonts w:hint="eastAsia" w:ascii="宋体" w:hAnsi="宋体" w:cs="宋体"/>
                <w:b w:val="0"/>
                <w:bCs w:val="0"/>
                <w:color w:val="auto"/>
                <w:sz w:val="24"/>
                <w:highlight w:val="none"/>
              </w:rPr>
              <w:t xml:space="preserve">），时间以签订合同时间为准，每份得2分，本项最高得</w:t>
            </w: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分，最低得0分。</w:t>
            </w:r>
            <w:r/>
          </w:p>
          <w:p>
            <w:pPr>
              <w:rPr>
                <w:rFonts w:hint="eastAsia"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响应文件中提供证明材料原件扫描件加盖供应商电子签章为有效，不提供不得</w:t>
            </w:r>
            <w:r>
              <w:rPr>
                <w:rFonts w:hint="eastAsia" w:ascii="宋体" w:hAnsi="宋体" w:cs="宋体"/>
                <w:b/>
                <w:bCs/>
                <w:color w:val="auto"/>
                <w:sz w:val="24"/>
                <w:szCs w:val="24"/>
                <w:highlight w:val="none"/>
                <w:lang w:val="en-US" w:eastAsia="zh-CN" w:bidi="ar-SA"/>
              </w:rPr>
              <w:t xml:space="preserve">分</w:t>
            </w:r>
            <w:r>
              <w:rPr>
                <w:rFonts w:hint="eastAsia" w:ascii="宋体" w:hAnsi="宋体" w:eastAsia="宋体" w:cs="宋体"/>
                <w:b/>
                <w:bCs/>
                <w:color w:val="auto"/>
                <w:sz w:val="24"/>
                <w:szCs w:val="24"/>
                <w:highlight w:val="none"/>
                <w:lang w:val="en-US" w:eastAsia="zh-CN" w:bidi="ar-SA"/>
              </w:rPr>
              <w:t xml:space="preserve">。</w:t>
            </w:r>
            <w:r/>
          </w:p>
        </w:tc>
      </w:tr>
      <w:tr>
        <w:trPr>
          <w:jc w:val="center"/>
          <w:trHeight w:val="2619"/>
        </w:trPr>
        <w:tc>
          <w:tcPr>
            <w:tcMar>
              <w:left w:w="15" w:type="dxa"/>
              <w:top w:w="15" w:type="dxa"/>
              <w:right w:w="15" w:type="dxa"/>
            </w:tcMar>
            <w:tcW w:w="1253"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施工方案</w:t>
            </w:r>
            <w:r>
              <w:rPr>
                <w:rFonts w:hint="eastAsia" w:ascii="宋体" w:hAnsi="宋体" w:cs="宋体"/>
                <w:color w:val="auto"/>
                <w:sz w:val="24"/>
                <w:highlight w:val="none"/>
              </w:rPr>
              <w:br/>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72</w:t>
            </w:r>
            <w:r>
              <w:rPr>
                <w:rFonts w:hint="eastAsia" w:ascii="宋体" w:hAnsi="宋体" w:cs="宋体"/>
                <w:color w:val="auto"/>
                <w:sz w:val="24"/>
                <w:highlight w:val="none"/>
              </w:rPr>
              <w:t xml:space="preserve">分）</w:t>
            </w:r>
            <w:r/>
          </w:p>
        </w:tc>
        <w:tc>
          <w:tcPr>
            <w:tcMar>
              <w:left w:w="15" w:type="dxa"/>
              <w:top w:w="15" w:type="dxa"/>
              <w:right w:w="15" w:type="dxa"/>
            </w:tcMar>
            <w:tcW w:w="941" w:type="dxa"/>
            <w:vAlign w:val="center"/>
            <w:textDirection w:val="lrTb"/>
            <w:noWrap w:val="false"/>
          </w:tcPr>
          <w:p>
            <w:pPr>
              <w:pStyle w:val="1003"/>
              <w:jc w:val="center"/>
              <w:rPr>
                <w:rFonts w:ascii="宋体" w:hAnsi="宋体"/>
                <w:color w:val="auto"/>
                <w:sz w:val="24"/>
                <w:highlight w:val="none"/>
              </w:rPr>
            </w:pPr>
            <w:r>
              <w:rPr>
                <w:rFonts w:ascii="宋体" w:hAnsi="宋体"/>
                <w:color w:val="auto"/>
                <w:sz w:val="24"/>
                <w:highlight w:val="none"/>
              </w:rPr>
              <w:t xml:space="preserve">总体施工方案</w:t>
            </w:r>
            <w:r/>
          </w:p>
          <w:p>
            <w:pPr>
              <w:pStyle w:val="1003"/>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12</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提供的工程总体概述、针对重点部分施工方案及施工工艺方法等方面进行总体评价。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548"/>
        </w:trPr>
        <w:tc>
          <w:tcPr>
            <w:tcMar>
              <w:left w:w="15" w:type="dxa"/>
              <w:top w:w="15" w:type="dxa"/>
              <w:right w:w="15" w:type="dxa"/>
            </w:tcMar>
            <w:tcW w:w="1253"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41" w:type="dxa"/>
            <w:vAlign w:val="center"/>
            <w:textDirection w:val="lrTb"/>
            <w:noWrap w:val="false"/>
          </w:tcPr>
          <w:p>
            <w:pPr>
              <w:pStyle w:val="1003"/>
              <w:jc w:val="center"/>
              <w:rPr>
                <w:rFonts w:ascii="宋体" w:hAnsi="宋体"/>
                <w:color w:val="auto"/>
                <w:sz w:val="24"/>
                <w:highlight w:val="none"/>
              </w:rPr>
            </w:pPr>
            <w:r>
              <w:rPr>
                <w:rFonts w:ascii="宋体" w:hAnsi="宋体"/>
                <w:color w:val="auto"/>
                <w:sz w:val="24"/>
                <w:highlight w:val="none"/>
              </w:rPr>
              <w:t xml:space="preserve">进度及保证措施</w:t>
            </w:r>
            <w:r/>
          </w:p>
          <w:p>
            <w:pPr>
              <w:pStyle w:val="1003"/>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12</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提供的针对本项目工程特点、工程进度计划安排、计划开工竣工日期、关键工作计划及工期保证措施等方面进行总体评价。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110"/>
        </w:trPr>
        <w:tc>
          <w:tcPr>
            <w:tcMar>
              <w:left w:w="15" w:type="dxa"/>
              <w:top w:w="15" w:type="dxa"/>
              <w:right w:w="15" w:type="dxa"/>
            </w:tcMar>
            <w:tcW w:w="1253"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41" w:type="dxa"/>
            <w:vAlign w:val="center"/>
            <w:textDirection w:val="lrTb"/>
            <w:noWrap w:val="false"/>
          </w:tcPr>
          <w:p>
            <w:pPr>
              <w:pStyle w:val="1003"/>
              <w:jc w:val="center"/>
              <w:rPr>
                <w:rFonts w:ascii="宋体" w:hAnsi="宋体"/>
                <w:color w:val="auto"/>
                <w:sz w:val="24"/>
                <w:highlight w:val="none"/>
              </w:rPr>
            </w:pPr>
            <w:r>
              <w:rPr>
                <w:rFonts w:ascii="宋体" w:hAnsi="宋体"/>
                <w:color w:val="auto"/>
                <w:sz w:val="24"/>
                <w:highlight w:val="none"/>
              </w:rPr>
              <w:t xml:space="preserve">安全文明施工措施</w:t>
            </w:r>
            <w:r/>
          </w:p>
          <w:p>
            <w:pPr>
              <w:pStyle w:val="1003"/>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12</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提供的安全文明施工措施中安全生产管理措施、文明施工管理措施、环境保护措施等方面进行总体评价。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分)：全面具体详实得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488"/>
        </w:trPr>
        <w:tc>
          <w:tcPr>
            <w:tcMar>
              <w:left w:w="15" w:type="dxa"/>
              <w:top w:w="15" w:type="dxa"/>
              <w:right w:w="15" w:type="dxa"/>
            </w:tcMar>
            <w:tcW w:w="1253"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41" w:type="dxa"/>
            <w:vAlign w:val="center"/>
            <w:textDirection w:val="lrTb"/>
            <w:noWrap w:val="false"/>
          </w:tcPr>
          <w:p>
            <w:pPr>
              <w:pStyle w:val="1003"/>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质量保证</w:t>
            </w:r>
            <w:r>
              <w:rPr>
                <w:rFonts w:hint="eastAsia" w:ascii="宋体" w:hAnsi="宋体"/>
                <w:color w:val="auto"/>
                <w:sz w:val="24"/>
                <w:highlight w:val="none"/>
                <w:lang w:val="en-US" w:eastAsia="zh-CN"/>
              </w:rPr>
              <w:t xml:space="preserve">措施</w:t>
            </w:r>
            <w:r/>
          </w:p>
          <w:p>
            <w:pPr>
              <w:pStyle w:val="1003"/>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提供的质量保证措施，对施工质量管理规划及目标、施工质量保证措施及突发情况预防方式等方面进行总体评价。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针对性(3分)：针对性强得3分；针对性较强得2分；针对性不强得1分。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1077"/>
        </w:trPr>
        <w:tc>
          <w:tcPr>
            <w:tcMar>
              <w:left w:w="15" w:type="dxa"/>
              <w:top w:w="15" w:type="dxa"/>
              <w:right w:w="15" w:type="dxa"/>
            </w:tcMar>
            <w:tcW w:w="1253"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41" w:type="dxa"/>
            <w:vAlign w:val="center"/>
            <w:textDirection w:val="lrTb"/>
            <w:noWrap w:val="false"/>
          </w:tcPr>
          <w:p>
            <w:pPr>
              <w:pStyle w:val="1003"/>
              <w:jc w:val="center"/>
              <w:widowControl/>
              <w:rPr>
                <w:rFonts w:ascii="宋体" w:hAnsi="宋体"/>
                <w:color w:val="auto"/>
                <w:sz w:val="24"/>
                <w:highlight w:val="none"/>
                <w:lang w:bidi="en-US"/>
              </w:rPr>
            </w:pPr>
            <w:r>
              <w:rPr>
                <w:rFonts w:ascii="宋体" w:hAnsi="宋体"/>
                <w:color w:val="auto"/>
                <w:sz w:val="24"/>
                <w:highlight w:val="none"/>
                <w:lang w:bidi="en-US"/>
              </w:rPr>
              <w:t xml:space="preserve">主要施工机具配置</w:t>
            </w:r>
            <w:r/>
          </w:p>
          <w:p>
            <w:pPr>
              <w:pStyle w:val="1003"/>
              <w:jc w:val="center"/>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9</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提供的施工机具配置及保障措施等方面进行总体评价。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针对性(3分)：针对性强得3分；针对性较强得2分；针对性不强得1分。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980"/>
        </w:trPr>
        <w:tc>
          <w:tcPr>
            <w:tcMar>
              <w:left w:w="15" w:type="dxa"/>
              <w:top w:w="15" w:type="dxa"/>
              <w:right w:w="15" w:type="dxa"/>
            </w:tcMar>
            <w:tcW w:w="1253"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41" w:type="dxa"/>
            <w:vAlign w:val="center"/>
            <w:textDirection w:val="lrTb"/>
            <w:noWrap w:val="false"/>
          </w:tcPr>
          <w:p>
            <w:pPr>
              <w:pStyle w:val="1003"/>
              <w:jc w:val="center"/>
              <w:rPr>
                <w:rFonts w:ascii="宋体" w:hAnsi="宋体"/>
                <w:color w:val="auto"/>
                <w:sz w:val="24"/>
                <w:highlight w:val="none"/>
              </w:rPr>
            </w:pPr>
            <w:r>
              <w:rPr>
                <w:rFonts w:ascii="宋体" w:hAnsi="宋体"/>
                <w:color w:val="auto"/>
                <w:sz w:val="24"/>
                <w:highlight w:val="none"/>
              </w:rPr>
              <w:t xml:space="preserve">人员配备</w:t>
            </w:r>
            <w:r/>
          </w:p>
          <w:p>
            <w:pPr>
              <w:pStyle w:val="1003"/>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提供的项目部组成主要技术</w:t>
            </w:r>
            <w:r>
              <w:rPr>
                <w:rFonts w:hint="eastAsia" w:ascii="宋体" w:hAnsi="宋体" w:cs="宋体"/>
                <w:color w:val="auto"/>
                <w:sz w:val="24"/>
                <w:highlight w:val="none"/>
                <w:lang w:eastAsia="zh-CN"/>
              </w:rPr>
              <w:t xml:space="preserve">人</w:t>
            </w:r>
            <w:r>
              <w:rPr>
                <w:rFonts w:ascii="宋体" w:hAnsi="宋体" w:cs="宋体"/>
                <w:color w:val="auto"/>
                <w:sz w:val="24"/>
                <w:highlight w:val="none"/>
              </w:rPr>
              <w:t xml:space="preserve">员、劳动力配置、组织机构管理、各人员岗位职责及保障措施等方面进行总体评价。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针对性(3分)：针对性强得3分；针对性较强得2分；针对性不强得1分。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2200"/>
        </w:trPr>
        <w:tc>
          <w:tcPr>
            <w:tcMar>
              <w:left w:w="15" w:type="dxa"/>
              <w:top w:w="15" w:type="dxa"/>
              <w:right w:w="15" w:type="dxa"/>
            </w:tcMar>
            <w:tcW w:w="1253"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tcMar>
            <w:tcW w:w="941" w:type="dxa"/>
            <w:vAlign w:val="center"/>
            <w:textDirection w:val="lrTb"/>
            <w:noWrap w:val="false"/>
          </w:tcPr>
          <w:p>
            <w:pPr>
              <w:pStyle w:val="1003"/>
              <w:jc w:val="center"/>
              <w:rPr>
                <w:rFonts w:ascii="宋体" w:hAnsi="宋体"/>
                <w:color w:val="auto"/>
                <w:sz w:val="24"/>
                <w:highlight w:val="none"/>
              </w:rPr>
            </w:pPr>
            <w:r>
              <w:rPr>
                <w:rFonts w:ascii="宋体" w:hAnsi="宋体"/>
                <w:color w:val="auto"/>
                <w:sz w:val="24"/>
                <w:highlight w:val="none"/>
              </w:rPr>
              <w:t xml:space="preserve">材料保证措施</w:t>
            </w:r>
            <w:r/>
          </w:p>
          <w:p>
            <w:pPr>
              <w:pStyle w:val="1003"/>
              <w:jc w:val="center"/>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提供的材料供应、来源、投入计划及保证措施等方面进行总体评价。</w:t>
            </w:r>
            <w:r/>
          </w:p>
          <w:p>
            <w:pPr>
              <w:rPr>
                <w:rFonts w:ascii="宋体" w:hAnsi="宋体" w:cs="宋体"/>
                <w:color w:val="auto"/>
                <w:sz w:val="24"/>
                <w:highlight w:val="none"/>
              </w:rPr>
            </w:pPr>
            <w:r>
              <w:rPr>
                <w:rFonts w:ascii="宋体" w:hAnsi="宋体" w:cs="宋体"/>
                <w:color w:val="auto"/>
                <w:sz w:val="24"/>
                <w:highlight w:val="none"/>
              </w:rPr>
              <w:t xml:space="preserve">全面性(3分)：全面具体详实得3分；</w:t>
            </w:r>
            <w:r>
              <w:rPr>
                <w:rFonts w:hint="eastAsia" w:ascii="宋体" w:hAnsi="宋体" w:cs="宋体"/>
                <w:color w:val="auto"/>
                <w:sz w:val="24"/>
                <w:highlight w:val="none"/>
                <w:lang w:val="en-US" w:eastAsia="zh-CN"/>
              </w:rPr>
              <w:t xml:space="preserve">较</w:t>
            </w:r>
            <w:r>
              <w:rPr>
                <w:rFonts w:ascii="宋体" w:hAnsi="宋体" w:cs="宋体"/>
                <w:color w:val="auto"/>
                <w:sz w:val="24"/>
                <w:highlight w:val="none"/>
              </w:rPr>
              <w:t xml:space="preserve">全面得2分；不全面得1分。</w:t>
            </w:r>
            <w:r/>
          </w:p>
          <w:p>
            <w:pPr>
              <w:rPr>
                <w:rFonts w:ascii="宋体" w:hAnsi="宋体" w:cs="宋体"/>
                <w:color w:val="auto"/>
                <w:sz w:val="24"/>
                <w:highlight w:val="none"/>
              </w:rPr>
            </w:pPr>
            <w:r>
              <w:rPr>
                <w:rFonts w:ascii="宋体" w:hAnsi="宋体" w:cs="宋体"/>
                <w:color w:val="auto"/>
                <w:sz w:val="24"/>
                <w:highlight w:val="none"/>
              </w:rPr>
              <w:t xml:space="preserve">可行性(3分)：符合实际切实可行得3分；较切实可行得2分；可行性欠缺得1分。</w:t>
            </w:r>
            <w:r/>
          </w:p>
          <w:p>
            <w:pPr>
              <w:rPr>
                <w:rFonts w:ascii="宋体" w:hAnsi="宋体" w:cs="宋体"/>
                <w:color w:val="auto"/>
                <w:sz w:val="24"/>
                <w:highlight w:val="none"/>
              </w:rPr>
            </w:pPr>
            <w:r>
              <w:rPr>
                <w:rFonts w:ascii="宋体" w:hAnsi="宋体" w:cs="宋体"/>
                <w:color w:val="auto"/>
                <w:sz w:val="24"/>
                <w:highlight w:val="none"/>
              </w:rPr>
              <w:t xml:space="preserve">针对性(3分)：针对性强得3分；针对性较强得2分；针对性不强得1分。</w:t>
            </w:r>
            <w:r/>
          </w:p>
          <w:p>
            <w:pPr>
              <w:rPr>
                <w:rFonts w:ascii="宋体" w:hAnsi="宋体" w:cs="宋体"/>
                <w:color w:val="auto"/>
                <w:sz w:val="24"/>
                <w:highlight w:val="none"/>
              </w:rPr>
            </w:pPr>
            <w:r>
              <w:rPr>
                <w:rFonts w:ascii="宋体" w:hAnsi="宋体" w:cs="宋体"/>
                <w:color w:val="auto"/>
                <w:sz w:val="24"/>
                <w:highlight w:val="none"/>
              </w:rPr>
              <w:t xml:space="preserve">未提供的得0分。</w:t>
            </w:r>
            <w:r/>
          </w:p>
        </w:tc>
      </w:tr>
      <w:tr>
        <w:trPr>
          <w:jc w:val="center"/>
          <w:trHeight w:val="444"/>
        </w:trPr>
        <w:tc>
          <w:tcPr>
            <w:tcMar>
              <w:left w:w="15" w:type="dxa"/>
              <w:top w:w="15" w:type="dxa"/>
              <w:right w:w="15" w:type="dxa"/>
            </w:tcMar>
            <w:tcW w:w="1253" w:type="dxa"/>
            <w:vAlign w:val="center"/>
            <w:vMerge w:val="restart"/>
            <w:textDirection w:val="lrTb"/>
            <w:noWrap w:val="false"/>
          </w:tcPr>
          <w:p>
            <w:pPr>
              <w:pStyle w:val="1003"/>
              <w:jc w:val="center"/>
              <w:widowControl/>
              <w:rPr>
                <w:rFonts w:ascii="宋体" w:hAnsi="宋体"/>
                <w:color w:val="auto"/>
                <w:sz w:val="24"/>
                <w:highlight w:val="none"/>
              </w:rPr>
            </w:pPr>
            <w:r>
              <w:rPr>
                <w:rFonts w:hint="eastAsia" w:ascii="宋体" w:hAnsi="宋体"/>
                <w:color w:val="auto"/>
                <w:sz w:val="24"/>
                <w:highlight w:val="none"/>
              </w:rPr>
              <w:t xml:space="preserve">服务方案</w:t>
            </w:r>
            <w:r/>
          </w:p>
          <w:p>
            <w:pPr>
              <w:jc w:val="center"/>
              <w:rPr>
                <w:rFonts w:ascii="宋体" w:hAnsi="宋体" w:cs="宋体"/>
                <w:color w:val="auto"/>
                <w:sz w:val="24"/>
                <w:highlight w:val="none"/>
              </w:rPr>
            </w:pPr>
            <w:r>
              <w:rPr>
                <w:rFonts w:ascii="宋体" w:hAnsi="宋体"/>
                <w:color w:val="auto"/>
                <w:sz w:val="24"/>
                <w:highlight w:val="none"/>
                <w:lang w:bidi="en-US"/>
              </w:rPr>
              <w:t xml:space="preserve">（</w:t>
            </w:r>
            <w:r>
              <w:rPr>
                <w:rFonts w:hint="eastAsia" w:ascii="宋体" w:hAnsi="宋体"/>
                <w:color w:val="auto"/>
                <w:sz w:val="24"/>
                <w:highlight w:val="none"/>
                <w:lang w:bidi="en-US"/>
              </w:rPr>
              <w:t xml:space="preserve">1</w:t>
            </w:r>
            <w:r>
              <w:rPr>
                <w:rFonts w:hint="eastAsia" w:ascii="宋体" w:hAnsi="宋体"/>
                <w:color w:val="auto"/>
                <w:sz w:val="24"/>
                <w:highlight w:val="none"/>
                <w:lang w:val="en-US" w:eastAsia="zh-CN" w:bidi="en-US"/>
              </w:rPr>
              <w:t xml:space="preserve">4</w:t>
            </w:r>
            <w:r>
              <w:rPr>
                <w:rFonts w:ascii="宋体" w:hAnsi="宋体"/>
                <w:color w:val="auto"/>
                <w:sz w:val="24"/>
                <w:highlight w:val="none"/>
                <w:lang w:bidi="en-US"/>
              </w:rPr>
              <w:t xml:space="preserve">分）</w:t>
            </w:r>
            <w:r/>
          </w:p>
        </w:tc>
        <w:tc>
          <w:tcPr>
            <w:tcMar>
              <w:left w:w="15" w:type="dxa"/>
              <w:top w:w="15" w:type="dxa"/>
              <w:right w:w="15" w:type="dxa"/>
            </w:tcMar>
            <w:tcW w:w="941" w:type="dxa"/>
            <w:vAlign w:val="center"/>
            <w:textDirection w:val="lrTb"/>
            <w:noWrap w:val="false"/>
          </w:tcPr>
          <w:p>
            <w:pPr>
              <w:pStyle w:val="1007"/>
              <w:jc w:val="center"/>
              <w:widowControl/>
              <w:rPr>
                <w:rFonts w:ascii="宋体" w:hAnsi="宋体" w:cs="宋体"/>
                <w:color w:val="auto"/>
                <w:sz w:val="24"/>
                <w:highlight w:val="none"/>
              </w:rPr>
            </w:pPr>
            <w:r>
              <w:rPr>
                <w:rFonts w:ascii="宋体" w:hAnsi="宋体"/>
                <w:color w:val="auto"/>
                <w:sz w:val="24"/>
                <w:highlight w:val="none"/>
              </w:rPr>
              <w:t xml:space="preserve">缺陷责任期内的服务方案（</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pStyle w:val="1003"/>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pStyle w:val="1003"/>
              <w:rPr>
                <w:color w:val="auto"/>
                <w:sz w:val="24"/>
                <w:highlight w:val="none"/>
              </w:rPr>
            </w:pPr>
            <w:r>
              <w:rPr>
                <w:color w:val="auto"/>
                <w:sz w:val="24"/>
                <w:highlight w:val="none"/>
              </w:rPr>
              <w:t xml:space="preserve">全面性(</w:t>
            </w:r>
            <w:r>
              <w:rPr>
                <w:rFonts w:hint="eastAsia"/>
                <w:color w:val="auto"/>
                <w:sz w:val="24"/>
                <w:highlight w:val="none"/>
                <w:lang w:val="en-US" w:eastAsia="zh-CN"/>
              </w:rPr>
              <w:t xml:space="preserve">3</w:t>
            </w:r>
            <w:r>
              <w:rPr>
                <w:color w:val="auto"/>
                <w:sz w:val="24"/>
                <w:highlight w:val="none"/>
              </w:rPr>
              <w:t xml:space="preserve">分)：全面具体详实得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lang w:val="en-US" w:eastAsia="zh-CN"/>
              </w:rPr>
              <w:t xml:space="preserve">较</w:t>
            </w:r>
            <w:r>
              <w:rPr>
                <w:rFonts w:ascii="宋体" w:hAnsi="宋体" w:cs="宋体"/>
                <w:color w:val="auto"/>
                <w:sz w:val="24"/>
                <w:highlight w:val="none"/>
              </w:rPr>
              <w:t xml:space="preserve">全面得2分；</w:t>
            </w:r>
            <w:r>
              <w:rPr>
                <w:color w:val="auto"/>
                <w:sz w:val="24"/>
                <w:highlight w:val="none"/>
              </w:rPr>
              <w:t xml:space="preserve">不全面得1分。可行性(2分)：符合实际切实可行得</w:t>
            </w:r>
            <w:r>
              <w:rPr>
                <w:rFonts w:hint="eastAsia"/>
                <w:color w:val="auto"/>
                <w:sz w:val="24"/>
                <w:highlight w:val="none"/>
              </w:rPr>
              <w:t xml:space="preserve">2</w:t>
            </w:r>
            <w:r>
              <w:rPr>
                <w:color w:val="auto"/>
                <w:sz w:val="24"/>
                <w:highlight w:val="none"/>
              </w:rPr>
              <w:t xml:space="preserve">分；可行性欠缺得1分。</w:t>
            </w:r>
            <w:r/>
          </w:p>
          <w:p>
            <w:pPr>
              <w:pStyle w:val="1003"/>
              <w:rPr>
                <w:color w:val="auto"/>
                <w:sz w:val="24"/>
                <w:highlight w:val="none"/>
              </w:rPr>
            </w:pPr>
            <w:r>
              <w:rPr>
                <w:color w:val="auto"/>
                <w:sz w:val="24"/>
                <w:highlight w:val="none"/>
              </w:rPr>
              <w:t xml:space="preserve">针对性(2分)：针对性强得2分；针对性不强得1分。</w:t>
            </w:r>
            <w:r/>
          </w:p>
          <w:p>
            <w:pPr>
              <w:pStyle w:val="1007"/>
              <w:widowControl/>
              <w:rPr>
                <w:color w:val="auto"/>
                <w:sz w:val="24"/>
                <w:highlight w:val="none"/>
              </w:rPr>
            </w:pPr>
            <w:r>
              <w:rPr>
                <w:color w:val="auto"/>
                <w:sz w:val="24"/>
                <w:highlight w:val="none"/>
              </w:rPr>
              <w:t xml:space="preserve">未提供的得0分。</w:t>
            </w:r>
            <w:r/>
          </w:p>
        </w:tc>
      </w:tr>
      <w:tr>
        <w:trPr>
          <w:jc w:val="center"/>
          <w:trHeight w:val="444"/>
        </w:trPr>
        <w:tc>
          <w:tcPr>
            <w:tcMar>
              <w:left w:w="15" w:type="dxa"/>
              <w:top w:w="15" w:type="dxa"/>
              <w:right w:w="15" w:type="dxa"/>
            </w:tcMar>
            <w:tcW w:w="1253" w:type="dxa"/>
            <w:vAlign w:val="center"/>
            <w:vMerge w:val="continue"/>
            <w:textDirection w:val="lrTb"/>
            <w:noWrap w:val="false"/>
          </w:tcPr>
          <w:p>
            <w:pPr>
              <w:pStyle w:val="1003"/>
              <w:jc w:val="center"/>
              <w:widowControl/>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tcMar>
            <w:tcW w:w="941" w:type="dxa"/>
            <w:vAlign w:val="center"/>
            <w:textDirection w:val="lrTb"/>
            <w:noWrap w:val="false"/>
          </w:tcPr>
          <w:p>
            <w:pPr>
              <w:pStyle w:val="1007"/>
              <w:jc w:val="center"/>
              <w:widowControl/>
              <w:rPr>
                <w:rFonts w:ascii="宋体" w:hAnsi="宋体"/>
                <w:color w:val="auto"/>
                <w:sz w:val="24"/>
                <w:highlight w:val="none"/>
              </w:rPr>
            </w:pPr>
            <w:r>
              <w:rPr>
                <w:rFonts w:ascii="宋体" w:hAnsi="宋体"/>
                <w:color w:val="auto"/>
                <w:sz w:val="24"/>
                <w:highlight w:val="none"/>
              </w:rPr>
              <w:t xml:space="preserve">缺陷责任期外的服务方案</w:t>
            </w:r>
            <w:r/>
          </w:p>
          <w:p>
            <w:pPr>
              <w:pStyle w:val="1007"/>
              <w:jc w:val="center"/>
              <w:widowControl/>
              <w:rPr>
                <w:rFonts w:ascii="宋体" w:hAnsi="宋体" w:cs="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分)</w:t>
            </w:r>
            <w:r/>
          </w:p>
        </w:tc>
        <w:tc>
          <w:tcPr>
            <w:tcMar>
              <w:left w:w="15" w:type="dxa"/>
              <w:top w:w="15" w:type="dxa"/>
              <w:right w:w="15" w:type="dxa"/>
            </w:tcMar>
            <w:tcW w:w="7367" w:type="dxa"/>
            <w:vAlign w:val="center"/>
            <w:textDirection w:val="lrTb"/>
            <w:noWrap w:val="false"/>
          </w:tcPr>
          <w:p>
            <w:pPr>
              <w:pStyle w:val="1003"/>
              <w:rPr>
                <w:color w:val="auto"/>
                <w:sz w:val="24"/>
                <w:highlight w:val="none"/>
              </w:rPr>
            </w:pPr>
            <w:r>
              <w:rPr>
                <w:color w:val="auto"/>
                <w:sz w:val="24"/>
                <w:highlight w:val="none"/>
              </w:rPr>
              <w:t xml:space="preserve">对内容的</w:t>
            </w:r>
            <w:r>
              <w:rPr>
                <w:rFonts w:hint="eastAsia"/>
                <w:color w:val="auto"/>
                <w:sz w:val="24"/>
                <w:highlight w:val="none"/>
                <w:lang w:val="en-US" w:eastAsia="zh-CN"/>
              </w:rPr>
              <w:t xml:space="preserve">全面</w:t>
            </w:r>
            <w:r>
              <w:rPr>
                <w:color w:val="auto"/>
                <w:sz w:val="24"/>
                <w:highlight w:val="none"/>
              </w:rPr>
              <w:t xml:space="preserve">性、</w:t>
            </w:r>
            <w:r>
              <w:rPr>
                <w:rFonts w:hint="eastAsia"/>
                <w:color w:val="auto"/>
                <w:sz w:val="24"/>
                <w:highlight w:val="none"/>
                <w:lang w:val="en-US" w:eastAsia="zh-CN"/>
              </w:rPr>
              <w:t xml:space="preserve">可行</w:t>
            </w:r>
            <w:r>
              <w:rPr>
                <w:color w:val="auto"/>
                <w:sz w:val="24"/>
                <w:highlight w:val="none"/>
              </w:rPr>
              <w:t xml:space="preserve">性、</w:t>
            </w:r>
            <w:r>
              <w:rPr>
                <w:rFonts w:hint="eastAsia"/>
                <w:color w:val="auto"/>
                <w:sz w:val="24"/>
                <w:highlight w:val="none"/>
                <w:lang w:val="en-US" w:eastAsia="zh-CN"/>
              </w:rPr>
              <w:t xml:space="preserve">针对</w:t>
            </w:r>
            <w:r>
              <w:rPr>
                <w:color w:val="auto"/>
                <w:sz w:val="24"/>
                <w:highlight w:val="none"/>
              </w:rPr>
              <w:t xml:space="preserve">性进行评价</w:t>
            </w:r>
            <w:r>
              <w:rPr>
                <w:rFonts w:hint="eastAsia"/>
                <w:color w:val="auto"/>
                <w:sz w:val="24"/>
                <w:highlight w:val="none"/>
              </w:rPr>
              <w:t xml:space="preserve">。</w:t>
            </w:r>
            <w:r/>
          </w:p>
          <w:p>
            <w:pPr>
              <w:pStyle w:val="1003"/>
              <w:rPr>
                <w:color w:val="auto"/>
                <w:sz w:val="24"/>
                <w:highlight w:val="none"/>
              </w:rPr>
            </w:pPr>
            <w:r>
              <w:rPr>
                <w:color w:val="auto"/>
                <w:sz w:val="24"/>
                <w:highlight w:val="none"/>
              </w:rPr>
              <w:t xml:space="preserve">全面性(</w:t>
            </w:r>
            <w:r>
              <w:rPr>
                <w:rFonts w:hint="eastAsia"/>
                <w:color w:val="auto"/>
                <w:sz w:val="24"/>
                <w:highlight w:val="none"/>
                <w:lang w:val="en-US" w:eastAsia="zh-CN"/>
              </w:rPr>
              <w:t xml:space="preserve">3</w:t>
            </w:r>
            <w:r>
              <w:rPr>
                <w:color w:val="auto"/>
                <w:sz w:val="24"/>
                <w:highlight w:val="none"/>
              </w:rPr>
              <w:t xml:space="preserve">分)：全面具体详实得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lang w:val="en-US" w:eastAsia="zh-CN"/>
              </w:rPr>
              <w:t xml:space="preserve">较</w:t>
            </w:r>
            <w:r>
              <w:rPr>
                <w:rFonts w:ascii="宋体" w:hAnsi="宋体" w:cs="宋体"/>
                <w:color w:val="auto"/>
                <w:sz w:val="24"/>
                <w:highlight w:val="none"/>
              </w:rPr>
              <w:t xml:space="preserve">全面得2分；</w:t>
            </w:r>
            <w:r>
              <w:rPr>
                <w:color w:val="auto"/>
                <w:sz w:val="24"/>
                <w:highlight w:val="none"/>
              </w:rPr>
              <w:t xml:space="preserve">不全面得1分。</w:t>
            </w:r>
            <w:r/>
          </w:p>
          <w:p>
            <w:pPr>
              <w:pStyle w:val="1003"/>
              <w:rPr>
                <w:color w:val="auto"/>
                <w:sz w:val="24"/>
                <w:highlight w:val="none"/>
              </w:rPr>
            </w:pPr>
            <w:r>
              <w:rPr>
                <w:color w:val="auto"/>
                <w:sz w:val="24"/>
                <w:highlight w:val="none"/>
              </w:rPr>
              <w:t xml:space="preserve">可行性(2分)：符合实际切实可行得</w:t>
            </w:r>
            <w:r>
              <w:rPr>
                <w:rFonts w:hint="eastAsia"/>
                <w:color w:val="auto"/>
                <w:sz w:val="24"/>
                <w:highlight w:val="none"/>
              </w:rPr>
              <w:t xml:space="preserve">2</w:t>
            </w:r>
            <w:r>
              <w:rPr>
                <w:color w:val="auto"/>
                <w:sz w:val="24"/>
                <w:highlight w:val="none"/>
              </w:rPr>
              <w:t xml:space="preserve">分；可行性欠缺得1分。</w:t>
            </w:r>
            <w:r/>
          </w:p>
          <w:p>
            <w:pPr>
              <w:pStyle w:val="1003"/>
              <w:rPr>
                <w:color w:val="auto"/>
                <w:sz w:val="24"/>
                <w:highlight w:val="none"/>
              </w:rPr>
            </w:pPr>
            <w:r>
              <w:rPr>
                <w:color w:val="auto"/>
                <w:sz w:val="24"/>
                <w:highlight w:val="none"/>
              </w:rPr>
              <w:t xml:space="preserve">针对性(2分)：针对性强得2分；针对性不强得1分。</w:t>
            </w:r>
            <w:r/>
          </w:p>
          <w:p>
            <w:pPr>
              <w:pStyle w:val="1003"/>
              <w:rPr>
                <w:color w:val="auto"/>
                <w:sz w:val="24"/>
                <w:highlight w:val="none"/>
              </w:rPr>
            </w:pPr>
            <w:r>
              <w:rPr>
                <w:color w:val="auto"/>
                <w:sz w:val="24"/>
                <w:highlight w:val="none"/>
              </w:rPr>
              <w:t xml:space="preserve">未提供的得0分。</w:t>
            </w:r>
            <w:r/>
          </w:p>
        </w:tc>
      </w:tr>
    </w:tbl>
    <w:p>
      <w:pPr>
        <w:pStyle w:val="1007"/>
        <w:contextualSpacing/>
        <w:jc w:val="left"/>
        <w:spacing w:line="312" w:lineRule="auto"/>
        <w:widowControl w:val="off"/>
        <w:rPr>
          <w:rFonts w:hint="eastAsia" w:ascii="宋体" w:hAnsi="宋体" w:cs="宋体"/>
          <w:b/>
          <w:bCs/>
          <w:color w:val="auto"/>
          <w:sz w:val="36"/>
          <w:szCs w:val="36"/>
          <w:highlight w:val="none"/>
        </w:rPr>
      </w:pPr>
      <w:r>
        <w:rPr>
          <w:rFonts w:hint="eastAsia" w:ascii="宋体" w:hAnsi="宋体" w:cs="宋体"/>
          <w:color w:val="auto"/>
          <w:sz w:val="24"/>
          <w:szCs w:val="24"/>
          <w:highlight w:val="none"/>
        </w:rPr>
        <w:t xml:space="preserve">本章说明：</w:t>
      </w:r>
      <w:r>
        <w:rPr>
          <w:rFonts w:hint="eastAsia" w:ascii="宋体" w:hAnsi="宋体" w:cs="宋体"/>
          <w:color w:val="auto"/>
          <w:sz w:val="24"/>
          <w:highlight w:val="none"/>
        </w:rPr>
        <w:t xml:space="preserve">本项目采用综合评分法。</w:t>
      </w:r>
      <w:r>
        <w:rPr>
          <w:rFonts w:hint="eastAsia" w:ascii="宋体" w:hAnsi="宋体" w:cs="宋体"/>
          <w:color w:val="auto"/>
          <w:sz w:val="24"/>
          <w:szCs w:val="24"/>
          <w:highlight w:val="none"/>
        </w:rPr>
        <w:t xml:space="preserve"> （保留小数点后二位）</w:t>
      </w:r>
      <w:r/>
    </w:p>
    <w:p>
      <w:pPr>
        <w:pStyle w:val="1002"/>
        <w:numPr>
          <w:ilvl w:val="0"/>
          <w:numId w:val="0"/>
        </w:numPr>
        <w:jc w:val="center"/>
        <w:spacing w:line="0" w:lineRule="atLeast"/>
        <w:rPr>
          <w:color w:val="auto"/>
          <w:highlight w:val="none"/>
        </w:rPr>
        <w:outlineLvl w:val="1"/>
      </w:pPr>
      <w:r>
        <w:rPr>
          <w:rFonts w:hint="eastAsia" w:ascii="宋体" w:hAnsi="宋体" w:cs="宋体"/>
          <w:b/>
          <w:bCs/>
          <w:color w:val="auto"/>
          <w:sz w:val="36"/>
          <w:szCs w:val="36"/>
          <w:highlight w:val="none"/>
        </w:rPr>
        <w:t xml:space="preserve">2、</w:t>
      </w:r>
      <w:r>
        <w:rPr>
          <w:rFonts w:hint="eastAsia" w:ascii="仿宋" w:hAnsi="仿宋" w:eastAsia="仿宋"/>
          <w:b/>
          <w:color w:val="auto"/>
          <w:sz w:val="36"/>
          <w:highlight w:val="none"/>
        </w:rPr>
        <w:t xml:space="preserve">项目要求（采购需求）</w:t>
      </w:r>
      <w:r/>
    </w:p>
    <w:p>
      <w:pPr>
        <w:ind w:firstLine="482"/>
        <w:spacing w:line="360" w:lineRule="auto"/>
        <w:rPr>
          <w:rFonts w:hint="eastAsia" w:ascii="宋体" w:hAnsi="宋体"/>
          <w:b/>
          <w:color w:val="auto"/>
          <w:sz w:val="24"/>
          <w:highlight w:val="none"/>
        </w:rPr>
      </w:pPr>
      <w:r>
        <w:rPr>
          <w:rFonts w:hint="eastAsia" w:ascii="宋体" w:hAnsi="宋体" w:cs="宋体"/>
          <w:b/>
          <w:color w:val="auto"/>
          <w:sz w:val="24"/>
          <w:highlight w:val="none"/>
        </w:rPr>
        <w:t xml:space="preserve">一、</w:t>
      </w:r>
      <w:r>
        <w:rPr>
          <w:rFonts w:hint="eastAsia" w:ascii="宋体" w:hAnsi="宋体" w:cs="宋体"/>
          <w:b/>
          <w:bCs/>
          <w:color w:val="auto"/>
          <w:sz w:val="24"/>
          <w:highlight w:val="none"/>
        </w:rPr>
        <w:t xml:space="preserve">本项目不接受超过</w:t>
      </w:r>
      <w:r>
        <w:rPr>
          <w:rFonts w:hint="eastAsia" w:ascii="宋体" w:hAnsi="宋体" w:cs="宋体"/>
          <w:b/>
          <w:bCs/>
          <w:color w:val="0000ff"/>
          <w:sz w:val="24"/>
          <w:highlight w:val="none"/>
          <w:lang w:val="en-US" w:eastAsia="zh-CN"/>
        </w:rPr>
        <w:t xml:space="preserve">154.98万</w:t>
      </w:r>
      <w:r>
        <w:rPr>
          <w:rFonts w:hint="eastAsia" w:ascii="宋体" w:hAnsi="宋体" w:cs="宋体"/>
          <w:b/>
          <w:bCs/>
          <w:color w:val="auto"/>
          <w:sz w:val="24"/>
          <w:highlight w:val="none"/>
          <w:lang w:eastAsia="zh-CN"/>
        </w:rPr>
        <w:t xml:space="preserve">元</w:t>
      </w:r>
      <w:r>
        <w:rPr>
          <w:rFonts w:hint="eastAsia" w:ascii="宋体" w:hAnsi="宋体" w:cs="宋体"/>
          <w:b/>
          <w:bCs/>
          <w:color w:val="auto"/>
          <w:sz w:val="24"/>
          <w:highlight w:val="none"/>
        </w:rPr>
        <w:t xml:space="preserve">（人民币）（采购项目预算金额）的报价</w:t>
      </w:r>
      <w:r>
        <w:rPr>
          <w:rFonts w:hint="eastAsia" w:ascii="宋体" w:hAnsi="宋体"/>
          <w:b/>
          <w:color w:val="auto"/>
          <w:sz w:val="24"/>
          <w:highlight w:val="none"/>
        </w:rPr>
        <w:t xml:space="preserve">，报价包含人员工资、人员保险费、材料费、机械费、管理费、税金等各种费用，采购方不再支付其他任何额外费用。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w:t>
      </w:r>
      <w:r>
        <w:rPr>
          <w:rFonts w:ascii="宋体" w:hAnsi="宋体" w:cs="宋体"/>
          <w:b/>
          <w:bCs/>
          <w:color w:val="auto"/>
          <w:sz w:val="24"/>
          <w:highlight w:val="none"/>
        </w:rPr>
        <w:t xml:space="preserve">工程概况</w:t>
      </w:r>
      <w:r/>
    </w:p>
    <w:p>
      <w:pPr>
        <w:ind w:firstLine="480"/>
        <w:jc w:val="left"/>
        <w:keepLines w:val="0"/>
        <w:keepNext w:val="0"/>
        <w:pageBreakBefore w:val="0"/>
        <w:widowControl/>
        <w:rPr>
          <w:rFonts w:ascii="宋体" w:hAnsi="宋体" w:cs="宋体"/>
          <w:color w:val="0000ff"/>
          <w:sz w:val="24"/>
          <w:highlight w:val="none"/>
        </w:rPr>
        <w:suppressLineNumbers w:val="0"/>
      </w:pPr>
      <w:r>
        <w:rPr>
          <w:rFonts w:hint="eastAsia" w:ascii="宋体" w:hAnsi="宋体" w:cs="宋体"/>
          <w:color w:val="0000ff"/>
          <w:sz w:val="24"/>
          <w:highlight w:val="none"/>
        </w:rPr>
        <w:t xml:space="preserve">采购主要</w:t>
      </w:r>
      <w:r>
        <w:rPr>
          <w:rFonts w:ascii="宋体" w:hAnsi="宋体" w:cs="宋体"/>
          <w:color w:val="0000ff"/>
          <w:sz w:val="24"/>
          <w:highlight w:val="none"/>
        </w:rPr>
        <w:t xml:space="preserve">内容为：</w:t>
      </w:r>
      <w:r>
        <w:rPr>
          <w:rFonts w:hint="eastAsia" w:ascii="宋体" w:hAnsi="宋体" w:cs="宋体"/>
          <w:color w:val="0000ff"/>
          <w:sz w:val="24"/>
          <w:highlight w:val="none"/>
          <w:lang w:eastAsia="zh-CN"/>
        </w:rPr>
        <w:t xml:space="preserve">徐州市第十三中学和平校区运动场改造</w:t>
      </w:r>
      <w:r>
        <w:rPr>
          <w:rFonts w:hint="eastAsia" w:ascii="宋体" w:hAnsi="宋体" w:cs="宋体"/>
          <w:color w:val="0000ff"/>
          <w:sz w:val="24"/>
          <w:highlight w:val="none"/>
        </w:rPr>
        <w:t xml:space="preserve">，</w:t>
      </w:r>
      <w:r>
        <w:rPr>
          <w:rFonts w:hint="eastAsia" w:ascii="宋体" w:hAnsi="宋体" w:cs="宋体"/>
          <w:color w:val="0000ff"/>
          <w:sz w:val="24"/>
          <w:highlight w:val="none"/>
          <w:lang w:eastAsia="zh-CN"/>
        </w:rPr>
        <w:t xml:space="preserve">主席台改造。</w:t>
      </w:r>
      <w:r>
        <w:rPr>
          <w:rFonts w:hint="eastAsia" w:ascii="宋体" w:hAnsi="宋体" w:cs="宋体"/>
          <w:color w:val="0000ff"/>
          <w:sz w:val="24"/>
          <w:highlight w:val="none"/>
        </w:rPr>
        <w:t xml:space="preserve">本工程包括水泥混凝土基层拆除，新建跑道、篮球场、足球场，以及场地划线、道路排水等。具体详见工程量清单及图纸。</w:t>
      </w:r>
      <w:r/>
    </w:p>
    <w:p>
      <w:pPr>
        <w:ind w:firstLine="480"/>
        <w:spacing w:line="360" w:lineRule="auto"/>
        <w:rPr>
          <w:rFonts w:ascii="宋体" w:hAnsi="宋体" w:cs="宋体"/>
          <w:b/>
          <w:bCs/>
          <w:color w:val="auto"/>
          <w:sz w:val="24"/>
          <w:highlight w:val="none"/>
        </w:rPr>
      </w:pPr>
      <w:r>
        <w:rPr>
          <w:rFonts w:ascii="宋体" w:hAnsi="宋体" w:cs="宋体"/>
          <w:b/>
          <w:color w:val="auto"/>
          <w:sz w:val="24"/>
          <w:highlight w:val="none"/>
        </w:rPr>
        <w:t xml:space="preserve">三、</w:t>
      </w:r>
      <w:r>
        <w:rPr>
          <w:rFonts w:hint="eastAsia" w:ascii="宋体" w:hAnsi="宋体" w:cs="宋体"/>
          <w:b/>
          <w:color w:val="auto"/>
          <w:sz w:val="24"/>
          <w:highlight w:val="none"/>
        </w:rPr>
        <w:t xml:space="preserve">项目范围及要求</w:t>
      </w:r>
      <w:r/>
    </w:p>
    <w:p>
      <w:pPr>
        <w:ind w:firstLine="422"/>
        <w:spacing w:line="360" w:lineRule="auto"/>
        <w:rPr>
          <w:rFonts w:hint="eastAsia" w:ascii="宋体" w:hAnsi="宋体" w:cs="宋体"/>
          <w:color w:val="auto"/>
          <w:sz w:val="24"/>
          <w:highlight w:val="none"/>
        </w:rPr>
      </w:pPr>
      <w:r>
        <w:rPr>
          <w:rFonts w:ascii="宋体" w:hAnsi="宋体" w:cs="宋体"/>
          <w:b/>
          <w:bCs/>
          <w:color w:val="auto"/>
          <w:sz w:val="24"/>
          <w:highlight w:val="none"/>
        </w:rPr>
        <w:t xml:space="preserve">1.项目名称：</w:t>
      </w:r>
      <w:r>
        <w:rPr>
          <w:rFonts w:hint="eastAsia" w:ascii="宋体" w:hAnsi="宋体" w:cs="宋体"/>
          <w:color w:val="auto"/>
          <w:sz w:val="24"/>
          <w:highlight w:val="none"/>
          <w:lang w:eastAsia="zh-CN"/>
        </w:rPr>
        <w:t xml:space="preserve">徐州市第十三中学和平校区运动场改造</w:t>
      </w:r>
      <w:r>
        <w:rPr>
          <w:rFonts w:hint="eastAsia" w:ascii="宋体" w:hAnsi="宋体" w:cs="宋体"/>
          <w:color w:val="auto"/>
          <w:sz w:val="24"/>
          <w:highlight w:val="none"/>
        </w:rPr>
        <w:t xml:space="preserve">；</w:t>
      </w:r>
      <w:r/>
    </w:p>
    <w:p>
      <w:pPr>
        <w:ind w:firstLine="422"/>
        <w:spacing w:line="360" w:lineRule="auto"/>
        <w:rPr>
          <w:rFonts w:ascii="宋体" w:hAnsi="宋体" w:cs="宋体"/>
          <w:color w:val="auto"/>
          <w:sz w:val="24"/>
          <w:highlight w:val="none"/>
        </w:rPr>
      </w:pPr>
      <w:r>
        <w:rPr>
          <w:rFonts w:ascii="宋体" w:hAnsi="宋体" w:cs="宋体"/>
          <w:b/>
          <w:bCs/>
          <w:color w:val="auto"/>
          <w:sz w:val="24"/>
          <w:szCs w:val="22"/>
          <w:highlight w:val="none"/>
        </w:rPr>
        <w:t xml:space="preserve">2</w:t>
      </w:r>
      <w:r>
        <w:rPr>
          <w:rFonts w:hint="eastAsia" w:ascii="宋体" w:hAnsi="宋体" w:cs="宋体"/>
          <w:b/>
          <w:bCs/>
          <w:color w:val="auto"/>
          <w:sz w:val="24"/>
          <w:szCs w:val="22"/>
          <w:highlight w:val="none"/>
          <w:lang w:eastAsia="zh-CN"/>
        </w:rPr>
        <w:t xml:space="preserve">.</w:t>
      </w:r>
      <w:r>
        <w:rPr>
          <w:rFonts w:ascii="宋体" w:hAnsi="宋体" w:cs="宋体"/>
          <w:b/>
          <w:bCs/>
          <w:color w:val="auto"/>
          <w:sz w:val="24"/>
          <w:szCs w:val="22"/>
          <w:highlight w:val="none"/>
        </w:rPr>
        <w:t xml:space="preserve">项目地址</w:t>
      </w:r>
      <w:r>
        <w:rPr>
          <w:rFonts w:ascii="宋体" w:hAnsi="宋体" w:cs="宋体"/>
          <w:b/>
          <w:bCs/>
          <w:color w:val="auto"/>
          <w:sz w:val="24"/>
          <w:highlight w:val="none"/>
        </w:rPr>
        <w:t xml:space="preserve">：</w:t>
      </w:r>
      <w:r>
        <w:rPr>
          <w:rFonts w:hint="eastAsia" w:ascii="宋体" w:hAnsi="宋体" w:cs="宋体"/>
          <w:color w:val="auto"/>
          <w:sz w:val="24"/>
          <w:highlight w:val="none"/>
          <w:lang w:eastAsia="zh-CN"/>
        </w:rPr>
        <w:t xml:space="preserve">徐州市永安街56号</w:t>
      </w:r>
      <w:r>
        <w:rPr>
          <w:rFonts w:ascii="宋体" w:hAnsi="宋体" w:cs="宋体"/>
          <w:color w:val="auto"/>
          <w:sz w:val="24"/>
          <w:highlight w:val="none"/>
        </w:rPr>
        <w:t xml:space="preserve">；</w:t>
      </w:r>
      <w:r/>
    </w:p>
    <w:p>
      <w:pPr>
        <w:ind w:firstLine="422"/>
        <w:spacing w:line="360" w:lineRule="auto"/>
        <w:rPr>
          <w:rFonts w:hint="eastAsia" w:ascii="宋体" w:hAnsi="宋体" w:cs="宋体"/>
          <w:b/>
          <w:bCs/>
          <w:color w:val="auto"/>
          <w:sz w:val="24"/>
          <w:highlight w:val="none"/>
          <w:lang w:val="en-US" w:eastAsia="zh-CN"/>
        </w:rPr>
      </w:pPr>
      <w:r>
        <w:rPr>
          <w:rFonts w:hint="eastAsia" w:ascii="宋体" w:hAnsi="宋体" w:cs="宋体"/>
          <w:b/>
          <w:bCs/>
          <w:color w:val="0000ff"/>
          <w:sz w:val="24"/>
          <w:highlight w:val="none"/>
          <w:lang w:val="en-US" w:eastAsia="zh-CN"/>
        </w:rPr>
        <w:t xml:space="preserve">3.</w:t>
      </w:r>
      <w:r>
        <w:rPr>
          <w:rFonts w:ascii="宋体" w:hAnsi="宋体" w:cs="宋体"/>
          <w:b/>
          <w:bCs/>
          <w:color w:val="0000ff"/>
          <w:sz w:val="24"/>
          <w:highlight w:val="none"/>
        </w:rPr>
        <w:t xml:space="preserve">工期：</w:t>
      </w:r>
      <w:r>
        <w:rPr>
          <w:rFonts w:hint="eastAsia" w:ascii="宋体" w:hAnsi="宋体" w:cs="宋体"/>
          <w:b/>
          <w:bCs/>
          <w:color w:val="0000ff"/>
          <w:sz w:val="24"/>
          <w:highlight w:val="none"/>
          <w:lang w:val="en-US" w:eastAsia="zh-CN"/>
        </w:rPr>
        <w:t xml:space="preserve">30日历天</w:t>
      </w:r>
      <w:r>
        <w:rPr>
          <w:rFonts w:hint="eastAsia" w:ascii="宋体" w:hAnsi="宋体" w:cs="宋体"/>
          <w:b/>
          <w:bCs/>
          <w:color w:val="auto"/>
          <w:sz w:val="24"/>
          <w:highlight w:val="none"/>
          <w:lang w:val="en-US" w:eastAsia="zh-CN"/>
        </w:rPr>
        <w:t xml:space="preserve">（具体开工日期以采购人实际通知日期为准）；</w:t>
      </w:r>
      <w:r/>
    </w:p>
    <w:p>
      <w:pPr>
        <w:ind w:firstLine="422"/>
        <w:spacing w:line="360" w:lineRule="auto"/>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4</w:t>
      </w:r>
      <w:r>
        <w:rPr>
          <w:rFonts w:ascii="宋体" w:hAnsi="宋体" w:cs="宋体"/>
          <w:b/>
          <w:bCs/>
          <w:color w:val="auto"/>
          <w:sz w:val="24"/>
          <w:highlight w:val="none"/>
        </w:rPr>
        <w:t xml:space="preserve">.</w:t>
      </w:r>
      <w:r>
        <w:rPr>
          <w:rFonts w:hint="eastAsia" w:ascii="宋体" w:hAnsi="宋体" w:cs="宋体"/>
          <w:b/>
          <w:bCs/>
          <w:color w:val="auto"/>
          <w:sz w:val="24"/>
          <w:highlight w:val="none"/>
        </w:rPr>
        <w:t xml:space="preserve">质量标准：</w:t>
      </w:r>
      <w:r>
        <w:rPr>
          <w:rFonts w:hint="eastAsia" w:ascii="宋体" w:hAnsi="宋体" w:cs="宋体"/>
          <w:color w:val="auto"/>
          <w:sz w:val="24"/>
          <w:highlight w:val="none"/>
        </w:rPr>
        <w:t xml:space="preserve">合格（符合国家标准及行业要求，满足采购人需求），</w:t>
      </w:r>
      <w:r>
        <w:rPr>
          <w:rFonts w:hint="eastAsia" w:ascii="宋体" w:hAnsi="宋体"/>
          <w:color w:val="auto"/>
          <w:sz w:val="24"/>
          <w:szCs w:val="24"/>
          <w:highlight w:val="none"/>
        </w:rPr>
        <w:t xml:space="preserve">通过相关部门验收</w:t>
      </w:r>
      <w:r>
        <w:rPr>
          <w:rFonts w:hint="eastAsia" w:ascii="宋体" w:hAnsi="宋体" w:cs="宋体"/>
          <w:color w:val="auto"/>
          <w:sz w:val="24"/>
          <w:highlight w:val="none"/>
        </w:rPr>
        <w:t xml:space="preserve">；</w:t>
      </w:r>
      <w:r/>
    </w:p>
    <w:p>
      <w:pPr>
        <w:ind w:firstLine="422"/>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color w:val="auto"/>
          <w:sz w:val="24"/>
          <w:highlight w:val="none"/>
          <w:lang w:eastAsia="zh-CN"/>
        </w:rPr>
        <w:t xml:space="preserve">。 </w:t>
      </w:r>
      <w:r/>
    </w:p>
    <w:p>
      <w:pPr>
        <w:ind w:firstLine="482"/>
        <w:jc w:val="both"/>
        <w:spacing w:line="360" w:lineRule="auto"/>
        <w:widowControl w:val="off"/>
        <w:rPr>
          <w:rFonts w:hint="eastAsia" w:ascii="宋体" w:hAnsi="宋体" w:eastAsia="宋体" w:cs="宋体"/>
          <w:color w:val="auto"/>
          <w:sz w:val="24"/>
          <w:highlight w:val="none"/>
          <w:lang w:eastAsia="zh-CN"/>
        </w:rPr>
      </w:pP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承包方式：</w:t>
      </w:r>
      <w:r>
        <w:rPr>
          <w:rFonts w:hint="eastAsia" w:ascii="宋体" w:hAnsi="宋体" w:eastAsia="宋体" w:cs="宋体"/>
          <w:bCs/>
          <w:color w:val="auto"/>
          <w:sz w:val="24"/>
          <w:szCs w:val="24"/>
          <w:highlight w:val="none"/>
          <w:lang w:val="en-US" w:eastAsia="zh-CN" w:bidi="ar-SA"/>
        </w:rPr>
        <w:t xml:space="preserve">包工包料。</w:t>
      </w:r>
      <w:r>
        <w:rPr>
          <w:rFonts w:hint="eastAsia" w:ascii="宋体" w:hAnsi="宋体" w:cs="宋体"/>
          <w:color w:val="auto"/>
          <w:sz w:val="24"/>
          <w:highlight w:val="none"/>
          <w:lang w:eastAsia="zh-CN"/>
        </w:rPr>
        <w:t xml:space="preserve">     </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四、工程量清单报价</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 工程量清单以及图纸详见本项目磋商文件附件（后附）</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 《已标价的工程量清单》报价要求</w:t>
      </w:r>
      <w:r/>
    </w:p>
    <w:p>
      <w:pPr>
        <w:ind w:firstLine="42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1、报价内容</w:t>
      </w:r>
      <w:r/>
    </w:p>
    <w:p>
      <w:pPr>
        <w:ind w:firstLine="422"/>
        <w:spacing w:line="360" w:lineRule="auto"/>
        <w:rPr>
          <w:rFonts w:ascii="宋体" w:hAnsi="宋体" w:cs="宋体"/>
          <w:color w:val="auto"/>
          <w:sz w:val="24"/>
          <w:highlight w:val="none"/>
        </w:rPr>
      </w:pPr>
      <w:r>
        <w:rPr>
          <w:rFonts w:hint="eastAsia" w:ascii="宋体" w:hAnsi="宋体" w:cs="宋体"/>
          <w:color w:val="auto"/>
          <w:sz w:val="24"/>
          <w:highlight w:val="none"/>
        </w:rPr>
        <w:t xml:space="preserve">1.1 响应报价应包括磋商文件中所确定的范围内工程量清单以及施工图中所含的全部内容，以及为完</w:t>
      </w:r>
      <w:r>
        <w:rPr>
          <w:rFonts w:ascii="宋体" w:hAnsi="宋体" w:cs="宋体"/>
          <w:color w:val="auto"/>
          <w:sz w:val="24"/>
          <w:highlight w:val="none"/>
        </w:rPr>
        <w:t xml:space="preserve">成上述内容所需的全部费用。</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1.2 供应商应按采购人提供的工程量清单填报价格。填写的项目名称、项目特征、计量单位、工程量必须与采购人提供的一致。</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1.5 技术参数、项目实施方案所描述的技术措施所发生的费用，视为已体现在供应商报价的非实体性消耗所发生的费用中。</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9</w:t>
      </w:r>
      <w:r>
        <w:rPr>
          <w:rFonts w:ascii="宋体" w:hAnsi="宋体" w:cs="宋体"/>
          <w:color w:val="auto"/>
          <w:sz w:val="24"/>
          <w:highlight w:val="none"/>
        </w:rPr>
        <w:t xml:space="preserve"> 垃圾外运，在报价中综合考虑。</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10</w:t>
      </w:r>
      <w:r>
        <w:rPr>
          <w:rFonts w:ascii="宋体" w:hAnsi="宋体" w:cs="宋体"/>
          <w:color w:val="auto"/>
          <w:sz w:val="24"/>
          <w:highlight w:val="none"/>
        </w:rPr>
        <w:t xml:space="preserve">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1</w:t>
      </w:r>
      <w:r>
        <w:rPr>
          <w:rFonts w:ascii="宋体" w:hAnsi="宋体" w:cs="宋体"/>
          <w:color w:val="auto"/>
          <w:sz w:val="24"/>
          <w:highlight w:val="none"/>
        </w:rPr>
        <w:t xml:space="preserve">地方关系协调费</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自行考虑，就此项招标人不支付任何费用。</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ascii="宋体" w:hAnsi="宋体" w:cs="宋体"/>
          <w:color w:val="auto"/>
          <w:sz w:val="24"/>
          <w:highlight w:val="none"/>
        </w:rPr>
        <w:t xml:space="preserve">1.1</w:t>
      </w:r>
      <w:r>
        <w:rPr>
          <w:rFonts w:hint="eastAsia" w:ascii="宋体" w:hAnsi="宋体" w:cs="宋体"/>
          <w:color w:val="auto"/>
          <w:sz w:val="24"/>
          <w:highlight w:val="none"/>
        </w:rPr>
        <w:t xml:space="preserve">2</w:t>
      </w:r>
      <w:r>
        <w:rPr>
          <w:rFonts w:ascii="宋体" w:hAnsi="宋体" w:cs="宋体"/>
          <w:color w:val="auto"/>
          <w:sz w:val="24"/>
          <w:highlight w:val="none"/>
        </w:rPr>
        <w:t xml:space="preserve">施工时需做好防护措施保证周边安全，因中标人保障不利对招标人或第三方造成损失的，赔偿责任全部由中标人承担，若因此会增加费用，控制价不计取，</w:t>
      </w:r>
      <w:r>
        <w:rPr>
          <w:rFonts w:hint="eastAsia" w:ascii="宋体" w:hAnsi="宋体" w:cs="宋体"/>
          <w:color w:val="auto"/>
          <w:sz w:val="24"/>
          <w:highlight w:val="none"/>
          <w:lang w:val="en-US" w:eastAsia="zh-CN"/>
        </w:rPr>
        <w:t xml:space="preserve">供应商</w:t>
      </w:r>
      <w:r>
        <w:rPr>
          <w:rFonts w:ascii="宋体" w:hAnsi="宋体" w:cs="宋体"/>
          <w:color w:val="auto"/>
          <w:sz w:val="24"/>
          <w:highlight w:val="none"/>
        </w:rPr>
        <w:t xml:space="preserve">自行考虑在报价中，结算时不予调整。</w:t>
      </w:r>
      <w:r>
        <w:rPr>
          <w:rFonts w:ascii="宋体" w:hAnsi="宋体" w:cs="宋体"/>
          <w:color w:val="auto"/>
          <w:sz w:val="24"/>
          <w:highlight w:val="none"/>
        </w:rPr>
        <w:br/>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本工程质量保修期为</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质保期外工程质量出现问题，</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人应主动提供维修方案，只收取材料费</w:t>
      </w:r>
      <w:r>
        <w:rPr>
          <w:rFonts w:hint="eastAsia" w:ascii="宋体" w:hAnsi="宋体" w:cs="宋体"/>
          <w:color w:val="auto"/>
          <w:sz w:val="24"/>
          <w:highlight w:val="none"/>
          <w:lang w:eastAsia="zh-CN"/>
        </w:rPr>
        <w:t xml:space="preserve">。质保期内如出现问题，采购人通知供应商售后服务人员时，相关服务人员要在 12 小时内到达现场配合采购人处理问题，进行更换或必要的维修。</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2、报价方式</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 材料风险约定：</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2.2.1 对于法律、法规、规章或有关政策出台导致工程税金、规费等发生变化的，应按照有关规定执行。</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3、报价的计价方法</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numPr>
          <w:ilvl w:val="0"/>
          <w:numId w:val="0"/>
        </w:numPr>
        <w:ind w:firstLine="482"/>
        <w:jc w:val="both"/>
        <w:spacing w:before="210" w:after="120" w:line="360" w:lineRule="auto"/>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szCs w:val="24"/>
          <w:highlight w:val="none"/>
          <w:lang w:val="en-US" w:eastAsia="zh-CN" w:bidi="ar-SA"/>
        </w:rPr>
        <w:t xml:space="preserve">4、</w:t>
      </w:r>
      <w:r>
        <w:rPr>
          <w:rFonts w:ascii="宋体" w:hAnsi="宋体" w:cs="宋体"/>
          <w:b/>
          <w:color w:val="auto"/>
          <w:sz w:val="24"/>
          <w:highlight w:val="none"/>
        </w:rPr>
        <w:t xml:space="preserve">报价编制依据及要求：</w:t>
      </w:r>
      <w:r>
        <w:rPr>
          <w:rFonts w:hint="eastAsia" w:ascii="宋体" w:hAnsi="宋体" w:cs="宋体"/>
          <w:b/>
          <w:bCs/>
          <w:color w:val="auto"/>
          <w:sz w:val="24"/>
          <w:highlight w:val="none"/>
          <w:lang w:val="en-US" w:eastAsia="zh-CN"/>
        </w:rPr>
        <w:t xml:space="preserve">内容详见工程量清单</w:t>
      </w:r>
      <w:r/>
    </w:p>
    <w:p>
      <w:pPr>
        <w:ind w:firstLine="482"/>
        <w:jc w:val="both"/>
        <w:spacing w:before="210" w:after="120" w:line="360" w:lineRule="auto"/>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五、低于成本报价：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不能证明其报价合理性的，磋商专家小组会应当将其作为不响应磋商文件作无效处理。</w:t>
      </w:r>
      <w:r/>
    </w:p>
    <w:p>
      <w:pPr>
        <w:ind w:firstLine="480"/>
        <w:spacing w:line="360" w:lineRule="auto"/>
        <w:rPr>
          <w:color w:val="auto"/>
          <w:highlight w:val="none"/>
        </w:rPr>
      </w:pPr>
      <w:r>
        <w:rPr>
          <w:rFonts w:hint="eastAsia" w:ascii="宋体" w:hAnsi="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495"/>
        <w:ind w:firstLine="482"/>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eastAsia="宋体" w:cs="Times New Roman"/>
          <w:b/>
          <w:bCs/>
          <w:color w:val="auto"/>
          <w:sz w:val="24"/>
          <w:highlight w:val="none"/>
          <w:lang w:val="en-US" w:eastAsia="zh-CN"/>
        </w:rPr>
      </w:pPr>
      <w:r>
        <w:rPr>
          <w:rFonts w:ascii="宋体" w:hAnsi="宋体" w:eastAsia="宋体" w:cs="Times New Roman"/>
          <w:b/>
          <w:bCs/>
          <w:color w:val="auto"/>
          <w:sz w:val="24"/>
          <w:highlight w:val="none"/>
          <w:lang w:val="en-US" w:eastAsia="zh-CN"/>
        </w:rPr>
        <w:t xml:space="preserve">①</w:t>
      </w:r>
      <w:r>
        <w:rPr>
          <w:rFonts w:hint="eastAsia" w:ascii="宋体" w:hAnsi="宋体" w:eastAsia="宋体" w:cs="Times New Roman"/>
          <w:b/>
          <w:bCs/>
          <w:color w:val="auto"/>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ascii="宋体" w:hAnsi="宋体" w:eastAsia="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val="en-US" w:eastAsia="zh-CN"/>
        </w:rPr>
        <w:t xml:space="preserve">50%；</w:t>
      </w:r>
      <w:r/>
    </w:p>
    <w:p>
      <w:pPr>
        <w:ind w:firstLine="360"/>
        <w:jc w:val="left"/>
        <w:spacing w:line="360" w:lineRule="auto"/>
        <w:widowControl/>
        <w:rPr>
          <w:rFonts w:hint="eastAsia" w:ascii="宋体" w:hAnsi="宋体" w:eastAsia="宋体" w:cs="Times New Roman"/>
          <w:b/>
          <w:bCs/>
          <w:color w:val="auto"/>
          <w:sz w:val="24"/>
          <w:highlight w:val="none"/>
          <w:lang w:val="en-US" w:eastAsia="zh-CN"/>
        </w:rPr>
      </w:pPr>
      <w:r>
        <w:rPr>
          <w:rFonts w:ascii="宋体" w:hAnsi="宋体" w:eastAsia="宋体" w:cs="Times New Roman"/>
          <w:b/>
          <w:bCs/>
          <w:color w:val="auto"/>
          <w:sz w:val="24"/>
          <w:highlight w:val="none"/>
          <w:lang w:val="en-US" w:eastAsia="zh-CN"/>
        </w:rPr>
        <w:t xml:space="preserve">②</w:t>
      </w:r>
      <w:r>
        <w:rPr>
          <w:rFonts w:hint="eastAsia" w:ascii="宋体" w:hAnsi="宋体" w:eastAsia="宋体" w:cs="Times New Roman"/>
          <w:b/>
          <w:bCs/>
          <w:color w:val="auto"/>
          <w:sz w:val="24"/>
          <w:highlight w:val="none"/>
          <w:lang w:val="en-US" w:eastAsia="zh-CN"/>
        </w:rPr>
        <w:t xml:space="preserve">投标(响应)报价低于通过符合性审查的次低报价供应商投标(响应)报价50的，即投标(响应)报价〈通过符合性审查的次低报价供应商投标(响应)报价</w:t>
      </w:r>
      <w:r>
        <w:rPr>
          <w:rFonts w:ascii="宋体" w:hAnsi="宋体" w:eastAsia="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val="en-US" w:eastAsia="zh-CN"/>
        </w:rPr>
        <w:t xml:space="preserve">50%；</w:t>
      </w:r>
      <w:r/>
    </w:p>
    <w:p>
      <w:pPr>
        <w:ind w:firstLine="360"/>
        <w:jc w:val="left"/>
        <w:spacing w:line="360" w:lineRule="auto"/>
        <w:widowControl/>
        <w:rPr>
          <w:rFonts w:hint="eastAsia" w:ascii="Times New Roman" w:hAnsi="Times New Roman" w:eastAsia="宋体" w:cs="Times New Roman"/>
          <w:color w:val="auto"/>
          <w:sz w:val="28"/>
          <w:szCs w:val="36"/>
          <w:highlight w:val="none"/>
        </w:rPr>
      </w:pPr>
      <w:r>
        <w:rPr>
          <w:rFonts w:ascii="宋体" w:hAnsi="宋体" w:eastAsia="宋体" w:cs="Times New Roman"/>
          <w:b/>
          <w:bCs/>
          <w:color w:val="auto"/>
          <w:sz w:val="24"/>
          <w:highlight w:val="none"/>
          <w:lang w:val="en-US" w:eastAsia="zh-CN"/>
        </w:rPr>
        <w:t xml:space="preserve">③</w:t>
      </w:r>
      <w:r>
        <w:rPr>
          <w:rFonts w:hint="eastAsia" w:ascii="宋体" w:hAnsi="宋体" w:eastAsia="宋体" w:cs="Times New Roman"/>
          <w:b/>
          <w:bCs/>
          <w:color w:val="auto"/>
          <w:sz w:val="24"/>
          <w:highlight w:val="none"/>
          <w:lang w:val="en-US" w:eastAsia="zh-CN"/>
        </w:rPr>
        <w:t xml:space="preserve">投标(响应)报价低于采购项目最高限价45%的，即投标(响应)报价&lt;采购项目最高限价×45%；</w:t>
      </w:r>
      <w:r/>
    </w:p>
    <w:p>
      <w:pPr>
        <w:ind w:firstLine="360"/>
        <w:jc w:val="left"/>
        <w:spacing w:line="360" w:lineRule="auto"/>
        <w:widowControl/>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fldChar w:fldCharType="begin"/>
      </w:r>
      <w:r>
        <w:rPr>
          <w:rFonts w:hint="eastAsia" w:ascii="宋体" w:hAnsi="宋体" w:eastAsia="宋体" w:cs="Times New Roman"/>
          <w:b/>
          <w:bCs/>
          <w:color w:val="auto"/>
          <w:sz w:val="24"/>
          <w:highlight w:val="none"/>
          <w:lang w:val="en-US" w:eastAsia="zh-CN"/>
        </w:rPr>
        <w:instrText xml:space="preserve"> = 4 \* GB3 \* MERGEFORMAT </w:instrText>
      </w:r>
      <w:r>
        <w:rPr>
          <w:rFonts w:hint="eastAsia" w:ascii="宋体" w:hAnsi="宋体" w:eastAsia="宋体" w:cs="Times New Roman"/>
          <w:b/>
          <w:bCs/>
          <w:color w:val="auto"/>
          <w:sz w:val="24"/>
          <w:highlight w:val="none"/>
          <w:lang w:val="en-US" w:eastAsia="zh-CN"/>
        </w:rPr>
        <w:fldChar w:fldCharType="separate"/>
      </w:r>
      <w:r>
        <w:rPr>
          <w:rFonts w:ascii="宋体" w:hAnsi="宋体" w:eastAsia="宋体" w:cs="Times New Roman"/>
          <w:b/>
          <w:bCs/>
          <w:color w:val="auto"/>
          <w:sz w:val="24"/>
          <w:highlight w:val="none"/>
          <w:lang w:val="en-US" w:eastAsia="zh-CN"/>
        </w:rPr>
        <w:t xml:space="preserve">④</w:t>
      </w:r>
      <w:r>
        <w:rPr>
          <w:rFonts w:hint="eastAsia" w:ascii="宋体" w:hAnsi="宋体" w:eastAsia="宋体" w:cs="Times New Roman"/>
          <w:b/>
          <w:bCs/>
          <w:color w:val="auto"/>
          <w:sz w:val="24"/>
          <w:highlight w:val="none"/>
          <w:lang w:val="en-US" w:eastAsia="zh-CN"/>
        </w:rPr>
        <w:fldChar w:fldCharType="end"/>
      </w:r>
      <w:r>
        <w:rPr>
          <w:rFonts w:hint="eastAsia" w:ascii="宋体" w:hAnsi="宋体" w:eastAsia="宋体" w:cs="Times New Roman"/>
          <w:b/>
          <w:bCs/>
          <w:color w:val="auto"/>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Times New Roman"/>
          <w:b/>
          <w:bCs/>
          <w:color w:val="auto"/>
          <w:sz w:val="24"/>
          <w:highlight w:val="none"/>
          <w:lang w:val="en-US" w:eastAsia="zh-CN"/>
        </w:rPr>
        <w:br w:type="textWrapping" w:clear="all"/>
      </w:r>
      <w:r>
        <w:rPr>
          <w:rFonts w:hint="eastAsia" w:ascii="宋体" w:hAnsi="宋体" w:eastAsia="宋体" w:cs="Times New Roman"/>
          <w:b/>
          <w:bCs/>
          <w:color w:val="auto"/>
          <w:sz w:val="24"/>
          <w:highlight w:val="none"/>
          <w:lang w:val="en-US" w:eastAsia="zh-CN"/>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auto"/>
          <w:sz w:val="24"/>
          <w:highlight w:val="none"/>
          <w:lang w:val="en-US" w:eastAsia="zh-CN"/>
        </w:rPr>
        <w:br w:type="textWrapping" w:clear="all"/>
      </w:r>
      <w:r>
        <w:rPr>
          <w:rFonts w:hint="eastAsia" w:ascii="宋体" w:hAnsi="宋体" w:eastAsia="宋体" w:cs="Times New Roman"/>
          <w:b/>
          <w:bCs/>
          <w:color w:val="auto"/>
          <w:sz w:val="24"/>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496"/>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496"/>
        <w:ind w:left="0" w:right="0" w:firstLine="480"/>
        <w:jc w:val="both"/>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auto"/>
          <w:sz w:val="24"/>
          <w:highlight w:val="none"/>
          <w:lang w:val="en-US" w:eastAsia="zh-CN"/>
        </w:rPr>
        <w:t xml:space="preserve">。</w:t>
      </w:r>
      <w:r/>
    </w:p>
    <w:p>
      <w:pPr>
        <w:ind w:firstLine="482"/>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六</w:t>
      </w:r>
      <w:r>
        <w:rPr>
          <w:rFonts w:ascii="宋体" w:hAnsi="宋体" w:cs="宋体"/>
          <w:b/>
          <w:color w:val="auto"/>
          <w:sz w:val="24"/>
          <w:highlight w:val="none"/>
        </w:rPr>
        <w:t xml:space="preserve">、响应文件要求</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1.首次响应文件中提供《已标价的工程量清单》文件。</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2.按照《工程量清单》编制《已标价的工程量清单》。</w:t>
      </w:r>
      <w:r/>
    </w:p>
    <w:p>
      <w:pPr>
        <w:ind w:firstLine="482"/>
        <w:jc w:val="both"/>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供应商必须说明其是否响应采购文件中提出的全部服务内容与要求，如果其中某些条款不响应时，应在文件中逐条列出，未列出的视同响应。</w:t>
      </w:r>
      <w:r/>
    </w:p>
    <w:p>
      <w:pPr>
        <w:numPr>
          <w:ilvl w:val="0"/>
          <w:numId w:val="0"/>
        </w:numPr>
        <w:ind w:firstLine="482"/>
        <w:jc w:val="both"/>
        <w:spacing w:line="360" w:lineRule="auto"/>
        <w:rPr>
          <w:rFonts w:hint="eastAsia" w:ascii="宋体" w:hAnsi="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bidi="ar-SA"/>
        </w:rPr>
        <w:t xml:space="preserve">七、工程量清单及图纸</w:t>
      </w:r>
      <w:r/>
    </w:p>
    <w:p>
      <w:pPr>
        <w:ind w:firstLine="480"/>
        <w:spacing w:line="440" w:lineRule="exact"/>
        <w:rPr>
          <w:rFonts w:ascii="宋体" w:hAnsi="宋体" w:eastAsia="宋体" w:cs="宋体"/>
          <w:color w:val="auto"/>
          <w:sz w:val="24"/>
          <w:highlight w:val="none"/>
          <w:lang w:val="en-US" w:eastAsia="zh-CN"/>
        </w:rPr>
      </w:pPr>
      <w:r>
        <w:rPr>
          <w:rFonts w:ascii="宋体" w:hAnsi="宋体" w:eastAsia="宋体" w:cs="宋体"/>
          <w:b/>
          <w:color w:val="auto"/>
          <w:sz w:val="24"/>
          <w:highlight w:val="none"/>
        </w:rPr>
        <w:t xml:space="preserve">注：因苏采云系统原因，电子版图纸无法上传到“徐州政府采购网”。</w:t>
      </w:r>
      <w:r>
        <w:rPr>
          <w:rFonts w:hint="eastAsia" w:ascii="宋体" w:hAnsi="宋体" w:eastAsia="宋体" w:cs="宋体"/>
          <w:b/>
          <w:color w:val="auto"/>
          <w:sz w:val="24"/>
          <w:highlight w:val="none"/>
          <w:lang w:val="en-US" w:eastAsia="zh-CN"/>
        </w:rPr>
        <w:t xml:space="preserve">请电话联系</w:t>
      </w:r>
      <w:r>
        <w:rPr>
          <w:rFonts w:ascii="宋体" w:hAnsi="宋体" w:eastAsia="宋体" w:cs="宋体"/>
          <w:b/>
          <w:color w:val="auto"/>
          <w:sz w:val="24"/>
          <w:highlight w:val="none"/>
        </w:rPr>
        <w:t xml:space="preserve">获取子版图纸</w:t>
      </w:r>
      <w:r>
        <w:rPr>
          <w:rFonts w:hint="eastAsia" w:ascii="宋体" w:hAnsi="宋体" w:eastAsia="宋体" w:cs="宋体"/>
          <w:b/>
          <w:color w:val="auto"/>
          <w:sz w:val="24"/>
          <w:highlight w:val="none"/>
          <w:lang w:eastAsia="zh-CN"/>
        </w:rPr>
        <w:t xml:space="preserve">，</w:t>
      </w:r>
      <w:r>
        <w:rPr>
          <w:rFonts w:ascii="宋体" w:hAnsi="宋体" w:eastAsia="宋体" w:cs="宋体"/>
          <w:b/>
          <w:color w:val="auto"/>
          <w:sz w:val="24"/>
          <w:highlight w:val="none"/>
        </w:rPr>
        <w:t xml:space="preserve">联系人：</w:t>
      </w:r>
      <w:r>
        <w:rPr>
          <w:rFonts w:hint="eastAsia" w:ascii="宋体" w:hAnsi="宋体" w:cs="宋体"/>
          <w:b/>
          <w:color w:val="auto"/>
          <w:sz w:val="24"/>
          <w:highlight w:val="none"/>
          <w:lang w:val="en-US" w:eastAsia="zh-CN"/>
        </w:rPr>
        <w:t xml:space="preserve">李沅霖</w:t>
      </w:r>
      <w:r>
        <w:rPr>
          <w:rFonts w:ascii="宋体" w:hAnsi="宋体" w:eastAsia="宋体" w:cs="宋体"/>
          <w:b/>
          <w:color w:val="auto"/>
          <w:sz w:val="24"/>
          <w:highlight w:val="none"/>
        </w:rPr>
        <w:t xml:space="preserve">；联系电话：</w:t>
      </w:r>
      <w:r>
        <w:rPr>
          <w:rFonts w:hint="eastAsia" w:ascii="宋体" w:hAnsi="宋体" w:cs="宋体"/>
          <w:b/>
          <w:color w:val="auto"/>
          <w:sz w:val="24"/>
          <w:highlight w:val="none"/>
          <w:lang w:eastAsia="zh-CN"/>
        </w:rPr>
        <w:t xml:space="preserve">13952186863</w:t>
      </w:r>
      <w:r>
        <w:rPr>
          <w:rFonts w:ascii="宋体" w:hAnsi="宋体" w:eastAsia="宋体" w:cs="宋体"/>
          <w:b/>
          <w:color w:val="auto"/>
          <w:sz w:val="24"/>
          <w:highlight w:val="none"/>
        </w:rPr>
        <w:t xml:space="preserve">。</w:t>
      </w:r>
      <w:r/>
    </w:p>
    <w:p>
      <w:pPr>
        <w:ind w:firstLine="482"/>
        <w:jc w:val="both"/>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numPr>
          <w:ilvl w:val="0"/>
          <w:numId w:val="0"/>
        </w:numPr>
        <w:ind w:firstLine="482"/>
        <w:jc w:val="both"/>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bidi="ar-SA"/>
        </w:rPr>
        <w:t xml:space="preserve">八</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其他要求：见《磋商文件》附件：《拟签订的合同文本》。</w:t>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pStyle w:val="1008"/>
        <w:ind w:left="0" w:firstLine="0"/>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3、磋商报价表</w:t>
      </w:r>
      <w:r/>
    </w:p>
    <w:p>
      <w:pPr>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JSZC-320300-RZDZ-C2026-0001</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6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货币单位：人民币元</w:t>
      </w:r>
      <w:r/>
    </w:p>
    <w:tbl>
      <w:tblPr>
        <w:tblStyle w:val="964"/>
        <w:tblW w:w="1002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773"/>
        <w:gridCol w:w="2808"/>
        <w:gridCol w:w="2722"/>
        <w:gridCol w:w="2722"/>
      </w:tblGrid>
      <w:tr>
        <w:trPr>
          <w:cantSplit/>
          <w:jc w:val="center"/>
          <w:trHeight w:val="906"/>
        </w:trPr>
        <w:tc>
          <w:tcPr>
            <w:tcBorders>
              <w:top w:val="single" w:color="000000" w:sz="6" w:space="0"/>
              <w:left w:val="single" w:color="000000" w:sz="6" w:space="0"/>
              <w:bottom w:val="single" w:color="000000" w:sz="2" w:space="0"/>
              <w:right w:val="single" w:color="000000" w:sz="2" w:space="0"/>
            </w:tcBorders>
            <w:tcW w:w="1773"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项目名称</w:t>
            </w:r>
            <w:r/>
          </w:p>
        </w:tc>
        <w:tc>
          <w:tcPr>
            <w:tcBorders>
              <w:top w:val="single" w:color="000000" w:sz="6" w:space="0"/>
              <w:left w:val="single" w:color="auto" w:sz="4" w:space="0"/>
              <w:bottom w:val="single" w:color="000000" w:sz="2" w:space="0"/>
              <w:right w:val="single" w:color="000000" w:sz="2" w:space="0"/>
            </w:tcBorders>
            <w:tcW w:w="2808"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r>
            <w:r/>
          </w:p>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报价（小写）</w:t>
            </w:r>
            <w:r/>
          </w:p>
          <w:p>
            <w:pPr>
              <w:ind w:right="-57"/>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2" w:space="0"/>
              <w:bottom w:val="single" w:color="000000" w:sz="2" w:space="0"/>
              <w:right w:val="single" w:color="000000" w:sz="2" w:space="0"/>
            </w:tcBorders>
            <w:tcW w:w="2722"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工期</w:t>
            </w:r>
            <w:r/>
          </w:p>
        </w:tc>
        <w:tc>
          <w:tcPr>
            <w:tcBorders>
              <w:top w:val="single" w:color="000000" w:sz="6" w:space="0"/>
              <w:left w:val="single" w:color="000000" w:sz="2" w:space="0"/>
              <w:bottom w:val="single" w:color="000000" w:sz="2" w:space="0"/>
              <w:right w:val="single" w:color="000000" w:sz="2" w:space="0"/>
            </w:tcBorders>
            <w:tcW w:w="2722"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备注</w:t>
            </w:r>
            <w:r/>
          </w:p>
        </w:tc>
      </w:tr>
      <w:tr>
        <w:trPr>
          <w:cantSplit/>
          <w:jc w:val="center"/>
          <w:trHeight w:val="906"/>
        </w:trPr>
        <w:tc>
          <w:tcPr>
            <w:tcBorders>
              <w:top w:val="single" w:color="000000" w:sz="6" w:space="0"/>
              <w:left w:val="single" w:color="000000" w:sz="6" w:space="0"/>
              <w:right w:val="single" w:color="000000" w:sz="2" w:space="0"/>
            </w:tcBorders>
            <w:tcW w:w="1773"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cs="宋体"/>
                <w:color w:val="auto"/>
                <w:sz w:val="24"/>
                <w:highlight w:val="none"/>
                <w:lang w:eastAsia="zh-CN"/>
              </w:rPr>
              <w:t xml:space="preserve">徐州市第十三中学和平校区运动场改造</w:t>
            </w:r>
            <w:r/>
          </w:p>
        </w:tc>
        <w:tc>
          <w:tcPr>
            <w:tcBorders>
              <w:top w:val="single" w:color="000000" w:sz="6" w:space="0"/>
              <w:left w:val="single" w:color="auto" w:sz="4" w:space="0"/>
              <w:bottom w:val="single" w:color="000000" w:sz="2" w:space="0"/>
              <w:right w:val="single" w:color="000000" w:sz="2" w:space="0"/>
            </w:tcBorders>
            <w:tcW w:w="2808" w:type="dxa"/>
            <w:vAlign w:val="center"/>
            <w:textDirection w:val="lrTb"/>
            <w:noWrap w:val="false"/>
          </w:tcPr>
          <w:p>
            <w:pPr>
              <w:contextualSpacing/>
              <w:jc w:val="left"/>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000000" w:sz="6" w:space="0"/>
              <w:left w:val="single" w:color="000000" w:sz="2" w:space="0"/>
              <w:right w:val="single" w:color="000000" w:sz="2" w:space="0"/>
            </w:tcBorders>
            <w:tcW w:w="2722" w:type="dxa"/>
            <w:vAlign w:val="center"/>
            <w:textDirection w:val="lrTb"/>
            <w:noWrap w:val="false"/>
          </w:tcPr>
          <w:p>
            <w:pPr>
              <w:contextualSpacing/>
              <w:jc w:val="left"/>
              <w:rPr>
                <w:rFonts w:hint="eastAsia" w:ascii="宋体" w:hAnsi="宋体" w:eastAsia="宋体" w:cs="宋体"/>
                <w:bCs/>
                <w:color w:val="auto"/>
                <w:sz w:val="24"/>
              </w:rPr>
            </w:pPr>
            <w:r>
              <w:rPr>
                <w:rFonts w:hint="eastAsia" w:ascii="宋体" w:hAnsi="宋体" w:eastAsia="宋体" w:cs="宋体"/>
                <w:bCs/>
                <w:color w:val="auto"/>
                <w:sz w:val="24"/>
              </w:rPr>
            </w:r>
            <w:r/>
          </w:p>
        </w:tc>
        <w:tc>
          <w:tcPr>
            <w:tcBorders>
              <w:top w:val="single" w:color="000000" w:sz="6" w:space="0"/>
              <w:left w:val="single" w:color="000000" w:sz="2" w:space="0"/>
              <w:right w:val="single" w:color="000000" w:sz="2" w:space="0"/>
            </w:tcBorders>
            <w:tcW w:w="2722" w:type="dxa"/>
            <w:vAlign w:val="center"/>
            <w:vMerge w:val="restart"/>
            <w:textDirection w:val="lrTb"/>
            <w:noWrap w:val="false"/>
          </w:tcPr>
          <w:p>
            <w:pPr>
              <w:contextualSpacing/>
              <w:jc w:val="left"/>
              <w:rPr>
                <w:rFonts w:hint="eastAsia" w:ascii="宋体" w:hAnsi="宋体" w:eastAsia="宋体" w:cs="宋体"/>
                <w:color w:val="auto"/>
                <w:sz w:val="24"/>
              </w:rPr>
            </w:pPr>
            <w:r>
              <w:rPr>
                <w:rFonts w:hint="eastAsia" w:ascii="宋体" w:hAnsi="宋体" w:eastAsia="宋体" w:cs="宋体"/>
                <w:bCs/>
                <w:color w:val="auto"/>
                <w:sz w:val="24"/>
              </w:rPr>
              <w:t xml:space="preserve">报价为《已标价的工程量清单》的</w:t>
            </w:r>
            <w:r>
              <w:rPr>
                <w:rFonts w:hint="eastAsia" w:ascii="宋体" w:hAnsi="宋体" w:eastAsia="宋体" w:cs="宋体"/>
                <w:color w:val="auto"/>
                <w:sz w:val="24"/>
              </w:rPr>
              <w:t xml:space="preserve">总价。</w:t>
            </w:r>
            <w:r/>
          </w:p>
        </w:tc>
      </w:tr>
      <w:tr>
        <w:trPr>
          <w:cantSplit/>
          <w:jc w:val="center"/>
          <w:trHeight w:val="814"/>
        </w:trPr>
        <w:tc>
          <w:tcPr>
            <w:tcBorders>
              <w:top w:val="single" w:color="000000" w:sz="2" w:space="0"/>
              <w:left w:val="single" w:color="000000" w:sz="6" w:space="0"/>
              <w:bottom w:val="single" w:color="000000" w:sz="2" w:space="0"/>
              <w:right w:val="single" w:color="000000" w:sz="2" w:space="0"/>
            </w:tcBorders>
            <w:tcW w:w="1773"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t xml:space="preserve">报价（大写）：</w:t>
            </w:r>
            <w:r/>
          </w:p>
        </w:tc>
        <w:tc>
          <w:tcPr>
            <w:gridSpan w:val="2"/>
            <w:tcBorders>
              <w:top w:val="single" w:color="000000" w:sz="2" w:space="0"/>
              <w:left w:val="single" w:color="auto" w:sz="4" w:space="0"/>
              <w:bottom w:val="single" w:color="000000" w:sz="2" w:space="0"/>
              <w:right w:val="single" w:color="000000" w:sz="2" w:space="0"/>
            </w:tcBorders>
            <w:tcW w:w="5530" w:type="dxa"/>
            <w:vAlign w:val="center"/>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000000" w:sz="2" w:space="0"/>
              <w:bottom w:val="single" w:color="000000" w:sz="2" w:space="0"/>
              <w:right w:val="single" w:color="000000" w:sz="2" w:space="0"/>
            </w:tcBorders>
            <w:tcW w:w="2722" w:type="dxa"/>
            <w:vMerge w:val="continue"/>
            <w:textDirection w:val="lrTb"/>
            <w:noWrap w:val="false"/>
          </w:tcPr>
          <w:p>
            <w:pPr>
              <w:ind w:right="-57"/>
              <w:jc w:val="center"/>
              <w:rPr>
                <w:rFonts w:hint="eastAsia" w:ascii="宋体" w:hAnsi="宋体" w:eastAsia="宋体" w:cs="宋体"/>
                <w:color w:val="auto"/>
                <w:sz w:val="24"/>
              </w:rPr>
            </w:pPr>
            <w:r>
              <w:rPr>
                <w:rFonts w:hint="eastAsia" w:ascii="宋体" w:hAnsi="宋体" w:eastAsia="宋体" w:cs="宋体"/>
                <w:color w:val="auto"/>
                <w:sz w:val="24"/>
              </w:rPr>
            </w:r>
            <w:r/>
          </w:p>
        </w:tc>
      </w:tr>
    </w:tbl>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报价说明：</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1、报价包括完成项目的所有费用。采购人不再支付报价以外的任何费用。</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2、报价以总价为准，大小写不一致以大写为准；</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3、偏离说明：详见《偏离表》；</w:t>
      </w:r>
      <w:r/>
    </w:p>
    <w:p>
      <w:pPr>
        <w:ind w:left="479"/>
        <w:rPr>
          <w:rFonts w:hint="eastAsia" w:ascii="宋体" w:hAnsi="宋体" w:eastAsia="宋体" w:cs="宋体"/>
          <w:color w:val="auto"/>
          <w:sz w:val="24"/>
        </w:rPr>
      </w:pPr>
      <w:r>
        <w:rPr>
          <w:rFonts w:hint="eastAsia" w:ascii="宋体" w:hAnsi="宋体" w:eastAsia="宋体" w:cs="宋体"/>
          <w:color w:val="auto"/>
          <w:sz w:val="24"/>
        </w:rPr>
        <w:t xml:space="preserve">4、如最后报价未列明单价，则最后所报各项单价计算方法为：（最后报价/最初报价）*各项最初报价的单价。</w:t>
      </w:r>
      <w:r/>
    </w:p>
    <w:p>
      <w:pPr>
        <w:ind w:left="479"/>
        <w:rPr>
          <w:rFonts w:hint="eastAsia" w:ascii="宋体" w:hAnsi="宋体" w:eastAsia="宋体" w:cs="宋体"/>
          <w:color w:val="auto"/>
          <w:sz w:val="24"/>
        </w:rPr>
      </w:pPr>
      <w:r>
        <w:rPr>
          <w:rFonts w:hint="eastAsia" w:ascii="宋体" w:hAnsi="宋体" w:eastAsia="宋体" w:cs="宋体"/>
          <w:color w:val="auto"/>
          <w:sz w:val="24"/>
        </w:rPr>
      </w:r>
      <w:r/>
    </w:p>
    <w:p>
      <w:pPr>
        <w:ind w:left="479"/>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供应商（</w:t>
      </w:r>
      <w:r>
        <w:rPr>
          <w:rFonts w:hint="eastAsia" w:ascii="宋体" w:hAnsi="宋体" w:eastAsia="宋体" w:cs="宋体"/>
          <w:color w:val="auto"/>
          <w:sz w:val="24"/>
          <w:lang w:val="en-US" w:eastAsia="zh-CN"/>
        </w:rPr>
        <w:t xml:space="preserve">电子签章</w:t>
      </w:r>
      <w:r>
        <w:rPr>
          <w:rFonts w:hint="eastAsia" w:ascii="宋体" w:hAnsi="宋体" w:eastAsia="宋体" w:cs="宋体"/>
          <w:color w:val="auto"/>
          <w:sz w:val="24"/>
        </w:rPr>
        <w:t xml:space="preserve">）：</w:t>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法定代表人(负责人)或授权代表（签字或盖章）：  </w:t>
      </w:r>
      <w:r/>
    </w:p>
    <w:p>
      <w:pPr>
        <w:ind w:right="29"/>
        <w:rPr>
          <w:rFonts w:hint="eastAsia" w:ascii="宋体" w:hAnsi="宋体" w:eastAsia="宋体" w:cs="宋体"/>
          <w:color w:val="auto"/>
          <w:sz w:val="24"/>
        </w:rPr>
      </w:pPr>
      <w:r>
        <w:rPr>
          <w:rFonts w:hint="eastAsia" w:ascii="宋体" w:hAnsi="宋体" w:eastAsia="宋体" w:cs="宋体"/>
          <w:color w:val="auto"/>
          <w:sz w:val="24"/>
        </w:rPr>
        <w:t xml:space="preserve">                           日期：</w:t>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4、</w:t>
      </w:r>
      <w:bookmarkStart w:id="1" w:name="_Hlk81985238"/>
      <w:r>
        <w:rPr>
          <w:rFonts w:hint="eastAsia" w:ascii="宋体" w:hAnsi="宋体" w:cs="宋体"/>
          <w:b/>
          <w:bCs/>
          <w:color w:val="auto"/>
          <w:sz w:val="36"/>
          <w:highlight w:val="none"/>
        </w:rPr>
        <w:t xml:space="preserve">分项价格表</w:t>
      </w:r>
      <w:r/>
    </w:p>
    <w:p>
      <w:pPr>
        <w:jc w:val="center"/>
        <w:spacing w:line="360" w:lineRule="auto"/>
        <w:rPr>
          <w:rFonts w:hint="eastAsia" w:ascii="宋体" w:hAnsi="宋体" w:cs="宋体"/>
          <w:color w:val="auto"/>
          <w:sz w:val="24"/>
          <w:highlight w:val="none"/>
        </w:rPr>
      </w:pPr>
      <w:r>
        <w:rPr>
          <w:rFonts w:ascii="宋体" w:hAnsi="宋体"/>
          <w:b/>
          <w:bCs/>
          <w:color w:val="auto"/>
          <w:sz w:val="36"/>
          <w:highlight w:val="none"/>
        </w:rPr>
        <w:t xml:space="preserve">（具有标价的工程量清单与报价表）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JSZC-320300-RZDZ-C2026-0001</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徐州市第十三中学和平校区运动场改造</w:t>
      </w:r>
      <w:r/>
    </w:p>
    <w:p>
      <w:pPr>
        <w:pStyle w:val="1023"/>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01"/>
        <w:rPr>
          <w:rFonts w:hint="eastAsia" w:ascii="宋体" w:hAnsi="宋体" w:cs="宋体"/>
          <w:color w:val="auto"/>
          <w:highlight w:val="none"/>
        </w:rPr>
      </w:pPr>
      <w:r>
        <w:rPr>
          <w:rFonts w:hint="eastAsia" w:ascii="宋体" w:hAnsi="宋体" w:cs="宋体"/>
          <w:color w:val="auto"/>
          <w:highlight w:val="none"/>
        </w:rPr>
      </w:r>
      <w:r/>
    </w:p>
    <w:p>
      <w:pPr>
        <w:pStyle w:val="1301"/>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bookmarkEnd w:id="1"/>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1.中小微企业的划分具体以《政府采购促进中小企业发展管理办法》（财库（ 2020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46号）和《工业和信息化部、国家统计局、国家发展和改革委员会、财政部关于印发中小企业划型标准规定的通知》（工信部联企业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）的规定为准。</w:t>
      </w:r>
      <w:r/>
    </w:p>
    <w:p>
      <w:pPr>
        <w:jc w:val="both"/>
        <w:rPr>
          <w:rFonts w:hint="eastAsia"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.享受政府采购支持政策的残疾人福利性单位应满足的条件以《关于促进残疾人就业政府采购政策的通知》（财库〔2017〕141号）的规定为准。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如果不提供《分项价格表》将视为没有实质性响应。</w:t>
      </w:r>
      <w:r/>
    </w:p>
    <w:p>
      <w:pPr>
        <w:spacing w:line="276" w:lineRule="auto"/>
        <w:rPr>
          <w:rFonts w:ascii="宋体" w:hAnsi="宋体"/>
          <w:b/>
          <w:i/>
          <w:color w:val="auto"/>
          <w:sz w:val="24"/>
          <w:highlight w:val="none"/>
          <w:u w:val="singl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响应供应商对以上数据的真实性负责。</w:t>
      </w:r>
      <w:r/>
    </w:p>
    <w:p>
      <w:pPr>
        <w:jc w:val="center"/>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1007"/>
        <w:jc w:val="center"/>
        <w:rPr>
          <w:rFonts w:ascii="宋体" w:hAnsi="宋体"/>
          <w:b/>
          <w:bCs/>
          <w:color w:val="auto"/>
          <w:sz w:val="36"/>
          <w:highlight w:val="none"/>
        </w:rPr>
      </w:pPr>
      <w:r>
        <w:rPr>
          <w:rFonts w:ascii="宋体" w:hAnsi="宋体"/>
          <w:b/>
          <w:bCs/>
          <w:color w:val="auto"/>
          <w:sz w:val="36"/>
          <w:highlight w:val="none"/>
        </w:rPr>
        <w:t xml:space="preserve">5、主要材料（设备）一览表</w:t>
      </w:r>
      <w:r/>
    </w:p>
    <w:p>
      <w:pPr>
        <w:pStyle w:val="1007"/>
        <w:spacing w:line="360" w:lineRule="auto"/>
        <w:rPr>
          <w:rFonts w:ascii="宋体" w:hAnsi="宋体"/>
          <w:color w:val="auto"/>
          <w:sz w:val="24"/>
          <w:szCs w:val="24"/>
          <w:highlight w:val="none"/>
        </w:rPr>
      </w:pPr>
      <w:r>
        <w:rPr>
          <w:rFonts w:ascii="宋体" w:hAnsi="宋体"/>
          <w:color w:val="auto"/>
          <w:sz w:val="24"/>
          <w:szCs w:val="24"/>
          <w:highlight w:val="none"/>
        </w:rPr>
        <w:t xml:space="preserve">本次为首次报价</w:t>
      </w:r>
      <w:r/>
    </w:p>
    <w:p>
      <w:pPr>
        <w:pStyle w:val="1007"/>
        <w:jc w:val="left"/>
        <w:spacing w:line="0" w:lineRule="atLeast"/>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JSZC-320300-RZDZ-C2026-0001</w:t>
      </w:r>
      <w:r/>
    </w:p>
    <w:tbl>
      <w:tblPr>
        <w:tblStyle w:val="964"/>
        <w:tblpPr w:horzAnchor="page" w:tblpX="984" w:vertAnchor="text" w:tblpY="1155" w:leftFromText="180" w:topFromText="0" w:rightFromText="180" w:bottomFromText="0"/>
        <w:tblW w:w="982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0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00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00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00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00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lang w:val="en-US" w:eastAsia="zh-CN"/>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00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00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007"/>
              <w:jc w:val="cente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7"/>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7"/>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7"/>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7"/>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7"/>
              <w:jc w:val="cente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07"/>
              <w:jc w:val="cente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Mar>
              <w:left w:w="15" w:type="dxa"/>
              <w:top w:w="15" w:type="dxa"/>
              <w:right w:w="15" w:type="dxa"/>
              <w:bottom w:w="0" w:type="dxa"/>
            </w:tcMar>
            <w:tcW w:w="927" w:type="dxa"/>
            <w:vAlign w:val="top"/>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891" w:type="dxa"/>
            <w:vAlign w:val="top"/>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07"/>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pStyle w:val="1007"/>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项目名称：</w:t>
      </w:r>
      <w:r>
        <w:rPr>
          <w:rFonts w:hint="eastAsia" w:ascii="宋体" w:hAnsi="宋体" w:cs="宋体"/>
          <w:b w:val="0"/>
          <w:bCs w:val="0"/>
          <w:color w:val="auto"/>
          <w:sz w:val="24"/>
          <w:highlight w:val="none"/>
          <w:lang w:eastAsia="zh-CN"/>
        </w:rPr>
        <w:t xml:space="preserve">徐州市第十三中学和平校区运动场改造</w:t>
      </w:r>
      <w:r/>
    </w:p>
    <w:p>
      <w:pPr>
        <w:pStyle w:val="1007"/>
        <w:rPr>
          <w:rFonts w:ascii="宋体" w:hAnsi="宋体"/>
          <w:color w:val="auto"/>
          <w:sz w:val="24"/>
          <w:szCs w:val="24"/>
          <w:highlight w:val="none"/>
        </w:rPr>
      </w:pPr>
      <w:r>
        <w:rPr>
          <w:rFonts w:ascii="宋体" w:hAnsi="宋体"/>
          <w:color w:val="auto"/>
          <w:sz w:val="24"/>
          <w:szCs w:val="24"/>
          <w:highlight w:val="none"/>
        </w:rPr>
      </w:r>
      <w:r/>
    </w:p>
    <w:p>
      <w:pPr>
        <w:pStyle w:val="1007"/>
        <w:rPr>
          <w:rFonts w:ascii="宋体" w:hAnsi="宋体"/>
          <w:color w:val="auto"/>
          <w:sz w:val="24"/>
          <w:szCs w:val="24"/>
          <w:highlight w:val="none"/>
        </w:rPr>
      </w:pPr>
      <w:r>
        <w:rPr>
          <w:rFonts w:ascii="宋体" w:hAnsi="宋体"/>
          <w:color w:val="auto"/>
          <w:sz w:val="24"/>
          <w:szCs w:val="24"/>
          <w:highlight w:val="none"/>
        </w:rPr>
      </w:r>
      <w:r/>
    </w:p>
    <w:p>
      <w:pPr>
        <w:pStyle w:val="1007"/>
        <w:spacing w:line="520" w:lineRule="exact"/>
        <w:rPr>
          <w:rFonts w:ascii="宋体" w:hAnsi="宋体"/>
          <w:color w:val="auto"/>
          <w:sz w:val="24"/>
          <w:szCs w:val="24"/>
          <w:highlight w:val="none"/>
        </w:rPr>
      </w:pPr>
      <w:r>
        <w:rPr>
          <w:rFonts w:ascii="宋体" w:hAnsi="宋体"/>
          <w:color w:val="auto"/>
          <w:sz w:val="24"/>
          <w:szCs w:val="24"/>
          <w:highlight w:val="none"/>
        </w:rPr>
      </w:r>
      <w:r/>
    </w:p>
    <w:p>
      <w:pPr>
        <w:pStyle w:val="1007"/>
        <w:spacing w:line="520" w:lineRule="exact"/>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1007"/>
        <w:spacing w:line="520" w:lineRule="exact"/>
        <w:rPr>
          <w:rFonts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1007"/>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1007"/>
        <w:spacing w:line="520" w:lineRule="exact"/>
        <w:rPr>
          <w:rFonts w:ascii="宋体" w:hAnsi="宋体"/>
          <w:color w:val="auto"/>
          <w:sz w:val="30"/>
          <w:szCs w:val="30"/>
          <w:highlight w:val="none"/>
        </w:rPr>
      </w:pPr>
      <w:r>
        <w:rPr>
          <w:rFonts w:ascii="宋体" w:hAnsi="宋体"/>
          <w:color w:val="auto"/>
          <w:sz w:val="30"/>
          <w:szCs w:val="30"/>
          <w:highlight w:val="none"/>
        </w:rPr>
      </w:r>
      <w:r/>
    </w:p>
    <w:p>
      <w:pPr>
        <w:pStyle w:val="1007"/>
        <w:spacing w:line="520" w:lineRule="exact"/>
        <w:rPr>
          <w:rFonts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1007"/>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rPr>
          <w:rFonts w:ascii="宋体" w:hAnsi="宋体"/>
          <w:b/>
          <w:bCs/>
          <w:color w:val="auto"/>
          <w:sz w:val="24"/>
          <w:highlight w:val="none"/>
        </w:rPr>
      </w:pPr>
      <w:r>
        <w:rPr>
          <w:rFonts w:ascii="宋体" w:hAnsi="宋体"/>
          <w:b/>
          <w:bCs/>
          <w:color w:val="auto"/>
          <w:sz w:val="24"/>
          <w:highlight w:val="none"/>
        </w:rPr>
      </w:r>
      <w:r/>
    </w:p>
    <w:p>
      <w:pPr>
        <w:jc w:val="center"/>
        <w:rPr>
          <w:rFonts w:ascii="宋体" w:hAnsi="宋体"/>
          <w:b/>
          <w:bCs/>
          <w:i w:val="0"/>
          <w:iCs w:val="0"/>
          <w:color w:val="auto"/>
          <w:sz w:val="24"/>
          <w:highlight w:val="none"/>
        </w:rPr>
      </w:pPr>
      <w:r>
        <w:rPr>
          <w:rFonts w:ascii="宋体" w:hAnsi="宋体"/>
          <w:b/>
          <w:bCs/>
          <w:i w:val="0"/>
          <w:iCs w:val="0"/>
          <w:color w:val="auto"/>
          <w:sz w:val="24"/>
          <w:highlight w:val="none"/>
          <w:u w:val="single"/>
        </w:rPr>
        <w:t xml:space="preserve">采购人或采购代理机构有权将以上内容进行公示</w:t>
      </w:r>
      <w:r>
        <w:rPr>
          <w:rFonts w:ascii="宋体" w:hAnsi="宋体"/>
          <w:b/>
          <w:bCs/>
          <w:i w:val="0"/>
          <w:iCs w:val="0"/>
          <w:color w:val="auto"/>
          <w:sz w:val="24"/>
          <w:highlight w:val="none"/>
        </w:rPr>
        <w:t xml:space="preserve">。</w:t>
      </w:r>
      <w:r/>
    </w:p>
    <w:p>
      <w:pPr>
        <w:pStyle w:val="1301"/>
        <w:rPr>
          <w:rFonts w:ascii="宋体" w:hAnsi="宋体"/>
          <w:b/>
          <w:bCs/>
          <w:color w:val="auto"/>
          <w:szCs w:val="24"/>
          <w:highlight w:val="none"/>
        </w:rPr>
      </w:pPr>
      <w:r>
        <w:rPr>
          <w:rFonts w:ascii="宋体" w:hAnsi="宋体"/>
          <w:b/>
          <w:bCs/>
          <w:color w:val="auto"/>
          <w:szCs w:val="24"/>
          <w:highlight w:val="none"/>
        </w:rPr>
      </w:r>
      <w:r/>
    </w:p>
    <w:p>
      <w:pPr>
        <w:pStyle w:val="1301"/>
        <w:rPr>
          <w:rFonts w:ascii="宋体" w:hAnsi="宋体"/>
          <w:b/>
          <w:bCs/>
          <w:color w:val="auto"/>
          <w:szCs w:val="24"/>
          <w:highlight w:val="none"/>
        </w:rPr>
      </w:pPr>
      <w:r>
        <w:rPr>
          <w:rFonts w:ascii="宋体" w:hAnsi="宋体"/>
          <w:b/>
          <w:bCs/>
          <w:color w:val="auto"/>
          <w:szCs w:val="24"/>
          <w:highlight w:val="none"/>
        </w:rPr>
      </w:r>
      <w:r/>
    </w:p>
    <w:p>
      <w:pPr>
        <w:pStyle w:val="1301"/>
        <w:rPr>
          <w:rFonts w:ascii="宋体" w:hAnsi="宋体"/>
          <w:b/>
          <w:bCs/>
          <w:color w:val="auto"/>
          <w:szCs w:val="24"/>
          <w:highlight w:val="none"/>
        </w:rPr>
      </w:pPr>
      <w:r>
        <w:rPr>
          <w:rFonts w:ascii="宋体" w:hAnsi="宋体"/>
          <w:b/>
          <w:bCs/>
          <w:color w:val="auto"/>
          <w:szCs w:val="24"/>
          <w:highlight w:val="none"/>
        </w:rPr>
      </w:r>
      <w:r/>
    </w:p>
    <w:p>
      <w:pPr>
        <w:pStyle w:val="1301"/>
        <w:rPr>
          <w:rFonts w:ascii="宋体" w:hAnsi="宋体"/>
          <w:b/>
          <w:bCs/>
          <w:color w:val="auto"/>
          <w:szCs w:val="24"/>
          <w:highlight w:val="none"/>
        </w:rPr>
      </w:pPr>
      <w:r>
        <w:rPr>
          <w:rFonts w:ascii="宋体" w:hAnsi="宋体"/>
          <w:b/>
          <w:bCs/>
          <w:color w:val="auto"/>
          <w:szCs w:val="24"/>
          <w:highlight w:val="none"/>
        </w:rPr>
      </w:r>
      <w:r/>
    </w:p>
    <w:p>
      <w:pPr>
        <w:pStyle w:val="1301"/>
        <w:rPr>
          <w:rFonts w:ascii="宋体" w:hAnsi="宋体"/>
          <w:b/>
          <w:bCs/>
          <w:color w:val="auto"/>
          <w:szCs w:val="24"/>
          <w:highlight w:val="none"/>
        </w:rPr>
      </w:pPr>
      <w:r>
        <w:rPr>
          <w:rFonts w:ascii="宋体" w:hAnsi="宋体"/>
          <w:b/>
          <w:bCs/>
          <w:color w:val="auto"/>
          <w:szCs w:val="24"/>
          <w:highlight w:val="none"/>
        </w:rPr>
      </w:r>
      <w:r/>
    </w:p>
    <w:p>
      <w:pPr>
        <w:pStyle w:val="1301"/>
        <w:rPr>
          <w:rFonts w:ascii="宋体" w:hAnsi="宋体"/>
          <w:b/>
          <w:bCs/>
          <w:color w:val="auto"/>
          <w:szCs w:val="24"/>
          <w:highlight w:val="none"/>
        </w:rPr>
      </w:pPr>
      <w:r>
        <w:rPr>
          <w:rFonts w:ascii="宋体" w:hAnsi="宋体"/>
          <w:b/>
          <w:bCs/>
          <w:color w:val="auto"/>
          <w:szCs w:val="24"/>
          <w:highlight w:val="none"/>
        </w:rPr>
      </w:r>
      <w:r/>
    </w:p>
    <w:p>
      <w:pPr>
        <w:pStyle w:val="1301"/>
        <w:rPr>
          <w:rFonts w:ascii="宋体" w:hAnsi="宋体"/>
          <w:b/>
          <w:bCs/>
          <w:color w:val="auto"/>
          <w:szCs w:val="24"/>
          <w:highlight w:val="none"/>
        </w:rPr>
      </w:pPr>
      <w:r>
        <w:rPr>
          <w:rFonts w:ascii="宋体" w:hAnsi="宋体"/>
          <w:b/>
          <w:bCs/>
          <w:color w:val="auto"/>
          <w:szCs w:val="24"/>
          <w:highlight w:val="none"/>
        </w:rPr>
      </w:r>
      <w:r/>
    </w:p>
    <w:p>
      <w:pPr>
        <w:pStyle w:val="1301"/>
        <w:rPr>
          <w:rFonts w:ascii="宋体" w:hAnsi="宋体"/>
          <w:b/>
          <w:bCs/>
          <w:color w:val="auto"/>
          <w:szCs w:val="24"/>
          <w:highlight w:val="none"/>
        </w:rPr>
      </w:pPr>
      <w:r>
        <w:rPr>
          <w:rFonts w:ascii="宋体" w:hAnsi="宋体"/>
          <w:b/>
          <w:bCs/>
          <w:color w:val="auto"/>
          <w:szCs w:val="24"/>
          <w:highlight w:val="none"/>
        </w:rPr>
      </w:r>
      <w:r/>
    </w:p>
    <w:p>
      <w:pP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6、</w:t>
      </w:r>
      <w:bookmarkStart w:id="2" w:name="_Hlk81985343"/>
      <w:r>
        <w:rPr>
          <w:rFonts w:hint="eastAsia" w:ascii="宋体" w:hAnsi="宋体" w:cs="宋体"/>
          <w:b/>
          <w:bCs/>
          <w:color w:val="auto"/>
          <w:sz w:val="36"/>
          <w:highlight w:val="none"/>
        </w:rPr>
        <w:t xml:space="preserve">偏离表</w:t>
      </w:r>
      <w:r/>
    </w:p>
    <w:p>
      <w:pPr>
        <w:pStyle w:val="1009"/>
        <w:spacing w:before="0" w:after="0" w:line="360" w:lineRule="auto"/>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rPr>
        <w:t xml:space="preserve">项目编号：</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JSZC-320300-RZDZ-C2026-0001</w:t>
      </w:r>
      <w:r/>
    </w:p>
    <w:p>
      <w:pPr>
        <w:pStyle w:val="1009"/>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highlight w:val="none"/>
          <w:lang w:eastAsia="zh-CN"/>
        </w:rPr>
        <w:t xml:space="preserve">徐州市第十三中学和平校区运动场改造</w:t>
      </w:r>
      <w:r/>
    </w:p>
    <w:p>
      <w:pPr>
        <w:pStyle w:val="1007"/>
        <w:rPr>
          <w:rFonts w:hint="eastAsia"/>
          <w:color w:val="auto"/>
          <w:highlight w:val="none"/>
        </w:rPr>
      </w:pPr>
      <w:r>
        <w:rPr>
          <w:rFonts w:hint="eastAsia"/>
          <w:color w:val="auto"/>
          <w:highlight w:val="none"/>
        </w:rPr>
      </w:r>
      <w:r/>
    </w:p>
    <w:tbl>
      <w:tblPr>
        <w:tblStyle w:val="964"/>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bookmarkEnd w:id="2"/>
      <w:r/>
      <w:r/>
    </w:p>
    <w:p>
      <w:pPr>
        <w:pStyle w:val="1301"/>
        <w:rPr>
          <w:rFonts w:hint="eastAsia"/>
          <w:color w:val="auto"/>
          <w:highlight w:val="none"/>
        </w:rPr>
      </w:pPr>
      <w:r>
        <w:rPr>
          <w:rFonts w:hint="eastAsia"/>
          <w:color w:val="auto"/>
          <w:highlight w:val="none"/>
        </w:rPr>
      </w:r>
      <w:r/>
    </w:p>
    <w:p>
      <w:pPr>
        <w:ind w:right="29"/>
        <w:jc w:val="center"/>
        <w:spacing w:line="360" w:lineRule="auto"/>
        <w:rPr>
          <w:rFonts w:hint="eastAsia" w:ascii="宋体" w:hAnsi="宋体" w:cs="宋体"/>
          <w:color w:val="auto"/>
          <w:sz w:val="24"/>
          <w:highlight w:val="none"/>
        </w:rPr>
      </w:pPr>
      <w:r>
        <w:rPr>
          <w:rFonts w:hint="eastAsia" w:ascii="宋体" w:hAnsi="宋体" w:cs="宋体"/>
          <w:b/>
          <w:color w:val="auto"/>
          <w:sz w:val="36"/>
          <w:highlight w:val="none"/>
        </w:rPr>
        <w:br w:type="page" w:clear="all"/>
      </w:r>
      <w:r>
        <w:rPr>
          <w:rFonts w:hint="eastAsia" w:ascii="宋体" w:hAnsi="宋体" w:cs="宋体"/>
          <w:b/>
          <w:color w:val="auto"/>
          <w:sz w:val="36"/>
          <w:highlight w:val="none"/>
        </w:rPr>
        <w:t xml:space="preserve">7、合同草案条款</w:t>
      </w:r>
      <w:r/>
    </w:p>
    <w:p>
      <w:pPr>
        <w:ind w:firstLine="482"/>
        <w:jc w:val="center"/>
        <w:spacing w:line="360" w:lineRule="auto"/>
        <w:rPr>
          <w:rFonts w:hint="eastAsia" w:ascii="宋体" w:hAnsi="宋体" w:cs="宋体"/>
          <w:b/>
          <w:color w:val="auto"/>
          <w:sz w:val="24"/>
          <w:highlight w:val="none"/>
        </w:rPr>
      </w:pPr>
      <w:r/>
      <w:bookmarkStart w:id="3"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徐州市第十三中学和平校区运动场改造</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11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11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11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11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11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1113"/>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  购  人：</w:t>
      </w:r>
      <w:r>
        <w:rPr>
          <w:rFonts w:hint="eastAsia" w:ascii="宋体" w:hAnsi="宋体" w:cs="宋体"/>
          <w:color w:val="auto"/>
          <w:sz w:val="24"/>
          <w:highlight w:val="none"/>
          <w:lang w:eastAsia="zh-CN"/>
        </w:rPr>
        <w:t xml:space="preserve">徐州市第十三中学</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成交供应商：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1007"/>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1007"/>
        <w:ind w:firstLine="480"/>
        <w:spacing w:line="360" w:lineRule="auto"/>
        <w:rPr>
          <w:rFonts w:hint="eastAsia" w:ascii="宋体" w:hAnsi="宋体" w:cs="宋体"/>
          <w:bCs/>
          <w:color w:val="auto"/>
          <w:highlight w:val="none"/>
        </w:rPr>
        <w:sectPr>
          <w:headerReference w:type="default" r:id="rId10"/>
          <w:footerReference w:type="default" r:id="rId14"/>
          <w:footnotePr/>
          <w:endnotePr/>
          <w:type w:val="nextPage"/>
          <w:pgSz w:w="11906" w:h="16838" w:orient="portrait"/>
          <w:pgMar w:top="1440" w:right="1406" w:bottom="1440" w:left="1406" w:header="851" w:footer="992" w:gutter="0"/>
          <w:pgNumType w:start="1"/>
          <w:cols w:num="1" w:sep="0" w:space="1701" w:equalWidth="1"/>
          <w:docGrid w:linePitch="360"/>
        </w:sectPr>
      </w:pPr>
      <w:r>
        <w:rPr>
          <w:rFonts w:hint="eastAsia" w:ascii="宋体" w:hAnsi="宋体" w:cs="宋体"/>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3"/>
      <w:r/>
      <w:r/>
    </w:p>
    <w:p>
      <w:pPr>
        <w:pStyle w:val="1030"/>
        <w:rPr>
          <w:color w:val="auto"/>
          <w:highlight w:val="none"/>
        </w:rPr>
      </w:pPr>
      <w:r>
        <w:rPr>
          <w:color w:val="auto"/>
          <w:highlight w:val="none"/>
        </w:rPr>
      </w:r>
      <w:r/>
    </w:p>
    <w:p>
      <w:pPr>
        <w:pStyle w:val="1007"/>
        <w:jc w:val="center"/>
        <w:rPr>
          <w:rFonts w:ascii="宋体" w:hAnsi="宋体" w:eastAsia="宋体" w:cs="宋体"/>
          <w:b/>
          <w:color w:val="auto"/>
          <w:sz w:val="72"/>
          <w:szCs w:val="52"/>
          <w:highlight w:val="none"/>
        </w:rPr>
      </w:pPr>
      <w:r>
        <w:rPr>
          <w:rFonts w:ascii="宋体" w:hAnsi="宋体" w:eastAsia="宋体" w:cs="宋体"/>
          <w:b/>
          <w:color w:val="auto"/>
          <w:sz w:val="72"/>
          <w:szCs w:val="52"/>
          <w:highlight w:val="none"/>
        </w:rPr>
      </w:r>
      <w:r/>
    </w:p>
    <w:p>
      <w:pPr>
        <w:pStyle w:val="1007"/>
        <w:jc w:val="center"/>
        <w:rPr>
          <w:rFonts w:ascii="宋体" w:hAnsi="宋体"/>
          <w:b/>
          <w:color w:val="auto"/>
          <w:sz w:val="52"/>
          <w:szCs w:val="52"/>
          <w:highlight w:val="none"/>
        </w:rPr>
      </w:pPr>
      <w:r>
        <w:rPr>
          <w:rFonts w:ascii="宋体" w:hAnsi="宋体" w:eastAsia="宋体" w:cs="宋体"/>
          <w:b/>
          <w:color w:val="auto"/>
          <w:sz w:val="72"/>
          <w:szCs w:val="52"/>
          <w:highlight w:val="none"/>
        </w:rPr>
        <w:t xml:space="preserve">建设工程施工合同</w:t>
      </w:r>
      <w:r>
        <w:rPr>
          <w:rFonts w:ascii="宋体" w:hAnsi="宋体" w:eastAsia="宋体" w:cs="宋体"/>
          <w:b/>
          <w:color w:val="auto"/>
          <w:sz w:val="52"/>
          <w:szCs w:val="52"/>
          <w:highlight w:val="none"/>
        </w:rPr>
        <w:br/>
      </w:r>
      <w:r>
        <w:rPr>
          <w:rFonts w:ascii="宋体" w:hAnsi="宋体" w:eastAsia="宋体" w:cs="宋体"/>
          <w:b/>
          <w:color w:val="auto"/>
          <w:sz w:val="52"/>
          <w:szCs w:val="52"/>
          <w:highlight w:val="none"/>
        </w:rPr>
        <w:t xml:space="preserve">（示范文本）</w:t>
      </w:r>
      <w:r/>
    </w:p>
    <w:p>
      <w:pPr>
        <w:pStyle w:val="1007"/>
        <w:jc w:val="center"/>
        <w:rPr>
          <w:rFonts w:ascii="宋体" w:hAnsi="宋体"/>
          <w:bCs/>
          <w:color w:val="auto"/>
          <w:sz w:val="32"/>
          <w:szCs w:val="32"/>
          <w:highlight w:val="none"/>
        </w:rPr>
      </w:pPr>
      <w:r>
        <w:rPr>
          <w:rFonts w:ascii="宋体" w:hAnsi="宋体" w:eastAsia="宋体" w:cs="宋体"/>
          <w:bCs/>
          <w:color w:val="auto"/>
          <w:sz w:val="32"/>
          <w:szCs w:val="32"/>
          <w:highlight w:val="none"/>
        </w:rPr>
        <w:t xml:space="preserve">（GF—2017—0201）</w:t>
      </w:r>
      <w:r/>
    </w:p>
    <w:p>
      <w:pPr>
        <w:pStyle w:val="1007"/>
        <w:jc w:val="center"/>
        <w:rPr>
          <w:rFonts w:ascii="宋体" w:hAnsi="宋体"/>
          <w:b/>
          <w:color w:val="auto"/>
          <w:sz w:val="52"/>
          <w:szCs w:val="52"/>
          <w:highlight w:val="none"/>
        </w:rPr>
      </w:pPr>
      <w:r>
        <w:rPr>
          <w:rFonts w:ascii="宋体" w:hAnsi="宋体"/>
          <w:b/>
          <w:color w:val="auto"/>
          <w:sz w:val="52"/>
          <w:szCs w:val="52"/>
          <w:highlight w:val="none"/>
        </w:rPr>
      </w:r>
      <w:r/>
    </w:p>
    <w:p>
      <w:pPr>
        <w:pStyle w:val="1007"/>
        <w:jc w:val="center"/>
        <w:rPr>
          <w:rFonts w:ascii="宋体" w:hAnsi="宋体"/>
          <w:b/>
          <w:color w:val="auto"/>
          <w:sz w:val="72"/>
          <w:szCs w:val="72"/>
          <w:highlight w:val="none"/>
        </w:rPr>
      </w:pPr>
      <w:r>
        <w:rPr>
          <w:rFonts w:ascii="宋体" w:hAnsi="宋体"/>
          <w:b/>
          <w:color w:val="auto"/>
          <w:sz w:val="72"/>
          <w:szCs w:val="72"/>
          <w:highlight w:val="none"/>
        </w:rPr>
      </w:r>
      <w:r/>
    </w:p>
    <w:p>
      <w:pPr>
        <w:pStyle w:val="1063"/>
        <w:jc w:val="center"/>
        <w:spacing w:after="312" w:line="520" w:lineRule="exact"/>
        <w:rPr>
          <w:rFonts w:hAnsi="宋体"/>
          <w:color w:val="auto"/>
          <w:highlight w:val="none"/>
          <w:lang w:eastAsia="zh-CN"/>
        </w:rPr>
      </w:pPr>
      <w:r>
        <w:rPr>
          <w:rFonts w:ascii="宋体" w:hAnsi="宋体" w:eastAsia="宋体" w:cs="宋体"/>
          <w:color w:val="auto"/>
          <w:highlight w:val="none"/>
          <w:lang w:eastAsia="zh-CN"/>
        </w:rPr>
        <w:br w:type="page" w:clear="all"/>
      </w:r>
      <w:r/>
    </w:p>
    <w:p>
      <w:pPr>
        <w:pStyle w:val="955"/>
        <w:jc w:val="center"/>
        <w:rPr>
          <w:b/>
          <w:bCs/>
          <w:color w:val="auto"/>
          <w:highlight w:val="none"/>
        </w:rPr>
      </w:pPr>
      <w:r/>
      <w:bookmarkStart w:id="4" w:name="_Toc2049"/>
      <w:r/>
      <w:bookmarkStart w:id="5" w:name="_Toc358569763"/>
      <w:r>
        <w:rPr>
          <w:b/>
          <w:bCs/>
          <w:color w:val="auto"/>
          <w:highlight w:val="none"/>
        </w:rPr>
        <w:t xml:space="preserve">第一部分 协议书</w:t>
      </w:r>
      <w:bookmarkEnd w:id="4"/>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徐州市第十三中学和平校区运动场改造</w:t>
      </w:r>
      <w:r>
        <w:rPr>
          <w:rFonts w:hint="eastAsia" w:ascii="宋体" w:hAnsi="宋体" w:eastAsia="宋体" w:cs="宋体"/>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highlight w:val="none"/>
          <w:u w:val="single"/>
          <w:lang w:eastAsia="zh-CN"/>
        </w:rPr>
        <w:t xml:space="preserve">徐州市第十三中学和平校区运动场改造。</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rPr>
        <w:t xml:space="preserve">徐州市第十三中学和平校区</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3.工程立项批准文号：</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.资金来源：</w:t>
      </w:r>
      <w:r>
        <w:rPr>
          <w:rFonts w:hint="eastAsia" w:ascii="宋体" w:hAnsi="宋体" w:eastAsia="宋体" w:cs="宋体"/>
          <w:color w:val="auto"/>
          <w:sz w:val="24"/>
          <w:szCs w:val="24"/>
          <w:highlight w:val="none"/>
          <w:u w:val="single"/>
          <w:lang w:val="en-US" w:eastAsia="zh-CN"/>
        </w:rPr>
        <w:t xml:space="preserve">财政。  </w:t>
      </w:r>
      <w:r>
        <w:rPr>
          <w:rFonts w:hint="eastAsia" w:ascii="宋体" w:hAnsi="宋体" w:eastAsia="宋体" w:cs="宋体"/>
          <w:color w:val="auto"/>
          <w:sz w:val="24"/>
          <w:szCs w:val="24"/>
          <w:highlight w:val="none"/>
          <w:lang w:val="en-US" w:eastAsia="zh-CN"/>
        </w:rPr>
        <w:t xml:space="preserve">                            </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rPr>
          <w:rFonts w:hint="eastAsia" w:ascii="宋体" w:hAnsi="宋体" w:cs="宋体"/>
          <w:color w:val="auto"/>
          <w:sz w:val="24"/>
          <w:szCs w:val="24"/>
          <w:highlight w:val="none"/>
          <w:u w:val="single"/>
          <w:lang w:eastAsia="zh-CN"/>
        </w:rPr>
        <w:t xml:space="preserve">徐州市第十三中学和平校区运动场改造，主席台改造。本工程包括水泥混凝土基层拆除，新建跑道、篮球场、足球场，以及场地划线、道路排水等。具体详见工程量清单及图纸</w:t>
      </w:r>
      <w:r>
        <w:rPr>
          <w:rFonts w:hint="eastAsia" w:ascii="宋体" w:hAnsi="宋体" w:eastAsia="宋体" w:cs="宋体"/>
          <w:color w:val="auto"/>
          <w:sz w:val="24"/>
          <w:szCs w:val="24"/>
          <w:highlight w:val="none"/>
          <w:u w:val="single"/>
        </w:rPr>
        <w:t xml:space="preserve">。</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详见工程量清单及施工图所含项目</w:t>
      </w:r>
      <w:r>
        <w:rPr>
          <w:rFonts w:hint="eastAsia" w:ascii="宋体" w:hAnsi="宋体" w:eastAsia="宋体" w:cs="宋体"/>
          <w:color w:val="auto"/>
          <w:sz w:val="24"/>
          <w:szCs w:val="24"/>
          <w:highlight w:val="none"/>
          <w:u w:val="single"/>
          <w:lang w:val="en-US" w:eastAsia="zh-CN"/>
        </w:rPr>
        <w:t xml:space="preserve">全部</w:t>
      </w:r>
      <w:r>
        <w:rPr>
          <w:rFonts w:hint="eastAsia" w:ascii="宋体" w:hAnsi="宋体" w:eastAsia="宋体" w:cs="宋体"/>
          <w:color w:val="auto"/>
          <w:sz w:val="24"/>
          <w:szCs w:val="24"/>
          <w:highlight w:val="none"/>
          <w:u w:val="single"/>
        </w:rPr>
        <w:t xml:space="preserve">内容</w:t>
      </w:r>
      <w:r>
        <w:rPr>
          <w:rFonts w:hint="eastAsia" w:ascii="宋体" w:hAnsi="宋体" w:eastAsia="宋体" w:cs="宋体"/>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质量要求标准：</w:t>
      </w:r>
      <w:r>
        <w:rPr>
          <w:rFonts w:hint="eastAsia" w:ascii="宋体" w:hAnsi="宋体" w:eastAsia="宋体" w:cs="宋体"/>
          <w:color w:val="auto"/>
          <w:sz w:val="24"/>
          <w:szCs w:val="24"/>
          <w:highlight w:val="none"/>
          <w:u w:val="single"/>
        </w:rPr>
        <w:t xml:space="preserve">合格（符合国家标准及行业要求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五、项目</w:t>
      </w:r>
      <w:r>
        <w:rPr>
          <w:rFonts w:hint="eastAsia" w:ascii="宋体" w:hAnsi="宋体" w:eastAsia="宋体" w:cs="宋体"/>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（6）图纸；</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u w:val="single"/>
          <w:lang w:val="en-US" w:eastAsia="zh-CN"/>
        </w:rPr>
        <w:t xml:space="preserve"> 一 </w:t>
      </w:r>
      <w:r>
        <w:rPr>
          <w:rFonts w:hint="eastAsia" w:ascii="宋体" w:hAnsi="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105"/>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ind w:right="-36"/>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both"/>
        <w:keepLines w:val="0"/>
        <w:keepNext w:val="0"/>
        <w:pageBreakBefore w:val="0"/>
        <w:spacing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955"/>
        <w:jc w:val="center"/>
        <w:rPr>
          <w:rFonts w:hint="eastAsia"/>
          <w:b/>
          <w:bCs/>
          <w:color w:val="auto"/>
          <w:highlight w:val="none"/>
        </w:rPr>
      </w:pPr>
      <w:r/>
      <w:bookmarkStart w:id="6" w:name="_Toc75"/>
      <w:r>
        <w:rPr>
          <w:rFonts w:hint="eastAsia"/>
          <w:b/>
          <w:bCs/>
          <w:color w:val="auto"/>
          <w:highlight w:val="none"/>
        </w:rPr>
        <w:t xml:space="preserve">第二部分</w:t>
      </w:r>
      <w:r>
        <w:rPr>
          <w:rFonts w:hint="eastAsia"/>
          <w:b/>
          <w:bCs/>
          <w:color w:val="auto"/>
          <w:highlight w:val="none"/>
          <w:lang w:val="en-US" w:eastAsia="zh-CN"/>
        </w:rPr>
        <w:t xml:space="preserve"> </w:t>
      </w:r>
      <w:r>
        <w:rPr>
          <w:rFonts w:hint="eastAsia"/>
          <w:b/>
          <w:bCs/>
          <w:color w:val="auto"/>
          <w:highlight w:val="none"/>
        </w:rPr>
        <w:t xml:space="preserve">通用合同条款</w:t>
      </w:r>
      <w:bookmarkEnd w:id="6"/>
      <w:r/>
      <w:r/>
    </w:p>
    <w:p>
      <w:pPr>
        <w:ind w:left="0" w:right="0" w:firstLine="44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此部分在正式签订合同时应不加修改的、完整的装订在合同中</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bookmarkEnd w:id="5"/>
      <w:r/>
      <w:r/>
    </w:p>
    <w:p>
      <w:pPr>
        <w:pStyle w:val="1039"/>
        <w:jc w:val="center"/>
        <w:rPr>
          <w:rFonts w:hint="eastAsia" w:ascii="宋体" w:hAnsi="宋体" w:eastAsia="宋体" w:cs="宋体"/>
          <w:b/>
          <w:bCs/>
          <w:color w:val="auto"/>
          <w:sz w:val="32"/>
          <w:szCs w:val="32"/>
          <w:highlight w:val="none"/>
        </w:rPr>
      </w:pPr>
      <w:r/>
      <w:bookmarkStart w:id="7" w:name="_Toc20318"/>
      <w:r/>
      <w:bookmarkStart w:id="8" w:name="_Toc18322"/>
      <w:r/>
      <w:bookmarkStart w:id="9" w:name="_Toc136872037"/>
      <w:r>
        <w:rPr>
          <w:rFonts w:hint="eastAsia" w:ascii="宋体" w:hAnsi="宋体" w:eastAsia="宋体" w:cs="宋体"/>
          <w:b/>
          <w:bCs/>
          <w:color w:val="auto"/>
          <w:sz w:val="32"/>
          <w:szCs w:val="32"/>
          <w:highlight w:val="none"/>
        </w:rPr>
        <w:t xml:space="preserve">第三部分  专用合同条款</w:t>
      </w:r>
      <w:bookmarkEnd w:id="7"/>
      <w:r/>
      <w:bookmarkEnd w:id="8"/>
      <w:r/>
      <w:bookmarkEnd w:id="9"/>
      <w:r/>
      <w:r/>
    </w:p>
    <w:p>
      <w:pPr>
        <w:pStyle w:val="1491"/>
        <w:ind w:left="63" w:right="0"/>
        <w:jc w:val="left"/>
        <w:spacing w:after="0" w:line="360" w:lineRule="auto"/>
        <w:rPr>
          <w:rFonts w:hint="eastAsia" w:ascii="宋体" w:hAnsi="宋体" w:eastAsia="宋体" w:cs="宋体"/>
          <w:color w:val="auto"/>
          <w:sz w:val="24"/>
          <w:szCs w:val="24"/>
          <w:highlight w:val="none"/>
        </w:rPr>
      </w:pPr>
      <w:r/>
      <w:bookmarkStart w:id="10" w:name="1. 一般约定"/>
      <w:r/>
      <w:bookmarkEnd w:id="10"/>
      <w:r>
        <w:rPr>
          <w:rFonts w:hint="eastAsia" w:ascii="宋体" w:hAnsi="宋体" w:eastAsia="宋体" w:cs="宋体"/>
          <w:b/>
          <w:color w:val="auto"/>
          <w:sz w:val="24"/>
          <w:szCs w:val="24"/>
          <w:highlight w:val="none"/>
        </w:rPr>
        <w:t xml:space="preserve">1.一般约定</w:t>
      </w:r>
      <w:r/>
    </w:p>
    <w:p>
      <w:pPr>
        <w:pStyle w:val="1491"/>
        <w:ind w:left="0" w:right="0" w:firstLine="482"/>
        <w:jc w:val="left"/>
        <w:spacing w:after="0" w:line="360" w:lineRule="auto"/>
        <w:rPr>
          <w:rFonts w:hint="eastAsia" w:ascii="宋体" w:hAnsi="宋体" w:eastAsia="宋体" w:cs="宋体"/>
          <w:color w:val="auto"/>
          <w:sz w:val="24"/>
          <w:szCs w:val="24"/>
          <w:highlight w:val="none"/>
        </w:rPr>
      </w:pPr>
      <w:r/>
      <w:bookmarkStart w:id="11" w:name="1.1 词语定义"/>
      <w:r/>
      <w:bookmarkEnd w:id="11"/>
      <w:r>
        <w:rPr>
          <w:rFonts w:hint="eastAsia" w:ascii="宋体" w:hAnsi="宋体" w:eastAsia="宋体" w:cs="宋体"/>
          <w:b/>
          <w:color w:val="auto"/>
          <w:sz w:val="24"/>
          <w:szCs w:val="24"/>
          <w:highlight w:val="none"/>
        </w:rPr>
        <w:t xml:space="preserve">1.1词语定义</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w:t>
      </w:r>
      <w:r>
        <w:rPr>
          <w:rFonts w:hint="eastAsia" w:ascii="宋体" w:hAnsi="宋体" w:eastAsia="宋体" w:cs="宋体"/>
          <w:color w:val="auto"/>
          <w:spacing w:val="2"/>
          <w:sz w:val="24"/>
          <w:szCs w:val="24"/>
          <w:highlight w:val="none"/>
        </w:rPr>
        <w:t xml:space="preserve">其他合同文件包括：</w:t>
      </w:r>
      <w:r>
        <w:rPr>
          <w:rFonts w:hint="eastAsia" w:ascii="宋体" w:hAnsi="宋体" w:eastAsia="宋体" w:cs="宋体"/>
          <w:color w:val="auto"/>
          <w:spacing w:val="2"/>
          <w:sz w:val="24"/>
          <w:szCs w:val="24"/>
          <w:highlight w:val="none"/>
          <w:u w:val="single"/>
        </w:rPr>
        <w:t xml:space="preserve">合同履行过程中经双方共同签字认可的对合同有影响的</w:t>
      </w:r>
      <w:r>
        <w:rPr>
          <w:rFonts w:hint="eastAsia" w:ascii="宋体" w:hAnsi="宋体" w:eastAsia="宋体" w:cs="宋体"/>
          <w:color w:val="auto"/>
          <w:sz w:val="24"/>
          <w:szCs w:val="24"/>
          <w:highlight w:val="none"/>
          <w:u w:val="single"/>
        </w:rPr>
        <w:t xml:space="preserve">会议纪要、签证、及设计变更等相关书面资料</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1.1.2合同当事人及其他相关方</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pStyle w:val="1491"/>
        <w:ind w:left="0" w:right="0" w:firstLine="480"/>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1.1.2.5设计人：</w:t>
      </w:r>
      <w:r/>
    </w:p>
    <w:p>
      <w:pPr>
        <w:pStyle w:val="1491"/>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1.1.3工程和设备</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1.1.3.9永久占地包括：</w:t>
      </w:r>
      <w:r>
        <w:rPr>
          <w:rFonts w:hint="eastAsia" w:ascii="宋体" w:hAnsi="宋体" w:eastAsia="宋体" w:cs="宋体"/>
          <w:color w:val="auto"/>
          <w:sz w:val="24"/>
          <w:szCs w:val="24"/>
          <w:highlight w:val="none"/>
          <w:u w:val="single"/>
        </w:rPr>
        <w:t xml:space="preserve">按照设计图纸确定</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1.1.3.10临时占地包括：</w:t>
      </w:r>
      <w:r>
        <w:rPr>
          <w:rFonts w:hint="eastAsia" w:ascii="宋体" w:hAnsi="宋体" w:eastAsia="宋体" w:cs="宋体"/>
          <w:color w:val="auto"/>
          <w:sz w:val="24"/>
          <w:szCs w:val="24"/>
          <w:highlight w:val="none"/>
          <w:u w:val="single"/>
        </w:rPr>
        <w:t xml:space="preserve">双方合同履行中确定</w:t>
      </w:r>
      <w:r>
        <w:rPr>
          <w:rFonts w:hint="eastAsia" w:ascii="宋体" w:hAnsi="宋体" w:eastAsia="宋体" w:cs="宋体"/>
          <w:color w:val="auto"/>
          <w:sz w:val="24"/>
          <w:szCs w:val="24"/>
          <w:highlight w:val="none"/>
        </w:rPr>
        <w:t xml:space="preserve">。</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1.3法律</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pacing w:val="-3"/>
          <w:sz w:val="24"/>
          <w:szCs w:val="24"/>
          <w:highlight w:val="none"/>
          <w:u w:val="single"/>
        </w:rPr>
        <w:t xml:space="preserve">《中华人民共和国民法典》、《中华人民共和国建筑法》、《中华人民共和国环境噪声污染防治法》、《建设工程质量管理条例》、《建设工程</w:t>
      </w:r>
      <w:r>
        <w:rPr>
          <w:rFonts w:hint="eastAsia" w:ascii="宋体" w:hAnsi="宋体" w:eastAsia="宋体" w:cs="宋体"/>
          <w:color w:val="auto"/>
          <w:sz w:val="24"/>
          <w:szCs w:val="24"/>
          <w:highlight w:val="none"/>
          <w:u w:val="single"/>
        </w:rPr>
        <w:t xml:space="preserve">安全生产管理条例》及江苏省、徐州市现行的与本工程相关的法律、法规、规章。</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1.4标准和规范</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设计有要求的按设计要求执行。设计没有要求的，以下标准孰高，则执行该标准：（1）现行国家、江苏省、徐州市有关标准、规范；（</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）其他适用于本工程的技术标准、规范、规程。</w:t>
      </w:r>
      <w:r/>
    </w:p>
    <w:p>
      <w:pPr>
        <w:pStyle w:val="1491"/>
        <w:ind w:left="0" w:right="0" w:firstLine="480"/>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bookmarkStart w:id="12" w:name="1.4.2 发包人提供国外标准、规范              /          ；"/>
      <w:r/>
      <w:bookmarkEnd w:id="12"/>
      <w:r>
        <w:rPr>
          <w:rFonts w:hint="eastAsia" w:ascii="宋体" w:hAnsi="宋体" w:eastAsia="宋体" w:cs="宋体"/>
          <w:color w:val="auto"/>
          <w:sz w:val="24"/>
          <w:szCs w:val="24"/>
          <w:highlight w:val="none"/>
        </w:rPr>
        <w:t xml:space="preserve">1.4.2发包人提供国外标准、规范</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发包人提供国外标准、规范的份数：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发包人提供国外标准、规范的名称：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符合有关行业主管部门和发包人的要求。</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bookmarkStart w:id="13" w:name="1.5 合同文件的优先顺序"/>
      <w:r/>
      <w:bookmarkEnd w:id="13"/>
      <w:r>
        <w:rPr>
          <w:rFonts w:hint="eastAsia" w:ascii="宋体" w:hAnsi="宋体" w:eastAsia="宋体" w:cs="宋体"/>
          <w:b/>
          <w:color w:val="auto"/>
          <w:sz w:val="24"/>
          <w:szCs w:val="24"/>
          <w:highlight w:val="none"/>
        </w:rPr>
        <w:t xml:space="preserve">1.5合同文件的优先顺序</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1、本合同协议书及补充协议书；</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2、中标通知书；</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3、本合同专用条款及其附件；</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4、招标文件及答疑；</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5、投标函及其附录；</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6、本合同通用条款；</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7、标准、规范及有关技术文件；</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8、图纸；</w:t>
      </w:r>
      <w:r/>
    </w:p>
    <w:p>
      <w:pPr>
        <w:pStyle w:val="1491"/>
        <w:ind w:left="0" w:right="0" w:firstLine="464"/>
        <w:jc w:val="left"/>
        <w:spacing w:after="0" w:line="360" w:lineRule="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 xml:space="preserve">9、已标价工程量清单或预算书；</w:t>
      </w:r>
      <w:r/>
    </w:p>
    <w:p>
      <w:pPr>
        <w:pStyle w:val="1491"/>
        <w:ind w:left="0" w:right="0" w:firstLine="460"/>
        <w:jc w:val="left"/>
        <w:spacing w:after="0" w:line="360" w:lineRule="auto"/>
        <w:rPr>
          <w:rFonts w:hint="eastAsia" w:ascii="宋体" w:hAnsi="宋体" w:eastAsia="宋体" w:cs="宋体"/>
          <w:color w:val="auto"/>
          <w:spacing w:val="-5"/>
          <w:sz w:val="24"/>
          <w:szCs w:val="24"/>
          <w:highlight w:val="none"/>
          <w:u w:val="single"/>
        </w:rPr>
      </w:pPr>
      <w:r>
        <w:rPr>
          <w:rFonts w:hint="eastAsia" w:ascii="宋体" w:hAnsi="宋体" w:eastAsia="宋体" w:cs="宋体"/>
          <w:color w:val="auto"/>
          <w:spacing w:val="-5"/>
          <w:sz w:val="24"/>
          <w:szCs w:val="24"/>
          <w:highlight w:val="none"/>
          <w:u w:val="single"/>
        </w:rPr>
        <w:t xml:space="preserve">10、其他合同文件。</w:t>
      </w:r>
      <w:r/>
    </w:p>
    <w:p>
      <w:pPr>
        <w:pStyle w:val="1491"/>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双方有关工程的洽商、变更、会议纪要、双方来往函件(施工过程中的)等书面协议或文</w:t>
      </w:r>
      <w:r>
        <w:rPr>
          <w:rFonts w:hint="eastAsia" w:ascii="宋体" w:hAnsi="宋体" w:eastAsia="宋体" w:cs="宋体"/>
          <w:color w:val="auto"/>
          <w:sz w:val="24"/>
          <w:szCs w:val="24"/>
          <w:highlight w:val="none"/>
          <w:u w:val="single"/>
        </w:rPr>
        <w:t xml:space="preserve">件视为本合同的组成部分。</w:t>
      </w:r>
      <w:r>
        <w:rPr>
          <w:rFonts w:hint="eastAsia" w:ascii="宋体" w:hAnsi="宋体" w:eastAsia="宋体" w:cs="宋体"/>
          <w:color w:val="auto"/>
          <w:spacing w:val="-3"/>
          <w:sz w:val="24"/>
          <w:szCs w:val="24"/>
          <w:highlight w:val="none"/>
          <w:u w:val="single"/>
        </w:rPr>
        <w:t xml:space="preserve">属于同一类内容的合同文件应以最新签署的为准。专用合同条件及其附件须经合同当事人签字或盖章。</w:t>
      </w:r>
      <w:r/>
    </w:p>
    <w:p>
      <w:pPr>
        <w:pStyle w:val="1491"/>
        <w:ind w:left="0" w:right="0" w:firstLine="482"/>
        <w:jc w:val="left"/>
        <w:spacing w:after="0" w:line="360" w:lineRule="auto"/>
        <w:tabs>
          <w:tab w:val="left" w:pos="4305"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1.6图纸和承包人文件</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1.6.1图纸的提供发包人向承包人提供图纸的期限：</w:t>
      </w:r>
      <w:r>
        <w:rPr>
          <w:rFonts w:hint="eastAsia" w:ascii="宋体" w:hAnsi="宋体" w:eastAsia="宋体" w:cs="宋体"/>
          <w:color w:val="auto"/>
          <w:sz w:val="24"/>
          <w:szCs w:val="24"/>
          <w:highlight w:val="none"/>
          <w:u w:val="single"/>
        </w:rPr>
        <w:t xml:space="preserve">合同签订后七日内提供图纸</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合同签订后7</w:t>
      </w:r>
      <w:r>
        <w:rPr>
          <w:rFonts w:hint="eastAsia" w:ascii="宋体" w:hAnsi="宋体" w:eastAsia="宋体" w:cs="宋体"/>
          <w:color w:val="auto"/>
          <w:spacing w:val="-4"/>
          <w:sz w:val="24"/>
          <w:szCs w:val="24"/>
          <w:highlight w:val="none"/>
          <w:u w:val="single"/>
        </w:rPr>
        <w:t xml:space="preserve">日内，提供</w:t>
      </w:r>
      <w:r>
        <w:rPr>
          <w:rFonts w:hint="eastAsia" w:ascii="宋体" w:hAnsi="宋体" w:cs="宋体"/>
          <w:color w:val="auto"/>
          <w:spacing w:val="-4"/>
          <w:sz w:val="24"/>
          <w:szCs w:val="24"/>
          <w:highlight w:val="none"/>
          <w:u w:val="single"/>
          <w:lang w:val="en-US" w:eastAsia="zh-CN"/>
        </w:rPr>
        <w:t xml:space="preserve">贰</w:t>
      </w:r>
      <w:r>
        <w:rPr>
          <w:rFonts w:hint="eastAsia" w:ascii="宋体" w:hAnsi="宋体" w:eastAsia="宋体" w:cs="宋体"/>
          <w:color w:val="auto"/>
          <w:spacing w:val="-4"/>
          <w:sz w:val="24"/>
          <w:szCs w:val="24"/>
          <w:highlight w:val="none"/>
          <w:u w:val="single"/>
        </w:rPr>
        <w:t xml:space="preserve">套施工图纸，如承包人需</w:t>
      </w:r>
      <w:r>
        <w:rPr>
          <w:rFonts w:hint="eastAsia" w:ascii="宋体" w:hAnsi="宋体" w:eastAsia="宋体" w:cs="宋体"/>
          <w:color w:val="auto"/>
          <w:spacing w:val="-3"/>
          <w:sz w:val="24"/>
          <w:szCs w:val="24"/>
          <w:highlight w:val="none"/>
          <w:u w:val="single"/>
        </w:rPr>
        <w:t xml:space="preserve">增加施工图纸，由发包人与设计院联系，出图费由承包人自行承担。设计文件和图纸由发包</w:t>
      </w:r>
      <w:r>
        <w:rPr>
          <w:rFonts w:hint="eastAsia" w:ascii="宋体" w:hAnsi="宋体" w:eastAsia="宋体" w:cs="宋体"/>
          <w:color w:val="auto"/>
          <w:sz w:val="24"/>
          <w:szCs w:val="24"/>
          <w:highlight w:val="none"/>
          <w:u w:val="single"/>
        </w:rPr>
        <w:t xml:space="preserve">人统一提供，承包人不得直接接收设计单位提供的设计文件和图纸；承包人收到设计文件</w:t>
      </w:r>
      <w:r>
        <w:rPr>
          <w:rFonts w:hint="eastAsia" w:ascii="宋体" w:hAnsi="宋体" w:eastAsia="宋体" w:cs="宋体"/>
          <w:color w:val="auto"/>
          <w:spacing w:val="-3"/>
          <w:sz w:val="24"/>
          <w:szCs w:val="24"/>
          <w:highlight w:val="none"/>
          <w:u w:val="single"/>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宋体" w:hAnsi="宋体" w:eastAsia="宋体" w:cs="宋体"/>
          <w:color w:val="auto"/>
          <w:sz w:val="24"/>
          <w:szCs w:val="24"/>
          <w:highlight w:val="none"/>
          <w:u w:val="single"/>
        </w:rPr>
        <w:t xml:space="preserve">失，由承包人承担。</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通过审查的本工程所涉及的全套施工图。</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发包人对图纸的保密要求：</w:t>
      </w:r>
      <w:r>
        <w:rPr>
          <w:rFonts w:hint="eastAsia" w:ascii="宋体" w:hAnsi="宋体" w:eastAsia="宋体" w:cs="宋体"/>
          <w:color w:val="auto"/>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宋体" w:hAnsi="宋体" w:eastAsia="宋体" w:cs="宋体"/>
          <w:color w:val="auto"/>
          <w:sz w:val="24"/>
          <w:szCs w:val="24"/>
          <w:highlight w:val="none"/>
          <w:u w:val="single"/>
        </w:rPr>
        <w:t xml:space="preserve">任何技术资料。</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1.6.4承包人文件</w:t>
      </w:r>
      <w:r>
        <w:rPr>
          <w:rFonts w:hint="eastAsia" w:ascii="宋体" w:hAnsi="宋体" w:eastAsia="宋体" w:cs="宋体"/>
          <w:color w:val="auto"/>
          <w:spacing w:val="-3"/>
          <w:sz w:val="24"/>
          <w:szCs w:val="24"/>
          <w:highlight w:val="none"/>
        </w:rPr>
        <w:t xml:space="preserve">需要由承包人提供的文件，</w:t>
      </w:r>
      <w:r>
        <w:rPr>
          <w:rFonts w:hint="eastAsia" w:ascii="宋体" w:hAnsi="宋体" w:eastAsia="宋体" w:cs="宋体"/>
          <w:color w:val="auto"/>
          <w:spacing w:val="-3"/>
          <w:sz w:val="24"/>
          <w:szCs w:val="24"/>
          <w:highlight w:val="none"/>
          <w:u w:val="single"/>
        </w:rPr>
        <w:t xml:space="preserve">包括：根据合同约定或发包人、监理人要求提供，包括但不</w:t>
      </w:r>
      <w:r>
        <w:rPr>
          <w:rFonts w:hint="eastAsia" w:ascii="宋体" w:hAnsi="宋体" w:eastAsia="宋体" w:cs="宋体"/>
          <w:color w:val="auto"/>
          <w:sz w:val="24"/>
          <w:szCs w:val="24"/>
          <w:highlight w:val="none"/>
          <w:u w:val="single"/>
        </w:rPr>
        <w:t xml:space="preserve">限于以下文件：</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2）由承包人办理的许可和批准的办理结果书面报送监理人审核和发包人确认、留存；</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auto"/>
          <w:sz w:val="24"/>
          <w:szCs w:val="24"/>
          <w:highlight w:val="none"/>
          <w:u w:val="single"/>
        </w:rPr>
        <w:t xml:space="preserve">和发包人确认；</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auto"/>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auto"/>
          <w:sz w:val="24"/>
          <w:szCs w:val="24"/>
          <w:highlight w:val="none"/>
          <w:u w:val="single"/>
        </w:rPr>
        <w:t xml:space="preserve">审核和发包人确认；</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5）特殊工种作业人员资格证明报送监理人审核和发包人确认；</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auto"/>
          <w:sz w:val="24"/>
          <w:szCs w:val="24"/>
          <w:highlight w:val="none"/>
          <w:u w:val="single"/>
        </w:rPr>
        <w:t xml:space="preserve">理人审核和发包人确认；</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auto"/>
          <w:sz w:val="24"/>
          <w:szCs w:val="24"/>
          <w:highlight w:val="none"/>
          <w:u w:val="single"/>
        </w:rPr>
        <w:t xml:space="preserve">包人确认；</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auto"/>
          <w:sz w:val="24"/>
          <w:szCs w:val="24"/>
          <w:highlight w:val="none"/>
          <w:u w:val="single"/>
        </w:rPr>
        <w:t xml:space="preserve">包人确认；</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9）危大工程专项施工方案（如有），其他发包人管理需要的其他文件。</w:t>
      </w:r>
      <w:r/>
    </w:p>
    <w:p>
      <w:pPr>
        <w:pStyle w:val="1491"/>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10）上述文件如发包人因管理需增加时，承包人有义务按发包人提出的形式、格式、数量、</w:t>
      </w:r>
      <w:r>
        <w:rPr>
          <w:rFonts w:hint="eastAsia" w:ascii="宋体" w:hAnsi="宋体" w:eastAsia="宋体" w:cs="宋体"/>
          <w:color w:val="auto"/>
          <w:sz w:val="24"/>
          <w:szCs w:val="24"/>
          <w:highlight w:val="none"/>
          <w:u w:val="single"/>
        </w:rPr>
        <w:t xml:space="preserve">时间等要求提供；</w:t>
      </w:r>
      <w:r/>
    </w:p>
    <w:p>
      <w:pPr>
        <w:pStyle w:val="1491"/>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开工前7日内。</w:t>
      </w:r>
      <w:r/>
    </w:p>
    <w:p>
      <w:pPr>
        <w:pStyle w:val="1491"/>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纸质版（加盖鲜章）及电子版；</w:t>
      </w:r>
      <w:r/>
    </w:p>
    <w:p>
      <w:pPr>
        <w:pStyle w:val="1491"/>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收到承包人提交的文件后7日内</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1.6.5现场图纸准备</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pStyle w:val="1491"/>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1.7联络</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b/>
          <w:color w:val="auto"/>
          <w:sz w:val="24"/>
          <w:szCs w:val="24"/>
          <w:highlight w:val="none"/>
          <w:u w:val="single"/>
        </w:rPr>
        <w:t xml:space="preserve">3</w:t>
      </w:r>
      <w:r>
        <w:rPr>
          <w:rFonts w:hint="eastAsia" w:ascii="宋体" w:hAnsi="宋体" w:eastAsia="宋体" w:cs="宋体"/>
          <w:color w:val="auto"/>
          <w:spacing w:val="-6"/>
          <w:sz w:val="24"/>
          <w:szCs w:val="24"/>
          <w:highlight w:val="none"/>
        </w:rPr>
        <w:t xml:space="preserve">天内将与合同有关的通知、批准、证明、证书、指示、</w:t>
      </w:r>
      <w:r>
        <w:rPr>
          <w:rFonts w:hint="eastAsia" w:ascii="宋体" w:hAnsi="宋体" w:eastAsia="宋体" w:cs="宋体"/>
          <w:color w:val="auto"/>
          <w:sz w:val="24"/>
          <w:szCs w:val="24"/>
          <w:highlight w:val="none"/>
        </w:rPr>
        <w:t xml:space="preserve">指令、要求、请求、同意、意见、确定和决定等书面函件送达对方当事人。</w:t>
      </w:r>
      <w:r/>
    </w:p>
    <w:p>
      <w:pPr>
        <w:pStyle w:val="1491"/>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1.7.2发包人接收文件的地点：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承包人指定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监理人指定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14" w:name="1.10 交通运输"/>
      <w:r/>
      <w:bookmarkEnd w:id="14"/>
      <w:r/>
      <w:r/>
    </w:p>
    <w:p>
      <w:pPr>
        <w:pStyle w:val="1491"/>
        <w:ind w:left="0" w:right="0" w:firstLine="482"/>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1.10交通运输</w:t>
      </w:r>
      <w:r/>
    </w:p>
    <w:p>
      <w:pPr>
        <w:pStyle w:val="1491"/>
        <w:ind w:left="0" w:right="0" w:firstLine="480"/>
        <w:jc w:val="left"/>
        <w:spacing w:after="0" w:line="360" w:lineRule="auto"/>
        <w:rPr>
          <w:rFonts w:hint="eastAsia" w:ascii="宋体" w:hAnsi="宋体" w:eastAsia="宋体" w:cs="宋体"/>
          <w:color w:val="auto"/>
          <w:sz w:val="24"/>
          <w:szCs w:val="24"/>
          <w:highlight w:val="none"/>
        </w:rPr>
      </w:pPr>
      <w:r/>
      <w:bookmarkStart w:id="15" w:name="1.10.1 出入现场的权利"/>
      <w:r/>
      <w:bookmarkEnd w:id="15"/>
      <w:r>
        <w:rPr>
          <w:rFonts w:hint="eastAsia" w:ascii="宋体" w:hAnsi="宋体" w:eastAsia="宋体" w:cs="宋体"/>
          <w:color w:val="auto"/>
          <w:sz w:val="24"/>
          <w:szCs w:val="24"/>
          <w:highlight w:val="none"/>
        </w:rPr>
        <w:t xml:space="preserve">1.10.1出入现场的权利</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由承包人按照发包人要求负责取得出入施工现场所需的</w:t>
      </w:r>
      <w:r>
        <w:rPr>
          <w:rFonts w:hint="eastAsia" w:ascii="宋体" w:hAnsi="宋体" w:eastAsia="宋体" w:cs="宋体"/>
          <w:color w:val="auto"/>
          <w:spacing w:val="-3"/>
          <w:sz w:val="24"/>
          <w:szCs w:val="24"/>
          <w:highlight w:val="none"/>
          <w:u w:val="single"/>
        </w:rPr>
        <w:t xml:space="preserve">批准手续和全部权利，以及取得因施工所需修建基础设施的权利，并承担相关手续费用和建</w:t>
      </w:r>
      <w:r>
        <w:rPr>
          <w:rFonts w:hint="eastAsia" w:ascii="宋体" w:hAnsi="宋体" w:eastAsia="宋体" w:cs="宋体"/>
          <w:color w:val="auto"/>
          <w:sz w:val="24"/>
          <w:szCs w:val="24"/>
          <w:highlight w:val="none"/>
          <w:u w:val="single"/>
        </w:rPr>
        <w:t xml:space="preserve">设费用，此费用包含在签约合同价内。</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1.10.3场内交通关于场外交通和场内交通的边界的约定：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不提供，由承包人自费修建</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pStyle w:val="1491"/>
        <w:ind w:left="0" w:right="0" w:firstLine="482"/>
        <w:jc w:val="left"/>
        <w:spacing w:after="0" w:line="360" w:lineRule="auto"/>
        <w:tabs>
          <w:tab w:val="left" w:pos="5564" w:leader="none"/>
        </w:tabs>
        <w:rPr>
          <w:rFonts w:hint="eastAsia" w:ascii="宋体" w:hAnsi="宋体" w:eastAsia="宋体" w:cs="宋体"/>
          <w:b/>
          <w:color w:val="auto"/>
          <w:sz w:val="24"/>
          <w:szCs w:val="24"/>
          <w:highlight w:val="none"/>
        </w:rPr>
      </w:pPr>
      <w:r/>
      <w:bookmarkStart w:id="16" w:name="1.11 知识产权"/>
      <w:r/>
      <w:bookmarkEnd w:id="16"/>
      <w:r>
        <w:rPr>
          <w:rFonts w:hint="eastAsia" w:ascii="宋体" w:hAnsi="宋体" w:eastAsia="宋体" w:cs="宋体"/>
          <w:b/>
          <w:color w:val="auto"/>
          <w:sz w:val="24"/>
          <w:szCs w:val="24"/>
          <w:highlight w:val="none"/>
        </w:rPr>
        <w:t xml:space="preserve">1.11知识产权</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w:t>
      </w:r>
      <w:r>
        <w:rPr>
          <w:rFonts w:hint="eastAsia" w:ascii="宋体" w:hAnsi="宋体" w:eastAsia="宋体" w:cs="宋体"/>
          <w:color w:val="auto"/>
          <w:spacing w:val="2"/>
          <w:sz w:val="24"/>
          <w:szCs w:val="24"/>
          <w:highlight w:val="none"/>
        </w:rPr>
        <w:t xml:space="preserve">关于发包人提供给承包人的图纸、发包人为实施工程自行编制或委托编制的技</w:t>
      </w:r>
      <w:r>
        <w:rPr>
          <w:rFonts w:hint="eastAsia" w:ascii="宋体" w:hAnsi="宋体" w:eastAsia="宋体" w:cs="宋体"/>
          <w:color w:val="auto"/>
          <w:spacing w:val="3"/>
          <w:sz w:val="24"/>
          <w:szCs w:val="24"/>
          <w:highlight w:val="none"/>
        </w:rPr>
        <w:t xml:space="preserve">术规范以及反映发包人关于合同要求或其他类似性质的文件的著作权的归属：</w:t>
      </w:r>
      <w:r>
        <w:rPr>
          <w:rFonts w:hint="eastAsia" w:ascii="宋体" w:hAnsi="宋体" w:eastAsia="宋体" w:cs="宋体"/>
          <w:color w:val="auto"/>
          <w:spacing w:val="3"/>
          <w:sz w:val="24"/>
          <w:szCs w:val="24"/>
          <w:highlight w:val="none"/>
          <w:u w:val="single"/>
        </w:rPr>
        <w:t xml:space="preserve">执行通用条</w:t>
      </w:r>
      <w:r>
        <w:rPr>
          <w:rFonts w:hint="eastAsia" w:ascii="宋体" w:hAnsi="宋体" w:eastAsia="宋体" w:cs="宋体"/>
          <w:color w:val="auto"/>
          <w:sz w:val="24"/>
          <w:szCs w:val="24"/>
          <w:highlight w:val="none"/>
          <w:u w:val="single"/>
        </w:rPr>
        <w:t xml:space="preserve">款</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7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bookmarkStart w:id="17" w:name="1.11.2 关于承包人为实施工程所编制文件的著作权的归属：执行通用条款。"/>
      <w:r/>
      <w:bookmarkEnd w:id="17"/>
      <w:r>
        <w:rPr>
          <w:rFonts w:hint="eastAsia" w:ascii="宋体" w:hAnsi="宋体" w:eastAsia="宋体" w:cs="宋体"/>
          <w:color w:val="auto"/>
          <w:sz w:val="24"/>
          <w:szCs w:val="24"/>
          <w:highlight w:val="none"/>
        </w:rPr>
        <w:t xml:space="preserve">1.11.2关于承包人为实施工程所编制文件的著作权的归属：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bookmarkStart w:id="18" w:name="1.11.4 承包人在施工过程中所采用的专利、专有技术、技术秘密的使用费的承担方式：执行通用条款。"/>
      <w:r/>
      <w:bookmarkEnd w:id="18"/>
      <w:r>
        <w:rPr>
          <w:rFonts w:hint="eastAsia" w:ascii="宋体" w:hAnsi="宋体" w:eastAsia="宋体" w:cs="宋体"/>
          <w:color w:val="auto"/>
          <w:sz w:val="24"/>
          <w:szCs w:val="24"/>
          <w:highlight w:val="none"/>
        </w:rPr>
        <w:t xml:space="preserve">1.11.4</w:t>
      </w:r>
      <w:r>
        <w:rPr>
          <w:rFonts w:hint="eastAsia" w:ascii="宋体" w:hAnsi="宋体" w:eastAsia="宋体" w:cs="宋体"/>
          <w:color w:val="auto"/>
          <w:spacing w:val="-3"/>
          <w:sz w:val="24"/>
          <w:szCs w:val="24"/>
          <w:highlight w:val="none"/>
        </w:rPr>
        <w:t xml:space="preserve">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1.13工程量清单错误的修正</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出现工程量清单错误时，是否调整合同价格：</w:t>
      </w:r>
      <w:r>
        <w:rPr>
          <w:rFonts w:hint="eastAsia" w:ascii="宋体" w:hAnsi="宋体" w:cs="宋体"/>
          <w:color w:val="auto"/>
          <w:spacing w:val="-6"/>
          <w:sz w:val="24"/>
          <w:szCs w:val="24"/>
          <w:highlight w:val="none"/>
          <w:u w:val="single"/>
          <w:lang w:val="en-US" w:eastAsia="zh-CN"/>
        </w:rPr>
        <w:t xml:space="preserve"> /</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19" w:name="2. 发包人"/>
      <w:r/>
      <w:bookmarkEnd w:id="19"/>
      <w:r>
        <w:rPr>
          <w:rFonts w:hint="eastAsia" w:ascii="宋体" w:hAnsi="宋体" w:eastAsia="宋体" w:cs="宋体"/>
          <w:b/>
          <w:color w:val="auto"/>
          <w:sz w:val="24"/>
          <w:szCs w:val="24"/>
          <w:highlight w:val="none"/>
        </w:rPr>
        <w:t xml:space="preserve">2.发包人</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bookmarkStart w:id="20" w:name="2.2 发包人代表"/>
      <w:r/>
      <w:bookmarkEnd w:id="20"/>
      <w:r>
        <w:rPr>
          <w:rFonts w:hint="eastAsia" w:ascii="宋体" w:hAnsi="宋体" w:eastAsia="宋体" w:cs="宋体"/>
          <w:b/>
          <w:color w:val="auto"/>
          <w:sz w:val="24"/>
          <w:szCs w:val="24"/>
          <w:highlight w:val="none"/>
        </w:rPr>
        <w:t xml:space="preserve">2.2发包人代表</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pStyle w:val="1491"/>
        <w:ind w:left="0" w:right="0" w:firstLine="480"/>
        <w:jc w:val="left"/>
        <w:spacing w:after="0" w:line="360" w:lineRule="auto"/>
        <w:tabs>
          <w:tab w:val="left" w:pos="1305" w:leader="none"/>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w:t>
      </w:r>
      <w:r>
        <w:rPr>
          <w:rFonts w:hint="eastAsia" w:ascii="宋体" w:hAnsi="宋体" w:eastAsia="宋体" w:cs="宋体"/>
          <w:color w:val="auto"/>
          <w:sz w:val="24"/>
          <w:szCs w:val="24"/>
          <w:highlight w:val="none"/>
        </w:rPr>
        <w:tab/>
      </w:r>
      <w:r>
        <w:rPr>
          <w:rFonts w:hint="eastAsia" w:ascii="宋体" w:hAnsi="宋体" w:eastAsia="宋体" w:cs="宋体"/>
          <w:color w:val="auto"/>
          <w:spacing w:val="-1"/>
          <w:sz w:val="24"/>
          <w:szCs w:val="24"/>
          <w:highlight w:val="none"/>
        </w:rPr>
        <w:t xml:space="preserve">名：</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numPr>
          <w:ilvl w:val="0"/>
          <w:numId w:val="4"/>
        </w:numPr>
        <w:ind w:left="0" w:right="0" w:firstLine="476"/>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协助外部环境的协调与配合,</w:t>
      </w:r>
      <w:r>
        <w:rPr>
          <w:rFonts w:hint="eastAsia" w:ascii="宋体" w:hAnsi="宋体" w:eastAsia="宋体" w:cs="宋体"/>
          <w:color w:val="auto"/>
          <w:spacing w:val="-4"/>
          <w:sz w:val="24"/>
          <w:szCs w:val="24"/>
          <w:highlight w:val="none"/>
          <w:u w:val="single"/>
        </w:rPr>
        <w:t xml:space="preserve">现场管理，主持工程的竣工验收；负责组织工程质量、进</w:t>
      </w:r>
      <w:r>
        <w:rPr>
          <w:rFonts w:hint="eastAsia" w:ascii="宋体" w:hAnsi="宋体" w:eastAsia="宋体" w:cs="宋体"/>
          <w:color w:val="auto"/>
          <w:spacing w:val="-3"/>
          <w:sz w:val="24"/>
          <w:szCs w:val="24"/>
          <w:highlight w:val="none"/>
          <w:u w:val="single"/>
        </w:rPr>
        <w:t xml:space="preserve">度、安全的检查监督；经发包人授权签署与工程投资有关的各种施工技术变更、施工技术方</w:t>
      </w:r>
      <w:r>
        <w:rPr>
          <w:rFonts w:hint="eastAsia" w:ascii="宋体" w:hAnsi="宋体" w:eastAsia="宋体" w:cs="宋体"/>
          <w:color w:val="auto"/>
          <w:sz w:val="24"/>
          <w:szCs w:val="24"/>
          <w:highlight w:val="none"/>
          <w:u w:val="single"/>
        </w:rPr>
        <w:t xml:space="preserve">案和图纸会审纪要等；签字确认经监理工程师核准的分项工程量，并报发包人核准。</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2.4.1提供施工现场关于发包人移交施工现场的期限要求：</w:t>
      </w:r>
      <w:r>
        <w:rPr>
          <w:rFonts w:hint="eastAsia" w:ascii="宋体" w:hAnsi="宋体" w:eastAsia="宋体" w:cs="宋体"/>
          <w:color w:val="auto"/>
          <w:sz w:val="24"/>
          <w:szCs w:val="24"/>
          <w:highlight w:val="none"/>
          <w:u w:val="single"/>
        </w:rPr>
        <w:t xml:space="preserve">开工前7日内。</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关于发包人应负责提供施工所需要的条件，包括：</w:t>
      </w:r>
      <w:r>
        <w:rPr>
          <w:rFonts w:hint="eastAsia" w:ascii="宋体" w:hAnsi="宋体" w:eastAsia="宋体" w:cs="宋体"/>
          <w:color w:val="auto"/>
          <w:spacing w:val="-3"/>
          <w:sz w:val="24"/>
          <w:szCs w:val="24"/>
          <w:highlight w:val="none"/>
          <w:u w:val="single"/>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color w:val="auto"/>
          <w:sz w:val="24"/>
          <w:szCs w:val="24"/>
          <w:highlight w:val="none"/>
          <w:u w:val="single"/>
        </w:rPr>
        <w:t xml:space="preserve">承包人是否在投标报价中单独列支，发包人均认为此项费用包含在投标报价中。</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2）发包人负责提供水源接入点，由承包人从接点接入施工现场。从发包人提供的水源接入</w:t>
      </w:r>
      <w:r>
        <w:rPr>
          <w:rFonts w:hint="eastAsia" w:ascii="宋体" w:hAnsi="宋体" w:eastAsia="宋体" w:cs="宋体"/>
          <w:color w:val="auto"/>
          <w:sz w:val="24"/>
          <w:szCs w:val="24"/>
          <w:highlight w:val="none"/>
          <w:u w:val="single"/>
        </w:rPr>
        <w:t xml:space="preserve">点至施工各用水点的管路安装、布置由承包人负责实施，实施过程中产生的安装费、管材、</w:t>
      </w:r>
      <w:r>
        <w:rPr>
          <w:rFonts w:hint="eastAsia" w:ascii="宋体" w:hAnsi="宋体" w:eastAsia="宋体" w:cs="宋体"/>
          <w:color w:val="auto"/>
          <w:spacing w:val="-3"/>
          <w:sz w:val="24"/>
          <w:szCs w:val="24"/>
          <w:highlight w:val="none"/>
          <w:u w:val="single"/>
        </w:rPr>
        <w:t xml:space="preserve">设备购置费及施工过程中发生的所有水费，无论承包人是否在投标报价中单独列支，发包人</w:t>
      </w:r>
      <w:r>
        <w:rPr>
          <w:rFonts w:hint="eastAsia" w:ascii="宋体" w:hAnsi="宋体" w:eastAsia="宋体" w:cs="宋体"/>
          <w:color w:val="auto"/>
          <w:sz w:val="24"/>
          <w:szCs w:val="24"/>
          <w:highlight w:val="none"/>
          <w:u w:val="single"/>
        </w:rPr>
        <w:t xml:space="preserve">均认为此项费用包含在投标报价中。</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3）施工期间的周边关系及第三方干扰等由承包人负责协调，所需费用已含在签约合同价内。</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2.4.3提供基础资料</w:t>
      </w:r>
      <w:r>
        <w:rPr>
          <w:rFonts w:hint="eastAsia" w:ascii="宋体" w:hAnsi="宋体" w:eastAsia="宋体" w:cs="宋体"/>
          <w:color w:val="auto"/>
          <w:spacing w:val="-3"/>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color w:val="auto"/>
          <w:sz w:val="24"/>
          <w:szCs w:val="24"/>
          <w:highlight w:val="none"/>
          <w:u w:val="single"/>
        </w:rPr>
        <w:t xml:space="preserve">安全技术措施审查的同时，签署工程文明施工管理目标。</w:t>
      </w:r>
      <w:r/>
    </w:p>
    <w:p>
      <w:pPr>
        <w:pStyle w:val="1491"/>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2.5资金来源证明及支付担保</w:t>
      </w:r>
      <w:r/>
    </w:p>
    <w:p>
      <w:pPr>
        <w:pStyle w:val="1491"/>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发包人提供资金来源证明的期限要求：</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发包人是否提供支付担保：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发包人提供支付担保的形式：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21" w:name="3. 承包人"/>
      <w:r/>
      <w:bookmarkEnd w:id="21"/>
      <w:r>
        <w:rPr>
          <w:rFonts w:hint="eastAsia" w:ascii="宋体" w:hAnsi="宋体" w:eastAsia="宋体" w:cs="宋体"/>
          <w:b/>
          <w:color w:val="auto"/>
          <w:sz w:val="24"/>
          <w:szCs w:val="24"/>
          <w:highlight w:val="none"/>
        </w:rPr>
        <w:t xml:space="preserve">3.承包人</w:t>
      </w:r>
      <w:r/>
    </w:p>
    <w:p>
      <w:pPr>
        <w:pStyle w:val="1491"/>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3.1承包人的一般义务：</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pacing w:val="-3"/>
          <w:sz w:val="24"/>
          <w:szCs w:val="24"/>
          <w:highlight w:val="none"/>
          <w:u w:val="single"/>
        </w:rPr>
        <w:t xml:space="preserve">承包人按照</w:t>
      </w:r>
      <w:r>
        <w:rPr>
          <w:rFonts w:hint="eastAsia" w:ascii="宋体" w:hAnsi="宋体" w:eastAsia="宋体" w:cs="宋体"/>
          <w:color w:val="auto"/>
          <w:sz w:val="24"/>
          <w:szCs w:val="24"/>
          <w:highlight w:val="none"/>
          <w:u w:val="single"/>
        </w:rPr>
        <w:t xml:space="preserve">GB/T50328-2019《建设工程文件归档规</w:t>
      </w:r>
      <w:r>
        <w:rPr>
          <w:rFonts w:hint="eastAsia" w:ascii="宋体" w:hAnsi="宋体" w:eastAsia="宋体" w:cs="宋体"/>
          <w:color w:val="auto"/>
          <w:spacing w:val="-3"/>
          <w:sz w:val="24"/>
          <w:szCs w:val="24"/>
          <w:highlight w:val="none"/>
          <w:u w:val="single"/>
        </w:rPr>
        <w:t xml:space="preserve">范》及江苏省相关法规、规范标准及本发包人相关规定绘制竣工图及完整的工程技术档案、</w:t>
      </w:r>
      <w:r>
        <w:rPr>
          <w:rFonts w:hint="eastAsia" w:ascii="宋体" w:hAnsi="宋体" w:eastAsia="宋体" w:cs="宋体"/>
          <w:color w:val="auto"/>
          <w:sz w:val="24"/>
          <w:szCs w:val="24"/>
          <w:highlight w:val="none"/>
          <w:u w:val="single"/>
        </w:rPr>
        <w:t xml:space="preserve">工程质量保修书、及有关工程使用、保养、维护的说明。</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承包人需要提交的竣工资料套数：</w:t>
      </w:r>
      <w:r>
        <w:rPr>
          <w:rFonts w:hint="eastAsia" w:ascii="宋体" w:hAnsi="宋体" w:eastAsia="宋体" w:cs="宋体"/>
          <w:color w:val="auto"/>
          <w:spacing w:val="-3"/>
          <w:sz w:val="24"/>
          <w:szCs w:val="24"/>
          <w:highlight w:val="none"/>
          <w:u w:val="single"/>
        </w:rPr>
        <w:t xml:space="preserve">纸质版肆套，电子版壹套，符合城建档案馆和行政主</w:t>
      </w:r>
      <w:r>
        <w:rPr>
          <w:rFonts w:hint="eastAsia" w:ascii="宋体" w:hAnsi="宋体" w:eastAsia="宋体" w:cs="宋体"/>
          <w:color w:val="auto"/>
          <w:sz w:val="24"/>
          <w:szCs w:val="24"/>
          <w:highlight w:val="none"/>
          <w:u w:val="single"/>
        </w:rPr>
        <w:t xml:space="preserve">管部门要求。</w:t>
      </w:r>
      <w:r/>
    </w:p>
    <w:p>
      <w:pPr>
        <w:pStyle w:val="1491"/>
        <w:ind w:left="0" w:right="0" w:firstLine="476"/>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pStyle w:val="1491"/>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承包人提交的竣工资料移交时间：</w:t>
      </w:r>
      <w:r>
        <w:rPr>
          <w:rFonts w:hint="eastAsia" w:ascii="宋体" w:hAnsi="宋体" w:eastAsia="宋体" w:cs="宋体"/>
          <w:color w:val="auto"/>
          <w:spacing w:val="-3"/>
          <w:sz w:val="24"/>
          <w:szCs w:val="24"/>
          <w:highlight w:val="none"/>
          <w:u w:val="single"/>
        </w:rPr>
        <w:t xml:space="preserve">工程竣工验收合格之日起</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pacing w:val="-7"/>
          <w:sz w:val="24"/>
          <w:szCs w:val="24"/>
          <w:highlight w:val="none"/>
          <w:u w:val="single"/>
        </w:rPr>
        <w:t xml:space="preserve">天内完成移交，若逾</w:t>
      </w:r>
      <w:r>
        <w:rPr>
          <w:rFonts w:hint="eastAsia" w:ascii="宋体" w:hAnsi="宋体" w:eastAsia="宋体" w:cs="宋体"/>
          <w:color w:val="auto"/>
          <w:sz w:val="24"/>
          <w:szCs w:val="24"/>
          <w:highlight w:val="none"/>
          <w:u w:val="single"/>
        </w:rPr>
        <w:t xml:space="preserve">期提交，发包人有权暂停支付工程款。</w:t>
      </w:r>
      <w:r/>
    </w:p>
    <w:p>
      <w:pPr>
        <w:pStyle w:val="1491"/>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承包人提交的竣工资料形式要求：</w:t>
      </w:r>
      <w:r>
        <w:rPr>
          <w:rFonts w:hint="eastAsia" w:ascii="宋体" w:hAnsi="宋体" w:eastAsia="宋体" w:cs="宋体"/>
          <w:color w:val="auto"/>
          <w:spacing w:val="-3"/>
          <w:sz w:val="24"/>
          <w:szCs w:val="24"/>
          <w:highlight w:val="none"/>
          <w:u w:val="single"/>
        </w:rPr>
        <w:t xml:space="preserve">按照相关规范及徐州市城建档案等管理部门和发包人</w:t>
      </w:r>
      <w:r>
        <w:rPr>
          <w:rFonts w:hint="eastAsia" w:ascii="宋体" w:hAnsi="宋体" w:eastAsia="宋体" w:cs="宋体"/>
          <w:color w:val="auto"/>
          <w:sz w:val="24"/>
          <w:szCs w:val="24"/>
          <w:highlight w:val="none"/>
          <w:u w:val="single"/>
        </w:rPr>
        <w:t xml:space="preserve">要求，立卷、装订成册的纸质文档和电子文档。</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承包人应履行的其他义务：</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1）承包人有义务根据发包人提供的图纸及有关文件提出合理化建议，以及对于设计中存在的问题在施工之前提出；承包人须无条件接受发包人要求的对工程内容的任何增加和删减。</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2）承担施工安全保卫工作及非夜间施工照明的责任和要求：由承包人按建设行政管理部门和相关部门的要求自行承担，并设置明显警示标志和专职人员维护公共安全。</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3）向发包人提供的办公和生活房屋及设施的要求：发包人驻施工现场管理人员必要的办公用房及设施由承包人负责免费提供。</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6）承包人按规定做好施工场地周围地下管线和邻近建筑物的保护。</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color w:val="auto"/>
          <w:spacing w:val="-7"/>
          <w:sz w:val="24"/>
          <w:szCs w:val="24"/>
          <w:highlight w:val="none"/>
          <w:u w:val="single"/>
        </w:rPr>
        <w:t xml:space="preserve">容等相关主管部门的有关规定。施工工地，一律实行封闭施工、防尘网覆盖、定时洒水，</w:t>
      </w:r>
      <w:r>
        <w:rPr>
          <w:rFonts w:hint="eastAsia" w:ascii="宋体" w:hAnsi="宋体" w:eastAsia="宋体" w:cs="宋体"/>
          <w:color w:val="auto"/>
          <w:sz w:val="24"/>
          <w:szCs w:val="24"/>
          <w:highlight w:val="none"/>
          <w:u w:val="single"/>
        </w:rPr>
        <w:t xml:space="preserve">控制扬尘污染等安全文明施工措施。承包人违反规定所造成的损失和处罚由承包人承担。</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9）承包人勘查现场后已经在施工组织设计中体现：1.承包人与现场其他施工企业保持</w:t>
      </w:r>
      <w:r>
        <w:rPr>
          <w:rFonts w:hint="eastAsia" w:ascii="宋体" w:hAnsi="宋体" w:eastAsia="宋体" w:cs="宋体"/>
          <w:color w:val="auto"/>
          <w:spacing w:val="-3"/>
          <w:sz w:val="24"/>
          <w:szCs w:val="24"/>
          <w:highlight w:val="none"/>
          <w:u w:val="single"/>
        </w:rPr>
        <w:t xml:space="preserve">有序、顺利施工的措施方案；2.现场分段施工的措施方案；3.现场开辟新临时通道的方案，</w:t>
      </w:r>
      <w:r>
        <w:rPr>
          <w:rFonts w:hint="eastAsia" w:ascii="宋体" w:hAnsi="宋体" w:eastAsia="宋体" w:cs="宋体"/>
          <w:color w:val="auto"/>
          <w:sz w:val="24"/>
          <w:szCs w:val="24"/>
          <w:highlight w:val="none"/>
          <w:u w:val="single"/>
        </w:rPr>
        <w:t xml:space="preserve">且承包人必须考虑完成以上3</w:t>
      </w:r>
      <w:r>
        <w:rPr>
          <w:rFonts w:hint="eastAsia" w:ascii="宋体" w:hAnsi="宋体" w:eastAsia="宋体" w:cs="宋体"/>
          <w:color w:val="auto"/>
          <w:spacing w:val="-5"/>
          <w:sz w:val="24"/>
          <w:szCs w:val="24"/>
          <w:highlight w:val="none"/>
          <w:u w:val="single"/>
        </w:rPr>
        <w:t xml:space="preserve">点所要增加的一切费用。结算时发包人不再支付与以上</w:t>
      </w:r>
      <w:r>
        <w:rPr>
          <w:rFonts w:hint="eastAsia" w:ascii="宋体" w:hAnsi="宋体" w:eastAsia="宋体" w:cs="宋体"/>
          <w:color w:val="auto"/>
          <w:sz w:val="24"/>
          <w:szCs w:val="24"/>
          <w:highlight w:val="none"/>
          <w:u w:val="single"/>
        </w:rPr>
        <w:t xml:space="preserve">3点关联的任何费用。</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11）因工程建设需要与相关单位协调处理的，由承包人负责协调，费用包含在合同价款中。</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12）承包人必须遵守发包人的相关制度，服从监理工程师、发包人、总承包公司的现场管理和协调工作，合理调动资源，保障工期目标的实现。</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13）承包人对工程建设期间扬尘治理工作负主体责任。应制定施工现场扬尘污染防治专项方案，按照承包工程范围做好扬尘污染防治措施的落实。</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）负责完成本合同约定承包人应做的其他工作。</w:t>
      </w:r>
      <w:r/>
    </w:p>
    <w:p>
      <w:pPr>
        <w:pStyle w:val="1491"/>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3.2项目经理</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3.2.1项目经理：</w:t>
      </w:r>
      <w:r/>
    </w:p>
    <w:p>
      <w:pPr>
        <w:pStyle w:val="1491"/>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建造师执业资格等级：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建造师注册证书号：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建造师执业印章号：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安全生产考核合格证书号：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68"/>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承包人对项目经理的授权范围如下：</w:t>
      </w:r>
      <w:r>
        <w:rPr>
          <w:rFonts w:hint="eastAsia" w:ascii="宋体" w:hAnsi="宋体" w:eastAsia="宋体" w:cs="宋体"/>
          <w:color w:val="auto"/>
          <w:spacing w:val="-3"/>
          <w:sz w:val="24"/>
          <w:szCs w:val="24"/>
          <w:highlight w:val="none"/>
          <w:u w:val="single"/>
        </w:rPr>
        <w:t xml:space="preserve">1.领导、决策，调集企业所属各单位、各部门为项目进</w:t>
      </w:r>
      <w:r>
        <w:rPr>
          <w:rFonts w:hint="eastAsia" w:ascii="宋体" w:hAnsi="宋体" w:eastAsia="宋体" w:cs="宋体"/>
          <w:color w:val="auto"/>
          <w:sz w:val="24"/>
          <w:szCs w:val="24"/>
          <w:highlight w:val="none"/>
          <w:u w:val="single"/>
        </w:rPr>
        <w:t xml:space="preserve">行全面服务和控制。2.代表承包人履行对发包人的合约，并受发包人委托行使对项目所有</w:t>
      </w:r>
      <w:r>
        <w:rPr>
          <w:rFonts w:hint="eastAsia" w:ascii="宋体" w:hAnsi="宋体" w:eastAsia="宋体" w:cs="宋体"/>
          <w:color w:val="auto"/>
          <w:spacing w:val="-5"/>
          <w:sz w:val="24"/>
          <w:szCs w:val="24"/>
          <w:highlight w:val="none"/>
          <w:u w:val="single"/>
        </w:rPr>
        <w:t xml:space="preserve">分包商统一指挥、协调、管理权；3.负责组织编制与审批工程总体进度计划及其修订与调整；</w:t>
      </w:r>
      <w:r>
        <w:rPr>
          <w:rFonts w:hint="eastAsia" w:ascii="宋体" w:hAnsi="宋体" w:eastAsia="宋体" w:cs="宋体"/>
          <w:color w:val="auto"/>
          <w:spacing w:val="-2"/>
          <w:sz w:val="24"/>
          <w:szCs w:val="24"/>
          <w:highlight w:val="none"/>
          <w:u w:val="single"/>
        </w:rPr>
        <w:t xml:space="preserve">4.负责组织编制与审批质量保证计划及其修订与调整；5.负责组织编制与审批主要物资供应</w:t>
      </w:r>
      <w:r>
        <w:rPr>
          <w:rFonts w:hint="eastAsia" w:ascii="宋体" w:hAnsi="宋体" w:eastAsia="宋体" w:cs="宋体"/>
          <w:color w:val="auto"/>
          <w:spacing w:val="-3"/>
          <w:sz w:val="24"/>
          <w:szCs w:val="24"/>
          <w:highlight w:val="none"/>
          <w:u w:val="single"/>
        </w:rPr>
        <w:t xml:space="preserve">与采购计划及其修订与调整；6.负责组织编制与审批工程分包计划及其修订与调整。承包人</w:t>
      </w:r>
      <w:r>
        <w:rPr>
          <w:rFonts w:hint="eastAsia" w:ascii="宋体" w:hAnsi="宋体" w:eastAsia="宋体" w:cs="宋体"/>
          <w:color w:val="auto"/>
          <w:sz w:val="24"/>
          <w:szCs w:val="24"/>
          <w:highlight w:val="none"/>
          <w:u w:val="single"/>
        </w:rPr>
        <w:t xml:space="preserve">对项目经理处理的与本合同有关的一切事务及签署的一切文件均予认可。</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项目经理必须亲临施工现场组织本工程项</w:t>
      </w:r>
      <w:r>
        <w:rPr>
          <w:rFonts w:hint="eastAsia" w:ascii="宋体" w:hAnsi="宋体" w:eastAsia="宋体" w:cs="宋体"/>
          <w:color w:val="auto"/>
          <w:spacing w:val="-3"/>
          <w:sz w:val="24"/>
          <w:szCs w:val="24"/>
          <w:highlight w:val="none"/>
          <w:u w:val="single"/>
        </w:rPr>
        <w:t xml:space="preserve">目的施工，必须严格遵循现行的有关法律、法规，切实履行自己的权利和义务。每周不得少</w:t>
      </w:r>
      <w:r>
        <w:rPr>
          <w:rFonts w:hint="eastAsia" w:ascii="宋体" w:hAnsi="宋体" w:eastAsia="宋体" w:cs="宋体"/>
          <w:color w:val="auto"/>
          <w:sz w:val="24"/>
          <w:szCs w:val="24"/>
          <w:highlight w:val="none"/>
          <w:u w:val="single"/>
        </w:rPr>
        <w:t xml:space="preserve">于5天，每天不低于8小时。项目经理每周在施工现场时间不符合上述规定的，每发现一次，发包人有权要求承包人支付2000元违约金；累计2次以上（含2次），发包人有</w:t>
      </w:r>
      <w:r>
        <w:rPr>
          <w:rFonts w:hint="eastAsia" w:ascii="宋体" w:hAnsi="宋体" w:eastAsia="宋体" w:cs="宋体"/>
          <w:color w:val="auto"/>
          <w:spacing w:val="-3"/>
          <w:sz w:val="24"/>
          <w:szCs w:val="24"/>
          <w:highlight w:val="none"/>
          <w:u w:val="single"/>
        </w:rPr>
        <w:t xml:space="preserve">权要求承包人更换项目经理或者解除合同，由此产生的一切损失及后果由承包人承担。违约</w:t>
      </w:r>
      <w:r>
        <w:rPr>
          <w:rFonts w:hint="eastAsia" w:ascii="宋体" w:hAnsi="宋体" w:eastAsia="宋体" w:cs="宋体"/>
          <w:color w:val="auto"/>
          <w:sz w:val="24"/>
          <w:szCs w:val="24"/>
          <w:highlight w:val="none"/>
          <w:u w:val="single"/>
        </w:rPr>
        <w:t xml:space="preserve">金及损失从当期应付工程款中直接扣除。</w:t>
      </w:r>
      <w:r/>
    </w:p>
    <w:p>
      <w:pPr>
        <w:pStyle w:val="1491"/>
        <w:ind w:left="0" w:right="0" w:firstLine="468"/>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pacing w:val="-3"/>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1%违约金，由此增加的费用和（或）延误的工期由承包人承担。承包人拒绝更换的，发包人享有本合同单方解除权，由此给发包人带来所有损失均由承包人承担。</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发生一次，发包人有权要求承包人承担2000元/次的违约金，且承包人承担上述违约给发包人造成的一切损失，违约金及损失从当期应付工程款中直接扣除。如有特殊情况离开现场，应提前报请监理人、发包人书面同意。若合计缺席工地的例会超过3次或一周工作时间不足5天(40 小时)视为承包人挂靠资质,违约金为合同价的10%，同时，发包人单方有权解除合同，承包人立即退场，并上报建设主管部门处置。</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color w:val="auto"/>
          <w:spacing w:val="-3"/>
          <w:sz w:val="24"/>
          <w:szCs w:val="24"/>
          <w:highlight w:val="none"/>
        </w:rPr>
        <w:t xml:space="preserve">承包人擅自更换项目经理的违约责任：</w:t>
      </w:r>
      <w:r>
        <w:rPr>
          <w:rFonts w:hint="eastAsia" w:ascii="宋体" w:hAnsi="宋体" w:eastAsia="宋体" w:cs="宋体"/>
          <w:color w:val="auto"/>
          <w:spacing w:val="-3"/>
          <w:sz w:val="24"/>
          <w:szCs w:val="24"/>
          <w:highlight w:val="none"/>
          <w:u w:val="single"/>
        </w:rPr>
        <w:t xml:space="preserve">发包人有权要求承包人承担</w:t>
      </w:r>
      <w:r>
        <w:rPr>
          <w:rFonts w:hint="eastAsia" w:ascii="宋体" w:hAnsi="宋体" w:eastAsia="宋体" w:cs="宋体"/>
          <w:color w:val="auto"/>
          <w:spacing w:val="-3"/>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万元/次的违约金，并有权解除合同，由此产生的一切损失及后果由承包人承担。</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rPr>
          <w:rFonts w:hint="eastAsia" w:ascii="宋体" w:hAnsi="宋体" w:eastAsia="宋体" w:cs="宋体"/>
          <w:color w:val="auto"/>
          <w:spacing w:val="-3"/>
          <w:sz w:val="24"/>
          <w:szCs w:val="24"/>
          <w:highlight w:val="none"/>
        </w:rPr>
        <w:t xml:space="preserve">承包人无正当理由拒绝更换项目经理的违约责任：</w:t>
      </w:r>
      <w:r>
        <w:rPr>
          <w:rFonts w:hint="eastAsia" w:ascii="宋体" w:hAnsi="宋体" w:eastAsia="宋体" w:cs="宋体"/>
          <w:color w:val="auto"/>
          <w:spacing w:val="-3"/>
          <w:sz w:val="24"/>
          <w:szCs w:val="24"/>
          <w:highlight w:val="none"/>
          <w:u w:val="single"/>
        </w:rPr>
        <w:t xml:space="preserve">在任何情况下，如果发包人认为项目经理不能胜任工作，有权要求承包人更换项目经理；承包人应在收到发包人通知之日</w:t>
      </w:r>
      <w:r>
        <w:rPr>
          <w:rFonts w:hint="eastAsia" w:ascii="宋体" w:hAnsi="宋体" w:eastAsia="宋体" w:cs="宋体"/>
          <w:color w:val="auto"/>
          <w:sz w:val="24"/>
          <w:szCs w:val="24"/>
          <w:highlight w:val="none"/>
          <w:u w:val="single"/>
        </w:rPr>
        <w:t xml:space="preserve">起的3</w:t>
      </w:r>
      <w:r>
        <w:rPr>
          <w:rFonts w:hint="eastAsia" w:ascii="宋体" w:hAnsi="宋体" w:eastAsia="宋体" w:cs="宋体"/>
          <w:color w:val="auto"/>
          <w:spacing w:val="-3"/>
          <w:sz w:val="24"/>
          <w:szCs w:val="24"/>
          <w:highlight w:val="none"/>
          <w:u w:val="single"/>
        </w:rPr>
        <w:t xml:space="preserve">天内，按照发包人要求，提出新的人选，报发包人批准并办理相关变更备案手续后，</w:t>
      </w:r>
      <w:r>
        <w:rPr>
          <w:rFonts w:hint="eastAsia" w:ascii="宋体" w:hAnsi="宋体" w:eastAsia="宋体" w:cs="宋体"/>
          <w:color w:val="auto"/>
          <w:sz w:val="24"/>
          <w:szCs w:val="24"/>
          <w:highlight w:val="none"/>
          <w:u w:val="single"/>
        </w:rPr>
        <w:t xml:space="preserve">即刻任命。拒绝更换的，发包人有权要求承包人承担</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万元∕次的违约金，并有权解除合同并责令承包人退场，由此产生的一切损失、退场费用及其他后果由承包人承担。</w:t>
      </w:r>
      <w:r/>
    </w:p>
    <w:p>
      <w:pPr>
        <w:pStyle w:val="1491"/>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3.3承包人人员</w:t>
      </w:r>
      <w:r/>
    </w:p>
    <w:p>
      <w:pPr>
        <w:pStyle w:val="1491"/>
        <w:ind w:left="0" w:right="0" w:firstLine="480"/>
        <w:jc w:val="left"/>
        <w:spacing w:after="0" w:line="360" w:lineRule="auto"/>
        <w:tabs>
          <w:tab w:val="left" w:pos="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开工前3日内</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pacing w:val="-3"/>
          <w:sz w:val="24"/>
          <w:szCs w:val="24"/>
          <w:highlight w:val="none"/>
        </w:rPr>
        <w:t xml:space="preserve">承包人无正当理由拒绝撤换主要施工管理人员的违约责任：</w:t>
      </w:r>
      <w:r>
        <w:rPr>
          <w:rFonts w:hint="eastAsia" w:ascii="宋体" w:hAnsi="宋体" w:eastAsia="宋体" w:cs="宋体"/>
          <w:color w:val="auto"/>
          <w:spacing w:val="-3"/>
          <w:sz w:val="24"/>
          <w:szCs w:val="24"/>
          <w:highlight w:val="none"/>
          <w:u w:val="single"/>
        </w:rPr>
        <w:t xml:space="preserve">在任何情况下，如果发包人认为施工管理人员不能胜任工作，有权要求承包人更换施工管理人员；承包人应在收</w:t>
      </w:r>
      <w:r>
        <w:rPr>
          <w:rFonts w:hint="eastAsia" w:ascii="宋体" w:hAnsi="宋体" w:eastAsia="宋体" w:cs="宋体"/>
          <w:color w:val="auto"/>
          <w:sz w:val="24"/>
          <w:szCs w:val="24"/>
          <w:highlight w:val="none"/>
          <w:u w:val="single"/>
        </w:rPr>
        <w:t xml:space="preserve">到发包人通知之日起的3天内，按照发包人要求，提出新的人选，报发包人批准后，即刻任命。拒绝更换的，发包人有权要求承包人承担</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万元∕人次的违约金，并有权解除合同并责令承包人退场，由此产生的一切损失、退场费用及其他后果由承包人承担。</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w:t>
      </w:r>
      <w:r>
        <w:rPr>
          <w:rFonts w:hint="eastAsia" w:ascii="宋体" w:hAnsi="宋体" w:eastAsia="宋体" w:cs="宋体"/>
          <w:color w:val="auto"/>
          <w:spacing w:val="-3"/>
          <w:sz w:val="24"/>
          <w:szCs w:val="24"/>
          <w:highlight w:val="none"/>
        </w:rPr>
        <w:t xml:space="preserve">承包人主要施工管理人员离开施工现场的批准要求：</w:t>
      </w:r>
      <w:r>
        <w:rPr>
          <w:rFonts w:hint="eastAsia" w:ascii="宋体" w:hAnsi="宋体" w:eastAsia="宋体" w:cs="宋体"/>
          <w:color w:val="auto"/>
          <w:spacing w:val="-3"/>
          <w:sz w:val="24"/>
          <w:szCs w:val="24"/>
          <w:highlight w:val="none"/>
          <w:u w:val="single"/>
        </w:rPr>
        <w:t xml:space="preserve">由总监理工程师和发包人代</w:t>
      </w:r>
      <w:r>
        <w:rPr>
          <w:rFonts w:hint="eastAsia" w:ascii="宋体" w:hAnsi="宋体" w:eastAsia="宋体" w:cs="宋体"/>
          <w:color w:val="auto"/>
          <w:sz w:val="24"/>
          <w:szCs w:val="24"/>
          <w:highlight w:val="none"/>
          <w:u w:val="single"/>
        </w:rPr>
        <w:t xml:space="preserve">表批准后方可离开。</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承包人的施工管理人员不能擅自更换，确须调整时，必须经发包人书面同意。否则发包人有权要求承包人承担</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pacing w:val="-3"/>
          <w:sz w:val="24"/>
          <w:szCs w:val="24"/>
          <w:highlight w:val="none"/>
          <w:u w:val="single"/>
        </w:rPr>
        <w:t xml:space="preserve">∕人次的违约金，</w:t>
      </w:r>
      <w:r>
        <w:rPr>
          <w:rFonts w:hint="eastAsia" w:ascii="宋体" w:hAnsi="宋体" w:eastAsia="宋体" w:cs="宋体"/>
          <w:color w:val="auto"/>
          <w:sz w:val="24"/>
          <w:szCs w:val="24"/>
          <w:highlight w:val="none"/>
          <w:u w:val="single"/>
        </w:rPr>
        <w:t xml:space="preserve">并有权解除合同，由此产生的一切损失及后果由承包人承担。</w:t>
      </w:r>
      <w:r>
        <w:rPr>
          <w:rFonts w:hint="eastAsia" w:ascii="宋体" w:hAnsi="宋体" w:eastAsia="宋体" w:cs="宋体"/>
          <w:color w:val="auto"/>
          <w:spacing w:val="-3"/>
          <w:sz w:val="24"/>
          <w:szCs w:val="24"/>
          <w:highlight w:val="none"/>
          <w:u w:val="single"/>
        </w:rPr>
        <w:t xml:space="preserve">如有特殊情况确需调整人员配</w:t>
      </w:r>
      <w:r>
        <w:rPr>
          <w:rFonts w:hint="eastAsia" w:ascii="宋体" w:hAnsi="宋体" w:eastAsia="宋体" w:cs="宋体"/>
          <w:color w:val="auto"/>
          <w:sz w:val="24"/>
          <w:szCs w:val="24"/>
          <w:highlight w:val="none"/>
          <w:u w:val="single"/>
        </w:rPr>
        <w:t xml:space="preserve">置，承包人应报请监理人、发包人同意后方可调整。</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每发生一次，发包人有权要求承包人承担1000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p>
    <w:p>
      <w:pPr>
        <w:pStyle w:val="1491"/>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3.5分包</w:t>
      </w:r>
      <w:r/>
    </w:p>
    <w:p>
      <w:pPr>
        <w:pStyle w:val="1491"/>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3.5.1分包的一般约定</w:t>
      </w:r>
      <w:r/>
    </w:p>
    <w:p>
      <w:pPr>
        <w:pStyle w:val="1491"/>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b/>
          <w:color w:val="auto"/>
          <w:sz w:val="24"/>
          <w:szCs w:val="24"/>
          <w:highlight w:val="none"/>
          <w:u w:val="single"/>
        </w:rPr>
        <w:t xml:space="preserve">不允许</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3.5.2分包的确定</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b/>
          <w:color w:val="auto"/>
          <w:sz w:val="24"/>
          <w:szCs w:val="24"/>
          <w:highlight w:val="none"/>
          <w:u w:val="single"/>
        </w:rPr>
        <w:t xml:space="preserve">/。</w:t>
      </w:r>
      <w:r/>
    </w:p>
    <w:p>
      <w:pPr>
        <w:ind w:firstLine="482"/>
        <w:jc w:val="left"/>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约定的分包工作事项：</w:t>
      </w:r>
      <w:r>
        <w:rPr>
          <w:rFonts w:hint="eastAsia" w:ascii="宋体" w:hAnsi="宋体" w:eastAsia="宋体" w:cs="宋体"/>
          <w:b/>
          <w:color w:val="auto"/>
          <w:sz w:val="24"/>
          <w:szCs w:val="24"/>
          <w:highlight w:val="none"/>
          <w:u w:val="single"/>
        </w:rPr>
        <w:t xml:space="preserve">/</w:t>
      </w:r>
      <w:r/>
    </w:p>
    <w:p>
      <w:pPr>
        <w:pStyle w:val="1491"/>
        <w:ind w:left="0" w:right="0" w:firstLine="480"/>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3.5.4分包合同价款</w:t>
      </w:r>
      <w:r/>
    </w:p>
    <w:p>
      <w:pPr>
        <w:pStyle w:val="1491"/>
        <w:ind w:left="0" w:right="0" w:firstLine="476"/>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关于分包合同价款支付的约定：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3.6工程照管与成品、半成品保护</w:t>
      </w:r>
      <w:r/>
    </w:p>
    <w:p>
      <w:pPr>
        <w:pStyle w:val="1491"/>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承包人负责照管工程及工程相关的材料、工程设备的起始时间：</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设备、人员进场至工程</w:t>
      </w:r>
      <w:r>
        <w:rPr>
          <w:rFonts w:hint="eastAsia" w:ascii="宋体" w:hAnsi="宋体" w:eastAsia="宋体" w:cs="宋体"/>
          <w:color w:val="auto"/>
          <w:sz w:val="24"/>
          <w:szCs w:val="24"/>
          <w:highlight w:val="none"/>
          <w:u w:val="single"/>
        </w:rPr>
        <w:t xml:space="preserve">移交</w:t>
      </w:r>
      <w:r>
        <w:rPr>
          <w:rFonts w:hint="eastAsia" w:ascii="宋体" w:hAnsi="宋体" w:eastAsia="宋体" w:cs="宋体"/>
          <w:color w:val="auto"/>
          <w:spacing w:val="-3"/>
          <w:sz w:val="24"/>
          <w:szCs w:val="24"/>
          <w:highlight w:val="none"/>
          <w:u w:val="single"/>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eastAsia="宋体" w:cs="宋体"/>
          <w:color w:val="auto"/>
          <w:sz w:val="24"/>
          <w:szCs w:val="24"/>
          <w:highlight w:val="none"/>
          <w:u w:val="single"/>
        </w:rPr>
        <w:t xml:space="preserve">理并承担因此产生的一切损失和费用。</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2）损坏其他单位所承担的施工内容，由承包人负责赔偿或修复，并承担因此产生的一切损</w:t>
      </w:r>
      <w:r>
        <w:rPr>
          <w:rFonts w:hint="eastAsia" w:ascii="宋体" w:hAnsi="宋体" w:eastAsia="宋体" w:cs="宋体"/>
          <w:color w:val="auto"/>
          <w:sz w:val="24"/>
          <w:szCs w:val="24"/>
          <w:highlight w:val="none"/>
          <w:u w:val="single"/>
        </w:rPr>
        <w:t xml:space="preserve">失及费用。</w:t>
      </w:r>
      <w:r/>
    </w:p>
    <w:p>
      <w:pPr>
        <w:pStyle w:val="1491"/>
        <w:ind w:left="0" w:right="0" w:firstLine="480"/>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u w:val="single"/>
        </w:rPr>
        <w:t xml:space="preserve">3）承包人未在发包人规定的时间内赔偿或修复的，发包人有权另行委托施工单位进行修</w:t>
      </w:r>
      <w:r>
        <w:rPr>
          <w:rFonts w:hint="eastAsia" w:ascii="宋体" w:hAnsi="宋体" w:eastAsia="宋体" w:cs="宋体"/>
          <w:color w:val="auto"/>
          <w:spacing w:val="-5"/>
          <w:sz w:val="24"/>
          <w:szCs w:val="24"/>
          <w:highlight w:val="none"/>
          <w:u w:val="single"/>
        </w:rPr>
        <w:t xml:space="preserve">复。因此产生的费用，承包人授权发包人从应付工程款中扣除并直接支付给第三方施工单位。</w:t>
      </w:r>
      <w:r/>
    </w:p>
    <w:p>
      <w:pPr>
        <w:pStyle w:val="1491"/>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3.7履约担保</w:t>
      </w:r>
      <w:r/>
    </w:p>
    <w:p>
      <w:pPr>
        <w:pStyle w:val="1028"/>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000000" w:fill="ffffff"/>
        </w:rPr>
      </w:pPr>
      <w:r/>
      <w:bookmarkStart w:id="22" w:name="4. 监理人"/>
      <w:r/>
      <w:bookmarkEnd w:id="22"/>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028"/>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承包人提供履约担保的形式、</w:t>
      </w:r>
      <w:r>
        <w:rPr>
          <w:rFonts w:hint="eastAsia" w:ascii="宋体" w:hAnsi="宋体" w:eastAsia="宋体" w:cs="宋体"/>
          <w:color w:val="auto"/>
          <w:sz w:val="24"/>
          <w:szCs w:val="24"/>
          <w:highlight w:val="none"/>
          <w:u w:val="none"/>
        </w:rPr>
        <w:t xml:space="preserve">金额及期限：</w:t>
      </w:r>
      <w:r>
        <w:rPr>
          <w:rFonts w:hint="eastAsia" w:ascii="宋体" w:hAnsi="宋体" w:cs="宋体"/>
          <w:color w:val="auto"/>
          <w:sz w:val="24"/>
          <w:szCs w:val="24"/>
          <w:highlight w:val="none"/>
          <w:u w:val="single"/>
          <w:lang w:val="en-US" w:eastAsia="zh-CN"/>
        </w:rPr>
        <w:t xml:space="preserve">/。</w:t>
      </w:r>
      <w:r/>
    </w:p>
    <w:p>
      <w:pPr>
        <w:pStyle w:val="1016"/>
        <w:ind w:firstLine="480"/>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 xml:space="preserve">履约保证金的返还：</w:t>
      </w:r>
      <w:r>
        <w:rPr>
          <w:rFonts w:hint="eastAsia" w:ascii="宋体" w:hAnsi="宋体" w:cs="宋体"/>
          <w:b w:val="0"/>
          <w:bCs w:val="0"/>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lang w:val="en-US" w:eastAsia="zh-CN"/>
        </w:rPr>
        <w:t xml:space="preserve">。</w:t>
      </w:r>
      <w:r/>
    </w:p>
    <w:p>
      <w:pPr>
        <w:pStyle w:val="1491"/>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4.监理人</w:t>
      </w:r>
      <w:r/>
    </w:p>
    <w:p>
      <w:pPr>
        <w:pStyle w:val="1491"/>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4.1监理人的一般规定</w:t>
      </w:r>
      <w:r/>
    </w:p>
    <w:p>
      <w:pPr>
        <w:pStyle w:val="1491"/>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关于监理人的监理权限：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承包人向监理人无偿提供现场办公室，且无偿提供生活用水和用电、网络。</w:t>
      </w:r>
      <w:r/>
    </w:p>
    <w:p>
      <w:pPr>
        <w:pStyle w:val="1491"/>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4.2监理人员</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pStyle w:val="1491"/>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监理工程师执业资格证书号：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关于监理人的其他约定：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4.4商定或确定</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在发包人和承包人不能通过协商达成一致意见时，发包人授权监理人对以下事项进行确</w:t>
      </w:r>
      <w:r>
        <w:rPr>
          <w:rFonts w:hint="eastAsia" w:ascii="宋体" w:hAnsi="宋体" w:eastAsia="宋体" w:cs="宋体"/>
          <w:color w:val="auto"/>
          <w:sz w:val="24"/>
          <w:szCs w:val="24"/>
          <w:highlight w:val="none"/>
        </w:rPr>
        <w:t xml:space="preserve">定：</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23" w:name="5. 工程质量"/>
      <w:r/>
      <w:bookmarkEnd w:id="23"/>
      <w:r>
        <w:rPr>
          <w:rFonts w:hint="eastAsia" w:ascii="宋体" w:hAnsi="宋体" w:eastAsia="宋体" w:cs="宋体"/>
          <w:b/>
          <w:color w:val="auto"/>
          <w:sz w:val="24"/>
          <w:szCs w:val="24"/>
          <w:highlight w:val="none"/>
        </w:rPr>
        <w:t xml:space="preserve">5.工程质量</w:t>
      </w:r>
      <w:r/>
    </w:p>
    <w:p>
      <w:pPr>
        <w:pStyle w:val="1491"/>
        <w:ind w:left="0" w:right="0" w:firstLine="482"/>
        <w:jc w:val="left"/>
        <w:spacing w:after="0" w:line="360" w:lineRule="auto"/>
        <w:rPr>
          <w:rFonts w:hint="eastAsia" w:ascii="宋体" w:hAnsi="宋体" w:eastAsia="宋体" w:cs="宋体"/>
          <w:color w:val="auto"/>
          <w:sz w:val="24"/>
          <w:szCs w:val="24"/>
          <w:highlight w:val="none"/>
        </w:rPr>
      </w:pPr>
      <w:r/>
      <w:bookmarkStart w:id="24" w:name="5.1质量要求"/>
      <w:r/>
      <w:bookmarkEnd w:id="24"/>
      <w:r>
        <w:rPr>
          <w:rFonts w:hint="eastAsia" w:ascii="宋体" w:hAnsi="宋体" w:eastAsia="宋体" w:cs="宋体"/>
          <w:b/>
          <w:color w:val="auto"/>
          <w:sz w:val="24"/>
          <w:szCs w:val="24"/>
          <w:highlight w:val="none"/>
        </w:rPr>
        <w:t xml:space="preserve">5.1质量要求</w:t>
      </w:r>
      <w:r/>
    </w:p>
    <w:p>
      <w:pPr>
        <w:pStyle w:val="1491"/>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关于工程奖项的约定：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5.3隐蔽工程检查</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w:t>
      </w:r>
      <w:r>
        <w:rPr>
          <w:rFonts w:hint="eastAsia" w:ascii="宋体" w:hAnsi="宋体" w:eastAsia="宋体" w:cs="宋体"/>
          <w:color w:val="auto"/>
          <w:spacing w:val="3"/>
          <w:sz w:val="24"/>
          <w:szCs w:val="24"/>
          <w:highlight w:val="none"/>
        </w:rPr>
        <w:t xml:space="preserve">承包人提前通知监理人隐蔽工程检查的期限的约定：</w:t>
      </w:r>
      <w:r>
        <w:rPr>
          <w:rFonts w:hint="eastAsia" w:ascii="宋体" w:hAnsi="宋体" w:eastAsia="宋体" w:cs="宋体"/>
          <w:color w:val="auto"/>
          <w:spacing w:val="3"/>
          <w:sz w:val="24"/>
          <w:szCs w:val="24"/>
          <w:highlight w:val="none"/>
          <w:u w:val="single"/>
        </w:rPr>
        <w:t xml:space="preserve">承包人应在共同检查前</w:t>
      </w:r>
      <w:r>
        <w:rPr>
          <w:rFonts w:hint="eastAsia" w:ascii="宋体" w:hAnsi="宋体" w:eastAsia="宋体" w:cs="宋体"/>
          <w:color w:val="auto"/>
          <w:sz w:val="24"/>
          <w:szCs w:val="24"/>
          <w:highlight w:val="none"/>
          <w:u w:val="single"/>
        </w:rPr>
        <w:t xml:space="preserve">12小时通知监理人检查。</w:t>
      </w:r>
      <w:r/>
    </w:p>
    <w:p>
      <w:pPr>
        <w:pStyle w:val="1491"/>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小时提交书面延期要求。</w:t>
      </w:r>
      <w:r/>
    </w:p>
    <w:p>
      <w:pPr>
        <w:pStyle w:val="1491"/>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关于隐蔽工程和中间验收的特别约定</w:t>
      </w:r>
      <w:r>
        <w:rPr>
          <w:rFonts w:hint="eastAsia" w:ascii="宋体" w:hAnsi="宋体" w:eastAsia="宋体" w:cs="宋体"/>
          <w:color w:val="auto"/>
          <w:sz w:val="24"/>
          <w:szCs w:val="24"/>
          <w:highlight w:val="none"/>
          <w:u w:val="single"/>
        </w:rPr>
        <w:t xml:space="preserve">：（1）双方约定中间验收部位：包括但不限于国家及本省、市现行文件规定及施工规范要求中间验收部位。 </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（4）隐蔽工程、拆除工程等需要留存影像资料并及时办理工程签证，未留存影响资料或签证的，结算审计不予认可。</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25" w:name="6. 安全文明施工与环境保护"/>
      <w:r/>
      <w:bookmarkEnd w:id="25"/>
      <w:r>
        <w:rPr>
          <w:rFonts w:hint="eastAsia" w:ascii="宋体" w:hAnsi="宋体" w:eastAsia="宋体" w:cs="宋体"/>
          <w:b/>
          <w:color w:val="auto"/>
          <w:sz w:val="24"/>
          <w:szCs w:val="24"/>
          <w:highlight w:val="none"/>
        </w:rPr>
        <w:t xml:space="preserve">6.安全文明施工与环境保护</w:t>
      </w:r>
      <w:r/>
    </w:p>
    <w:p>
      <w:pPr>
        <w:pStyle w:val="1491"/>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6.1安全文明施工</w:t>
      </w:r>
      <w:r/>
    </w:p>
    <w:p>
      <w:pPr>
        <w:pStyle w:val="1491"/>
        <w:ind w:left="0" w:right="0" w:firstLine="480"/>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6.1.1</w:t>
      </w:r>
      <w:r>
        <w:rPr>
          <w:rFonts w:hint="eastAsia" w:ascii="宋体" w:hAnsi="宋体" w:eastAsia="宋体" w:cs="宋体"/>
          <w:color w:val="auto"/>
          <w:spacing w:val="-3"/>
          <w:sz w:val="24"/>
          <w:szCs w:val="24"/>
          <w:highlight w:val="none"/>
        </w:rPr>
        <w:t xml:space="preserve">项目安全生产的达标目标及相应事项的定：</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达到江苏省及徐州市相关文件要求</w:t>
      </w:r>
      <w:r>
        <w:rPr>
          <w:rFonts w:hint="eastAsia" w:ascii="宋体" w:hAnsi="宋体" w:eastAsia="宋体" w:cs="宋体"/>
          <w:color w:val="auto"/>
          <w:sz w:val="24"/>
          <w:szCs w:val="24"/>
          <w:highlight w:val="none"/>
          <w:u w:val="single"/>
        </w:rPr>
        <w:t xml:space="preserve">。开工通知载明的开工日期10</w:t>
      </w:r>
      <w:r>
        <w:rPr>
          <w:rFonts w:hint="eastAsia" w:ascii="宋体" w:hAnsi="宋体" w:eastAsia="宋体" w:cs="宋体"/>
          <w:color w:val="auto"/>
          <w:spacing w:val="-4"/>
          <w:sz w:val="24"/>
          <w:szCs w:val="24"/>
          <w:highlight w:val="none"/>
          <w:u w:val="single"/>
        </w:rPr>
        <w:t xml:space="preserve">天前提交安全技术措施或专项施工方案、安全生产责任制</w:t>
      </w:r>
      <w:r>
        <w:rPr>
          <w:rFonts w:hint="eastAsia" w:ascii="宋体" w:hAnsi="宋体" w:eastAsia="宋体" w:cs="宋体"/>
          <w:color w:val="auto"/>
          <w:sz w:val="24"/>
          <w:szCs w:val="24"/>
          <w:highlight w:val="none"/>
          <w:u w:val="single"/>
        </w:rPr>
        <w:t xml:space="preserve">度、治安保卫制度及安全生产教育培训制度；</w:t>
      </w:r>
      <w:r>
        <w:rPr>
          <w:rFonts w:hint="eastAsia" w:ascii="宋体" w:hAnsi="宋体" w:eastAsia="宋体" w:cs="宋体"/>
          <w:color w:val="auto"/>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color w:val="auto"/>
          <w:sz w:val="24"/>
          <w:szCs w:val="24"/>
          <w:highlight w:val="none"/>
          <w:u w:val="single"/>
        </w:rPr>
        <w:t xml:space="preserve">人民生命财产者的安全均应采取防范措施。</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color w:val="auto"/>
          <w:sz w:val="24"/>
          <w:szCs w:val="24"/>
          <w:highlight w:val="none"/>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3)承包人应服从发包人、监理对施工现场安全施工方面的监管。如发包人或监理发现承包</w:t>
      </w:r>
      <w:r>
        <w:rPr>
          <w:rFonts w:hint="eastAsia" w:ascii="宋体" w:hAnsi="宋体" w:eastAsia="宋体" w:cs="宋体"/>
          <w:color w:val="auto"/>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color w:val="auto"/>
          <w:sz w:val="24"/>
          <w:szCs w:val="24"/>
          <w:highlight w:val="none"/>
          <w:u w:val="single"/>
        </w:rPr>
        <w:t xml:space="preserve">承担相关的责任和损失。</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执行通用条款。</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6.1.5文明施工</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1)按当地有关主管部门的规定办理相关手续，并承担相应费用，同时以书面形式通知发</w:t>
      </w:r>
      <w:r>
        <w:rPr>
          <w:rFonts w:hint="eastAsia" w:ascii="宋体" w:hAnsi="宋体" w:eastAsia="宋体" w:cs="宋体"/>
          <w:color w:val="auto"/>
          <w:sz w:val="24"/>
          <w:szCs w:val="24"/>
          <w:highlight w:val="none"/>
          <w:u w:val="single"/>
        </w:rPr>
        <w:t xml:space="preserve">包人，承担施工过程中因自身原因造成的罚款。</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2)承包人应遵守环境保护、和清洁卫生方面的法律、法规、规定以及发包人《建设工程</w:t>
      </w:r>
      <w:r>
        <w:rPr>
          <w:rFonts w:hint="eastAsia" w:ascii="宋体" w:hAnsi="宋体" w:eastAsia="宋体" w:cs="宋体"/>
          <w:color w:val="auto"/>
          <w:sz w:val="24"/>
          <w:szCs w:val="24"/>
          <w:highlight w:val="none"/>
          <w:u w:val="single"/>
        </w:rPr>
        <w:t xml:space="preserve">安全文明施工管理办法》的规定，所发生的费用由承包人承担。</w:t>
      </w:r>
      <w:r/>
    </w:p>
    <w:p>
      <w:pPr>
        <w:pStyle w:val="1491"/>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3)对施工现场的各种粉尘、废水、废气、固体废物和振动、噪声等采取必要的控制措施，</w:t>
      </w:r>
      <w:r>
        <w:rPr>
          <w:rFonts w:hint="eastAsia" w:ascii="宋体" w:hAnsi="宋体" w:eastAsia="宋体" w:cs="宋体"/>
          <w:color w:val="auto"/>
          <w:sz w:val="24"/>
          <w:szCs w:val="24"/>
          <w:highlight w:val="none"/>
          <w:u w:val="single"/>
        </w:rPr>
        <w:t xml:space="preserve">及时进行处理并承担相关费用。</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4)承包人不得将施工范围内的建筑垃圾搬运或投放至施工范围外的其他场地上，一旦发</w:t>
      </w:r>
      <w:r>
        <w:rPr>
          <w:rFonts w:hint="eastAsia" w:ascii="宋体" w:hAnsi="宋体" w:eastAsia="宋体" w:cs="宋体"/>
          <w:color w:val="auto"/>
          <w:sz w:val="24"/>
          <w:szCs w:val="24"/>
          <w:highlight w:val="none"/>
          <w:u w:val="single"/>
        </w:rPr>
        <w:t xml:space="preserve">生且承包人不清理或清理不干净，发包人有权委托其它单位或个人清理。因此产生的费用，</w:t>
      </w:r>
      <w:r>
        <w:rPr>
          <w:rFonts w:hint="eastAsia" w:ascii="宋体" w:hAnsi="宋体" w:eastAsia="宋体" w:cs="宋体"/>
          <w:color w:val="auto"/>
          <w:spacing w:val="-3"/>
          <w:sz w:val="24"/>
          <w:szCs w:val="24"/>
          <w:highlight w:val="none"/>
          <w:u w:val="single"/>
        </w:rPr>
        <w:t xml:space="preserve">承包人授权发包人从应付工程款中扣除并直接支付给第三方实施单位或个人。同时，每发生</w:t>
      </w:r>
      <w:r>
        <w:rPr>
          <w:rFonts w:hint="eastAsia" w:ascii="宋体" w:hAnsi="宋体" w:eastAsia="宋体" w:cs="宋体"/>
          <w:color w:val="auto"/>
          <w:sz w:val="24"/>
          <w:szCs w:val="24"/>
          <w:highlight w:val="none"/>
          <w:u w:val="single"/>
        </w:rPr>
        <w:t xml:space="preserve">一次，发包人有权要求承包人支付10000元的违约金。</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eastAsia="宋体" w:cs="宋体"/>
          <w:color w:val="auto"/>
          <w:sz w:val="24"/>
          <w:szCs w:val="24"/>
          <w:highlight w:val="none"/>
          <w:u w:val="single"/>
        </w:rPr>
        <w:t xml:space="preserve">付工程款中扣除并直接支付给第三方实施单位或个人。除此之外，发包人在工程款结算时，有权要求承包人支付10000元的违约金。</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6)现场施工及管理人员均需挂牌进场，否则，发包人有权对承包人处以</w:t>
      </w:r>
      <w:r>
        <w:rPr>
          <w:rFonts w:hint="eastAsia" w:ascii="宋体" w:hAnsi="宋体" w:eastAsia="宋体" w:cs="宋体"/>
          <w:color w:val="auto"/>
          <w:sz w:val="24"/>
          <w:szCs w:val="24"/>
          <w:highlight w:val="none"/>
          <w:u w:val="single"/>
        </w:rPr>
        <w:t xml:space="preserve">500元∕人次的违约金。</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7)文明施工相关法律、标准和规范的其他要求。</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 承包人在工程实施期间包括但不限于因扬尘、环境污染、安全等被有关部门通报，发包人有权要求承包人改正，并支付违约金</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0000元/次给发包人。</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color w:val="auto"/>
          <w:sz w:val="24"/>
          <w:szCs w:val="24"/>
          <w:highlight w:val="none"/>
          <w:u w:val="single"/>
        </w:rPr>
        <w:t xml:space="preserve">合同价（即中标价）中已含，与进度款同期支付，发包人不另行支付安全文明施工费</w:t>
      </w:r>
      <w:r>
        <w:rPr>
          <w:rFonts w:hint="eastAsia" w:ascii="宋体" w:hAnsi="宋体" w:eastAsia="宋体" w:cs="宋体"/>
          <w:color w:val="auto"/>
          <w:sz w:val="24"/>
          <w:szCs w:val="24"/>
          <w:highlight w:val="none"/>
        </w:rPr>
        <w:t xml:space="preserve">。</w:t>
      </w:r>
      <w:r/>
    </w:p>
    <w:p>
      <w:pPr>
        <w:pStyle w:val="1491"/>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7.工期和进度</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7.1施工组织设计</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7.1.1合同当事人约定的施工组织设计应包括的其他内容：</w:t>
      </w:r>
      <w:r>
        <w:rPr>
          <w:rFonts w:hint="eastAsia" w:ascii="宋体" w:hAnsi="宋体" w:eastAsia="宋体" w:cs="宋体"/>
          <w:color w:val="auto"/>
          <w:sz w:val="24"/>
          <w:szCs w:val="24"/>
          <w:highlight w:val="none"/>
          <w:u w:val="single"/>
        </w:rPr>
        <w:t xml:space="preserve">执行通用条款。</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7.1.2施工组织设计的提交和修改</w:t>
      </w:r>
      <w:r/>
    </w:p>
    <w:p>
      <w:pPr>
        <w:pStyle w:val="1491"/>
        <w:ind w:left="0" w:right="0" w:firstLine="468"/>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3"/>
          <w:sz w:val="24"/>
          <w:szCs w:val="24"/>
          <w:highlight w:val="none"/>
        </w:rPr>
        <w:t xml:space="preserve">承包人提交详细施工组织设计的期限的约定：</w:t>
      </w:r>
      <w:r>
        <w:rPr>
          <w:rFonts w:hint="eastAsia" w:ascii="宋体" w:hAnsi="宋体" w:eastAsia="宋体" w:cs="宋体"/>
          <w:color w:val="auto"/>
          <w:spacing w:val="-3"/>
          <w:sz w:val="24"/>
          <w:szCs w:val="24"/>
          <w:highlight w:val="none"/>
          <w:u w:val="single"/>
        </w:rPr>
        <w:t xml:space="preserve">承包人在收到设计施工图后，应在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pacing w:val="-3"/>
          <w:sz w:val="24"/>
          <w:szCs w:val="24"/>
          <w:highlight w:val="none"/>
          <w:u w:val="single"/>
        </w:rPr>
        <w:t xml:space="preserve">内做出详细的施工组织设计，一式二份报总监及发包人审批；施工组织设计应包括施工进度</w:t>
      </w:r>
      <w:r>
        <w:rPr>
          <w:rFonts w:hint="eastAsia" w:ascii="宋体" w:hAnsi="宋体" w:eastAsia="宋体" w:cs="宋体"/>
          <w:color w:val="auto"/>
          <w:sz w:val="24"/>
          <w:szCs w:val="24"/>
          <w:highlight w:val="none"/>
          <w:u w:val="single"/>
        </w:rPr>
        <w:t xml:space="preserve">计划、总包分包的分工范围及交叉施工部署、施工方案、工艺与措施、设备材料进场计划、</w:t>
      </w:r>
      <w:r>
        <w:rPr>
          <w:rFonts w:hint="eastAsia" w:ascii="宋体" w:hAnsi="宋体" w:eastAsia="宋体" w:cs="宋体"/>
          <w:color w:val="auto"/>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宋体" w:hAnsi="宋体" w:eastAsia="宋体" w:cs="宋体"/>
          <w:color w:val="auto"/>
          <w:spacing w:val="-5"/>
          <w:sz w:val="24"/>
          <w:szCs w:val="24"/>
          <w:highlight w:val="none"/>
          <w:u w:val="single"/>
        </w:rPr>
        <w:t xml:space="preserve">并不代表免除承包人的责任，即如果方案在实施过程中出现问题，其全部责任由承包人承担。</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承包人应保证按照本合同所述的工程建设进度目标进行本合同项下的服务并负责协调</w:t>
      </w:r>
      <w:r>
        <w:rPr>
          <w:rFonts w:hint="eastAsia" w:ascii="宋体" w:hAnsi="宋体" w:eastAsia="宋体" w:cs="宋体"/>
          <w:color w:val="auto"/>
          <w:spacing w:val="-3"/>
          <w:sz w:val="24"/>
          <w:szCs w:val="24"/>
          <w:highlight w:val="none"/>
          <w:u w:val="single"/>
        </w:rPr>
        <w:t xml:space="preserve">与本工程有关的其他工程的进度，根据本合同确定的工程进度计划表应按工程的实际进展情</w:t>
      </w:r>
      <w:r>
        <w:rPr>
          <w:rFonts w:hint="eastAsia" w:ascii="宋体" w:hAnsi="宋体" w:eastAsia="宋体" w:cs="宋体"/>
          <w:color w:val="auto"/>
          <w:sz w:val="24"/>
          <w:szCs w:val="24"/>
          <w:highlight w:val="none"/>
          <w:u w:val="single"/>
        </w:rPr>
        <w:t xml:space="preserve">况每月更新一次。</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发包人和监理人在收到详细的施工组织设计后确认或提出修改意见的期限：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15日内。</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7.2施工进度计划</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7.2.2施工进度计划的修订</w:t>
      </w:r>
      <w:r>
        <w:rPr>
          <w:rFonts w:hint="eastAsia" w:ascii="宋体" w:hAnsi="宋体" w:eastAsia="宋体" w:cs="宋体"/>
          <w:color w:val="auto"/>
          <w:spacing w:val="-3"/>
          <w:sz w:val="24"/>
          <w:szCs w:val="24"/>
          <w:highlight w:val="none"/>
        </w:rPr>
        <w:t xml:space="preserve">发包人和监理人在收到修订的施工进度计划后确认或提出修改意见的期限：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10日内。</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7.3开工</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7.3.1开工准备关于承包人提交工程开工报审表的期限：</w:t>
      </w:r>
      <w:r>
        <w:rPr>
          <w:rFonts w:hint="eastAsia" w:ascii="宋体" w:hAnsi="宋体" w:eastAsia="宋体" w:cs="宋体"/>
          <w:color w:val="auto"/>
          <w:spacing w:val="-4"/>
          <w:sz w:val="24"/>
          <w:szCs w:val="24"/>
          <w:highlight w:val="none"/>
          <w:u w:val="single"/>
        </w:rPr>
        <w:t xml:space="preserve">合同签订后、接到监理方的书面开工指令</w:t>
      </w:r>
      <w:r>
        <w:rPr>
          <w:rFonts w:hint="eastAsia" w:ascii="宋体" w:hAnsi="宋体" w:eastAsia="宋体" w:cs="宋体"/>
          <w:color w:val="auto"/>
          <w:sz w:val="24"/>
          <w:szCs w:val="24"/>
          <w:highlight w:val="none"/>
          <w:u w:val="single"/>
        </w:rPr>
        <w:t xml:space="preserve">7日内。</w:t>
      </w:r>
      <w:r/>
    </w:p>
    <w:p>
      <w:pPr>
        <w:pStyle w:val="1491"/>
        <w:ind w:left="0" w:right="0" w:firstLine="476"/>
        <w:jc w:val="left"/>
        <w:spacing w:after="0" w:line="360" w:lineRule="auto"/>
        <w:tabs>
          <w:tab w:val="left" w:pos="6268" w:leader="none"/>
          <w:tab w:val="left" w:pos="8427"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pStyle w:val="1491"/>
        <w:ind w:left="0" w:right="0" w:firstLine="480"/>
        <w:jc w:val="left"/>
        <w:spacing w:after="0" w:line="360" w:lineRule="auto"/>
        <w:tabs>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7.4测量放线</w:t>
      </w:r>
      <w:r/>
    </w:p>
    <w:p>
      <w:pPr>
        <w:pStyle w:val="1491"/>
        <w:ind w:left="0" w:right="0" w:firstLine="480"/>
        <w:jc w:val="left"/>
        <w:spacing w:after="0" w:line="360" w:lineRule="auto"/>
        <w:tabs>
          <w:tab w:val="left" w:pos="1065" w:leader="none"/>
          <w:tab w:val="left" w:pos="27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w:t>
      </w:r>
      <w:r>
        <w:rPr>
          <w:rFonts w:hint="eastAsia" w:ascii="宋体" w:hAnsi="宋体" w:eastAsia="宋体" w:cs="宋体"/>
          <w:color w:val="auto"/>
          <w:spacing w:val="-1"/>
          <w:sz w:val="24"/>
          <w:szCs w:val="24"/>
          <w:highlight w:val="none"/>
        </w:rPr>
        <w:t xml:space="preserve">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①开工前发包人现场确定水准点与坐标控制点位置，承包人负责现场接收。</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②发包人将水准点与坐标控制点测量成果以书面形式交给承包人，成果上所示的所有坐</w:t>
      </w:r>
      <w:r>
        <w:rPr>
          <w:rFonts w:hint="eastAsia" w:ascii="宋体" w:hAnsi="宋体" w:eastAsia="宋体" w:cs="宋体"/>
          <w:color w:val="auto"/>
          <w:sz w:val="24"/>
          <w:szCs w:val="24"/>
          <w:highlight w:val="none"/>
          <w:u w:val="single"/>
        </w:rPr>
        <w:t xml:space="preserve">标及标高均由承包人进行校验，如有差错承包人应及时书面通知发包人。</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③承包人接收后负责保护，此后由于差错不能闭合和点位破坏或丢失造成的损失均由承</w:t>
      </w:r>
      <w:r>
        <w:rPr>
          <w:rFonts w:hint="eastAsia" w:ascii="宋体" w:hAnsi="宋体" w:eastAsia="宋体" w:cs="宋体"/>
          <w:color w:val="auto"/>
          <w:sz w:val="24"/>
          <w:szCs w:val="24"/>
          <w:highlight w:val="none"/>
          <w:u w:val="single"/>
        </w:rPr>
        <w:t xml:space="preserve">包人承担。</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④由发包人工程师或其代表对任何放线或标高进行的检查工作，均不能免除承包人对有</w:t>
      </w:r>
      <w:r>
        <w:rPr>
          <w:rFonts w:hint="eastAsia" w:ascii="宋体" w:hAnsi="宋体" w:eastAsia="宋体" w:cs="宋体"/>
          <w:color w:val="auto"/>
          <w:sz w:val="24"/>
          <w:szCs w:val="24"/>
          <w:highlight w:val="none"/>
          <w:u w:val="single"/>
        </w:rPr>
        <w:t xml:space="preserve">关工程的准确程度应负的任何责任。</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7.5工期延误</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7.5.1因发包人原因导致工期延误</w:t>
      </w:r>
      <w:r/>
    </w:p>
    <w:p>
      <w:pPr>
        <w:pStyle w:val="1491"/>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（7）因发包人原因导致</w:t>
      </w:r>
      <w:r>
        <w:rPr>
          <w:rFonts w:hint="eastAsia" w:ascii="宋体" w:hAnsi="宋体" w:eastAsia="宋体" w:cs="宋体"/>
          <w:color w:val="auto"/>
          <w:sz w:val="24"/>
          <w:szCs w:val="24"/>
          <w:highlight w:val="none"/>
          <w:u w:val="single"/>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承包人未在上述规定时间内提供申请书及相关材料或相关材料不齐全且未在规定期限内补足的，视为承包人放弃申请工期顺延的权利。</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监理人及发包人收到上述材料后【10】日内</w:t>
      </w:r>
      <w:r>
        <w:rPr>
          <w:rFonts w:hint="eastAsia" w:ascii="宋体" w:hAnsi="宋体" w:eastAsia="宋体" w:cs="宋体"/>
          <w:color w:val="auto"/>
          <w:spacing w:val="-3"/>
          <w:sz w:val="24"/>
          <w:szCs w:val="24"/>
          <w:highlight w:val="none"/>
          <w:u w:val="single"/>
        </w:rPr>
        <w:t xml:space="preserve">进行审查。审查通过的，由发包人出具同意工期顺延通知书，顺延的工期以通知书载明为准；审查不通过的，由发包人出具不准予工期</w:t>
      </w:r>
      <w:r>
        <w:rPr>
          <w:rFonts w:hint="eastAsia" w:ascii="宋体" w:hAnsi="宋体" w:eastAsia="宋体" w:cs="宋体"/>
          <w:color w:val="auto"/>
          <w:sz w:val="24"/>
          <w:szCs w:val="24"/>
          <w:highlight w:val="none"/>
          <w:u w:val="single"/>
        </w:rPr>
        <w:t xml:space="preserve">顺延通知书。</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发包人的延误仅顺延工期,合同工期作相应调整,材料差价不调整</w:t>
      </w:r>
      <w:r>
        <w:rPr>
          <w:rFonts w:hint="eastAsia" w:ascii="宋体" w:hAnsi="宋体" w:eastAsia="宋体" w:cs="宋体"/>
          <w:color w:val="auto"/>
          <w:sz w:val="24"/>
          <w:szCs w:val="24"/>
          <w:highlight w:val="none"/>
          <w:u w:val="single"/>
        </w:rPr>
        <w:t xml:space="preserve">。承包人放弃主张因工期延误造成的一切损失及费用。</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工程实施过程中因设计变更、经济签证等原因造成的工程量增减，工期不予调整；如因</w:t>
      </w:r>
      <w:r>
        <w:rPr>
          <w:rFonts w:hint="eastAsia" w:ascii="宋体" w:hAnsi="宋体" w:eastAsia="宋体" w:cs="宋体"/>
          <w:color w:val="auto"/>
          <w:sz w:val="24"/>
          <w:szCs w:val="24"/>
          <w:highlight w:val="none"/>
          <w:u w:val="single"/>
        </w:rPr>
        <w:t xml:space="preserve">设计有重大调整，工期酌情调整。</w:t>
      </w:r>
      <w:r/>
    </w:p>
    <w:p>
      <w:pPr>
        <w:pStyle w:val="1491"/>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7.5.2因承包人原因导致工期延误</w:t>
      </w:r>
      <w:r/>
    </w:p>
    <w:p>
      <w:pPr>
        <w:pStyle w:val="1491"/>
        <w:ind w:left="0" w:right="0" w:firstLine="480"/>
        <w:jc w:val="left"/>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b/>
          <w:bCs/>
          <w:color w:val="auto"/>
          <w:sz w:val="24"/>
          <w:szCs w:val="24"/>
          <w:highlight w:val="none"/>
          <w:u w:val="single"/>
        </w:rPr>
        <w:t xml:space="preserve">工期每延误一天，由承包人向发包人支付：</w:t>
      </w:r>
      <w:r>
        <w:rPr>
          <w:rFonts w:hint="eastAsia" w:ascii="宋体" w:hAnsi="宋体" w:eastAsia="宋体" w:cs="宋体"/>
          <w:b/>
          <w:bCs/>
          <w:color w:val="auto"/>
          <w:sz w:val="24"/>
          <w:szCs w:val="24"/>
          <w:highlight w:val="none"/>
          <w:u w:val="single"/>
          <w:lang w:val="en-US" w:eastAsia="zh-CN"/>
        </w:rPr>
        <w:t xml:space="preserve">1000元</w:t>
      </w:r>
      <w:r>
        <w:rPr>
          <w:rFonts w:hint="eastAsia" w:ascii="宋体" w:hAnsi="宋体" w:eastAsia="宋体" w:cs="宋体"/>
          <w:b/>
          <w:bCs/>
          <w:color w:val="auto"/>
          <w:sz w:val="24"/>
          <w:szCs w:val="24"/>
          <w:highlight w:val="none"/>
          <w:u w:val="single"/>
        </w:rPr>
        <w:t xml:space="preserve">/天的违约金。违约金超过合同价款的20%时，发包人有权解除合同并责令承包人退场，由此产生的一切损失（包括但不限于退场费用、发包方更换承包人产生的损失及其它费用）及后果由承包人承担。</w:t>
      </w:r>
      <w:r/>
    </w:p>
    <w:p>
      <w:pPr>
        <w:pStyle w:val="1491"/>
        <w:ind w:left="0" w:right="0" w:firstLine="48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bidi="ar"/>
        </w:rPr>
        <w:t xml:space="preserve">合同价款的20% </w:t>
      </w:r>
      <w:r>
        <w:rPr>
          <w:rFonts w:hint="eastAsia" w:ascii="宋体" w:hAnsi="宋体" w:eastAsia="宋体" w:cs="宋体"/>
          <w:b/>
          <w:color w:val="auto"/>
          <w:sz w:val="24"/>
          <w:szCs w:val="24"/>
          <w:highlight w:val="none"/>
          <w:u w:val="single"/>
        </w:rPr>
        <w:t xml:space="preserve">。 </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7.6不利物质条件</w:t>
      </w:r>
      <w:r/>
    </w:p>
    <w:p>
      <w:pPr>
        <w:pStyle w:val="1491"/>
        <w:ind w:left="0" w:right="0" w:firstLine="476"/>
        <w:jc w:val="left"/>
        <w:spacing w:after="0" w:line="360" w:lineRule="auto"/>
        <w:tabs>
          <w:tab w:val="left" w:pos="6225" w:leader="none"/>
          <w:tab w:val="left" w:pos="76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不利物质条件的其他情形和有关约定：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7.7异常恶劣的气候条件</w:t>
      </w:r>
      <w:r/>
    </w:p>
    <w:p>
      <w:pPr>
        <w:pStyle w:val="1491"/>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发包人和承包人同意以下情形视为异常恶劣的气候条件：施工期间，以政府部门发布的恶劣天气通知文件为准。</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7.9提前竣工的奖励</w:t>
      </w:r>
      <w:r/>
    </w:p>
    <w:p>
      <w:pPr>
        <w:pStyle w:val="1491"/>
        <w:ind w:left="0" w:right="0" w:firstLine="480"/>
        <w:jc w:val="left"/>
        <w:spacing w:after="0" w:line="360" w:lineRule="auto"/>
        <w:tabs>
          <w:tab w:val="left" w:pos="5085" w:leader="none"/>
          <w:tab w:val="left" w:pos="66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26" w:name="8. 材料与设备"/>
      <w:r/>
      <w:bookmarkEnd w:id="26"/>
      <w:r>
        <w:rPr>
          <w:rFonts w:hint="eastAsia" w:ascii="宋体" w:hAnsi="宋体" w:eastAsia="宋体" w:cs="宋体"/>
          <w:b/>
          <w:color w:val="auto"/>
          <w:sz w:val="24"/>
          <w:szCs w:val="24"/>
          <w:highlight w:val="none"/>
        </w:rPr>
        <w:t xml:space="preserve">8.材料与设备</w:t>
      </w:r>
      <w:r/>
    </w:p>
    <w:p>
      <w:pPr>
        <w:pStyle w:val="1491"/>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8.4材料与工程设备的保管与使用</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由承包人承担。</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8.5禁止使用不合格的材料和工程设备</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color w:val="auto"/>
          <w:sz w:val="24"/>
          <w:szCs w:val="24"/>
          <w:highlight w:val="none"/>
          <w:u w:val="single"/>
        </w:rPr>
        <w:t xml:space="preserve">检测义务，相关损失及责任均由承包人承担。</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color w:val="auto"/>
          <w:sz w:val="24"/>
          <w:szCs w:val="24"/>
          <w:highlight w:val="none"/>
          <w:u w:val="single"/>
        </w:rPr>
        <w:t xml:space="preserve">工程工期延误）。</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bookmarkStart w:id="27" w:name="8.6 样品"/>
      <w:r/>
      <w:bookmarkEnd w:id="27"/>
      <w:r>
        <w:rPr>
          <w:rFonts w:hint="eastAsia" w:ascii="宋体" w:hAnsi="宋体" w:eastAsia="宋体" w:cs="宋体"/>
          <w:b/>
          <w:color w:val="auto"/>
          <w:sz w:val="24"/>
          <w:szCs w:val="24"/>
          <w:highlight w:val="none"/>
        </w:rPr>
        <w:t xml:space="preserve">8.6样品</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rPr>
          <w:rFonts w:hint="eastAsia" w:ascii="宋体" w:hAnsi="宋体" w:eastAsia="宋体" w:cs="宋体"/>
          <w:color w:val="auto"/>
          <w:spacing w:val="-3"/>
          <w:sz w:val="24"/>
          <w:szCs w:val="24"/>
          <w:highlight w:val="none"/>
        </w:rPr>
        <w:t xml:space="preserve">需要承包人报送样品的材料或工程设备，样品的种类、名称、规格、数量要求：</w:t>
      </w:r>
      <w:r>
        <w:rPr>
          <w:rFonts w:hint="eastAsia" w:ascii="宋体" w:hAnsi="宋体" w:eastAsia="宋体" w:cs="宋体"/>
          <w:color w:val="auto"/>
          <w:spacing w:val="-3"/>
          <w:sz w:val="24"/>
          <w:szCs w:val="24"/>
          <w:highlight w:val="none"/>
          <w:u w:val="single"/>
        </w:rPr>
        <w:t xml:space="preserve">符合国家、地方及发包人要求。未按规定报送样品，每发生一次，承包人应当向发包人支付违约金</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w:t>
      </w:r>
      <w:r>
        <w:rPr>
          <w:rFonts w:hint="eastAsia" w:ascii="宋体" w:hAnsi="宋体" w:eastAsia="宋体" w:cs="宋体"/>
          <w:color w:val="auto"/>
          <w:spacing w:val="-3"/>
          <w:sz w:val="24"/>
          <w:szCs w:val="24"/>
          <w:highlight w:val="none"/>
          <w:u w:val="single"/>
        </w:rPr>
        <w:t xml:space="preserve">元。承包人应当在接到发包人或监理人通知后三日内支付，逾期未支付的发包人有权</w:t>
      </w:r>
      <w:r>
        <w:rPr>
          <w:rFonts w:hint="eastAsia" w:ascii="宋体" w:hAnsi="宋体" w:eastAsia="宋体" w:cs="宋体"/>
          <w:color w:val="auto"/>
          <w:sz w:val="24"/>
          <w:szCs w:val="24"/>
          <w:highlight w:val="none"/>
          <w:u w:val="single"/>
        </w:rPr>
        <w:t xml:space="preserve">从当期应付工程款中直接扣除。</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①样品不得另行收取费用。承包人所提供样品均不得低于发包人甲控品牌的技术参数要</w:t>
      </w:r>
      <w:r>
        <w:rPr>
          <w:rFonts w:hint="eastAsia" w:ascii="宋体" w:hAnsi="宋体" w:eastAsia="宋体" w:cs="宋体"/>
          <w:color w:val="auto"/>
          <w:sz w:val="24"/>
          <w:szCs w:val="24"/>
          <w:highlight w:val="none"/>
          <w:u w:val="single"/>
        </w:rPr>
        <w:t xml:space="preserve">求。</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②承包人在采购材料、设备前须提供与施工图纸及发包方要求的规格相符的样品（至少</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pacing w:val="-4"/>
          <w:sz w:val="24"/>
          <w:szCs w:val="24"/>
          <w:highlight w:val="none"/>
          <w:u w:val="single"/>
        </w:rPr>
        <w:t xml:space="preserve">份），样品应在订购制造此样品材料前</w:t>
      </w:r>
      <w:r>
        <w:rPr>
          <w:rFonts w:hint="eastAsia" w:ascii="宋体" w:hAnsi="宋体" w:eastAsia="宋体" w:cs="宋体"/>
          <w:color w:val="auto"/>
          <w:sz w:val="24"/>
          <w:szCs w:val="24"/>
          <w:highlight w:val="none"/>
          <w:u w:val="single"/>
        </w:rPr>
        <w:t xml:space="preserve">28日历天前呈报发包人。有关此样品的材料及加</w:t>
      </w:r>
      <w:r>
        <w:rPr>
          <w:rFonts w:hint="eastAsia" w:ascii="宋体" w:hAnsi="宋体" w:eastAsia="宋体" w:cs="宋体"/>
          <w:color w:val="auto"/>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eastAsia="宋体" w:cs="宋体"/>
          <w:color w:val="auto"/>
          <w:sz w:val="24"/>
          <w:szCs w:val="24"/>
          <w:highlight w:val="none"/>
          <w:u w:val="single"/>
        </w:rPr>
        <w:t xml:space="preserve">包人现场负责人填写意见及加盖核准章。</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③如样品有不同的款式及颜色时,承包人应提供足够多的样品以供选择。样品审核通过</w:t>
      </w:r>
      <w:r>
        <w:rPr>
          <w:rFonts w:hint="eastAsia" w:ascii="宋体" w:hAnsi="宋体" w:eastAsia="宋体" w:cs="宋体"/>
          <w:color w:val="auto"/>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eastAsia="宋体" w:cs="宋体"/>
          <w:color w:val="auto"/>
          <w:sz w:val="24"/>
          <w:szCs w:val="24"/>
          <w:highlight w:val="none"/>
          <w:u w:val="single"/>
        </w:rPr>
        <w:t xml:space="preserve">相符，承包人应提供适合尺寸的样品作为方便对照之用。</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eastAsia="宋体" w:cs="宋体"/>
          <w:color w:val="auto"/>
          <w:sz w:val="24"/>
          <w:szCs w:val="24"/>
          <w:highlight w:val="none"/>
          <w:u w:val="single"/>
        </w:rPr>
        <w:t xml:space="preserve">监理人提供一间有锁的样品室，用以保存样品以便施工中对照。</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⑤若样品不符合发包人要求，承包人应无条件重新制作，直到符合发包人要求为止，经发包人确认后，方可定购或制造。如报送的样品不符合质量标准，每发生一次，承包人应当</w:t>
      </w:r>
      <w:r>
        <w:rPr>
          <w:rFonts w:hint="eastAsia" w:ascii="宋体" w:hAnsi="宋体" w:eastAsia="宋体" w:cs="宋体"/>
          <w:color w:val="auto"/>
          <w:sz w:val="24"/>
          <w:szCs w:val="24"/>
          <w:highlight w:val="none"/>
          <w:u w:val="single"/>
        </w:rPr>
        <w:t xml:space="preserve">向发包人支付5000元违约金。</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8.8施工设备和临时设施</w:t>
      </w:r>
      <w:r/>
    </w:p>
    <w:p>
      <w:pPr>
        <w:pStyle w:val="1491"/>
        <w:ind w:left="0" w:right="0" w:firstLine="480"/>
        <w:jc w:val="left"/>
        <w:spacing w:after="0" w:line="360" w:lineRule="auto"/>
        <w:tabs>
          <w:tab w:val="left" w:pos="58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8.8.1承包人提供的施工设备和临时设施关于修建临时设施费用承担的约定：</w:t>
      </w:r>
      <w:r>
        <w:rPr>
          <w:rFonts w:hint="eastAsia" w:ascii="宋体" w:hAnsi="宋体" w:eastAsia="宋体" w:cs="宋体"/>
          <w:color w:val="auto"/>
          <w:sz w:val="24"/>
          <w:szCs w:val="24"/>
          <w:highlight w:val="none"/>
          <w:u w:val="single"/>
        </w:rPr>
        <w:t xml:space="preserve">承包人承担。</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28" w:name="9. 试验与检验"/>
      <w:r/>
      <w:bookmarkEnd w:id="28"/>
      <w:r>
        <w:rPr>
          <w:rFonts w:hint="eastAsia" w:ascii="宋体" w:hAnsi="宋体" w:eastAsia="宋体" w:cs="宋体"/>
          <w:b/>
          <w:color w:val="auto"/>
          <w:sz w:val="24"/>
          <w:szCs w:val="24"/>
          <w:highlight w:val="none"/>
        </w:rPr>
        <w:t xml:space="preserve">9.试验与检验</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9.1.2试验设备施工现场需要配置的试验场所：</w:t>
      </w:r>
      <w:r>
        <w:rPr>
          <w:rFonts w:hint="eastAsia" w:ascii="宋体" w:hAnsi="宋体" w:eastAsia="宋体" w:cs="宋体"/>
          <w:color w:val="auto"/>
          <w:sz w:val="24"/>
          <w:szCs w:val="24"/>
          <w:highlight w:val="none"/>
          <w:u w:val="single"/>
        </w:rPr>
        <w:t xml:space="preserve">根据相关规范及施工现场需要，由承包人自行设置。</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根据相关规范及施工现场需要，由承包人自行设置</w:t>
      </w:r>
      <w:r>
        <w:rPr>
          <w:rFonts w:hint="eastAsia" w:ascii="宋体" w:hAnsi="宋体" w:eastAsia="宋体" w:cs="宋体"/>
          <w:color w:val="auto"/>
          <w:sz w:val="24"/>
          <w:szCs w:val="24"/>
          <w:highlight w:val="none"/>
        </w:rPr>
        <w:t xml:space="preserve">。</w:t>
      </w:r>
      <w:r/>
    </w:p>
    <w:p>
      <w:pPr>
        <w:pStyle w:val="1491"/>
        <w:ind w:left="0" w:right="0" w:firstLine="456"/>
        <w:jc w:val="left"/>
        <w:spacing w:after="0"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施工现场需要具备的其他试验条件：</w:t>
      </w:r>
      <w:r>
        <w:rPr>
          <w:rFonts w:hint="eastAsia" w:ascii="宋体" w:hAnsi="宋体" w:eastAsia="宋体" w:cs="宋体"/>
          <w:color w:val="auto"/>
          <w:spacing w:val="-6"/>
          <w:sz w:val="24"/>
          <w:szCs w:val="24"/>
          <w:highlight w:val="none"/>
          <w:u w:val="single"/>
        </w:rPr>
        <w:t xml:space="preserve">根据相关规范及施工现场需要，由承包人自行设置</w:t>
      </w:r>
      <w:r>
        <w:rPr>
          <w:rFonts w:hint="eastAsia" w:ascii="宋体" w:hAnsi="宋体" w:eastAsia="宋体" w:cs="宋体"/>
          <w:color w:val="auto"/>
          <w:spacing w:val="-6"/>
          <w:sz w:val="24"/>
          <w:szCs w:val="24"/>
          <w:highlight w:val="none"/>
        </w:rPr>
        <w:t xml:space="preserve">。</w:t>
      </w:r>
      <w:bookmarkStart w:id="29" w:name="9.4 现场工艺试验 "/>
      <w:r/>
      <w:bookmarkEnd w:id="29"/>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9.4现场工艺试验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bookmarkStart w:id="30" w:name="10. 变更"/>
      <w:r/>
      <w:bookmarkEnd w:id="30"/>
      <w:r>
        <w:rPr>
          <w:rFonts w:hint="eastAsia" w:ascii="宋体" w:hAnsi="宋体" w:eastAsia="宋体" w:cs="宋体"/>
          <w:color w:val="auto"/>
          <w:spacing w:val="-6"/>
          <w:sz w:val="24"/>
          <w:szCs w:val="24"/>
          <w:highlight w:val="none"/>
          <w:u w:val="single"/>
        </w:rPr>
        <w:t xml:space="preserve">承包人根据相关法律、标准和规范及按照监理人指示进行试验。</w:t>
      </w:r>
      <w:r/>
    </w:p>
    <w:p>
      <w:pPr>
        <w:pStyle w:val="1491"/>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10.变更</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10.1变更的范围</w:t>
      </w:r>
      <w:r/>
    </w:p>
    <w:p>
      <w:pPr>
        <w:pStyle w:val="1491"/>
        <w:ind w:left="0" w:right="0" w:firstLine="480"/>
        <w:jc w:val="left"/>
        <w:spacing w:after="0"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b/>
          <w:bCs/>
          <w:color w:val="auto"/>
          <w:spacing w:val="-3"/>
          <w:sz w:val="24"/>
          <w:szCs w:val="24"/>
          <w:highlight w:val="none"/>
          <w:u w:val="single"/>
        </w:rPr>
        <w:t xml:space="preserve">设计变更、现场签证、新增（减）工程、清单工程量漏项。</w:t>
      </w:r>
      <w:bookmarkStart w:id="31" w:name="因承包人自身原因改变合同中任何一项工作的施工时间或改变已批准的施工工艺或顺序不属于变更范围。"/>
      <w:r/>
      <w:bookmarkEnd w:id="31"/>
      <w:r>
        <w:rPr>
          <w:rFonts w:hint="eastAsia" w:ascii="宋体" w:hAnsi="宋体" w:eastAsia="宋体" w:cs="宋体"/>
          <w:color w:val="auto"/>
          <w:spacing w:val="-3"/>
          <w:sz w:val="24"/>
          <w:szCs w:val="24"/>
          <w:highlight w:val="none"/>
          <w:u w:val="single"/>
        </w:rPr>
        <w:t xml:space="preserve">因承包人自身原因改变合同中任何一项工作的施工时间或改变已批准的施工工艺或顺序不属</w:t>
      </w:r>
      <w:r>
        <w:rPr>
          <w:rFonts w:hint="eastAsia" w:ascii="宋体" w:hAnsi="宋体" w:eastAsia="宋体" w:cs="宋体"/>
          <w:color w:val="auto"/>
          <w:spacing w:val="-6"/>
          <w:sz w:val="24"/>
          <w:szCs w:val="24"/>
          <w:highlight w:val="none"/>
          <w:u w:val="single"/>
        </w:rPr>
        <w:t xml:space="preserve">于变更范围。</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bookmarkStart w:id="32" w:name="10.4 变更估价"/>
      <w:r/>
      <w:bookmarkEnd w:id="32"/>
      <w:r>
        <w:rPr>
          <w:rFonts w:hint="eastAsia" w:ascii="宋体" w:hAnsi="宋体" w:eastAsia="宋体" w:cs="宋体"/>
          <w:b/>
          <w:color w:val="auto"/>
          <w:sz w:val="24"/>
          <w:szCs w:val="24"/>
          <w:highlight w:val="none"/>
        </w:rPr>
        <w:t xml:space="preserve">10.4变更估价</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10.4.1变更估价原则关于变更估价的约定:</w:t>
      </w:r>
      <w:r/>
    </w:p>
    <w:p>
      <w:pPr>
        <w:pStyle w:val="1011"/>
        <w:ind w:left="0" w:right="0" w:firstLine="468"/>
        <w:jc w:val="left"/>
        <w:spacing w:after="0" w:line="360" w:lineRule="auto"/>
        <w:rPr>
          <w:rFonts w:ascii="宋体" w:hAnsi="宋体" w:cs="宋体"/>
          <w:color w:val="auto"/>
          <w:sz w:val="24"/>
          <w:highlight w:val="none"/>
        </w:rPr>
      </w:pPr>
      <w:r/>
      <w:bookmarkStart w:id="33" w:name="（1)由于工程变更引起新增工程量清单项目或工程量清单漏项，其相应综合单价按最高投标限价计价办法计算，"/>
      <w:r/>
      <w:bookmarkEnd w:id="33"/>
      <w:r>
        <w:rPr>
          <w:rFonts w:hint="eastAsia" w:ascii="宋体" w:hAnsi="宋体" w:cs="宋体"/>
          <w:color w:val="auto"/>
          <w:spacing w:val="-3"/>
          <w:sz w:val="24"/>
          <w:highlight w:val="none"/>
          <w:u w:val="single"/>
        </w:rPr>
        <w:t xml:space="preserve">（1)由于工程变更引起新增工程量清单项目或工程量清单漏项，其相应综合单价按最高投标限价计价办法计算，并乘以中标价与最高投标限价的比率作为结算依据。以上变更的确认，必须由监理工程师</w:t>
      </w:r>
      <w:r>
        <w:rPr>
          <w:rFonts w:hint="eastAsia" w:ascii="宋体" w:hAnsi="宋体" w:cs="宋体"/>
          <w:color w:val="auto"/>
          <w:sz w:val="24"/>
          <w:highlight w:val="none"/>
          <w:u w:val="single"/>
        </w:rPr>
        <w:t xml:space="preserve">和发包方现场负责人签字确认。</w:t>
      </w:r>
      <w:r/>
    </w:p>
    <w:p>
      <w:pPr>
        <w:pStyle w:val="1011"/>
        <w:ind w:left="0" w:right="0" w:firstLine="480"/>
        <w:jc w:val="left"/>
        <w:spacing w:after="0" w:line="360" w:lineRule="auto"/>
        <w:rPr>
          <w:rFonts w:ascii="宋体" w:hAnsi="宋体" w:cs="宋体"/>
          <w:color w:val="auto"/>
          <w:sz w:val="24"/>
          <w:highlight w:val="none"/>
        </w:rPr>
      </w:pPr>
      <w:r/>
      <w:bookmarkStart w:id="34" w:name="（2）由于工程变更引起工程量增加或减少，综合单价不进行调整。"/>
      <w:r/>
      <w:bookmarkEnd w:id="34"/>
      <w:r>
        <w:rPr>
          <w:rFonts w:hint="eastAsia" w:ascii="宋体" w:hAnsi="宋体" w:cs="宋体"/>
          <w:color w:val="auto"/>
          <w:sz w:val="24"/>
          <w:highlight w:val="none"/>
          <w:u w:val="single"/>
        </w:rPr>
        <w:t xml:space="preserve">（2）由于工程变更引起工程量增加或减少，综合单价不进行调整。</w:t>
      </w:r>
      <w:r/>
    </w:p>
    <w:p>
      <w:pPr>
        <w:pStyle w:val="1011"/>
        <w:ind w:left="0" w:right="0" w:firstLine="480"/>
        <w:jc w:val="left"/>
        <w:spacing w:after="0" w:line="360" w:lineRule="auto"/>
        <w:rPr>
          <w:rFonts w:ascii="宋体" w:hAnsi="宋体" w:cs="宋体"/>
          <w:color w:val="auto"/>
          <w:sz w:val="24"/>
          <w:highlight w:val="none"/>
          <w:u w:val="single"/>
        </w:rPr>
      </w:pPr>
      <w:r/>
      <w:bookmarkStart w:id="35" w:name="（3）对发包人所列的措施项目，承包人可根据工程实际与施工组织设计自行增补，但不应"/>
      <w:r/>
      <w:bookmarkEnd w:id="35"/>
      <w:r>
        <w:rPr>
          <w:rFonts w:hint="eastAsia" w:ascii="宋体" w:hAnsi="宋体" w:cs="宋体"/>
          <w:color w:val="auto"/>
          <w:sz w:val="24"/>
          <w:highlight w:val="none"/>
          <w:u w:val="single"/>
        </w:rPr>
        <w:t xml:space="preserve">（3）对发包人所列的措施项目，承包人可根据工程实际与施工组织设计自行增补，但</w:t>
      </w:r>
      <w:r>
        <w:rPr>
          <w:rFonts w:hint="eastAsia" w:ascii="宋体" w:hAnsi="宋体" w:cs="宋体"/>
          <w:color w:val="auto"/>
          <w:spacing w:val="-3"/>
          <w:sz w:val="24"/>
          <w:highlight w:val="none"/>
          <w:u w:val="single"/>
        </w:rPr>
        <w:t xml:space="preserve">不应更改发包人已列措施项目。结算时，除工程变更引起施工方案改变时，承包人不得以招</w:t>
      </w:r>
      <w:r>
        <w:rPr>
          <w:rFonts w:hint="eastAsia" w:ascii="宋体" w:hAnsi="宋体" w:cs="宋体"/>
          <w:color w:val="auto"/>
          <w:sz w:val="24"/>
          <w:highlight w:val="none"/>
          <w:u w:val="single"/>
        </w:rPr>
        <w:t xml:space="preserve">标工程措施项目清单缺项为由要求新增措施项目。</w:t>
      </w:r>
      <w:r/>
    </w:p>
    <w:p>
      <w:pPr>
        <w:pStyle w:val="1011"/>
        <w:ind w:left="0" w:right="0" w:firstLine="480"/>
        <w:jc w:val="left"/>
        <w:spacing w:after="0"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（4）</w:t>
      </w:r>
      <w:bookmarkStart w:id="36" w:name="非承包人原因的工程变更，造成增加新的工程量清单项目或减少的工程量清单项目，其对应"/>
      <w:r/>
      <w:bookmarkEnd w:id="36"/>
      <w:r>
        <w:rPr>
          <w:rFonts w:hint="eastAsia" w:ascii="宋体" w:hAnsi="宋体" w:cs="宋体"/>
          <w:color w:val="auto"/>
          <w:spacing w:val="-3"/>
          <w:sz w:val="24"/>
          <w:highlight w:val="none"/>
          <w:u w:val="single"/>
        </w:rPr>
        <w:t xml:space="preserve">非承包人原因的工程变更，造成增加新的工程量清单项目或减少的工程量清单项目，其</w:t>
      </w:r>
      <w:r>
        <w:rPr>
          <w:rFonts w:hint="eastAsia" w:ascii="宋体" w:hAnsi="宋体" w:cs="宋体"/>
          <w:color w:val="auto"/>
          <w:sz w:val="24"/>
          <w:highlight w:val="none"/>
          <w:u w:val="single"/>
        </w:rPr>
        <w:t xml:space="preserve">对应的综合单价按下列方法确定：</w:t>
      </w:r>
      <w:r/>
    </w:p>
    <w:p>
      <w:pPr>
        <w:pStyle w:val="1011"/>
        <w:ind w:left="0" w:right="0" w:firstLine="468"/>
        <w:jc w:val="left"/>
        <w:spacing w:after="0" w:line="360" w:lineRule="auto"/>
        <w:rPr>
          <w:rFonts w:ascii="宋体" w:hAnsi="宋体" w:cs="宋体"/>
          <w:color w:val="auto"/>
          <w:spacing w:val="-3"/>
          <w:sz w:val="24"/>
          <w:highlight w:val="none"/>
          <w:u w:val="single"/>
        </w:rPr>
      </w:pPr>
      <w:r/>
      <w:bookmarkStart w:id="37" w:name="①合同中已有的综合单价，按合同中已有的综合单价确定；"/>
      <w:r/>
      <w:bookmarkEnd w:id="37"/>
      <w:r>
        <w:rPr>
          <w:rFonts w:hint="eastAsia" w:ascii="宋体" w:hAnsi="宋体" w:cs="宋体"/>
          <w:color w:val="auto"/>
          <w:spacing w:val="-3"/>
          <w:sz w:val="24"/>
          <w:highlight w:val="none"/>
          <w:u w:val="single"/>
        </w:rPr>
        <w:t xml:space="preserve">①合同中已有的综合单价，按合同中已有的综合单价确定；</w:t>
      </w:r>
      <w:r/>
    </w:p>
    <w:p>
      <w:pPr>
        <w:pStyle w:val="1011"/>
        <w:ind w:left="0" w:right="0" w:firstLine="468"/>
        <w:jc w:val="left"/>
        <w:spacing w:after="0" w:line="360" w:lineRule="auto"/>
        <w:rPr>
          <w:rFonts w:ascii="宋体" w:hAnsi="宋体" w:cs="宋体"/>
          <w:color w:val="auto"/>
          <w:spacing w:val="-3"/>
          <w:sz w:val="24"/>
          <w:highlight w:val="none"/>
          <w:u w:val="single"/>
        </w:rPr>
      </w:pPr>
      <w:r/>
      <w:bookmarkStart w:id="38" w:name="②合同中已有类似的综合单价，参照类似的综合单价确定；"/>
      <w:r/>
      <w:bookmarkEnd w:id="38"/>
      <w:r>
        <w:rPr>
          <w:rFonts w:hint="eastAsia" w:ascii="宋体" w:hAnsi="宋体" w:cs="宋体"/>
          <w:color w:val="auto"/>
          <w:spacing w:val="-3"/>
          <w:sz w:val="24"/>
          <w:highlight w:val="none"/>
          <w:u w:val="single"/>
        </w:rPr>
        <w:t xml:space="preserve">②合同中已有类似的综合单价，参照类似的综合单价确定；</w:t>
      </w:r>
      <w:r/>
    </w:p>
    <w:p>
      <w:pPr>
        <w:pStyle w:val="1011"/>
        <w:ind w:left="0" w:right="0" w:firstLine="468"/>
        <w:jc w:val="left"/>
        <w:spacing w:after="0" w:line="360" w:lineRule="auto"/>
        <w:rPr>
          <w:rFonts w:ascii="宋体" w:hAnsi="宋体" w:cs="宋体"/>
          <w:color w:val="auto"/>
          <w:sz w:val="24"/>
          <w:highlight w:val="none"/>
        </w:rPr>
      </w:pPr>
      <w:r/>
      <w:bookmarkStart w:id="39" w:name="③合同中没有适用或类似的综合单价，由承包人提出综合单价，材料价格参考当期造价信息"/>
      <w:r/>
      <w:bookmarkEnd w:id="39"/>
      <w:r>
        <w:rPr>
          <w:rFonts w:hint="eastAsia" w:ascii="宋体" w:hAnsi="宋体" w:cs="宋体"/>
          <w:color w:val="auto"/>
          <w:spacing w:val="-3"/>
          <w:sz w:val="24"/>
          <w:highlight w:val="none"/>
          <w:u w:val="single"/>
        </w:rPr>
        <w:t xml:space="preserve">③合同中没有适用或类似的综合单价，由承包人提出综合单价，5、材料价格参照2026年2月《徐州工程造价信息》，信息价没有的参照市场价。结算时乘以中标价与最高</w:t>
      </w:r>
      <w:r>
        <w:rPr>
          <w:rFonts w:hint="eastAsia" w:ascii="宋体" w:hAnsi="宋体" w:cs="宋体"/>
          <w:color w:val="auto"/>
          <w:sz w:val="24"/>
          <w:highlight w:val="none"/>
          <w:u w:val="single"/>
        </w:rPr>
        <w:t xml:space="preserve">投标限价的比率。</w:t>
      </w:r>
      <w:r/>
    </w:p>
    <w:p>
      <w:pPr>
        <w:pStyle w:val="1011"/>
        <w:ind w:left="0" w:right="0" w:firstLine="468"/>
        <w:jc w:val="left"/>
        <w:spacing w:after="0" w:line="360" w:lineRule="auto"/>
        <w:rPr>
          <w:rFonts w:ascii="宋体" w:hAnsi="宋体" w:cs="宋体"/>
          <w:color w:val="auto"/>
          <w:spacing w:val="-3"/>
          <w:sz w:val="24"/>
          <w:highlight w:val="none"/>
          <w:u w:val="single"/>
        </w:rPr>
      </w:pPr>
      <w:r/>
      <w:bookmarkStart w:id="40" w:name="以上变更的确认，必须由监理单位、审计单位和发包人代表签字确认。结算时，除工程变更"/>
      <w:r/>
      <w:bookmarkEnd w:id="40"/>
      <w:r>
        <w:rPr>
          <w:rFonts w:hint="eastAsia" w:ascii="宋体" w:hAnsi="宋体" w:cs="宋体"/>
          <w:color w:val="auto"/>
          <w:spacing w:val="-3"/>
          <w:sz w:val="24"/>
          <w:highlight w:val="none"/>
          <w:u w:val="single"/>
        </w:rPr>
        <w:t xml:space="preserve">④以上变更的确认，必须由监理单位和发包人代表签字确认。</w:t>
      </w:r>
      <w:bookmarkStart w:id="41" w:name="发包人根据施工现场实际情况，有权增减施工内容及对应的费用。承包人同意无条件接受，"/>
      <w:r/>
      <w:bookmarkEnd w:id="41"/>
      <w:r/>
      <w:r/>
    </w:p>
    <w:p>
      <w:pPr>
        <w:pStyle w:val="1011"/>
        <w:ind w:left="0" w:right="0" w:firstLine="468"/>
        <w:jc w:val="left"/>
        <w:spacing w:after="0" w:line="360" w:lineRule="auto"/>
        <w:rPr>
          <w:rFonts w:ascii="宋体" w:hAnsi="宋体" w:cs="宋体"/>
          <w:color w:val="auto"/>
          <w:sz w:val="24"/>
          <w:highlight w:val="none"/>
          <w:u w:val="single"/>
        </w:rPr>
      </w:pPr>
      <w:r>
        <w:rPr>
          <w:rFonts w:hint="eastAsia" w:ascii="宋体" w:hAnsi="宋体" w:cs="宋体"/>
          <w:color w:val="auto"/>
          <w:spacing w:val="-3"/>
          <w:sz w:val="24"/>
          <w:highlight w:val="none"/>
          <w:u w:val="single"/>
        </w:rPr>
        <w:t xml:space="preserve">（5）发包人根据施工现场实际情况，有权增减施工内容及对应的费用。承包人同意无条件接</w:t>
      </w:r>
      <w:r>
        <w:rPr>
          <w:rFonts w:hint="eastAsia" w:ascii="宋体" w:hAnsi="宋体" w:cs="宋体"/>
          <w:color w:val="auto"/>
          <w:sz w:val="24"/>
          <w:highlight w:val="none"/>
          <w:u w:val="single"/>
        </w:rPr>
        <w:t xml:space="preserve">受，同时不因施工内容的减少向发包人索赔或主张其它任何费用。如不积极完成上述施工，按照合同专用条款21.13执行。</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10.5承包人的合理化建议</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通用条款。</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通用条款。</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42" w:name="11. 价格调整"/>
      <w:r/>
      <w:bookmarkEnd w:id="42"/>
      <w:r>
        <w:rPr>
          <w:rFonts w:hint="eastAsia" w:ascii="宋体" w:hAnsi="宋体" w:eastAsia="宋体" w:cs="宋体"/>
          <w:b/>
          <w:color w:val="auto"/>
          <w:sz w:val="24"/>
          <w:szCs w:val="24"/>
          <w:highlight w:val="none"/>
        </w:rPr>
        <w:t xml:space="preserve">11.价格调整</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11.1市场价格波动引起的调整</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市场价格波动是否调整合同价格的约定：</w:t>
      </w:r>
      <w:r>
        <w:rPr>
          <w:rFonts w:hint="eastAsia" w:ascii="宋体" w:hAnsi="宋体" w:eastAsia="宋体" w:cs="宋体"/>
          <w:color w:val="auto"/>
          <w:spacing w:val="-3"/>
          <w:sz w:val="24"/>
          <w:szCs w:val="24"/>
          <w:highlight w:val="none"/>
          <w:u w:val="single"/>
        </w:rPr>
        <w:t xml:space="preserve">承包人在投标时应已充分考虑到施工期间各类</w:t>
      </w:r>
      <w:r>
        <w:rPr>
          <w:rFonts w:hint="eastAsia" w:ascii="宋体" w:hAnsi="宋体" w:eastAsia="宋体" w:cs="宋体"/>
          <w:color w:val="auto"/>
          <w:sz w:val="24"/>
          <w:szCs w:val="24"/>
          <w:highlight w:val="none"/>
          <w:u w:val="single"/>
        </w:rPr>
        <w:t xml:space="preserve">建材的市场风险，并计入总报价。合同履行期间不予调整。</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种方式对合同价格进行调整：</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第1种方式：采用价格指数进行价格调整。关于各可调因子、定值和变值权重，以及基本价格指数及其来源的约定：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pStyle w:val="1491"/>
        <w:ind w:left="0" w:right="0" w:firstLine="476"/>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（2）关于基准价格的约定：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②承包人在已标价工程量清单或预算书中载明的材料单价高于基准价格的：专用合同条</w:t>
      </w:r>
      <w:r>
        <w:rPr>
          <w:rFonts w:hint="eastAsia" w:ascii="宋体" w:hAnsi="宋体" w:eastAsia="宋体" w:cs="宋体"/>
          <w:color w:val="auto"/>
          <w:sz w:val="24"/>
          <w:szCs w:val="24"/>
          <w:highlight w:val="none"/>
        </w:rPr>
        <w:t xml:space="preserve">款合同履行期间材料单价跌幅以基准价格为基础超过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不调整</w:t>
      </w:r>
      <w:r/>
    </w:p>
    <w:p>
      <w:pPr>
        <w:pStyle w:val="1491"/>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12.合同价格、计量与支付</w:t>
      </w:r>
      <w:r/>
    </w:p>
    <w:p>
      <w:pPr>
        <w:pStyle w:val="1491"/>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12.1合同价格形式</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1、单价合同。综合单价包含的风险范围：</w:t>
      </w:r>
      <w:r/>
    </w:p>
    <w:p>
      <w:pPr>
        <w:pStyle w:val="1491"/>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①本工程采用固定单价合同。承包人投标时应充分考虑施工期间各类市场风险。除具</w:t>
      </w:r>
      <w:r>
        <w:rPr>
          <w:rFonts w:hint="eastAsia" w:ascii="宋体" w:hAnsi="宋体" w:eastAsia="宋体" w:cs="宋体"/>
          <w:color w:val="auto"/>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1491"/>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1491"/>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1491"/>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eastAsia="宋体" w:cs="宋体"/>
          <w:color w:val="auto"/>
          <w:sz w:val="24"/>
          <w:szCs w:val="24"/>
          <w:highlight w:val="none"/>
          <w:u w:val="single"/>
        </w:rPr>
        <w:t xml:space="preserve">工，发生的费用从承包人工程款中扣除。</w:t>
      </w:r>
      <w:r/>
    </w:p>
    <w:p>
      <w:pPr>
        <w:pStyle w:val="1491"/>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⑤承包人无条件接受变更等新增或减少工程项目，</w:t>
      </w:r>
      <w:r>
        <w:rPr>
          <w:rFonts w:hint="eastAsia" w:ascii="宋体" w:hAnsi="宋体" w:eastAsia="宋体" w:cs="宋体"/>
          <w:color w:val="auto"/>
          <w:spacing w:val="-3"/>
          <w:sz w:val="24"/>
          <w:szCs w:val="24"/>
          <w:highlight w:val="none"/>
          <w:u w:val="single"/>
        </w:rPr>
        <w:t xml:space="preserve">施工费用参照专用合同条款10.4.1（4）确定；如发包人安排他人施工新增或减少工程项目，承包人承诺予以配合，否则，自愿承担违约责任。</w:t>
      </w:r>
      <w:r/>
    </w:p>
    <w:p>
      <w:pPr>
        <w:pStyle w:val="1491"/>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1491"/>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⑦清单项目中特征描述不全的工序，如</w:t>
      </w:r>
      <w:r>
        <w:rPr>
          <w:rFonts w:hint="eastAsia" w:ascii="宋体" w:hAnsi="宋体" w:eastAsia="宋体" w:cs="宋体"/>
          <w:color w:val="auto"/>
          <w:sz w:val="24"/>
          <w:szCs w:val="24"/>
          <w:highlight w:val="none"/>
          <w:u w:val="single"/>
        </w:rPr>
        <w:t xml:space="preserve">图纸已明确或已指明引用的规范、图集等或是常规工艺必须的工序，应包括在报价中。</w:t>
      </w:r>
      <w:r/>
    </w:p>
    <w:p>
      <w:pPr>
        <w:pStyle w:val="1491"/>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p>
      <w:pPr>
        <w:pStyle w:val="1011"/>
        <w:ind w:left="0" w:right="0" w:firstLine="476"/>
        <w:jc w:val="left"/>
        <w:spacing w:after="0" w:line="360" w:lineRule="auto"/>
        <w:rPr>
          <w:rFonts w:ascii="宋体" w:hAnsi="宋体" w:cs="宋体"/>
          <w:color w:val="auto"/>
          <w:sz w:val="24"/>
          <w:highlight w:val="none"/>
        </w:rPr>
      </w:pPr>
      <w:r>
        <w:rPr>
          <w:rFonts w:hint="eastAsia" w:ascii="宋体" w:hAnsi="宋体" w:cs="宋体"/>
          <w:color w:val="auto"/>
          <w:spacing w:val="-1"/>
          <w:sz w:val="24"/>
          <w:highlight w:val="none"/>
          <w:u w:val="single"/>
        </w:rPr>
        <w:t xml:space="preserve">工程量清单漏项、设计变更或具有完备手续的现场签证引起的新增项目按照最高投标</w:t>
      </w:r>
      <w:r>
        <w:rPr>
          <w:rFonts w:hint="eastAsia" w:ascii="宋体" w:hAnsi="宋体" w:cs="宋体"/>
          <w:color w:val="auto"/>
          <w:spacing w:val="-3"/>
          <w:sz w:val="24"/>
          <w:highlight w:val="none"/>
          <w:u w:val="single"/>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cs="宋体"/>
          <w:color w:val="auto"/>
          <w:sz w:val="24"/>
          <w:highlight w:val="none"/>
          <w:u w:val="single"/>
        </w:rPr>
        <w:t xml:space="preserve">减少，执行原有的综合单价。</w:t>
      </w:r>
      <w:r/>
    </w:p>
    <w:p>
      <w:pPr>
        <w:pStyle w:val="1491"/>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①对于法律、法规、规章或有关政策出台导致工程税金、规费发生变化的，应按照有</w:t>
      </w:r>
      <w:r>
        <w:rPr>
          <w:rFonts w:hint="eastAsia" w:ascii="宋体" w:hAnsi="宋体" w:eastAsia="宋体" w:cs="宋体"/>
          <w:color w:val="auto"/>
          <w:sz w:val="24"/>
          <w:szCs w:val="24"/>
          <w:highlight w:val="none"/>
          <w:u w:val="single"/>
        </w:rPr>
        <w:t xml:space="preserve">关规定执行；</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②人工费调整执行相关文件，但承包人对人工费或人工单价的报价高于文件发布的除外。</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③其他执行专用条款10.4、10.7等相关条款约定。</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pStyle w:val="1491"/>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总价包含的风险范围：</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风险费用的计算方法：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风险范围以外合同价格的调整方法：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12.2预付款</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12.2.1预付款的支付</w:t>
      </w:r>
      <w:r/>
    </w:p>
    <w:p>
      <w:pPr>
        <w:pStyle w:val="1491"/>
        <w:ind w:left="0" w:right="0" w:firstLine="480"/>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预付款支付比例或金额：</w:t>
      </w:r>
      <w:r>
        <w:rPr>
          <w:rFonts w:hint="eastAsia" w:ascii="宋体" w:hAnsi="宋体" w:cs="宋体"/>
          <w:b/>
          <w:color w:val="auto"/>
          <w:sz w:val="24"/>
          <w:szCs w:val="24"/>
          <w:highlight w:val="none"/>
          <w:u w:val="single"/>
          <w:lang w:val="en-US" w:eastAsia="zh-CN"/>
        </w:rPr>
        <w:t xml:space="preserve">20%</w:t>
      </w:r>
      <w:r/>
    </w:p>
    <w:p>
      <w:pPr>
        <w:ind w:left="0" w:right="0" w:firstLine="420"/>
        <w:spacing w:before="0" w:after="0" w:line="85" w:lineRule="atLeast"/>
        <w:rPr>
          <w:rFonts w:hint="eastAsia" w:ascii="宋体" w:hAnsi="宋体" w:eastAsia="宋体" w:cs="宋体"/>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highlight w:val="none"/>
          <w:u w:val="single"/>
        </w:rPr>
        <w:t xml:space="preserve">进场开工且</w:t>
      </w:r>
      <w:r>
        <w:rPr>
          <w:rFonts w:hint="eastAsia" w:ascii="宋体" w:hAnsi="宋体" w:cs="宋体"/>
          <w:color w:val="auto"/>
          <w:sz w:val="24"/>
          <w:highlight w:val="none"/>
          <w:u w:val="single"/>
          <w:lang w:val="en-US" w:eastAsia="zh-CN"/>
        </w:rPr>
        <w:t xml:space="preserve">财政资金</w:t>
      </w:r>
      <w:r>
        <w:rPr>
          <w:rFonts w:hint="eastAsia" w:ascii="宋体" w:hAnsi="宋体" w:eastAsia="宋体" w:cs="宋体"/>
          <w:color w:val="auto"/>
          <w:sz w:val="24"/>
          <w:highlight w:val="none"/>
          <w:u w:val="single"/>
        </w:rPr>
        <w:t xml:space="preserve">到位后</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highlight w:val="none"/>
          <w:u w:val="single"/>
        </w:rPr>
        <w:t xml:space="preserve">具体工程款拨付时间，以财政资金到位时间为准，在此期间如有文件或出台新的政策付款文件要求，应无条件执行政策文件标准</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w:t>
      </w:r>
      <w:r/>
    </w:p>
    <w:p>
      <w:pPr>
        <w:pStyle w:val="1491"/>
        <w:ind w:left="0" w:right="0" w:firstLine="480"/>
        <w:jc w:val="left"/>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不扣回，转为进度款</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12.3计量</w:t>
      </w:r>
      <w:r/>
    </w:p>
    <w:p>
      <w:pPr>
        <w:pStyle w:val="1491"/>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12.3.1计量原则工程量计算规则：</w:t>
      </w:r>
      <w:r>
        <w:rPr>
          <w:rFonts w:hint="eastAsia" w:ascii="宋体" w:hAnsi="宋体" w:eastAsia="宋体" w:cs="宋体"/>
          <w:b/>
          <w:bCs/>
          <w:color w:val="auto"/>
          <w:sz w:val="24"/>
          <w:szCs w:val="24"/>
          <w:highlight w:val="none"/>
          <w:u w:val="single"/>
        </w:rPr>
        <w:t xml:space="preserve">执行现行国家标准《建设工程工程量清单计价规范》（GB50500-2013）《江苏省建筑与装饰工程计价定额》（2014）、《江苏安装工程计价 定额》（2014）、《江苏省房屋修缮建筑计价表》（2009）、《江苏省建设工程费用定额》（2014 ）、《建筑业实施营改增后江苏省建设工程计价依据调整的通知》（苏建价【2016】154号）、苏建函价（2019）178号省住房与城乡建设厅关于建筑业增值税计价政策调整的通知及[2018]第 24号文件；及有关文件规定及招标人提供的工程量清单。</w:t>
      </w:r>
      <w:r/>
    </w:p>
    <w:p>
      <w:pPr>
        <w:pStyle w:val="1491"/>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12.3.2计量周期关于计量周期的约定：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pStyle w:val="1491"/>
        <w:ind w:left="0" w:right="0" w:firstLine="480"/>
        <w:jc w:val="left"/>
        <w:spacing w:after="0" w:line="360" w:lineRule="auto"/>
        <w:tabs>
          <w:tab w:val="left" w:pos="51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pStyle w:val="1491"/>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322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w:t>
      </w:r>
      <w:r>
        <w:rPr>
          <w:rFonts w:hint="eastAsia" w:ascii="宋体" w:hAnsi="宋体" w:eastAsia="宋体" w:cs="宋体"/>
          <w:color w:val="auto"/>
          <w:spacing w:val="-5"/>
          <w:sz w:val="24"/>
          <w:szCs w:val="24"/>
          <w:highlight w:val="none"/>
        </w:rPr>
        <w:t xml:space="preserve">总价合同采用支付分解表计量支付的，是否适用第</w:t>
      </w:r>
      <w:r>
        <w:rPr>
          <w:rFonts w:hint="eastAsia" w:ascii="宋体" w:hAnsi="宋体" w:eastAsia="宋体" w:cs="宋体"/>
          <w:color w:val="auto"/>
          <w:sz w:val="24"/>
          <w:szCs w:val="24"/>
          <w:highlight w:val="none"/>
        </w:rPr>
        <w:t xml:space="preserve">12.3.4</w:t>
      </w:r>
      <w:r>
        <w:rPr>
          <w:rFonts w:hint="eastAsia" w:ascii="宋体" w:hAnsi="宋体" w:eastAsia="宋体" w:cs="宋体"/>
          <w:color w:val="auto"/>
          <w:spacing w:val="-11"/>
          <w:sz w:val="24"/>
          <w:szCs w:val="24"/>
          <w:highlight w:val="none"/>
        </w:rPr>
        <w:t xml:space="preserve">项〔总价合同的计量〕</w:t>
      </w:r>
      <w:r>
        <w:rPr>
          <w:rFonts w:hint="eastAsia" w:ascii="宋体" w:hAnsi="宋体" w:eastAsia="宋体" w:cs="宋体"/>
          <w:color w:val="auto"/>
          <w:spacing w:val="-1"/>
          <w:sz w:val="24"/>
          <w:szCs w:val="24"/>
          <w:highlight w:val="none"/>
        </w:rPr>
        <w:t xml:space="preserve">约定进行计量：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12.3.6其他价格形式合同的计量其他价格形式的计量方式和程序：</w:t>
      </w:r>
      <w:r/>
    </w:p>
    <w:p>
      <w:pPr>
        <w:pStyle w:val="1491"/>
        <w:ind w:left="0" w:right="0" w:firstLine="480"/>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2"/>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12.4工程进度款支付</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12.4.1付款周期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关于付款周期的约定：</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left="0" w:right="0" w:firstLine="420"/>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付款方式一：提交预付款保函的</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在双方签订合同15个工作日且</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提供对应金额的增值税发票后（或承包人向</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出具等额预付款保函后），由</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办理政府采购资金结算手续，经审核后支付</w:t>
      </w:r>
      <w:r>
        <w:rPr>
          <w:rFonts w:hint="eastAsia" w:ascii="宋体" w:hAnsi="宋体" w:eastAsia="宋体" w:cs="宋体"/>
          <w:color w:val="auto"/>
          <w:sz w:val="24"/>
          <w:szCs w:val="24"/>
          <w:highlight w:val="none"/>
          <w:lang w:val="en-US" w:eastAsia="zh-CN"/>
        </w:rPr>
        <w:t xml:space="preserve">给承包人</w:t>
      </w:r>
      <w:r>
        <w:rPr>
          <w:rFonts w:hint="eastAsia" w:ascii="宋体" w:hAnsi="宋体" w:eastAsia="宋体" w:cs="宋体"/>
          <w:color w:val="auto"/>
          <w:sz w:val="24"/>
          <w:szCs w:val="24"/>
          <w:highlight w:val="none"/>
        </w:rPr>
        <w:t xml:space="preserve">，支付合同价款的百分之</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工程完工后，</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组织验收，验收合格后支付至合同价款的百分之</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结算资料报发包人，经必要双方认可的竣工结算价完成后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付至双方认可的竣工结算价款的</w:t>
      </w:r>
      <w:r>
        <w:rPr>
          <w:rFonts w:hint="eastAsia" w:ascii="宋体" w:hAnsi="宋体" w:eastAsia="宋体" w:cs="宋体"/>
          <w:color w:val="auto"/>
          <w:sz w:val="24"/>
          <w:szCs w:val="24"/>
          <w:highlight w:val="none"/>
          <w:lang w:val="en-US" w:eastAsia="zh-CN"/>
        </w:rPr>
        <w:t xml:space="preserve">100% 。</w:t>
      </w:r>
      <w:r/>
    </w:p>
    <w:p>
      <w:pPr>
        <w:ind w:firstLine="482"/>
        <w:rPr>
          <w:rFonts w:hint="eastAsia"/>
          <w:b/>
          <w:bCs/>
          <w:sz w:val="24"/>
          <w:szCs w:val="24"/>
        </w:rPr>
      </w:pPr>
      <w:r>
        <w:rPr>
          <w:rFonts w:hint="eastAsia"/>
          <w:b/>
          <w:bCs/>
          <w:sz w:val="24"/>
          <w:szCs w:val="24"/>
        </w:rPr>
        <w:t xml:space="preserve">付款方式二：不提交预付款保函的</w:t>
      </w:r>
      <w:r/>
    </w:p>
    <w:p>
      <w:pPr>
        <w:ind w:left="0" w:right="0" w:firstLine="420"/>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在双方签订合同15个工作日后且</w:t>
      </w:r>
      <w:r>
        <w:rPr>
          <w:rFonts w:hint="eastAsia" w:ascii="宋体" w:hAnsi="宋体" w:eastAsia="宋体" w:cs="宋体"/>
          <w:b/>
          <w:bCs/>
          <w:color w:val="auto"/>
          <w:sz w:val="24"/>
          <w:szCs w:val="24"/>
          <w:highlight w:val="none"/>
          <w:lang w:val="en-US" w:eastAsia="zh-CN"/>
        </w:rPr>
        <w:t xml:space="preserve">承包人</w:t>
      </w:r>
      <w:r>
        <w:rPr>
          <w:rFonts w:hint="eastAsia" w:ascii="宋体" w:hAnsi="宋体" w:eastAsia="宋体" w:cs="宋体"/>
          <w:b/>
          <w:bCs/>
          <w:color w:val="auto"/>
          <w:sz w:val="24"/>
          <w:szCs w:val="24"/>
          <w:highlight w:val="none"/>
        </w:rPr>
        <w:t xml:space="preserve">提供对应金额的增值税发票后，由</w:t>
      </w:r>
      <w:r>
        <w:rPr>
          <w:rFonts w:hint="eastAsia" w:ascii="宋体" w:hAnsi="宋体" w:eastAsia="宋体" w:cs="宋体"/>
          <w:b/>
          <w:bCs/>
          <w:color w:val="auto"/>
          <w:sz w:val="24"/>
          <w:szCs w:val="24"/>
          <w:highlight w:val="none"/>
          <w:lang w:val="en-US" w:eastAsia="zh-CN"/>
        </w:rPr>
        <w:t xml:space="preserve">发包人</w:t>
      </w:r>
      <w:r>
        <w:rPr>
          <w:rFonts w:hint="eastAsia" w:ascii="宋体" w:hAnsi="宋体" w:eastAsia="宋体" w:cs="宋体"/>
          <w:b/>
          <w:bCs/>
          <w:color w:val="auto"/>
          <w:sz w:val="24"/>
          <w:szCs w:val="24"/>
          <w:highlight w:val="none"/>
        </w:rPr>
        <w:t xml:space="preserve">办理政府采购资金结算手续，经审核后支付给</w:t>
      </w:r>
      <w:r>
        <w:rPr>
          <w:rFonts w:hint="eastAsia" w:ascii="宋体" w:hAnsi="宋体" w:eastAsia="宋体" w:cs="宋体"/>
          <w:b/>
          <w:bCs/>
          <w:color w:val="auto"/>
          <w:sz w:val="24"/>
          <w:szCs w:val="24"/>
          <w:highlight w:val="none"/>
          <w:lang w:val="en-US" w:eastAsia="zh-CN"/>
        </w:rPr>
        <w:t xml:space="preserve">承包人</w:t>
      </w:r>
      <w:r>
        <w:rPr>
          <w:rFonts w:hint="eastAsia" w:ascii="宋体" w:hAnsi="宋体" w:eastAsia="宋体" w:cs="宋体"/>
          <w:b/>
          <w:bCs/>
          <w:color w:val="auto"/>
          <w:sz w:val="24"/>
          <w:szCs w:val="24"/>
          <w:highlight w:val="none"/>
        </w:rPr>
        <w:t xml:space="preserve">，支付合同价款的百分之</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0%)即￥</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，大写：人民币</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作为工程预付款。</w:t>
      </w:r>
      <w:r/>
    </w:p>
    <w:p>
      <w:pPr>
        <w:ind w:left="0" w:right="0" w:firstLine="420"/>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r>
      <w:r/>
    </w:p>
    <w:p>
      <w:pPr>
        <w:ind w:left="0" w:right="0" w:firstLine="420"/>
        <w:jc w:val="both"/>
        <w:keepLines w:val="0"/>
        <w:keepNext w:val="0"/>
        <w:pageBreakBefore w:val="0"/>
        <w:spacing w:before="0" w:after="0" w:line="360"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竣工结算付款：工程完工并经发包人竣工验收合格，且承包人提交完整结算资料并经财政评审中心（或发包人委托的第三方审计机构）出具竣工结算审计报告后，发包人办理政府采购资金结算手续，在财政资金到位后15个工作日内，支付至审定结算总价的 97%。</w:t>
      </w:r>
      <w:r/>
    </w:p>
    <w:p>
      <w:pPr>
        <w:ind w:left="0" w:right="0" w:firstLine="420"/>
        <w:jc w:val="both"/>
        <w:keepLines w:val="0"/>
        <w:keepNext w:val="0"/>
        <w:pageBreakBefore w:val="0"/>
        <w:spacing w:before="0" w:after="0" w:line="360" w:lineRule="auto"/>
        <w:widowControl/>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）验收前，承包人需对主要材料塑胶和硅PU进行二次检测（费用由承包人提供），检测合格作为验收的必要条件</w:t>
      </w:r>
      <w:r>
        <w:rPr>
          <w:rFonts w:hint="eastAsia" w:ascii="宋体" w:hAnsi="宋体" w:cs="宋体"/>
          <w:b/>
          <w:bCs/>
          <w:color w:val="auto"/>
          <w:sz w:val="24"/>
          <w:szCs w:val="24"/>
          <w:highlight w:val="none"/>
          <w:lang w:val="en-US" w:eastAsia="zh-CN"/>
        </w:rPr>
        <w:t xml:space="preserve">，验收合格后支付至审定结算总价的 100%。</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在每次付款前，</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应提交符合税务要求的合法合规票据，否则</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有权拒付，由此造成的法律后果由</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承担。</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需提交的支付文件包括：</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出具的全额正式增值税</w:t>
      </w:r>
      <w:r>
        <w:rPr>
          <w:rFonts w:hint="eastAsia" w:ascii="宋体" w:hAnsi="宋体" w:eastAsia="宋体" w:cs="宋体"/>
          <w:color w:val="auto"/>
          <w:sz w:val="24"/>
          <w:szCs w:val="24"/>
          <w:highlight w:val="none"/>
          <w:lang w:val="en-US" w:eastAsia="zh-CN"/>
        </w:rPr>
        <w:t xml:space="preserve">专用</w:t>
      </w:r>
      <w:r>
        <w:rPr>
          <w:rFonts w:hint="eastAsia" w:ascii="宋体" w:hAnsi="宋体" w:eastAsia="宋体" w:cs="宋体"/>
          <w:color w:val="auto"/>
          <w:sz w:val="24"/>
          <w:szCs w:val="24"/>
          <w:highlight w:val="none"/>
        </w:rPr>
        <w:t xml:space="preserve">发票；</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出具的验收合格证明。</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当工程到达某一付款节点，而财政资金尚未拨付下来，承包人在施工期间保证不得以资金等任何原因为借口，拖延工期或擅自停工，否则，发包人将处10000元/天罚款。</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进度款与质量挂钩，如果所完成工程的质量达不到验收规范要求，发包人有权暂缓支付该部分工程款。待承包人整改完成符合验收规范要求后再行支付。</w:t>
      </w:r>
      <w:r/>
    </w:p>
    <w:p>
      <w:pPr>
        <w:pStyle w:val="1017"/>
        <w:rPr>
          <w:color w:val="auto"/>
          <w:highlight w:val="none"/>
        </w:rPr>
      </w:pPr>
      <w:r>
        <w:rPr>
          <w:color w:val="auto"/>
          <w:highlight w:val="none"/>
        </w:rPr>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注：1）每次支付工程款前，承包人应提供能满足发包人财务要求的发票。否则，发包人有权拒付相应工程款。</w:t>
      </w:r>
      <w:r/>
    </w:p>
    <w:p>
      <w:pPr>
        <w:pStyle w:val="1491"/>
        <w:ind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2）节点付款与质量挂钩，如果所完成工程的质量达不到验收规范要求，发包人有权暂缓支</w:t>
      </w:r>
      <w:r>
        <w:rPr>
          <w:rFonts w:hint="eastAsia" w:ascii="宋体" w:hAnsi="宋体" w:eastAsia="宋体" w:cs="宋体"/>
          <w:color w:val="auto"/>
          <w:sz w:val="24"/>
          <w:szCs w:val="24"/>
          <w:highlight w:val="none"/>
          <w:u w:val="single"/>
        </w:rPr>
        <w:t xml:space="preserve">付该部分工程款。待承包人整改完成符合验收规范要求后再行支付。</w:t>
      </w:r>
      <w:r/>
    </w:p>
    <w:p>
      <w:pPr>
        <w:pStyle w:val="1491"/>
        <w:ind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3）以上各阶段付款，发包人有权在付款中扣除涉及承包人的所有代缴费用、违约</w:t>
      </w:r>
      <w:r>
        <w:rPr>
          <w:rFonts w:hint="eastAsia" w:ascii="宋体" w:hAnsi="宋体" w:eastAsia="宋体" w:cs="宋体"/>
          <w:color w:val="auto"/>
          <w:sz w:val="24"/>
          <w:szCs w:val="24"/>
          <w:highlight w:val="none"/>
          <w:u w:val="single"/>
        </w:rPr>
        <w:t xml:space="preserve">金、</w:t>
      </w:r>
      <w:r>
        <w:rPr>
          <w:rFonts w:hint="eastAsia" w:ascii="宋体" w:hAnsi="宋体" w:eastAsia="宋体" w:cs="宋体"/>
          <w:color w:val="auto"/>
          <w:spacing w:val="-3"/>
          <w:sz w:val="24"/>
          <w:szCs w:val="24"/>
          <w:highlight w:val="none"/>
          <w:u w:val="single"/>
        </w:rPr>
        <w:t xml:space="preserve">赔偿金及承包人依据合同所应承担的其他费用。</w:t>
      </w:r>
      <w:r/>
    </w:p>
    <w:p>
      <w:pPr>
        <w:pStyle w:val="1491"/>
        <w:ind w:right="0" w:firstLine="468"/>
        <w:jc w:val="left"/>
        <w:spacing w:after="0" w:line="360" w:lineRule="auto"/>
        <w:rPr>
          <w:rFonts w:hint="default" w:ascii="宋体" w:hAnsi="宋体" w:eastAsia="宋体" w:cs="宋体"/>
          <w:color w:val="auto"/>
          <w:spacing w:val="-3"/>
          <w:sz w:val="24"/>
          <w:szCs w:val="24"/>
          <w:highlight w:val="none"/>
          <w:u w:val="single"/>
          <w:lang w:val="en-US" w:eastAsia="zh-CN"/>
        </w:rPr>
      </w:pPr>
      <w:r>
        <w:rPr>
          <w:rFonts w:hint="eastAsia" w:ascii="宋体" w:hAnsi="宋体" w:eastAsia="宋体" w:cs="宋体"/>
          <w:color w:val="auto"/>
          <w:spacing w:val="-3"/>
          <w:sz w:val="24"/>
          <w:szCs w:val="24"/>
          <w:highlight w:val="none"/>
          <w:u w:val="single"/>
          <w:lang w:val="en-US" w:eastAsia="zh-CN"/>
        </w:rPr>
        <w:t xml:space="preserve">4）当工程</w:t>
      </w:r>
      <w:r>
        <w:rPr>
          <w:rFonts w:hint="eastAsia" w:ascii="宋体" w:hAnsi="宋体" w:cs="宋体"/>
          <w:color w:val="auto"/>
          <w:spacing w:val="-3"/>
          <w:sz w:val="24"/>
          <w:szCs w:val="24"/>
          <w:highlight w:val="none"/>
          <w:u w:val="single"/>
          <w:lang w:val="en-US" w:eastAsia="zh-CN"/>
        </w:rPr>
        <w:t xml:space="preserve">进度</w:t>
      </w:r>
      <w:r>
        <w:rPr>
          <w:rFonts w:hint="eastAsia" w:ascii="宋体" w:hAnsi="宋体" w:eastAsia="宋体" w:cs="宋体"/>
          <w:color w:val="auto"/>
          <w:spacing w:val="-3"/>
          <w:sz w:val="24"/>
          <w:szCs w:val="24"/>
          <w:highlight w:val="none"/>
          <w:u w:val="single"/>
          <w:lang w:val="en-US" w:eastAsia="zh-CN"/>
        </w:rPr>
        <w:t xml:space="preserve">达到某一付款节点，而财政资金尚未拨付，承包人在施工期间保证不得以</w:t>
      </w:r>
      <w:r>
        <w:rPr>
          <w:rFonts w:hint="eastAsia" w:ascii="宋体" w:hAnsi="宋体" w:cs="宋体"/>
          <w:color w:val="auto"/>
          <w:spacing w:val="-3"/>
          <w:sz w:val="24"/>
          <w:szCs w:val="24"/>
          <w:highlight w:val="none"/>
          <w:u w:val="single"/>
          <w:lang w:val="en-US" w:eastAsia="zh-CN"/>
        </w:rPr>
        <w:t xml:space="preserve">工程款支付</w:t>
      </w:r>
      <w:r>
        <w:rPr>
          <w:rFonts w:hint="eastAsia" w:ascii="宋体" w:hAnsi="宋体" w:eastAsia="宋体" w:cs="宋体"/>
          <w:color w:val="auto"/>
          <w:spacing w:val="-3"/>
          <w:sz w:val="24"/>
          <w:szCs w:val="24"/>
          <w:highlight w:val="none"/>
          <w:u w:val="single"/>
          <w:lang w:val="en-US" w:eastAsia="zh-CN"/>
        </w:rPr>
        <w:t xml:space="preserve">等任何原因为借口，拖延工期或擅自停工，否则，发包人将处10000元/天罚款。</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12.4.2进度付款申请单的编制关于进度付款申请单编制的约定：</w:t>
      </w:r>
      <w:r>
        <w:rPr>
          <w:rFonts w:hint="eastAsia" w:ascii="宋体" w:hAnsi="宋体" w:eastAsia="宋体" w:cs="宋体"/>
          <w:color w:val="auto"/>
          <w:sz w:val="24"/>
          <w:szCs w:val="24"/>
          <w:highlight w:val="none"/>
          <w:u w:val="single"/>
        </w:rPr>
        <w:t xml:space="preserve">按照发包人要求编制</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12.4.3进度付款申请单的提交</w:t>
      </w:r>
      <w:r/>
    </w:p>
    <w:p>
      <w:pPr>
        <w:pStyle w:val="1491"/>
        <w:ind w:left="0" w:right="0" w:firstLine="480"/>
        <w:jc w:val="left"/>
        <w:spacing w:after="0" w:line="360" w:lineRule="auto"/>
        <w:tabs>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按本合同约定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10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（3）其他价格形式合同进度付款申请单提交的约定：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监理人应在收到承包人进度付款申请单以及相关资料后14天内完成审查并报送发包人。</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发包人完成审批并签发进度款支付证书的期限：</w:t>
      </w:r>
      <w:r>
        <w:rPr>
          <w:rFonts w:hint="eastAsia" w:ascii="宋体" w:hAnsi="宋体" w:eastAsia="宋体" w:cs="宋体"/>
          <w:color w:val="auto"/>
          <w:spacing w:val="-3"/>
          <w:sz w:val="24"/>
          <w:szCs w:val="24"/>
          <w:highlight w:val="none"/>
          <w:u w:val="single"/>
        </w:rPr>
        <w:t xml:space="preserve">收到现场出具的进度款支</w:t>
      </w:r>
      <w:r>
        <w:rPr>
          <w:rFonts w:hint="eastAsia" w:ascii="宋体" w:hAnsi="宋体" w:eastAsia="宋体" w:cs="宋体"/>
          <w:color w:val="auto"/>
          <w:sz w:val="24"/>
          <w:szCs w:val="24"/>
          <w:highlight w:val="none"/>
          <w:u w:val="single"/>
        </w:rPr>
        <w:t xml:space="preserve">付报告后14天内。</w:t>
      </w:r>
      <w:r/>
    </w:p>
    <w:p>
      <w:pPr>
        <w:pStyle w:val="1491"/>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在审批后14个工作日内</w:t>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发包人逾期支付进度款的违约金的计算方式：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12.4.6支付分解表的编制</w:t>
      </w:r>
      <w:r/>
    </w:p>
    <w:p>
      <w:pPr>
        <w:pStyle w:val="1491"/>
        <w:ind w:left="0" w:right="0" w:firstLine="476"/>
        <w:jc w:val="left"/>
        <w:spacing w:after="0" w:line="360" w:lineRule="auto"/>
        <w:tabs>
          <w:tab w:val="left" w:pos="6105"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7305" w:leader="none"/>
          <w:tab w:val="left" w:pos="8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3、单价合同的总价项目支付分解表的编制与审批：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43" w:name="13. 验收和工程试车"/>
      <w:r/>
      <w:bookmarkEnd w:id="43"/>
      <w:r>
        <w:rPr>
          <w:rFonts w:hint="eastAsia" w:ascii="宋体" w:hAnsi="宋体" w:eastAsia="宋体" w:cs="宋体"/>
          <w:b/>
          <w:color w:val="auto"/>
          <w:sz w:val="24"/>
          <w:szCs w:val="24"/>
          <w:highlight w:val="none"/>
        </w:rPr>
        <w:t xml:space="preserve">13.验收和工程试车</w:t>
      </w:r>
      <w:r/>
    </w:p>
    <w:p>
      <w:pPr>
        <w:pStyle w:val="1491"/>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13.1分部分项工程验收</w:t>
      </w:r>
      <w:r/>
    </w:p>
    <w:p>
      <w:pPr>
        <w:pStyle w:val="1491"/>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pStyle w:val="1491"/>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4</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rPr>
        <w:t xml:space="preserve">小时。</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13.2竣工验收</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执行通用条款及当地主管部门的要求执行。</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发包人不按照本项约定组织竣工验收、颁发工程接收证书的违约金的计算方法：</w:t>
      </w:r>
      <w:r>
        <w:rPr>
          <w:rFonts w:hint="eastAsia" w:ascii="宋体" w:hAnsi="宋体" w:eastAsia="宋体" w:cs="宋体"/>
          <w:color w:val="auto"/>
          <w:spacing w:val="-3"/>
          <w:sz w:val="24"/>
          <w:szCs w:val="24"/>
          <w:highlight w:val="none"/>
          <w:u w:val="single"/>
        </w:rPr>
        <w:t xml:space="preserve">执行通</w:t>
      </w:r>
      <w:r>
        <w:rPr>
          <w:rFonts w:hint="eastAsia" w:ascii="宋体" w:hAnsi="宋体" w:eastAsia="宋体" w:cs="宋体"/>
          <w:color w:val="auto"/>
          <w:sz w:val="24"/>
          <w:szCs w:val="24"/>
          <w:highlight w:val="none"/>
          <w:u w:val="single"/>
        </w:rPr>
        <w:t xml:space="preserve">用条款</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1"/>
        <w:ind w:left="0" w:right="0" w:firstLine="468"/>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承包人未按时移交工程的，违约金的计算方法为：</w:t>
      </w:r>
      <w:r>
        <w:rPr>
          <w:rFonts w:hint="eastAsia" w:ascii="宋体" w:hAnsi="宋体" w:eastAsia="宋体" w:cs="宋体"/>
          <w:color w:val="auto"/>
          <w:spacing w:val="-3"/>
          <w:sz w:val="24"/>
          <w:szCs w:val="24"/>
          <w:highlight w:val="none"/>
          <w:u w:val="single"/>
        </w:rPr>
        <w:t xml:space="preserve">由承包人向发包人按合同签约价款的</w:t>
      </w:r>
      <w:r>
        <w:rPr>
          <w:rFonts w:hint="eastAsia" w:ascii="宋体" w:hAnsi="宋体" w:eastAsia="宋体" w:cs="宋体"/>
          <w:color w:val="auto"/>
          <w:sz w:val="24"/>
          <w:szCs w:val="24"/>
          <w:highlight w:val="none"/>
          <w:u w:val="single"/>
        </w:rPr>
        <w:t xml:space="preserve">1%支付违约金。</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13.3工程试车</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13.3.1试车程序</w:t>
      </w:r>
      <w:r/>
    </w:p>
    <w:p>
      <w:pPr>
        <w:pStyle w:val="1491"/>
        <w:ind w:left="0" w:right="0" w:firstLine="476"/>
        <w:jc w:val="left"/>
        <w:spacing w:after="0" w:line="360" w:lineRule="auto"/>
        <w:tabs>
          <w:tab w:val="left" w:pos="3345" w:leader="none"/>
          <w:tab w:val="left" w:pos="47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工程试车内容：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（1）单机无负荷试车费用由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1491"/>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（2）无负荷联动试车费用由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13.3.3投料试车</w:t>
      </w:r>
      <w:r/>
    </w:p>
    <w:p>
      <w:pPr>
        <w:pStyle w:val="1491"/>
        <w:ind w:left="0" w:right="0" w:firstLine="476"/>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关于投料试车相关事项的约定：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44" w:name="13.6 竣工退场"/>
      <w:r/>
      <w:bookmarkEnd w:id="44"/>
      <w:r/>
      <w:r/>
    </w:p>
    <w:p>
      <w:pPr>
        <w:pStyle w:val="1491"/>
        <w:ind w:left="0" w:right="0" w:firstLine="482"/>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13.6竣工退场</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13.6.1竣工退场承包人完成竣工退场的期限：</w:t>
      </w:r>
      <w:r>
        <w:rPr>
          <w:rFonts w:hint="eastAsia" w:ascii="宋体" w:hAnsi="宋体" w:eastAsia="宋体" w:cs="宋体"/>
          <w:color w:val="auto"/>
          <w:sz w:val="24"/>
          <w:szCs w:val="24"/>
          <w:highlight w:val="none"/>
          <w:u w:val="single"/>
        </w:rPr>
        <w:t xml:space="preserve">颁发《工程接收证书》后14日内完成</w:t>
      </w:r>
      <w:r>
        <w:rPr>
          <w:rFonts w:hint="eastAsia" w:ascii="宋体" w:hAnsi="宋体" w:eastAsia="宋体" w:cs="宋体"/>
          <w:color w:val="auto"/>
          <w:sz w:val="24"/>
          <w:szCs w:val="24"/>
          <w:highlight w:val="none"/>
        </w:rPr>
        <w:t xml:space="preserve">。</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45" w:name="14. 竣工结算"/>
      <w:r/>
      <w:bookmarkEnd w:id="45"/>
      <w:r>
        <w:rPr>
          <w:rFonts w:hint="eastAsia" w:ascii="宋体" w:hAnsi="宋体" w:eastAsia="宋体" w:cs="宋体"/>
          <w:b/>
          <w:color w:val="auto"/>
          <w:sz w:val="24"/>
          <w:szCs w:val="24"/>
          <w:highlight w:val="none"/>
        </w:rPr>
        <w:t xml:space="preserve">14.竣工结算</w:t>
      </w:r>
      <w:r/>
    </w:p>
    <w:p>
      <w:pPr>
        <w:pStyle w:val="1491"/>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14.1竣工结算申请</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承包人向发包人递交竣工结算报告及完整的结算资料（应完整、清晰，按类别、专业及时间顺序编号，建立目录）肆套。竣工结算书中应有完整的结算资料（设计变更、签证等应有详细编号，并单独分册装订）。</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14.2竣工结算审核</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发包人自接到承包人递交的完整真实的结算资料180天内对双方无争议的事项按照合同约定的合同价款及合同价款调整办法及调整因素，进</w:t>
      </w:r>
      <w:r>
        <w:rPr>
          <w:rFonts w:hint="eastAsia" w:ascii="宋体" w:hAnsi="宋体" w:eastAsia="宋体" w:cs="宋体"/>
          <w:color w:val="auto"/>
          <w:spacing w:val="-5"/>
          <w:sz w:val="24"/>
          <w:szCs w:val="24"/>
          <w:highlight w:val="none"/>
          <w:u w:val="single"/>
        </w:rPr>
        <w:t xml:space="preserve">行工程竣工结算。承包人在上述时间内应积极配合发包人进行结算审核。若因承包人不配合，</w:t>
      </w:r>
      <w:r>
        <w:rPr>
          <w:rFonts w:hint="eastAsia" w:ascii="宋体" w:hAnsi="宋体" w:eastAsia="宋体" w:cs="宋体"/>
          <w:color w:val="auto"/>
          <w:sz w:val="24"/>
          <w:szCs w:val="24"/>
          <w:highlight w:val="none"/>
          <w:u w:val="single"/>
        </w:rPr>
        <w:t xml:space="preserve">或双方存在争议的，审核时间相应顺延，审批竣工付款申请单期限相应顺延。</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发包人完成竣工付款的期限：</w:t>
      </w:r>
      <w:r>
        <w:rPr>
          <w:rFonts w:hint="eastAsia" w:ascii="宋体" w:hAnsi="宋体" w:eastAsia="宋体" w:cs="宋体"/>
          <w:color w:val="auto"/>
          <w:spacing w:val="-3"/>
          <w:sz w:val="24"/>
          <w:szCs w:val="24"/>
          <w:highlight w:val="none"/>
          <w:u w:val="single"/>
        </w:rPr>
        <w:t xml:space="preserve">完成结算审核工作且收到承包人竣工付款申请表后</w:t>
      </w:r>
      <w:r>
        <w:rPr>
          <w:rFonts w:hint="eastAsia" w:ascii="宋体" w:hAnsi="宋体" w:eastAsia="宋体" w:cs="宋体"/>
          <w:color w:val="auto"/>
          <w:sz w:val="24"/>
          <w:szCs w:val="24"/>
          <w:highlight w:val="none"/>
          <w:u w:val="single"/>
        </w:rPr>
        <w:t xml:space="preserve">28个工作日内。</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按通用条款执行。</w:t>
      </w:r>
      <w:r/>
    </w:p>
    <w:p>
      <w:pPr>
        <w:pStyle w:val="1491"/>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14.4最终结清</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14.4.1最终结清申请单承包人提交最终结清申请单的份数：</w:t>
      </w:r>
      <w:r>
        <w:rPr>
          <w:rFonts w:hint="eastAsia" w:ascii="宋体" w:hAnsi="宋体" w:eastAsia="宋体" w:cs="宋体"/>
          <w:color w:val="auto"/>
          <w:sz w:val="24"/>
          <w:szCs w:val="24"/>
          <w:highlight w:val="none"/>
          <w:u w:val="single"/>
        </w:rPr>
        <w:t xml:space="preserve">纸质版4份；电子版1份。</w:t>
      </w: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执行质量保修书约定条款。</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46" w:name="15. 缺陷责任期与保修"/>
      <w:r/>
      <w:bookmarkEnd w:id="46"/>
      <w:r>
        <w:rPr>
          <w:rFonts w:hint="eastAsia" w:ascii="宋体" w:hAnsi="宋体" w:eastAsia="宋体" w:cs="宋体"/>
          <w:b/>
          <w:color w:val="auto"/>
          <w:sz w:val="24"/>
          <w:szCs w:val="24"/>
          <w:highlight w:val="none"/>
        </w:rPr>
        <w:t xml:space="preserve">15.缺陷责任期与保修</w:t>
      </w:r>
      <w:r/>
    </w:p>
    <w:p>
      <w:pPr>
        <w:pStyle w:val="1491"/>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15.2缺陷责任期</w:t>
      </w:r>
      <w:r/>
    </w:p>
    <w:p>
      <w:pPr>
        <w:pStyle w:val="1491"/>
        <w:ind w:left="0" w:right="0" w:firstLine="480"/>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24个月</w:t>
      </w:r>
      <w:r>
        <w:rPr>
          <w:rFonts w:hint="eastAsia" w:ascii="宋体" w:hAnsi="宋体" w:eastAsia="宋体" w:cs="宋体"/>
          <w:color w:val="auto"/>
          <w:sz w:val="24"/>
          <w:szCs w:val="24"/>
          <w:highlight w:val="none"/>
        </w:rPr>
        <w:t xml:space="preserve">。</w:t>
      </w:r>
      <w:r/>
    </w:p>
    <w:p>
      <w:pPr>
        <w:pStyle w:val="1491"/>
        <w:ind w:left="0" w:right="0" w:firstLine="482"/>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15.3质量保证金</w:t>
      </w:r>
      <w:r/>
    </w:p>
    <w:p>
      <w:pPr>
        <w:pStyle w:val="1491"/>
        <w:ind w:left="0" w:right="0" w:firstLine="472"/>
        <w:jc w:val="left"/>
        <w:spacing w:after="0" w:line="360" w:lineRule="auto"/>
        <w:tabs>
          <w:tab w:val="left" w:pos="4876" w:leader="none"/>
          <w:tab w:val="left" w:pos="6075" w:leader="none"/>
        </w:tabs>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 xml:space="preserve">关于是否扣留质量保证金的约定：</w:t>
      </w:r>
      <w:r>
        <w:rPr>
          <w:rFonts w:hint="eastAsia" w:ascii="宋体" w:hAnsi="宋体" w:eastAsia="宋体" w:cs="宋体"/>
          <w:color w:val="auto"/>
          <w:spacing w:val="-2"/>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4"/>
          <w:sz w:val="24"/>
          <w:szCs w:val="24"/>
          <w:highlight w:val="none"/>
        </w:rPr>
        <w:t xml:space="preserve">。</w:t>
      </w:r>
      <w:r/>
    </w:p>
    <w:p>
      <w:pPr>
        <w:pStyle w:val="1491"/>
        <w:ind w:left="0" w:right="0" w:firstLine="464"/>
        <w:jc w:val="left"/>
        <w:spacing w:after="0" w:line="360" w:lineRule="auto"/>
        <w:tabs>
          <w:tab w:val="left" w:pos="4876" w:leader="none"/>
          <w:tab w:val="left" w:pos="60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在工程项目竣工前，承包人按专</w:t>
      </w:r>
      <w:r>
        <w:rPr>
          <w:rFonts w:hint="eastAsia" w:ascii="宋体" w:hAnsi="宋体" w:eastAsia="宋体" w:cs="宋体"/>
          <w:color w:val="auto"/>
          <w:sz w:val="24"/>
          <w:szCs w:val="24"/>
          <w:highlight w:val="none"/>
        </w:rPr>
        <w:t xml:space="preserve">用合同条款第3.7条提供履约担保的，发包人不得同时预留工程质量保证金。</w:t>
      </w:r>
      <w:r/>
    </w:p>
    <w:p>
      <w:pPr>
        <w:pStyle w:val="1491"/>
        <w:ind w:left="0" w:right="0" w:firstLine="480"/>
        <w:jc w:val="left"/>
        <w:spacing w:after="0" w:line="360" w:lineRule="auto"/>
        <w:rPr>
          <w:rFonts w:hint="eastAsia" w:ascii="宋体" w:hAnsi="宋体" w:eastAsia="宋体" w:cs="宋体"/>
          <w:color w:val="auto"/>
          <w:sz w:val="24"/>
          <w:szCs w:val="24"/>
          <w:highlight w:val="none"/>
        </w:rPr>
      </w:pPr>
      <w:r/>
      <w:bookmarkStart w:id="47" w:name="15.3.1 承包人提供质量保证金的方式"/>
      <w:r/>
      <w:bookmarkEnd w:id="47"/>
      <w:r>
        <w:rPr>
          <w:rFonts w:hint="eastAsia" w:ascii="宋体" w:hAnsi="宋体" w:eastAsia="宋体" w:cs="宋体"/>
          <w:color w:val="auto"/>
          <w:sz w:val="24"/>
          <w:szCs w:val="24"/>
          <w:highlight w:val="none"/>
        </w:rPr>
        <w:t xml:space="preserve">15.3.1承包人提供质量保证金的方式质量保证金采用以下第</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种方式：</w:t>
      </w:r>
      <w:r/>
    </w:p>
    <w:p>
      <w:pPr>
        <w:pStyle w:val="1491"/>
        <w:numPr>
          <w:ilvl w:val="0"/>
          <w:numId w:val="5"/>
        </w:numPr>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质量保证金保函，保证金额为：</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%的工程款；</w:t>
      </w:r>
      <w:r/>
    </w:p>
    <w:p>
      <w:pPr>
        <w:pStyle w:val="1491"/>
        <w:ind w:left="0" w:right="0" w:firstLine="476"/>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Start w:id="48" w:name="15.3.2 质量保证金的扣留 "/>
      <w:r/>
      <w:bookmarkEnd w:id="48"/>
      <w:r/>
      <w:r/>
    </w:p>
    <w:p>
      <w:pPr>
        <w:pStyle w:val="1491"/>
        <w:ind w:left="0" w:right="0" w:firstLine="480"/>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15.3.2质量保证金的扣留</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种方式：</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pStyle w:val="1491"/>
        <w:ind w:left="0" w:right="0" w:firstLine="476"/>
        <w:jc w:val="left"/>
        <w:spacing w:after="0" w:line="360" w:lineRule="auto"/>
        <w:tabs>
          <w:tab w:val="left" w:pos="358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（3）其他扣留方式: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  </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15.4保修</w:t>
      </w:r>
      <w:r/>
    </w:p>
    <w:p>
      <w:pPr>
        <w:pStyle w:val="1491"/>
        <w:ind w:left="0" w:right="0" w:firstLine="480"/>
        <w:jc w:val="left"/>
        <w:spacing w:after="0" w:line="360" w:lineRule="auto"/>
        <w:tabs>
          <w:tab w:val="left" w:pos="62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15.4.1保修责任工程保修期为：</w:t>
      </w:r>
      <w:r>
        <w:rPr>
          <w:rFonts w:hint="eastAsia" w:ascii="宋体" w:hAnsi="宋体" w:eastAsia="宋体" w:cs="宋体"/>
          <w:color w:val="auto"/>
          <w:sz w:val="24"/>
          <w:szCs w:val="24"/>
          <w:highlight w:val="none"/>
          <w:u w:val="single"/>
        </w:rPr>
        <w:t xml:space="preserve">具体期限详见《工程质量保修书》</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15.4.3修复通知承包人收到保修通知并到达工程现场的合理时间：</w:t>
      </w:r>
      <w:r>
        <w:rPr>
          <w:rFonts w:hint="eastAsia" w:ascii="宋体" w:hAnsi="宋体" w:eastAsia="宋体" w:cs="宋体"/>
          <w:color w:val="auto"/>
          <w:sz w:val="24"/>
          <w:szCs w:val="24"/>
          <w:highlight w:val="none"/>
          <w:u w:val="single"/>
        </w:rPr>
        <w:t xml:space="preserve">接到发包人通知后24小时内</w:t>
      </w:r>
      <w:r>
        <w:rPr>
          <w:rFonts w:hint="eastAsia" w:ascii="宋体" w:hAnsi="宋体" w:eastAsia="宋体" w:cs="宋体"/>
          <w:color w:val="auto"/>
          <w:sz w:val="24"/>
          <w:szCs w:val="24"/>
          <w:highlight w:val="none"/>
        </w:rPr>
        <w:t xml:space="preserve">。</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49" w:name="16. 违约"/>
      <w:r/>
      <w:bookmarkEnd w:id="49"/>
      <w:r>
        <w:rPr>
          <w:rFonts w:hint="eastAsia" w:ascii="宋体" w:hAnsi="宋体" w:eastAsia="宋体" w:cs="宋体"/>
          <w:b/>
          <w:color w:val="auto"/>
          <w:sz w:val="24"/>
          <w:szCs w:val="24"/>
          <w:highlight w:val="none"/>
        </w:rPr>
        <w:t xml:space="preserve">16.违约</w:t>
      </w:r>
      <w:r/>
    </w:p>
    <w:p>
      <w:pPr>
        <w:pStyle w:val="1491"/>
        <w:ind w:left="0" w:right="0" w:firstLine="482"/>
        <w:jc w:val="left"/>
        <w:spacing w:after="0" w:line="360" w:lineRule="auto"/>
        <w:rPr>
          <w:rFonts w:hint="eastAsia" w:ascii="宋体" w:hAnsi="宋体" w:eastAsia="宋体" w:cs="宋体"/>
          <w:color w:val="auto"/>
          <w:sz w:val="24"/>
          <w:szCs w:val="24"/>
          <w:highlight w:val="none"/>
        </w:rPr>
      </w:pPr>
      <w:r/>
      <w:bookmarkStart w:id="50" w:name="16.1 发包人违约"/>
      <w:r/>
      <w:bookmarkEnd w:id="50"/>
      <w:r>
        <w:rPr>
          <w:rFonts w:hint="eastAsia" w:ascii="宋体" w:hAnsi="宋体" w:eastAsia="宋体" w:cs="宋体"/>
          <w:b/>
          <w:color w:val="auto"/>
          <w:sz w:val="24"/>
          <w:szCs w:val="24"/>
          <w:highlight w:val="none"/>
        </w:rPr>
        <w:t xml:space="preserve">16.1发包人违约</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16.1.1发包人违约的情形发包人违约的其他情形：</w:t>
      </w:r>
      <w:r>
        <w:rPr>
          <w:rFonts w:hint="eastAsia" w:ascii="宋体" w:hAnsi="宋体" w:eastAsia="宋体" w:cs="宋体"/>
          <w:color w:val="auto"/>
          <w:sz w:val="24"/>
          <w:szCs w:val="24"/>
          <w:highlight w:val="none"/>
          <w:u w:val="single"/>
        </w:rPr>
        <w:t xml:space="preserve">按通用条款执行。</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16.1.2发包人违约的责任发包人违约责任的承担方式和计算方法：</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pacing w:val="-104"/>
          <w:sz w:val="24"/>
          <w:szCs w:val="24"/>
          <w:highlight w:val="none"/>
        </w:rPr>
        <w:t xml:space="preserve">）</w:t>
      </w:r>
      <w:r>
        <w:rPr>
          <w:rFonts w:hint="eastAsia" w:ascii="宋体" w:hAnsi="宋体" w:eastAsia="宋体" w:cs="宋体"/>
          <w:color w:val="auto"/>
          <w:sz w:val="24"/>
          <w:szCs w:val="24"/>
          <w:highlight w:val="none"/>
        </w:rPr>
        <w:t xml:space="preserve">因发包人原因未能在计划开工日期前7天内下达开工通知的违约责任</w:t>
      </w:r>
      <w:r>
        <w:rPr>
          <w:rFonts w:hint="eastAsia" w:ascii="宋体" w:hAnsi="宋体" w:eastAsia="宋体" w:cs="宋体"/>
          <w:color w:val="auto"/>
          <w:spacing w:val="-101"/>
          <w:sz w:val="24"/>
          <w:szCs w:val="24"/>
          <w:highlight w:val="none"/>
        </w:rPr>
        <w:t xml:space="preserve">：</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发包人仅承担取消部分的规费及相应的建设工程交易服务费</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6705" w:leader="none"/>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w:t>
      </w:r>
      <w:r>
        <w:rPr>
          <w:rFonts w:hint="eastAsia" w:ascii="宋体" w:hAnsi="宋体" w:eastAsia="宋体" w:cs="宋体"/>
          <w:color w:val="auto"/>
          <w:spacing w:val="-1"/>
          <w:sz w:val="24"/>
          <w:szCs w:val="24"/>
          <w:highlight w:val="none"/>
        </w:rPr>
        <w:t xml:space="preserve">原因导致交货日期延误或交货地点变更等情况的违约责任：</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2505" w:leader="none"/>
          <w:tab w:val="left" w:pos="3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（7）其他：</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16.1.3因发包人违约解除合同</w:t>
      </w:r>
      <w:r>
        <w:rPr>
          <w:rFonts w:hint="eastAsia" w:ascii="宋体" w:hAnsi="宋体" w:eastAsia="宋体" w:cs="宋体"/>
          <w:color w:val="auto"/>
          <w:spacing w:val="-4"/>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bookmarkStart w:id="51" w:name="16.2 承包人违约"/>
      <w:r/>
      <w:bookmarkEnd w:id="51"/>
      <w:r/>
      <w:r/>
    </w:p>
    <w:p>
      <w:pPr>
        <w:pStyle w:val="1491"/>
        <w:ind w:left="0" w:right="0" w:firstLine="482"/>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16.2承包人违约</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16.2.1承包人违约的情形</w:t>
      </w:r>
      <w:r/>
    </w:p>
    <w:p>
      <w:pPr>
        <w:pStyle w:val="1491"/>
        <w:ind w:left="0" w:right="0" w:firstLine="482"/>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承包人违约的其他情形：</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（1）承包人在中标后，未能按规定的时间办理相关手续、缴纳相关费用，导致发包人未能</w:t>
      </w:r>
      <w:r>
        <w:rPr>
          <w:rFonts w:hint="eastAsia" w:ascii="宋体" w:hAnsi="宋体" w:eastAsia="宋体" w:cs="宋体"/>
          <w:color w:val="auto"/>
          <w:sz w:val="24"/>
          <w:szCs w:val="24"/>
          <w:highlight w:val="none"/>
          <w:u w:val="single"/>
        </w:rPr>
        <w:t xml:space="preserve">按时办理施工许可证；</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（2）没有合理的原因而未能按期开工、或拖延工期、或拖延竣工；</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（3）承包人无正当理由停工；</w:t>
      </w:r>
      <w:r/>
    </w:p>
    <w:p>
      <w:pPr>
        <w:pStyle w:val="1491"/>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w:t>
      </w:r>
      <w:r>
        <w:rPr>
          <w:rFonts w:hint="eastAsia" w:ascii="宋体" w:hAnsi="宋体" w:eastAsia="宋体" w:cs="宋体"/>
          <w:color w:val="auto"/>
          <w:sz w:val="24"/>
          <w:szCs w:val="24"/>
          <w:highlight w:val="none"/>
          <w:u w:val="single"/>
        </w:rPr>
        <w:t xml:space="preserve">承包人未经批准，私自将已按照合同约定进入施工现场的材料或设备撤离施工现场；</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w:t>
      </w:r>
      <w:r>
        <w:rPr>
          <w:rFonts w:hint="eastAsia" w:ascii="宋体" w:hAnsi="宋体" w:eastAsia="宋体" w:cs="宋体"/>
          <w:color w:val="auto"/>
          <w:sz w:val="24"/>
          <w:szCs w:val="24"/>
          <w:highlight w:val="none"/>
          <w:u w:val="single"/>
        </w:rPr>
        <w:t xml:space="preserve">料或物资的书面通知；或执行（整改）不力；</w:t>
      </w:r>
      <w:r/>
    </w:p>
    <w:p>
      <w:pPr>
        <w:pStyle w:val="1491"/>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（7）中标后被发现有出卖资质、非法挂靠行为的中标人（承包人）；</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w:t>
      </w:r>
      <w:r>
        <w:rPr>
          <w:rFonts w:hint="eastAsia" w:ascii="宋体" w:hAnsi="宋体" w:eastAsia="宋体" w:cs="宋体"/>
          <w:color w:val="auto"/>
          <w:sz w:val="24"/>
          <w:szCs w:val="24"/>
          <w:highlight w:val="none"/>
          <w:u w:val="single"/>
        </w:rPr>
        <w:t xml:space="preserve">承包人违反合同约定进行转包或违法分包；</w:t>
      </w:r>
      <w:r/>
    </w:p>
    <w:p>
      <w:pPr>
        <w:pStyle w:val="1491"/>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（9）因承包人原因导致工程质量不符合合同要求</w:t>
      </w:r>
      <w:r/>
    </w:p>
    <w:p>
      <w:pPr>
        <w:pStyle w:val="1491"/>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（10）</w:t>
      </w:r>
      <w:r>
        <w:rPr>
          <w:rFonts w:hint="eastAsia" w:ascii="宋体" w:hAnsi="宋体" w:eastAsia="宋体" w:cs="宋体"/>
          <w:color w:val="auto"/>
          <w:sz w:val="24"/>
          <w:szCs w:val="24"/>
          <w:highlight w:val="none"/>
          <w:u w:val="single"/>
        </w:rPr>
        <w:t xml:space="preserve">承包人在缺陷责任期及保修期内，未能在合理期限对工程缺陷进行修复，或拒绝按发包人要求进行修复；</w:t>
      </w:r>
      <w:r/>
    </w:p>
    <w:p>
      <w:pPr>
        <w:pStyle w:val="1491"/>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（11）违反其它通用条款和专用条款约定。</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pStyle w:val="1491"/>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（1）承包人在中标后，未能按规定的时间办理相关手续、缴纳相关费用，</w:t>
      </w:r>
      <w:r>
        <w:rPr>
          <w:rFonts w:hint="eastAsia" w:ascii="宋体" w:hAnsi="宋体" w:eastAsia="宋体" w:cs="宋体"/>
          <w:color w:val="auto"/>
          <w:spacing w:val="-3"/>
          <w:sz w:val="24"/>
          <w:szCs w:val="24"/>
          <w:highlight w:val="none"/>
          <w:u w:val="single"/>
        </w:rPr>
        <w:t xml:space="preserve">导致发包人未能</w:t>
      </w:r>
      <w:r>
        <w:rPr>
          <w:rFonts w:hint="eastAsia" w:ascii="宋体" w:hAnsi="宋体" w:eastAsia="宋体" w:cs="宋体"/>
          <w:color w:val="auto"/>
          <w:sz w:val="24"/>
          <w:szCs w:val="24"/>
          <w:highlight w:val="none"/>
          <w:u w:val="single"/>
        </w:rPr>
        <w:t xml:space="preserve">按时办理施工许可证的：视为放弃本次中标资格。</w:t>
      </w:r>
      <w:r/>
    </w:p>
    <w:p>
      <w:pPr>
        <w:pStyle w:val="1491"/>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（2）没有合理的原因而未能按期开工的：每延迟一日历天，承包人向发包人支付违约金1000/天，延迟超过30日历天，发包人有权单方解除合同。</w:t>
      </w:r>
      <w:r/>
    </w:p>
    <w:p>
      <w:pPr>
        <w:pStyle w:val="1491"/>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没有合理的原因拖延工期或拖延竣工的，每延误一个日历天，承包人按照日千分之五的标准向发包人支付违约金。违约金累计超过合同价款的20%时，发包人有权解除合同并责令承包人退场，由此产生的一切损失（包括但不限于退场费用、发包方更换承包人产生的损失及其它费用）及后果由承包人承担。</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（3）承包人无正当理由停工的：如承包人施工期间无正当理由停工不超过五天的，承包</w:t>
      </w:r>
      <w:r>
        <w:rPr>
          <w:rFonts w:hint="eastAsia" w:ascii="宋体" w:hAnsi="宋体" w:eastAsia="宋体" w:cs="宋体"/>
          <w:color w:val="auto"/>
          <w:spacing w:val="-2"/>
          <w:sz w:val="24"/>
          <w:szCs w:val="24"/>
          <w:highlight w:val="none"/>
          <w:u w:val="single"/>
        </w:rPr>
        <w:t xml:space="preserve">人按照</w:t>
      </w:r>
      <w:r>
        <w:rPr>
          <w:rFonts w:hint="eastAsia" w:ascii="宋体" w:hAnsi="宋体" w:eastAsia="宋体" w:cs="宋体"/>
          <w:color w:val="auto"/>
          <w:spacing w:val="-2"/>
          <w:sz w:val="24"/>
          <w:szCs w:val="24"/>
          <w:highlight w:val="none"/>
          <w:u w:val="single"/>
          <w:lang w:val="en-US" w:eastAsia="zh-CN"/>
        </w:rPr>
        <w:t xml:space="preserve">1</w:t>
      </w:r>
      <w:r>
        <w:rPr>
          <w:rFonts w:hint="eastAsia" w:ascii="宋体" w:hAnsi="宋体" w:eastAsia="宋体" w:cs="宋体"/>
          <w:color w:val="auto"/>
          <w:spacing w:val="-2"/>
          <w:sz w:val="24"/>
          <w:szCs w:val="24"/>
          <w:highlight w:val="none"/>
          <w:u w:val="single"/>
        </w:rPr>
        <w:t xml:space="preserve">000元/天的标准向发包人支付违约金；超过五天的，发包人有权单方解除合同，承</w:t>
      </w:r>
      <w:r>
        <w:rPr>
          <w:rFonts w:hint="eastAsia" w:ascii="宋体" w:hAnsi="宋体" w:eastAsia="宋体" w:cs="宋体"/>
          <w:color w:val="auto"/>
          <w:sz w:val="24"/>
          <w:szCs w:val="24"/>
          <w:highlight w:val="none"/>
          <w:u w:val="single"/>
        </w:rPr>
        <w:t xml:space="preserve">包人应无条件退场（相关退场费用由承包人承担），承包人除承担因此造成的相关损失外，承包人还应向发包人承担合同价款30%的违约金。</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承包人违反合同约定采购和使用不合格的材料和工程设备的：承包人采购的材料</w:t>
      </w:r>
      <w:r>
        <w:rPr>
          <w:rFonts w:hint="eastAsia" w:ascii="宋体" w:hAnsi="宋体" w:eastAsia="宋体" w:cs="宋体"/>
          <w:color w:val="auto"/>
          <w:spacing w:val="-3"/>
          <w:sz w:val="24"/>
          <w:szCs w:val="24"/>
          <w:highlight w:val="none"/>
          <w:u w:val="single"/>
        </w:rPr>
        <w:t xml:space="preserve">设备的品种、规格、型号、质量等级不能通过监理或发包人认可或不符合样品要求的,</w:t>
      </w:r>
      <w:r>
        <w:rPr>
          <w:rFonts w:hint="eastAsia" w:ascii="宋体" w:hAnsi="宋体" w:eastAsia="宋体" w:cs="宋体"/>
          <w:color w:val="auto"/>
          <w:sz w:val="24"/>
          <w:szCs w:val="24"/>
          <w:highlight w:val="none"/>
          <w:u w:val="single"/>
        </w:rPr>
        <w:t xml:space="preserve">监理</w:t>
      </w:r>
      <w:r>
        <w:rPr>
          <w:rFonts w:hint="eastAsia" w:ascii="宋体" w:hAnsi="宋体" w:eastAsia="宋体" w:cs="宋体"/>
          <w:color w:val="auto"/>
          <w:spacing w:val="-3"/>
          <w:sz w:val="24"/>
          <w:szCs w:val="24"/>
          <w:highlight w:val="none"/>
          <w:u w:val="single"/>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宋体" w:hAnsi="宋体" w:eastAsia="宋体" w:cs="宋体"/>
          <w:color w:val="auto"/>
          <w:sz w:val="24"/>
          <w:szCs w:val="24"/>
          <w:highlight w:val="none"/>
          <w:u w:val="single"/>
        </w:rPr>
        <w:t xml:space="preserve">行承担），承包人应向发包人支付合同价款30%的违约金，由此造成的发包人的损失和工期</w:t>
      </w:r>
      <w:r>
        <w:rPr>
          <w:rFonts w:hint="eastAsia" w:ascii="宋体" w:hAnsi="宋体" w:eastAsia="宋体" w:cs="宋体"/>
          <w:color w:val="auto"/>
          <w:spacing w:val="-3"/>
          <w:sz w:val="24"/>
          <w:szCs w:val="24"/>
          <w:highlight w:val="none"/>
          <w:u w:val="single"/>
        </w:rPr>
        <w:t xml:space="preserve">延误，由承包人负责赔偿。监理或发包人有权随时在指令规定的时间内一次或分几次从现场</w:t>
      </w:r>
      <w:r>
        <w:rPr>
          <w:rFonts w:hint="eastAsia" w:ascii="宋体" w:hAnsi="宋体" w:eastAsia="宋体" w:cs="宋体"/>
          <w:color w:val="auto"/>
          <w:sz w:val="24"/>
          <w:szCs w:val="24"/>
          <w:highlight w:val="none"/>
          <w:u w:val="single"/>
        </w:rPr>
        <w:t xml:space="preserve">运离发包人认为不合格的任何材料或设备，所发生的费用由承包人承担。</w:t>
      </w:r>
      <w:r/>
    </w:p>
    <w:p>
      <w:pPr>
        <w:pStyle w:val="1491"/>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（5）承包人未经批准，私自将已按照合同约定进入施工现场的材料或设备撤离施工现场的，向发包人支付撤离施工现场材料或设备价值双倍的违约金。</w:t>
      </w:r>
      <w:r/>
    </w:p>
    <w:p>
      <w:pPr>
        <w:pStyle w:val="1491"/>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（6）拒绝或不遵照发包人或监理工程师要求整改、更换或拆除有缺陷的工程，不合适的材料或物资的书面通知；或执行（整改）不力的：</w:t>
      </w:r>
      <w:r>
        <w:rPr>
          <w:rFonts w:hint="eastAsia" w:ascii="宋体" w:hAnsi="宋体" w:eastAsia="宋体" w:cs="宋体"/>
          <w:color w:val="auto"/>
          <w:sz w:val="24"/>
          <w:szCs w:val="24"/>
          <w:highlight w:val="none"/>
          <w:u w:val="single"/>
        </w:rPr>
        <w:t xml:space="preserve">发包人有权要求承包人承担违约金责任，违约金数额为壹万元/次或该缺陷部位工程造价的1-3倍；该违约金并不免除承包人的整改、更换工拆除责任及因此缺陷给发包人造成损失的赔偿责任。</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（7）中标后或施工过程中被发现有出卖资质、非法挂靠行为的中标人（承包人）：发包人有权单方解除施工合同，清退施工人员并按合同价款的30%收取违约金，在这种情况下，</w:t>
      </w:r>
      <w:r>
        <w:rPr>
          <w:rFonts w:hint="eastAsia" w:ascii="宋体" w:hAnsi="宋体" w:eastAsia="宋体" w:cs="宋体"/>
          <w:color w:val="auto"/>
          <w:sz w:val="24"/>
          <w:szCs w:val="24"/>
          <w:highlight w:val="none"/>
          <w:u w:val="single"/>
        </w:rPr>
        <w:t xml:space="preserve">承包人必须在10日内无条件退场，因退场产生的一切费用及损失均由承包人承担。</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（8）承包人违反合同约定进行转包或违法分包的</w:t>
      </w:r>
      <w:r>
        <w:rPr>
          <w:rFonts w:hint="eastAsia" w:ascii="宋体" w:hAnsi="宋体" w:eastAsia="宋体" w:cs="宋体"/>
          <w:color w:val="auto"/>
          <w:spacing w:val="-4"/>
          <w:sz w:val="24"/>
          <w:szCs w:val="24"/>
          <w:highlight w:val="none"/>
          <w:u w:val="single"/>
        </w:rPr>
        <w:t xml:space="preserve">：转包或分包合同无效，承包人应向</w:t>
      </w:r>
      <w:r>
        <w:rPr>
          <w:rFonts w:hint="eastAsia" w:ascii="宋体" w:hAnsi="宋体" w:eastAsia="宋体" w:cs="宋体"/>
          <w:color w:val="auto"/>
          <w:sz w:val="24"/>
          <w:szCs w:val="24"/>
          <w:highlight w:val="none"/>
          <w:u w:val="single"/>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宋体" w:hAnsi="宋体" w:eastAsia="宋体" w:cs="宋体"/>
          <w:color w:val="auto"/>
          <w:spacing w:val="-3"/>
          <w:sz w:val="24"/>
          <w:szCs w:val="24"/>
          <w:highlight w:val="none"/>
          <w:u w:val="single"/>
        </w:rPr>
        <w:t xml:space="preserve">日内无条件退场，因退场产生的一切费用及损失均由承包人承担。</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w:t>
      </w:r>
      <w:r>
        <w:rPr>
          <w:rFonts w:hint="eastAsia" w:ascii="宋体" w:hAnsi="宋体" w:eastAsia="宋体" w:cs="宋体"/>
          <w:color w:val="auto"/>
          <w:spacing w:val="-3"/>
          <w:sz w:val="24"/>
          <w:szCs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宋体" w:hAnsi="宋体" w:eastAsia="宋体" w:cs="宋体"/>
          <w:color w:val="auto"/>
          <w:sz w:val="24"/>
          <w:szCs w:val="24"/>
          <w:highlight w:val="none"/>
          <w:u w:val="single"/>
        </w:rPr>
        <w:t xml:space="preserve">同要求，并承担因此所产生的一切费用和损失。</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（10）承包人在缺陷责任期及保修期内，未能在合理期限对工程缺陷进行修复，或拒绝按发包人要求进行修复的</w:t>
      </w:r>
      <w:r>
        <w:rPr>
          <w:rFonts w:hint="eastAsia" w:ascii="宋体" w:hAnsi="宋体" w:eastAsia="宋体" w:cs="宋体"/>
          <w:color w:val="auto"/>
          <w:spacing w:val="-4"/>
          <w:sz w:val="24"/>
          <w:szCs w:val="24"/>
          <w:highlight w:val="none"/>
          <w:u w:val="single"/>
        </w:rPr>
        <w:t xml:space="preserve">：承包人应根据《工程质量保修书》约定的期限进行修复；如未</w:t>
      </w:r>
      <w:r>
        <w:rPr>
          <w:rFonts w:hint="eastAsia" w:ascii="宋体" w:hAnsi="宋体" w:eastAsia="宋体" w:cs="宋体"/>
          <w:color w:val="auto"/>
          <w:spacing w:val="-3"/>
          <w:sz w:val="24"/>
          <w:szCs w:val="24"/>
          <w:highlight w:val="none"/>
          <w:u w:val="single"/>
        </w:rPr>
        <w:t xml:space="preserve">按时到场维修或经过两次（含两次）以上维修，仍未能解决问题或承包人未按要求维修，发包人有权另行委托第三方进行维修，因此而产生的费用将从承包人工程质量保证金中双倍扣除，工程质量保证金不够扣除的，不足部分由承包人负责补足。保修期内因工程质量问题给发包人或他人造成</w:t>
      </w:r>
      <w:r>
        <w:rPr>
          <w:rFonts w:hint="eastAsia" w:ascii="宋体" w:hAnsi="宋体" w:eastAsia="宋体" w:cs="宋体"/>
          <w:color w:val="auto"/>
          <w:sz w:val="24"/>
          <w:szCs w:val="24"/>
          <w:highlight w:val="none"/>
          <w:u w:val="single"/>
        </w:rPr>
        <w:t xml:space="preserve">财产损失和人身伤害的，由承包人承担一切责任。</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（11）承包人明确表示或者以其行为表明不履行合同主要义务的：发包人有权单方解除</w:t>
      </w:r>
      <w:r>
        <w:rPr>
          <w:rFonts w:hint="eastAsia" w:ascii="宋体" w:hAnsi="宋体" w:eastAsia="宋体" w:cs="宋体"/>
          <w:color w:val="auto"/>
          <w:spacing w:val="-3"/>
          <w:sz w:val="24"/>
          <w:szCs w:val="24"/>
          <w:highlight w:val="none"/>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宋体" w:hAnsi="宋体" w:eastAsia="宋体" w:cs="宋体"/>
          <w:color w:val="auto"/>
          <w:sz w:val="24"/>
          <w:szCs w:val="24"/>
          <w:highlight w:val="none"/>
          <w:u w:val="single"/>
        </w:rPr>
        <w:t xml:space="preserve">承接该工程支出的各类费用，包括但不限于审计费、招标代理费、工人工资、清场费用等；</w:t>
      </w:r>
      <w:r>
        <w:rPr>
          <w:rFonts w:hint="eastAsia" w:ascii="宋体" w:hAnsi="宋体" w:eastAsia="宋体" w:cs="宋体"/>
          <w:color w:val="auto"/>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eastAsia="宋体" w:cs="宋体"/>
          <w:color w:val="auto"/>
          <w:sz w:val="24"/>
          <w:szCs w:val="24"/>
          <w:highlight w:val="none"/>
          <w:u w:val="single"/>
        </w:rPr>
        <w:t xml:space="preserve">担的损失或费用。</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宋体" w:hAnsi="宋体" w:eastAsia="宋体" w:cs="宋体"/>
          <w:color w:val="auto"/>
          <w:sz w:val="24"/>
          <w:szCs w:val="24"/>
          <w:highlight w:val="none"/>
          <w:u w:val="single"/>
        </w:rPr>
        <w:t xml:space="preserve">包人应当按照工期延误的标准向发包人支付违约金；④其他应当由承包人承担的损失或费用。</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p>
    <w:p>
      <w:pPr>
        <w:pStyle w:val="1491"/>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（15）已明确责任，但无法量化违约金的，按实际经济损失赔偿，承包人违约应承担的其他违约责任。</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rPr>
          <w:rFonts w:hint="eastAsia" w:ascii="宋体" w:hAnsi="宋体" w:eastAsia="宋体" w:cs="宋体"/>
          <w:color w:val="auto"/>
          <w:spacing w:val="-3"/>
          <w:sz w:val="24"/>
          <w:szCs w:val="24"/>
          <w:highlight w:val="none"/>
        </w:rPr>
        <w:t xml:space="preserve">关于承包人违约解除合同的特别约定：</w:t>
      </w:r>
      <w:r>
        <w:rPr>
          <w:rFonts w:hint="eastAsia" w:ascii="宋体" w:hAnsi="宋体" w:eastAsia="宋体" w:cs="宋体"/>
          <w:color w:val="auto"/>
          <w:spacing w:val="-3"/>
          <w:sz w:val="24"/>
          <w:szCs w:val="24"/>
          <w:highlight w:val="none"/>
          <w:u w:val="single"/>
        </w:rPr>
        <w:t xml:space="preserve">因承包人违约解除合同的，承包人除承担因此造</w:t>
      </w:r>
      <w:r>
        <w:rPr>
          <w:rFonts w:hint="eastAsia" w:ascii="宋体" w:hAnsi="宋体" w:eastAsia="宋体" w:cs="宋体"/>
          <w:color w:val="auto"/>
          <w:sz w:val="24"/>
          <w:szCs w:val="24"/>
          <w:highlight w:val="none"/>
          <w:u w:val="single"/>
        </w:rPr>
        <w:t xml:space="preserve">成的相关损失外，承包人还应向发包人承担合同价款30%的违约金。</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pacing w:val="-3"/>
          <w:sz w:val="24"/>
          <w:szCs w:val="24"/>
          <w:highlight w:val="none"/>
          <w:u w:val="single"/>
        </w:rPr>
        <w:t xml:space="preserve">发包人免费使用，发包人继续使用的行为不免除</w:t>
      </w:r>
      <w:r>
        <w:rPr>
          <w:rFonts w:hint="eastAsia" w:ascii="宋体" w:hAnsi="宋体" w:eastAsia="宋体" w:cs="宋体"/>
          <w:color w:val="auto"/>
          <w:sz w:val="24"/>
          <w:szCs w:val="24"/>
          <w:highlight w:val="none"/>
          <w:u w:val="single"/>
        </w:rPr>
        <w:t xml:space="preserve">或减轻承包人应承担的违约责任。</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52" w:name="17. 不可抗力 "/>
      <w:r/>
      <w:bookmarkEnd w:id="52"/>
      <w:r>
        <w:rPr>
          <w:rFonts w:hint="eastAsia" w:ascii="宋体" w:hAnsi="宋体" w:eastAsia="宋体" w:cs="宋体"/>
          <w:b/>
          <w:color w:val="auto"/>
          <w:sz w:val="24"/>
          <w:szCs w:val="24"/>
          <w:highlight w:val="none"/>
        </w:rPr>
        <w:t xml:space="preserve">17.不可抗力</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17.1不可抗力的确认</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执行通用条款</w:t>
      </w:r>
      <w:r/>
    </w:p>
    <w:p>
      <w:pPr>
        <w:pStyle w:val="1491"/>
        <w:ind w:left="0" w:right="0" w:firstLine="480"/>
        <w:jc w:val="left"/>
        <w:spacing w:after="0" w:line="360" w:lineRule="auto"/>
        <w:rPr>
          <w:rFonts w:hint="eastAsia" w:ascii="宋体" w:hAnsi="宋体" w:eastAsia="宋体" w:cs="宋体"/>
          <w:color w:val="auto"/>
          <w:sz w:val="24"/>
          <w:szCs w:val="24"/>
          <w:highlight w:val="none"/>
        </w:rPr>
      </w:pPr>
      <w:r/>
      <w:bookmarkStart w:id="53" w:name="17.4 因不可抗力解除合同"/>
      <w:r/>
      <w:bookmarkEnd w:id="53"/>
      <w:r>
        <w:rPr>
          <w:rFonts w:hint="eastAsia" w:ascii="宋体" w:hAnsi="宋体" w:eastAsia="宋体" w:cs="宋体"/>
          <w:color w:val="auto"/>
          <w:sz w:val="24"/>
          <w:szCs w:val="24"/>
          <w:highlight w:val="none"/>
        </w:rPr>
        <w:t xml:space="preserve">17.4因不可抗力解除合同</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天内完成款项的支付。</w:t>
      </w:r>
      <w:r/>
    </w:p>
    <w:p>
      <w:pPr>
        <w:pStyle w:val="1491"/>
        <w:ind w:left="63" w:right="0"/>
        <w:jc w:val="left"/>
        <w:spacing w:after="0" w:line="360" w:lineRule="auto"/>
        <w:rPr>
          <w:rFonts w:hint="eastAsia" w:ascii="宋体" w:hAnsi="宋体" w:eastAsia="宋体" w:cs="宋体"/>
          <w:b/>
          <w:color w:val="auto"/>
          <w:sz w:val="24"/>
          <w:szCs w:val="24"/>
          <w:highlight w:val="none"/>
        </w:rPr>
      </w:pPr>
      <w:r/>
      <w:bookmarkStart w:id="54" w:name="18. 保险"/>
      <w:r/>
      <w:bookmarkEnd w:id="54"/>
      <w:r>
        <w:rPr>
          <w:rFonts w:hint="eastAsia" w:ascii="宋体" w:hAnsi="宋体" w:eastAsia="宋体" w:cs="宋体"/>
          <w:b/>
          <w:color w:val="auto"/>
          <w:sz w:val="24"/>
          <w:szCs w:val="24"/>
          <w:highlight w:val="none"/>
        </w:rPr>
        <w:t xml:space="preserve">18.保险</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18.1工程保险</w:t>
      </w:r>
      <w:r/>
    </w:p>
    <w:p>
      <w:pPr>
        <w:pStyle w:val="1491"/>
        <w:ind w:left="0" w:right="0" w:firstLine="476"/>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关于工程保险的特别约定：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5" w:name="18.3 其他保险"/>
      <w:r/>
      <w:bookmarkEnd w:id="55"/>
      <w:r/>
      <w:r/>
    </w:p>
    <w:p>
      <w:pPr>
        <w:pStyle w:val="1491"/>
        <w:ind w:left="0" w:right="0" w:firstLine="480"/>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18.3其他保险</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承包人应办理第三者责任险以及其施工现场的全部人员办理意外伤害保险并支付保险费，包括其员工及为履行合同聘请的第三方的人员。</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18.7通知义务</w:t>
      </w:r>
      <w:r/>
    </w:p>
    <w:p>
      <w:pPr>
        <w:pStyle w:val="1491"/>
        <w:ind w:left="0" w:right="0" w:firstLine="476"/>
        <w:jc w:val="left"/>
        <w:spacing w:after="0" w:line="360" w:lineRule="auto"/>
        <w:tabs>
          <w:tab w:val="left" w:pos="538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Start w:id="56" w:name="20. 争议解决"/>
      <w:r/>
      <w:bookmarkEnd w:id="56"/>
      <w:r/>
      <w:r/>
    </w:p>
    <w:p>
      <w:pPr>
        <w:pStyle w:val="1491"/>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20.争议解决</w:t>
      </w:r>
      <w:r/>
    </w:p>
    <w:p>
      <w:pPr>
        <w:pStyle w:val="1491"/>
        <w:ind w:left="0" w:right="0" w:firstLine="482"/>
        <w:jc w:val="left"/>
        <w:spacing w:after="0" w:line="360" w:lineRule="auto"/>
        <w:rPr>
          <w:rFonts w:hint="eastAsia" w:ascii="宋体" w:hAnsi="宋体" w:eastAsia="宋体" w:cs="宋体"/>
          <w:b/>
          <w:color w:val="auto"/>
          <w:sz w:val="24"/>
          <w:szCs w:val="24"/>
          <w:highlight w:val="none"/>
        </w:rPr>
      </w:pPr>
      <w:r/>
      <w:bookmarkStart w:id="57" w:name="20.3 争议评审"/>
      <w:r/>
      <w:bookmarkEnd w:id="57"/>
      <w:r>
        <w:rPr>
          <w:rFonts w:hint="eastAsia" w:ascii="宋体" w:hAnsi="宋体" w:eastAsia="宋体" w:cs="宋体"/>
          <w:b/>
          <w:color w:val="auto"/>
          <w:sz w:val="24"/>
          <w:szCs w:val="24"/>
          <w:highlight w:val="none"/>
        </w:rPr>
        <w:t xml:space="preserve">20.3争议评审</w:t>
      </w:r>
      <w:r/>
    </w:p>
    <w:p>
      <w:pPr>
        <w:pStyle w:val="1491"/>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bookmarkStart w:id="58" w:name="20.3.1 争议评审小组的确定"/>
      <w:r/>
      <w:bookmarkEnd w:id="58"/>
      <w:r/>
      <w:r/>
    </w:p>
    <w:p>
      <w:pPr>
        <w:pStyle w:val="1491"/>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20.3.1争议评审小组的确定</w:t>
      </w:r>
      <w:r/>
    </w:p>
    <w:p>
      <w:pPr>
        <w:pStyle w:val="1491"/>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争议评审小组成员的确定：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选定争议评审员的期限：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争议评审小组成员的报酬承担方式：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91"/>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9" w:name="20.3.2 争议评审小组的决定"/>
      <w:r/>
      <w:bookmarkEnd w:id="59"/>
      <w:r/>
      <w:r/>
    </w:p>
    <w:p>
      <w:pPr>
        <w:pStyle w:val="1491"/>
        <w:ind w:left="0" w:right="0" w:firstLine="480"/>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20.3.2争议评审小组的决定</w:t>
      </w:r>
      <w:r/>
    </w:p>
    <w:p>
      <w:pPr>
        <w:pStyle w:val="1491"/>
        <w:ind w:left="0" w:right="0" w:firstLine="476"/>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合同当事人关于本项的约定：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60" w:name="20.4仲裁或诉讼"/>
      <w:r/>
      <w:bookmarkEnd w:id="60"/>
      <w:r/>
      <w:r/>
    </w:p>
    <w:p>
      <w:pPr>
        <w:pStyle w:val="1491"/>
        <w:ind w:left="0" w:right="0" w:firstLine="482"/>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20.4仲裁或诉讼</w:t>
      </w:r>
      <w:r/>
    </w:p>
    <w:p>
      <w:pPr>
        <w:pStyle w:val="1491"/>
        <w:ind w:left="0" w:right="0" w:firstLine="480"/>
        <w:jc w:val="left"/>
        <w:spacing w:after="0" w:line="360" w:lineRule="auto"/>
        <w:tabs>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p>
    <w:p>
      <w:pPr>
        <w:pStyle w:val="1491"/>
        <w:ind w:left="0" w:right="0" w:firstLine="476"/>
        <w:jc w:val="left"/>
        <w:spacing w:after="0" w:line="360" w:lineRule="auto"/>
        <w:tabs>
          <w:tab w:val="left" w:pos="3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仲裁委员会申请仲裁；</w:t>
      </w:r>
      <w:r/>
    </w:p>
    <w:p>
      <w:pPr>
        <w:pStyle w:val="1491"/>
        <w:ind w:left="0" w:right="0" w:firstLine="476"/>
        <w:jc w:val="left"/>
        <w:spacing w:after="0" w:line="360" w:lineRule="auto"/>
        <w:tabs>
          <w:tab w:val="left" w:pos="1785" w:leader="none"/>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工程所在地的</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人民法院起诉。</w:t>
      </w:r>
      <w:r/>
    </w:p>
    <w:p>
      <w:pPr>
        <w:pStyle w:val="1491"/>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w:t>
      </w:r>
      <w:bookmarkStart w:id="61" w:name="21.补充条款"/>
      <w:r/>
      <w:bookmarkEnd w:id="61"/>
      <w:r>
        <w:rPr>
          <w:rFonts w:hint="eastAsia" w:ascii="宋体" w:hAnsi="宋体" w:eastAsia="宋体" w:cs="宋体"/>
          <w:b/>
          <w:color w:val="auto"/>
          <w:sz w:val="24"/>
          <w:szCs w:val="24"/>
          <w:highlight w:val="none"/>
        </w:rPr>
        <w:t xml:space="preserve">补充条款</w:t>
      </w:r>
      <w:r/>
    </w:p>
    <w:p>
      <w:pPr>
        <w:pStyle w:val="1491"/>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21.1承包人不得拖欠工人工资或材料供应商材料款。如因拖欠相关款项引发上访、闹事、围堵工地、围堵承包人工作场地等情况，每出现一次，承包人向发包人支付贰拾万元违约金，违约金直接从工程款中扣除。同时发包人有权采取一切必要的其他措施来保证自身权</w:t>
      </w:r>
      <w:r>
        <w:rPr>
          <w:rFonts w:hint="eastAsia" w:ascii="宋体" w:hAnsi="宋体" w:eastAsia="宋体" w:cs="宋体"/>
          <w:color w:val="auto"/>
          <w:sz w:val="24"/>
          <w:szCs w:val="24"/>
          <w:highlight w:val="none"/>
          <w:u w:val="single"/>
        </w:rPr>
        <w:t xml:space="preserve">益。</w:t>
      </w:r>
      <w:r/>
    </w:p>
    <w:p>
      <w:pPr>
        <w:pStyle w:val="1491"/>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拖欠的工资或材料款可由发包人代为支付，承包人对此部分代付款项及数额无异议，并</w:t>
      </w:r>
      <w:r>
        <w:rPr>
          <w:rFonts w:hint="eastAsia" w:ascii="宋体" w:hAnsi="宋体" w:eastAsia="宋体" w:cs="宋体"/>
          <w:color w:val="auto"/>
          <w:sz w:val="24"/>
          <w:szCs w:val="24"/>
          <w:highlight w:val="none"/>
          <w:u w:val="single"/>
        </w:rPr>
        <w:t xml:space="preserve">认可为已付工程款。但是每次代付，承包人应当按照代付款项的20%向发包人支付违约金。违约金直接从承包人工程进度款或结算款中扣除。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21.2承包人应自行解决其外欠债务（包括对材料供应商的所欠材料款以及农民工工资），</w:t>
      </w:r>
      <w:r>
        <w:rPr>
          <w:rFonts w:hint="eastAsia" w:ascii="宋体" w:hAnsi="宋体" w:eastAsia="宋体" w:cs="宋体"/>
          <w:color w:val="auto"/>
          <w:sz w:val="24"/>
          <w:szCs w:val="24"/>
          <w:highlight w:val="none"/>
          <w:u w:val="single"/>
        </w:rPr>
        <w:t xml:space="preserve">如因承包人未及时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金额计算）。 </w:t>
      </w:r>
      <w:r/>
    </w:p>
    <w:p>
      <w:pPr>
        <w:pStyle w:val="1491"/>
        <w:ind w:left="0" w:right="0" w:firstLine="480"/>
        <w:jc w:val="left"/>
        <w:spacing w:after="0" w:line="360" w:lineRule="auto"/>
        <w:rPr>
          <w:rFonts w:hint="eastAsia" w:ascii="宋体" w:hAnsi="宋体" w:cs="宋体"/>
          <w:color w:val="auto"/>
          <w:sz w:val="24"/>
          <w:highlight w:val="none"/>
          <w:u w:val="single"/>
        </w:rPr>
      </w:pPr>
      <w:r>
        <w:rPr>
          <w:rFonts w:hint="eastAsia" w:ascii="宋体" w:hAnsi="宋体" w:eastAsia="宋体" w:cs="宋体"/>
          <w:color w:val="auto"/>
          <w:sz w:val="24"/>
          <w:szCs w:val="24"/>
          <w:highlight w:val="none"/>
          <w:u w:val="single"/>
        </w:rPr>
        <w:t xml:space="preserve">21.3</w:t>
      </w:r>
      <w:r>
        <w:rPr>
          <w:rFonts w:hint="eastAsia" w:ascii="宋体" w:hAnsi="宋体" w:cs="宋体"/>
          <w:color w:val="auto"/>
          <w:sz w:val="24"/>
          <w:highlight w:val="none"/>
          <w:u w:val="single"/>
        </w:rPr>
        <w:t xml:space="preserve">承包人对工程建设期间扬尘治理工作负主体责任。应制定施工现场扬尘污染防治专项方案，按照承包工程范围做好扬尘污染</w:t>
      </w:r>
      <w:r>
        <w:rPr>
          <w:rFonts w:hint="eastAsia" w:ascii="宋体" w:hAnsi="宋体" w:cs="宋体"/>
          <w:color w:val="auto"/>
          <w:sz w:val="24"/>
          <w:highlight w:val="none"/>
          <w:u w:val="single"/>
        </w:rPr>
        <w:t xml:space="preserve">防治措施的落实。扬尘防控环保要求必须符合严格落实《中华人民共和国大气污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w:t>
      </w:r>
      <w:r>
        <w:rPr>
          <w:rFonts w:hint="eastAsia" w:ascii="宋体" w:hAnsi="宋体" w:cs="宋体"/>
          <w:color w:val="auto"/>
          <w:sz w:val="24"/>
          <w:highlight w:val="none"/>
          <w:u w:val="single"/>
        </w:rPr>
        <w:t xml:space="preserve">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21.4承包人在施工过程中，应做好与其他施工单位的相互协调工作，并同意接受发包人的管理。</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21.5无论发包人是否给予了批准或者同意，承包人应对现场组织、施工方法及施工过</w:t>
      </w:r>
      <w:r>
        <w:rPr>
          <w:rFonts w:hint="eastAsia" w:ascii="宋体" w:hAnsi="宋体" w:eastAsia="宋体" w:cs="宋体"/>
          <w:color w:val="auto"/>
          <w:spacing w:val="-3"/>
          <w:sz w:val="24"/>
          <w:szCs w:val="24"/>
          <w:highlight w:val="none"/>
          <w:u w:val="single"/>
        </w:rPr>
        <w:t xml:space="preserve">程的完整、稳定性和安全性承担全部责任，负责完成对工程的稳定、完整、安全、可靠及有</w:t>
      </w:r>
      <w:r>
        <w:rPr>
          <w:rFonts w:hint="eastAsia" w:ascii="宋体" w:hAnsi="宋体" w:eastAsia="宋体" w:cs="宋体"/>
          <w:color w:val="auto"/>
          <w:sz w:val="24"/>
          <w:szCs w:val="24"/>
          <w:highlight w:val="none"/>
          <w:u w:val="single"/>
        </w:rPr>
        <w:t xml:space="preserve">效运行所必需的全部工作。</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21.6施工管理人员及技术工人必须持证上岗且人证相符。现场管理体制必须完善，各</w:t>
      </w:r>
      <w:r>
        <w:rPr>
          <w:rFonts w:hint="eastAsia" w:ascii="宋体" w:hAnsi="宋体" w:eastAsia="宋体" w:cs="宋体"/>
          <w:color w:val="auto"/>
          <w:spacing w:val="-3"/>
          <w:sz w:val="24"/>
          <w:szCs w:val="24"/>
          <w:highlight w:val="none"/>
          <w:u w:val="single"/>
        </w:rPr>
        <w:t xml:space="preserve">项制度必须上墙公布便于检查，承包人承担工程中所有安全风险，如施工中因管理人员或技</w:t>
      </w:r>
      <w:r>
        <w:rPr>
          <w:rFonts w:hint="eastAsia" w:ascii="宋体" w:hAnsi="宋体" w:eastAsia="宋体" w:cs="宋体"/>
          <w:color w:val="auto"/>
          <w:spacing w:val="-5"/>
          <w:sz w:val="24"/>
          <w:szCs w:val="24"/>
          <w:highlight w:val="none"/>
          <w:u w:val="single"/>
        </w:rPr>
        <w:t xml:space="preserve">术工人自身及承包人原因发生意外安全事故，发包人不负任何责任，由承包人负责妥善解决，</w:t>
      </w:r>
      <w:r>
        <w:rPr>
          <w:rFonts w:hint="eastAsia" w:ascii="宋体" w:hAnsi="宋体" w:eastAsia="宋体" w:cs="宋体"/>
          <w:color w:val="auto"/>
          <w:sz w:val="24"/>
          <w:szCs w:val="24"/>
          <w:highlight w:val="none"/>
          <w:u w:val="single"/>
        </w:rPr>
        <w:t xml:space="preserve">如解决过程中发生停工，执行相关条款，所造成的工期拖延，执行延误工期条款。</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21.7</w:t>
      </w:r>
      <w:r>
        <w:rPr>
          <w:rFonts w:hint="eastAsia" w:ascii="宋体" w:hAnsi="宋体" w:eastAsia="宋体" w:cs="宋体"/>
          <w:color w:val="auto"/>
          <w:spacing w:val="2"/>
          <w:sz w:val="24"/>
          <w:szCs w:val="24"/>
          <w:highlight w:val="none"/>
          <w:u w:val="single"/>
        </w:rPr>
        <w:t xml:space="preserve">施工过程中发生工程变更与增项时，付款进度不予调整，此两项费用调整于竣工</w:t>
      </w:r>
      <w:r>
        <w:rPr>
          <w:rFonts w:hint="eastAsia" w:ascii="宋体" w:hAnsi="宋体" w:eastAsia="宋体" w:cs="宋体"/>
          <w:color w:val="auto"/>
          <w:sz w:val="24"/>
          <w:szCs w:val="24"/>
          <w:highlight w:val="none"/>
          <w:u w:val="single"/>
        </w:rPr>
        <w:t xml:space="preserve">结算时统一结算。</w:t>
      </w:r>
      <w:r/>
    </w:p>
    <w:p>
      <w:pPr>
        <w:pStyle w:val="1491"/>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21.8</w:t>
      </w:r>
      <w:r>
        <w:rPr>
          <w:rFonts w:hint="eastAsia" w:ascii="宋体" w:hAnsi="宋体" w:eastAsia="宋体" w:cs="宋体"/>
          <w:color w:val="auto"/>
          <w:spacing w:val="2"/>
          <w:sz w:val="24"/>
          <w:szCs w:val="24"/>
          <w:highlight w:val="none"/>
          <w:u w:val="single"/>
        </w:rPr>
        <w:t xml:space="preserve">工程中所有材料：工程中所有材料必须必须符合国家标准、图纸要求、发包人要</w:t>
      </w:r>
      <w:r>
        <w:rPr>
          <w:rFonts w:hint="eastAsia" w:ascii="宋体" w:hAnsi="宋体" w:eastAsia="宋体" w:cs="宋体"/>
          <w:color w:val="auto"/>
          <w:sz w:val="24"/>
          <w:szCs w:val="24"/>
          <w:highlight w:val="none"/>
          <w:u w:val="single"/>
        </w:rPr>
        <w:t xml:space="preserve">求。</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21.10承包人如有违反相关的廉政规定的，将被列入公安机关招投标黑名单。</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 (a)、宴请或以其它方式提供消费的，按 5,000 元/次 。 (b)、所送礼品、现金、有价证券等，价值在 5,000 元以下的，按 50,000 元/次 。 (c)、所送礼品、现金、有价证券等，价值在 5,000 元以上的，按标段总造价的5%/次 。</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21.11农忙季节不得停工。</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21.12施工过程中，承包人无条件配合发包人处理周围相关事宜。</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21.13承包人必须遵守发包人现场的管理制度和规定，服从发包人及监理人的管理和监督检查。施工过程中，承包人如违反现场管理制度和规定，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21.14如承包人未按设计图纸、国家规范及合同要求施工，发包人可勒令承包人暂停施工，待承包人整改完毕并报经监理人、发包人验收同意后方可复工，由此造成的损失由承包人负责。</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21.15如承包人拒绝执行发包人的合理指令，发包人有权另行委托第三方执行指令，并视情节轻重对承包人处以1000-5000 元/次的违约金处罚，且执行指令的费用由承包人支付；若承包人拒绝支付，则发包人有权从承包人工程款中扣除。</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21.16施工期间，承包人不得辱骂、殴打、威胁发包人、监理人，如若发生将处罚承包人10000元/次，停止支付工程款，并追究其法律责任，直至承包人向发包人保证此类事件不再发生。</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21.17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21.18保修期内因承包人原因造成的工程质量问题给发包人、业主或他人造成财产损失和人身伤害的，由承包人承担一切责任。</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21.19监理人及发包人有权对承包人的违章现象与安全文明情况进行检查并提出整改意见，承包人接到通知后在规定时间内未采取相应措施进行整改的，发包人有权要求承包人承担违约金责任，违约金10000元/次，违约金必须3 日内缴纳，若未按期缴纳，发包人有权暂缓支付工程款直至承包人承担完毕违约金或者发包人有权直接从应付承包人的任意一笔工程款中直接扣除。</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21.20本合同履行期间，</w:t>
      </w:r>
      <w:r>
        <w:rPr>
          <w:rFonts w:hint="eastAsia" w:ascii="宋体" w:hAnsi="宋体" w:eastAsia="宋体" w:cs="宋体"/>
          <w:color w:val="auto"/>
          <w:spacing w:val="-3"/>
          <w:sz w:val="24"/>
          <w:szCs w:val="24"/>
          <w:highlight w:val="none"/>
          <w:u w:val="single"/>
        </w:rPr>
        <w:t xml:space="preserve">承包人债权不得转让，</w:t>
      </w:r>
      <w:r>
        <w:rPr>
          <w:rFonts w:hint="eastAsia" w:ascii="宋体" w:hAnsi="宋体" w:eastAsia="宋体" w:cs="宋体"/>
          <w:color w:val="auto"/>
          <w:sz w:val="24"/>
          <w:szCs w:val="24"/>
          <w:highlight w:val="none"/>
          <w:u w:val="single"/>
        </w:rPr>
        <w:t xml:space="preserve">承包人与第三方产生的债权、债务均由承包人自行解决，与发包人无关。</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21.21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21.22在施工过程中必须配合发包方工期要求并按发包方指令时限完成。</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21.23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21.24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21.25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pStyle w:val="1491"/>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21.26承包人应加强工程施工现场管理和调度、协调，科学组织施工，采取措施，保证施工安全，确保在合同工期时间内完成工程建设。</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21.27获取中标通知书后，由承包人负责尽快办理施工合同归集、施工相关手续，监理方、发包人做相应配合。办理手续过程中，承包人若有推诿、不及时办理等情况，在进度款中扣10000元/次。</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83"/>
        <w:jc w:val="left"/>
        <w:spacing w:line="360" w:lineRule="auto"/>
        <w:rPr>
          <w:rFonts w:hint="eastAsia" w:ascii="宋体" w:hAnsi="宋体" w:eastAsia="宋体" w:cs="宋体"/>
          <w:color w:val="auto"/>
          <w:sz w:val="24"/>
          <w:szCs w:val="24"/>
          <w:highlight w:val="none"/>
        </w:rPr>
        <w:sectPr>
          <w:headerReference w:type="default" r:id="rId11"/>
          <w:footerReference w:type="default" r:id="rId15"/>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ind w:right="-283"/>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协议书附件：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附件1：承包人承揽工程项目一览表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附件2：发包人供应材料设备一览表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附件3：工程质量保修书</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附件4：主要建设工程文件目录</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附件5:承包人用于本工程施工的机械设备表</w:t>
      </w:r>
      <w:r/>
    </w:p>
    <w:p>
      <w:pPr>
        <w:ind w:right="-28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附件6：承包人主要施工管理人员表</w:t>
      </w:r>
      <w:r/>
    </w:p>
    <w:p>
      <w:pPr>
        <w:ind w:right="-283"/>
        <w:jc w:val="left"/>
        <w:spacing w:line="360" w:lineRule="auto"/>
        <w:rPr>
          <w:rFonts w:hint="eastAsia" w:ascii="宋体" w:hAnsi="宋体" w:eastAsia="宋体" w:cs="宋体"/>
          <w:color w:val="auto"/>
          <w:sz w:val="24"/>
          <w:szCs w:val="24"/>
          <w:highlight w:val="none"/>
        </w:rPr>
        <w:sectPr>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jc w:val="center"/>
        <w:spacing w:before="156" w:after="156"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附件1：承包人承揽工程项目一览表</w:t>
      </w:r>
      <w:r/>
    </w:p>
    <w:tbl>
      <w:tblPr>
        <w:tblStyle w:val="964"/>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单位工程名称</w:t>
            </w:r>
            <w:r/>
          </w:p>
        </w:tc>
        <w:tc>
          <w:tcPr>
            <w:tcW w:w="1843"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建设规模</w:t>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建筑面积(平方米)</w:t>
            </w:r>
            <w:r/>
          </w:p>
        </w:tc>
        <w:tc>
          <w:tcPr>
            <w:tcW w:w="2410"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结构形式</w:t>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层数</w:t>
            </w:r>
            <w:r/>
          </w:p>
        </w:tc>
        <w:tc>
          <w:tcPr>
            <w:tcW w:w="1560"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W w:w="2126"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设备安装内容</w:t>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合同价格（元）</w:t>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开工日期</w:t>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竣工日期</w:t>
            </w:r>
            <w:r/>
          </w:p>
        </w:tc>
      </w:tr>
      <w:tr>
        <w:trPr>
          <w:trHeight w:val="567"/>
        </w:trPr>
        <w:tc>
          <w:tcPr>
            <w:tcW w:w="127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trHeight w:val="567"/>
        </w:trPr>
        <w:tc>
          <w:tcPr>
            <w:tcW w:w="127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8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41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56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212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bl>
    <w:p>
      <w:pPr>
        <w:spacing w:line="440" w:lineRule="exact"/>
        <w:rPr>
          <w:rFonts w:hint="eastAsia" w:ascii="宋体" w:hAnsi="宋体" w:cs="宋体"/>
          <w:b/>
          <w:color w:val="auto"/>
          <w:sz w:val="30"/>
          <w:szCs w:val="3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cs="宋体"/>
          <w:b/>
          <w:color w:val="auto"/>
          <w:sz w:val="30"/>
          <w:szCs w:val="30"/>
          <w:highlight w:val="none"/>
        </w:rPr>
      </w:r>
      <w:r/>
    </w:p>
    <w:p>
      <w:pPr>
        <w:jc w:val="center"/>
        <w:spacing w:before="156" w:after="156" w:line="44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62" w:name="_Toc296346726"/>
      <w:r/>
      <w:bookmarkStart w:id="63" w:name="_Toc296891265"/>
      <w:r/>
      <w:bookmarkStart w:id="64" w:name="_Toc296944564"/>
      <w:r/>
      <w:bookmarkStart w:id="65" w:name="_Toc296347224"/>
      <w:r/>
      <w:bookmarkStart w:id="66" w:name="_Toc267261692"/>
      <w:r/>
      <w:bookmarkStart w:id="67" w:name="_Toc296891053"/>
      <w:r/>
      <w:bookmarkStart w:id="68" w:name="_Toc296503225"/>
      <w:r>
        <w:rPr>
          <w:rFonts w:hint="eastAsia" w:ascii="宋体" w:hAnsi="宋体" w:cs="宋体"/>
          <w:b/>
          <w:bCs/>
          <w:color w:val="auto"/>
          <w:sz w:val="30"/>
          <w:szCs w:val="30"/>
          <w:highlight w:val="none"/>
        </w:rPr>
        <w:t xml:space="preserve">件2：</w:t>
      </w:r>
      <w:bookmarkEnd w:id="62"/>
      <w:r/>
      <w:bookmarkEnd w:id="63"/>
      <w:r/>
      <w:bookmarkEnd w:id="64"/>
      <w:r/>
      <w:bookmarkEnd w:id="65"/>
      <w:r/>
      <w:bookmarkEnd w:id="66"/>
      <w:r/>
      <w:bookmarkEnd w:id="67"/>
      <w:r/>
      <w:bookmarkEnd w:id="68"/>
      <w:r>
        <w:rPr>
          <w:rFonts w:hint="eastAsia" w:ascii="宋体" w:hAnsi="宋体" w:cs="宋体"/>
          <w:b/>
          <w:bCs/>
          <w:color w:val="auto"/>
          <w:sz w:val="30"/>
          <w:szCs w:val="30"/>
          <w:highlight w:val="none"/>
        </w:rPr>
        <w:t xml:space="preserve">发包人供应材料设备一览表</w:t>
      </w:r>
      <w:r/>
    </w:p>
    <w:tbl>
      <w:tblPr>
        <w:tblStyle w:val="96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491"/>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序号</w:t>
            </w:r>
            <w:r/>
          </w:p>
        </w:tc>
        <w:tc>
          <w:tcPr>
            <w:tcW w:w="1276" w:type="dxa"/>
            <w:vAlign w:val="center"/>
            <w:textDirection w:val="lrTb"/>
            <w:noWrap w:val="false"/>
          </w:tcPr>
          <w:p>
            <w:pPr>
              <w:pStyle w:val="1491"/>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材料、</w:t>
            </w:r>
            <w:r/>
          </w:p>
          <w:p>
            <w:pPr>
              <w:pStyle w:val="1491"/>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设备品种</w:t>
            </w:r>
            <w:r/>
          </w:p>
        </w:tc>
        <w:tc>
          <w:tcPr>
            <w:tcW w:w="1418" w:type="dxa"/>
            <w:vAlign w:val="center"/>
            <w:textDirection w:val="lrTb"/>
            <w:noWrap w:val="false"/>
          </w:tcPr>
          <w:p>
            <w:pPr>
              <w:pStyle w:val="1491"/>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规格型号</w:t>
            </w:r>
            <w:r/>
          </w:p>
        </w:tc>
        <w:tc>
          <w:tcPr>
            <w:tcW w:w="940" w:type="dxa"/>
            <w:vAlign w:val="center"/>
            <w:textDirection w:val="lrTb"/>
            <w:noWrap w:val="false"/>
          </w:tcPr>
          <w:p>
            <w:pPr>
              <w:pStyle w:val="1491"/>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单位</w:t>
            </w:r>
            <w:r/>
          </w:p>
        </w:tc>
        <w:tc>
          <w:tcPr>
            <w:tcW w:w="851" w:type="dxa"/>
            <w:vAlign w:val="center"/>
            <w:textDirection w:val="lrTb"/>
            <w:noWrap w:val="false"/>
          </w:tcPr>
          <w:p>
            <w:pPr>
              <w:pStyle w:val="1491"/>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数量</w:t>
            </w:r>
            <w:r/>
          </w:p>
        </w:tc>
        <w:tc>
          <w:tcPr>
            <w:tcW w:w="1044" w:type="dxa"/>
            <w:vAlign w:val="center"/>
            <w:textDirection w:val="lrTb"/>
            <w:noWrap w:val="false"/>
          </w:tcPr>
          <w:p>
            <w:pPr>
              <w:pStyle w:val="1491"/>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单价（元）</w:t>
            </w:r>
            <w:r/>
          </w:p>
        </w:tc>
        <w:tc>
          <w:tcPr>
            <w:tcW w:w="992" w:type="dxa"/>
            <w:vAlign w:val="center"/>
            <w:textDirection w:val="lrTb"/>
            <w:noWrap w:val="false"/>
          </w:tcPr>
          <w:p>
            <w:pPr>
              <w:pStyle w:val="1491"/>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质量等级</w:t>
            </w:r>
            <w:r/>
          </w:p>
        </w:tc>
        <w:tc>
          <w:tcPr>
            <w:tcW w:w="851" w:type="dxa"/>
            <w:vAlign w:val="center"/>
            <w:textDirection w:val="lrTb"/>
            <w:noWrap w:val="false"/>
          </w:tcPr>
          <w:p>
            <w:pPr>
              <w:pStyle w:val="1491"/>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供应时间</w:t>
            </w:r>
            <w:r/>
          </w:p>
        </w:tc>
        <w:tc>
          <w:tcPr>
            <w:tcW w:w="1487" w:type="dxa"/>
            <w:vAlign w:val="center"/>
            <w:textDirection w:val="lrTb"/>
            <w:noWrap w:val="false"/>
          </w:tcPr>
          <w:p>
            <w:pPr>
              <w:pStyle w:val="1491"/>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送达地点</w:t>
            </w:r>
            <w:r/>
          </w:p>
        </w:tc>
        <w:tc>
          <w:tcPr>
            <w:tcW w:w="992" w:type="dxa"/>
            <w:vAlign w:val="center"/>
            <w:textDirection w:val="lrTb"/>
            <w:noWrap w:val="false"/>
          </w:tcPr>
          <w:p>
            <w:pPr>
              <w:pStyle w:val="1491"/>
              <w:ind w:left="63" w:right="63"/>
              <w:keepNext/>
              <w:spacing w:line="440" w:lineRule="exact"/>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 xml:space="preserve">备注</w:t>
            </w:r>
            <w:r/>
          </w:p>
        </w:tc>
      </w:tr>
      <w:tr>
        <w:trPr>
          <w:jc w:val="center"/>
          <w:trHeight w:val="567"/>
        </w:trPr>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18"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4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044"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851"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8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992"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18"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40"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044"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851"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87"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992" w:type="dxa"/>
            <w:vAlign w:val="center"/>
            <w:textDirection w:val="lrTb"/>
            <w:noWrap w:val="false"/>
          </w:tcPr>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ind w:right="-283"/>
        <w:jc w:val="left"/>
        <w:spacing w:before="120" w:after="120" w:line="360" w:lineRule="auto"/>
        <w:rPr>
          <w:rFonts w:hint="eastAsia" w:ascii="宋体" w:hAnsi="宋体" w:cs="宋体"/>
          <w:b/>
          <w:bCs/>
          <w:color w:val="auto"/>
          <w:sz w:val="24"/>
          <w:highlight w:val="none"/>
        </w:rPr>
        <w:sectPr>
          <w:footerReference w:type="default" r:id="rId16"/>
          <w:footnotePr/>
          <w:endnotePr/>
          <w:type w:val="nextPage"/>
          <w:pgSz w:w="11910" w:h="16840" w:orient="portrait"/>
          <w:pgMar w:top="1440" w:right="1440" w:bottom="1440" w:left="1440" w:header="0" w:footer="1042" w:gutter="0"/>
          <w:lnNumType w:countBy="0" w:start="1"/>
          <w:cols w:num="1" w:sep="0" w:space="1701" w:equalWidth="1"/>
          <w:docGrid w:linePitch="360"/>
        </w:sectPr>
      </w:pPr>
      <w:r>
        <w:rPr>
          <w:rFonts w:hint="eastAsia" w:ascii="宋体" w:hAnsi="宋体" w:cs="宋体"/>
          <w:b/>
          <w:bCs/>
          <w:color w:val="auto"/>
          <w:sz w:val="24"/>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附件3：</w:t>
      </w:r>
      <w:r/>
    </w:p>
    <w:p>
      <w:pPr>
        <w:pStyle w:val="1491"/>
        <w:ind w:left="63" w:right="25"/>
        <w:spacing w:line="360" w:lineRule="auto"/>
        <w:rPr>
          <w:rFonts w:hint="eastAsia" w:ascii="宋体" w:hAnsi="宋体" w:cs="宋体"/>
          <w:b/>
          <w:bCs/>
          <w:color w:val="auto"/>
          <w:sz w:val="30"/>
          <w:szCs w:val="24"/>
          <w:highlight w:val="none"/>
        </w:rPr>
      </w:pPr>
      <w:r>
        <w:rPr>
          <w:rFonts w:hint="eastAsia" w:ascii="宋体" w:hAnsi="宋体" w:cs="宋体"/>
          <w:b/>
          <w:bCs/>
          <w:color w:val="auto"/>
          <w:sz w:val="30"/>
          <w:szCs w:val="24"/>
          <w:highlight w:val="none"/>
        </w:rPr>
        <w:t xml:space="preserve">工程质量保修书</w:t>
      </w:r>
      <w:r/>
    </w:p>
    <w:p>
      <w:pPr>
        <w:pStyle w:val="1491"/>
        <w:ind w:left="63" w:right="25"/>
        <w:spacing w:line="360" w:lineRule="auto"/>
        <w:rPr>
          <w:rFonts w:hint="eastAsia" w:ascii="宋体" w:hAnsi="宋体" w:cs="宋体"/>
          <w:color w:val="auto"/>
          <w:sz w:val="16"/>
          <w:szCs w:val="24"/>
          <w:highlight w:val="none"/>
        </w:rPr>
      </w:pPr>
      <w:r>
        <w:rPr>
          <w:rFonts w:hint="eastAsia" w:ascii="宋体" w:hAnsi="宋体" w:cs="宋体"/>
          <w:color w:val="auto"/>
          <w:sz w:val="16"/>
          <w:szCs w:val="24"/>
          <w:highlight w:val="none"/>
        </w:rPr>
      </w:r>
      <w:r/>
    </w:p>
    <w:p>
      <w:pPr>
        <w:ind w:right="4300" w:firstLine="3"/>
        <w:spacing w:before="21" w:line="347" w:lineRule="auto"/>
        <w:rPr>
          <w:rFonts w:ascii="宋体" w:hAnsi="宋体" w:eastAsia="宋体" w:cs="宋体"/>
          <w:color w:val="auto"/>
          <w:spacing w:val="2"/>
          <w:sz w:val="22"/>
          <w:szCs w:val="22"/>
          <w:highlight w:val="none"/>
        </w:rPr>
      </w:pPr>
      <w:r>
        <w:rPr>
          <w:rFonts w:ascii="宋体" w:hAnsi="宋体" w:eastAsia="宋体" w:cs="宋体"/>
          <w:color w:val="auto"/>
          <w:spacing w:val="-1"/>
          <w:sz w:val="22"/>
          <w:szCs w:val="22"/>
          <w:highlight w:val="none"/>
        </w:rPr>
        <w:t xml:space="preserve">发包人（全称</w:t>
      </w:r>
      <w:r>
        <w:rPr>
          <w:rFonts w:ascii="宋体" w:hAnsi="宋体" w:eastAsia="宋体" w:cs="宋体"/>
          <w:color w:val="auto"/>
          <w:spacing w:val="3"/>
          <w:sz w:val="22"/>
          <w:szCs w:val="22"/>
          <w:highlight w:val="none"/>
        </w:rPr>
        <w:t xml:space="preserve">）：</w:t>
      </w:r>
      <w:r>
        <w:rPr>
          <w:rFonts w:hint="eastAsia" w:ascii="宋体" w:hAnsi="宋体" w:eastAsia="宋体" w:cs="宋体"/>
          <w:color w:val="auto"/>
          <w:spacing w:val="-1"/>
          <w:sz w:val="22"/>
          <w:szCs w:val="22"/>
          <w:highlight w:val="none"/>
          <w:u w:val="single"/>
          <w:lang w:val="en-US" w:eastAsia="zh-CN"/>
        </w:rPr>
        <w:t xml:space="preserve"> </w:t>
      </w:r>
      <w:r>
        <w:rPr>
          <w:rFonts w:ascii="宋体" w:hAnsi="宋体" w:eastAsia="宋体" w:cs="宋体"/>
          <w:color w:val="auto"/>
          <w:spacing w:val="18"/>
          <w:sz w:val="22"/>
          <w:szCs w:val="22"/>
          <w:highlight w:val="none"/>
          <w:u w:val="single"/>
        </w:rPr>
        <w:t xml:space="preserve">   </w:t>
      </w:r>
      <w:r>
        <w:rPr>
          <w:rFonts w:ascii="宋体" w:hAnsi="宋体" w:eastAsia="宋体" w:cs="宋体"/>
          <w:color w:val="auto"/>
          <w:spacing w:val="2"/>
          <w:sz w:val="22"/>
          <w:szCs w:val="22"/>
          <w:highlight w:val="none"/>
        </w:rPr>
        <w:t xml:space="preserve"> </w:t>
      </w:r>
      <w:r/>
    </w:p>
    <w:p>
      <w:pPr>
        <w:ind w:right="4300" w:firstLine="3"/>
        <w:spacing w:before="21" w:line="347"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承包人（全称</w:t>
      </w:r>
      <w:r>
        <w:rPr>
          <w:rFonts w:ascii="宋体" w:hAnsi="宋体" w:eastAsia="宋体" w:cs="宋体"/>
          <w:color w:val="auto"/>
          <w:sz w:val="22"/>
          <w:szCs w:val="22"/>
          <w:highlight w:val="none"/>
        </w:rPr>
        <w:t xml:space="preserve">）：</w:t>
      </w:r>
      <w:r>
        <w:rPr>
          <w:rFonts w:ascii="宋体" w:hAnsi="宋体" w:eastAsia="宋体" w:cs="宋体"/>
          <w:color w:val="auto"/>
          <w:sz w:val="22"/>
          <w:szCs w:val="22"/>
          <w:highlight w:val="none"/>
          <w:u w:val="single"/>
        </w:rPr>
        <w:t xml:space="preserve">                                  </w:t>
      </w:r>
      <w:r/>
    </w:p>
    <w:p>
      <w:pPr>
        <w:ind w:left="7" w:firstLine="597"/>
        <w:spacing w:before="28"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发包人和承包人根据《中华人民共和国建筑法》和《建设工程质量管理条例》，经协商一致就</w:t>
      </w:r>
      <w:r>
        <w:rPr>
          <w:rFonts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ascii="宋体" w:hAnsi="宋体" w:eastAsia="宋体" w:cs="宋体"/>
          <w:color w:val="auto"/>
          <w:spacing w:val="2"/>
          <w:sz w:val="22"/>
          <w:szCs w:val="22"/>
          <w:highlight w:val="none"/>
        </w:rPr>
        <w:t xml:space="preserve"> </w:t>
      </w:r>
      <w:r>
        <w:rPr>
          <w:rFonts w:ascii="宋体" w:hAnsi="宋体" w:eastAsia="宋体" w:cs="宋体"/>
          <w:color w:val="auto"/>
          <w:spacing w:val="-1"/>
          <w:sz w:val="22"/>
          <w:szCs w:val="22"/>
          <w:highlight w:val="none"/>
        </w:rPr>
        <w:t xml:space="preserve">（工程全称）订立工程质量保修书。</w:t>
      </w:r>
      <w:r/>
    </w:p>
    <w:p>
      <w:pPr>
        <w:ind w:left="604"/>
        <w:spacing w:before="35" w:line="220"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一、工程质量保修范围和内容</w:t>
      </w:r>
      <w:r/>
    </w:p>
    <w:p>
      <w:pPr>
        <w:ind w:left="600"/>
        <w:spacing w:before="165" w:line="22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承包人在质量保修期内，按照有关法律规定和合同约定，承担工</w:t>
      </w:r>
      <w:r>
        <w:rPr>
          <w:rFonts w:ascii="宋体" w:hAnsi="宋体" w:eastAsia="宋体" w:cs="宋体"/>
          <w:color w:val="auto"/>
          <w:spacing w:val="-1"/>
          <w:sz w:val="22"/>
          <w:szCs w:val="22"/>
          <w:highlight w:val="none"/>
        </w:rPr>
        <w:t xml:space="preserve">程质量保修责任。</w:t>
      </w:r>
      <w:r/>
    </w:p>
    <w:p>
      <w:pPr>
        <w:ind w:left="1" w:right="64" w:firstLine="600"/>
        <w:spacing w:before="163" w:line="351"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质量保修范围包括地基基础工程、主体结构工程，屋面防水工程、有防水</w:t>
      </w:r>
      <w:r>
        <w:rPr>
          <w:rFonts w:ascii="宋体" w:hAnsi="宋体" w:eastAsia="宋体" w:cs="宋体"/>
          <w:color w:val="auto"/>
          <w:spacing w:val="-1"/>
          <w:sz w:val="22"/>
          <w:szCs w:val="22"/>
          <w:highlight w:val="none"/>
        </w:rPr>
        <w:t xml:space="preserve">要求的卫生间、房间</w:t>
      </w:r>
      <w:r>
        <w:rPr>
          <w:rFonts w:ascii="宋体" w:hAnsi="宋体" w:eastAsia="宋体" w:cs="宋体"/>
          <w:color w:val="auto"/>
          <w:sz w:val="22"/>
          <w:szCs w:val="22"/>
          <w:highlight w:val="none"/>
        </w:rPr>
        <w:t xml:space="preserve">和外墙面的防渗漏，供热与供冷系统，电气管线、给排水管道、设备安装和装修</w:t>
      </w:r>
      <w:r>
        <w:rPr>
          <w:rFonts w:ascii="宋体" w:hAnsi="宋体" w:eastAsia="宋体" w:cs="宋体"/>
          <w:color w:val="auto"/>
          <w:spacing w:val="-1"/>
          <w:sz w:val="22"/>
          <w:szCs w:val="22"/>
          <w:highlight w:val="none"/>
        </w:rPr>
        <w:t xml:space="preserve">工程，以及双方约定</w:t>
      </w:r>
      <w:r>
        <w:rPr>
          <w:rFonts w:ascii="宋体" w:hAnsi="宋体" w:eastAsia="宋体" w:cs="宋体"/>
          <w:color w:val="auto"/>
          <w:sz w:val="22"/>
          <w:szCs w:val="22"/>
          <w:highlight w:val="none"/>
        </w:rPr>
        <w:t xml:space="preserve">的其他项目。具体保修的内容，双方约定如下：</w:t>
      </w:r>
      <w:r>
        <w:rPr>
          <w:rFonts w:ascii="宋体" w:hAnsi="宋体" w:eastAsia="宋体" w:cs="宋体"/>
          <w:color w:val="auto"/>
          <w:sz w:val="22"/>
          <w:szCs w:val="22"/>
          <w:highlight w:val="none"/>
          <w:u w:val="single"/>
        </w:rPr>
        <w:t xml:space="preserve">承</w:t>
      </w:r>
      <w:r>
        <w:rPr>
          <w:rFonts w:ascii="宋体" w:hAnsi="宋体" w:eastAsia="宋体" w:cs="宋体"/>
          <w:color w:val="auto"/>
          <w:spacing w:val="-1"/>
          <w:sz w:val="22"/>
          <w:szCs w:val="22"/>
          <w:highlight w:val="none"/>
          <w:u w:val="single"/>
        </w:rPr>
        <w:t xml:space="preserve">包范围内的全部内容</w:t>
      </w:r>
      <w:r>
        <w:rPr>
          <w:rFonts w:ascii="宋体" w:hAnsi="宋体" w:eastAsia="宋体" w:cs="宋体"/>
          <w:color w:val="auto"/>
          <w:spacing w:val="-1"/>
          <w:sz w:val="22"/>
          <w:szCs w:val="22"/>
          <w:highlight w:val="none"/>
        </w:rPr>
        <w:t xml:space="preserve">。</w:t>
      </w:r>
      <w:r/>
    </w:p>
    <w:p>
      <w:pPr>
        <w:numPr>
          <w:ilvl w:val="0"/>
          <w:numId w:val="0"/>
        </w:numPr>
        <w:ind w:left="604"/>
        <w:spacing w:before="31" w:line="220" w:lineRule="auto"/>
        <w:rPr>
          <w:rFonts w:ascii="宋体" w:hAnsi="宋体" w:eastAsia="宋体" w:cs="宋体"/>
          <w:color w:val="auto"/>
          <w:spacing w:val="-2"/>
          <w:sz w:val="22"/>
          <w:szCs w:val="22"/>
          <w:highlight w:val="none"/>
        </w:rPr>
      </w:pPr>
      <w:r>
        <w:rPr>
          <w:rFonts w:hint="eastAsia" w:ascii="宋体" w:hAnsi="宋体" w:eastAsia="宋体" w:cs="宋体"/>
          <w:color w:val="auto"/>
          <w:spacing w:val="-2"/>
          <w:sz w:val="22"/>
          <w:szCs w:val="22"/>
          <w:highlight w:val="none"/>
          <w:lang w:val="en-US" w:eastAsia="zh-CN" w:bidi="ar-SA"/>
        </w:rPr>
        <w:t xml:space="preserve">二、</w:t>
      </w:r>
      <w:r>
        <w:rPr>
          <w:rFonts w:ascii="宋体" w:hAnsi="宋体" w:eastAsia="宋体" w:cs="宋体"/>
          <w:color w:val="auto"/>
          <w:spacing w:val="-2"/>
          <w:sz w:val="22"/>
          <w:szCs w:val="22"/>
          <w:highlight w:val="none"/>
        </w:rPr>
        <w:t xml:space="preserve">质量保修期</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根据《建设工程质量管理条例》及有关规定，工程的质量保修期如下：</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1．地基基础工程和主体结构工程为设计文件规定的工程合理使用年限；</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2．屋面防水工程、有防水要求的卫生间、房间和外墙面的防渗为5年；</w:t>
      </w:r>
      <w:r/>
    </w:p>
    <w:p>
      <w:pPr>
        <w:ind w:left="600"/>
        <w:spacing w:before="165" w:line="220" w:lineRule="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3．改造工程为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4．电气管线、给排水管道、设备安装工程为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5．供热与供冷系统为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个采暖期、供冷期；</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6．住宅小区内的给排水设施、道路等配套工程为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7．其他项目保修期限约定如下：</w:t>
      </w:r>
      <w:r>
        <w:rPr>
          <w:rFonts w:hint="eastAsia" w:ascii="宋体" w:hAnsi="宋体" w:eastAsia="宋体" w:cs="宋体"/>
          <w:color w:val="auto"/>
          <w:sz w:val="22"/>
          <w:szCs w:val="22"/>
          <w:highlight w:val="none"/>
          <w:lang w:val="en-US" w:eastAsia="zh-CN"/>
        </w:rPr>
        <w:t xml:space="preserve">本项目保修期为</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lang w:val="en-US" w:eastAsia="zh-CN"/>
        </w:rPr>
        <w:t xml:space="preserve">年</w:t>
      </w:r>
      <w:r>
        <w:rPr>
          <w:rFonts w:hint="eastAsia" w:ascii="宋体" w:hAnsi="宋体" w:eastAsia="宋体" w:cs="宋体"/>
          <w:color w:val="auto"/>
          <w:sz w:val="22"/>
          <w:szCs w:val="22"/>
          <w:highlight w:val="none"/>
        </w:rPr>
        <w:t xml:space="preserve">。</w:t>
      </w:r>
      <w:r/>
    </w:p>
    <w:p>
      <w:pPr>
        <w:ind w:left="600"/>
        <w:spacing w:before="165" w:line="22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 绿化工程：养护期 2 年</w:t>
      </w:r>
      <w:r/>
    </w:p>
    <w:p>
      <w:pPr>
        <w:numPr>
          <w:ilvl w:val="0"/>
          <w:numId w:val="0"/>
        </w:numPr>
        <w:spacing w:before="31" w:line="220" w:lineRule="auto"/>
        <w:rPr>
          <w:rFonts w:ascii="宋体" w:hAnsi="宋体" w:eastAsia="宋体" w:cs="宋体"/>
          <w:color w:val="auto"/>
          <w:spacing w:val="-2"/>
          <w:sz w:val="22"/>
          <w:szCs w:val="22"/>
          <w:highlight w:val="none"/>
        </w:rPr>
      </w:pPr>
      <w:r>
        <w:rPr>
          <w:rFonts w:ascii="宋体" w:hAnsi="宋体" w:eastAsia="宋体" w:cs="宋体"/>
          <w:color w:val="auto"/>
          <w:spacing w:val="-2"/>
          <w:sz w:val="22"/>
          <w:szCs w:val="22"/>
          <w:highlight w:val="none"/>
        </w:rPr>
      </w:r>
      <w:r/>
    </w:p>
    <w:p>
      <w:pPr>
        <w:ind w:firstLine="399"/>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本工程质量保修期为</w:t>
      </w:r>
      <w:r>
        <w:rPr>
          <w:rFonts w:hint="eastAsia" w:ascii="宋体" w:hAnsi="宋体" w:cs="宋体"/>
          <w:color w:val="auto"/>
          <w:szCs w:val="21"/>
          <w:highlight w:val="none"/>
          <w:u w:val="single"/>
          <w:lang w:val="en-US" w:eastAsia="zh-CN"/>
        </w:rPr>
        <w:t xml:space="preserve">2</w:t>
      </w:r>
      <w:r>
        <w:rPr>
          <w:rFonts w:hint="eastAsia" w:ascii="宋体" w:hAnsi="宋体" w:eastAsia="宋体" w:cs="宋体"/>
          <w:color w:val="auto"/>
          <w:szCs w:val="21"/>
          <w:highlight w:val="none"/>
          <w:u w:val="single"/>
        </w:rPr>
        <w:t xml:space="preserve">年；质量保修期自竣工验收合格、办理交付使用之日起计算</w:t>
      </w:r>
      <w:r>
        <w:rPr>
          <w:rFonts w:hint="eastAsia" w:ascii="宋体" w:hAnsi="宋体" w:eastAsia="宋体" w:cs="宋体"/>
          <w:color w:val="auto"/>
          <w:szCs w:val="21"/>
          <w:highlight w:val="none"/>
        </w:rPr>
        <w:t xml:space="preserve">。</w:t>
      </w:r>
      <w:r/>
    </w:p>
    <w:p>
      <w:pPr>
        <w:ind w:left="600"/>
        <w:spacing w:before="165"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三、缺陷责任期</w:t>
      </w:r>
      <w:r/>
    </w:p>
    <w:p>
      <w:pPr>
        <w:ind w:right="174" w:firstLine="602"/>
        <w:spacing w:before="167"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工程缺陷责任期为</w:t>
      </w:r>
      <w:r>
        <w:rPr>
          <w:rFonts w:ascii="Times New Roman" w:hAnsi="Times New Roman" w:eastAsia="Times New Roman" w:cs="Times New Roman"/>
          <w:b/>
          <w:bCs/>
          <w:color w:val="auto"/>
          <w:sz w:val="22"/>
          <w:szCs w:val="22"/>
          <w:highlight w:val="none"/>
          <w:u w:val="single"/>
        </w:rPr>
        <w:t xml:space="preserve"> 24 </w:t>
      </w:r>
      <w:r>
        <w:rPr>
          <w:rFonts w:ascii="宋体" w:hAnsi="宋体" w:eastAsia="宋体" w:cs="宋体"/>
          <w:color w:val="auto"/>
          <w:sz w:val="22"/>
          <w:szCs w:val="22"/>
          <w:highlight w:val="none"/>
        </w:rPr>
        <w:t xml:space="preserve">个月，缺陷责任期自工程通过竣工验收之日</w:t>
      </w:r>
      <w:r>
        <w:rPr>
          <w:rFonts w:ascii="宋体" w:hAnsi="宋体" w:eastAsia="宋体" w:cs="宋体"/>
          <w:color w:val="auto"/>
          <w:spacing w:val="-1"/>
          <w:sz w:val="22"/>
          <w:szCs w:val="22"/>
          <w:highlight w:val="none"/>
        </w:rPr>
        <w:t xml:space="preserve">起计算。单位</w:t>
      </w:r>
      <w:r>
        <w:rPr>
          <w:rFonts w:ascii="Times New Roman" w:hAnsi="Times New Roman" w:eastAsia="Times New Roman" w:cs="Times New Roman"/>
          <w:color w:val="auto"/>
          <w:spacing w:val="-1"/>
          <w:sz w:val="22"/>
          <w:szCs w:val="22"/>
          <w:highlight w:val="none"/>
        </w:rPr>
        <w:t xml:space="preserve">/</w:t>
      </w:r>
      <w:r>
        <w:rPr>
          <w:rFonts w:ascii="宋体" w:hAnsi="宋体" w:eastAsia="宋体" w:cs="宋体"/>
          <w:color w:val="auto"/>
          <w:spacing w:val="-1"/>
          <w:sz w:val="22"/>
          <w:szCs w:val="22"/>
          <w:highlight w:val="none"/>
        </w:rPr>
        <w:t xml:space="preserve">区段工程先于</w:t>
      </w:r>
      <w:r>
        <w:rPr>
          <w:rFonts w:ascii="宋体" w:hAnsi="宋体" w:eastAsia="宋体" w:cs="宋体"/>
          <w:color w:val="auto"/>
          <w:sz w:val="22"/>
          <w:szCs w:val="22"/>
          <w:highlight w:val="none"/>
        </w:rPr>
        <w:t xml:space="preserve">全部工程进行验收，单位</w:t>
      </w:r>
      <w:r>
        <w:rPr>
          <w:rFonts w:ascii="Times New Roman" w:hAnsi="Times New Roman" w:eastAsia="Times New Roman" w:cs="Times New Roman"/>
          <w:color w:val="auto"/>
          <w:sz w:val="22"/>
          <w:szCs w:val="22"/>
          <w:highlight w:val="none"/>
        </w:rPr>
        <w:t xml:space="preserve">/</w:t>
      </w:r>
      <w:r>
        <w:rPr>
          <w:rFonts w:ascii="宋体" w:hAnsi="宋体" w:eastAsia="宋体" w:cs="宋体"/>
          <w:color w:val="auto"/>
          <w:sz w:val="22"/>
          <w:szCs w:val="22"/>
          <w:highlight w:val="none"/>
        </w:rPr>
        <w:t xml:space="preserve">区段工程缺陷责任期自单位</w:t>
      </w:r>
      <w:r>
        <w:rPr>
          <w:rFonts w:ascii="Times New Roman" w:hAnsi="Times New Roman" w:eastAsia="Times New Roman" w:cs="Times New Roman"/>
          <w:color w:val="auto"/>
          <w:sz w:val="22"/>
          <w:szCs w:val="22"/>
          <w:highlight w:val="none"/>
        </w:rPr>
        <w:t xml:space="preserve">/</w:t>
      </w:r>
      <w:r>
        <w:rPr>
          <w:rFonts w:ascii="宋体" w:hAnsi="宋体" w:eastAsia="宋体" w:cs="宋体"/>
          <w:color w:val="auto"/>
          <w:sz w:val="22"/>
          <w:szCs w:val="22"/>
          <w:highlight w:val="none"/>
        </w:rPr>
        <w:t xml:space="preserve">区段</w:t>
      </w:r>
      <w:r>
        <w:rPr>
          <w:rFonts w:ascii="宋体" w:hAnsi="宋体" w:eastAsia="宋体" w:cs="宋体"/>
          <w:color w:val="auto"/>
          <w:spacing w:val="-1"/>
          <w:sz w:val="22"/>
          <w:szCs w:val="22"/>
          <w:highlight w:val="none"/>
        </w:rPr>
        <w:t xml:space="preserve">工程验收合格之日起算。</w:t>
      </w:r>
      <w:r/>
    </w:p>
    <w:p>
      <w:pPr>
        <w:ind w:left="621"/>
        <w:spacing w:before="32" w:line="220" w:lineRule="auto"/>
        <w:rPr>
          <w:rFonts w:ascii="宋体" w:hAnsi="宋体" w:eastAsia="宋体" w:cs="宋体"/>
          <w:color w:val="auto"/>
          <w:sz w:val="22"/>
          <w:szCs w:val="22"/>
          <w:highlight w:val="none"/>
        </w:rPr>
      </w:pPr>
      <w:r>
        <w:rPr>
          <w:rFonts w:ascii="宋体" w:hAnsi="宋体" w:eastAsia="宋体" w:cs="宋体"/>
          <w:color w:val="auto"/>
          <w:spacing w:val="-4"/>
          <w:sz w:val="22"/>
          <w:szCs w:val="22"/>
          <w:highlight w:val="none"/>
        </w:rPr>
        <w:t xml:space="preserve">四、质量保修责任</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1．属于保修范围、内容的项目，承包人应当自接到保修通知之日起5日内到达现场核查情况，并予以保修。承包人不在约定期限内派人保修的，发包人有权委托他人修理。</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4.质量保修完成后，由发包人组织验收。</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5.工程保修服务承诺</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1）建立回访制，进行定期、不定期回访，每年内工程回访不少于两次，认真听取建设单位意见，并形成回访记录。</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2）建立维修工程专班专人负责制，由公司工程部、技术部派人负责。</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3）在质保期内承包人做到：A、免费提供所需的工作人员和材料进行维修。针对现场破坏程度，制定相关处理方案，得到发包人同意后，对工程进行维护修复工作。</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B、负责对工程进行日常一般性的定期维修保养，同时提供日夜24小时应答的</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紧急维修服务。</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工程保修原则及质量回访计划</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A、工程保修原则</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①在保修期间，承包人将本着“向发包人负责，让用户满意”的态度，以有效的制度及措施，以优质迅速的维修质量维护承包人利益。</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②由承包人原因造成的任何损伤和损坏，承包人将对所有缺陷的进行无偿检修，并承担由此造成的发包人的损失。</w:t>
      </w:r>
      <w:r/>
    </w:p>
    <w:p>
      <w:pPr>
        <w:ind w:left="3" w:right="14" w:firstLine="597"/>
        <w:spacing w:before="169" w:line="312" w:lineRule="auto"/>
        <w:rPr>
          <w:rFonts w:hint="eastAsia" w:ascii="Times New Roman" w:hAnsi="Times New Roman" w:eastAsia="Times New Roman" w:cs="Times New Roman"/>
          <w:color w:val="auto"/>
          <w:spacing w:val="-1"/>
          <w:sz w:val="22"/>
          <w:szCs w:val="22"/>
          <w:highlight w:val="none"/>
        </w:rPr>
      </w:pPr>
      <w:r>
        <w:rPr>
          <w:rFonts w:hint="eastAsia" w:ascii="Times New Roman" w:hAnsi="Times New Roman" w:eastAsia="Times New Roman" w:cs="Times New Roman"/>
          <w:color w:val="auto"/>
          <w:spacing w:val="-1"/>
          <w:sz w:val="22"/>
          <w:szCs w:val="22"/>
          <w:highlight w:val="none"/>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p>
    <w:p>
      <w:pPr>
        <w:ind w:left="604"/>
        <w:spacing w:before="165" w:line="220"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五、保修费用</w:t>
      </w:r>
      <w:r/>
    </w:p>
    <w:p>
      <w:pPr>
        <w:ind w:left="601"/>
        <w:spacing w:before="165" w:line="220" w:lineRule="auto"/>
        <w:rPr>
          <w:color w:val="auto"/>
          <w:highlight w:val="none"/>
        </w:rPr>
      </w:pPr>
      <w:r>
        <w:rPr>
          <w:rFonts w:ascii="宋体" w:hAnsi="宋体" w:eastAsia="宋体" w:cs="宋体"/>
          <w:color w:val="auto"/>
          <w:spacing w:val="-1"/>
          <w:sz w:val="22"/>
          <w:szCs w:val="22"/>
          <w:highlight w:val="none"/>
        </w:rPr>
        <w:t xml:space="preserve">保修费用由造成质量缺陷的责任方承担。</w:t>
      </w:r>
      <w:r/>
    </w:p>
    <w:p>
      <w:pPr>
        <w:pStyle w:val="971"/>
        <w:spacing w:line="249" w:lineRule="auto"/>
        <w:rPr>
          <w:color w:val="auto"/>
          <w:highlight w:val="none"/>
        </w:rPr>
      </w:pPr>
      <w:r>
        <w:rPr>
          <w:color w:val="auto"/>
          <w:highlight w:val="none"/>
        </w:rPr>
      </w:r>
      <w:r/>
    </w:p>
    <w:p>
      <w:pPr>
        <w:ind w:left="600"/>
        <w:spacing w:before="72" w:line="220"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六、双方约定的其他工程质量保修事项：</w:t>
      </w:r>
      <w:r>
        <w:rPr>
          <w:rFonts w:ascii="宋体" w:hAnsi="宋体" w:eastAsia="宋体" w:cs="宋体"/>
          <w:color w:val="auto"/>
          <w:spacing w:val="-1"/>
          <w:sz w:val="22"/>
          <w:szCs w:val="22"/>
          <w:highlight w:val="none"/>
          <w:u w:val="single"/>
        </w:rPr>
        <w:t xml:space="preserve">        </w:t>
      </w:r>
      <w:r>
        <w:rPr>
          <w:rFonts w:ascii="宋体" w:hAnsi="宋体" w:eastAsia="宋体" w:cs="宋体"/>
          <w:color w:val="auto"/>
          <w:spacing w:val="-1"/>
          <w:sz w:val="22"/>
          <w:szCs w:val="22"/>
          <w:highlight w:val="none"/>
        </w:rPr>
        <w:t xml:space="preserve">。</w:t>
      </w:r>
      <w:r/>
    </w:p>
    <w:p>
      <w:pPr>
        <w:ind w:firstLine="601"/>
        <w:spacing w:before="164" w:line="345"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工程质量保修书由发包人、承包人在工程竣工验收前共同签署，作为</w:t>
      </w:r>
      <w:r>
        <w:rPr>
          <w:rFonts w:hint="eastAsia" w:ascii="宋体" w:hAnsi="宋体" w:eastAsia="宋体" w:cs="宋体"/>
          <w:color w:val="auto"/>
          <w:sz w:val="22"/>
          <w:szCs w:val="22"/>
          <w:highlight w:val="none"/>
        </w:rPr>
        <w:t xml:space="preserve">施工</w:t>
      </w:r>
      <w:r>
        <w:rPr>
          <w:rFonts w:ascii="宋体" w:hAnsi="宋体" w:eastAsia="宋体" w:cs="宋体"/>
          <w:color w:val="auto"/>
          <w:spacing w:val="-1"/>
          <w:sz w:val="22"/>
          <w:szCs w:val="22"/>
          <w:highlight w:val="none"/>
        </w:rPr>
        <w:t xml:space="preserve">合同附件，其有效期限至保修期满。</w:t>
      </w:r>
      <w:r/>
    </w:p>
    <w:p>
      <w:pPr>
        <w:pStyle w:val="971"/>
        <w:spacing w:line="340" w:lineRule="auto"/>
        <w:rPr>
          <w:color w:val="auto"/>
          <w:highlight w:val="none"/>
        </w:rPr>
      </w:pPr>
      <w:r>
        <w:rPr>
          <w:color w:val="auto"/>
          <w:highlight w:val="none"/>
        </w:rPr>
      </w:r>
      <w:r/>
    </w:p>
    <w:p>
      <w:pPr>
        <w:ind w:left="602"/>
        <w:spacing w:before="71" w:line="213"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发包人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公章</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         承包人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公章</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p>
    <w:p>
      <w:pPr>
        <w:ind w:left="599"/>
        <w:spacing w:before="172" w:line="230" w:lineRule="auto"/>
        <w:rPr>
          <w:rFonts w:ascii="宋体" w:hAnsi="宋体" w:eastAsia="宋体" w:cs="宋体"/>
          <w:color w:val="auto"/>
          <w:sz w:val="22"/>
          <w:szCs w:val="22"/>
          <w:highlight w:val="none"/>
        </w:rPr>
      </w:pPr>
      <w:r>
        <w:rPr>
          <w:rFonts w:ascii="宋体" w:hAnsi="宋体" w:eastAsia="宋体" w:cs="宋体"/>
          <w:color w:val="auto"/>
          <w:spacing w:val="-8"/>
          <w:sz w:val="22"/>
          <w:szCs w:val="22"/>
          <w:highlight w:val="none"/>
        </w:rPr>
        <w:t xml:space="preserve">地 址</w:t>
      </w:r>
      <w:r>
        <w:rPr>
          <w:rFonts w:ascii="宋体" w:hAnsi="宋体" w:eastAsia="宋体" w:cs="宋体"/>
          <w:color w:val="auto"/>
          <w:spacing w:val="-80"/>
          <w:sz w:val="22"/>
          <w:szCs w:val="22"/>
          <w:highlight w:val="none"/>
        </w:rPr>
        <w:t xml:space="preserve"> </w:t>
      </w:r>
      <w:r>
        <w:rPr>
          <w:rFonts w:ascii="宋体" w:hAnsi="宋体" w:eastAsia="宋体" w:cs="宋体"/>
          <w:color w:val="auto"/>
          <w:spacing w:val="-8"/>
          <w:sz w:val="22"/>
          <w:szCs w:val="22"/>
          <w:highlight w:val="none"/>
        </w:rPr>
        <w:t xml:space="preserve">：</w:t>
      </w:r>
      <w:r>
        <w:rPr>
          <w:rFonts w:ascii="宋体" w:hAnsi="宋体" w:eastAsia="宋体" w:cs="宋体"/>
          <w:color w:val="auto"/>
          <w:spacing w:val="4"/>
          <w:sz w:val="22"/>
          <w:szCs w:val="22"/>
          <w:highlight w:val="none"/>
        </w:rPr>
        <w:t xml:space="preserve">               </w:t>
      </w:r>
      <w:r>
        <w:rPr>
          <w:rFonts w:ascii="宋体" w:hAnsi="宋体" w:eastAsia="宋体" w:cs="宋体"/>
          <w:color w:val="auto"/>
          <w:spacing w:val="-8"/>
          <w:sz w:val="22"/>
          <w:szCs w:val="22"/>
          <w:highlight w:val="none"/>
        </w:rPr>
        <w:t xml:space="preserve">地</w:t>
      </w:r>
      <w:r>
        <w:rPr>
          <w:rFonts w:ascii="宋体" w:hAnsi="宋体" w:eastAsia="宋体" w:cs="宋体"/>
          <w:color w:val="auto"/>
          <w:spacing w:val="12"/>
          <w:sz w:val="22"/>
          <w:szCs w:val="22"/>
          <w:highlight w:val="none"/>
        </w:rPr>
        <w:t xml:space="preserve"> </w:t>
      </w:r>
      <w:r>
        <w:rPr>
          <w:rFonts w:ascii="宋体" w:hAnsi="宋体" w:eastAsia="宋体" w:cs="宋体"/>
          <w:color w:val="auto"/>
          <w:spacing w:val="-8"/>
          <w:sz w:val="22"/>
          <w:szCs w:val="22"/>
          <w:highlight w:val="none"/>
        </w:rPr>
        <w:t xml:space="preserve">址：</w:t>
      </w:r>
      <w:r/>
    </w:p>
    <w:p>
      <w:pPr>
        <w:ind w:left="600"/>
        <w:spacing w:before="156" w:line="211" w:lineRule="auto"/>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 xml:space="preserve">法定代表人</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签字</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w:t>
      </w:r>
      <w:r>
        <w:rPr>
          <w:rFonts w:ascii="宋体" w:hAnsi="宋体" w:eastAsia="宋体" w:cs="宋体"/>
          <w:color w:val="auto"/>
          <w:spacing w:val="16"/>
          <w:sz w:val="22"/>
          <w:szCs w:val="22"/>
          <w:highlight w:val="none"/>
        </w:rPr>
        <w:t xml:space="preserve">     </w:t>
      </w:r>
      <w:r>
        <w:rPr>
          <w:rFonts w:ascii="宋体" w:hAnsi="宋体" w:eastAsia="宋体" w:cs="宋体"/>
          <w:color w:val="auto"/>
          <w:spacing w:val="-2"/>
          <w:sz w:val="22"/>
          <w:szCs w:val="22"/>
          <w:highlight w:val="none"/>
        </w:rPr>
        <w:t xml:space="preserve">法定代表人</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签字</w:t>
      </w:r>
      <w:r>
        <w:rPr>
          <w:rFonts w:hint="eastAsia" w:ascii="宋体" w:hAnsi="宋体" w:eastAsia="宋体" w:cs="宋体"/>
          <w:color w:val="auto"/>
          <w:spacing w:val="-2"/>
          <w:sz w:val="22"/>
          <w:szCs w:val="22"/>
          <w:highlight w:val="none"/>
          <w:lang w:eastAsia="zh-CN"/>
        </w:rPr>
        <w:t xml:space="preserve">）</w:t>
      </w:r>
      <w:r>
        <w:rPr>
          <w:rFonts w:ascii="宋体" w:hAnsi="宋体" w:eastAsia="宋体" w:cs="宋体"/>
          <w:color w:val="auto"/>
          <w:spacing w:val="-2"/>
          <w:sz w:val="22"/>
          <w:szCs w:val="22"/>
          <w:highlight w:val="none"/>
        </w:rPr>
        <w:t xml:space="preserve">：</w:t>
      </w:r>
      <w:r/>
    </w:p>
    <w:p>
      <w:pPr>
        <w:ind w:left="598"/>
        <w:spacing w:before="176" w:line="213"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委托代理人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签字</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rPr>
          <w:rFonts w:ascii="宋体" w:hAnsi="宋体" w:eastAsia="宋体" w:cs="宋体"/>
          <w:color w:val="auto"/>
          <w:spacing w:val="12"/>
          <w:sz w:val="22"/>
          <w:szCs w:val="22"/>
          <w:highlight w:val="none"/>
        </w:rPr>
        <w:t xml:space="preserve">     </w:t>
      </w:r>
      <w:r>
        <w:rPr>
          <w:rFonts w:ascii="宋体" w:hAnsi="宋体" w:eastAsia="宋体" w:cs="宋体"/>
          <w:color w:val="auto"/>
          <w:spacing w:val="-1"/>
          <w:sz w:val="22"/>
          <w:szCs w:val="22"/>
          <w:highlight w:val="none"/>
        </w:rPr>
        <w:t xml:space="preserve">委托代理人</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签字</w:t>
      </w:r>
      <w:r>
        <w:rPr>
          <w:rFonts w:hint="eastAsia" w:ascii="宋体" w:hAnsi="宋体" w:eastAsia="宋体" w:cs="宋体"/>
          <w:color w:val="auto"/>
          <w:spacing w:val="-1"/>
          <w:sz w:val="22"/>
          <w:szCs w:val="22"/>
          <w:highlight w:val="none"/>
          <w:lang w:eastAsia="zh-CN"/>
        </w:rPr>
        <w:t xml:space="preserve">）</w:t>
      </w:r>
      <w:r>
        <w:rPr>
          <w:rFonts w:ascii="宋体" w:hAnsi="宋体" w:eastAsia="宋体" w:cs="宋体"/>
          <w:color w:val="auto"/>
          <w:spacing w:val="-1"/>
          <w:sz w:val="22"/>
          <w:szCs w:val="22"/>
          <w:highlight w:val="none"/>
        </w:rPr>
        <w:t xml:space="preserve">：</w:t>
      </w:r>
      <w:r/>
    </w:p>
    <w:p>
      <w:pPr>
        <w:ind w:left="624"/>
        <w:spacing w:before="173" w:line="222" w:lineRule="auto"/>
        <w:rPr>
          <w:rFonts w:ascii="宋体" w:hAnsi="宋体" w:eastAsia="宋体" w:cs="宋体"/>
          <w:color w:val="auto"/>
          <w:sz w:val="22"/>
          <w:szCs w:val="22"/>
          <w:highlight w:val="none"/>
        </w:rPr>
      </w:pPr>
      <w:r>
        <w:rPr>
          <w:rFonts w:ascii="宋体" w:hAnsi="宋体" w:eastAsia="宋体" w:cs="宋体"/>
          <w:color w:val="auto"/>
          <w:spacing w:val="-19"/>
          <w:sz w:val="22"/>
          <w:szCs w:val="22"/>
          <w:highlight w:val="none"/>
        </w:rPr>
        <w:t xml:space="preserve">电</w:t>
      </w:r>
      <w:r>
        <w:rPr>
          <w:rFonts w:ascii="宋体" w:hAnsi="宋体" w:eastAsia="宋体" w:cs="宋体"/>
          <w:color w:val="auto"/>
          <w:spacing w:val="9"/>
          <w:sz w:val="22"/>
          <w:szCs w:val="22"/>
          <w:highlight w:val="none"/>
        </w:rPr>
        <w:t xml:space="preserve"> </w:t>
      </w:r>
      <w:r>
        <w:rPr>
          <w:rFonts w:ascii="宋体" w:hAnsi="宋体" w:eastAsia="宋体" w:cs="宋体"/>
          <w:color w:val="auto"/>
          <w:spacing w:val="-19"/>
          <w:sz w:val="22"/>
          <w:szCs w:val="22"/>
          <w:highlight w:val="none"/>
        </w:rPr>
        <w:t xml:space="preserve">话</w:t>
      </w:r>
      <w:r>
        <w:rPr>
          <w:rFonts w:ascii="宋体" w:hAnsi="宋体" w:eastAsia="宋体" w:cs="宋体"/>
          <w:color w:val="auto"/>
          <w:spacing w:val="-82"/>
          <w:sz w:val="22"/>
          <w:szCs w:val="22"/>
          <w:highlight w:val="none"/>
        </w:rPr>
        <w:t xml:space="preserve"> </w:t>
      </w:r>
      <w:r>
        <w:rPr>
          <w:rFonts w:ascii="宋体" w:hAnsi="宋体" w:eastAsia="宋体" w:cs="宋体"/>
          <w:color w:val="auto"/>
          <w:spacing w:val="-19"/>
          <w:sz w:val="22"/>
          <w:szCs w:val="22"/>
          <w:highlight w:val="none"/>
        </w:rPr>
        <w:t xml:space="preserve">：</w:t>
      </w:r>
      <w:r>
        <w:rPr>
          <w:rFonts w:ascii="宋体" w:hAnsi="宋体" w:eastAsia="宋体" w:cs="宋体"/>
          <w:color w:val="auto"/>
          <w:spacing w:val="2"/>
          <w:sz w:val="22"/>
          <w:szCs w:val="22"/>
          <w:highlight w:val="none"/>
        </w:rPr>
        <w:t xml:space="preserve">                </w:t>
      </w:r>
      <w:r>
        <w:rPr>
          <w:rFonts w:ascii="宋体" w:hAnsi="宋体" w:eastAsia="宋体" w:cs="宋体"/>
          <w:color w:val="auto"/>
          <w:spacing w:val="-19"/>
          <w:sz w:val="22"/>
          <w:szCs w:val="22"/>
          <w:highlight w:val="none"/>
        </w:rPr>
        <w:t xml:space="preserve">电</w:t>
      </w:r>
      <w:r>
        <w:rPr>
          <w:rFonts w:ascii="宋体" w:hAnsi="宋体" w:eastAsia="宋体" w:cs="宋体"/>
          <w:color w:val="auto"/>
          <w:spacing w:val="11"/>
          <w:sz w:val="22"/>
          <w:szCs w:val="22"/>
          <w:highlight w:val="none"/>
        </w:rPr>
        <w:t xml:space="preserve"> </w:t>
      </w:r>
      <w:r>
        <w:rPr>
          <w:rFonts w:ascii="宋体" w:hAnsi="宋体" w:eastAsia="宋体" w:cs="宋体"/>
          <w:color w:val="auto"/>
          <w:spacing w:val="-19"/>
          <w:sz w:val="22"/>
          <w:szCs w:val="22"/>
          <w:highlight w:val="none"/>
        </w:rPr>
        <w:t xml:space="preserve">话：</w:t>
      </w:r>
      <w:r/>
    </w:p>
    <w:p>
      <w:pPr>
        <w:ind w:left="597"/>
        <w:spacing w:before="166" w:line="219" w:lineRule="auto"/>
        <w:rPr>
          <w:rFonts w:ascii="宋体" w:hAnsi="宋体" w:eastAsia="宋体" w:cs="宋体"/>
          <w:color w:val="auto"/>
          <w:sz w:val="22"/>
          <w:szCs w:val="22"/>
          <w:highlight w:val="none"/>
        </w:rPr>
      </w:pPr>
      <w:r>
        <w:rPr>
          <w:rFonts w:ascii="宋体" w:hAnsi="宋体" w:eastAsia="宋体" w:cs="宋体"/>
          <w:color w:val="auto"/>
          <w:spacing w:val="-10"/>
          <w:sz w:val="22"/>
          <w:szCs w:val="22"/>
          <w:highlight w:val="none"/>
        </w:rPr>
        <w:t xml:space="preserve">传</w:t>
      </w:r>
      <w:r>
        <w:rPr>
          <w:rFonts w:ascii="宋体" w:hAnsi="宋体" w:eastAsia="宋体" w:cs="宋体"/>
          <w:color w:val="auto"/>
          <w:spacing w:val="9"/>
          <w:sz w:val="22"/>
          <w:szCs w:val="22"/>
          <w:highlight w:val="none"/>
        </w:rPr>
        <w:t xml:space="preserve"> </w:t>
      </w:r>
      <w:r>
        <w:rPr>
          <w:rFonts w:ascii="宋体" w:hAnsi="宋体" w:eastAsia="宋体" w:cs="宋体"/>
          <w:color w:val="auto"/>
          <w:spacing w:val="-10"/>
          <w:sz w:val="22"/>
          <w:szCs w:val="22"/>
          <w:highlight w:val="none"/>
        </w:rPr>
        <w:t xml:space="preserve">真</w:t>
      </w:r>
      <w:r>
        <w:rPr>
          <w:rFonts w:ascii="宋体" w:hAnsi="宋体" w:eastAsia="宋体" w:cs="宋体"/>
          <w:color w:val="auto"/>
          <w:spacing w:val="-83"/>
          <w:sz w:val="22"/>
          <w:szCs w:val="22"/>
          <w:highlight w:val="none"/>
        </w:rPr>
        <w:t xml:space="preserve"> </w:t>
      </w:r>
      <w:r>
        <w:rPr>
          <w:rFonts w:ascii="宋体" w:hAnsi="宋体" w:eastAsia="宋体" w:cs="宋体"/>
          <w:color w:val="auto"/>
          <w:spacing w:val="-10"/>
          <w:sz w:val="22"/>
          <w:szCs w:val="22"/>
          <w:highlight w:val="none"/>
        </w:rPr>
        <w:t xml:space="preserve">：</w:t>
      </w:r>
      <w:r>
        <w:rPr>
          <w:rFonts w:ascii="宋体" w:hAnsi="宋体" w:eastAsia="宋体" w:cs="宋体"/>
          <w:color w:val="auto"/>
          <w:sz w:val="22"/>
          <w:szCs w:val="22"/>
          <w:highlight w:val="none"/>
        </w:rPr>
        <w:t xml:space="preserve">                </w:t>
      </w:r>
      <w:r>
        <w:rPr>
          <w:rFonts w:ascii="宋体" w:hAnsi="宋体" w:eastAsia="宋体" w:cs="宋体"/>
          <w:color w:val="auto"/>
          <w:spacing w:val="-10"/>
          <w:sz w:val="22"/>
          <w:szCs w:val="22"/>
          <w:highlight w:val="none"/>
        </w:rPr>
        <w:t xml:space="preserve">传</w:t>
      </w:r>
      <w:r>
        <w:rPr>
          <w:rFonts w:ascii="宋体" w:hAnsi="宋体" w:eastAsia="宋体" w:cs="宋体"/>
          <w:color w:val="auto"/>
          <w:spacing w:val="17"/>
          <w:sz w:val="22"/>
          <w:szCs w:val="22"/>
          <w:highlight w:val="none"/>
        </w:rPr>
        <w:t xml:space="preserve"> </w:t>
      </w:r>
      <w:r>
        <w:rPr>
          <w:rFonts w:ascii="宋体" w:hAnsi="宋体" w:eastAsia="宋体" w:cs="宋体"/>
          <w:color w:val="auto"/>
          <w:spacing w:val="-10"/>
          <w:sz w:val="22"/>
          <w:szCs w:val="22"/>
          <w:highlight w:val="none"/>
        </w:rPr>
        <w:t xml:space="preserve">真：</w:t>
      </w:r>
      <w:r/>
    </w:p>
    <w:p>
      <w:pPr>
        <w:ind w:left="600"/>
        <w:spacing w:before="165" w:line="221" w:lineRule="auto"/>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 xml:space="preserve">开户银行：             开户银行：</w:t>
      </w:r>
      <w:r/>
    </w:p>
    <w:p>
      <w:pPr>
        <w:ind w:left="602"/>
        <w:spacing w:before="164" w:line="222" w:lineRule="auto"/>
        <w:rPr>
          <w:rFonts w:ascii="宋体" w:hAnsi="宋体" w:eastAsia="宋体" w:cs="宋体"/>
          <w:color w:val="auto"/>
          <w:sz w:val="22"/>
          <w:szCs w:val="22"/>
          <w:highlight w:val="none"/>
        </w:rPr>
      </w:pPr>
      <w:r>
        <w:rPr>
          <w:rFonts w:ascii="宋体" w:hAnsi="宋体" w:eastAsia="宋体" w:cs="宋体"/>
          <w:color w:val="auto"/>
          <w:spacing w:val="-13"/>
          <w:sz w:val="22"/>
          <w:szCs w:val="22"/>
          <w:highlight w:val="none"/>
        </w:rPr>
        <w:t xml:space="preserve">账</w:t>
      </w:r>
      <w:r>
        <w:rPr>
          <w:rFonts w:ascii="宋体" w:hAnsi="宋体" w:eastAsia="宋体" w:cs="宋体"/>
          <w:color w:val="auto"/>
          <w:spacing w:val="13"/>
          <w:sz w:val="22"/>
          <w:szCs w:val="22"/>
          <w:highlight w:val="none"/>
        </w:rPr>
        <w:t xml:space="preserve"> </w:t>
      </w:r>
      <w:r>
        <w:rPr>
          <w:rFonts w:ascii="宋体" w:hAnsi="宋体" w:eastAsia="宋体" w:cs="宋体"/>
          <w:color w:val="auto"/>
          <w:spacing w:val="-13"/>
          <w:sz w:val="22"/>
          <w:szCs w:val="22"/>
          <w:highlight w:val="none"/>
        </w:rPr>
        <w:t xml:space="preserve">号</w:t>
      </w:r>
      <w:r>
        <w:rPr>
          <w:rFonts w:ascii="宋体" w:hAnsi="宋体" w:eastAsia="宋体" w:cs="宋体"/>
          <w:color w:val="auto"/>
          <w:spacing w:val="-83"/>
          <w:sz w:val="22"/>
          <w:szCs w:val="22"/>
          <w:highlight w:val="none"/>
        </w:rPr>
        <w:t xml:space="preserve"> </w:t>
      </w:r>
      <w:r>
        <w:rPr>
          <w:rFonts w:ascii="宋体" w:hAnsi="宋体" w:eastAsia="宋体" w:cs="宋体"/>
          <w:color w:val="auto"/>
          <w:spacing w:val="-13"/>
          <w:sz w:val="22"/>
          <w:szCs w:val="22"/>
          <w:highlight w:val="none"/>
        </w:rPr>
        <w:t xml:space="preserve">：</w:t>
      </w:r>
      <w:r>
        <w:rPr>
          <w:rFonts w:ascii="宋体" w:hAnsi="宋体" w:eastAsia="宋体" w:cs="宋体"/>
          <w:color w:val="auto"/>
          <w:spacing w:val="4"/>
          <w:sz w:val="22"/>
          <w:szCs w:val="22"/>
          <w:highlight w:val="none"/>
        </w:rPr>
        <w:t xml:space="preserve">                </w:t>
      </w:r>
      <w:r>
        <w:rPr>
          <w:rFonts w:ascii="宋体" w:hAnsi="宋体" w:eastAsia="宋体" w:cs="宋体"/>
          <w:color w:val="auto"/>
          <w:spacing w:val="-13"/>
          <w:sz w:val="22"/>
          <w:szCs w:val="22"/>
          <w:highlight w:val="none"/>
        </w:rPr>
        <w:t xml:space="preserve">账</w:t>
      </w:r>
      <w:r>
        <w:rPr>
          <w:rFonts w:ascii="宋体" w:hAnsi="宋体" w:eastAsia="宋体" w:cs="宋体"/>
          <w:color w:val="auto"/>
          <w:spacing w:val="17"/>
          <w:sz w:val="22"/>
          <w:szCs w:val="22"/>
          <w:highlight w:val="none"/>
        </w:rPr>
        <w:t xml:space="preserve"> </w:t>
      </w:r>
      <w:r>
        <w:rPr>
          <w:rFonts w:ascii="宋体" w:hAnsi="宋体" w:eastAsia="宋体" w:cs="宋体"/>
          <w:color w:val="auto"/>
          <w:spacing w:val="-13"/>
          <w:sz w:val="22"/>
          <w:szCs w:val="22"/>
          <w:highlight w:val="none"/>
        </w:rPr>
        <w:t xml:space="preserve">号：</w:t>
      </w:r>
      <w:r/>
    </w:p>
    <w:p>
      <w:pPr>
        <w:ind w:left="615"/>
        <w:spacing w:before="165" w:line="220" w:lineRule="auto"/>
        <w:rPr>
          <w:rFonts w:ascii="宋体" w:hAnsi="宋体" w:eastAsia="宋体" w:cs="宋体"/>
          <w:color w:val="auto"/>
          <w:sz w:val="22"/>
          <w:szCs w:val="22"/>
          <w:highlight w:val="none"/>
        </w:rPr>
      </w:pPr>
      <w:r>
        <w:rPr>
          <w:rFonts w:ascii="宋体" w:hAnsi="宋体" w:eastAsia="宋体" w:cs="宋体"/>
          <w:color w:val="auto"/>
          <w:spacing w:val="-5"/>
          <w:sz w:val="22"/>
          <w:szCs w:val="22"/>
          <w:highlight w:val="none"/>
        </w:rPr>
        <w:t xml:space="preserve">邮政编码：</w:t>
      </w:r>
      <w:r>
        <w:rPr>
          <w:rFonts w:ascii="宋体" w:hAnsi="宋体" w:eastAsia="宋体" w:cs="宋体"/>
          <w:color w:val="auto"/>
          <w:spacing w:val="1"/>
          <w:sz w:val="22"/>
          <w:szCs w:val="22"/>
          <w:highlight w:val="none"/>
        </w:rPr>
        <w:t xml:space="preserve">             </w:t>
      </w:r>
      <w:r>
        <w:rPr>
          <w:rFonts w:ascii="宋体" w:hAnsi="宋体" w:eastAsia="宋体" w:cs="宋体"/>
          <w:color w:val="auto"/>
          <w:spacing w:val="-5"/>
          <w:sz w:val="22"/>
          <w:szCs w:val="22"/>
          <w:highlight w:val="none"/>
        </w:rPr>
        <w:t xml:space="preserve">邮政编码：</w:t>
      </w:r>
      <w:r/>
    </w:p>
    <w:p>
      <w:pPr>
        <w:spacing w:line="220" w:lineRule="auto"/>
        <w:rPr>
          <w:rFonts w:ascii="宋体" w:hAnsi="宋体" w:eastAsia="宋体" w:cs="宋体"/>
          <w:color w:val="auto"/>
          <w:sz w:val="22"/>
          <w:szCs w:val="22"/>
          <w:highlight w:val="none"/>
        </w:rPr>
        <w:sectPr>
          <w:footerReference w:type="default" r:id="rId17"/>
          <w:footnotePr/>
          <w:endnotePr/>
          <w:type w:val="nextPage"/>
          <w:pgSz w:w="11906" w:h="16839" w:orient="portrait"/>
          <w:pgMar w:top="1417" w:right="1204" w:bottom="1417" w:left="1134" w:header="0" w:footer="990" w:gutter="0"/>
          <w:cols w:num="1" w:sep="0" w:space="720" w:equalWidth="1"/>
          <w:docGrid w:linePitch="360"/>
        </w:sectPr>
      </w:pPr>
      <w:r>
        <w:rPr>
          <w:rFonts w:ascii="宋体" w:hAnsi="宋体" w:eastAsia="宋体" w:cs="宋体"/>
          <w:color w:val="auto"/>
          <w:sz w:val="22"/>
          <w:szCs w:val="22"/>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附件4：</w:t>
      </w:r>
      <w:r/>
    </w:p>
    <w:p>
      <w:pPr>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主要建设工程文件目录</w:t>
      </w:r>
      <w:r/>
    </w:p>
    <w:tbl>
      <w:tblPr>
        <w:tblStyle w:val="96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文件名称</w:t>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套数</w:t>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费用（元）</w:t>
            </w:r>
            <w:r/>
          </w:p>
        </w:tc>
        <w:tc>
          <w:tcPr>
            <w:tcW w:w="1243" w:type="dxa"/>
            <w:vAlign w:val="center"/>
            <w:textDirection w:val="lrTb"/>
            <w:noWrap w:val="false"/>
          </w:tcPr>
          <w:p>
            <w:pPr>
              <w:pStyle w:val="1491"/>
              <w:ind w:left="63" w:right="63"/>
              <w:keepNext/>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质量</w:t>
            </w:r>
            <w:r/>
          </w:p>
        </w:tc>
        <w:tc>
          <w:tcPr>
            <w:tcW w:w="1450" w:type="dxa"/>
            <w:vAlign w:val="top"/>
            <w:textDirection w:val="lrTb"/>
            <w:noWrap w:val="false"/>
          </w:tcPr>
          <w:p>
            <w:pPr>
              <w:jc w:val="center"/>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W w:w="1667" w:type="dxa"/>
            <w:vAlign w:val="top"/>
            <w:textDirection w:val="lrTb"/>
            <w:noWrap w:val="false"/>
          </w:tcPr>
          <w:p>
            <w:pPr>
              <w:jc w:val="center"/>
              <w:spacing w:line="440" w:lineRule="exact"/>
              <w:rPr>
                <w:rFonts w:hint="eastAsia"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W w:w="195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76"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243"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450"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c>
          <w:tcPr>
            <w:tcW w:w="1667" w:type="dxa"/>
            <w:vAlign w:val="center"/>
            <w:textDirection w:val="lrTb"/>
            <w:noWrap w:val="false"/>
          </w:tcPr>
          <w:p>
            <w:pPr>
              <w:pStyle w:val="1491"/>
              <w:ind w:left="63" w:right="63"/>
              <w:keepNext/>
              <w:spacing w:line="440" w:lineRule="exact"/>
              <w:rPr>
                <w:rFonts w:hint="eastAsia" w:ascii="宋体" w:hAnsi="宋体" w:cs="宋体"/>
                <w:color w:val="auto"/>
                <w:szCs w:val="30"/>
                <w:highlight w:val="none"/>
              </w:rPr>
            </w:pPr>
            <w:r>
              <w:rPr>
                <w:rFonts w:hint="eastAsia" w:ascii="宋体" w:hAnsi="宋体" w:cs="宋体"/>
                <w:color w:val="auto"/>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r>
        <w:trPr>
          <w:jc w:val="center"/>
          <w:trHeight w:val="567"/>
        </w:trPr>
        <w:tc>
          <w:tcPr>
            <w:tcW w:w="195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76"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243"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450"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c>
          <w:tcPr>
            <w:tcW w:w="1667" w:type="dxa"/>
            <w:vAlign w:val="top"/>
            <w:textDirection w:val="lrTb"/>
            <w:noWrap w:val="false"/>
          </w:tcPr>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tc>
      </w:tr>
    </w:tbl>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69" w:name="_Toc296347226"/>
      <w:r/>
      <w:bookmarkStart w:id="70" w:name="_Toc296944566"/>
      <w:r/>
      <w:bookmarkStart w:id="71" w:name="_Toc296891267"/>
      <w:r/>
      <w:bookmarkStart w:id="72" w:name="_Toc267261698"/>
      <w:r/>
      <w:bookmarkStart w:id="73" w:name="_Toc296503227"/>
      <w:r/>
      <w:bookmarkStart w:id="74" w:name="_Toc296346728"/>
      <w:r/>
      <w:bookmarkStart w:id="75" w:name="_Toc296891055"/>
      <w:r>
        <w:rPr>
          <w:rFonts w:hint="eastAsia" w:ascii="宋体" w:hAnsi="宋体" w:cs="宋体"/>
          <w:b/>
          <w:bCs/>
          <w:color w:val="auto"/>
          <w:sz w:val="30"/>
          <w:szCs w:val="30"/>
          <w:highlight w:val="none"/>
        </w:rPr>
        <w:t xml:space="preserve">件5：</w:t>
      </w:r>
      <w:bookmarkEnd w:id="69"/>
      <w:r/>
      <w:bookmarkEnd w:id="70"/>
      <w:r/>
      <w:bookmarkEnd w:id="71"/>
      <w:r/>
      <w:bookmarkEnd w:id="72"/>
      <w:r/>
      <w:bookmarkEnd w:id="73"/>
      <w:r/>
      <w:bookmarkEnd w:id="74"/>
      <w:r/>
      <w:bookmarkEnd w:id="75"/>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承包人用于本工程施工的机械设备表</w:t>
      </w:r>
      <w:r/>
    </w:p>
    <w:tbl>
      <w:tblPr>
        <w:tblStyle w:val="96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jc w:val="center"/>
        </w:trPr>
        <w:tc>
          <w:tcPr>
            <w:tcW w:w="1162"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序号</w:t>
            </w:r>
            <w:r/>
          </w:p>
        </w:tc>
        <w:tc>
          <w:tcPr>
            <w:tcW w:w="1418"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机械或设备名称</w:t>
            </w:r>
            <w:r/>
          </w:p>
        </w:tc>
        <w:tc>
          <w:tcPr>
            <w:tcW w:w="106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规格型号</w:t>
            </w:r>
            <w:r/>
          </w:p>
        </w:tc>
        <w:tc>
          <w:tcPr>
            <w:tcW w:w="847"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数量</w:t>
            </w:r>
            <w:r/>
          </w:p>
        </w:tc>
        <w:tc>
          <w:tcPr>
            <w:tcW w:w="8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产地</w:t>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制造年份</w:t>
            </w:r>
            <w:r/>
          </w:p>
        </w:tc>
        <w:tc>
          <w:tcPr>
            <w:tcW w:w="14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额定功率(kW)</w:t>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生产能力</w:t>
            </w:r>
            <w:r/>
          </w:p>
        </w:tc>
        <w:tc>
          <w:tcPr>
            <w:tcW w:w="92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备注</w:t>
            </w:r>
            <w:r/>
          </w:p>
        </w:tc>
      </w:tr>
      <w:tr>
        <w:trPr>
          <w:jc w:val="center"/>
          <w:trHeight w:val="567"/>
        </w:trPr>
        <w:tc>
          <w:tcPr>
            <w:tcW w:w="1162"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418"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6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47"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4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92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tc>
      </w:tr>
      <w:tr>
        <w:trPr>
          <w:jc w:val="center"/>
          <w:trHeight w:val="567"/>
        </w:trPr>
        <w:tc>
          <w:tcPr>
            <w:tcW w:w="1162"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18"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6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47"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8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48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1020"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c>
          <w:tcPr>
            <w:tcW w:w="921" w:type="dxa"/>
            <w:vAlign w:val="center"/>
            <w:textDirection w:val="lrTb"/>
            <w:noWrap w:val="false"/>
          </w:tcPr>
          <w:p>
            <w:pPr>
              <w:pStyle w:val="1491"/>
              <w:ind w:left="0" w:right="0"/>
              <w:jc w:val="center"/>
              <w:keepLines w:val="0"/>
              <w:keepNext/>
              <w:pageBreakBefore w:val="0"/>
              <w:spacing w:after="0" w:line="240" w:lineRule="auto"/>
              <w:widowControl w:val="off"/>
              <w:rPr>
                <w:rFonts w:hint="eastAsia" w:ascii="宋体" w:hAnsi="宋体" w:cs="宋体"/>
                <w:color w:val="auto"/>
                <w:szCs w:val="28"/>
                <w:highlight w:val="none"/>
              </w:rPr>
              <w:outlineLvl w:val="9"/>
            </w:pPr>
            <w:r>
              <w:rPr>
                <w:rFonts w:hint="eastAsia" w:ascii="宋体" w:hAnsi="宋体" w:cs="宋体"/>
                <w:color w:val="auto"/>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tc>
      </w:tr>
    </w:tbl>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83"/>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附</w:t>
      </w:r>
      <w:bookmarkStart w:id="76" w:name="_Toc296503228"/>
      <w:r/>
      <w:bookmarkStart w:id="77" w:name="_Toc296346729"/>
      <w:r/>
      <w:bookmarkStart w:id="78" w:name="_Toc296891268"/>
      <w:r/>
      <w:bookmarkStart w:id="79" w:name="_Toc267261699"/>
      <w:r/>
      <w:bookmarkStart w:id="80" w:name="_Toc296944567"/>
      <w:r/>
      <w:bookmarkStart w:id="81" w:name="_Toc296347227"/>
      <w:r/>
      <w:bookmarkStart w:id="82" w:name="_Toc296891056"/>
      <w:r>
        <w:rPr>
          <w:rFonts w:hint="eastAsia" w:ascii="宋体" w:hAnsi="宋体" w:cs="宋体"/>
          <w:b/>
          <w:bCs/>
          <w:color w:val="auto"/>
          <w:sz w:val="30"/>
          <w:szCs w:val="30"/>
          <w:highlight w:val="none"/>
        </w:rPr>
        <w:t xml:space="preserve">件6：</w:t>
      </w:r>
      <w:bookmarkEnd w:id="76"/>
      <w:r/>
      <w:bookmarkEnd w:id="77"/>
      <w:r/>
      <w:bookmarkEnd w:id="78"/>
      <w:r/>
      <w:bookmarkEnd w:id="79"/>
      <w:r/>
      <w:bookmarkEnd w:id="80"/>
      <w:r/>
      <w:bookmarkEnd w:id="81"/>
      <w:r/>
      <w:bookmarkEnd w:id="82"/>
      <w:r/>
      <w:r/>
    </w:p>
    <w:p>
      <w:pPr>
        <w:ind w:right="-283"/>
        <w:jc w:val="center"/>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承包人主要施工管理人员表</w:t>
      </w:r>
      <w:r/>
    </w:p>
    <w:tbl>
      <w:tblPr>
        <w:tblStyle w:val="9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计划管理</w:t>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1491"/>
              <w:ind w:left="63" w:right="-28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20"/>
        <w:jc w:val="center"/>
        <w:spacing w:line="360" w:lineRule="auto"/>
        <w:rPr>
          <w:rFonts w:hint="eastAsia" w:ascii="宋体" w:hAnsi="宋体" w:cs="宋体"/>
          <w:b/>
          <w:color w:val="auto"/>
          <w:sz w:val="36"/>
          <w:highlight w:val="none"/>
        </w:rPr>
      </w:pPr>
      <w:r>
        <w:rPr>
          <w:rFonts w:hint="eastAsia" w:ascii="宋体" w:hAnsi="宋体" w:cs="宋体"/>
          <w:b/>
          <w:color w:val="auto"/>
          <w:sz w:val="24"/>
          <w:szCs w:val="24"/>
          <w:highlight w:val="none"/>
        </w:rPr>
        <w:t xml:space="preserve">此表格</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在招投标阶段无需填写，在合同备案时填写完整。</w:t>
      </w:r>
      <w:r>
        <w:rPr>
          <w:rFonts w:hint="eastAsia" w:ascii="宋体" w:hAnsi="宋体" w:cs="宋体"/>
          <w:color w:val="auto"/>
          <w:sz w:val="24"/>
          <w:szCs w:val="24"/>
          <w:highlight w:val="none"/>
        </w:rPr>
        <w:br w:type="page" w:clear="all"/>
      </w:r>
      <w:bookmarkStart w:id="83" w:name="第五章 工程量清单"/>
      <w:r/>
      <w:bookmarkEnd w:id="83"/>
      <w:r>
        <w:rPr>
          <w:rFonts w:hint="eastAsia" w:ascii="宋体" w:hAnsi="宋体" w:cs="宋体"/>
          <w:b/>
          <w:color w:val="auto"/>
          <w:sz w:val="36"/>
          <w:highlight w:val="none"/>
          <w:lang w:val="en-US" w:eastAsia="zh-CN"/>
        </w:rPr>
        <w:t xml:space="preserve">8</w:t>
      </w:r>
      <w:r>
        <w:rPr>
          <w:rFonts w:hint="eastAsia" w:ascii="宋体" w:hAnsi="宋体" w:cs="宋体"/>
          <w:b/>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JSZC-320300-RZDZ-C2026-0001</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徐州儒之道招投标代理有限公司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 xml:space="preserve">9、授权委托书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徐州市第十三中学和平校区运动场改造</w:t>
      </w:r>
      <w:r>
        <w:rPr>
          <w:rFonts w:hint="eastAsia" w:ascii="宋体" w:hAnsi="宋体" w:cs="宋体"/>
          <w:color w:val="auto"/>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JSZC-320300-RZDZ-C2026-0001</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jc w:val="center"/>
        <w:spacing w:line="360" w:lineRule="auto"/>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10、</w:t>
      </w:r>
      <w:bookmarkStart w:id="84" w:name="_Hlk81985284"/>
      <w:r>
        <w:rPr>
          <w:rFonts w:hint="eastAsia" w:ascii="宋体" w:hAnsi="宋体" w:cs="宋体"/>
          <w:b/>
          <w:color w:val="auto"/>
          <w:sz w:val="36"/>
          <w:szCs w:val="36"/>
          <w:highlight w:val="none"/>
        </w:rPr>
        <w:t xml:space="preserve">中小企业声明函</w:t>
      </w:r>
      <w:r/>
    </w:p>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JSZC-320300-RZDZ-C2026-0001</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徐州市第十三中学和平校区运动场改造</w:t>
      </w:r>
      <w:r/>
    </w:p>
    <w:p>
      <w:pPr>
        <w:ind w:firstLine="504"/>
        <w:spacing w:line="480" w:lineRule="exact"/>
        <w:rPr>
          <w:rFonts w:hint="default" w:ascii="宋体" w:hAnsi="宋体" w:eastAsia="宋体" w:cs="宋体"/>
          <w:color w:val="auto"/>
          <w:spacing w:val="6"/>
          <w:sz w:val="24"/>
          <w:highlight w:val="none"/>
          <w:lang w:val="en-US" w:eastAsia="zh-CN"/>
        </w:rPr>
      </w:pPr>
      <w:r>
        <w:rPr>
          <w:rFonts w:hint="eastAsia" w:ascii="宋体" w:hAnsi="宋体" w:cs="宋体"/>
          <w:color w:val="auto"/>
          <w:spacing w:val="6"/>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JSZC-320300-RZDZ-C2026-0001</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本公司郑重声明，根据《政府采购促进中小企业发展管理办法》（财库[2020]46号）的规定，本公司</w:t>
      </w:r>
      <w:r>
        <w:rPr>
          <w:rFonts w:ascii="宋体" w:hAnsi="宋体"/>
          <w:color w:val="auto"/>
          <w:sz w:val="24"/>
          <w:highlight w:val="none"/>
        </w:rPr>
        <w:t xml:space="preserve">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徐州市第十三中学</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徐州市第十三中学和平校区运动场改造</w:t>
      </w:r>
      <w:r>
        <w:rPr>
          <w:rFonts w:ascii="宋体" w:hAnsi="宋体"/>
          <w:color w:val="auto"/>
          <w:sz w:val="24"/>
          <w:highlight w:val="none"/>
          <w:u w:val="single"/>
        </w:rPr>
        <w:t xml:space="preserve">）</w:t>
      </w:r>
      <w:r>
        <w:rPr>
          <w:rFonts w:ascii="宋体" w:hAnsi="宋体"/>
          <w:color w:val="auto"/>
          <w:sz w:val="24"/>
          <w:highlight w:val="none"/>
        </w:rPr>
        <w:t xml:space="preserve">采购活动</w:t>
      </w:r>
      <w:r>
        <w:rPr>
          <w:rFonts w:hint="eastAsia" w:ascii="宋体" w:hAnsi="宋体" w:cs="宋体"/>
          <w:color w:val="auto"/>
          <w:spacing w:val="6"/>
          <w:sz w:val="24"/>
          <w:highlight w:val="none"/>
        </w:rPr>
        <w:t xml:space="preserve">，工程的施工单位全部为符合政策要求的中小企业。相关企业的具体情况如下：</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w:t>
      </w:r>
      <w:r>
        <w:rPr>
          <w:rFonts w:hint="eastAsia" w:ascii="宋体" w:hAnsi="宋体" w:cs="宋体"/>
          <w:color w:val="auto"/>
          <w:spacing w:val="6"/>
          <w:sz w:val="24"/>
          <w:highlight w:val="none"/>
          <w:u w:val="single"/>
          <w:lang w:val="en-US" w:eastAsia="zh-CN"/>
        </w:rPr>
        <w:t xml:space="preserve">建筑业</w:t>
      </w:r>
      <w:r>
        <w:rPr>
          <w:rFonts w:hint="eastAsia" w:ascii="宋体" w:hAnsi="宋体" w:cs="宋体"/>
          <w:color w:val="auto"/>
          <w:spacing w:val="6"/>
          <w:sz w:val="24"/>
          <w:highlight w:val="none"/>
          <w:u w:val="single"/>
        </w:rPr>
        <w:t xml:space="preserve">）</w:t>
      </w:r>
      <w:r>
        <w:rPr>
          <w:rFonts w:hint="eastAsia" w:ascii="宋体" w:hAnsi="宋体" w:cs="宋体"/>
          <w:color w:val="auto"/>
          <w:spacing w:val="6"/>
          <w:sz w:val="24"/>
          <w:highlight w:val="none"/>
        </w:rPr>
        <w:t xml:space="preserve">；承建（</w:t>
      </w:r>
      <w:r>
        <w:rPr>
          <w:rFonts w:hint="eastAsia" w:ascii="宋体" w:hAnsi="宋体" w:cs="宋体"/>
          <w:color w:val="0000ff"/>
          <w:spacing w:val="6"/>
          <w:sz w:val="24"/>
          <w:highlight w:val="none"/>
        </w:rPr>
        <w:t xml:space="preserve">承</w:t>
      </w:r>
      <w:r>
        <w:rPr>
          <w:rFonts w:hint="eastAsia" w:ascii="宋体" w:hAnsi="宋体" w:cs="宋体"/>
          <w:color w:val="0000ff"/>
          <w:spacing w:val="6"/>
          <w:sz w:val="24"/>
          <w:highlight w:val="none"/>
          <w:lang w:eastAsia="zh-CN"/>
        </w:rPr>
        <w:t xml:space="preserve">接</w:t>
      </w:r>
      <w:r>
        <w:rPr>
          <w:rFonts w:hint="eastAsia" w:ascii="宋体" w:hAnsi="宋体" w:cs="宋体"/>
          <w:color w:val="auto"/>
          <w:spacing w:val="6"/>
          <w:sz w:val="24"/>
          <w:highlight w:val="none"/>
        </w:rPr>
        <w:t xml:space="preserve">）企业为（企业名称），从业人员（  ）人，营业收入为（   万元），资产总额为（  万元）①，属于（</w:t>
      </w:r>
      <w:r>
        <w:rPr>
          <w:rFonts w:hint="eastAsia" w:ascii="宋体" w:hAnsi="宋体" w:eastAsia="宋体" w:cs="宋体"/>
          <w:b/>
          <w:bCs/>
          <w:color w:val="auto"/>
          <w:spacing w:val="6"/>
          <w:sz w:val="24"/>
          <w:highlight w:val="none"/>
        </w:rPr>
        <w:t xml:space="preserve">□</w:t>
      </w:r>
      <w:r>
        <w:rPr>
          <w:rFonts w:hint="eastAsia" w:ascii="宋体" w:hAnsi="宋体" w:cs="宋体"/>
          <w:color w:val="auto"/>
          <w:spacing w:val="6"/>
          <w:sz w:val="24"/>
          <w:highlight w:val="none"/>
        </w:rPr>
        <w:t xml:space="preserve">中型企业、</w:t>
      </w:r>
      <w:r>
        <w:rPr>
          <w:rFonts w:hint="eastAsia" w:ascii="宋体" w:hAnsi="宋体" w:eastAsia="宋体" w:cs="宋体"/>
          <w:b/>
          <w:bCs/>
          <w:color w:val="auto"/>
          <w:spacing w:val="6"/>
          <w:sz w:val="24"/>
          <w:highlight w:val="none"/>
        </w:rPr>
        <w:t xml:space="preserve">□</w:t>
      </w:r>
      <w:r>
        <w:rPr>
          <w:rFonts w:hint="eastAsia" w:ascii="宋体" w:hAnsi="宋体" w:cs="宋体"/>
          <w:color w:val="auto"/>
          <w:spacing w:val="6"/>
          <w:sz w:val="24"/>
          <w:highlight w:val="none"/>
        </w:rPr>
        <w:t xml:space="preserve">小型企业、</w:t>
      </w:r>
      <w:r>
        <w:rPr>
          <w:rFonts w:hint="eastAsia" w:ascii="宋体" w:hAnsi="宋体" w:eastAsia="宋体" w:cs="宋体"/>
          <w:b/>
          <w:bCs/>
          <w:color w:val="auto"/>
          <w:spacing w:val="6"/>
          <w:sz w:val="24"/>
          <w:highlight w:val="none"/>
        </w:rPr>
        <w:t xml:space="preserve">□</w:t>
      </w:r>
      <w:r>
        <w:rPr>
          <w:rFonts w:hint="eastAsia" w:ascii="宋体" w:hAnsi="宋体" w:cs="宋体"/>
          <w:color w:val="auto"/>
          <w:spacing w:val="6"/>
          <w:sz w:val="24"/>
          <w:highlight w:val="none"/>
        </w:rPr>
        <w:t xml:space="preserve">微型企业,</w:t>
      </w:r>
      <w:r>
        <w:rPr>
          <w:rFonts w:hint="eastAsia" w:ascii="宋体" w:hAnsi="宋体" w:cs="宋体"/>
          <w:b/>
          <w:bCs/>
          <w:color w:val="auto"/>
          <w:spacing w:val="6"/>
          <w:sz w:val="24"/>
          <w:highlight w:val="none"/>
        </w:rPr>
        <w:t xml:space="preserve">请勾选！</w:t>
      </w:r>
      <w:r>
        <w:rPr>
          <w:rFonts w:hint="eastAsia" w:ascii="宋体" w:hAnsi="宋体" w:cs="宋体"/>
          <w:color w:val="auto"/>
          <w:spacing w:val="6"/>
          <w:sz w:val="24"/>
          <w:highlight w:val="none"/>
        </w:rPr>
        <w:t xml:space="preserve">）；</w:t>
      </w:r>
      <w:r/>
    </w:p>
    <w:p>
      <w:pPr>
        <w:pStyle w:val="1007"/>
        <w:ind w:firstLine="480"/>
        <w:spacing w:line="360" w:lineRule="auto"/>
        <w:widowControl w:val="off"/>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w:t>
      </w:r>
      <w:r/>
    </w:p>
    <w:p>
      <w:pPr>
        <w:ind w:firstLine="482"/>
        <w:spacing w:line="480" w:lineRule="exact"/>
        <w:rPr>
          <w:rFonts w:hint="eastAsia" w:ascii="宋体" w:hAnsi="宋体" w:cs="宋体"/>
          <w:b/>
          <w:bCs/>
          <w:color w:val="auto"/>
          <w:spacing w:val="6"/>
          <w:sz w:val="24"/>
          <w:highlight w:val="none"/>
        </w:rPr>
      </w:pPr>
      <w:r>
        <w:rPr>
          <w:rFonts w:hint="eastAsia" w:ascii="宋体" w:hAnsi="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color w:val="auto"/>
          <w:sz w:val="24"/>
          <w:highlight w:val="none"/>
          <w:u w:val="single"/>
        </w:rPr>
        <w:t xml:space="preserve">建筑业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301"/>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349"/>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84"/>
      <w:r/>
      <w:r/>
    </w:p>
    <w:p>
      <w:pPr>
        <w:pStyle w:val="1023"/>
        <w:ind w:left="0" w:firstLine="0"/>
        <w:spacing w:after="0"/>
        <w:rPr>
          <w:color w:val="auto"/>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72"/>
        <w:ind w:left="0" w:firstLine="482"/>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24"/>
        <w:rPr>
          <w:color w:val="auto"/>
          <w:highlight w:val="none"/>
        </w:rPr>
      </w:pPr>
      <w:r>
        <w:rPr>
          <w:color w:val="auto"/>
          <w:highlight w:val="none"/>
        </w:rPr>
      </w:r>
      <w:r/>
    </w:p>
    <w:p>
      <w:pPr>
        <w:pStyle w:val="1023"/>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1023"/>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1023"/>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1023"/>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pStyle w:val="1123"/>
        <w:ind w:firstLine="482"/>
        <w:rPr>
          <w:rFonts w:hAnsi="宋体" w:cs="宋体"/>
          <w:b/>
          <w:bCs/>
          <w:color w:val="auto"/>
          <w:sz w:val="24"/>
          <w:highlight w:val="none"/>
        </w:rPr>
      </w:pPr>
      <w:r>
        <w:rPr>
          <w:rFonts w:hint="eastAsia" w:ascii="宋体" w:hAnsi="宋体" w:cs="宋体"/>
          <w:b/>
          <w:bCs/>
          <w:color w:val="auto"/>
          <w:sz w:val="24"/>
          <w:highlight w:val="none"/>
        </w:rPr>
        <w:t xml:space="preserve">6、《中小企业声明函》查询渠道用微信搜索“中小企业规模类型自测小程序”</w:t>
      </w:r>
      <w:r>
        <w:rPr>
          <w:rFonts w:hint="eastAsia" w:hAnsi="宋体" w:cs="宋体"/>
          <w:b/>
          <w:bCs/>
          <w:color w:val="auto"/>
          <w:sz w:val="24"/>
          <w:highlight w:val="none"/>
        </w:rPr>
        <w:t xml:space="preserve">。</w:t>
      </w:r>
      <w:r/>
    </w:p>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color w:val="auto"/>
          <w:sz w:val="24"/>
          <w:szCs w:val="21"/>
          <w:highlight w:val="none"/>
        </w:rPr>
      </w:pPr>
      <w:r>
        <w:rPr>
          <w:color w:val="auto"/>
          <w:highlight w:val="none"/>
        </w:rPr>
        <mc:AlternateContent>
          <mc:Choice Requires="wpg">
            <w:drawing>
              <wp:inline xmlns:wp="http://schemas.openxmlformats.org/drawingml/2006/wordprocessingDrawing" distT="0" distB="0" distL="0" distR="0">
                <wp:extent cx="2734945" cy="5634990"/>
                <wp:effectExtent l="0" t="0" r="8255" b="3810"/>
                <wp:docPr id="8"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21"/>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5.3pt;height:443.7pt;mso-wrap-distance-left:0.0pt;mso-wrap-distance-top:0.0pt;mso-wrap-distance-right:0.0pt;mso-wrap-distance-bottom:0.0pt;" stroked="f">
                <v:path textboxrect="0,0,0,0"/>
                <v:imagedata r:id="rId21" o:title=""/>
              </v:shape>
            </w:pict>
          </mc:Fallback>
        </mc:AlternateContent>
      </w:r>
      <w:r/>
    </w:p>
    <w:p>
      <w:pPr>
        <w:jc w:val="center"/>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cs="宋体"/>
          <w:b/>
          <w:bCs/>
          <w:color w:val="auto"/>
          <w:sz w:val="36"/>
          <w:szCs w:val="36"/>
          <w:highlight w:val="none"/>
        </w:rPr>
        <w:t xml:space="preserve">11、</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徐州市第十三中学和平校区运动场改造</w:t>
      </w:r>
      <w:r>
        <w:rPr>
          <w:rFonts w:hint="eastAsia" w:ascii="宋体" w:hAnsi="宋体" w:cs="宋体"/>
          <w:color w:val="auto"/>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JSZC-320300-RZDZ-C2026-0001</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1228"/>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1228"/>
        <w:ind w:left="239" w:firstLine="2640"/>
        <w:rPr>
          <w:rFonts w:hint="eastAsia" w:cs="宋体"/>
          <w:color w:val="auto"/>
          <w:highlight w:val="none"/>
        </w:rPr>
      </w:pPr>
      <w:r>
        <w:rPr>
          <w:rFonts w:hint="eastAsia" w:cs="宋体"/>
          <w:color w:val="auto"/>
          <w:highlight w:val="none"/>
        </w:rPr>
      </w:r>
      <w:r/>
    </w:p>
    <w:p>
      <w:pPr>
        <w:pStyle w:val="1228"/>
        <w:ind w:left="239" w:firstLine="2640"/>
        <w:rPr>
          <w:rFonts w:hint="eastAsia" w:cs="宋体"/>
          <w:color w:val="auto"/>
          <w:highlight w:val="none"/>
        </w:rPr>
      </w:pPr>
      <w:r>
        <w:rPr>
          <w:rFonts w:hint="eastAsia" w:cs="宋体"/>
          <w:color w:val="auto"/>
          <w:highlight w:val="none"/>
        </w:rPr>
      </w:r>
      <w:r/>
    </w:p>
    <w:p>
      <w:pPr>
        <w:pStyle w:val="1228"/>
        <w:ind w:left="239" w:firstLine="2640"/>
        <w:rPr>
          <w:rFonts w:hint="eastAsia" w:cs="宋体"/>
          <w:color w:val="auto"/>
          <w:highlight w:val="none"/>
        </w:rPr>
      </w:pPr>
      <w:r>
        <w:rPr>
          <w:rFonts w:hint="eastAsia" w:cs="宋体"/>
          <w:color w:val="auto"/>
          <w:highlight w:val="none"/>
        </w:rPr>
      </w:r>
      <w:r/>
    </w:p>
    <w:p>
      <w:pPr>
        <w:pStyle w:val="1228"/>
        <w:ind w:left="239" w:firstLine="2640"/>
        <w:rPr>
          <w:rFonts w:hint="eastAsia" w:cs="宋体"/>
          <w:color w:val="auto"/>
          <w:highlight w:val="none"/>
        </w:rPr>
      </w:pPr>
      <w:r>
        <w:rPr>
          <w:rFonts w:hint="eastAsia" w:cs="宋体"/>
          <w:color w:val="auto"/>
          <w:highlight w:val="none"/>
        </w:rPr>
      </w:r>
      <w:r/>
    </w:p>
    <w:p>
      <w:pPr>
        <w:pStyle w:val="1228"/>
        <w:ind w:left="239" w:firstLine="2640"/>
        <w:rPr>
          <w:rFonts w:hint="eastAsia" w:cs="宋体"/>
          <w:color w:val="auto"/>
          <w:highlight w:val="none"/>
        </w:rPr>
      </w:pPr>
      <w:r>
        <w:rPr>
          <w:rFonts w:hint="eastAsia" w:cs="宋体"/>
          <w:color w:val="auto"/>
          <w:highlight w:val="none"/>
        </w:rPr>
      </w:r>
      <w:r/>
    </w:p>
    <w:p>
      <w:pPr>
        <w:pStyle w:val="1228"/>
        <w:ind w:left="239" w:firstLine="2640"/>
        <w:rPr>
          <w:rFonts w:hint="eastAsia" w:cs="宋体"/>
          <w:color w:val="auto"/>
          <w:highlight w:val="none"/>
        </w:rPr>
      </w:pPr>
      <w:r>
        <w:rPr>
          <w:rFonts w:hint="eastAsia" w:cs="宋体"/>
          <w:color w:val="auto"/>
          <w:highlight w:val="none"/>
        </w:rPr>
      </w:r>
      <w:r/>
    </w:p>
    <w:p>
      <w:pPr>
        <w:pStyle w:val="1228"/>
        <w:ind w:left="239" w:firstLine="2640"/>
        <w:rPr>
          <w:rFonts w:hint="eastAsia" w:cs="宋体"/>
          <w:color w:val="auto"/>
          <w:highlight w:val="none"/>
        </w:rPr>
      </w:pPr>
      <w:r>
        <w:rPr>
          <w:rFonts w:hint="eastAsia" w:cs="宋体"/>
          <w:color w:val="auto"/>
          <w:highlight w:val="none"/>
        </w:rPr>
      </w:r>
      <w:r/>
    </w:p>
    <w:p>
      <w:pPr>
        <w:jc w:val="center"/>
        <w:rPr>
          <w:rFonts w:hint="eastAsia" w:ascii="宋体" w:hAnsi="宋体" w:cs="宋体"/>
          <w:color w:val="auto"/>
          <w:sz w:val="36"/>
          <w:szCs w:val="36"/>
          <w:highlight w:val="none"/>
        </w:rPr>
        <w:sectPr>
          <w:headerReference w:type="default" r:id="rId12"/>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cs="宋体"/>
          <w:color w:val="auto"/>
          <w:sz w:val="36"/>
          <w:szCs w:val="36"/>
          <w:highlight w:val="none"/>
        </w:rPr>
      </w:r>
      <w:r/>
    </w:p>
    <w:p>
      <w:pPr>
        <w:ind w:left="840"/>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12、具备履行合同所必需的设备和专业技术能力的</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default" w:ascii="宋体" w:hAnsi="宋体" w:eastAsia="宋体" w:cs="宋体"/>
          <w:color w:val="auto"/>
          <w:sz w:val="24"/>
          <w:szCs w:val="21"/>
          <w:highlight w:val="none"/>
          <w:lang w:val="en-US" w:eastAsia="zh-CN"/>
        </w:rPr>
      </w:pPr>
      <w:r>
        <w:rPr>
          <w:rFonts w:hint="eastAsia" w:ascii="宋体" w:hAnsi="宋体" w:cs="宋体"/>
          <w:color w:val="auto"/>
          <w:sz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JSZC-320300-RZDZ-C2026-0001</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徐州市第十三中学和平校区运动场改造</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1007"/>
        <w:ind w:left="479" w:firstLine="64"/>
        <w:jc w:val="left"/>
        <w:spacing w:line="400" w:lineRule="exact"/>
        <w:widowControl w:val="off"/>
        <w:rPr>
          <w:rStyle w:val="1492"/>
          <w:rFonts w:ascii="宋体" w:hAnsi="宋体"/>
          <w:color w:val="auto"/>
          <w:sz w:val="24"/>
          <w:highlight w:val="none"/>
        </w:rPr>
      </w:pPr>
      <w:r>
        <w:rPr>
          <w:rStyle w:val="1492"/>
          <w:rFonts w:ascii="宋体" w:hAnsi="宋体"/>
          <w:color w:val="auto"/>
          <w:sz w:val="24"/>
          <w:highlight w:val="none"/>
        </w:rPr>
        <w:t xml:space="preserve">供应商郑重声明：供应商具备履行合同（项目名称</w:t>
      </w:r>
      <w:r>
        <w:rPr>
          <w:rStyle w:val="1492"/>
          <w:rFonts w:ascii="宋体" w:hAnsi="宋体"/>
          <w:color w:val="auto"/>
          <w:sz w:val="24"/>
          <w:highlight w:val="none"/>
          <w:u w:val="single"/>
        </w:rPr>
        <w:t xml:space="preserve">： </w:t>
      </w:r>
      <w:r>
        <w:rPr>
          <w:rStyle w:val="1492"/>
          <w:rFonts w:hint="eastAsia" w:ascii="宋体" w:hAnsi="宋体"/>
          <w:color w:val="auto"/>
          <w:sz w:val="24"/>
          <w:highlight w:val="none"/>
          <w:u w:val="single"/>
          <w:lang w:val="en-US"/>
        </w:rPr>
        <w:t xml:space="preserve">  </w:t>
      </w:r>
      <w:r>
        <w:rPr>
          <w:rStyle w:val="1492"/>
          <w:rFonts w:ascii="宋体" w:hAnsi="宋体"/>
          <w:color w:val="auto"/>
          <w:sz w:val="24"/>
          <w:highlight w:val="none"/>
          <w:u w:val="single"/>
        </w:rPr>
        <w:t xml:space="preserve">  </w:t>
      </w:r>
      <w:r>
        <w:rPr>
          <w:rStyle w:val="1492"/>
          <w:rFonts w:ascii="宋体" w:hAnsi="宋体"/>
          <w:color w:val="auto"/>
          <w:sz w:val="24"/>
          <w:highlight w:val="none"/>
        </w:rPr>
        <w:t xml:space="preserve">，项目编号</w:t>
      </w:r>
      <w:r>
        <w:rPr>
          <w:rStyle w:val="1492"/>
          <w:rFonts w:ascii="宋体" w:hAnsi="宋体"/>
          <w:color w:val="auto"/>
          <w:sz w:val="24"/>
          <w:highlight w:val="none"/>
          <w:u w:val="single"/>
        </w:rPr>
        <w:t xml:space="preserve">：</w:t>
      </w:r>
      <w:r>
        <w:rPr>
          <w:rStyle w:val="1492"/>
          <w:rFonts w:hint="eastAsia" w:ascii="宋体" w:hAnsi="宋体"/>
          <w:color w:val="auto"/>
          <w:sz w:val="24"/>
          <w:highlight w:val="none"/>
          <w:u w:val="single"/>
          <w:lang w:val="en-US"/>
        </w:rPr>
        <w:t xml:space="preserve">     </w:t>
      </w:r>
      <w:r>
        <w:rPr>
          <w:rStyle w:val="1492"/>
          <w:rFonts w:hint="eastAsia" w:ascii="宋体" w:hAnsi="宋体"/>
          <w:color w:val="auto"/>
          <w:sz w:val="24"/>
          <w:highlight w:val="none"/>
          <w:u w:val="none"/>
          <w:lang w:val="en-US"/>
        </w:rPr>
        <w:t xml:space="preserve">）</w:t>
      </w:r>
      <w:r>
        <w:rPr>
          <w:rStyle w:val="1492"/>
          <w:rFonts w:ascii="宋体" w:hAnsi="宋体"/>
          <w:color w:val="auto"/>
          <w:sz w:val="24"/>
          <w:highlight w:val="none"/>
        </w:rPr>
        <w:t xml:space="preserve">所必需的设备和专业技术能力</w:t>
      </w:r>
      <w:r>
        <w:rPr>
          <w:rStyle w:val="1492"/>
          <w:rFonts w:hint="eastAsia" w:ascii="宋体" w:hAnsi="宋体"/>
          <w:color w:val="auto"/>
          <w:sz w:val="24"/>
          <w:highlight w:val="none"/>
        </w:rPr>
        <w:t xml:space="preserve">。</w:t>
      </w:r>
      <w:r/>
    </w:p>
    <w:p>
      <w:pPr>
        <w:pStyle w:val="1016"/>
        <w:rPr>
          <w:rStyle w:val="1492"/>
          <w:rFonts w:hint="eastAsia" w:ascii="宋体" w:hAnsi="宋体"/>
          <w:color w:val="auto"/>
          <w:sz w:val="24"/>
          <w:highlight w:val="none"/>
          <w:lang w:val="en-US"/>
        </w:rPr>
      </w:pPr>
      <w:r>
        <w:rPr>
          <w:rFonts w:hint="eastAsia" w:ascii="宋体" w:hAnsi="宋体"/>
          <w:color w:val="auto"/>
          <w:sz w:val="24"/>
          <w:highlight w:val="none"/>
          <w:lang w:val="en-US"/>
        </w:rPr>
      </w:r>
      <w:r/>
    </w:p>
    <w:p>
      <w:pPr>
        <w:pStyle w:val="1002"/>
        <w:rPr>
          <w:rFonts w:hint="default"/>
          <w:color w:val="auto"/>
          <w:highlight w:val="none"/>
          <w:lang w:val="en-US"/>
        </w:rPr>
      </w:pPr>
      <w:r>
        <w:rPr>
          <w:rFonts w:hint="default"/>
          <w:color w:val="auto"/>
          <w:highlight w:val="none"/>
          <w:lang w:val="en-US"/>
        </w:rPr>
      </w:r>
      <w:r/>
    </w:p>
    <w:p>
      <w:pPr>
        <w:pStyle w:val="1007"/>
        <w:ind w:firstLine="972"/>
        <w:jc w:val="left"/>
        <w:spacing w:line="400" w:lineRule="exact"/>
        <w:widowControl w:val="off"/>
        <w:rPr>
          <w:rStyle w:val="1492"/>
          <w:rFonts w:ascii="宋体" w:hAnsi="宋体"/>
          <w:color w:val="auto"/>
          <w:sz w:val="24"/>
          <w:highlight w:val="none"/>
        </w:rPr>
      </w:pPr>
      <w:r>
        <w:rPr>
          <w:rStyle w:val="1492"/>
          <w:rFonts w:ascii="宋体" w:hAnsi="宋体"/>
          <w:color w:val="auto"/>
          <w:sz w:val="24"/>
          <w:highlight w:val="none"/>
        </w:rPr>
        <w:t xml:space="preserve">特此声明。</w:t>
      </w:r>
      <w:r/>
    </w:p>
    <w:p>
      <w:pPr>
        <w:pStyle w:val="1007"/>
        <w:ind w:firstLine="972"/>
        <w:jc w:val="left"/>
        <w:spacing w:line="400" w:lineRule="exact"/>
        <w:widowControl w:val="off"/>
        <w:rPr>
          <w:rStyle w:val="1492"/>
          <w:rFonts w:ascii="宋体" w:hAnsi="宋体"/>
          <w:color w:val="auto"/>
          <w:sz w:val="24"/>
          <w:highlight w:val="none"/>
        </w:rPr>
      </w:pPr>
      <w:r>
        <w:rPr>
          <w:rStyle w:val="1492"/>
          <w:rFonts w:ascii="宋体" w:hAnsi="宋体"/>
          <w:color w:val="auto"/>
          <w:sz w:val="24"/>
          <w:highlight w:val="none"/>
        </w:rPr>
        <w:t xml:space="preserve">供应商人对上述声明的真实性负责。如有虚假，将依法承担相应责任。</w:t>
      </w:r>
      <w:r/>
    </w:p>
    <w:p>
      <w:pPr>
        <w:pStyle w:val="1007"/>
        <w:ind w:firstLine="972"/>
        <w:jc w:val="left"/>
        <w:spacing w:line="400" w:lineRule="exact"/>
        <w:widowControl w:val="off"/>
        <w:rPr>
          <w:rStyle w:val="1492"/>
          <w:rFonts w:ascii="宋体" w:hAnsi="宋体"/>
          <w:color w:val="auto"/>
          <w:sz w:val="24"/>
          <w:highlight w:val="none"/>
        </w:rPr>
      </w:pPr>
      <w:r>
        <w:rPr>
          <w:rStyle w:val="1492"/>
          <w:rFonts w:ascii="宋体" w:hAnsi="宋体"/>
          <w:color w:val="auto"/>
          <w:sz w:val="24"/>
          <w:highlight w:val="none"/>
        </w:rPr>
        <w:t xml:space="preserve"> </w:t>
      </w:r>
      <w:r/>
    </w:p>
    <w:p>
      <w:pPr>
        <w:pStyle w:val="1007"/>
        <w:ind w:firstLine="3600"/>
        <w:jc w:val="left"/>
        <w:spacing w:line="360" w:lineRule="auto"/>
        <w:widowControl w:val="off"/>
        <w:rPr>
          <w:rStyle w:val="1492"/>
          <w:rFonts w:ascii="宋体" w:hAnsi="宋体"/>
          <w:color w:val="auto"/>
          <w:sz w:val="24"/>
          <w:highlight w:val="none"/>
        </w:rPr>
      </w:pPr>
      <w:r>
        <w:rPr>
          <w:rFonts w:ascii="宋体" w:hAnsi="宋体"/>
          <w:color w:val="auto"/>
          <w:sz w:val="24"/>
          <w:highlight w:val="none"/>
        </w:rPr>
      </w:r>
      <w:r/>
    </w:p>
    <w:p>
      <w:pPr>
        <w:pStyle w:val="1007"/>
        <w:ind w:firstLine="3600"/>
        <w:jc w:val="left"/>
        <w:spacing w:line="360" w:lineRule="auto"/>
        <w:widowControl w:val="off"/>
        <w:rPr>
          <w:rStyle w:val="1492"/>
          <w:rFonts w:ascii="宋体" w:hAnsi="宋体"/>
          <w:color w:val="auto"/>
          <w:sz w:val="24"/>
          <w:highlight w:val="none"/>
        </w:rPr>
      </w:pPr>
      <w:r>
        <w:rPr>
          <w:rFonts w:ascii="宋体" w:hAnsi="宋体"/>
          <w:color w:val="auto"/>
          <w:sz w:val="24"/>
          <w:highlight w:val="none"/>
        </w:rPr>
      </w:r>
      <w:r/>
    </w:p>
    <w:p>
      <w:pPr>
        <w:pStyle w:val="1007"/>
        <w:ind w:firstLine="3600"/>
        <w:jc w:val="left"/>
        <w:spacing w:line="360" w:lineRule="auto"/>
        <w:widowControl w:val="off"/>
        <w:rPr>
          <w:rStyle w:val="1492"/>
          <w:rFonts w:ascii="宋体" w:hAnsi="宋体"/>
          <w:color w:val="auto"/>
          <w:sz w:val="24"/>
          <w:highlight w:val="none"/>
        </w:rPr>
      </w:pPr>
      <w:r>
        <w:rPr>
          <w:rStyle w:val="1492"/>
          <w:rFonts w:ascii="宋体" w:hAnsi="宋体"/>
          <w:color w:val="auto"/>
          <w:sz w:val="24"/>
          <w:highlight w:val="none"/>
        </w:rPr>
        <w:t xml:space="preserve">供应商（</w:t>
      </w:r>
      <w:r>
        <w:rPr>
          <w:rStyle w:val="1492"/>
          <w:rFonts w:hint="eastAsia" w:ascii="宋体" w:hAnsi="宋体"/>
          <w:color w:val="auto"/>
          <w:sz w:val="24"/>
          <w:szCs w:val="24"/>
          <w:highlight w:val="none"/>
        </w:rPr>
        <w:t xml:space="preserve">电子签章</w:t>
      </w:r>
      <w:r>
        <w:rPr>
          <w:rStyle w:val="1492"/>
          <w:rFonts w:ascii="宋体" w:hAnsi="宋体"/>
          <w:color w:val="auto"/>
          <w:sz w:val="24"/>
          <w:highlight w:val="none"/>
        </w:rPr>
        <w:t xml:space="preserve">）：</w:t>
      </w:r>
      <w:r/>
    </w:p>
    <w:p>
      <w:pPr>
        <w:pStyle w:val="1007"/>
        <w:jc w:val="left"/>
        <w:spacing w:line="360" w:lineRule="auto"/>
        <w:widowControl w:val="off"/>
        <w:rPr>
          <w:rStyle w:val="1492"/>
          <w:rFonts w:ascii="宋体" w:hAnsi="宋体"/>
          <w:color w:val="auto"/>
          <w:sz w:val="24"/>
          <w:highlight w:val="none"/>
        </w:rPr>
      </w:pPr>
      <w:r>
        <w:rPr>
          <w:rStyle w:val="1492"/>
          <w:rFonts w:ascii="宋体" w:hAnsi="宋体"/>
          <w:color w:val="auto"/>
          <w:sz w:val="24"/>
          <w:highlight w:val="none"/>
        </w:rPr>
        <w:t xml:space="preserve">                              法定代表人或授权代表（签字或盖章）：  </w:t>
      </w:r>
      <w:r/>
    </w:p>
    <w:p>
      <w:pPr>
        <w:pStyle w:val="1007"/>
        <w:ind w:firstLine="3600"/>
        <w:spacing w:line="400" w:lineRule="exact"/>
        <w:widowControl w:val="off"/>
        <w:rPr>
          <w:rStyle w:val="1492"/>
          <w:rFonts w:ascii="宋体" w:hAnsi="宋体"/>
          <w:color w:val="auto"/>
          <w:sz w:val="24"/>
          <w:highlight w:val="none"/>
        </w:rPr>
      </w:pPr>
      <w:r>
        <w:rPr>
          <w:rStyle w:val="1492"/>
          <w:rFonts w:ascii="宋体" w:hAnsi="宋体"/>
          <w:color w:val="auto"/>
          <w:sz w:val="24"/>
          <w:highlight w:val="none"/>
        </w:rPr>
        <w:t xml:space="preserve">日期：</w:t>
      </w:r>
      <w:r/>
    </w:p>
    <w:p>
      <w:pPr>
        <w:pStyle w:val="1007"/>
        <w:jc w:val="center"/>
        <w:spacing w:line="400" w:lineRule="exact"/>
        <w:widowControl w:val="off"/>
        <w:rPr>
          <w:rStyle w:val="1492"/>
          <w:rFonts w:ascii="宋体" w:hAnsi="宋体"/>
          <w:color w:val="auto"/>
          <w:sz w:val="28"/>
          <w:szCs w:val="28"/>
          <w:highlight w:val="none"/>
        </w:rPr>
      </w:pPr>
      <w:r>
        <w:rPr>
          <w:rFonts w:ascii="宋体" w:hAnsi="宋体"/>
          <w:color w:val="auto"/>
          <w:sz w:val="28"/>
          <w:szCs w:val="28"/>
          <w:highlight w:val="none"/>
        </w:rPr>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85" w:name="OLE_LINK14"/>
      <w:r/>
      <w:bookmarkStart w:id="86" w:name="OLE_LINK13"/>
      <w:r>
        <w:rPr>
          <w:rFonts w:hint="eastAsia" w:ascii="宋体" w:hAnsi="宋体" w:cs="宋体"/>
          <w:b/>
          <w:color w:val="auto"/>
          <w:sz w:val="36"/>
          <w:szCs w:val="36"/>
          <w:highlight w:val="none"/>
        </w:rPr>
        <w:t xml:space="preserve">13、</w:t>
      </w:r>
      <w:bookmarkStart w:id="87" w:name="_Hlk81985305"/>
      <w:r>
        <w:rPr>
          <w:rFonts w:hint="eastAsia" w:ascii="宋体" w:hAnsi="宋体" w:cs="宋体"/>
          <w:b/>
          <w:color w:val="auto"/>
          <w:sz w:val="36"/>
          <w:szCs w:val="36"/>
          <w:highlight w:val="none"/>
        </w:rPr>
        <w:t xml:space="preserve">残疾人福利性单位声明函</w:t>
      </w:r>
      <w:bookmarkEnd w:id="85"/>
      <w:r/>
      <w:bookmarkEnd w:id="86"/>
      <w:r/>
      <w:r/>
    </w:p>
    <w:p>
      <w:pPr>
        <w:pStyle w:val="1007"/>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  项目编号： </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JSZC-320300-RZDZ-C2026-0001</w:t>
      </w:r>
      <w:r/>
    </w:p>
    <w:p>
      <w:pPr>
        <w:pStyle w:val="1023"/>
        <w:ind w:firstLine="1920"/>
        <w:rPr>
          <w:color w:val="auto"/>
          <w:highlight w:val="none"/>
        </w:rPr>
      </w:pPr>
      <w:r>
        <w:rPr>
          <w:rFonts w:hint="eastAsia" w:ascii="宋体" w:hAnsi="宋体"/>
          <w:color w:val="auto"/>
          <w:sz w:val="24"/>
          <w:highlight w:val="none"/>
        </w:rPr>
        <w:t xml:space="preserve"> </w:t>
      </w:r>
      <w:r>
        <w:rPr>
          <w:rFonts w:hint="eastAsia" w:ascii="Arial" w:hAnsi="Arial" w:eastAsia="Arial"/>
          <w:color w:val="auto"/>
          <w:sz w:val="28"/>
          <w:szCs w:val="32"/>
          <w:highlight w:val="none"/>
        </w:rPr>
        <w:t xml:space="preserve"> </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87"/>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color w:val="auto"/>
          <w:sz w:val="30"/>
          <w:szCs w:val="30"/>
          <w:highlight w:val="none"/>
        </w:rPr>
        <w:br w:type="page" w:clear="all"/>
      </w:r>
      <w:r>
        <w:rPr>
          <w:rFonts w:hint="eastAsia" w:ascii="宋体" w:hAnsi="宋体" w:cs="宋体"/>
          <w:b/>
          <w:color w:val="auto"/>
          <w:sz w:val="36"/>
          <w:szCs w:val="36"/>
          <w:highlight w:val="none"/>
        </w:rPr>
        <w:t xml:space="preserve">14、预付款保函支付条款模板</w:t>
      </w:r>
      <w:r/>
    </w:p>
    <w:p>
      <w:pPr>
        <w:pStyle w:val="1113"/>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1113"/>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11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11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1113"/>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1113"/>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11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1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01"/>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301"/>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1007"/>
        <w:numPr>
          <w:ilvl w:val="0"/>
          <w:numId w:val="0"/>
        </w:num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lang w:val="en-US" w:eastAsia="zh-CN"/>
        </w:rPr>
        <w:t xml:space="preserve">15、</w:t>
      </w:r>
      <w:r>
        <w:rPr>
          <w:rFonts w:hint="eastAsia" w:ascii="宋体" w:hAnsi="宋体" w:cs="宋体"/>
          <w:b/>
          <w:color w:val="auto"/>
          <w:sz w:val="36"/>
          <w:szCs w:val="36"/>
          <w:highlight w:val="none"/>
        </w:rPr>
        <w:t xml:space="preserve">代理服务收费标准</w:t>
      </w:r>
      <w:r/>
    </w:p>
    <w:p>
      <w:pPr>
        <w:pStyle w:val="973"/>
        <w:rPr>
          <w:rFonts w:hint="eastAsia"/>
          <w:color w:val="auto"/>
          <w:highlight w:val="none"/>
        </w:rPr>
      </w:pPr>
      <w:r>
        <w:rPr>
          <w:rFonts w:hint="eastAsia"/>
          <w:color w:val="auto"/>
          <w:highlight w:val="none"/>
        </w:rPr>
      </w:r>
      <w:r/>
    </w:p>
    <w:tbl>
      <w:tblPr>
        <w:tblStyle w:val="993"/>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2"/>
        <w:gridCol w:w="3268"/>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pStyle w:val="1007"/>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说明:</w:t>
      </w:r>
      <w:r/>
    </w:p>
    <w:p>
      <w:pPr>
        <w:pStyle w:val="1007"/>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1007"/>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2.代理服务费按差额定率累进法计算。</w:t>
      </w:r>
      <w:r/>
    </w:p>
    <w:p>
      <w:pPr>
        <w:pStyle w:val="1007"/>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1007"/>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1007"/>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1007"/>
        <w:ind w:firstLine="505"/>
        <w:jc w:val="left"/>
        <w:spacing w:line="360" w:lineRule="auto"/>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 xml:space="preserve">6.有分包(分标段)的按一个项目计算。</w:t>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Segoe UI">
    <w:panose1 w:val="020B0502040204020203"/>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Futura Bk">
    <w:panose1 w:val="020B0503020202020204"/>
  </w:font>
  <w:font w:name="Cambria">
    <w:panose1 w:val="02040503050406030204"/>
  </w:font>
  <w:font w:name="方正仿宋_GBK">
    <w:panose1 w:val="020B0503020202020204"/>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360"/>
      <w:jc w:val="center"/>
    </w:pPr>
    <w:r>
      <w:fldChar w:fldCharType="begin"/>
    </w:r>
    <w:r>
      <w:instrText xml:space="preserve"> PAGE   \* MERGEFORMAT </w:instrText>
    </w:r>
    <w:r>
      <w:fldChar w:fldCharType="separate"/>
    </w:r>
    <w:r>
      <w:rPr>
        <w:lang w:val="zh-CN"/>
      </w:rPr>
      <w:t xml:space="preserve">22</w:t>
    </w:r>
    <w:r>
      <w:rPr>
        <w:lang w:val="zh-CN"/>
      </w:rPr>
      <w:fldChar w:fldCharType="end"/>
    </w:r>
    <w:r/>
  </w:p>
  <w:p>
    <w:pPr>
      <w:pStyle w:val="11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ind w:left="63" w:right="63"/>
      <w:spacing w:line="14" w:lineRule="auto"/>
      <w:rPr>
        <w:rFonts w:hint="eastAsia"/>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1465" cy="18542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91465" cy="185420"/>
                      </a:xfrm>
                      <a:prstGeom prst="rect">
                        <a:avLst/>
                      </a:prstGeom>
                      <a:noFill/>
                      <a:ln>
                        <a:noFill/>
                      </a:ln>
                      <a:effectLst/>
                    </wps:spPr>
                    <wps:txbx>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2.9pt;height:14.6pt;mso-wrap-distance-left:9.0pt;mso-wrap-distance-top:0.0pt;mso-wrap-distance-right:9.0pt;mso-wrap-distance-bottom:0.0pt;visibility:visible;" filled="f" stroked="f">
              <v:textbox inset="0,0,0,0">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-153035</wp:posOffset>
              </wp:positionV>
              <wp:extent cx="408940" cy="37592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408940" cy="375920"/>
                      </a:xfrm>
                      <a:prstGeom prst="rect">
                        <a:avLst/>
                      </a:prstGeom>
                      <a:noFill/>
                      <a:ln>
                        <a:noFill/>
                      </a:ln>
                      <a:effectLst/>
                    </wps:spPr>
                    <wps:txbx>
                      <w:txbxContent>
                        <w:p>
                          <w:pPr>
                            <w:pStyle w:val="1491"/>
                            <w:ind w:left="63" w:right="63"/>
                            <w:spacing w:line="204" w:lineRule="exact"/>
                            <w:rPr>
                              <w:rFonts w:hint="eastAsia" w:eastAsia="Times New Roman"/>
                              <w:sz w:val="18"/>
                              <w:szCs w:val="24"/>
                            </w:rPr>
                          </w:pPr>
                          <w:r>
                            <w:rPr>
                              <w:rFonts w:hint="eastAsia" w:eastAsia="Times New Roman"/>
                              <w:sz w:val="18"/>
                              <w:szCs w:val="24"/>
                            </w:rPr>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491"/>
                      <w:ind w:left="63" w:right="63"/>
                      <w:spacing w:line="204" w:lineRule="exact"/>
                      <w:rPr>
                        <w:rFonts w:hint="eastAsia" w:eastAsia="Times New Roman"/>
                        <w:sz w:val="18"/>
                        <w:szCs w:val="24"/>
                      </w:rPr>
                    </w:pPr>
                    <w:r>
                      <w:rPr>
                        <w:rFonts w:hint="eastAsia" w:eastAsia="Times New Roman"/>
                        <w:sz w:val="18"/>
                        <w:szCs w:val="24"/>
                      </w:rPr>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2664460</wp:posOffset>
              </wp:positionH>
              <wp:positionV relativeFrom="paragraph">
                <wp:posOffset>-153035</wp:posOffset>
              </wp:positionV>
              <wp:extent cx="345440" cy="17907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345440" cy="179070"/>
                      </a:xfrm>
                      <a:prstGeom prst="rect">
                        <a:avLst/>
                      </a:prstGeom>
                      <a:noFill/>
                      <a:ln>
                        <a:noFill/>
                      </a:ln>
                      <a:effectLst/>
                    </wps:spPr>
                    <wps:txbx>
                      <w:txbxContent>
                        <w:p>
                          <w:pPr>
                            <w:pStyle w:val="1128"/>
                            <w:tabs>
                              <w:tab w:val="clear" w:pos="4153" w:leader="none"/>
                              <w:tab w:val="clear" w:pos="8306" w:leader="none"/>
                            </w:tabs>
                          </w:pPr>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pStyle w:val="1128"/>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ind w:left="63" w:right="63"/>
      <w:spacing w:line="14" w:lineRule="auto"/>
      <w:rPr>
        <w:rFonts w:hint="eastAsia"/>
        <w:sz w:val="20"/>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8"/>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9892030</wp:posOffset>
              </wp:positionV>
              <wp:extent cx="166370" cy="1397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pStyle w:val="1491"/>
                            <w:ind w:left="63" w:right="63"/>
                            <w:spacing w:line="204" w:lineRule="exact"/>
                            <w:rPr>
                              <w:rFonts w:hint="eastAsia" w:eastAsia="Times New Roman"/>
                              <w:sz w:val="18"/>
                              <w:szCs w:val="24"/>
                            </w:rPr>
                          </w:pPr>
                          <w:r>
                            <w:rPr>
                              <w:rFonts w:hint="eastAsia" w:eastAsia="Times New Roman"/>
                              <w:sz w:val="18"/>
                              <w:szCs w:val="24"/>
                            </w:r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page;margin-left:291.1pt;mso-position-horizontal:absolute;mso-position-vertical-relative:page;margin-top:778.9pt;mso-position-vertical:absolute;width:13.1pt;height:11.0pt;mso-wrap-distance-left:9.0pt;mso-wrap-distance-top:0.0pt;mso-wrap-distance-right:9.0pt;mso-wrap-distance-bottom:0.0pt;visibility:visible;" filled="f" stroked="f">
              <v:textbox inset="0,0,0,0">
                <w:txbxContent>
                  <w:p>
                    <w:pPr>
                      <w:pStyle w:val="1491"/>
                      <w:ind w:left="63" w:right="63"/>
                      <w:spacing w:line="204" w:lineRule="exact"/>
                      <w:rPr>
                        <w:rFonts w:hint="eastAsia" w:eastAsia="Times New Roman"/>
                        <w:sz w:val="18"/>
                        <w:szCs w:val="24"/>
                      </w:rPr>
                    </w:pPr>
                    <w:r>
                      <w:rPr>
                        <w:rFonts w:hint="eastAsia" w:eastAsia="Times New Roman"/>
                        <w:sz w:val="18"/>
                        <w:szCs w:val="24"/>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112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7143" w:leader="none"/>
        <w:tab w:val="right" w:pos="14287"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1">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328"/>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340"/>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102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3" w:default="1">
    <w:name w:val="Normal"/>
    <w:link w:val="12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name w:val="Heading 1"/>
    <w:basedOn w:val="953"/>
    <w:next w:val="953"/>
    <w:uiPriority w:val="9"/>
    <w:qFormat/>
    <w:pPr>
      <w:keepLines/>
      <w:keepNext/>
      <w:spacing w:before="480" w:after="200"/>
      <w:outlineLvl w:val="0"/>
    </w:pPr>
    <w:rPr>
      <w:rFonts w:ascii="Arial" w:hAnsi="Arial" w:eastAsia="Arial" w:cs="Arial"/>
      <w:sz w:val="40"/>
      <w:szCs w:val="40"/>
    </w:rPr>
  </w:style>
  <w:style w:type="paragraph" w:styleId="955">
    <w:name w:val="Heading 2"/>
    <w:basedOn w:val="953"/>
    <w:next w:val="953"/>
    <w:uiPriority w:val="9"/>
    <w:unhideWhenUsed/>
    <w:qFormat/>
    <w:pPr>
      <w:keepLines/>
      <w:keepNext/>
      <w:spacing w:before="360" w:after="200"/>
      <w:outlineLvl w:val="1"/>
    </w:pPr>
    <w:rPr>
      <w:rFonts w:ascii="Arial" w:hAnsi="Arial" w:eastAsia="Arial" w:cs="Arial"/>
      <w:sz w:val="34"/>
    </w:rPr>
  </w:style>
  <w:style w:type="paragraph" w:styleId="956">
    <w:name w:val="Heading 3"/>
    <w:basedOn w:val="953"/>
    <w:next w:val="953"/>
    <w:uiPriority w:val="9"/>
    <w:unhideWhenUsed/>
    <w:qFormat/>
    <w:pPr>
      <w:keepLines/>
      <w:keepNext/>
      <w:spacing w:before="320" w:after="200"/>
      <w:outlineLvl w:val="2"/>
    </w:pPr>
    <w:rPr>
      <w:rFonts w:ascii="Arial" w:hAnsi="Arial" w:eastAsia="Arial" w:cs="Arial"/>
      <w:sz w:val="30"/>
      <w:szCs w:val="30"/>
    </w:rPr>
  </w:style>
  <w:style w:type="paragraph" w:styleId="957">
    <w:name w:val="Heading 4"/>
    <w:basedOn w:val="953"/>
    <w:next w:val="953"/>
    <w:uiPriority w:val="9"/>
    <w:unhideWhenUsed/>
    <w:qFormat/>
    <w:pPr>
      <w:keepLines/>
      <w:keepNext/>
      <w:spacing w:before="320" w:after="200"/>
      <w:outlineLvl w:val="3"/>
    </w:pPr>
    <w:rPr>
      <w:rFonts w:ascii="Arial" w:hAnsi="Arial" w:eastAsia="Arial" w:cs="Arial"/>
      <w:b/>
      <w:bCs/>
      <w:sz w:val="26"/>
      <w:szCs w:val="26"/>
    </w:rPr>
  </w:style>
  <w:style w:type="paragraph" w:styleId="958">
    <w:name w:val="Heading 5"/>
    <w:basedOn w:val="953"/>
    <w:next w:val="953"/>
    <w:uiPriority w:val="9"/>
    <w:unhideWhenUsed/>
    <w:qFormat/>
    <w:pPr>
      <w:keepLines/>
      <w:keepNext/>
      <w:spacing w:before="320" w:after="200"/>
      <w:outlineLvl w:val="4"/>
    </w:pPr>
    <w:rPr>
      <w:rFonts w:ascii="Arial" w:hAnsi="Arial" w:eastAsia="Arial" w:cs="Arial"/>
      <w:b/>
      <w:bCs/>
      <w:sz w:val="24"/>
      <w:szCs w:val="24"/>
    </w:rPr>
  </w:style>
  <w:style w:type="paragraph" w:styleId="959">
    <w:name w:val="Heading 6"/>
    <w:basedOn w:val="953"/>
    <w:next w:val="953"/>
    <w:uiPriority w:val="9"/>
    <w:unhideWhenUsed/>
    <w:qFormat/>
    <w:pPr>
      <w:keepLines/>
      <w:keepNext/>
      <w:spacing w:before="320" w:after="200"/>
      <w:outlineLvl w:val="5"/>
    </w:pPr>
    <w:rPr>
      <w:rFonts w:ascii="Arial" w:hAnsi="Arial" w:eastAsia="Arial" w:cs="Arial"/>
      <w:b/>
      <w:bCs/>
      <w:sz w:val="22"/>
      <w:szCs w:val="22"/>
    </w:rPr>
  </w:style>
  <w:style w:type="paragraph" w:styleId="960">
    <w:name w:val="Heading 7"/>
    <w:basedOn w:val="953"/>
    <w:next w:val="953"/>
    <w:uiPriority w:val="9"/>
    <w:unhideWhenUsed/>
    <w:qFormat/>
    <w:pPr>
      <w:keepLines/>
      <w:keepNext/>
      <w:spacing w:before="320" w:after="200"/>
      <w:outlineLvl w:val="6"/>
    </w:pPr>
    <w:rPr>
      <w:rFonts w:ascii="Arial" w:hAnsi="Arial" w:eastAsia="Arial" w:cs="Arial"/>
      <w:b/>
      <w:bCs/>
      <w:i/>
      <w:iCs/>
      <w:sz w:val="22"/>
      <w:szCs w:val="22"/>
    </w:rPr>
  </w:style>
  <w:style w:type="paragraph" w:styleId="961">
    <w:name w:val="Heading 8"/>
    <w:basedOn w:val="953"/>
    <w:next w:val="953"/>
    <w:uiPriority w:val="9"/>
    <w:unhideWhenUsed/>
    <w:qFormat/>
    <w:pPr>
      <w:keepLines/>
      <w:keepNext/>
      <w:spacing w:before="320" w:after="200"/>
      <w:outlineLvl w:val="7"/>
    </w:pPr>
    <w:rPr>
      <w:rFonts w:ascii="Arial" w:hAnsi="Arial" w:eastAsia="Arial" w:cs="Arial"/>
      <w:i/>
      <w:iCs/>
      <w:sz w:val="22"/>
      <w:szCs w:val="22"/>
    </w:rPr>
  </w:style>
  <w:style w:type="paragraph" w:styleId="962">
    <w:name w:val="Heading 9"/>
    <w:basedOn w:val="953"/>
    <w:next w:val="953"/>
    <w:uiPriority w:val="9"/>
    <w:unhideWhenUsed/>
    <w:qFormat/>
    <w:pPr>
      <w:keepLines/>
      <w:keepNext/>
      <w:spacing w:before="320" w:after="200"/>
      <w:outlineLvl w:val="8"/>
    </w:pPr>
    <w:rPr>
      <w:rFonts w:ascii="Arial" w:hAnsi="Arial" w:eastAsia="Arial" w:cs="Arial"/>
      <w:i/>
      <w:iCs/>
      <w:sz w:val="21"/>
      <w:szCs w:val="21"/>
    </w:rPr>
  </w:style>
  <w:style w:type="character" w:styleId="963" w:default="1">
    <w:name w:val="Default Paragraph Font"/>
    <w:uiPriority w:val="1"/>
    <w:semiHidden/>
    <w:unhideWhenUsed/>
    <w:qFormat/>
  </w:style>
  <w:style w:type="table" w:styleId="964" w:default="1">
    <w:name w:val="Normal Table"/>
    <w:uiPriority w:val="99"/>
    <w:semiHidden/>
    <w:unhideWhenUsed/>
    <w:qFormat/>
    <w:tblPr>
      <w:tblCellMar>
        <w:left w:w="108" w:type="dxa"/>
        <w:top w:w="0" w:type="dxa"/>
        <w:right w:w="108" w:type="dxa"/>
        <w:bottom w:w="0" w:type="dxa"/>
      </w:tblCellMar>
    </w:tblPr>
  </w:style>
  <w:style w:type="paragraph" w:styleId="965">
    <w:name w:val="toc 7"/>
    <w:basedOn w:val="953"/>
    <w:next w:val="953"/>
    <w:uiPriority w:val="39"/>
    <w:unhideWhenUsed/>
    <w:qFormat/>
    <w:pPr>
      <w:ind w:left="1701" w:right="0" w:firstLine="0"/>
      <w:spacing w:after="57"/>
    </w:pPr>
  </w:style>
  <w:style w:type="paragraph" w:styleId="966">
    <w:name w:val="Normal Indent"/>
    <w:basedOn w:val="953"/>
    <w:uiPriority w:val="0"/>
    <w:qFormat/>
    <w:pPr>
      <w:ind w:firstLine="420"/>
    </w:pPr>
  </w:style>
  <w:style w:type="paragraph" w:styleId="967">
    <w:name w:val="Caption"/>
    <w:basedOn w:val="953"/>
    <w:next w:val="9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8">
    <w:name w:val="index 5"/>
    <w:basedOn w:val="953"/>
    <w:next w:val="953"/>
    <w:uiPriority w:val="0"/>
    <w:qFormat/>
    <w:pPr>
      <w:ind w:left="798"/>
    </w:pPr>
    <w:rPr>
      <w:rFonts w:ascii="Calibri" w:hAnsi="Calibri" w:eastAsia="Times New Roman"/>
      <w:szCs w:val="24"/>
    </w:rPr>
  </w:style>
  <w:style w:type="paragraph" w:styleId="969">
    <w:name w:val="Document Map"/>
    <w:basedOn w:val="953"/>
    <w:uiPriority w:val="0"/>
    <w:qFormat/>
    <w:rPr>
      <w:rFonts w:ascii="宋体" w:hAnsi="Calibri"/>
      <w:sz w:val="18"/>
      <w:szCs w:val="18"/>
    </w:rPr>
  </w:style>
  <w:style w:type="paragraph" w:styleId="970">
    <w:name w:val="annotation text"/>
    <w:basedOn w:val="953"/>
    <w:uiPriority w:val="0"/>
    <w:qFormat/>
    <w:pPr>
      <w:jc w:val="left"/>
    </w:pPr>
    <w:rPr>
      <w:rFonts w:ascii="Times New Roman" w:hAnsi="Times New Roman"/>
      <w:szCs w:val="24"/>
    </w:rPr>
  </w:style>
  <w:style w:type="paragraph" w:styleId="971">
    <w:name w:val="Body Text"/>
    <w:basedOn w:val="953"/>
    <w:next w:val="953"/>
    <w:uiPriority w:val="99"/>
    <w:unhideWhenUsed/>
    <w:qFormat/>
    <w:pPr>
      <w:spacing w:after="120"/>
    </w:pPr>
    <w:rPr>
      <w:szCs w:val="24"/>
    </w:rPr>
  </w:style>
  <w:style w:type="paragraph" w:styleId="972">
    <w:name w:val="Body Text Indent"/>
    <w:basedOn w:val="953"/>
    <w:uiPriority w:val="0"/>
    <w:qFormat/>
    <w:pPr>
      <w:ind w:firstLine="600"/>
      <w:spacing w:line="317" w:lineRule="auto"/>
    </w:pPr>
    <w:rPr>
      <w:rFonts w:ascii="方正书宋简体" w:eastAsia="方正书宋简体"/>
      <w:sz w:val="30"/>
    </w:rPr>
  </w:style>
  <w:style w:type="paragraph" w:styleId="973">
    <w:name w:val="Block Text"/>
    <w:basedOn w:val="953"/>
    <w:next w:val="953"/>
    <w:uiPriority w:val="6"/>
    <w:qFormat/>
    <w:pPr>
      <w:ind w:left="256" w:right="6" w:firstLine="624"/>
    </w:pPr>
    <w:rPr>
      <w:rFonts w:ascii="Times New Roman" w:hAnsi="Times New Roman" w:eastAsia="仿宋" w:cs="Times New Roman"/>
      <w:sz w:val="28"/>
      <w:szCs w:val="20"/>
    </w:rPr>
  </w:style>
  <w:style w:type="paragraph" w:styleId="974">
    <w:name w:val="toc 5"/>
    <w:basedOn w:val="953"/>
    <w:next w:val="953"/>
    <w:uiPriority w:val="39"/>
    <w:unhideWhenUsed/>
    <w:qFormat/>
    <w:pPr>
      <w:ind w:left="1134" w:right="0" w:firstLine="0"/>
      <w:spacing w:after="57"/>
    </w:pPr>
  </w:style>
  <w:style w:type="paragraph" w:styleId="975">
    <w:name w:val="toc 3"/>
    <w:basedOn w:val="953"/>
    <w:next w:val="953"/>
    <w:uiPriority w:val="39"/>
    <w:unhideWhenUsed/>
    <w:qFormat/>
    <w:pPr>
      <w:ind w:left="567" w:right="0" w:firstLine="0"/>
      <w:spacing w:after="57"/>
    </w:pPr>
  </w:style>
  <w:style w:type="paragraph" w:styleId="976">
    <w:name w:val="toc 8"/>
    <w:basedOn w:val="953"/>
    <w:next w:val="953"/>
    <w:uiPriority w:val="39"/>
    <w:unhideWhenUsed/>
    <w:qFormat/>
    <w:pPr>
      <w:ind w:left="1984" w:right="0" w:firstLine="0"/>
      <w:spacing w:after="57"/>
    </w:pPr>
  </w:style>
  <w:style w:type="paragraph" w:styleId="977">
    <w:name w:val="endnote text"/>
    <w:basedOn w:val="953"/>
    <w:uiPriority w:val="99"/>
    <w:semiHidden/>
    <w:unhideWhenUsed/>
    <w:qFormat/>
    <w:pPr>
      <w:spacing w:after="0" w:line="240" w:lineRule="auto"/>
    </w:pPr>
    <w:rPr>
      <w:sz w:val="20"/>
    </w:rPr>
  </w:style>
  <w:style w:type="paragraph" w:styleId="978">
    <w:name w:val="Footer"/>
    <w:basedOn w:val="953"/>
    <w:uiPriority w:val="99"/>
    <w:unhideWhenUsed/>
    <w:qFormat/>
    <w:pPr>
      <w:spacing w:after="0" w:line="240" w:lineRule="auto"/>
      <w:tabs>
        <w:tab w:val="center" w:pos="7143" w:leader="none"/>
        <w:tab w:val="right" w:pos="14287" w:leader="none"/>
      </w:tabs>
    </w:pPr>
  </w:style>
  <w:style w:type="paragraph" w:styleId="979">
    <w:name w:val="envelope return"/>
    <w:basedOn w:val="953"/>
    <w:uiPriority w:val="99"/>
    <w:qFormat/>
    <w:pPr>
      <w:ind w:firstLine="200"/>
      <w:spacing w:line="360" w:lineRule="auto"/>
    </w:pPr>
    <w:rPr>
      <w:rFonts w:ascii="Arial" w:hAnsi="Arial" w:cs="Arial"/>
      <w:sz w:val="24"/>
    </w:rPr>
  </w:style>
  <w:style w:type="paragraph" w:styleId="980">
    <w:name w:val="Header"/>
    <w:basedOn w:val="953"/>
    <w:uiPriority w:val="99"/>
    <w:unhideWhenUsed/>
    <w:qFormat/>
    <w:pPr>
      <w:spacing w:after="0" w:line="240" w:lineRule="auto"/>
      <w:tabs>
        <w:tab w:val="center" w:pos="7143" w:leader="none"/>
        <w:tab w:val="right" w:pos="14287" w:leader="none"/>
      </w:tabs>
    </w:pPr>
  </w:style>
  <w:style w:type="paragraph" w:styleId="981">
    <w:name w:val="toc 1"/>
    <w:basedOn w:val="953"/>
    <w:next w:val="953"/>
    <w:uiPriority w:val="39"/>
    <w:unhideWhenUsed/>
    <w:qFormat/>
    <w:pPr>
      <w:ind w:left="0" w:right="0" w:firstLine="0"/>
      <w:spacing w:after="57"/>
    </w:pPr>
  </w:style>
  <w:style w:type="paragraph" w:styleId="982">
    <w:name w:val="toc 4"/>
    <w:basedOn w:val="953"/>
    <w:next w:val="953"/>
    <w:uiPriority w:val="39"/>
    <w:unhideWhenUsed/>
    <w:qFormat/>
    <w:pPr>
      <w:ind w:left="850" w:right="0" w:firstLine="0"/>
      <w:spacing w:after="57"/>
    </w:pPr>
  </w:style>
  <w:style w:type="paragraph" w:styleId="983">
    <w:name w:val="Subtitle"/>
    <w:basedOn w:val="953"/>
    <w:next w:val="953"/>
    <w:uiPriority w:val="11"/>
    <w:qFormat/>
    <w:pPr>
      <w:spacing w:before="200" w:after="200"/>
    </w:pPr>
    <w:rPr>
      <w:sz w:val="24"/>
      <w:szCs w:val="24"/>
    </w:rPr>
  </w:style>
  <w:style w:type="paragraph" w:styleId="984">
    <w:name w:val="footnote text"/>
    <w:basedOn w:val="953"/>
    <w:next w:val="968"/>
    <w:uiPriority w:val="99"/>
    <w:semiHidden/>
    <w:unhideWhenUsed/>
    <w:qFormat/>
    <w:pPr>
      <w:spacing w:after="40" w:line="240" w:lineRule="auto"/>
    </w:pPr>
    <w:rPr>
      <w:sz w:val="18"/>
    </w:rPr>
  </w:style>
  <w:style w:type="paragraph" w:styleId="985">
    <w:name w:val="toc 6"/>
    <w:basedOn w:val="953"/>
    <w:next w:val="953"/>
    <w:uiPriority w:val="39"/>
    <w:unhideWhenUsed/>
    <w:qFormat/>
    <w:pPr>
      <w:ind w:left="1417" w:right="0" w:firstLine="0"/>
      <w:spacing w:after="57"/>
    </w:pPr>
  </w:style>
  <w:style w:type="paragraph" w:styleId="986">
    <w:name w:val="table of figures"/>
    <w:basedOn w:val="953"/>
    <w:next w:val="953"/>
    <w:uiPriority w:val="99"/>
    <w:unhideWhenUsed/>
    <w:qFormat/>
    <w:pPr>
      <w:spacing w:after="0" w:afterAutospacing="0"/>
    </w:pPr>
  </w:style>
  <w:style w:type="paragraph" w:styleId="987">
    <w:name w:val="toc 2"/>
    <w:basedOn w:val="953"/>
    <w:next w:val="953"/>
    <w:uiPriority w:val="39"/>
    <w:unhideWhenUsed/>
    <w:qFormat/>
    <w:pPr>
      <w:ind w:left="283" w:right="0" w:firstLine="0"/>
      <w:spacing w:after="57"/>
    </w:pPr>
  </w:style>
  <w:style w:type="paragraph" w:styleId="988">
    <w:name w:val="toc 9"/>
    <w:basedOn w:val="953"/>
    <w:next w:val="953"/>
    <w:uiPriority w:val="39"/>
    <w:unhideWhenUsed/>
    <w:qFormat/>
    <w:pPr>
      <w:ind w:left="2268" w:right="0" w:firstLine="0"/>
      <w:spacing w:after="57"/>
    </w:pPr>
  </w:style>
  <w:style w:type="paragraph" w:styleId="989">
    <w:name w:val="Body Text 2"/>
    <w:basedOn w:val="953"/>
    <w:uiPriority w:val="0"/>
    <w:qFormat/>
    <w:pPr>
      <w:jc w:val="center"/>
      <w:widowControl/>
    </w:pPr>
    <w:rPr>
      <w:rFonts w:ascii="楷体_GB2312" w:eastAsia="楷体_GB2312"/>
      <w:sz w:val="28"/>
      <w:szCs w:val="28"/>
    </w:rPr>
  </w:style>
  <w:style w:type="paragraph" w:styleId="990">
    <w:name w:val="Normal (Web)"/>
    <w:basedOn w:val="953"/>
    <w:uiPriority w:val="99"/>
    <w:qFormat/>
    <w:pPr>
      <w:jc w:val="left"/>
      <w:spacing w:before="100" w:beforeAutospacing="1" w:after="100" w:afterAutospacing="1"/>
      <w:widowControl/>
    </w:pPr>
    <w:rPr>
      <w:rFonts w:ascii="宋体" w:hAnsi="宋体" w:cs="宋体"/>
      <w:sz w:val="24"/>
      <w:szCs w:val="24"/>
    </w:rPr>
  </w:style>
  <w:style w:type="paragraph" w:styleId="991">
    <w:name w:val="Title"/>
    <w:basedOn w:val="953"/>
    <w:next w:val="953"/>
    <w:uiPriority w:val="10"/>
    <w:qFormat/>
    <w:pPr>
      <w:contextualSpacing/>
      <w:spacing w:before="300" w:after="200"/>
    </w:pPr>
    <w:rPr>
      <w:sz w:val="48"/>
      <w:szCs w:val="48"/>
    </w:rPr>
  </w:style>
  <w:style w:type="paragraph" w:styleId="992">
    <w:name w:val="Body Text First Indent 2"/>
    <w:basedOn w:val="972"/>
    <w:uiPriority w:val="0"/>
    <w:qFormat/>
    <w:pPr>
      <w:ind w:firstLine="420"/>
    </w:pPr>
  </w:style>
  <w:style w:type="table" w:styleId="9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4">
    <w:name w:val="endnote reference"/>
    <w:uiPriority w:val="99"/>
    <w:semiHidden/>
    <w:unhideWhenUsed/>
    <w:qFormat/>
    <w:rPr>
      <w:vertAlign w:val="superscript"/>
    </w:rPr>
  </w:style>
  <w:style w:type="character" w:styleId="995">
    <w:name w:val="page number"/>
    <w:basedOn w:val="963"/>
    <w:uiPriority w:val="0"/>
    <w:qFormat/>
  </w:style>
  <w:style w:type="character" w:styleId="996">
    <w:name w:val="Hyperlink"/>
    <w:uiPriority w:val="99"/>
    <w:unhideWhenUsed/>
    <w:qFormat/>
    <w:rPr>
      <w:color w:val="0000ff" w:themeColor="hyperlink"/>
      <w:u w:val="single"/>
      <w14:textFill>
        <w14:solidFill>
          <w14:schemeClr w14:val="hlink"/>
        </w14:solidFill>
      </w14:textFill>
    </w:rPr>
  </w:style>
  <w:style w:type="character" w:styleId="997">
    <w:name w:val="footnote reference"/>
    <w:uiPriority w:val="99"/>
    <w:unhideWhenUsed/>
    <w:qFormat/>
    <w:rPr>
      <w:vertAlign w:val="superscript"/>
    </w:rPr>
  </w:style>
  <w:style w:type="character" w:styleId="998" w:customStyle="1">
    <w:name w:val="标题 1 Char"/>
    <w:link w:val="999"/>
    <w:uiPriority w:val="99"/>
    <w:qFormat/>
    <w:rPr>
      <w:rFonts w:eastAsia="方正仿宋_GBK"/>
      <w:b/>
      <w:sz w:val="44"/>
    </w:rPr>
  </w:style>
  <w:style w:type="paragraph" w:styleId="999" w:customStyle="1">
    <w:name w:val="标题 111"/>
    <w:basedOn w:val="953"/>
    <w:next w:val="953"/>
    <w:link w:val="998"/>
    <w:uiPriority w:val="99"/>
    <w:qFormat/>
    <w:pPr>
      <w:keepLines/>
      <w:keepNext/>
      <w:spacing w:before="340" w:after="330" w:line="578" w:lineRule="atLeast"/>
      <w:outlineLvl w:val="0"/>
    </w:pPr>
    <w:rPr>
      <w:rFonts w:eastAsia="方正仿宋_GBK"/>
      <w:b/>
      <w:sz w:val="44"/>
      <w:szCs w:val="20"/>
    </w:rPr>
  </w:style>
  <w:style w:type="character" w:styleId="1000" w:customStyle="1">
    <w:name w:val="标题 2 Char"/>
    <w:link w:val="1001"/>
    <w:uiPriority w:val="99"/>
    <w:qFormat/>
    <w:rPr>
      <w:rFonts w:ascii="Cambria" w:hAnsi="Cambria"/>
      <w:b/>
      <w:bCs/>
      <w:sz w:val="32"/>
      <w:szCs w:val="32"/>
    </w:rPr>
  </w:style>
  <w:style w:type="paragraph" w:styleId="1001" w:customStyle="1">
    <w:name w:val="标题 2111"/>
    <w:basedOn w:val="1002"/>
    <w:next w:val="1002"/>
    <w:link w:val="1000"/>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002" w:customStyle="1">
    <w:name w:val="正文1"/>
    <w:basedOn w:val="1003"/>
    <w:next w:val="1016"/>
    <w:link w:val="1172"/>
    <w:uiPriority w:val="0"/>
    <w:qFormat/>
    <w:pPr>
      <w:ind w:firstLine="361"/>
      <w:spacing w:line="360" w:lineRule="auto"/>
    </w:pPr>
    <w:rPr>
      <w:rFonts w:ascii="宋体" w:hAnsi="宋体" w:eastAsia="仿宋_GB2312"/>
      <w:sz w:val="24"/>
    </w:rPr>
  </w:style>
  <w:style w:type="paragraph" w:styleId="1003" w:customStyle="1">
    <w:name w:val="正文111"/>
    <w:next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首行缩进1"/>
    <w:basedOn w:val="1005"/>
    <w:next w:val="1013"/>
    <w:link w:val="1112"/>
    <w:uiPriority w:val="0"/>
    <w:qFormat/>
    <w:pPr>
      <w:ind w:firstLine="200"/>
      <w:spacing w:line="360" w:lineRule="auto"/>
    </w:pPr>
    <w:rPr>
      <w:rFonts w:ascii="仿宋_GB2312" w:eastAsia="仿宋_GB2312"/>
      <w:sz w:val="30"/>
      <w:szCs w:val="30"/>
    </w:rPr>
  </w:style>
  <w:style w:type="paragraph" w:styleId="1005" w:customStyle="1">
    <w:name w:val="正文文本11"/>
    <w:basedOn w:val="1006"/>
    <w:next w:val="1007"/>
    <w:uiPriority w:val="0"/>
    <w:qFormat/>
    <w:pPr>
      <w:spacing w:after="120"/>
    </w:pPr>
  </w:style>
  <w:style w:type="paragraph" w:styleId="1006" w:customStyle="1">
    <w:name w:val="正文112"/>
    <w:next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正文11"/>
    <w:next w:val="1008"/>
    <w:link w:val="1492"/>
    <w:uiPriority w:val="0"/>
    <w:qFormat/>
    <w:pPr>
      <w:jc w:val="both"/>
    </w:pPr>
    <w:rPr>
      <w:rFonts w:hint="default" w:ascii="Times New Roman" w:hAnsi="Times New Roman" w:eastAsia="宋体" w:cs="Times New Roman"/>
      <w:lang w:val="en-US" w:eastAsia="zh-CN" w:bidi="ar-SA"/>
    </w:rPr>
  </w:style>
  <w:style w:type="paragraph" w:styleId="1008" w:customStyle="1">
    <w:name w:val="文本块1"/>
    <w:basedOn w:val="1003"/>
    <w:next w:val="1009"/>
    <w:uiPriority w:val="0"/>
    <w:qFormat/>
    <w:pPr>
      <w:ind w:left="256" w:right="6" w:firstLine="624"/>
    </w:pPr>
    <w:rPr>
      <w:rFonts w:eastAsia="仿宋_GB2312"/>
      <w:sz w:val="28"/>
      <w:szCs w:val="20"/>
    </w:rPr>
  </w:style>
  <w:style w:type="paragraph" w:styleId="1009" w:customStyle="1">
    <w:name w:val="标题 41"/>
    <w:basedOn w:val="1010"/>
    <w:next w:val="1007"/>
    <w:link w:val="1135"/>
    <w:uiPriority w:val="0"/>
    <w:qFormat/>
    <w:pPr>
      <w:keepLines/>
      <w:keepNext/>
      <w:spacing w:before="280" w:after="290" w:line="376" w:lineRule="auto"/>
      <w:outlineLvl w:val="3"/>
    </w:pPr>
    <w:rPr>
      <w:rFonts w:ascii="Arial" w:hAnsi="Arial" w:eastAsia="黑体"/>
      <w:b/>
      <w:bCs/>
      <w:sz w:val="28"/>
      <w:szCs w:val="28"/>
    </w:rPr>
  </w:style>
  <w:style w:type="paragraph" w:styleId="1010" w:customStyle="1">
    <w:name w:val="正文12"/>
    <w:next w:val="101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11" w:customStyle="1">
    <w:name w:val="正文文本111"/>
    <w:basedOn w:val="1012"/>
    <w:next w:val="1010"/>
    <w:uiPriority w:val="0"/>
    <w:qFormat/>
  </w:style>
  <w:style w:type="paragraph" w:styleId="1012" w:customStyle="1">
    <w:name w:val="正文1121"/>
    <w:next w:val="1011"/>
    <w:uiPriority w:val="0"/>
    <w:qFormat/>
    <w:pPr>
      <w:jc w:val="both"/>
      <w:widowControl w:val="off"/>
    </w:pPr>
    <w:rPr>
      <w:rFonts w:hint="default" w:ascii="Calibri" w:hAnsi="Calibri" w:eastAsia="宋体" w:cs="Times New Roman"/>
      <w:sz w:val="21"/>
      <w:szCs w:val="24"/>
      <w:lang w:val="en-US" w:eastAsia="zh-CN" w:bidi="ar-SA"/>
    </w:rPr>
  </w:style>
  <w:style w:type="paragraph" w:styleId="1013" w:customStyle="1">
    <w:name w:val="正文首行缩进 21"/>
    <w:basedOn w:val="1014"/>
    <w:next w:val="1003"/>
    <w:uiPriority w:val="0"/>
    <w:qFormat/>
    <w:pPr>
      <w:ind w:left="420" w:firstLine="420"/>
      <w:spacing w:after="120"/>
      <w:widowControl/>
    </w:pPr>
    <w:rPr>
      <w:rFonts w:ascii="仿宋_GB2312" w:eastAsia="仿宋_GB2312"/>
      <w:color w:val="ff6600"/>
      <w:sz w:val="21"/>
    </w:rPr>
  </w:style>
  <w:style w:type="paragraph" w:styleId="1014" w:customStyle="1">
    <w:name w:val="正文文本缩进1"/>
    <w:basedOn w:val="1007"/>
    <w:next w:val="1015"/>
    <w:uiPriority w:val="0"/>
    <w:qFormat/>
    <w:pPr>
      <w:ind w:left="420"/>
      <w:spacing w:after="120"/>
    </w:pPr>
  </w:style>
  <w:style w:type="paragraph" w:styleId="1015" w:customStyle="1">
    <w:name w:val="寄信人地址1"/>
    <w:basedOn w:val="1007"/>
    <w:uiPriority w:val="0"/>
    <w:qFormat/>
    <w:rPr>
      <w:rFonts w:ascii="Arial" w:hAnsi="Arial"/>
    </w:rPr>
  </w:style>
  <w:style w:type="paragraph" w:styleId="1016" w:customStyle="1">
    <w:name w:val="目录 11"/>
    <w:basedOn w:val="1006"/>
    <w:next w:val="1002"/>
    <w:uiPriority w:val="0"/>
    <w:qFormat/>
  </w:style>
  <w:style w:type="paragraph" w:styleId="1017" w:customStyle="1">
    <w:name w:val="一级条标题"/>
    <w:basedOn w:val="1018"/>
    <w:next w:val="953"/>
    <w:link w:val="111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8" w:customStyle="1">
    <w:name w:val="章标题"/>
    <w:next w:val="1002"/>
    <w:link w:val="117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19" w:customStyle="1">
    <w:name w:val="正文首行缩进11"/>
    <w:basedOn w:val="1020"/>
    <w:next w:val="1022"/>
    <w:uiPriority w:val="0"/>
    <w:qFormat/>
    <w:pPr>
      <w:ind w:firstLine="420"/>
    </w:pPr>
    <w:rPr>
      <w:rFonts w:ascii="仿宋_GB2312" w:eastAsia="仿宋_GB2312"/>
      <w:sz w:val="30"/>
      <w:szCs w:val="30"/>
    </w:rPr>
  </w:style>
  <w:style w:type="paragraph" w:styleId="1020" w:customStyle="1">
    <w:name w:val="正文文本1"/>
    <w:basedOn w:val="1021"/>
    <w:next w:val="1017"/>
    <w:uiPriority w:val="0"/>
    <w:qFormat/>
    <w:pPr>
      <w:spacing w:after="120"/>
    </w:pPr>
  </w:style>
  <w:style w:type="paragraph" w:styleId="1021" w:customStyle="1">
    <w:name w:val="正文13"/>
    <w:next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正文首行缩进 211"/>
    <w:basedOn w:val="1023"/>
    <w:next w:val="1025"/>
    <w:link w:val="1147"/>
    <w:uiPriority w:val="99"/>
    <w:qFormat/>
    <w:pPr>
      <w:ind w:left="0" w:firstLine="420"/>
      <w:spacing w:after="0" w:line="360" w:lineRule="auto"/>
    </w:pPr>
    <w:rPr>
      <w:rFonts w:ascii="宋体" w:hAnsi="宋体"/>
    </w:rPr>
  </w:style>
  <w:style w:type="paragraph" w:styleId="1023" w:customStyle="1">
    <w:name w:val="正文文本缩进11"/>
    <w:basedOn w:val="1010"/>
    <w:next w:val="1024"/>
    <w:link w:val="1058"/>
    <w:uiPriority w:val="99"/>
    <w:qFormat/>
    <w:pPr>
      <w:ind w:left="420"/>
      <w:spacing w:after="120"/>
    </w:pPr>
  </w:style>
  <w:style w:type="paragraph" w:styleId="1024" w:customStyle="1">
    <w:name w:val="寄信人地址11"/>
    <w:basedOn w:val="953"/>
    <w:uiPriority w:val="0"/>
    <w:qFormat/>
    <w:rPr>
      <w:rFonts w:ascii="Arial" w:hAnsi="Arial"/>
    </w:rPr>
  </w:style>
  <w:style w:type="paragraph" w:styleId="1025" w:customStyle="1">
    <w:name w:val="正文121"/>
    <w:next w:val="1022"/>
    <w:uiPriority w:val="0"/>
    <w:qFormat/>
    <w:rPr>
      <w:rFonts w:hint="default" w:ascii="Times New Roman" w:hAnsi="Times New Roman" w:eastAsia="宋体" w:cs="Times New Roman"/>
    </w:rPr>
  </w:style>
  <w:style w:type="paragraph" w:styleId="1026" w:customStyle="1">
    <w:name w:val="段"/>
    <w:basedOn w:val="1021"/>
    <w:next w:val="953"/>
    <w:uiPriority w:val="0"/>
    <w:qFormat/>
    <w:pPr>
      <w:ind w:firstLine="200"/>
      <w:widowControl/>
    </w:pPr>
    <w:rPr>
      <w:rFonts w:hint="eastAsia" w:ascii="宋体"/>
      <w:sz w:val="20"/>
      <w:szCs w:val="20"/>
    </w:rPr>
  </w:style>
  <w:style w:type="paragraph" w:styleId="1027" w:customStyle="1">
    <w:name w:val="标题 21"/>
    <w:basedOn w:val="1003"/>
    <w:next w:val="1010"/>
    <w:link w:val="118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28" w:customStyle="1">
    <w:name w:val="正文1111"/>
    <w:next w:val="10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文本块11"/>
    <w:basedOn w:val="953"/>
    <w:uiPriority w:val="0"/>
    <w:unhideWhenUsed/>
    <w:qFormat/>
    <w:pPr>
      <w:ind w:left="1440" w:right="1440"/>
      <w:spacing w:after="120"/>
    </w:pPr>
  </w:style>
  <w:style w:type="paragraph" w:styleId="1030" w:customStyle="1">
    <w:name w:val="文本块2"/>
    <w:basedOn w:val="1003"/>
    <w:uiPriority w:val="0"/>
    <w:qFormat/>
    <w:pPr>
      <w:ind w:left="420" w:right="33"/>
      <w:jc w:val="left"/>
    </w:pPr>
    <w:rPr>
      <w:sz w:val="24"/>
      <w:szCs w:val="20"/>
    </w:rPr>
  </w:style>
  <w:style w:type="paragraph" w:styleId="103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2" w:customStyle="1">
    <w:name w:val="脚注文本1"/>
    <w:basedOn w:val="1010"/>
    <w:next w:val="1033"/>
    <w:uiPriority w:val="0"/>
    <w:qFormat/>
    <w:rPr>
      <w:sz w:val="18"/>
      <w:szCs w:val="18"/>
    </w:rPr>
  </w:style>
  <w:style w:type="paragraph" w:styleId="1033" w:customStyle="1">
    <w:name w:val="索引 51"/>
    <w:basedOn w:val="1010"/>
    <w:next w:val="1002"/>
    <w:uiPriority w:val="0"/>
    <w:qFormat/>
    <w:pPr>
      <w:ind w:left="798"/>
      <w:jc w:val="left"/>
    </w:pPr>
  </w:style>
  <w:style w:type="paragraph" w:styleId="1034" w:customStyle="1">
    <w:name w:val="目录 111"/>
    <w:basedOn w:val="953"/>
    <w:next w:val="953"/>
    <w:uiPriority w:val="39"/>
    <w:unhideWhenUsed/>
    <w:qFormat/>
    <w:pPr>
      <w:spacing w:after="57"/>
    </w:pPr>
  </w:style>
  <w:style w:type="paragraph" w:styleId="1035">
    <w:name w:val="List Paragraph"/>
    <w:basedOn w:val="953"/>
    <w:uiPriority w:val="34"/>
    <w:qFormat/>
    <w:pPr>
      <w:contextualSpacing/>
      <w:ind w:left="720"/>
    </w:pPr>
  </w:style>
  <w:style w:type="paragraph" w:styleId="1036">
    <w:name w:val="No Spacing"/>
    <w:uiPriority w:val="1"/>
    <w:qFormat/>
    <w:pPr>
      <w:spacing w:before="0" w:after="0" w:line="240" w:lineRule="auto"/>
    </w:pPr>
    <w:rPr>
      <w:rFonts w:hint="default" w:ascii="Times New Roman" w:hAnsi="Times New Roman" w:eastAsia="宋体" w:cs="Times New Roman"/>
    </w:rPr>
  </w:style>
  <w:style w:type="paragraph" w:styleId="1037">
    <w:name w:val="Quote"/>
    <w:basedOn w:val="953"/>
    <w:next w:val="953"/>
    <w:uiPriority w:val="29"/>
    <w:qFormat/>
    <w:pPr>
      <w:ind w:left="720" w:right="720"/>
    </w:pPr>
    <w:rPr>
      <w:i/>
    </w:rPr>
  </w:style>
  <w:style w:type="paragraph" w:styleId="1038">
    <w:name w:val="Intense Quote"/>
    <w:basedOn w:val="953"/>
    <w:next w:val="9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39" w:customStyle="1">
    <w:name w:val="标题 311"/>
    <w:basedOn w:val="953"/>
    <w:next w:val="953"/>
    <w:link w:val="1222"/>
    <w:uiPriority w:val="9"/>
    <w:qFormat/>
    <w:pPr>
      <w:keepLines/>
      <w:keepNext/>
      <w:spacing w:before="260" w:after="260" w:line="416" w:lineRule="auto"/>
      <w:outlineLvl w:val="2"/>
    </w:pPr>
    <w:rPr>
      <w:b/>
      <w:bCs/>
      <w:sz w:val="32"/>
      <w:szCs w:val="32"/>
    </w:rPr>
  </w:style>
  <w:style w:type="paragraph" w:styleId="1040" w:customStyle="1">
    <w:name w:val="标题 411"/>
    <w:basedOn w:val="953"/>
    <w:next w:val="953"/>
    <w:link w:val="1119"/>
    <w:uiPriority w:val="9"/>
    <w:qFormat/>
    <w:pPr>
      <w:keepLines/>
      <w:keepNext/>
      <w:spacing w:before="280" w:after="290" w:line="376" w:lineRule="auto"/>
      <w:outlineLvl w:val="3"/>
    </w:pPr>
    <w:rPr>
      <w:rFonts w:ascii="Cambria" w:hAnsi="Cambria"/>
      <w:b/>
      <w:bCs/>
      <w:sz w:val="28"/>
      <w:szCs w:val="28"/>
    </w:rPr>
  </w:style>
  <w:style w:type="paragraph" w:styleId="1041" w:customStyle="1">
    <w:name w:val="标题 511"/>
    <w:basedOn w:val="953"/>
    <w:next w:val="953"/>
    <w:link w:val="1231"/>
    <w:uiPriority w:val="99"/>
    <w:qFormat/>
    <w:pPr>
      <w:keepLines/>
      <w:keepNext/>
      <w:spacing w:before="280" w:after="290" w:line="376" w:lineRule="auto"/>
      <w:outlineLvl w:val="4"/>
    </w:pPr>
    <w:rPr>
      <w:b/>
      <w:bCs/>
      <w:sz w:val="28"/>
      <w:szCs w:val="28"/>
    </w:rPr>
  </w:style>
  <w:style w:type="paragraph" w:styleId="1042" w:customStyle="1">
    <w:name w:val="标题 611"/>
    <w:basedOn w:val="953"/>
    <w:next w:val="953"/>
    <w:link w:val="1239"/>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043" w:customStyle="1">
    <w:name w:val="标题 711"/>
    <w:basedOn w:val="953"/>
    <w:next w:val="953"/>
    <w:link w:val="1246"/>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044" w:customStyle="1">
    <w:name w:val="标题 811"/>
    <w:basedOn w:val="953"/>
    <w:next w:val="953"/>
    <w:link w:val="1254"/>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45" w:customStyle="1">
    <w:name w:val="标题 911"/>
    <w:basedOn w:val="953"/>
    <w:next w:val="953"/>
    <w:link w:val="1259"/>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046" w:customStyle="1">
    <w:name w:val="默认段落字体1"/>
    <w:link w:val="953"/>
    <w:uiPriority w:val="1"/>
    <w:unhideWhenUsed/>
    <w:qFormat/>
  </w:style>
  <w:style w:type="table" w:styleId="1047" w:customStyle="1">
    <w:name w:val="普通表格1"/>
    <w:uiPriority w:val="99"/>
    <w:unhideWhenUsed/>
    <w:qFormat/>
    <w:tblPr/>
  </w:style>
  <w:style w:type="character" w:styleId="1048" w:customStyle="1">
    <w:name w:val="已访问的超链接1"/>
    <w:link w:val="953"/>
    <w:uiPriority w:val="99"/>
    <w:unhideWhenUsed/>
    <w:qFormat/>
    <w:rPr>
      <w:color w:val="954f72"/>
      <w:u w:val="single"/>
    </w:rPr>
  </w:style>
  <w:style w:type="character" w:styleId="1049" w:customStyle="1">
    <w:name w:val="要点1"/>
    <w:link w:val="953"/>
    <w:uiPriority w:val="22"/>
    <w:qFormat/>
    <w:rPr>
      <w:b/>
      <w:sz w:val="21"/>
    </w:rPr>
  </w:style>
  <w:style w:type="character" w:styleId="1050" w:customStyle="1">
    <w:name w:val="强调1"/>
    <w:link w:val="953"/>
    <w:uiPriority w:val="0"/>
    <w:qFormat/>
    <w:rPr>
      <w:i/>
      <w:iCs/>
    </w:rPr>
  </w:style>
  <w:style w:type="character" w:styleId="1051" w:customStyle="1">
    <w:name w:val="超链接11"/>
    <w:link w:val="953"/>
    <w:uiPriority w:val="0"/>
    <w:unhideWhenUsed/>
    <w:qFormat/>
    <w:rPr>
      <w:color w:val="0563c1"/>
      <w:u w:val="single"/>
    </w:rPr>
  </w:style>
  <w:style w:type="character" w:styleId="1052" w:customStyle="1">
    <w:name w:val="尾注引用1"/>
    <w:link w:val="953"/>
    <w:uiPriority w:val="99"/>
    <w:unhideWhenUsed/>
    <w:qFormat/>
    <w:rPr>
      <w:vertAlign w:val="superscript"/>
    </w:rPr>
  </w:style>
  <w:style w:type="character" w:styleId="1053" w:customStyle="1">
    <w:name w:val="页码11"/>
    <w:link w:val="953"/>
    <w:uiPriority w:val="0"/>
    <w:qFormat/>
  </w:style>
  <w:style w:type="character" w:styleId="1054" w:customStyle="1">
    <w:name w:val="脚注引用1"/>
    <w:link w:val="953"/>
    <w:uiPriority w:val="99"/>
    <w:unhideWhenUsed/>
    <w:qFormat/>
    <w:rPr>
      <w:vertAlign w:val="superscript"/>
    </w:rPr>
  </w:style>
  <w:style w:type="character" w:styleId="1055" w:customStyle="1">
    <w:name w:val="批注引用1"/>
    <w:link w:val="953"/>
    <w:uiPriority w:val="0"/>
    <w:qFormat/>
    <w:rPr>
      <w:sz w:val="21"/>
      <w:szCs w:val="21"/>
    </w:rPr>
  </w:style>
  <w:style w:type="character" w:styleId="1056" w:customStyle="1">
    <w:name w:val="标题 5 字符"/>
    <w:link w:val="1057"/>
    <w:uiPriority w:val="0"/>
    <w:qFormat/>
    <w:rPr>
      <w:b/>
      <w:bCs/>
      <w:sz w:val="28"/>
      <w:szCs w:val="28"/>
    </w:rPr>
  </w:style>
  <w:style w:type="paragraph" w:styleId="1057" w:customStyle="1">
    <w:name w:val="标题 51"/>
    <w:basedOn w:val="953"/>
    <w:next w:val="953"/>
    <w:link w:val="1056"/>
    <w:uiPriority w:val="0"/>
    <w:unhideWhenUsed/>
    <w:qFormat/>
    <w:pPr>
      <w:keepLines/>
      <w:keepNext/>
      <w:spacing w:before="280" w:after="290" w:line="376" w:lineRule="auto"/>
      <w:outlineLvl w:val="4"/>
    </w:pPr>
    <w:rPr>
      <w:b/>
      <w:bCs/>
      <w:sz w:val="28"/>
      <w:szCs w:val="28"/>
    </w:rPr>
  </w:style>
  <w:style w:type="character" w:styleId="1058" w:customStyle="1">
    <w:name w:val="正文文本缩进 Char"/>
    <w:link w:val="1023"/>
    <w:uiPriority w:val="99"/>
    <w:qFormat/>
    <w:rPr>
      <w:sz w:val="21"/>
      <w:szCs w:val="24"/>
    </w:rPr>
  </w:style>
  <w:style w:type="character" w:styleId="1059" w:customStyle="1">
    <w:name w:val="正文（首行缩进2字符） Char"/>
    <w:link w:val="1060"/>
    <w:uiPriority w:val="0"/>
    <w:qFormat/>
    <w:rPr>
      <w:sz w:val="21"/>
      <w:szCs w:val="21"/>
    </w:rPr>
  </w:style>
  <w:style w:type="paragraph" w:styleId="1060" w:customStyle="1">
    <w:name w:val="正文（首行缩进2字符）"/>
    <w:basedOn w:val="953"/>
    <w:link w:val="1059"/>
    <w:uiPriority w:val="0"/>
    <w:qFormat/>
    <w:pPr>
      <w:ind w:firstLine="420"/>
      <w:spacing w:line="360" w:lineRule="auto"/>
    </w:pPr>
    <w:rPr>
      <w:sz w:val="20"/>
      <w:szCs w:val="21"/>
    </w:rPr>
  </w:style>
  <w:style w:type="character" w:styleId="1061" w:customStyle="1">
    <w:name w:val="批注文字 字符"/>
    <w:link w:val="953"/>
    <w:uiPriority w:val="0"/>
    <w:qFormat/>
    <w:rPr>
      <w:sz w:val="20"/>
    </w:rPr>
  </w:style>
  <w:style w:type="character" w:styleId="1062" w:customStyle="1">
    <w:name w:val="纯文本 Char"/>
    <w:link w:val="1063"/>
    <w:uiPriority w:val="0"/>
    <w:qFormat/>
    <w:rPr>
      <w:rFonts w:ascii="宋体" w:hAnsi="Courier New" w:eastAsia="宋体"/>
      <w:sz w:val="21"/>
      <w:szCs w:val="21"/>
      <w:lang w:bidi="ar-SA"/>
    </w:rPr>
  </w:style>
  <w:style w:type="paragraph" w:styleId="1063" w:customStyle="1">
    <w:name w:val="纯文本1"/>
    <w:basedOn w:val="1010"/>
    <w:link w:val="1062"/>
    <w:uiPriority w:val="0"/>
    <w:qFormat/>
    <w:rPr>
      <w:rFonts w:ascii="宋体" w:hAnsi="Courier New"/>
      <w:sz w:val="21"/>
      <w:szCs w:val="21"/>
    </w:rPr>
  </w:style>
  <w:style w:type="character" w:styleId="1064" w:customStyle="1">
    <w:name w:val="font71"/>
    <w:link w:val="953"/>
    <w:uiPriority w:val="99"/>
    <w:qFormat/>
    <w:rPr>
      <w:rFonts w:ascii="仿宋_GB2312" w:eastAsia="仿宋_GB2312" w:cs="仿宋_GB2312"/>
      <w:color w:val="000000"/>
      <w:sz w:val="24"/>
      <w:szCs w:val="24"/>
      <w:u w:val="none"/>
    </w:rPr>
  </w:style>
  <w:style w:type="character" w:styleId="1065" w:customStyle="1">
    <w:name w:val="fix161 Char"/>
    <w:link w:val="1066"/>
    <w:uiPriority w:val="0"/>
    <w:qFormat/>
    <w:rPr>
      <w:rFonts w:ascii="宋体" w:hAnsi="宋体"/>
      <w:sz w:val="24"/>
      <w:szCs w:val="24"/>
    </w:rPr>
  </w:style>
  <w:style w:type="paragraph" w:styleId="1066" w:customStyle="1">
    <w:name w:val="fix161"/>
    <w:basedOn w:val="953"/>
    <w:link w:val="1065"/>
    <w:uiPriority w:val="0"/>
    <w:qFormat/>
    <w:pPr>
      <w:jc w:val="left"/>
      <w:spacing w:before="100" w:beforeAutospacing="1" w:after="100" w:afterAutospacing="1"/>
      <w:widowControl/>
    </w:pPr>
    <w:rPr>
      <w:rFonts w:ascii="宋体" w:hAnsi="宋体"/>
      <w:sz w:val="24"/>
    </w:rPr>
  </w:style>
  <w:style w:type="character" w:styleId="1067" w:customStyle="1">
    <w:name w:val="正文1 Char"/>
    <w:link w:val="953"/>
    <w:uiPriority w:val="0"/>
    <w:qFormat/>
    <w:rPr>
      <w:rFonts w:ascii="宋体" w:hAnsi="宋体" w:eastAsia="仿宋_GB2312"/>
      <w:sz w:val="24"/>
      <w:szCs w:val="24"/>
    </w:rPr>
  </w:style>
  <w:style w:type="character" w:styleId="1068" w:customStyle="1">
    <w:name w:val="apple-converted-space"/>
    <w:link w:val="953"/>
    <w:uiPriority w:val="0"/>
    <w:qFormat/>
  </w:style>
  <w:style w:type="character" w:styleId="1069" w:customStyle="1">
    <w:name w:val="正文文本缩进 3 Char"/>
    <w:link w:val="1070"/>
    <w:uiPriority w:val="0"/>
    <w:qFormat/>
    <w:rPr>
      <w:rFonts w:ascii="Arial" w:hAnsi="Arial" w:eastAsia="仿宋_GB2312"/>
      <w:color w:val="ffff00"/>
      <w:sz w:val="32"/>
      <w:szCs w:val="32"/>
    </w:rPr>
  </w:style>
  <w:style w:type="paragraph" w:styleId="1070" w:customStyle="1">
    <w:name w:val="正文文本缩进 31"/>
    <w:basedOn w:val="953"/>
    <w:link w:val="1069"/>
    <w:uiPriority w:val="0"/>
    <w:qFormat/>
    <w:pPr>
      <w:ind w:left="645" w:firstLine="645"/>
    </w:pPr>
    <w:rPr>
      <w:rFonts w:ascii="Arial" w:hAnsi="Arial" w:eastAsia="仿宋_GB2312"/>
      <w:color w:val="ffff00"/>
      <w:sz w:val="32"/>
      <w:szCs w:val="32"/>
    </w:rPr>
  </w:style>
  <w:style w:type="character" w:styleId="1071" w:customStyle="1">
    <w:name w:val="正文文本 2 字符"/>
    <w:link w:val="953"/>
    <w:uiPriority w:val="0"/>
    <w:qFormat/>
    <w:rPr>
      <w:sz w:val="20"/>
    </w:rPr>
  </w:style>
  <w:style w:type="character" w:styleId="1072" w:customStyle="1">
    <w:name w:val="font91"/>
    <w:link w:val="953"/>
    <w:uiPriority w:val="99"/>
    <w:qFormat/>
    <w:rPr>
      <w:rFonts w:ascii="仿宋_GB2312" w:eastAsia="仿宋_GB2312" w:cs="仿宋_GB2312"/>
      <w:color w:val="ff0000"/>
      <w:sz w:val="24"/>
      <w:szCs w:val="24"/>
      <w:u w:val="none"/>
    </w:rPr>
  </w:style>
  <w:style w:type="character" w:styleId="1073" w:customStyle="1">
    <w:name w:val="Heading 1 Char"/>
    <w:link w:val="1074"/>
    <w:uiPriority w:val="9"/>
    <w:qFormat/>
    <w:rPr>
      <w:rFonts w:ascii="Arial" w:hAnsi="Arial" w:eastAsia="Arial" w:cs="Arial"/>
      <w:sz w:val="40"/>
      <w:szCs w:val="40"/>
    </w:rPr>
  </w:style>
  <w:style w:type="paragraph" w:styleId="1074" w:customStyle="1">
    <w:name w:val="标题 11"/>
    <w:basedOn w:val="953"/>
    <w:next w:val="953"/>
    <w:link w:val="1073"/>
    <w:uiPriority w:val="0"/>
    <w:qFormat/>
    <w:pPr>
      <w:jc w:val="center"/>
      <w:keepLines/>
      <w:keepNext/>
      <w:spacing w:before="340" w:after="330" w:line="578" w:lineRule="auto"/>
      <w:outlineLvl w:val="0"/>
    </w:pPr>
    <w:rPr>
      <w:rFonts w:eastAsia="仿宋"/>
      <w:bCs/>
      <w:sz w:val="30"/>
      <w:szCs w:val="44"/>
    </w:rPr>
  </w:style>
  <w:style w:type="character" w:styleId="1075" w:customStyle="1">
    <w:name w:val="Footer Char"/>
    <w:link w:val="953"/>
    <w:uiPriority w:val="99"/>
    <w:qFormat/>
  </w:style>
  <w:style w:type="character" w:styleId="1076" w:customStyle="1">
    <w:name w:val="Heading 9 Char"/>
    <w:link w:val="1077"/>
    <w:uiPriority w:val="9"/>
    <w:qFormat/>
    <w:rPr>
      <w:rFonts w:ascii="Arial" w:hAnsi="Arial" w:eastAsia="Arial" w:cs="Arial"/>
      <w:i/>
      <w:iCs/>
      <w:sz w:val="21"/>
      <w:szCs w:val="21"/>
    </w:rPr>
  </w:style>
  <w:style w:type="paragraph" w:styleId="1077" w:customStyle="1">
    <w:name w:val="标题 91"/>
    <w:basedOn w:val="953"/>
    <w:next w:val="953"/>
    <w:link w:val="1076"/>
    <w:uiPriority w:val="9"/>
    <w:unhideWhenUsed/>
    <w:qFormat/>
    <w:pPr>
      <w:keepLines/>
      <w:keepNext/>
      <w:spacing w:before="320" w:after="200"/>
      <w:outlineLvl w:val="8"/>
    </w:pPr>
    <w:rPr>
      <w:rFonts w:ascii="Arial" w:hAnsi="Arial" w:eastAsia="Arial" w:cs="Arial"/>
      <w:i/>
      <w:iCs/>
      <w:sz w:val="21"/>
      <w:szCs w:val="21"/>
    </w:rPr>
  </w:style>
  <w:style w:type="character" w:styleId="1078" w:customStyle="1">
    <w:name w:val="DeltaView Insertion"/>
    <w:link w:val="953"/>
    <w:uiPriority w:val="0"/>
    <w:qFormat/>
    <w:rPr>
      <w:color w:val="0000ff"/>
      <w:spacing w:val="0"/>
      <w:u w:val="single"/>
    </w:rPr>
  </w:style>
  <w:style w:type="character" w:styleId="1079" w:customStyle="1">
    <w:name w:val="批注框文本 Char"/>
    <w:link w:val="1080"/>
    <w:uiPriority w:val="99"/>
    <w:qFormat/>
    <w:rPr>
      <w:sz w:val="18"/>
      <w:szCs w:val="18"/>
    </w:rPr>
  </w:style>
  <w:style w:type="paragraph" w:styleId="1080" w:customStyle="1">
    <w:name w:val="批注框文本1"/>
    <w:basedOn w:val="953"/>
    <w:link w:val="1079"/>
    <w:uiPriority w:val="99"/>
    <w:qFormat/>
    <w:rPr>
      <w:sz w:val="18"/>
      <w:szCs w:val="18"/>
    </w:rPr>
  </w:style>
  <w:style w:type="character" w:styleId="1081" w:customStyle="1">
    <w:name w:val="二级目录 Char"/>
    <w:link w:val="1082"/>
    <w:uiPriority w:val="0"/>
    <w:qFormat/>
    <w:rPr>
      <w:rFonts w:eastAsia="Times New Roman"/>
      <w:b/>
      <w:sz w:val="30"/>
      <w:szCs w:val="28"/>
    </w:rPr>
  </w:style>
  <w:style w:type="paragraph" w:styleId="1082" w:customStyle="1">
    <w:name w:val="二级目录"/>
    <w:next w:val="953"/>
    <w:link w:val="1081"/>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83" w:customStyle="1">
    <w:name w:val="不明显参考1"/>
    <w:link w:val="953"/>
    <w:uiPriority w:val="0"/>
    <w:qFormat/>
    <w:rPr>
      <w:smallCaps/>
      <w:color w:val="c0504d"/>
      <w:u w:val="single"/>
    </w:rPr>
  </w:style>
  <w:style w:type="character" w:styleId="1084" w:customStyle="1">
    <w:name w:val="Char Char7"/>
    <w:link w:val="953"/>
    <w:uiPriority w:val="0"/>
    <w:qFormat/>
    <w:rPr>
      <w:rFonts w:ascii="Arial" w:hAnsi="Arial" w:eastAsia="幼圆"/>
      <w:b/>
      <w:bCs/>
      <w:sz w:val="44"/>
      <w:szCs w:val="44"/>
      <w:lang w:val="en-US" w:eastAsia="zh-CN" w:bidi="ar-SA"/>
    </w:rPr>
  </w:style>
  <w:style w:type="character" w:styleId="1085" w:customStyle="1">
    <w:name w:val="正文文本缩进 3 字符"/>
    <w:link w:val="953"/>
    <w:uiPriority w:val="0"/>
    <w:qFormat/>
    <w:rPr>
      <w:color w:val="ffff00"/>
      <w:sz w:val="20"/>
    </w:rPr>
  </w:style>
  <w:style w:type="character" w:styleId="1086" w:customStyle="1">
    <w:name w:val="font112"/>
    <w:link w:val="953"/>
    <w:uiPriority w:val="0"/>
    <w:qFormat/>
    <w:rPr>
      <w:rFonts w:hint="eastAsia" w:ascii="宋体" w:hAnsi="宋体" w:eastAsia="宋体" w:cs="宋体"/>
      <w:b/>
      <w:color w:val="000000"/>
      <w:sz w:val="20"/>
      <w:szCs w:val="20"/>
      <w:u w:val="none"/>
    </w:rPr>
  </w:style>
  <w:style w:type="character" w:styleId="1087" w:customStyle="1">
    <w:name w:val="二级条标题 + 宋体 Char"/>
    <w:link w:val="1088"/>
    <w:uiPriority w:val="0"/>
    <w:qFormat/>
    <w:rPr>
      <w:rFonts w:ascii="宋体" w:hAnsi="宋体" w:eastAsia="黑体"/>
    </w:rPr>
  </w:style>
  <w:style w:type="paragraph" w:styleId="1088" w:customStyle="1">
    <w:name w:val="二级条标题 + 宋体"/>
    <w:basedOn w:val="1089"/>
    <w:link w:val="1087"/>
    <w:uiPriority w:val="0"/>
    <w:qFormat/>
    <w:pPr>
      <w:ind w:left="0" w:firstLine="0"/>
      <w:tabs>
        <w:tab w:val="left" w:pos="810" w:leader="none"/>
        <w:tab w:val="left" w:pos="907" w:leader="none"/>
        <w:tab w:val="left" w:pos="1265" w:leader="none"/>
      </w:tabs>
    </w:pPr>
    <w:rPr>
      <w:rFonts w:ascii="宋体"/>
    </w:rPr>
  </w:style>
  <w:style w:type="paragraph" w:styleId="1089" w:customStyle="1">
    <w:name w:val="二级条标题"/>
    <w:basedOn w:val="1017"/>
    <w:next w:val="1026"/>
    <w:link w:val="1189"/>
    <w:uiPriority w:val="0"/>
    <w:qFormat/>
    <w:pPr>
      <w:outlineLvl w:val="3"/>
    </w:pPr>
  </w:style>
  <w:style w:type="character" w:styleId="1090" w:customStyle="1">
    <w:name w:val="引用 Char"/>
    <w:link w:val="1091"/>
    <w:uiPriority w:val="29"/>
    <w:qFormat/>
    <w:rPr>
      <w:i/>
    </w:rPr>
  </w:style>
  <w:style w:type="paragraph" w:styleId="1091" w:customStyle="1">
    <w:name w:val="引用"/>
    <w:basedOn w:val="953"/>
    <w:next w:val="953"/>
    <w:link w:val="1090"/>
    <w:uiPriority w:val="29"/>
    <w:qFormat/>
    <w:pPr>
      <w:ind w:left="720" w:right="720"/>
    </w:pPr>
    <w:rPr>
      <w:i/>
    </w:rPr>
  </w:style>
  <w:style w:type="character" w:styleId="1092" w:customStyle="1">
    <w:name w:val="标题 3 字符"/>
    <w:link w:val="953"/>
    <w:uiPriority w:val="0"/>
    <w:qFormat/>
    <w:rPr>
      <w:b/>
      <w:sz w:val="20"/>
    </w:rPr>
  </w:style>
  <w:style w:type="character" w:styleId="1093" w:customStyle="1">
    <w:name w:val="12black1"/>
    <w:link w:val="953"/>
    <w:uiPriority w:val="0"/>
    <w:qFormat/>
    <w:rPr>
      <w:color w:val="000000"/>
      <w:sz w:val="24"/>
      <w:szCs w:val="24"/>
      <w:u w:val="none"/>
    </w:rPr>
  </w:style>
  <w:style w:type="character" w:styleId="1094" w:customStyle="1">
    <w:name w:val="Intense Quote Char"/>
    <w:link w:val="953"/>
    <w:uiPriority w:val="30"/>
    <w:qFormat/>
    <w:rPr>
      <w:i/>
    </w:rPr>
  </w:style>
  <w:style w:type="character" w:styleId="1095" w:customStyle="1">
    <w:name w:val="批注主题 Char"/>
    <w:link w:val="1096"/>
    <w:uiPriority w:val="99"/>
    <w:qFormat/>
    <w:rPr>
      <w:b/>
      <w:bCs/>
      <w:sz w:val="21"/>
      <w:szCs w:val="24"/>
    </w:rPr>
  </w:style>
  <w:style w:type="paragraph" w:styleId="1096" w:customStyle="1">
    <w:name w:val="批注主题1"/>
    <w:basedOn w:val="1097"/>
    <w:next w:val="1097"/>
    <w:link w:val="1095"/>
    <w:uiPriority w:val="99"/>
    <w:qFormat/>
    <w:rPr>
      <w:b/>
      <w:bCs/>
    </w:rPr>
  </w:style>
  <w:style w:type="paragraph" w:styleId="1097" w:customStyle="1">
    <w:name w:val="批注文字11"/>
    <w:basedOn w:val="953"/>
    <w:link w:val="1290"/>
    <w:uiPriority w:val="99"/>
    <w:qFormat/>
    <w:pPr>
      <w:jc w:val="left"/>
    </w:pPr>
  </w:style>
  <w:style w:type="character" w:styleId="1098" w:customStyle="1">
    <w:name w:val="正文首行缩进 Char1"/>
    <w:link w:val="953"/>
    <w:uiPriority w:val="99"/>
    <w:semiHidden/>
    <w:qFormat/>
    <w:rPr>
      <w:sz w:val="21"/>
      <w:szCs w:val="24"/>
    </w:rPr>
  </w:style>
  <w:style w:type="character" w:styleId="1099" w:customStyle="1">
    <w:name w:val="列表 3 字符"/>
    <w:link w:val="953"/>
    <w:uiPriority w:val="0"/>
    <w:qFormat/>
    <w:rPr>
      <w:sz w:val="20"/>
    </w:rPr>
  </w:style>
  <w:style w:type="character" w:styleId="1100" w:customStyle="1">
    <w:name w:val="页脚 字符"/>
    <w:link w:val="1101"/>
    <w:uiPriority w:val="0"/>
    <w:qFormat/>
    <w:rPr>
      <w:sz w:val="18"/>
      <w:szCs w:val="18"/>
    </w:rPr>
  </w:style>
  <w:style w:type="paragraph" w:styleId="1101" w:customStyle="1">
    <w:name w:val="页脚1"/>
    <w:basedOn w:val="953"/>
    <w:link w:val="1100"/>
    <w:uiPriority w:val="99"/>
    <w:qFormat/>
    <w:pPr>
      <w:jc w:val="left"/>
      <w:tabs>
        <w:tab w:val="center" w:pos="4153" w:leader="none"/>
        <w:tab w:val="right" w:pos="8306" w:leader="none"/>
      </w:tabs>
    </w:pPr>
    <w:rPr>
      <w:sz w:val="18"/>
      <w:szCs w:val="18"/>
    </w:rPr>
  </w:style>
  <w:style w:type="character" w:styleId="1102" w:customStyle="1">
    <w:name w:val="正文文本缩进 2 Char"/>
    <w:link w:val="1103"/>
    <w:uiPriority w:val="99"/>
    <w:qFormat/>
    <w:rPr>
      <w:rFonts w:ascii="Arial" w:hAnsi="Arial" w:eastAsia="仿宋_GB2312"/>
      <w:sz w:val="32"/>
      <w:szCs w:val="32"/>
      <w:lang w:val="en-US" w:eastAsia="zh-CN"/>
    </w:rPr>
  </w:style>
  <w:style w:type="paragraph" w:styleId="1103" w:customStyle="1">
    <w:name w:val="正文文本缩进 21"/>
    <w:basedOn w:val="953"/>
    <w:link w:val="1102"/>
    <w:uiPriority w:val="99"/>
    <w:qFormat/>
    <w:pPr>
      <w:ind w:left="630" w:firstLine="645"/>
    </w:pPr>
    <w:rPr>
      <w:rFonts w:ascii="Arial" w:hAnsi="Arial" w:eastAsia="仿宋_GB2312"/>
      <w:sz w:val="32"/>
      <w:szCs w:val="32"/>
    </w:rPr>
  </w:style>
  <w:style w:type="character" w:styleId="1104" w:customStyle="1">
    <w:name w:val="标题 Char"/>
    <w:link w:val="1105"/>
    <w:uiPriority w:val="10"/>
    <w:qFormat/>
    <w:rPr>
      <w:sz w:val="48"/>
      <w:szCs w:val="48"/>
    </w:rPr>
  </w:style>
  <w:style w:type="paragraph" w:styleId="1105" w:customStyle="1">
    <w:name w:val="标题1"/>
    <w:basedOn w:val="1006"/>
    <w:next w:val="1063"/>
    <w:link w:val="1104"/>
    <w:uiPriority w:val="10"/>
    <w:qFormat/>
    <w:pPr>
      <w:contextualSpacing/>
      <w:spacing w:before="300" w:after="200"/>
    </w:pPr>
    <w:rPr>
      <w:sz w:val="48"/>
      <w:szCs w:val="48"/>
    </w:rPr>
  </w:style>
  <w:style w:type="paragraph" w:styleId="1106" w:customStyle="1">
    <w:name w:val="标题 211"/>
    <w:basedOn w:val="1007"/>
    <w:next w:val="1028"/>
    <w:uiPriority w:val="0"/>
    <w:qFormat/>
    <w:pPr>
      <w:keepLines/>
      <w:keepNext/>
      <w:spacing w:before="260" w:after="260" w:line="416" w:lineRule="auto"/>
      <w:outlineLvl w:val="1"/>
    </w:pPr>
    <w:rPr>
      <w:rFonts w:ascii="Calibri Light" w:hAnsi="Calibri Light"/>
      <w:b/>
      <w:bCs/>
      <w:sz w:val="32"/>
      <w:szCs w:val="32"/>
    </w:rPr>
  </w:style>
  <w:style w:type="character" w:styleId="1107" w:customStyle="1">
    <w:name w:val="Quote Char"/>
    <w:link w:val="953"/>
    <w:uiPriority w:val="29"/>
    <w:qFormat/>
    <w:rPr>
      <w:i/>
    </w:rPr>
  </w:style>
  <w:style w:type="character" w:styleId="1108" w:customStyle="1">
    <w:name w:val="正文文本 字符"/>
    <w:link w:val="953"/>
    <w:uiPriority w:val="0"/>
    <w:qFormat/>
    <w:rPr>
      <w:sz w:val="20"/>
    </w:rPr>
  </w:style>
  <w:style w:type="character" w:styleId="1109" w:customStyle="1">
    <w:name w:val="方案文档 Char Char"/>
    <w:link w:val="1110"/>
    <w:uiPriority w:val="0"/>
    <w:qFormat/>
    <w:rPr>
      <w:rFonts w:ascii="宋体" w:hAnsi="宋体"/>
      <w:b/>
    </w:rPr>
  </w:style>
  <w:style w:type="paragraph" w:styleId="1110" w:customStyle="1">
    <w:name w:val="方案文档"/>
    <w:basedOn w:val="953"/>
    <w:link w:val="1109"/>
    <w:uiPriority w:val="0"/>
    <w:qFormat/>
    <w:pPr>
      <w:ind w:left="420"/>
      <w:spacing w:line="360" w:lineRule="auto"/>
      <w:tabs>
        <w:tab w:val="left" w:pos="420" w:leader="none"/>
      </w:tabs>
    </w:pPr>
    <w:rPr>
      <w:rFonts w:ascii="宋体" w:hAnsi="宋体"/>
      <w:b/>
      <w:sz w:val="20"/>
      <w:szCs w:val="20"/>
    </w:rPr>
  </w:style>
  <w:style w:type="character" w:styleId="1111" w:customStyle="1">
    <w:name w:val="正文文本缩进 Char1"/>
    <w:link w:val="953"/>
    <w:uiPriority w:val="0"/>
    <w:semiHidden/>
    <w:qFormat/>
    <w:rPr>
      <w:sz w:val="21"/>
      <w:szCs w:val="24"/>
    </w:rPr>
  </w:style>
  <w:style w:type="character" w:styleId="1112" w:customStyle="1">
    <w:name w:val="正文首行缩进 Char"/>
    <w:link w:val="1004"/>
    <w:uiPriority w:val="0"/>
    <w:qFormat/>
    <w:rPr>
      <w:rFonts w:ascii="仿宋_GB2312" w:eastAsia="仿宋_GB2312"/>
      <w:sz w:val="30"/>
      <w:szCs w:val="30"/>
    </w:rPr>
  </w:style>
  <w:style w:type="paragraph" w:styleId="1113" w:customStyle="1">
    <w:name w:val="正文文本112"/>
    <w:basedOn w:val="953"/>
    <w:next w:val="1017"/>
    <w:link w:val="1184"/>
    <w:uiPriority w:val="0"/>
    <w:qFormat/>
    <w:pPr>
      <w:spacing w:after="120"/>
    </w:pPr>
  </w:style>
  <w:style w:type="character" w:styleId="1114" w:customStyle="1">
    <w:name w:val="一级条标题 Char"/>
    <w:link w:val="1017"/>
    <w:uiPriority w:val="0"/>
    <w:qFormat/>
    <w:rPr>
      <w:rFonts w:ascii="黑体" w:hAnsi="宋体" w:eastAsia="黑体"/>
    </w:rPr>
  </w:style>
  <w:style w:type="character" w:styleId="1115" w:customStyle="1">
    <w:name w:val="正文文本首行缩进 字符"/>
    <w:link w:val="953"/>
    <w:uiPriority w:val="0"/>
    <w:qFormat/>
    <w:rPr>
      <w:sz w:val="20"/>
    </w:rPr>
  </w:style>
  <w:style w:type="character" w:styleId="1116" w:customStyle="1">
    <w:name w:val="正文文本缩进 字符"/>
    <w:link w:val="953"/>
    <w:uiPriority w:val="0"/>
    <w:qFormat/>
    <w:rPr>
      <w:sz w:val="20"/>
    </w:rPr>
  </w:style>
  <w:style w:type="character" w:styleId="1117" w:customStyle="1">
    <w:name w:val="Subtitle Char"/>
    <w:link w:val="953"/>
    <w:uiPriority w:val="11"/>
    <w:qFormat/>
    <w:rPr>
      <w:sz w:val="24"/>
      <w:szCs w:val="24"/>
    </w:rPr>
  </w:style>
  <w:style w:type="character" w:styleId="1118" w:customStyle="1">
    <w:name w:val="10"/>
    <w:link w:val="953"/>
    <w:uiPriority w:val="0"/>
    <w:qFormat/>
  </w:style>
  <w:style w:type="character" w:styleId="1119" w:customStyle="1">
    <w:name w:val="标题 4 Char"/>
    <w:link w:val="1040"/>
    <w:uiPriority w:val="9"/>
    <w:qFormat/>
    <w:rPr>
      <w:rFonts w:ascii="Cambria" w:hAnsi="Cambria"/>
      <w:b/>
      <w:bCs/>
      <w:sz w:val="28"/>
      <w:szCs w:val="28"/>
    </w:rPr>
  </w:style>
  <w:style w:type="character" w:styleId="1120" w:customStyle="1">
    <w:name w:val="Table Text Char1"/>
    <w:link w:val="1121"/>
    <w:uiPriority w:val="0"/>
    <w:qFormat/>
    <w:rPr>
      <w:rFonts w:ascii="Arial" w:hAnsi="Arial" w:eastAsia="Times New Roman"/>
      <w:sz w:val="18"/>
      <w:szCs w:val="18"/>
    </w:rPr>
  </w:style>
  <w:style w:type="paragraph" w:styleId="1121" w:customStyle="1">
    <w:name w:val="Table Text"/>
    <w:link w:val="1120"/>
    <w:uiPriority w:val="0"/>
    <w:qFormat/>
    <w:pPr>
      <w:spacing w:before="80" w:after="80"/>
    </w:pPr>
    <w:rPr>
      <w:rFonts w:hint="default" w:ascii="Arial" w:hAnsi="Arial" w:eastAsia="Times New Roman" w:cs="Times New Roman"/>
      <w:sz w:val="18"/>
      <w:szCs w:val="18"/>
      <w:lang w:val="en-US" w:eastAsia="zh-CN" w:bidi="ar-SA"/>
    </w:rPr>
  </w:style>
  <w:style w:type="character" w:styleId="1122" w:customStyle="1">
    <w:name w:val="脚注文本 Char"/>
    <w:link w:val="1123"/>
    <w:uiPriority w:val="99"/>
    <w:qFormat/>
    <w:rPr>
      <w:sz w:val="18"/>
    </w:rPr>
  </w:style>
  <w:style w:type="paragraph" w:styleId="1123" w:customStyle="1">
    <w:name w:val="脚注文本11"/>
    <w:basedOn w:val="953"/>
    <w:next w:val="1124"/>
    <w:link w:val="1122"/>
    <w:uiPriority w:val="0"/>
    <w:unhideWhenUsed/>
    <w:qFormat/>
    <w:pPr>
      <w:spacing w:after="40"/>
    </w:pPr>
    <w:rPr>
      <w:sz w:val="18"/>
    </w:rPr>
  </w:style>
  <w:style w:type="paragraph" w:styleId="1124" w:customStyle="1">
    <w:name w:val="索引 511"/>
    <w:basedOn w:val="953"/>
    <w:next w:val="953"/>
    <w:uiPriority w:val="0"/>
    <w:qFormat/>
    <w:pPr>
      <w:ind w:left="798"/>
      <w:jc w:val="left"/>
    </w:pPr>
    <w:rPr>
      <w:rFonts w:ascii="Calibri" w:hAnsi="Calibri"/>
      <w:sz w:val="21"/>
    </w:rPr>
  </w:style>
  <w:style w:type="character" w:styleId="1125" w:customStyle="1">
    <w:name w:val="表格 Char Char"/>
    <w:link w:val="1126"/>
    <w:uiPriority w:val="0"/>
    <w:qFormat/>
    <w:rPr>
      <w:rFonts w:ascii="宋体" w:hAnsi="宋体"/>
    </w:rPr>
  </w:style>
  <w:style w:type="paragraph" w:styleId="1126" w:customStyle="1">
    <w:name w:val="表格"/>
    <w:basedOn w:val="953"/>
    <w:link w:val="1125"/>
    <w:uiPriority w:val="0"/>
    <w:qFormat/>
    <w:pPr>
      <w:ind w:firstLine="42"/>
    </w:pPr>
    <w:rPr>
      <w:rFonts w:ascii="宋体" w:hAnsi="宋体"/>
      <w:sz w:val="20"/>
      <w:szCs w:val="20"/>
    </w:rPr>
  </w:style>
  <w:style w:type="character" w:styleId="1127" w:customStyle="1">
    <w:name w:val="页脚 Char"/>
    <w:link w:val="1128"/>
    <w:uiPriority w:val="99"/>
    <w:qFormat/>
    <w:rPr>
      <w:sz w:val="18"/>
      <w:szCs w:val="18"/>
    </w:rPr>
  </w:style>
  <w:style w:type="paragraph" w:styleId="1128" w:customStyle="1">
    <w:name w:val="页脚11"/>
    <w:basedOn w:val="953"/>
    <w:link w:val="1127"/>
    <w:uiPriority w:val="99"/>
    <w:unhideWhenUsed/>
    <w:qFormat/>
    <w:pPr>
      <w:jc w:val="left"/>
      <w:tabs>
        <w:tab w:val="center" w:pos="4153" w:leader="none"/>
        <w:tab w:val="right" w:pos="8306" w:leader="none"/>
      </w:tabs>
    </w:pPr>
    <w:rPr>
      <w:sz w:val="18"/>
      <w:szCs w:val="18"/>
    </w:rPr>
  </w:style>
  <w:style w:type="character" w:styleId="1129" w:customStyle="1">
    <w:name w:val="NormalCharacter1"/>
    <w:link w:val="953"/>
    <w:uiPriority w:val="0"/>
    <w:semiHidden/>
    <w:qFormat/>
    <w:rPr>
      <w:rFonts w:ascii="Times New Roman" w:hAnsi="Times New Roman" w:eastAsia="宋体" w:cs="Times New Roman"/>
      <w:sz w:val="21"/>
      <w:szCs w:val="24"/>
    </w:rPr>
  </w:style>
  <w:style w:type="character" w:styleId="1130" w:customStyle="1">
    <w:name w:val="Para head"/>
    <w:link w:val="953"/>
    <w:uiPriority w:val="0"/>
    <w:qFormat/>
  </w:style>
  <w:style w:type="character" w:styleId="1131" w:customStyle="1">
    <w:name w:val="Char Char31"/>
    <w:link w:val="953"/>
    <w:uiPriority w:val="0"/>
    <w:qFormat/>
    <w:rPr>
      <w:rFonts w:ascii="Arial" w:hAnsi="Arial" w:eastAsia="幼圆"/>
      <w:b/>
      <w:bCs/>
      <w:sz w:val="44"/>
      <w:szCs w:val="44"/>
      <w:lang w:val="en-US" w:eastAsia="zh-CN" w:bidi="ar-SA"/>
    </w:rPr>
  </w:style>
  <w:style w:type="character" w:styleId="1132" w:customStyle="1">
    <w:name w:val="HTML 地址 Char2"/>
    <w:link w:val="953"/>
    <w:uiPriority w:val="99"/>
    <w:semiHidden/>
    <w:qFormat/>
    <w:rPr>
      <w:i/>
      <w:iCs/>
      <w:sz w:val="21"/>
      <w:szCs w:val="24"/>
    </w:rPr>
  </w:style>
  <w:style w:type="character" w:styleId="1133" w:customStyle="1">
    <w:name w:val="页码1"/>
    <w:link w:val="1007"/>
    <w:uiPriority w:val="0"/>
    <w:qFormat/>
    <w:rPr>
      <w:rFonts w:ascii="Times New Roman" w:hAnsi="Times New Roman" w:eastAsia="宋体" w:cs="Times New Roman"/>
      <w:lang w:val="en-US" w:eastAsia="zh-CN" w:bidi="ar-SA"/>
    </w:rPr>
  </w:style>
  <w:style w:type="character" w:styleId="1134" w:customStyle="1">
    <w:name w:val="Plain Text Char"/>
    <w:link w:val="953"/>
    <w:uiPriority w:val="99"/>
    <w:qFormat/>
    <w:rPr>
      <w:rFonts w:ascii="宋体" w:hAnsi="Courier New"/>
      <w:sz w:val="21"/>
    </w:rPr>
  </w:style>
  <w:style w:type="character" w:styleId="1135" w:customStyle="1">
    <w:name w:val="Heading 4 Char"/>
    <w:link w:val="1009"/>
    <w:uiPriority w:val="9"/>
    <w:qFormat/>
    <w:rPr>
      <w:rFonts w:ascii="Arial" w:hAnsi="Arial" w:eastAsia="Arial" w:cs="Arial"/>
      <w:b/>
      <w:bCs/>
      <w:sz w:val="26"/>
      <w:szCs w:val="26"/>
    </w:rPr>
  </w:style>
  <w:style w:type="character" w:styleId="1136" w:customStyle="1">
    <w:name w:val="font21"/>
    <w:link w:val="953"/>
    <w:uiPriority w:val="99"/>
    <w:qFormat/>
    <w:rPr>
      <w:rFonts w:ascii="仿宋_GB2312" w:eastAsia="仿宋_GB2312" w:cs="仿宋_GB2312"/>
      <w:b/>
      <w:color w:val="000000"/>
      <w:sz w:val="24"/>
      <w:szCs w:val="24"/>
      <w:u w:val="none"/>
    </w:rPr>
  </w:style>
  <w:style w:type="character" w:styleId="1137" w:customStyle="1">
    <w:name w:val="明显参考1"/>
    <w:link w:val="953"/>
    <w:uiPriority w:val="0"/>
    <w:qFormat/>
    <w:rPr>
      <w:b/>
      <w:bCs/>
      <w:smallCaps/>
      <w:color w:val="c0504d"/>
      <w:spacing w:val="5"/>
      <w:u w:val="single"/>
    </w:rPr>
  </w:style>
  <w:style w:type="character" w:styleId="1138" w:customStyle="1">
    <w:name w:val="日期 字符"/>
    <w:link w:val="953"/>
    <w:uiPriority w:val="0"/>
    <w:qFormat/>
    <w:rPr>
      <w:sz w:val="20"/>
    </w:rPr>
  </w:style>
  <w:style w:type="character" w:styleId="1139" w:customStyle="1">
    <w:name w:val="HTML 地址 Char"/>
    <w:link w:val="1140"/>
    <w:uiPriority w:val="0"/>
    <w:qFormat/>
    <w:rPr>
      <w:rFonts w:ascii="宋体"/>
      <w:i/>
      <w:iCs/>
      <w:sz w:val="21"/>
      <w:szCs w:val="21"/>
    </w:rPr>
  </w:style>
  <w:style w:type="paragraph" w:styleId="1140" w:customStyle="1">
    <w:name w:val="HTML 地址1"/>
    <w:basedOn w:val="953"/>
    <w:link w:val="1139"/>
    <w:uiPriority w:val="0"/>
    <w:qFormat/>
    <w:rPr>
      <w:rFonts w:ascii="宋体"/>
      <w:i/>
      <w:iCs/>
      <w:sz w:val="20"/>
      <w:szCs w:val="21"/>
    </w:rPr>
  </w:style>
  <w:style w:type="character" w:styleId="1141" w:customStyle="1">
    <w:name w:val="HTML 地址 Char1"/>
    <w:link w:val="953"/>
    <w:uiPriority w:val="0"/>
    <w:qFormat/>
    <w:rPr>
      <w:i/>
      <w:iCs/>
      <w:sz w:val="21"/>
      <w:szCs w:val="21"/>
    </w:rPr>
  </w:style>
  <w:style w:type="character" w:styleId="1142" w:customStyle="1">
    <w:name w:val="文档结构图 Char1"/>
    <w:link w:val="953"/>
    <w:uiPriority w:val="99"/>
    <w:semiHidden/>
    <w:qFormat/>
    <w:rPr>
      <w:rFonts w:ascii="宋体"/>
      <w:sz w:val="18"/>
      <w:szCs w:val="18"/>
    </w:rPr>
  </w:style>
  <w:style w:type="character" w:styleId="1143" w:customStyle="1">
    <w:name w:val="Header Char"/>
    <w:link w:val="1144"/>
    <w:uiPriority w:val="99"/>
    <w:qFormat/>
  </w:style>
  <w:style w:type="paragraph" w:styleId="1144" w:customStyle="1">
    <w:name w:val="页眉1"/>
    <w:basedOn w:val="953"/>
    <w:link w:val="1143"/>
    <w:uiPriority w:val="0"/>
    <w:qFormat/>
    <w:pPr>
      <w:jc w:val="center"/>
      <w:tabs>
        <w:tab w:val="center" w:pos="4153" w:leader="none"/>
        <w:tab w:val="right" w:pos="8306" w:leader="none"/>
      </w:tabs>
      <w:pBdr>
        <w:bottom w:val="single" w:color="000000" w:sz="6" w:space="1"/>
      </w:pBdr>
    </w:pPr>
    <w:rPr>
      <w:sz w:val="18"/>
      <w:szCs w:val="18"/>
    </w:rPr>
  </w:style>
  <w:style w:type="character" w:styleId="1145" w:customStyle="1">
    <w:name w:val="表头 Char"/>
    <w:link w:val="1146"/>
    <w:uiPriority w:val="0"/>
    <w:qFormat/>
    <w:rPr>
      <w:rFonts w:eastAsia="黑体"/>
      <w:spacing w:val="-10"/>
    </w:rPr>
  </w:style>
  <w:style w:type="paragraph" w:styleId="1146" w:customStyle="1">
    <w:name w:val="表头"/>
    <w:basedOn w:val="953"/>
    <w:link w:val="1145"/>
    <w:uiPriority w:val="0"/>
    <w:qFormat/>
    <w:pPr>
      <w:jc w:val="center"/>
      <w:spacing w:line="320" w:lineRule="atLeast"/>
    </w:pPr>
    <w:rPr>
      <w:rFonts w:eastAsia="黑体"/>
      <w:spacing w:val="-10"/>
      <w:sz w:val="20"/>
      <w:szCs w:val="20"/>
    </w:rPr>
  </w:style>
  <w:style w:type="character" w:styleId="1147" w:customStyle="1">
    <w:name w:val="正文首行缩进 2 Char"/>
    <w:link w:val="1022"/>
    <w:uiPriority w:val="99"/>
    <w:qFormat/>
    <w:rPr>
      <w:rFonts w:ascii="宋体" w:hAnsi="宋体"/>
      <w:sz w:val="21"/>
      <w:szCs w:val="24"/>
      <w:lang w:val="en-US" w:eastAsia="zh-CN"/>
    </w:rPr>
  </w:style>
  <w:style w:type="character" w:styleId="1148" w:customStyle="1">
    <w:name w:val="HTML 预设格式 Char"/>
    <w:link w:val="1149"/>
    <w:uiPriority w:val="99"/>
    <w:qFormat/>
    <w:rPr>
      <w:rFonts w:ascii="宋体" w:hAnsi="宋体"/>
      <w:sz w:val="24"/>
      <w:szCs w:val="24"/>
    </w:rPr>
  </w:style>
  <w:style w:type="paragraph" w:styleId="1149" w:customStyle="1">
    <w:name w:val="HTML 预设格式1"/>
    <w:basedOn w:val="953"/>
    <w:link w:val="114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50" w:customStyle="1">
    <w:name w:val="普通正文 Char"/>
    <w:link w:val="1151"/>
    <w:uiPriority w:val="0"/>
    <w:qFormat/>
    <w:rPr>
      <w:rFonts w:ascii="Arial" w:hAnsi="Arial"/>
      <w:sz w:val="24"/>
      <w:szCs w:val="24"/>
    </w:rPr>
  </w:style>
  <w:style w:type="paragraph" w:styleId="1151" w:customStyle="1">
    <w:name w:val="普通正文"/>
    <w:basedOn w:val="953"/>
    <w:link w:val="1150"/>
    <w:uiPriority w:val="0"/>
    <w:qFormat/>
    <w:pPr>
      <w:ind w:firstLine="480"/>
      <w:jc w:val="left"/>
      <w:spacing w:before="120" w:after="120" w:line="360" w:lineRule="auto"/>
    </w:pPr>
    <w:rPr>
      <w:rFonts w:ascii="Arial" w:hAnsi="Arial"/>
      <w:sz w:val="24"/>
    </w:rPr>
  </w:style>
  <w:style w:type="character" w:styleId="1152" w:customStyle="1">
    <w:name w:val="标题 字符"/>
    <w:link w:val="953"/>
    <w:uiPriority w:val="0"/>
    <w:qFormat/>
    <w:rPr>
      <w:sz w:val="20"/>
    </w:rPr>
  </w:style>
  <w:style w:type="character" w:styleId="1153" w:customStyle="1">
    <w:name w:val="正文文本缩进 3 Char1"/>
    <w:link w:val="953"/>
    <w:uiPriority w:val="99"/>
    <w:semiHidden/>
    <w:qFormat/>
    <w:rPr>
      <w:sz w:val="16"/>
      <w:szCs w:val="16"/>
    </w:rPr>
  </w:style>
  <w:style w:type="character" w:styleId="1154" w:customStyle="1">
    <w:name w:val="尾注文本 Char"/>
    <w:link w:val="1155"/>
    <w:uiPriority w:val="0"/>
    <w:qFormat/>
    <w:rPr>
      <w:sz w:val="20"/>
    </w:rPr>
  </w:style>
  <w:style w:type="paragraph" w:styleId="1155" w:customStyle="1">
    <w:name w:val="尾注文本1"/>
    <w:basedOn w:val="953"/>
    <w:link w:val="1154"/>
    <w:uiPriority w:val="0"/>
    <w:unhideWhenUsed/>
    <w:qFormat/>
    <w:rPr>
      <w:sz w:val="20"/>
    </w:rPr>
  </w:style>
  <w:style w:type="character" w:styleId="1156" w:customStyle="1">
    <w:name w:val="美标题3 Char Char"/>
    <w:link w:val="1157"/>
    <w:uiPriority w:val="0"/>
    <w:qFormat/>
    <w:rPr>
      <w:rFonts w:ascii="宋体" w:hAnsi="宋体"/>
      <w:b/>
    </w:rPr>
  </w:style>
  <w:style w:type="paragraph" w:styleId="1157" w:customStyle="1">
    <w:name w:val="美标题3"/>
    <w:basedOn w:val="953"/>
    <w:link w:val="1156"/>
    <w:uiPriority w:val="0"/>
    <w:qFormat/>
    <w:pPr>
      <w:spacing w:line="360" w:lineRule="auto"/>
    </w:pPr>
    <w:rPr>
      <w:rFonts w:ascii="宋体" w:hAnsi="宋体"/>
      <w:b/>
      <w:sz w:val="20"/>
      <w:szCs w:val="20"/>
    </w:rPr>
  </w:style>
  <w:style w:type="character" w:styleId="1158" w:customStyle="1">
    <w:name w:val="Heading 3 Char"/>
    <w:link w:val="1159"/>
    <w:uiPriority w:val="9"/>
    <w:qFormat/>
    <w:rPr>
      <w:rFonts w:ascii="Arial" w:hAnsi="Arial" w:eastAsia="Arial" w:cs="Arial"/>
      <w:sz w:val="30"/>
      <w:szCs w:val="30"/>
    </w:rPr>
  </w:style>
  <w:style w:type="paragraph" w:styleId="1159" w:customStyle="1">
    <w:name w:val="标题 31"/>
    <w:basedOn w:val="1007"/>
    <w:next w:val="1007"/>
    <w:link w:val="1158"/>
    <w:uiPriority w:val="9"/>
    <w:unhideWhenUsed/>
    <w:qFormat/>
    <w:pPr>
      <w:keepLines/>
      <w:keepNext/>
      <w:spacing w:before="320" w:after="200"/>
      <w:outlineLvl w:val="2"/>
    </w:pPr>
    <w:rPr>
      <w:rFonts w:ascii="Arial" w:hAnsi="Arial" w:eastAsia="Arial" w:cs="Arial"/>
      <w:sz w:val="30"/>
      <w:szCs w:val="30"/>
    </w:rPr>
  </w:style>
  <w:style w:type="character" w:styleId="1160" w:customStyle="1">
    <w:name w:val="标题2 Char Char"/>
    <w:link w:val="1161"/>
    <w:uiPriority w:val="0"/>
    <w:qFormat/>
    <w:rPr>
      <w:rFonts w:eastAsia="方正楷体_GBK"/>
      <w:sz w:val="32"/>
    </w:rPr>
  </w:style>
  <w:style w:type="paragraph" w:styleId="1161" w:customStyle="1">
    <w:name w:val="标题2"/>
    <w:basedOn w:val="953"/>
    <w:next w:val="953"/>
    <w:link w:val="1160"/>
    <w:uiPriority w:val="0"/>
    <w:qFormat/>
    <w:pPr>
      <w:jc w:val="center"/>
    </w:pPr>
    <w:rPr>
      <w:rFonts w:eastAsia="方正楷体_GBK"/>
      <w:sz w:val="32"/>
      <w:szCs w:val="20"/>
    </w:rPr>
  </w:style>
  <w:style w:type="character" w:styleId="1162" w:customStyle="1">
    <w:name w:val="正文文本缩进 2 Char1"/>
    <w:link w:val="953"/>
    <w:uiPriority w:val="99"/>
    <w:semiHidden/>
    <w:qFormat/>
    <w:rPr>
      <w:sz w:val="21"/>
      <w:szCs w:val="24"/>
    </w:rPr>
  </w:style>
  <w:style w:type="character" w:styleId="1163" w:customStyle="1">
    <w:name w:val="Endnote Text Char"/>
    <w:link w:val="953"/>
    <w:uiPriority w:val="99"/>
    <w:qFormat/>
    <w:rPr>
      <w:sz w:val="20"/>
    </w:rPr>
  </w:style>
  <w:style w:type="character" w:styleId="1164" w:customStyle="1">
    <w:name w:val="正文文本 (9)_"/>
    <w:link w:val="1165"/>
    <w:uiPriority w:val="0"/>
    <w:qFormat/>
    <w:rPr>
      <w:rFonts w:ascii="MingLiU" w:hAnsi="MingLiU" w:eastAsia="MingLiU"/>
      <w:spacing w:val="20"/>
      <w:sz w:val="16"/>
      <w:szCs w:val="16"/>
      <w:shd w:val="clear" w:color="auto" w:fill="ffffff"/>
    </w:rPr>
  </w:style>
  <w:style w:type="paragraph" w:styleId="1165" w:customStyle="1">
    <w:name w:val="正文文本 (9)3"/>
    <w:basedOn w:val="953"/>
    <w:link w:val="1164"/>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66" w:customStyle="1">
    <w:name w:val="不明显强调1"/>
    <w:link w:val="953"/>
    <w:uiPriority w:val="0"/>
    <w:qFormat/>
    <w:rPr>
      <w:i/>
      <w:color w:val="000000"/>
      <w:sz w:val="21"/>
    </w:rPr>
  </w:style>
  <w:style w:type="character" w:styleId="1167" w:customStyle="1">
    <w:name w:val="日期 Char"/>
    <w:link w:val="1168"/>
    <w:uiPriority w:val="99"/>
    <w:qFormat/>
    <w:rPr>
      <w:sz w:val="24"/>
      <w:szCs w:val="24"/>
    </w:rPr>
  </w:style>
  <w:style w:type="paragraph" w:styleId="1168" w:customStyle="1">
    <w:name w:val="日期1"/>
    <w:basedOn w:val="953"/>
    <w:next w:val="953"/>
    <w:link w:val="1167"/>
    <w:uiPriority w:val="99"/>
    <w:qFormat/>
    <w:rPr>
      <w:sz w:val="24"/>
    </w:rPr>
  </w:style>
  <w:style w:type="character" w:styleId="1169" w:customStyle="1">
    <w:name w:val="Heading 6 Char"/>
    <w:link w:val="1170"/>
    <w:uiPriority w:val="9"/>
    <w:qFormat/>
    <w:rPr>
      <w:rFonts w:ascii="Arial" w:hAnsi="Arial" w:eastAsia="Arial" w:cs="Arial"/>
      <w:b/>
      <w:bCs/>
      <w:sz w:val="22"/>
      <w:szCs w:val="22"/>
    </w:rPr>
  </w:style>
  <w:style w:type="paragraph" w:styleId="1170" w:customStyle="1">
    <w:name w:val="标题 61"/>
    <w:basedOn w:val="953"/>
    <w:next w:val="953"/>
    <w:link w:val="1169"/>
    <w:uiPriority w:val="9"/>
    <w:unhideWhenUsed/>
    <w:qFormat/>
    <w:pPr>
      <w:keepLines/>
      <w:keepNext/>
      <w:spacing w:before="320" w:after="200"/>
      <w:outlineLvl w:val="5"/>
    </w:pPr>
    <w:rPr>
      <w:rFonts w:ascii="Arial" w:hAnsi="Arial" w:eastAsia="Arial" w:cs="Arial"/>
      <w:b/>
      <w:bCs/>
      <w:sz w:val="22"/>
      <w:szCs w:val="22"/>
    </w:rPr>
  </w:style>
  <w:style w:type="character" w:styleId="1171" w:customStyle="1">
    <w:name w:val="fontstyle01"/>
    <w:link w:val="953"/>
    <w:uiPriority w:val="0"/>
    <w:qFormat/>
    <w:rPr>
      <w:rFonts w:hint="eastAsia" w:ascii="宋体" w:hAnsi="宋体" w:eastAsia="宋体"/>
      <w:color w:val="000000"/>
      <w:sz w:val="24"/>
      <w:szCs w:val="24"/>
    </w:rPr>
  </w:style>
  <w:style w:type="character" w:styleId="1172" w:customStyle="1">
    <w:name w:val="超链接1"/>
    <w:link w:val="1002"/>
    <w:uiPriority w:val="0"/>
    <w:qFormat/>
    <w:rPr>
      <w:rFonts w:ascii="Times New Roman" w:hAnsi="Times New Roman" w:eastAsia="宋体"/>
      <w:sz w:val="21"/>
      <w:szCs w:val="24"/>
      <w:lang w:val="en-US" w:eastAsia="zh-CN" w:bidi="ar-SA"/>
    </w:rPr>
  </w:style>
  <w:style w:type="character" w:styleId="1173" w:customStyle="1">
    <w:name w:val="章标题 Char"/>
    <w:link w:val="1018"/>
    <w:uiPriority w:val="0"/>
    <w:qFormat/>
    <w:rPr>
      <w:rFonts w:ascii="黑体" w:eastAsia="黑体"/>
      <w:sz w:val="21"/>
      <w:szCs w:val="22"/>
    </w:rPr>
  </w:style>
  <w:style w:type="character" w:styleId="1174" w:customStyle="1">
    <w:name w:val="副标题 Char"/>
    <w:link w:val="1175"/>
    <w:uiPriority w:val="11"/>
    <w:qFormat/>
    <w:rPr>
      <w:sz w:val="24"/>
      <w:szCs w:val="24"/>
    </w:rPr>
  </w:style>
  <w:style w:type="paragraph" w:styleId="1175" w:customStyle="1">
    <w:name w:val="副标题1"/>
    <w:basedOn w:val="953"/>
    <w:next w:val="953"/>
    <w:link w:val="1174"/>
    <w:uiPriority w:val="11"/>
    <w:qFormat/>
    <w:pPr>
      <w:spacing w:before="200" w:after="200"/>
    </w:pPr>
    <w:rPr>
      <w:sz w:val="24"/>
    </w:rPr>
  </w:style>
  <w:style w:type="character" w:styleId="1176" w:customStyle="1">
    <w:name w:val="Char Char29"/>
    <w:link w:val="953"/>
    <w:uiPriority w:val="0"/>
    <w:qFormat/>
    <w:rPr>
      <w:rFonts w:ascii="Arial" w:hAnsi="Arial" w:eastAsia="黑体"/>
      <w:b/>
      <w:bCs/>
      <w:sz w:val="28"/>
      <w:szCs w:val="28"/>
      <w:lang w:val="en-US" w:eastAsia="zh-CN" w:bidi="ar-SA"/>
    </w:rPr>
  </w:style>
  <w:style w:type="character" w:styleId="1177" w:customStyle="1">
    <w:name w:val="font131"/>
    <w:link w:val="953"/>
    <w:uiPriority w:val="99"/>
    <w:qFormat/>
    <w:rPr>
      <w:rFonts w:ascii="Tahoma" w:hAnsi="Tahoma" w:cs="Tahoma"/>
      <w:color w:val="333333"/>
      <w:sz w:val="20"/>
      <w:szCs w:val="20"/>
      <w:u w:val="none"/>
    </w:rPr>
  </w:style>
  <w:style w:type="character" w:styleId="1178" w:customStyle="1">
    <w:name w:val="纯文本 Char1"/>
    <w:link w:val="953"/>
    <w:uiPriority w:val="0"/>
    <w:semiHidden/>
    <w:qFormat/>
    <w:rPr>
      <w:rFonts w:ascii="宋体" w:hAnsi="Courier New" w:cs="Courier New"/>
      <w:sz w:val="21"/>
      <w:szCs w:val="21"/>
    </w:rPr>
  </w:style>
  <w:style w:type="character" w:styleId="1179" w:customStyle="1">
    <w:name w:val="缺省文本 Char"/>
    <w:link w:val="1180"/>
    <w:uiPriority w:val="0"/>
    <w:qFormat/>
    <w:rPr>
      <w:rFonts w:ascii="Arial" w:hAnsi="Arial"/>
      <w:sz w:val="24"/>
      <w:szCs w:val="21"/>
    </w:rPr>
  </w:style>
  <w:style w:type="paragraph" w:styleId="1180" w:customStyle="1">
    <w:name w:val="缺省文本"/>
    <w:basedOn w:val="953"/>
    <w:link w:val="1179"/>
    <w:uiPriority w:val="0"/>
    <w:qFormat/>
    <w:pPr>
      <w:jc w:val="left"/>
      <w:spacing w:line="360" w:lineRule="auto"/>
    </w:pPr>
    <w:rPr>
      <w:rFonts w:ascii="Arial" w:hAnsi="Arial"/>
      <w:sz w:val="24"/>
      <w:szCs w:val="21"/>
    </w:rPr>
  </w:style>
  <w:style w:type="character" w:styleId="1181" w:customStyle="1">
    <w:name w:val="正文文本 3 Char"/>
    <w:link w:val="1182"/>
    <w:uiPriority w:val="0"/>
    <w:qFormat/>
    <w:rPr>
      <w:rFonts w:ascii="仿宋_GB2312" w:hAnsi="Arial" w:eastAsia="仿宋_GB2312"/>
      <w:sz w:val="32"/>
      <w:szCs w:val="32"/>
    </w:rPr>
  </w:style>
  <w:style w:type="paragraph" w:styleId="1182" w:customStyle="1">
    <w:name w:val="正文文本 31"/>
    <w:basedOn w:val="953"/>
    <w:link w:val="1181"/>
    <w:uiPriority w:val="0"/>
    <w:qFormat/>
    <w:rPr>
      <w:rFonts w:ascii="仿宋_GB2312" w:hAnsi="Arial" w:eastAsia="仿宋_GB2312"/>
      <w:sz w:val="32"/>
      <w:szCs w:val="32"/>
    </w:rPr>
  </w:style>
  <w:style w:type="character" w:styleId="1183" w:customStyle="1">
    <w:name w:val="font81"/>
    <w:link w:val="953"/>
    <w:uiPriority w:val="99"/>
    <w:qFormat/>
    <w:rPr>
      <w:rFonts w:ascii="仿宋_GB2312" w:eastAsia="仿宋_GB2312" w:cs="仿宋_GB2312"/>
      <w:b/>
      <w:color w:val="000000"/>
      <w:sz w:val="24"/>
      <w:szCs w:val="24"/>
      <w:u w:val="none"/>
    </w:rPr>
  </w:style>
  <w:style w:type="character" w:styleId="1184" w:customStyle="1">
    <w:name w:val="正文文本 Char1"/>
    <w:link w:val="1113"/>
    <w:uiPriority w:val="0"/>
    <w:qFormat/>
    <w:rPr>
      <w:sz w:val="21"/>
      <w:szCs w:val="24"/>
    </w:rPr>
  </w:style>
  <w:style w:type="character" w:styleId="1185" w:customStyle="1">
    <w:name w:val="Footnote Text Char"/>
    <w:link w:val="953"/>
    <w:uiPriority w:val="99"/>
    <w:qFormat/>
    <w:rPr>
      <w:sz w:val="18"/>
    </w:rPr>
  </w:style>
  <w:style w:type="character" w:styleId="1186" w:customStyle="1">
    <w:name w:val="标题 2 字符"/>
    <w:link w:val="1027"/>
    <w:uiPriority w:val="0"/>
    <w:qFormat/>
    <w:rPr>
      <w:rFonts w:ascii="Cambria" w:hAnsi="Cambria"/>
      <w:b/>
      <w:bCs/>
      <w:sz w:val="28"/>
      <w:szCs w:val="32"/>
    </w:rPr>
  </w:style>
  <w:style w:type="character" w:styleId="1187" w:customStyle="1">
    <w:name w:val="Char Char17"/>
    <w:link w:val="953"/>
    <w:uiPriority w:val="0"/>
    <w:qFormat/>
    <w:rPr>
      <w:rFonts w:eastAsia="宋体"/>
      <w:sz w:val="18"/>
      <w:szCs w:val="18"/>
      <w:lang w:bidi="ar-SA"/>
    </w:rPr>
  </w:style>
  <w:style w:type="character" w:styleId="1188" w:customStyle="1">
    <w:name w:val="正文文本 3 字符"/>
    <w:link w:val="953"/>
    <w:uiPriority w:val="0"/>
    <w:qFormat/>
    <w:rPr>
      <w:sz w:val="20"/>
    </w:rPr>
  </w:style>
  <w:style w:type="character" w:styleId="1189" w:customStyle="1">
    <w:name w:val="二级条标题 Char"/>
    <w:link w:val="1089"/>
    <w:uiPriority w:val="0"/>
    <w:qFormat/>
    <w:rPr>
      <w:rFonts w:ascii="黑体" w:hAnsi="宋体" w:eastAsia="黑体"/>
    </w:rPr>
  </w:style>
  <w:style w:type="character" w:styleId="1190" w:customStyle="1">
    <w:name w:val="三级条标题 Char"/>
    <w:link w:val="1191"/>
    <w:uiPriority w:val="0"/>
    <w:qFormat/>
    <w:rPr>
      <w:rFonts w:ascii="黑体" w:hAnsi="宋体" w:eastAsia="黑体"/>
    </w:rPr>
  </w:style>
  <w:style w:type="paragraph" w:styleId="1191" w:customStyle="1">
    <w:name w:val="三级条标题"/>
    <w:basedOn w:val="1089"/>
    <w:next w:val="1026"/>
    <w:link w:val="1190"/>
    <w:uiPriority w:val="0"/>
    <w:qFormat/>
    <w:pPr>
      <w:outlineLvl w:val="4"/>
    </w:pPr>
  </w:style>
  <w:style w:type="character" w:styleId="1192" w:customStyle="1">
    <w:name w:val="Table Heading Char"/>
    <w:link w:val="1193"/>
    <w:uiPriority w:val="0"/>
    <w:qFormat/>
    <w:rPr>
      <w:rFonts w:ascii="Arial" w:hAnsi="Arial" w:eastAsia="黑体"/>
      <w:sz w:val="18"/>
      <w:szCs w:val="22"/>
      <w:lang w:eastAsia="en-US"/>
    </w:rPr>
  </w:style>
  <w:style w:type="paragraph" w:styleId="1193" w:customStyle="1">
    <w:name w:val="Table Heading"/>
    <w:link w:val="119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94" w:customStyle="1">
    <w:name w:val="明显强调1"/>
    <w:link w:val="953"/>
    <w:uiPriority w:val="0"/>
    <w:qFormat/>
    <w:rPr>
      <w:i/>
      <w:color w:val="000000"/>
      <w:sz w:val="21"/>
    </w:rPr>
  </w:style>
  <w:style w:type="character" w:styleId="1195" w:customStyle="1">
    <w:name w:val="Plain Text Char1"/>
    <w:link w:val="953"/>
    <w:uiPriority w:val="99"/>
    <w:semiHidden/>
    <w:qFormat/>
    <w:rPr>
      <w:rFonts w:ascii="宋体" w:hAnsi="Courier New" w:cs="Courier New"/>
      <w:sz w:val="21"/>
      <w:szCs w:val="21"/>
    </w:rPr>
  </w:style>
  <w:style w:type="character" w:styleId="1196" w:customStyle="1">
    <w:name w:val="页眉 Char"/>
    <w:link w:val="1197"/>
    <w:uiPriority w:val="99"/>
    <w:qFormat/>
    <w:rPr>
      <w:sz w:val="18"/>
      <w:szCs w:val="18"/>
    </w:rPr>
  </w:style>
  <w:style w:type="paragraph" w:styleId="1197" w:customStyle="1">
    <w:name w:val="页眉11"/>
    <w:basedOn w:val="953"/>
    <w:link w:val="119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98" w:customStyle="1">
    <w:name w:val="Item List Char"/>
    <w:link w:val="1199"/>
    <w:uiPriority w:val="0"/>
    <w:qFormat/>
    <w:rPr>
      <w:rFonts w:eastAsia="Times New Roman" w:cs="Arial"/>
      <w:sz w:val="21"/>
      <w:szCs w:val="21"/>
    </w:rPr>
  </w:style>
  <w:style w:type="paragraph" w:styleId="1199" w:customStyle="1">
    <w:name w:val="Item List"/>
    <w:link w:val="119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200" w:customStyle="1">
    <w:name w:val="列表段落 字符"/>
    <w:link w:val="1201"/>
    <w:uiPriority w:val="0"/>
    <w:qFormat/>
    <w:rPr>
      <w:sz w:val="21"/>
      <w:szCs w:val="24"/>
      <w:lang w:val="en-US" w:eastAsia="zh-CN"/>
    </w:rPr>
  </w:style>
  <w:style w:type="paragraph" w:styleId="1201" w:customStyle="1">
    <w:name w:val="_Style 34"/>
    <w:basedOn w:val="953"/>
    <w:next w:val="1202"/>
    <w:link w:val="1200"/>
    <w:uiPriority w:val="0"/>
    <w:qFormat/>
    <w:pPr>
      <w:ind w:firstLine="420"/>
      <w:spacing w:line="274" w:lineRule="auto"/>
    </w:pPr>
  </w:style>
  <w:style w:type="paragraph" w:styleId="1202" w:customStyle="1">
    <w:name w:val="列出段落"/>
    <w:basedOn w:val="953"/>
    <w:link w:val="1285"/>
    <w:uiPriority w:val="0"/>
    <w:qFormat/>
    <w:pPr>
      <w:contextualSpacing/>
      <w:ind w:left="720"/>
    </w:pPr>
  </w:style>
  <w:style w:type="character" w:styleId="1203" w:customStyle="1">
    <w:name w:val="NormalCharacter11"/>
    <w:link w:val="953"/>
    <w:uiPriority w:val="0"/>
    <w:semiHidden/>
    <w:qFormat/>
    <w:rPr>
      <w:rFonts w:ascii="Times New Roman" w:hAnsi="Times New Roman" w:eastAsia="宋体" w:cs="Times New Roman"/>
      <w:sz w:val="21"/>
      <w:szCs w:val="24"/>
    </w:rPr>
  </w:style>
  <w:style w:type="character" w:styleId="1204" w:customStyle="1">
    <w:name w:val="正文缩进 字符"/>
    <w:link w:val="953"/>
    <w:uiPriority w:val="0"/>
    <w:qFormat/>
    <w:rPr>
      <w:sz w:val="20"/>
    </w:rPr>
  </w:style>
  <w:style w:type="character" w:styleId="1205" w:customStyle="1">
    <w:name w:val="纯文本 字符"/>
    <w:link w:val="953"/>
    <w:uiPriority w:val="0"/>
    <w:qFormat/>
    <w:rPr>
      <w:sz w:val="20"/>
    </w:rPr>
  </w:style>
  <w:style w:type="character" w:styleId="1206" w:customStyle="1">
    <w:name w:val="标题 1 字符"/>
    <w:link w:val="953"/>
    <w:uiPriority w:val="0"/>
    <w:qFormat/>
    <w:rPr>
      <w:b/>
      <w:sz w:val="20"/>
    </w:rPr>
  </w:style>
  <w:style w:type="character" w:styleId="1207" w:customStyle="1">
    <w:name w:val="日期 Char1"/>
    <w:link w:val="953"/>
    <w:uiPriority w:val="99"/>
    <w:semiHidden/>
    <w:qFormat/>
    <w:rPr>
      <w:sz w:val="21"/>
      <w:szCs w:val="24"/>
    </w:rPr>
  </w:style>
  <w:style w:type="character" w:styleId="1208" w:customStyle="1">
    <w:name w:val="书籍标题1"/>
    <w:link w:val="953"/>
    <w:uiPriority w:val="0"/>
    <w:qFormat/>
    <w:rPr>
      <w:b/>
      <w:i/>
      <w:sz w:val="21"/>
    </w:rPr>
  </w:style>
  <w:style w:type="character" w:styleId="1209" w:customStyle="1">
    <w:name w:val="正文文本 2 Char"/>
    <w:link w:val="1210"/>
    <w:uiPriority w:val="0"/>
    <w:qFormat/>
    <w:rPr>
      <w:rFonts w:ascii="楷体_GB2312" w:eastAsia="楷体_GB2312"/>
      <w:sz w:val="28"/>
      <w:szCs w:val="28"/>
    </w:rPr>
  </w:style>
  <w:style w:type="paragraph" w:styleId="1210" w:customStyle="1">
    <w:name w:val="正文文本 21"/>
    <w:basedOn w:val="953"/>
    <w:link w:val="1209"/>
    <w:uiPriority w:val="0"/>
    <w:qFormat/>
    <w:pPr>
      <w:jc w:val="center"/>
      <w:widowControl/>
    </w:pPr>
    <w:rPr>
      <w:rFonts w:ascii="楷体_GB2312" w:eastAsia="楷体_GB2312"/>
      <w:sz w:val="28"/>
      <w:szCs w:val="28"/>
    </w:rPr>
  </w:style>
  <w:style w:type="character" w:styleId="1211" w:customStyle="1">
    <w:name w:val="Heading 2 Char"/>
    <w:link w:val="953"/>
    <w:uiPriority w:val="9"/>
    <w:qFormat/>
    <w:rPr>
      <w:rFonts w:ascii="Arial" w:hAnsi="Arial" w:eastAsia="Arial" w:cs="Arial"/>
      <w:sz w:val="34"/>
    </w:rPr>
  </w:style>
  <w:style w:type="character" w:styleId="1212" w:customStyle="1">
    <w:name w:val="Heading 7 Char"/>
    <w:link w:val="1213"/>
    <w:uiPriority w:val="9"/>
    <w:qFormat/>
    <w:rPr>
      <w:rFonts w:ascii="Arial" w:hAnsi="Arial" w:eastAsia="Arial" w:cs="Arial"/>
      <w:b/>
      <w:bCs/>
      <w:i/>
      <w:iCs/>
      <w:sz w:val="22"/>
      <w:szCs w:val="22"/>
    </w:rPr>
  </w:style>
  <w:style w:type="paragraph" w:styleId="1213" w:customStyle="1">
    <w:name w:val="标题 71"/>
    <w:basedOn w:val="953"/>
    <w:next w:val="953"/>
    <w:link w:val="1212"/>
    <w:uiPriority w:val="9"/>
    <w:unhideWhenUsed/>
    <w:qFormat/>
    <w:pPr>
      <w:keepLines/>
      <w:keepNext/>
      <w:spacing w:before="320" w:after="200"/>
      <w:outlineLvl w:val="6"/>
    </w:pPr>
    <w:rPr>
      <w:rFonts w:ascii="Arial" w:hAnsi="Arial" w:eastAsia="Arial" w:cs="Arial"/>
      <w:b/>
      <w:bCs/>
      <w:i/>
      <w:iCs/>
      <w:sz w:val="22"/>
      <w:szCs w:val="22"/>
    </w:rPr>
  </w:style>
  <w:style w:type="character" w:styleId="1214" w:customStyle="1">
    <w:name w:val="HTML 预设格式 字符"/>
    <w:link w:val="953"/>
    <w:uiPriority w:val="0"/>
    <w:qFormat/>
    <w:rPr>
      <w:sz w:val="20"/>
    </w:rPr>
  </w:style>
  <w:style w:type="character" w:styleId="1215" w:customStyle="1">
    <w:name w:val="正文文本 (2)_"/>
    <w:link w:val="1216"/>
    <w:uiPriority w:val="0"/>
    <w:qFormat/>
    <w:rPr>
      <w:rFonts w:ascii="MingLiU" w:hAnsi="MingLiU" w:eastAsia="MingLiU"/>
      <w:spacing w:val="10"/>
      <w:sz w:val="18"/>
      <w:szCs w:val="18"/>
      <w:shd w:val="clear" w:color="auto" w:fill="ffffff"/>
    </w:rPr>
  </w:style>
  <w:style w:type="paragraph" w:styleId="1216" w:customStyle="1">
    <w:name w:val="正文文本 (2)11"/>
    <w:basedOn w:val="953"/>
    <w:link w:val="1215"/>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17" w:customStyle="1">
    <w:name w:val="font101"/>
    <w:link w:val="953"/>
    <w:uiPriority w:val="99"/>
    <w:qFormat/>
    <w:rPr>
      <w:rFonts w:hint="eastAsia" w:ascii="宋体" w:hAnsi="宋体" w:eastAsia="宋体" w:cs="宋体"/>
      <w:b/>
      <w:color w:val="000000"/>
      <w:sz w:val="20"/>
      <w:szCs w:val="20"/>
      <w:u w:val="none"/>
    </w:rPr>
  </w:style>
  <w:style w:type="character" w:styleId="1218" w:customStyle="1">
    <w:name w:val="font51"/>
    <w:link w:val="953"/>
    <w:uiPriority w:val="0"/>
    <w:qFormat/>
    <w:rPr>
      <w:rFonts w:hint="eastAsia" w:ascii="宋体" w:hAnsi="宋体" w:eastAsia="宋体" w:cs="宋体"/>
      <w:b/>
      <w:color w:val="000000"/>
      <w:sz w:val="36"/>
      <w:szCs w:val="36"/>
      <w:u w:val="none"/>
    </w:rPr>
  </w:style>
  <w:style w:type="character" w:styleId="1219" w:customStyle="1">
    <w:name w:val="font41"/>
    <w:link w:val="953"/>
    <w:uiPriority w:val="0"/>
    <w:qFormat/>
    <w:rPr>
      <w:rFonts w:hint="eastAsia" w:ascii="宋体" w:hAnsi="宋体" w:eastAsia="宋体" w:cs="宋体"/>
      <w:color w:val="000000"/>
      <w:sz w:val="22"/>
      <w:szCs w:val="22"/>
      <w:u w:val="none"/>
    </w:rPr>
  </w:style>
  <w:style w:type="character" w:styleId="1220" w:customStyle="1">
    <w:name w:val="曹阿龙 Char"/>
    <w:link w:val="1221"/>
    <w:uiPriority w:val="0"/>
    <w:qFormat/>
    <w:rPr>
      <w:rFonts w:ascii="宋体" w:hAnsi="宋体" w:eastAsia="幼圆"/>
      <w:b/>
      <w:bCs/>
      <w:sz w:val="28"/>
      <w:szCs w:val="28"/>
    </w:rPr>
  </w:style>
  <w:style w:type="paragraph" w:styleId="1221" w:customStyle="1">
    <w:name w:val="曹阿龙"/>
    <w:basedOn w:val="1001"/>
    <w:link w:val="1220"/>
    <w:uiPriority w:val="0"/>
    <w:qFormat/>
    <w:pPr>
      <w:ind w:firstLine="561"/>
      <w:jc w:val="left"/>
      <w:spacing w:line="400" w:lineRule="exact"/>
    </w:pPr>
    <w:rPr>
      <w:rFonts w:ascii="宋体" w:hAnsi="宋体" w:eastAsia="幼圆"/>
      <w:sz w:val="28"/>
      <w:szCs w:val="28"/>
    </w:rPr>
  </w:style>
  <w:style w:type="character" w:styleId="1222" w:customStyle="1">
    <w:name w:val="标题 3 Char"/>
    <w:link w:val="1039"/>
    <w:uiPriority w:val="9"/>
    <w:qFormat/>
    <w:rPr>
      <w:b/>
      <w:bCs/>
      <w:sz w:val="32"/>
      <w:szCs w:val="32"/>
    </w:rPr>
  </w:style>
  <w:style w:type="character" w:styleId="1223" w:customStyle="1">
    <w:name w:val="明显引用 Char"/>
    <w:link w:val="1224"/>
    <w:uiPriority w:val="30"/>
    <w:qFormat/>
    <w:rPr>
      <w:i/>
    </w:rPr>
  </w:style>
  <w:style w:type="paragraph" w:styleId="1224" w:customStyle="1">
    <w:name w:val="明显引用"/>
    <w:basedOn w:val="953"/>
    <w:next w:val="953"/>
    <w:link w:val="12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5" w:customStyle="1">
    <w:name w:val="wwwww Char"/>
    <w:link w:val="1226"/>
    <w:uiPriority w:val="0"/>
    <w:qFormat/>
    <w:rPr>
      <w:rFonts w:ascii="宋体" w:hAnsi="宋体"/>
      <w:sz w:val="24"/>
      <w:szCs w:val="21"/>
    </w:rPr>
  </w:style>
  <w:style w:type="paragraph" w:styleId="1226" w:customStyle="1">
    <w:name w:val="wwwww"/>
    <w:basedOn w:val="953"/>
    <w:link w:val="1225"/>
    <w:uiPriority w:val="0"/>
    <w:qFormat/>
    <w:pPr>
      <w:spacing w:line="400" w:lineRule="exact"/>
      <w:widowControl/>
    </w:pPr>
    <w:rPr>
      <w:rFonts w:ascii="宋体" w:hAnsi="宋体"/>
      <w:sz w:val="24"/>
      <w:szCs w:val="21"/>
    </w:rPr>
  </w:style>
  <w:style w:type="character" w:styleId="1227" w:customStyle="1">
    <w:name w:val="普通(网站) Char"/>
    <w:link w:val="1228"/>
    <w:uiPriority w:val="99"/>
    <w:qFormat/>
    <w:rPr>
      <w:rFonts w:ascii="宋体" w:hAnsi="宋体" w:cs="宋体"/>
      <w:sz w:val="24"/>
      <w:szCs w:val="24"/>
    </w:rPr>
  </w:style>
  <w:style w:type="paragraph" w:styleId="1228" w:customStyle="1">
    <w:name w:val="普通(网站)11"/>
    <w:basedOn w:val="953"/>
    <w:link w:val="1227"/>
    <w:uiPriority w:val="0"/>
    <w:qFormat/>
    <w:pPr>
      <w:jc w:val="left"/>
      <w:spacing w:before="100" w:beforeAutospacing="1" w:after="100" w:afterAutospacing="1"/>
      <w:widowControl/>
    </w:pPr>
    <w:rPr>
      <w:rFonts w:ascii="宋体" w:hAnsi="宋体"/>
      <w:sz w:val="24"/>
    </w:rPr>
  </w:style>
  <w:style w:type="character" w:styleId="1229" w:customStyle="1">
    <w:name w:val="文档结构图 字符"/>
    <w:link w:val="953"/>
    <w:uiPriority w:val="0"/>
    <w:semiHidden/>
    <w:qFormat/>
    <w:rPr>
      <w:sz w:val="20"/>
    </w:rPr>
  </w:style>
  <w:style w:type="character" w:styleId="1230" w:customStyle="1">
    <w:name w:val="Title Char"/>
    <w:link w:val="953"/>
    <w:uiPriority w:val="10"/>
    <w:qFormat/>
    <w:rPr>
      <w:sz w:val="48"/>
      <w:szCs w:val="48"/>
    </w:rPr>
  </w:style>
  <w:style w:type="character" w:styleId="1231" w:customStyle="1">
    <w:name w:val="标题 5 Char"/>
    <w:link w:val="1041"/>
    <w:uiPriority w:val="99"/>
    <w:qFormat/>
    <w:rPr>
      <w:b/>
      <w:bCs/>
      <w:sz w:val="28"/>
      <w:szCs w:val="28"/>
    </w:rPr>
  </w:style>
  <w:style w:type="character" w:styleId="1232" w:customStyle="1">
    <w:name w:val="首行缩进正文 Char"/>
    <w:link w:val="1233"/>
    <w:uiPriority w:val="0"/>
    <w:qFormat/>
    <w:rPr>
      <w:rFonts w:ascii="微软雅黑" w:hAnsi="微软雅黑" w:eastAsia="微软雅黑"/>
      <w:sz w:val="24"/>
      <w:szCs w:val="24"/>
    </w:rPr>
  </w:style>
  <w:style w:type="paragraph" w:styleId="1233" w:customStyle="1">
    <w:name w:val="首行缩进正文"/>
    <w:basedOn w:val="953"/>
    <w:link w:val="1232"/>
    <w:uiPriority w:val="0"/>
    <w:qFormat/>
    <w:pPr>
      <w:ind w:firstLine="420"/>
      <w:jc w:val="left"/>
      <w:spacing w:line="400" w:lineRule="exact"/>
      <w:widowControl/>
    </w:pPr>
    <w:rPr>
      <w:rFonts w:ascii="微软雅黑" w:hAnsi="微软雅黑" w:eastAsia="微软雅黑"/>
      <w:sz w:val="20"/>
    </w:rPr>
  </w:style>
  <w:style w:type="character" w:styleId="1234" w:customStyle="1">
    <w:name w:val="尾注文本 字符"/>
    <w:link w:val="953"/>
    <w:uiPriority w:val="0"/>
    <w:qFormat/>
    <w:rPr>
      <w:sz w:val="20"/>
    </w:rPr>
  </w:style>
  <w:style w:type="character" w:styleId="1235" w:customStyle="1">
    <w:name w:val="正文文本缩进 Char2"/>
    <w:link w:val="953"/>
    <w:uiPriority w:val="99"/>
    <w:semiHidden/>
    <w:qFormat/>
    <w:rPr>
      <w:sz w:val="21"/>
      <w:szCs w:val="24"/>
    </w:rPr>
  </w:style>
  <w:style w:type="character" w:styleId="1236" w:customStyle="1">
    <w:name w:val="Heading 5 Char"/>
    <w:link w:val="953"/>
    <w:uiPriority w:val="9"/>
    <w:qFormat/>
    <w:rPr>
      <w:rFonts w:ascii="Arial" w:hAnsi="Arial" w:eastAsia="Arial" w:cs="Arial"/>
      <w:b/>
      <w:bCs/>
      <w:sz w:val="24"/>
      <w:szCs w:val="24"/>
    </w:rPr>
  </w:style>
  <w:style w:type="character" w:styleId="1237" w:customStyle="1">
    <w:name w:val="表蕊 Char1"/>
    <w:link w:val="1238"/>
    <w:uiPriority w:val="0"/>
    <w:qFormat/>
    <w:rPr>
      <w:rFonts w:eastAsia="楷体_GB2312"/>
      <w:spacing w:val="-10"/>
    </w:rPr>
  </w:style>
  <w:style w:type="paragraph" w:styleId="1238" w:customStyle="1">
    <w:name w:val="表蕊"/>
    <w:basedOn w:val="953"/>
    <w:link w:val="1237"/>
    <w:uiPriority w:val="0"/>
    <w:qFormat/>
    <w:pPr>
      <w:jc w:val="left"/>
      <w:spacing w:line="320" w:lineRule="atLeast"/>
    </w:pPr>
    <w:rPr>
      <w:rFonts w:eastAsia="楷体_GB2312"/>
      <w:spacing w:val="-10"/>
      <w:sz w:val="20"/>
      <w:szCs w:val="20"/>
    </w:rPr>
  </w:style>
  <w:style w:type="character" w:styleId="1239" w:customStyle="1">
    <w:name w:val="标题 6 Char"/>
    <w:link w:val="1042"/>
    <w:uiPriority w:val="0"/>
    <w:qFormat/>
    <w:rPr>
      <w:rFonts w:ascii="Arial" w:hAnsi="Arial" w:eastAsia="黑体"/>
      <w:b/>
      <w:bCs/>
      <w:sz w:val="24"/>
      <w:szCs w:val="24"/>
      <w:lang w:val="zh-CN" w:eastAsia="zh-CN"/>
    </w:rPr>
  </w:style>
  <w:style w:type="character" w:styleId="1240" w:customStyle="1">
    <w:name w:val="font31"/>
    <w:link w:val="953"/>
    <w:uiPriority w:val="0"/>
    <w:qFormat/>
    <w:rPr>
      <w:rFonts w:ascii="Calibri" w:hAnsi="Calibri" w:eastAsia="宋体" w:cs="Calibri"/>
      <w:color w:val="000000"/>
      <w:sz w:val="22"/>
      <w:szCs w:val="22"/>
      <w:u w:val="none"/>
    </w:rPr>
  </w:style>
  <w:style w:type="character" w:styleId="1241" w:customStyle="1">
    <w:name w:val="Heading 8 Char"/>
    <w:link w:val="1242"/>
    <w:uiPriority w:val="9"/>
    <w:qFormat/>
    <w:rPr>
      <w:rFonts w:ascii="Arial" w:hAnsi="Arial" w:eastAsia="Arial" w:cs="Arial"/>
      <w:i/>
      <w:iCs/>
      <w:sz w:val="22"/>
      <w:szCs w:val="22"/>
    </w:rPr>
  </w:style>
  <w:style w:type="paragraph" w:styleId="1242" w:customStyle="1">
    <w:name w:val="标题 81"/>
    <w:basedOn w:val="953"/>
    <w:next w:val="953"/>
    <w:link w:val="1241"/>
    <w:uiPriority w:val="9"/>
    <w:unhideWhenUsed/>
    <w:qFormat/>
    <w:pPr>
      <w:keepLines/>
      <w:keepNext/>
      <w:spacing w:before="320" w:after="200"/>
      <w:outlineLvl w:val="7"/>
    </w:pPr>
    <w:rPr>
      <w:rFonts w:ascii="Arial" w:hAnsi="Arial" w:eastAsia="Arial" w:cs="Arial"/>
      <w:i/>
      <w:iCs/>
      <w:sz w:val="22"/>
      <w:szCs w:val="22"/>
    </w:rPr>
  </w:style>
  <w:style w:type="character" w:styleId="1243" w:customStyle="1">
    <w:name w:val="font111"/>
    <w:link w:val="953"/>
    <w:uiPriority w:val="99"/>
    <w:qFormat/>
    <w:rPr>
      <w:rFonts w:ascii="Verdana" w:hAnsi="Verdana" w:cs="Verdana"/>
      <w:color w:val="333333"/>
      <w:sz w:val="20"/>
      <w:szCs w:val="20"/>
      <w:u w:val="none"/>
    </w:rPr>
  </w:style>
  <w:style w:type="character" w:styleId="1244" w:customStyle="1">
    <w:name w:val="HTML 地址 字符"/>
    <w:link w:val="953"/>
    <w:uiPriority w:val="0"/>
    <w:qFormat/>
    <w:rPr>
      <w:i/>
      <w:sz w:val="20"/>
    </w:rPr>
  </w:style>
  <w:style w:type="character" w:styleId="1245" w:customStyle="1">
    <w:name w:val="font11"/>
    <w:link w:val="953"/>
    <w:uiPriority w:val="0"/>
    <w:qFormat/>
    <w:rPr>
      <w:rFonts w:ascii="Times New Roman" w:hAnsi="Times New Roman" w:cs="Times New Roman"/>
      <w:color w:val="000000"/>
      <w:sz w:val="24"/>
      <w:szCs w:val="24"/>
      <w:u w:val="none"/>
    </w:rPr>
  </w:style>
  <w:style w:type="character" w:styleId="1246" w:customStyle="1">
    <w:name w:val="标题 7 Char"/>
    <w:link w:val="1043"/>
    <w:uiPriority w:val="0"/>
    <w:qFormat/>
    <w:rPr>
      <w:b/>
      <w:bCs/>
      <w:sz w:val="24"/>
      <w:szCs w:val="24"/>
      <w:lang w:val="zh-CN" w:eastAsia="zh-CN"/>
    </w:rPr>
  </w:style>
  <w:style w:type="character" w:styleId="1247" w:customStyle="1">
    <w:name w:val="正文文本 (10)_"/>
    <w:link w:val="1248"/>
    <w:uiPriority w:val="0"/>
    <w:qFormat/>
    <w:rPr>
      <w:rFonts w:ascii="MingLiU" w:hAnsi="MingLiU" w:eastAsia="MingLiU"/>
      <w:spacing w:val="40"/>
      <w:sz w:val="19"/>
      <w:szCs w:val="19"/>
      <w:shd w:val="clear" w:color="auto" w:fill="ffffff"/>
    </w:rPr>
  </w:style>
  <w:style w:type="paragraph" w:styleId="1248" w:customStyle="1">
    <w:name w:val="正文文本 (10)6"/>
    <w:basedOn w:val="953"/>
    <w:link w:val="1247"/>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49" w:customStyle="1">
    <w:name w:val="批注框文本 字符"/>
    <w:link w:val="953"/>
    <w:uiPriority w:val="0"/>
    <w:semiHidden/>
    <w:qFormat/>
    <w:rPr>
      <w:sz w:val="20"/>
    </w:rPr>
  </w:style>
  <w:style w:type="character" w:styleId="1250" w:customStyle="1">
    <w:name w:val="HTML 预设格式 Char2"/>
    <w:link w:val="953"/>
    <w:uiPriority w:val="99"/>
    <w:semiHidden/>
    <w:qFormat/>
    <w:rPr>
      <w:rFonts w:ascii="Courier New" w:hAnsi="Courier New" w:cs="Courier New"/>
    </w:rPr>
  </w:style>
  <w:style w:type="character" w:styleId="1251" w:customStyle="1">
    <w:name w:val="正文4 Char"/>
    <w:link w:val="1252"/>
    <w:uiPriority w:val="0"/>
    <w:qFormat/>
    <w:rPr>
      <w:rFonts w:eastAsia="楷体_GB2312"/>
      <w:spacing w:val="8"/>
      <w:sz w:val="28"/>
    </w:rPr>
  </w:style>
  <w:style w:type="paragraph" w:styleId="1252" w:customStyle="1">
    <w:name w:val="正文4"/>
    <w:basedOn w:val="953"/>
    <w:link w:val="1251"/>
    <w:uiPriority w:val="0"/>
    <w:qFormat/>
    <w:pPr>
      <w:ind w:firstLine="601"/>
      <w:spacing w:line="440" w:lineRule="exact"/>
    </w:pPr>
    <w:rPr>
      <w:rFonts w:eastAsia="楷体_GB2312"/>
      <w:spacing w:val="8"/>
      <w:sz w:val="28"/>
      <w:szCs w:val="20"/>
    </w:rPr>
  </w:style>
  <w:style w:type="character" w:styleId="1253" w:customStyle="1">
    <w:name w:val="Char Char33"/>
    <w:link w:val="953"/>
    <w:uiPriority w:val="0"/>
    <w:qFormat/>
    <w:rPr>
      <w:rFonts w:eastAsia="方正仿宋_GBK"/>
      <w:b/>
      <w:sz w:val="44"/>
      <w:lang w:val="en-US" w:eastAsia="zh-CN" w:bidi="ar-SA"/>
    </w:rPr>
  </w:style>
  <w:style w:type="character" w:styleId="1254" w:customStyle="1">
    <w:name w:val="标题 8 Char"/>
    <w:link w:val="1044"/>
    <w:uiPriority w:val="0"/>
    <w:qFormat/>
    <w:rPr>
      <w:rFonts w:ascii="Arial" w:hAnsi="Arial" w:eastAsia="黑体"/>
      <w:sz w:val="24"/>
      <w:szCs w:val="24"/>
      <w:lang w:val="zh-CN" w:eastAsia="zh-CN"/>
    </w:rPr>
  </w:style>
  <w:style w:type="character" w:styleId="1255" w:customStyle="1">
    <w:name w:val="标题 8 字符"/>
    <w:link w:val="953"/>
    <w:uiPriority w:val="0"/>
    <w:qFormat/>
    <w:rPr>
      <w:sz w:val="20"/>
    </w:rPr>
  </w:style>
  <w:style w:type="character" w:styleId="1256" w:customStyle="1">
    <w:name w:val="正文文本 Char"/>
    <w:link w:val="953"/>
    <w:uiPriority w:val="0"/>
    <w:qFormat/>
    <w:rPr>
      <w:rFonts w:ascii="楷体_GB2312" w:hAnsi="Arial" w:eastAsia="楷体_GB2312"/>
      <w:sz w:val="28"/>
      <w:szCs w:val="28"/>
      <w:lang w:bidi="ar-SA"/>
    </w:rPr>
  </w:style>
  <w:style w:type="character" w:styleId="1257" w:customStyle="1">
    <w:name w:val="批注主题 字符"/>
    <w:link w:val="953"/>
    <w:uiPriority w:val="0"/>
    <w:qFormat/>
    <w:rPr>
      <w:b/>
      <w:sz w:val="20"/>
    </w:rPr>
  </w:style>
  <w:style w:type="character" w:styleId="1258" w:customStyle="1">
    <w:name w:val="HTML 预设格式 Char1"/>
    <w:link w:val="953"/>
    <w:uiPriority w:val="99"/>
    <w:semiHidden/>
    <w:qFormat/>
    <w:rPr>
      <w:rFonts w:ascii="Courier New" w:hAnsi="Courier New" w:eastAsia="仿宋_GB2312" w:cs="Courier New"/>
    </w:rPr>
  </w:style>
  <w:style w:type="character" w:styleId="1259" w:customStyle="1">
    <w:name w:val="标题 9 Char"/>
    <w:link w:val="1045"/>
    <w:uiPriority w:val="0"/>
    <w:qFormat/>
    <w:rPr>
      <w:rFonts w:ascii="Arial" w:hAnsi="Arial" w:eastAsia="黑体"/>
      <w:sz w:val="21"/>
      <w:szCs w:val="21"/>
      <w:lang w:val="zh-CN" w:eastAsia="zh-CN"/>
    </w:rPr>
  </w:style>
  <w:style w:type="character" w:styleId="1260" w:customStyle="1">
    <w:name w:val="标题 B Char"/>
    <w:link w:val="1261"/>
    <w:uiPriority w:val="0"/>
    <w:qFormat/>
    <w:rPr>
      <w:rFonts w:ascii="Arial Rounded MT Bold" w:hAnsi="Arial Rounded MT Bold" w:eastAsia="黑体"/>
      <w:spacing w:val="8"/>
      <w:sz w:val="32"/>
    </w:rPr>
  </w:style>
  <w:style w:type="paragraph" w:styleId="1261" w:customStyle="1">
    <w:name w:val="标题 B"/>
    <w:basedOn w:val="1001"/>
    <w:link w:val="1260"/>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62" w:customStyle="1">
    <w:name w:val="页眉 字符"/>
    <w:link w:val="953"/>
    <w:uiPriority w:val="0"/>
    <w:qFormat/>
    <w:rPr>
      <w:sz w:val="20"/>
    </w:rPr>
  </w:style>
  <w:style w:type="character" w:styleId="1263" w:customStyle="1">
    <w:name w:val="正文文本 2 Char1"/>
    <w:link w:val="953"/>
    <w:uiPriority w:val="99"/>
    <w:semiHidden/>
    <w:qFormat/>
    <w:rPr>
      <w:sz w:val="21"/>
      <w:szCs w:val="24"/>
    </w:rPr>
  </w:style>
  <w:style w:type="character" w:styleId="1264" w:customStyle="1">
    <w:name w:val="标题 6 字符"/>
    <w:link w:val="953"/>
    <w:uiPriority w:val="0"/>
    <w:qFormat/>
    <w:rPr>
      <w:b/>
      <w:sz w:val="20"/>
    </w:rPr>
  </w:style>
  <w:style w:type="character" w:styleId="1265" w:customStyle="1">
    <w:name w:val="标题 7 字符"/>
    <w:link w:val="953"/>
    <w:uiPriority w:val="0"/>
    <w:qFormat/>
    <w:rPr>
      <w:b/>
      <w:sz w:val="20"/>
    </w:rPr>
  </w:style>
  <w:style w:type="character" w:styleId="1266" w:customStyle="1">
    <w:name w:val="列表 3 Char"/>
    <w:link w:val="1267"/>
    <w:uiPriority w:val="0"/>
    <w:qFormat/>
    <w:rPr>
      <w:bCs/>
      <w:sz w:val="24"/>
      <w:szCs w:val="32"/>
    </w:rPr>
  </w:style>
  <w:style w:type="paragraph" w:styleId="1267" w:customStyle="1">
    <w:name w:val="列表 31"/>
    <w:basedOn w:val="953"/>
    <w:link w:val="1266"/>
    <w:uiPriority w:val="0"/>
    <w:qFormat/>
    <w:pPr>
      <w:ind w:left="100" w:hanging="200"/>
    </w:pPr>
    <w:rPr>
      <w:bCs/>
      <w:sz w:val="24"/>
      <w:szCs w:val="32"/>
    </w:rPr>
  </w:style>
  <w:style w:type="character" w:styleId="1268" w:customStyle="1">
    <w:name w:val="Caption Char"/>
    <w:link w:val="953"/>
    <w:uiPriority w:val="99"/>
    <w:qFormat/>
  </w:style>
  <w:style w:type="character" w:styleId="1269" w:customStyle="1">
    <w:name w:val="美标题2 Char Char"/>
    <w:link w:val="1270"/>
    <w:uiPriority w:val="0"/>
    <w:qFormat/>
    <w:rPr>
      <w:rFonts w:ascii="宋体" w:hAnsi="宋体"/>
      <w:b/>
      <w:sz w:val="28"/>
    </w:rPr>
  </w:style>
  <w:style w:type="paragraph" w:styleId="1270" w:customStyle="1">
    <w:name w:val="美标题2"/>
    <w:basedOn w:val="953"/>
    <w:link w:val="1269"/>
    <w:uiPriority w:val="0"/>
    <w:qFormat/>
    <w:rPr>
      <w:rFonts w:ascii="宋体" w:hAnsi="宋体"/>
      <w:b/>
      <w:sz w:val="28"/>
      <w:szCs w:val="20"/>
    </w:rPr>
  </w:style>
  <w:style w:type="character" w:styleId="1271" w:customStyle="1">
    <w:name w:val="font01"/>
    <w:link w:val="953"/>
    <w:uiPriority w:val="99"/>
    <w:qFormat/>
    <w:rPr>
      <w:rFonts w:ascii="仿宋_GB2312" w:eastAsia="仿宋_GB2312" w:cs="仿宋_GB2312"/>
      <w:color w:val="000000"/>
      <w:sz w:val="24"/>
      <w:szCs w:val="24"/>
      <w:u w:val="none"/>
    </w:rPr>
  </w:style>
  <w:style w:type="character" w:styleId="1272" w:customStyle="1">
    <w:name w:val="美标题一 Char Char"/>
    <w:link w:val="1273"/>
    <w:uiPriority w:val="0"/>
    <w:qFormat/>
    <w:rPr>
      <w:rFonts w:ascii="Calibri" w:hAnsi="Calibri"/>
      <w:b/>
      <w:sz w:val="36"/>
      <w:szCs w:val="24"/>
    </w:rPr>
  </w:style>
  <w:style w:type="paragraph" w:styleId="1273" w:customStyle="1">
    <w:name w:val="美标题一"/>
    <w:basedOn w:val="953"/>
    <w:link w:val="1272"/>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74" w:customStyle="1">
    <w:name w:val="正文缩进 Char"/>
    <w:link w:val="1275"/>
    <w:uiPriority w:val="99"/>
    <w:qFormat/>
    <w:rPr>
      <w:sz w:val="21"/>
      <w:szCs w:val="24"/>
    </w:rPr>
  </w:style>
  <w:style w:type="paragraph" w:styleId="1275" w:customStyle="1">
    <w:name w:val="正文缩进1"/>
    <w:basedOn w:val="953"/>
    <w:link w:val="1274"/>
    <w:uiPriority w:val="99"/>
    <w:qFormat/>
    <w:pPr>
      <w:ind w:firstLine="420"/>
    </w:pPr>
  </w:style>
  <w:style w:type="character" w:styleId="1276" w:customStyle="1">
    <w:name w:val="标题 9 字符"/>
    <w:link w:val="953"/>
    <w:uiPriority w:val="0"/>
    <w:qFormat/>
    <w:rPr>
      <w:sz w:val="20"/>
    </w:rPr>
  </w:style>
  <w:style w:type="character" w:styleId="1277" w:customStyle="1">
    <w:name w:val="正文首行缩进 2 Char1"/>
    <w:link w:val="953"/>
    <w:uiPriority w:val="99"/>
    <w:semiHidden/>
    <w:qFormat/>
    <w:rPr>
      <w:sz w:val="21"/>
      <w:szCs w:val="24"/>
    </w:rPr>
  </w:style>
  <w:style w:type="character" w:styleId="1278" w:customStyle="1">
    <w:name w:val="正文文本 3 Char1"/>
    <w:link w:val="953"/>
    <w:uiPriority w:val="99"/>
    <w:semiHidden/>
    <w:qFormat/>
    <w:rPr>
      <w:sz w:val="16"/>
      <w:szCs w:val="16"/>
    </w:rPr>
  </w:style>
  <w:style w:type="character" w:styleId="1279" w:customStyle="1">
    <w:name w:val="标题 4 字符"/>
    <w:link w:val="953"/>
    <w:uiPriority w:val="0"/>
    <w:qFormat/>
    <w:rPr>
      <w:b/>
      <w:sz w:val="20"/>
    </w:rPr>
  </w:style>
  <w:style w:type="character" w:styleId="1280" w:customStyle="1">
    <w:name w:val="Char Char30"/>
    <w:link w:val="953"/>
    <w:uiPriority w:val="0"/>
    <w:qFormat/>
    <w:rPr>
      <w:rFonts w:eastAsia="宋体"/>
      <w:b/>
      <w:bCs/>
      <w:sz w:val="32"/>
      <w:szCs w:val="32"/>
      <w:lang w:val="en-US" w:eastAsia="zh-CN" w:bidi="ar-SA"/>
    </w:rPr>
  </w:style>
  <w:style w:type="character" w:styleId="1281" w:customStyle="1">
    <w:name w:val="文档结构图 Char"/>
    <w:link w:val="1282"/>
    <w:uiPriority w:val="99"/>
    <w:qFormat/>
    <w:rPr>
      <w:rFonts w:ascii="宋体"/>
      <w:sz w:val="18"/>
      <w:szCs w:val="18"/>
    </w:rPr>
  </w:style>
  <w:style w:type="paragraph" w:styleId="1282" w:customStyle="1">
    <w:name w:val="文档结构图1"/>
    <w:basedOn w:val="953"/>
    <w:link w:val="1281"/>
    <w:uiPriority w:val="99"/>
    <w:unhideWhenUsed/>
    <w:qFormat/>
    <w:rPr>
      <w:rFonts w:ascii="宋体"/>
      <w:sz w:val="18"/>
      <w:szCs w:val="18"/>
    </w:rPr>
  </w:style>
  <w:style w:type="character" w:styleId="1283" w:customStyle="1">
    <w:name w:val="表格标题 Char"/>
    <w:link w:val="1284"/>
    <w:uiPriority w:val="0"/>
    <w:qFormat/>
    <w:rPr>
      <w:rFonts w:ascii="Arial Black" w:hAnsi="Arial Black" w:eastAsia="黑体"/>
      <w:sz w:val="24"/>
      <w:szCs w:val="24"/>
    </w:rPr>
  </w:style>
  <w:style w:type="paragraph" w:styleId="1284" w:customStyle="1">
    <w:name w:val="表格标题"/>
    <w:basedOn w:val="953"/>
    <w:link w:val="1283"/>
    <w:uiPriority w:val="0"/>
    <w:qFormat/>
    <w:pPr>
      <w:jc w:val="center"/>
      <w:spacing w:after="156" w:line="400" w:lineRule="exact"/>
    </w:pPr>
    <w:rPr>
      <w:rFonts w:ascii="Arial Black" w:hAnsi="Arial Black" w:eastAsia="黑体"/>
      <w:sz w:val="24"/>
    </w:rPr>
  </w:style>
  <w:style w:type="character" w:styleId="1285" w:customStyle="1">
    <w:name w:val="列出段落 Char"/>
    <w:link w:val="1202"/>
    <w:uiPriority w:val="0"/>
    <w:qFormat/>
    <w:rPr>
      <w:sz w:val="21"/>
      <w:szCs w:val="24"/>
    </w:rPr>
  </w:style>
  <w:style w:type="character" w:styleId="1286" w:customStyle="1">
    <w:name w:val="font141"/>
    <w:link w:val="953"/>
    <w:uiPriority w:val="99"/>
    <w:qFormat/>
    <w:rPr>
      <w:rFonts w:ascii="Tahoma" w:hAnsi="Tahoma" w:cs="Tahoma"/>
      <w:color w:val="000000"/>
      <w:sz w:val="20"/>
      <w:szCs w:val="20"/>
      <w:u w:val="none"/>
    </w:rPr>
  </w:style>
  <w:style w:type="character" w:styleId="1287" w:customStyle="1">
    <w:name w:val="bsharetext"/>
    <w:link w:val="953"/>
    <w:uiPriority w:val="0"/>
    <w:qFormat/>
  </w:style>
  <w:style w:type="character" w:styleId="1288" w:customStyle="1">
    <w:name w:val="彩色列表 - 强调文字颜色 1 Char1"/>
    <w:link w:val="1289"/>
    <w:uiPriority w:val="0"/>
    <w:qFormat/>
    <w:rPr>
      <w:rFonts w:ascii="Calibri" w:hAnsi="Calibri"/>
      <w:sz w:val="24"/>
      <w:szCs w:val="24"/>
      <w:lang w:eastAsia="en-US" w:bidi="en-US"/>
    </w:rPr>
  </w:style>
  <w:style w:type="paragraph" w:styleId="1289" w:customStyle="1">
    <w:name w:val="彩色列表 - 强调文字颜色 11"/>
    <w:basedOn w:val="953"/>
    <w:link w:val="1288"/>
    <w:uiPriority w:val="0"/>
    <w:qFormat/>
    <w:pPr>
      <w:contextualSpacing/>
      <w:ind w:left="720"/>
      <w:jc w:val="left"/>
      <w:widowControl/>
    </w:pPr>
    <w:rPr>
      <w:rFonts w:ascii="Calibri" w:hAnsi="Calibri"/>
      <w:sz w:val="24"/>
      <w:lang w:eastAsia="en-US" w:bidi="en-US"/>
    </w:rPr>
  </w:style>
  <w:style w:type="character" w:styleId="1290" w:customStyle="1">
    <w:name w:val="批注文字 Char"/>
    <w:link w:val="1097"/>
    <w:uiPriority w:val="99"/>
    <w:qFormat/>
    <w:rPr>
      <w:sz w:val="21"/>
      <w:szCs w:val="24"/>
    </w:rPr>
  </w:style>
  <w:style w:type="paragraph" w:styleId="1291" w:customStyle="1">
    <w:name w:val="样式 Numbered list 2.1 +"/>
    <w:basedOn w:val="953"/>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92" w:customStyle="1">
    <w:name w:val="图表目录1"/>
    <w:basedOn w:val="953"/>
    <w:next w:val="953"/>
    <w:uiPriority w:val="99"/>
    <w:unhideWhenUsed/>
    <w:qFormat/>
  </w:style>
  <w:style w:type="paragraph" w:styleId="1293" w:customStyle="1">
    <w:name w:val="目录 31"/>
    <w:basedOn w:val="953"/>
    <w:next w:val="953"/>
    <w:uiPriority w:val="39"/>
    <w:unhideWhenUsed/>
    <w:qFormat/>
    <w:pPr>
      <w:ind w:left="567"/>
      <w:spacing w:after="57"/>
    </w:pPr>
  </w:style>
  <w:style w:type="paragraph" w:styleId="1294" w:customStyle="1">
    <w:name w:val="目录 41"/>
    <w:basedOn w:val="953"/>
    <w:next w:val="953"/>
    <w:uiPriority w:val="39"/>
    <w:unhideWhenUsed/>
    <w:qFormat/>
    <w:pPr>
      <w:ind w:left="850"/>
      <w:spacing w:after="57"/>
    </w:pPr>
  </w:style>
  <w:style w:type="paragraph" w:styleId="1295" w:customStyle="1">
    <w:name w:val="题注11"/>
    <w:basedOn w:val="953"/>
    <w:next w:val="953"/>
    <w:uiPriority w:val="35"/>
    <w:qFormat/>
    <w:pPr>
      <w:spacing w:line="276" w:lineRule="auto"/>
    </w:pPr>
    <w:rPr>
      <w:b/>
      <w:bCs/>
      <w:color w:val="4472c4"/>
      <w:sz w:val="18"/>
      <w:szCs w:val="18"/>
    </w:rPr>
  </w:style>
  <w:style w:type="paragraph" w:styleId="1296" w:customStyle="1">
    <w:name w:val="目录 91"/>
    <w:basedOn w:val="953"/>
    <w:next w:val="953"/>
    <w:uiPriority w:val="39"/>
    <w:unhideWhenUsed/>
    <w:qFormat/>
    <w:pPr>
      <w:ind w:left="2268"/>
      <w:spacing w:after="57"/>
    </w:pPr>
  </w:style>
  <w:style w:type="paragraph" w:styleId="1297" w:customStyle="1">
    <w:name w:val="目录 21"/>
    <w:basedOn w:val="953"/>
    <w:next w:val="953"/>
    <w:uiPriority w:val="39"/>
    <w:unhideWhenUsed/>
    <w:qFormat/>
    <w:pPr>
      <w:ind w:left="283"/>
      <w:spacing w:after="57"/>
    </w:pPr>
  </w:style>
  <w:style w:type="paragraph" w:styleId="1298" w:customStyle="1">
    <w:name w:val="目录 71"/>
    <w:basedOn w:val="953"/>
    <w:next w:val="953"/>
    <w:uiPriority w:val="39"/>
    <w:unhideWhenUsed/>
    <w:qFormat/>
    <w:pPr>
      <w:ind w:left="1701"/>
      <w:spacing w:after="57"/>
    </w:pPr>
  </w:style>
  <w:style w:type="paragraph" w:styleId="1299" w:customStyle="1">
    <w:name w:val="列表项目符号1"/>
    <w:basedOn w:val="953"/>
    <w:uiPriority w:val="99"/>
    <w:unhideWhenUsed/>
    <w:qFormat/>
    <w:pPr>
      <w:ind w:left="720" w:firstLine="200"/>
      <w:tabs>
        <w:tab w:val="left" w:pos="360" w:leader="none"/>
        <w:tab w:val="left" w:pos="720" w:leader="none"/>
      </w:tabs>
    </w:pPr>
    <w:rPr>
      <w:sz w:val="20"/>
      <w:szCs w:val="20"/>
    </w:rPr>
  </w:style>
  <w:style w:type="paragraph" w:styleId="1300" w:customStyle="1">
    <w:name w:val="目录 81"/>
    <w:basedOn w:val="953"/>
    <w:next w:val="953"/>
    <w:uiPriority w:val="39"/>
    <w:unhideWhenUsed/>
    <w:qFormat/>
    <w:pPr>
      <w:ind w:left="1984"/>
      <w:spacing w:after="57"/>
    </w:pPr>
  </w:style>
  <w:style w:type="paragraph" w:styleId="1301" w:customStyle="1">
    <w:name w:val="文本块21"/>
    <w:basedOn w:val="953"/>
    <w:uiPriority w:val="6"/>
    <w:qFormat/>
    <w:pPr>
      <w:ind w:left="420" w:right="33"/>
      <w:jc w:val="left"/>
    </w:pPr>
    <w:rPr>
      <w:sz w:val="24"/>
      <w:szCs w:val="20"/>
    </w:rPr>
  </w:style>
  <w:style w:type="paragraph" w:styleId="1302" w:customStyle="1">
    <w:name w:val="目录 51"/>
    <w:basedOn w:val="953"/>
    <w:next w:val="953"/>
    <w:uiPriority w:val="39"/>
    <w:unhideWhenUsed/>
    <w:qFormat/>
    <w:pPr>
      <w:ind w:left="1134"/>
      <w:spacing w:after="57"/>
    </w:pPr>
  </w:style>
  <w:style w:type="paragraph" w:styleId="1303" w:customStyle="1">
    <w:name w:val="目录 61"/>
    <w:basedOn w:val="953"/>
    <w:next w:val="953"/>
    <w:uiPriority w:val="39"/>
    <w:unhideWhenUsed/>
    <w:qFormat/>
    <w:pPr>
      <w:ind w:left="1417"/>
      <w:spacing w:after="57"/>
    </w:pPr>
  </w:style>
  <w:style w:type="paragraph" w:styleId="1304" w:customStyle="1">
    <w:name w:val="Char11"/>
    <w:basedOn w:val="953"/>
    <w:uiPriority w:val="0"/>
    <w:qFormat/>
    <w:pPr>
      <w:spacing w:line="360" w:lineRule="auto"/>
    </w:pPr>
    <w:rPr>
      <w:sz w:val="24"/>
      <w:szCs w:val="20"/>
    </w:rPr>
  </w:style>
  <w:style w:type="paragraph" w:styleId="1305" w:customStyle="1">
    <w:name w:val="jx标题1"/>
    <w:basedOn w:val="999"/>
    <w:uiPriority w:val="0"/>
    <w:qFormat/>
    <w:pPr>
      <w:spacing w:line="360" w:lineRule="auto"/>
      <w:tabs>
        <w:tab w:val="left" w:pos="425" w:leader="none"/>
      </w:tabs>
    </w:pPr>
    <w:rPr>
      <w:rFonts w:ascii="Calibri" w:hAnsi="Calibri" w:eastAsia="黑体"/>
      <w:bCs/>
      <w:sz w:val="44"/>
      <w:szCs w:val="44"/>
    </w:rPr>
  </w:style>
  <w:style w:type="paragraph" w:styleId="1306" w:customStyle="1">
    <w:name w:val="Body text|3"/>
    <w:basedOn w:val="953"/>
    <w:uiPriority w:val="0"/>
    <w:qFormat/>
    <w:pPr>
      <w:ind w:left="260" w:hanging="260"/>
      <w:jc w:val="left"/>
    </w:pPr>
    <w:rPr>
      <w:color w:val="000000"/>
      <w:sz w:val="26"/>
      <w:szCs w:val="26"/>
    </w:rPr>
  </w:style>
  <w:style w:type="paragraph" w:styleId="1307" w:customStyle="1">
    <w:name w:val="Char Char1 Char Char Char Char Char Char Char Char Char Char Char Char Char Char Char"/>
    <w:basedOn w:val="953"/>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308" w:customStyle="1">
    <w:name w:val="列出段落1"/>
    <w:basedOn w:val="953"/>
    <w:uiPriority w:val="0"/>
    <w:qFormat/>
    <w:pPr>
      <w:ind w:left="480"/>
      <w:jc w:val="left"/>
    </w:pPr>
    <w:rPr>
      <w:rFonts w:ascii="Calibri" w:hAnsi="Calibri" w:eastAsia="PMingLiU"/>
      <w:sz w:val="24"/>
      <w:szCs w:val="20"/>
      <w:lang w:val="zh-CN" w:eastAsia="zh-TW"/>
    </w:rPr>
  </w:style>
  <w:style w:type="paragraph" w:styleId="1309"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310" w:customStyle="1">
    <w:name w:val="表格3"/>
    <w:basedOn w:val="953"/>
    <w:uiPriority w:val="0"/>
    <w:qFormat/>
    <w:pPr>
      <w:jc w:val="center"/>
    </w:pPr>
  </w:style>
  <w:style w:type="paragraph" w:styleId="1311" w:customStyle="1">
    <w:name w:val="列出段落3"/>
    <w:basedOn w:val="1312"/>
    <w:uiPriority w:val="34"/>
    <w:qFormat/>
    <w:pPr>
      <w:ind w:firstLine="420"/>
    </w:pPr>
    <w:rPr>
      <w:rFonts w:ascii="Calibri" w:hAnsi="Calibri"/>
      <w:sz w:val="22"/>
      <w:szCs w:val="22"/>
    </w:rPr>
  </w:style>
  <w:style w:type="paragraph" w:styleId="1312" w:customStyle="1">
    <w:name w:val="正文2"/>
    <w:next w:val="13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314"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315" w:customStyle="1">
    <w:name w:val="正文_0_0"/>
    <w:uiPriority w:val="99"/>
    <w:unhideWhenUsed/>
    <w:qFormat/>
    <w:rPr>
      <w:rFonts w:hint="default" w:ascii="Calibri" w:hAnsi="Calibri" w:eastAsia="宋体" w:cs="Times New Roman"/>
      <w:sz w:val="21"/>
      <w:lang w:val="en-US" w:eastAsia="zh-CN" w:bidi="ar-SA"/>
    </w:rPr>
  </w:style>
  <w:style w:type="paragraph" w:styleId="1316" w:customStyle="1">
    <w:name w:val="正文_0"/>
    <w:uiPriority w:val="0"/>
    <w:unhideWhenUsed/>
    <w:qFormat/>
    <w:rPr>
      <w:rFonts w:hint="eastAsia" w:ascii="Times New Roman" w:hAnsi="Times New Roman" w:eastAsia="宋体" w:cs="Times New Roman"/>
      <w:sz w:val="21"/>
      <w:lang w:val="en-US" w:eastAsia="zh-CN" w:bidi="ar-SA"/>
    </w:rPr>
  </w:style>
  <w:style w:type="paragraph" w:styleId="1317" w:customStyle="1">
    <w:name w:val="TOC Heading"/>
    <w:uiPriority w:val="39"/>
    <w:unhideWhenUsed/>
    <w:qFormat/>
    <w:rPr>
      <w:rFonts w:hint="default" w:ascii="Times New Roman" w:hAnsi="Times New Roman" w:eastAsia="宋体" w:cs="Times New Roman"/>
      <w:lang w:val="en-US" w:eastAsia="zh-CN" w:bidi="ar-SA"/>
    </w:rPr>
  </w:style>
  <w:style w:type="paragraph" w:styleId="1318" w:customStyle="1">
    <w:name w:val="xc正文"/>
    <w:basedOn w:val="953"/>
    <w:uiPriority w:val="0"/>
    <w:qFormat/>
    <w:pPr>
      <w:ind w:firstLine="200"/>
      <w:spacing w:line="360" w:lineRule="auto"/>
    </w:pPr>
    <w:rPr>
      <w:rFonts w:ascii="Calibri" w:hAnsi="Calibri" w:eastAsia="仿宋_GB2312"/>
      <w:sz w:val="24"/>
      <w:lang w:val="zh-CN"/>
    </w:rPr>
  </w:style>
  <w:style w:type="paragraph" w:styleId="1319" w:customStyle="1">
    <w:name w:val="Body text|1"/>
    <w:basedOn w:val="953"/>
    <w:uiPriority w:val="0"/>
    <w:qFormat/>
    <w:pPr>
      <w:ind w:firstLine="400"/>
      <w:jc w:val="left"/>
      <w:spacing w:line="417" w:lineRule="auto"/>
    </w:pPr>
    <w:rPr>
      <w:rFonts w:ascii="宋体" w:hAnsi="宋体" w:cs="宋体"/>
      <w:color w:val="000000"/>
      <w:sz w:val="30"/>
      <w:szCs w:val="30"/>
    </w:rPr>
  </w:style>
  <w:style w:type="paragraph" w:styleId="1320" w:customStyle="1">
    <w:name w:val="HPC正文"/>
    <w:basedOn w:val="953"/>
    <w:uiPriority w:val="0"/>
    <w:qFormat/>
    <w:pPr>
      <w:ind w:firstLine="424"/>
      <w:spacing w:line="360" w:lineRule="auto"/>
    </w:pPr>
    <w:rPr>
      <w:sz w:val="24"/>
    </w:rPr>
  </w:style>
  <w:style w:type="paragraph" w:styleId="1321" w:customStyle="1">
    <w:name w:val="示例"/>
    <w:next w:val="1026"/>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322" w:customStyle="1">
    <w:name w:val="xl134"/>
    <w:basedOn w:val="9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23" w:customStyle="1">
    <w:name w:val="Char"/>
    <w:basedOn w:val="953"/>
    <w:uiPriority w:val="0"/>
    <w:qFormat/>
    <w:pPr>
      <w:tabs>
        <w:tab w:val="left" w:pos="360" w:leader="none"/>
      </w:tabs>
    </w:pPr>
    <w:rPr>
      <w:sz w:val="24"/>
    </w:rPr>
  </w:style>
  <w:style w:type="paragraph" w:styleId="1324" w:customStyle="1">
    <w:name w:val="正文缩进编号"/>
    <w:basedOn w:val="953"/>
    <w:uiPriority w:val="0"/>
    <w:qFormat/>
    <w:pPr>
      <w:ind w:left="840"/>
      <w:spacing w:line="360" w:lineRule="auto"/>
    </w:pPr>
    <w:rPr>
      <w:rFonts w:ascii="Calibri" w:hAnsi="Calibri"/>
      <w:sz w:val="24"/>
      <w:szCs w:val="21"/>
    </w:rPr>
  </w:style>
  <w:style w:type="paragraph" w:styleId="1325" w:customStyle="1">
    <w:name w:val="一级项目符号"/>
    <w:basedOn w:val="953"/>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326"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327" w:customStyle="1">
    <w:name w:val="xl62"/>
    <w:basedOn w:val="953"/>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328" w:customStyle="1">
    <w:name w:val="一级无"/>
    <w:basedOn w:val="953"/>
    <w:uiPriority w:val="0"/>
    <w:qFormat/>
    <w:pPr>
      <w:numPr>
        <w:ilvl w:val="1"/>
        <w:numId w:val="2"/>
      </w:numPr>
      <w:jc w:val="left"/>
      <w:widowControl/>
      <w:tabs>
        <w:tab w:val="left" w:pos="1440" w:leader="none"/>
      </w:tabs>
      <w:outlineLvl w:val="2"/>
    </w:pPr>
    <w:rPr>
      <w:rFonts w:ascii="宋体"/>
      <w:sz w:val="21"/>
      <w:szCs w:val="21"/>
    </w:rPr>
  </w:style>
  <w:style w:type="paragraph" w:styleId="1329" w:customStyle="1">
    <w:name w:val="xl70"/>
    <w:basedOn w:val="953"/>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30"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31" w:customStyle="1">
    <w:name w:val="Default Text"/>
    <w:basedOn w:val="953"/>
    <w:uiPriority w:val="0"/>
    <w:qFormat/>
    <w:pPr>
      <w:jc w:val="left"/>
      <w:widowControl/>
    </w:pPr>
    <w:rPr>
      <w:rFonts w:ascii="Calibri" w:hAnsi="Calibri"/>
      <w:sz w:val="20"/>
      <w:szCs w:val="20"/>
      <w:lang w:eastAsia="en-US"/>
    </w:rPr>
  </w:style>
  <w:style w:type="paragraph" w:styleId="1332" w:customStyle="1">
    <w:name w:val="_Style 10"/>
    <w:basedOn w:val="953"/>
    <w:uiPriority w:val="0"/>
    <w:qFormat/>
    <w:rPr>
      <w:rFonts w:ascii="Tahoma" w:hAnsi="Tahoma"/>
      <w:sz w:val="24"/>
      <w:szCs w:val="20"/>
    </w:rPr>
  </w:style>
  <w:style w:type="paragraph" w:styleId="1333" w:customStyle="1">
    <w:name w:val="GP（表格）"/>
    <w:basedOn w:val="953"/>
    <w:uiPriority w:val="0"/>
    <w:qFormat/>
    <w:rPr>
      <w:rFonts w:ascii="Arial" w:hAnsi="Arial"/>
      <w:sz w:val="18"/>
    </w:rPr>
  </w:style>
  <w:style w:type="paragraph" w:styleId="1334"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335" w:customStyle="1">
    <w:name w:val="并列样式"/>
    <w:basedOn w:val="953"/>
    <w:uiPriority w:val="0"/>
    <w:qFormat/>
    <w:pPr>
      <w:spacing w:before="60" w:after="60"/>
    </w:pPr>
    <w:rPr>
      <w:sz w:val="24"/>
      <w:szCs w:val="20"/>
    </w:rPr>
  </w:style>
  <w:style w:type="paragraph" w:styleId="1336" w:customStyle="1">
    <w:name w:val="Char1"/>
    <w:basedOn w:val="953"/>
    <w:uiPriority w:val="0"/>
    <w:qFormat/>
    <w:pPr>
      <w:ind w:left="432" w:hanging="432"/>
      <w:spacing w:before="156" w:after="156"/>
      <w:tabs>
        <w:tab w:val="left" w:pos="432" w:leader="none"/>
      </w:tabs>
    </w:pPr>
  </w:style>
  <w:style w:type="paragraph" w:styleId="1337" w:customStyle="1">
    <w:name w:val="Section VII Header2"/>
    <w:basedOn w:val="999"/>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338"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39" w:customStyle="1">
    <w:name w:val="TOC 标题1"/>
    <w:uiPriority w:val="39"/>
    <w:unhideWhenUsed/>
    <w:qFormat/>
    <w:rPr>
      <w:rFonts w:hint="default" w:ascii="Times New Roman" w:hAnsi="Times New Roman" w:eastAsia="宋体" w:cs="Times New Roman"/>
      <w:lang w:val="en-US" w:eastAsia="zh-CN" w:bidi="ar-SA"/>
    </w:rPr>
  </w:style>
  <w:style w:type="paragraph" w:styleId="1340" w:customStyle="1">
    <w:name w:val="MM Topic 4"/>
    <w:basedOn w:val="1057"/>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341"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343"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44" w:customStyle="1">
    <w:name w:val="无间隔"/>
    <w:uiPriority w:val="1"/>
    <w:qFormat/>
    <w:rPr>
      <w:rFonts w:hint="default" w:ascii="Times New Roman" w:hAnsi="Times New Roman" w:eastAsia="宋体" w:cs="Times New Roman"/>
      <w:lang w:val="en-US" w:eastAsia="zh-CN" w:bidi="ar-SA"/>
    </w:rPr>
  </w:style>
  <w:style w:type="paragraph" w:styleId="1345" w:customStyle="1">
    <w:name w:val="p0"/>
    <w:basedOn w:val="953"/>
    <w:uiPriority w:val="0"/>
    <w:qFormat/>
    <w:pPr>
      <w:widowControl/>
    </w:pPr>
    <w:rPr>
      <w:sz w:val="21"/>
      <w:szCs w:val="21"/>
    </w:rPr>
  </w:style>
  <w:style w:type="paragraph" w:styleId="1346" w:customStyle="1">
    <w:name w:val="BodyText1"/>
    <w:basedOn w:val="953"/>
    <w:uiPriority w:val="0"/>
    <w:qFormat/>
    <w:pPr>
      <w:spacing w:line="380" w:lineRule="exact"/>
    </w:pPr>
  </w:style>
  <w:style w:type="paragraph" w:styleId="1347" w:customStyle="1">
    <w:name w:val="正文图标题"/>
    <w:basedOn w:val="953"/>
    <w:next w:val="1026"/>
    <w:uiPriority w:val="0"/>
    <w:qFormat/>
    <w:pPr>
      <w:ind w:left="720" w:hanging="720"/>
      <w:jc w:val="center"/>
      <w:widowControl/>
      <w:tabs>
        <w:tab w:val="left" w:pos="480" w:leader="none"/>
      </w:tabs>
    </w:pPr>
    <w:rPr>
      <w:rFonts w:hint="eastAsia" w:ascii="黑体" w:eastAsia="黑体"/>
      <w:sz w:val="20"/>
      <w:szCs w:val="20"/>
    </w:rPr>
  </w:style>
  <w:style w:type="paragraph" w:styleId="1348" w:customStyle="1">
    <w:name w:val="样式2"/>
    <w:basedOn w:val="999"/>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349" w:customStyle="1">
    <w:name w:val="普通(网站)1"/>
    <w:basedOn w:val="1007"/>
    <w:uiPriority w:val="0"/>
    <w:qFormat/>
    <w:pPr>
      <w:jc w:val="left"/>
      <w:spacing w:before="100" w:beforeAutospacing="1" w:after="100" w:afterAutospacing="1"/>
      <w:widowControl/>
    </w:pPr>
    <w:rPr>
      <w:rFonts w:ascii="宋体" w:hAnsi="宋体"/>
      <w:sz w:val="24"/>
      <w:szCs w:val="24"/>
    </w:rPr>
  </w:style>
  <w:style w:type="paragraph" w:styleId="1350" w:customStyle="1">
    <w:name w:val="默认段落字体 Para Char Char Char Char Char Char Char"/>
    <w:basedOn w:val="953"/>
    <w:uiPriority w:val="0"/>
    <w:qFormat/>
    <w:rPr>
      <w:rFonts w:ascii="Tahoma" w:hAnsi="Tahoma"/>
      <w:sz w:val="24"/>
      <w:szCs w:val="20"/>
    </w:rPr>
  </w:style>
  <w:style w:type="paragraph" w:styleId="135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2" w:customStyle="1">
    <w:name w:val="题注1"/>
    <w:basedOn w:val="953"/>
    <w:next w:val="953"/>
    <w:uiPriority w:val="35"/>
    <w:unhideWhenUsed/>
    <w:qFormat/>
    <w:pPr>
      <w:spacing w:line="276" w:lineRule="auto"/>
    </w:pPr>
    <w:rPr>
      <w:b/>
      <w:bCs/>
      <w:color w:val="4472c4"/>
      <w:sz w:val="18"/>
      <w:szCs w:val="18"/>
    </w:rPr>
  </w:style>
  <w:style w:type="paragraph" w:styleId="1353" w:customStyle="1">
    <w:name w:val="正文缩进2字符"/>
    <w:basedOn w:val="953"/>
    <w:uiPriority w:val="0"/>
    <w:qFormat/>
    <w:pPr>
      <w:ind w:firstLine="200"/>
      <w:jc w:val="left"/>
      <w:spacing w:line="360" w:lineRule="auto"/>
    </w:pPr>
    <w:rPr>
      <w:sz w:val="24"/>
      <w:szCs w:val="20"/>
    </w:rPr>
  </w:style>
  <w:style w:type="paragraph" w:styleId="1354" w:customStyle="1">
    <w:name w:val="Blockquote"/>
    <w:basedOn w:val="953"/>
    <w:uiPriority w:val="0"/>
    <w:qFormat/>
    <w:pPr>
      <w:ind w:left="764" w:right="567"/>
      <w:jc w:val="left"/>
      <w:spacing w:before="100" w:after="100"/>
    </w:pPr>
    <w:rPr>
      <w:sz w:val="24"/>
    </w:rPr>
  </w:style>
  <w:style w:type="paragraph" w:styleId="1355" w:customStyle="1">
    <w:name w:val="Fließtext"/>
    <w:basedOn w:val="953"/>
    <w:uiPriority w:val="99"/>
    <w:qFormat/>
    <w:rPr>
      <w:rFonts w:ascii="Calibri" w:hAnsi="Calibri"/>
    </w:rPr>
  </w:style>
  <w:style w:type="paragraph" w:styleId="1356" w:customStyle="1">
    <w:name w:val="彩色列表 - 着色 11"/>
    <w:basedOn w:val="953"/>
    <w:uiPriority w:val="99"/>
    <w:qFormat/>
    <w:pPr>
      <w:ind w:firstLine="420"/>
      <w:spacing w:line="274" w:lineRule="auto"/>
    </w:pPr>
    <w:rPr>
      <w:rFonts w:ascii="仿宋_GB2312" w:hAnsi="Calibri" w:eastAsia="仿宋_GB2312"/>
      <w:sz w:val="20"/>
    </w:rPr>
  </w:style>
  <w:style w:type="paragraph" w:styleId="135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58"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359" w:customStyle="1">
    <w:name w:val="正文编号"/>
    <w:basedOn w:val="953"/>
    <w:uiPriority w:val="0"/>
    <w:qFormat/>
    <w:pPr>
      <w:spacing w:line="400" w:lineRule="exact"/>
      <w:tabs>
        <w:tab w:val="left" w:pos="720" w:leader="none"/>
      </w:tabs>
    </w:pPr>
    <w:rPr>
      <w:rFonts w:eastAsia="楷体_GB2312"/>
      <w:spacing w:val="8"/>
      <w:sz w:val="28"/>
      <w:szCs w:val="20"/>
    </w:rPr>
  </w:style>
  <w:style w:type="paragraph" w:styleId="1360"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批注文字1"/>
    <w:basedOn w:val="1007"/>
    <w:uiPriority w:val="0"/>
    <w:semiHidden/>
    <w:qFormat/>
    <w:pPr>
      <w:jc w:val="left"/>
    </w:pPr>
    <w:rPr>
      <w:rFonts w:ascii="Times New Roman" w:hAnsi="Times New Roman"/>
      <w:sz w:val="21"/>
    </w:rPr>
  </w:style>
  <w:style w:type="paragraph" w:styleId="1362" w:customStyle="1">
    <w:name w:val="Sub Item List"/>
    <w:basedOn w:val="953"/>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363" w:customStyle="1">
    <w:name w:val="List Table 5 Dark - Accent 3"/>
    <w:basedOn w:val="1047"/>
    <w:uiPriority w:val="99"/>
    <w:qFormat/>
    <w:tblPr/>
  </w:style>
  <w:style w:type="table" w:styleId="1364" w:customStyle="1">
    <w:name w:val="List Table 5 Dark - Accent 4"/>
    <w:basedOn w:val="1047"/>
    <w:uiPriority w:val="99"/>
    <w:qFormat/>
    <w:tblPr/>
  </w:style>
  <w:style w:type="table" w:styleId="1365" w:customStyle="1">
    <w:name w:val="Grid Table 3 - Accent 1"/>
    <w:basedOn w:val="1047"/>
    <w:uiPriority w:val="99"/>
    <w:qFormat/>
    <w:tblPr/>
  </w:style>
  <w:style w:type="table" w:styleId="1366" w:customStyle="1">
    <w:name w:val="Grid Table 1 Light - Accent 2"/>
    <w:basedOn w:val="1047"/>
    <w:uiPriority w:val="99"/>
    <w:qFormat/>
    <w:tblPr/>
  </w:style>
  <w:style w:type="table" w:styleId="1367" w:customStyle="1">
    <w:name w:val="Grid Table 1 Light"/>
    <w:basedOn w:val="1047"/>
    <w:uiPriority w:val="99"/>
    <w:qFormat/>
    <w:tblPr/>
  </w:style>
  <w:style w:type="table" w:styleId="1368" w:customStyle="1">
    <w:name w:val="Grid Table 2 - Accent 2"/>
    <w:basedOn w:val="1047"/>
    <w:uiPriority w:val="99"/>
    <w:qFormat/>
    <w:tblPr/>
  </w:style>
  <w:style w:type="table" w:styleId="1369" w:customStyle="1">
    <w:name w:val="List Table 5 Dark - Accent 5"/>
    <w:basedOn w:val="1047"/>
    <w:uiPriority w:val="99"/>
    <w:qFormat/>
    <w:tblPr/>
  </w:style>
  <w:style w:type="table" w:styleId="1370" w:customStyle="1">
    <w:name w:val="Grid Table 4 - Accent 4"/>
    <w:basedOn w:val="1047"/>
    <w:uiPriority w:val="59"/>
    <w:qFormat/>
    <w:tblPr/>
  </w:style>
  <w:style w:type="table" w:styleId="1371" w:customStyle="1">
    <w:name w:val="List Table 4 - Accent 2"/>
    <w:basedOn w:val="1047"/>
    <w:uiPriority w:val="99"/>
    <w:qFormat/>
    <w:tblPr/>
  </w:style>
  <w:style w:type="table" w:styleId="1372" w:customStyle="1">
    <w:name w:val="Grid Table 5 Dark"/>
    <w:basedOn w:val="1047"/>
    <w:uiPriority w:val="99"/>
    <w:qFormat/>
    <w:tblPr/>
  </w:style>
  <w:style w:type="table" w:styleId="1373" w:customStyle="1">
    <w:name w:val="List Table 1 Light"/>
    <w:basedOn w:val="1047"/>
    <w:uiPriority w:val="99"/>
    <w:qFormat/>
    <w:tblPr/>
  </w:style>
  <w:style w:type="table" w:styleId="1374" w:customStyle="1">
    <w:name w:val="Plain Table 1"/>
    <w:basedOn w:val="1047"/>
    <w:uiPriority w:val="59"/>
    <w:qFormat/>
    <w:tblPr/>
  </w:style>
  <w:style w:type="table" w:styleId="1375" w:customStyle="1">
    <w:name w:val="Grid Table 5 Dark - Accent 6"/>
    <w:basedOn w:val="1047"/>
    <w:uiPriority w:val="99"/>
    <w:qFormat/>
    <w:tblPr/>
  </w:style>
  <w:style w:type="table" w:styleId="1376" w:customStyle="1">
    <w:name w:val="Grid Table 2 - Accent 5"/>
    <w:basedOn w:val="1047"/>
    <w:uiPriority w:val="99"/>
    <w:qFormat/>
    <w:tblPr/>
  </w:style>
  <w:style w:type="table" w:styleId="1377" w:customStyle="1">
    <w:name w:val="Grid Table 3 - Accent 5"/>
    <w:basedOn w:val="1047"/>
    <w:uiPriority w:val="99"/>
    <w:qFormat/>
    <w:tblPr/>
  </w:style>
  <w:style w:type="table" w:styleId="1378" w:customStyle="1">
    <w:name w:val="Bordered &amp; Lined - Accent 2"/>
    <w:basedOn w:val="1047"/>
    <w:uiPriority w:val="99"/>
    <w:qFormat/>
    <w:rPr>
      <w:color w:val="404040"/>
    </w:rPr>
    <w:tblPr/>
  </w:style>
  <w:style w:type="table" w:styleId="1379" w:customStyle="1">
    <w:name w:val="Bordered &amp; Lined - Accent 6"/>
    <w:basedOn w:val="1047"/>
    <w:uiPriority w:val="99"/>
    <w:qFormat/>
    <w:rPr>
      <w:color w:val="404040"/>
    </w:rPr>
    <w:tblPr/>
  </w:style>
  <w:style w:type="table" w:styleId="1380" w:customStyle="1">
    <w:name w:val="Grid Table 5 Dark - Accent 5"/>
    <w:basedOn w:val="1047"/>
    <w:uiPriority w:val="99"/>
    <w:qFormat/>
    <w:tblPr/>
  </w:style>
  <w:style w:type="table" w:styleId="1381" w:customStyle="1">
    <w:name w:val="Grid Table 4 - Accent 1"/>
    <w:basedOn w:val="1047"/>
    <w:uiPriority w:val="59"/>
    <w:qFormat/>
    <w:tblPr/>
  </w:style>
  <w:style w:type="table" w:styleId="1382" w:customStyle="1">
    <w:name w:val="List Table 3 - Accent 4"/>
    <w:basedOn w:val="1047"/>
    <w:uiPriority w:val="99"/>
    <w:qFormat/>
    <w:tblPr/>
  </w:style>
  <w:style w:type="table" w:styleId="1383" w:customStyle="1">
    <w:name w:val="Grid Table 1 Light - Accent 4"/>
    <w:basedOn w:val="1047"/>
    <w:uiPriority w:val="99"/>
    <w:qFormat/>
    <w:tblPr/>
  </w:style>
  <w:style w:type="table" w:styleId="1384" w:customStyle="1">
    <w:name w:val="List Table 3"/>
    <w:basedOn w:val="1047"/>
    <w:uiPriority w:val="99"/>
    <w:qFormat/>
    <w:tblPr/>
  </w:style>
  <w:style w:type="table" w:styleId="1385" w:customStyle="1">
    <w:name w:val="List Table 1 Light - Accent 4"/>
    <w:basedOn w:val="1047"/>
    <w:uiPriority w:val="99"/>
    <w:qFormat/>
    <w:tblPr/>
  </w:style>
  <w:style w:type="table" w:styleId="1386" w:customStyle="1">
    <w:name w:val="Grid Table 2 - Accent 1"/>
    <w:basedOn w:val="1047"/>
    <w:uiPriority w:val="99"/>
    <w:qFormat/>
    <w:tblPr/>
  </w:style>
  <w:style w:type="table" w:styleId="1387" w:customStyle="1">
    <w:name w:val="Bordered - Accent 3"/>
    <w:basedOn w:val="1047"/>
    <w:uiPriority w:val="99"/>
    <w:qFormat/>
    <w:tblPr/>
  </w:style>
  <w:style w:type="table" w:styleId="1388" w:customStyle="1">
    <w:name w:val="List Table 7 Colorful - Accent 2"/>
    <w:basedOn w:val="1047"/>
    <w:uiPriority w:val="99"/>
    <w:qFormat/>
    <w:tblPr/>
  </w:style>
  <w:style w:type="table" w:styleId="1389" w:customStyle="1">
    <w:name w:val="List Table 7 Colorful - Accent 6"/>
    <w:basedOn w:val="1047"/>
    <w:uiPriority w:val="99"/>
    <w:qFormat/>
    <w:tblPr/>
  </w:style>
  <w:style w:type="table" w:styleId="1390" w:customStyle="1">
    <w:name w:val="Grid Table 2"/>
    <w:basedOn w:val="1047"/>
    <w:uiPriority w:val="99"/>
    <w:qFormat/>
    <w:tblPr/>
  </w:style>
  <w:style w:type="table" w:styleId="1391" w:customStyle="1">
    <w:name w:val="Grid Table 3"/>
    <w:basedOn w:val="1047"/>
    <w:uiPriority w:val="99"/>
    <w:qFormat/>
    <w:tblPr/>
  </w:style>
  <w:style w:type="table" w:styleId="1392" w:customStyle="1">
    <w:name w:val="Grid Table 4 - Accent 6"/>
    <w:basedOn w:val="1047"/>
    <w:uiPriority w:val="59"/>
    <w:qFormat/>
    <w:tblPr/>
  </w:style>
  <w:style w:type="table" w:styleId="1393" w:customStyle="1">
    <w:name w:val="List Table 1 Light - Accent 2"/>
    <w:basedOn w:val="1047"/>
    <w:uiPriority w:val="99"/>
    <w:qFormat/>
    <w:tblPr/>
  </w:style>
  <w:style w:type="table" w:styleId="1394" w:customStyle="1">
    <w:name w:val="List Table 6 Colorful - Accent 3"/>
    <w:basedOn w:val="1047"/>
    <w:uiPriority w:val="99"/>
    <w:qFormat/>
    <w:tblPr/>
  </w:style>
  <w:style w:type="table" w:styleId="1395" w:customStyle="1">
    <w:name w:val="Grid Table 2 - Accent 3"/>
    <w:basedOn w:val="1047"/>
    <w:uiPriority w:val="99"/>
    <w:qFormat/>
    <w:tblPr/>
  </w:style>
  <w:style w:type="table" w:styleId="1396" w:customStyle="1">
    <w:name w:val="Grid Table 5 Dark - Accent 3"/>
    <w:basedOn w:val="1047"/>
    <w:uiPriority w:val="99"/>
    <w:qFormat/>
    <w:tblPr/>
  </w:style>
  <w:style w:type="table" w:styleId="1397" w:customStyle="1">
    <w:name w:val="Bordered &amp; Lined - Accent 1"/>
    <w:basedOn w:val="1047"/>
    <w:uiPriority w:val="99"/>
    <w:qFormat/>
    <w:rPr>
      <w:color w:val="404040"/>
    </w:rPr>
    <w:tblPr/>
  </w:style>
  <w:style w:type="table" w:styleId="1398" w:customStyle="1">
    <w:name w:val="List Table 3 - Accent 1"/>
    <w:basedOn w:val="1047"/>
    <w:uiPriority w:val="99"/>
    <w:qFormat/>
    <w:tblPr/>
  </w:style>
  <w:style w:type="table" w:styleId="1399" w:customStyle="1">
    <w:name w:val="Grid Table 1 Light - Accent 6"/>
    <w:basedOn w:val="1047"/>
    <w:uiPriority w:val="99"/>
    <w:qFormat/>
    <w:tblPr/>
  </w:style>
  <w:style w:type="table" w:styleId="1400" w:customStyle="1">
    <w:name w:val="Lined - Accent 6"/>
    <w:basedOn w:val="1047"/>
    <w:uiPriority w:val="99"/>
    <w:qFormat/>
    <w:rPr>
      <w:color w:val="404040"/>
    </w:rPr>
    <w:tblPr/>
  </w:style>
  <w:style w:type="table" w:styleId="1401" w:customStyle="1">
    <w:name w:val="List Table 7 Colorful - Accent 3"/>
    <w:basedOn w:val="1047"/>
    <w:uiPriority w:val="99"/>
    <w:qFormat/>
    <w:tblPr/>
  </w:style>
  <w:style w:type="table" w:styleId="1402" w:customStyle="1">
    <w:name w:val="Grid Table 1 Light - Accent 3"/>
    <w:basedOn w:val="1047"/>
    <w:uiPriority w:val="99"/>
    <w:qFormat/>
    <w:tblPr/>
  </w:style>
  <w:style w:type="table" w:styleId="1403" w:customStyle="1">
    <w:name w:val="Grid Table 3 - Accent 6"/>
    <w:basedOn w:val="1047"/>
    <w:uiPriority w:val="99"/>
    <w:qFormat/>
    <w:tblPr/>
  </w:style>
  <w:style w:type="table" w:styleId="1404" w:customStyle="1">
    <w:name w:val="Grid Table 5 Dark - Accent 2"/>
    <w:basedOn w:val="1047"/>
    <w:uiPriority w:val="99"/>
    <w:qFormat/>
    <w:tblPr/>
  </w:style>
  <w:style w:type="table" w:styleId="1405" w:customStyle="1">
    <w:name w:val="List Table 7 Colorful - Accent 5"/>
    <w:basedOn w:val="1047"/>
    <w:uiPriority w:val="99"/>
    <w:qFormat/>
    <w:tblPr/>
  </w:style>
  <w:style w:type="table" w:styleId="1406" w:customStyle="1">
    <w:name w:val="List Table 6 Colorful"/>
    <w:basedOn w:val="1047"/>
    <w:uiPriority w:val="99"/>
    <w:qFormat/>
    <w:tblPr/>
  </w:style>
  <w:style w:type="table" w:styleId="1407" w:customStyle="1">
    <w:name w:val="Grid Table 2 - Accent 6"/>
    <w:basedOn w:val="1047"/>
    <w:uiPriority w:val="99"/>
    <w:qFormat/>
    <w:tblPr/>
  </w:style>
  <w:style w:type="table" w:styleId="1408" w:customStyle="1">
    <w:name w:val="List Table 5 Dark - Accent 1"/>
    <w:basedOn w:val="1047"/>
    <w:uiPriority w:val="99"/>
    <w:qFormat/>
    <w:tblPr/>
  </w:style>
  <w:style w:type="table" w:styleId="1409" w:customStyle="1">
    <w:name w:val="List Table 3 - Accent 6"/>
    <w:basedOn w:val="1047"/>
    <w:uiPriority w:val="99"/>
    <w:qFormat/>
    <w:tblPr/>
  </w:style>
  <w:style w:type="table" w:styleId="1410" w:customStyle="1">
    <w:name w:val="List Table 2 - Accent 3"/>
    <w:basedOn w:val="1047"/>
    <w:uiPriority w:val="99"/>
    <w:qFormat/>
    <w:tblPr/>
  </w:style>
  <w:style w:type="table" w:styleId="1411" w:customStyle="1">
    <w:name w:val="Grid Table 7 Colorful - Accent 4"/>
    <w:basedOn w:val="1047"/>
    <w:uiPriority w:val="99"/>
    <w:qFormat/>
    <w:tblPr/>
  </w:style>
  <w:style w:type="table" w:styleId="1412" w:customStyle="1">
    <w:name w:val="Grid Table 6 Colorful - Accent 6"/>
    <w:basedOn w:val="1047"/>
    <w:uiPriority w:val="99"/>
    <w:qFormat/>
    <w:tblPr/>
  </w:style>
  <w:style w:type="table" w:styleId="1413" w:customStyle="1">
    <w:name w:val="Grid Table 7 Colorful - Accent 2"/>
    <w:basedOn w:val="1047"/>
    <w:uiPriority w:val="99"/>
    <w:qFormat/>
    <w:tblPr/>
  </w:style>
  <w:style w:type="table" w:styleId="1414" w:customStyle="1">
    <w:name w:val="List Table 4"/>
    <w:basedOn w:val="1047"/>
    <w:uiPriority w:val="99"/>
    <w:qFormat/>
    <w:tblPr/>
  </w:style>
  <w:style w:type="table" w:styleId="1415" w:customStyle="1">
    <w:name w:val="List Table 6 Colorful - Accent 5"/>
    <w:basedOn w:val="1047"/>
    <w:uiPriority w:val="99"/>
    <w:qFormat/>
    <w:tblPr/>
  </w:style>
  <w:style w:type="table" w:styleId="1416" w:customStyle="1">
    <w:name w:val="List Table 4 - Accent 6"/>
    <w:basedOn w:val="1047"/>
    <w:uiPriority w:val="99"/>
    <w:qFormat/>
    <w:tblPr/>
  </w:style>
  <w:style w:type="table" w:styleId="1417" w:customStyle="1">
    <w:name w:val="Grid Table 6 Colorful - Accent 5"/>
    <w:basedOn w:val="1047"/>
    <w:uiPriority w:val="99"/>
    <w:qFormat/>
    <w:tblPr/>
  </w:style>
  <w:style w:type="table" w:styleId="1418" w:customStyle="1">
    <w:name w:val="Grid Table 3 - Accent 4"/>
    <w:basedOn w:val="1047"/>
    <w:uiPriority w:val="99"/>
    <w:qFormat/>
    <w:tblPr/>
  </w:style>
  <w:style w:type="table" w:styleId="1419" w:customStyle="1">
    <w:name w:val="List Table 3 - Accent 2"/>
    <w:basedOn w:val="1047"/>
    <w:uiPriority w:val="99"/>
    <w:qFormat/>
    <w:tblPr/>
  </w:style>
  <w:style w:type="table" w:styleId="1420" w:customStyle="1">
    <w:name w:val="List Table 2 - Accent 4"/>
    <w:basedOn w:val="1047"/>
    <w:uiPriority w:val="99"/>
    <w:qFormat/>
    <w:tblPr/>
  </w:style>
  <w:style w:type="table" w:styleId="1421" w:customStyle="1">
    <w:name w:val="List Table 2 - Accent 5"/>
    <w:basedOn w:val="1047"/>
    <w:uiPriority w:val="99"/>
    <w:qFormat/>
    <w:tblPr/>
  </w:style>
  <w:style w:type="table" w:styleId="1422" w:customStyle="1">
    <w:name w:val="List Table 2 - Accent 1"/>
    <w:basedOn w:val="1047"/>
    <w:uiPriority w:val="99"/>
    <w:qFormat/>
    <w:tblPr/>
  </w:style>
  <w:style w:type="table" w:styleId="1423" w:customStyle="1">
    <w:name w:val="Bordered - Accent 6"/>
    <w:basedOn w:val="1047"/>
    <w:uiPriority w:val="99"/>
    <w:qFormat/>
    <w:tblPr/>
  </w:style>
  <w:style w:type="table" w:styleId="1424" w:customStyle="1">
    <w:name w:val="Grid Table 7 Colorful - Accent 5"/>
    <w:basedOn w:val="1047"/>
    <w:uiPriority w:val="99"/>
    <w:qFormat/>
    <w:tblPr/>
  </w:style>
  <w:style w:type="table" w:styleId="1425" w:customStyle="1">
    <w:name w:val="List Table 4 - Accent 1"/>
    <w:basedOn w:val="1047"/>
    <w:uiPriority w:val="99"/>
    <w:qFormat/>
    <w:tblPr/>
  </w:style>
  <w:style w:type="table" w:styleId="1426" w:customStyle="1">
    <w:name w:val="List Table 6 Colorful - Accent 1"/>
    <w:basedOn w:val="1047"/>
    <w:uiPriority w:val="99"/>
    <w:qFormat/>
    <w:tblPr/>
  </w:style>
  <w:style w:type="table" w:styleId="1427" w:customStyle="1">
    <w:name w:val="Bordered"/>
    <w:basedOn w:val="1047"/>
    <w:uiPriority w:val="99"/>
    <w:qFormat/>
    <w:tblPr/>
  </w:style>
  <w:style w:type="table" w:styleId="1428" w:customStyle="1">
    <w:name w:val="List Table 2 - Accent 2"/>
    <w:basedOn w:val="1047"/>
    <w:uiPriority w:val="99"/>
    <w:qFormat/>
    <w:tblPr/>
  </w:style>
  <w:style w:type="table" w:styleId="1429" w:customStyle="1">
    <w:name w:val="List Table 4 - Accent 4"/>
    <w:basedOn w:val="1047"/>
    <w:uiPriority w:val="99"/>
    <w:qFormat/>
    <w:tblPr/>
  </w:style>
  <w:style w:type="table" w:styleId="1430" w:customStyle="1">
    <w:name w:val="Lined - Accent 2"/>
    <w:basedOn w:val="1047"/>
    <w:uiPriority w:val="99"/>
    <w:qFormat/>
    <w:rPr>
      <w:color w:val="404040"/>
    </w:rPr>
    <w:tblPr/>
  </w:style>
  <w:style w:type="table" w:styleId="1431" w:customStyle="1">
    <w:name w:val="Bordered &amp; Lined - Accent"/>
    <w:basedOn w:val="1047"/>
    <w:uiPriority w:val="99"/>
    <w:qFormat/>
    <w:rPr>
      <w:color w:val="404040"/>
    </w:rPr>
    <w:tblPr/>
  </w:style>
  <w:style w:type="table" w:styleId="1432" w:customStyle="1">
    <w:name w:val="Bordered &amp; Lined - Accent 3"/>
    <w:basedOn w:val="1047"/>
    <w:uiPriority w:val="99"/>
    <w:qFormat/>
    <w:rPr>
      <w:color w:val="404040"/>
    </w:rPr>
    <w:tblPr/>
  </w:style>
  <w:style w:type="table" w:styleId="1433" w:customStyle="1">
    <w:name w:val="Plain Table 3"/>
    <w:basedOn w:val="1047"/>
    <w:uiPriority w:val="99"/>
    <w:qFormat/>
    <w:tblPr/>
  </w:style>
  <w:style w:type="table" w:styleId="1434" w:customStyle="1">
    <w:name w:val="Grid Table 1 Light - Accent 5"/>
    <w:basedOn w:val="1047"/>
    <w:uiPriority w:val="99"/>
    <w:qFormat/>
    <w:tblPr/>
  </w:style>
  <w:style w:type="table" w:styleId="1435" w:customStyle="1">
    <w:name w:val="List Table 3 - Accent 5"/>
    <w:basedOn w:val="1047"/>
    <w:uiPriority w:val="99"/>
    <w:qFormat/>
    <w:tblPr/>
  </w:style>
  <w:style w:type="table" w:styleId="1436" w:customStyle="1">
    <w:name w:val="Grid Table 6 Colorful - Accent 4"/>
    <w:basedOn w:val="1047"/>
    <w:uiPriority w:val="99"/>
    <w:qFormat/>
    <w:tblPr/>
  </w:style>
  <w:style w:type="table" w:styleId="1437" w:customStyle="1">
    <w:name w:val="Bordered - Accent 4"/>
    <w:basedOn w:val="1047"/>
    <w:uiPriority w:val="99"/>
    <w:qFormat/>
    <w:tblPr/>
  </w:style>
  <w:style w:type="table" w:styleId="1438" w:customStyle="1">
    <w:name w:val="Grid Table 4"/>
    <w:basedOn w:val="1047"/>
    <w:uiPriority w:val="59"/>
    <w:qFormat/>
    <w:tblPr/>
  </w:style>
  <w:style w:type="table" w:styleId="1439" w:customStyle="1">
    <w:name w:val="Bordered - Accent 5"/>
    <w:basedOn w:val="1047"/>
    <w:uiPriority w:val="99"/>
    <w:qFormat/>
    <w:tblPr/>
  </w:style>
  <w:style w:type="table" w:styleId="1440" w:customStyle="1">
    <w:name w:val="Grid Table 6 Colorful - Accent 2"/>
    <w:basedOn w:val="1047"/>
    <w:uiPriority w:val="99"/>
    <w:qFormat/>
    <w:tblPr/>
  </w:style>
  <w:style w:type="table" w:styleId="1441" w:customStyle="1">
    <w:name w:val="Grid Table 1 Light - Accent 1"/>
    <w:basedOn w:val="1047"/>
    <w:uiPriority w:val="99"/>
    <w:qFormat/>
    <w:tblPr/>
  </w:style>
  <w:style w:type="table" w:styleId="1442" w:customStyle="1">
    <w:name w:val="Lined - Accent 3"/>
    <w:basedOn w:val="1047"/>
    <w:uiPriority w:val="99"/>
    <w:qFormat/>
    <w:rPr>
      <w:color w:val="404040"/>
    </w:rPr>
    <w:tblPr/>
  </w:style>
  <w:style w:type="table" w:styleId="1443" w:customStyle="1">
    <w:name w:val="List Table 2"/>
    <w:basedOn w:val="1047"/>
    <w:uiPriority w:val="99"/>
    <w:qFormat/>
    <w:tblPr/>
  </w:style>
  <w:style w:type="table" w:styleId="1444" w:customStyle="1">
    <w:name w:val="Bordered - Accent 2"/>
    <w:basedOn w:val="1047"/>
    <w:uiPriority w:val="99"/>
    <w:qFormat/>
    <w:tblPr/>
  </w:style>
  <w:style w:type="table" w:styleId="1445" w:customStyle="1">
    <w:name w:val="Grid Table 6 Colorful"/>
    <w:basedOn w:val="1047"/>
    <w:uiPriority w:val="99"/>
    <w:qFormat/>
    <w:tblPr/>
  </w:style>
  <w:style w:type="table" w:styleId="1446" w:customStyle="1">
    <w:name w:val="Grid Table 7 Colorful - Accent 1"/>
    <w:basedOn w:val="1047"/>
    <w:uiPriority w:val="99"/>
    <w:qFormat/>
    <w:tblPr/>
  </w:style>
  <w:style w:type="table" w:styleId="1447" w:customStyle="1">
    <w:name w:val="Grid Table 3 - Accent 2"/>
    <w:basedOn w:val="1047"/>
    <w:uiPriority w:val="99"/>
    <w:qFormat/>
    <w:tblPr/>
  </w:style>
  <w:style w:type="table" w:styleId="1448" w:customStyle="1">
    <w:name w:val="Lined - Accent 1"/>
    <w:basedOn w:val="1047"/>
    <w:uiPriority w:val="99"/>
    <w:qFormat/>
    <w:rPr>
      <w:color w:val="404040"/>
    </w:rPr>
    <w:tblPr/>
  </w:style>
  <w:style w:type="table" w:styleId="1449" w:customStyle="1">
    <w:name w:val="Bordered - Accent 1"/>
    <w:basedOn w:val="1047"/>
    <w:uiPriority w:val="99"/>
    <w:qFormat/>
    <w:tblPr/>
  </w:style>
  <w:style w:type="table" w:styleId="1450" w:customStyle="1">
    <w:name w:val="网格型1"/>
    <w:basedOn w:val="1047"/>
    <w:uiPriority w:val="0"/>
    <w:qFormat/>
    <w:tblPr/>
  </w:style>
  <w:style w:type="table" w:styleId="1451" w:customStyle="1">
    <w:name w:val="Grid Table 5 Dark- Accent 4"/>
    <w:basedOn w:val="1047"/>
    <w:uiPriority w:val="99"/>
    <w:qFormat/>
    <w:tblPr/>
  </w:style>
  <w:style w:type="table" w:styleId="1452" w:customStyle="1">
    <w:name w:val="Grid Table 7 Colorful - Accent 3"/>
    <w:basedOn w:val="1047"/>
    <w:uiPriority w:val="99"/>
    <w:qFormat/>
    <w:tblPr/>
  </w:style>
  <w:style w:type="table" w:styleId="1453" w:customStyle="1">
    <w:name w:val="List Table 7 Colorful"/>
    <w:basedOn w:val="1047"/>
    <w:uiPriority w:val="99"/>
    <w:qFormat/>
    <w:tblPr/>
  </w:style>
  <w:style w:type="table" w:styleId="1454" w:customStyle="1">
    <w:name w:val="Bordered &amp; Lined - Accent 5"/>
    <w:basedOn w:val="1047"/>
    <w:uiPriority w:val="99"/>
    <w:qFormat/>
    <w:rPr>
      <w:color w:val="404040"/>
    </w:rPr>
    <w:tblPr/>
  </w:style>
  <w:style w:type="table" w:styleId="1455" w:customStyle="1">
    <w:name w:val="List Table 5 Dark - Accent 2"/>
    <w:basedOn w:val="1047"/>
    <w:uiPriority w:val="99"/>
    <w:qFormat/>
    <w:tblPr/>
  </w:style>
  <w:style w:type="table" w:styleId="1456" w:customStyle="1">
    <w:name w:val="Bordered &amp; Lined - Accent 4"/>
    <w:basedOn w:val="1047"/>
    <w:uiPriority w:val="99"/>
    <w:qFormat/>
    <w:rPr>
      <w:color w:val="404040"/>
    </w:rPr>
    <w:tblPr/>
  </w:style>
  <w:style w:type="table" w:styleId="1457" w:customStyle="1">
    <w:name w:val="Grid Table 4 - Accent 5"/>
    <w:basedOn w:val="1047"/>
    <w:uiPriority w:val="59"/>
    <w:qFormat/>
    <w:tblPr/>
  </w:style>
  <w:style w:type="table" w:styleId="1458" w:customStyle="1">
    <w:name w:val="Grid Table 7 Colorful - Accent 6"/>
    <w:basedOn w:val="1047"/>
    <w:uiPriority w:val="99"/>
    <w:qFormat/>
    <w:tblPr/>
  </w:style>
  <w:style w:type="table" w:styleId="1459" w:customStyle="1">
    <w:name w:val="Lined - Accent 5"/>
    <w:basedOn w:val="1047"/>
    <w:uiPriority w:val="99"/>
    <w:qFormat/>
    <w:rPr>
      <w:color w:val="404040"/>
    </w:rPr>
    <w:tblPr/>
  </w:style>
  <w:style w:type="table" w:styleId="1460" w:customStyle="1">
    <w:name w:val="Grid Table 5 Dark- Accent 1"/>
    <w:basedOn w:val="1047"/>
    <w:uiPriority w:val="99"/>
    <w:qFormat/>
    <w:tblPr/>
  </w:style>
  <w:style w:type="table" w:styleId="1461" w:customStyle="1">
    <w:name w:val="List Table 7 Colorful - Accent 1"/>
    <w:basedOn w:val="1047"/>
    <w:uiPriority w:val="99"/>
    <w:qFormat/>
    <w:tblPr/>
  </w:style>
  <w:style w:type="table" w:styleId="1462" w:customStyle="1">
    <w:name w:val="List Table 6 Colorful - Accent 2"/>
    <w:basedOn w:val="1047"/>
    <w:uiPriority w:val="99"/>
    <w:qFormat/>
    <w:tblPr/>
  </w:style>
  <w:style w:type="table" w:styleId="1463" w:customStyle="1">
    <w:name w:val="Grid Table 3 - Accent 3"/>
    <w:basedOn w:val="1047"/>
    <w:uiPriority w:val="99"/>
    <w:qFormat/>
    <w:tblPr/>
  </w:style>
  <w:style w:type="table" w:styleId="1464" w:customStyle="1">
    <w:name w:val="List Table 6 Colorful - Accent 4"/>
    <w:basedOn w:val="1047"/>
    <w:uiPriority w:val="99"/>
    <w:qFormat/>
    <w:tblPr/>
  </w:style>
  <w:style w:type="table" w:styleId="1465" w:customStyle="1">
    <w:name w:val="List Table 4 - Accent 3"/>
    <w:basedOn w:val="1047"/>
    <w:uiPriority w:val="99"/>
    <w:qFormat/>
    <w:tblPr/>
  </w:style>
  <w:style w:type="table" w:styleId="1466" w:customStyle="1">
    <w:name w:val="List Table 4 - Accent 5"/>
    <w:basedOn w:val="1047"/>
    <w:uiPriority w:val="99"/>
    <w:qFormat/>
    <w:tblPr/>
  </w:style>
  <w:style w:type="table" w:styleId="1467" w:customStyle="1">
    <w:name w:val="Table Grid Light"/>
    <w:basedOn w:val="1047"/>
    <w:uiPriority w:val="59"/>
    <w:qFormat/>
    <w:tblPr/>
  </w:style>
  <w:style w:type="table" w:styleId="1468" w:customStyle="1">
    <w:name w:val="List Table 7 Colorful - Accent 4"/>
    <w:basedOn w:val="1047"/>
    <w:uiPriority w:val="99"/>
    <w:qFormat/>
    <w:tblPr/>
  </w:style>
  <w:style w:type="table" w:styleId="1469" w:customStyle="1">
    <w:name w:val="List Table 1 Light - Accent 3"/>
    <w:basedOn w:val="1047"/>
    <w:uiPriority w:val="99"/>
    <w:qFormat/>
    <w:tblPr/>
  </w:style>
  <w:style w:type="table" w:styleId="1470" w:customStyle="1">
    <w:name w:val="List Table 1 Light - Accent 6"/>
    <w:basedOn w:val="1047"/>
    <w:uiPriority w:val="99"/>
    <w:qFormat/>
    <w:tblPr/>
  </w:style>
  <w:style w:type="table" w:styleId="1471" w:customStyle="1">
    <w:name w:val="Lined - Accent"/>
    <w:basedOn w:val="1047"/>
    <w:uiPriority w:val="99"/>
    <w:qFormat/>
    <w:rPr>
      <w:color w:val="404040"/>
    </w:rPr>
    <w:tblPr/>
  </w:style>
  <w:style w:type="table" w:styleId="1472" w:customStyle="1">
    <w:name w:val="List Table 1 Light - Accent 1"/>
    <w:basedOn w:val="1047"/>
    <w:uiPriority w:val="99"/>
    <w:qFormat/>
    <w:tblPr/>
  </w:style>
  <w:style w:type="table" w:styleId="1473" w:customStyle="1">
    <w:name w:val="Grid Table 4 - Accent 3"/>
    <w:basedOn w:val="1047"/>
    <w:uiPriority w:val="59"/>
    <w:qFormat/>
    <w:tblPr/>
  </w:style>
  <w:style w:type="table" w:styleId="1474" w:customStyle="1">
    <w:name w:val="Plain Table 2"/>
    <w:basedOn w:val="1047"/>
    <w:uiPriority w:val="59"/>
    <w:qFormat/>
    <w:tblPr/>
  </w:style>
  <w:style w:type="table" w:styleId="1475" w:customStyle="1">
    <w:name w:val="List Table 2 - Accent 6"/>
    <w:basedOn w:val="1047"/>
    <w:uiPriority w:val="99"/>
    <w:qFormat/>
    <w:tblPr/>
  </w:style>
  <w:style w:type="table" w:styleId="1476" w:customStyle="1">
    <w:name w:val="List Table 3 - Accent 3"/>
    <w:basedOn w:val="1047"/>
    <w:uiPriority w:val="99"/>
    <w:qFormat/>
    <w:tblPr/>
  </w:style>
  <w:style w:type="table" w:styleId="1477" w:customStyle="1">
    <w:name w:val="Grid Table 4 - Accent 2"/>
    <w:basedOn w:val="1047"/>
    <w:uiPriority w:val="59"/>
    <w:qFormat/>
    <w:tblPr/>
  </w:style>
  <w:style w:type="table" w:styleId="1478" w:customStyle="1">
    <w:name w:val="Lined - Accent 4"/>
    <w:basedOn w:val="1047"/>
    <w:uiPriority w:val="99"/>
    <w:qFormat/>
    <w:rPr>
      <w:color w:val="404040"/>
    </w:rPr>
    <w:tblPr/>
  </w:style>
  <w:style w:type="table" w:styleId="1479" w:customStyle="1">
    <w:name w:val="List Table 6 Colorful - Accent 6"/>
    <w:basedOn w:val="1047"/>
    <w:uiPriority w:val="99"/>
    <w:qFormat/>
    <w:tblPr/>
  </w:style>
  <w:style w:type="table" w:styleId="1480" w:customStyle="1">
    <w:name w:val="Grid Table 6 Colorful - Accent 1"/>
    <w:basedOn w:val="1047"/>
    <w:uiPriority w:val="99"/>
    <w:qFormat/>
    <w:tblPr/>
  </w:style>
  <w:style w:type="table" w:styleId="1481" w:customStyle="1">
    <w:name w:val="Plain Table 4"/>
    <w:basedOn w:val="1047"/>
    <w:uiPriority w:val="99"/>
    <w:qFormat/>
    <w:tblPr/>
  </w:style>
  <w:style w:type="table" w:styleId="1482" w:customStyle="1">
    <w:name w:val="Grid Table 7 Colorful"/>
    <w:basedOn w:val="1047"/>
    <w:uiPriority w:val="99"/>
    <w:qFormat/>
    <w:tblPr/>
  </w:style>
  <w:style w:type="table" w:styleId="1483" w:customStyle="1">
    <w:name w:val="List Table 5 Dark - Accent 6"/>
    <w:basedOn w:val="1047"/>
    <w:uiPriority w:val="99"/>
    <w:qFormat/>
    <w:tblPr/>
  </w:style>
  <w:style w:type="table" w:styleId="1484" w:customStyle="1">
    <w:name w:val="Plain Table 5"/>
    <w:basedOn w:val="1047"/>
    <w:uiPriority w:val="99"/>
    <w:qFormat/>
    <w:tblPr/>
  </w:style>
  <w:style w:type="table" w:styleId="1485" w:customStyle="1">
    <w:name w:val="Grid Table 6 Colorful - Accent 3"/>
    <w:basedOn w:val="1047"/>
    <w:uiPriority w:val="99"/>
    <w:qFormat/>
    <w:tblPr/>
  </w:style>
  <w:style w:type="table" w:styleId="1486" w:customStyle="1">
    <w:name w:val="List Table 5 Dark"/>
    <w:basedOn w:val="1047"/>
    <w:uiPriority w:val="99"/>
    <w:qFormat/>
    <w:tblPr/>
  </w:style>
  <w:style w:type="table" w:styleId="1487" w:customStyle="1">
    <w:name w:val="List Table 1 Light - Accent 5"/>
    <w:basedOn w:val="1047"/>
    <w:uiPriority w:val="99"/>
    <w:qFormat/>
    <w:tblPr/>
  </w:style>
  <w:style w:type="table" w:styleId="1488" w:customStyle="1">
    <w:name w:val="Grid Table 2 - Accent 4"/>
    <w:basedOn w:val="1047"/>
    <w:uiPriority w:val="99"/>
    <w:qFormat/>
    <w:tblPr/>
  </w:style>
  <w:style w:type="paragraph" w:styleId="1489" w:customStyle="1">
    <w:name w:val="要求_wwj"/>
    <w:basedOn w:val="953"/>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90" w:customStyle="1">
    <w:name w:val="投标文件正文"/>
    <w:basedOn w:val="953"/>
    <w:uiPriority w:val="0"/>
    <w:qFormat/>
    <w:pPr>
      <w:ind w:firstLine="200"/>
      <w:spacing w:before="40" w:after="40" w:line="400" w:lineRule="exact"/>
    </w:pPr>
    <w:rPr>
      <w:rFonts w:ascii="Times New Roman" w:hAnsi="Times New Roman"/>
      <w:sz w:val="24"/>
      <w:szCs w:val="24"/>
    </w:rPr>
  </w:style>
  <w:style w:type="paragraph" w:styleId="1491" w:customStyle="1">
    <w:name w:val="正文文本1111"/>
    <w:basedOn w:val="953"/>
    <w:next w:val="1017"/>
    <w:uiPriority w:val="0"/>
    <w:qFormat/>
    <w:pPr>
      <w:ind w:left="72" w:right="30"/>
      <w:jc w:val="center"/>
      <w:spacing w:after="60" w:line="360" w:lineRule="atLeast"/>
    </w:pPr>
    <w:rPr>
      <w:szCs w:val="22"/>
    </w:rPr>
  </w:style>
  <w:style w:type="character" w:styleId="1492" w:customStyle="1">
    <w:name w:val="NormalCharacter"/>
    <w:link w:val="1007"/>
    <w:uiPriority w:val="0"/>
    <w:semiHidden/>
    <w:qFormat/>
    <w:rPr>
      <w:lang w:val="en-US" w:eastAsia="zh-CN" w:bidi="ar-SA"/>
    </w:rPr>
  </w:style>
  <w:style w:type="paragraph" w:styleId="1493" w:customStyle="1">
    <w:name w:val="脚注文本12"/>
    <w:basedOn w:val="953"/>
    <w:next w:val="1494"/>
    <w:uiPriority w:val="99"/>
    <w:unhideWhenUsed/>
    <w:qFormat/>
    <w:pPr>
      <w:spacing w:after="40" w:line="240" w:lineRule="auto"/>
    </w:pPr>
    <w:rPr>
      <w:sz w:val="18"/>
    </w:rPr>
  </w:style>
  <w:style w:type="paragraph" w:styleId="1494" w:customStyle="1">
    <w:name w:val="索引 512"/>
    <w:basedOn w:val="953"/>
    <w:next w:val="953"/>
    <w:uiPriority w:val="0"/>
    <w:qFormat/>
    <w:pPr>
      <w:ind w:left="798"/>
    </w:pPr>
    <w:rPr>
      <w:rFonts w:ascii="Calibri" w:hAnsi="Calibri" w:eastAsia="Times New Roman"/>
      <w:szCs w:val="24"/>
    </w:rPr>
  </w:style>
  <w:style w:type="paragraph" w:styleId="1495" w:customStyle="1">
    <w:name w:val="正文文本13"/>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6"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497" w:customStyle="1">
    <w:name w:val="正文文本缩进111"/>
    <w:next w:val="1498"/>
    <w:uiPriority w:val="0"/>
    <w:qFormat/>
    <w:pPr>
      <w:ind w:firstLine="538"/>
      <w:jc w:val="left"/>
    </w:pPr>
    <w:rPr>
      <w:rFonts w:hint="default" w:ascii="Times New Roman" w:hAnsi="Times New Roman" w:eastAsia="宋体" w:cs="Times New Roman"/>
      <w:sz w:val="28"/>
      <w:lang w:val="en-US" w:eastAsia="en-US"/>
    </w:rPr>
  </w:style>
  <w:style w:type="paragraph" w:styleId="1498" w:customStyle="1">
    <w:name w:val="样式 正文文本缩进 + 首行缩进:  2 字符 行距: 1.5 倍行距"/>
    <w:uiPriority w:val="0"/>
    <w:qFormat/>
    <w:pPr>
      <w:ind w:left="420" w:firstLine="645"/>
      <w:jc w:val="both"/>
      <w:spacing w:before="156" w:after="120"/>
      <w:widowControl w:val="off"/>
    </w:pPr>
    <w:rPr>
      <w:rFonts w:hint="default" w:ascii="Calibri" w:hAnsi="Calibri" w:eastAsia="宋体" w:cs="Times New Roman"/>
      <w:sz w:val="28"/>
      <w:szCs w:val="21"/>
      <w:lang w:val="en-US" w:eastAsia="zh-CN" w:bidi="ar-SA"/>
    </w:rPr>
  </w:style>
  <w:style w:type="numbering" w:styleId="14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李沅霖</cp:lastModifiedBy>
  <cp:revision>14</cp:revision>
  <dcterms:created xsi:type="dcterms:W3CDTF">2021-09-07T07:04:00Z</dcterms:created>
  <dcterms:modified xsi:type="dcterms:W3CDTF">2026-07-27T07:45:22Z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3422D99B005C4103B197F579CC726322_13</vt:lpwstr>
  </property>
  <property fmtid="{D5CDD505-2E9C-101B-9397-08002B2CF9AE}" pid="4" name="KSOTemplateDocerSaveRecord">
    <vt:lpwstr>eyJoZGlkIjoiOGEzZDQ3MDg5YTBmYjcwMWQyYjY5NWE5MTZmZjI4OTMiLCJ1c2VySWQiOiI1Nzk3Mjk3OTAifQ==</vt:lpwstr>
  </property>
</Properties>
</file>