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color w:val="auto"/>
          <w:sz w:val="36"/>
        </w:rPr>
      </w:pPr>
      <w:r>
        <w:rPr>
          <w:rFonts w:ascii="宋体" w:hAnsi="宋体" w:cs="宋体"/>
          <w:color w:val="auto"/>
          <w:sz w:val="36"/>
        </w:rPr>
      </w:r>
      <w:r/>
    </w:p>
    <w:p>
      <w:pPr>
        <w:jc w:val="right"/>
        <w:spacing w:line="360" w:lineRule="auto"/>
        <w:rPr>
          <w:rFonts w:ascii="宋体" w:hAnsi="宋体" w:cs="宋体"/>
          <w:b/>
          <w:bCs/>
          <w:color w:val="auto"/>
          <w:sz w:val="36"/>
        </w:rPr>
      </w:pPr>
      <w:r>
        <w:rPr>
          <w:rFonts w:hint="eastAsia" w:ascii="宋体" w:hAnsi="宋体" w:cs="宋体"/>
          <w:b/>
          <w:bCs/>
          <w:color w:val="auto"/>
          <w:sz w:val="36"/>
        </w:rPr>
        <w:t xml:space="preserve">编号：</w:t>
      </w:r>
      <w:r>
        <w:rPr>
          <w:rFonts w:hint="eastAsia" w:ascii="宋体" w:hAnsi="宋体" w:cs="宋体"/>
          <w:b/>
          <w:bCs/>
          <w:color w:val="auto"/>
          <w:sz w:val="36"/>
          <w:lang w:eastAsia="zh-CN"/>
        </w:rPr>
        <w:t xml:space="preserve">JSZC-320000-SWGC-G2026-0097</w:t>
      </w:r>
      <w:r>
        <w:rPr>
          <w:rFonts w:hint="eastAsia" w:ascii="宋体" w:hAnsi="宋体" w:cs="宋体"/>
          <w:b/>
          <w:bCs/>
          <w:color w:val="auto"/>
          <w:sz w:val="36"/>
        </w:rPr>
        <w:t xml:space="preserve">号</w:t>
      </w:r>
      <w:r/>
    </w:p>
    <w:p>
      <w:pPr>
        <w:jc w:val="center"/>
        <w:spacing w:line="360" w:lineRule="auto"/>
        <w:rPr>
          <w:rFonts w:ascii="宋体" w:hAnsi="宋体" w:cs="宋体"/>
          <w:color w:val="auto"/>
          <w:sz w:val="36"/>
        </w:rPr>
      </w:pPr>
      <w:r>
        <w:rPr>
          <w:rFonts w:ascii="宋体" w:hAnsi="宋体" w:cs="宋体"/>
          <w:color w:val="auto"/>
          <w:sz w:val="36"/>
        </w:rPr>
      </w:r>
      <w:r/>
    </w:p>
    <w:p>
      <w:pPr>
        <w:spacing w:line="360" w:lineRule="auto"/>
        <w:rPr>
          <w:rFonts w:ascii="宋体" w:hAnsi="宋体" w:cs="宋体"/>
          <w:b/>
          <w:bCs/>
          <w:color w:val="auto"/>
          <w:sz w:val="36"/>
        </w:rPr>
      </w:pPr>
      <w:r>
        <w:rPr>
          <w:rFonts w:ascii="宋体" w:hAnsi="宋体" w:cs="宋体"/>
          <w:b/>
          <w:bCs/>
          <w:color w:val="auto"/>
          <w:sz w:val="36"/>
        </w:rPr>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扬州工业职业技术学院康复理疗、运动康复、中医理疗实训室设备采购项目招标文件</w:t>
      </w:r>
      <w:r/>
    </w:p>
    <w:p>
      <w:pPr>
        <w:pStyle w:val="1004"/>
        <w:spacing w:after="0" w:line="360" w:lineRule="auto"/>
        <w:rPr>
          <w:rFonts w:ascii="宋体" w:hAnsi="宋体" w:eastAsia="宋体" w:cs="宋体"/>
          <w:color w:val="auto"/>
        </w:rPr>
      </w:pPr>
      <w:r>
        <w:rPr>
          <w:rFonts w:ascii="宋体" w:hAnsi="宋体" w:eastAsia="宋体" w:cs="宋体"/>
          <w:color w:val="auto"/>
        </w:rPr>
      </w:r>
      <w:r/>
    </w:p>
    <w:p>
      <w:pPr>
        <w:jc w:val="center"/>
        <w:spacing w:line="360" w:lineRule="auto"/>
        <w:rPr>
          <w:rFonts w:ascii="宋体" w:hAnsi="宋体" w:cs="宋体"/>
          <w:color w:val="auto"/>
          <w:sz w:val="36"/>
        </w:rPr>
      </w:pPr>
      <w:r>
        <w:rPr>
          <w:rFonts w:hint="eastAsia" w:ascii="宋体" w:hAnsi="宋体" w:cs="宋体"/>
          <w:color w:val="auto"/>
        </w:rPr>
        <mc:AlternateContent>
          <mc:Choice Requires="wpg">
            <w:drawing>
              <wp:inline xmlns:wp="http://schemas.openxmlformats.org/drawingml/2006/wordprocessingDrawing" distT="0" distB="0" distL="0" distR="0">
                <wp:extent cx="5265420" cy="3050540"/>
                <wp:effectExtent l="0" t="0" r="11430" b="165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5265420" cy="305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6pt;height:240.2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s="宋体"/>
          <w:color w:val="auto"/>
          <w:sz w:val="36"/>
        </w:rPr>
      </w:pPr>
      <w:r>
        <w:rPr>
          <w:rFonts w:ascii="宋体" w:hAnsi="宋体" w:cs="宋体"/>
          <w:color w:val="auto"/>
          <w:sz w:val="36"/>
        </w:rPr>
      </w:r>
      <w:r/>
    </w:p>
    <w:p>
      <w:pPr>
        <w:jc w:val="center"/>
        <w:spacing w:line="360" w:lineRule="auto"/>
        <w:rPr>
          <w:rFonts w:ascii="宋体" w:hAnsi="宋体" w:cs="宋体"/>
          <w:b/>
          <w:bCs/>
          <w:color w:val="auto"/>
          <w:sz w:val="36"/>
        </w:rPr>
      </w:pPr>
      <w:r>
        <w:rPr>
          <w:rFonts w:ascii="宋体" w:hAnsi="宋体" w:cs="宋体"/>
          <w:b/>
          <w:bCs/>
          <w:color w:val="auto"/>
          <w:sz w:val="36"/>
        </w:rPr>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江苏苏维工程管理有限公司</w:t>
      </w:r>
      <w:r/>
    </w:p>
    <w:p>
      <w:pPr>
        <w:jc w:val="center"/>
        <w:spacing w:line="360" w:lineRule="auto"/>
        <w:rPr>
          <w:rFonts w:ascii="宋体" w:hAnsi="宋体" w:cs="宋体"/>
          <w:b/>
          <w:bCs/>
          <w:color w:val="auto"/>
          <w:sz w:val="36"/>
        </w:rPr>
      </w:pPr>
      <w:r>
        <w:rPr>
          <w:rFonts w:hint="eastAsia" w:ascii="宋体" w:hAnsi="宋体" w:cs="宋体"/>
          <w:b/>
          <w:bCs/>
          <w:color w:val="auto"/>
          <w:sz w:val="36"/>
        </w:rPr>
        <w:t xml:space="preserve">2026年07月</w:t>
      </w:r>
      <w:r>
        <w:rPr>
          <w:rFonts w:hint="eastAsia" w:ascii="宋体" w:hAnsi="宋体" w:cs="宋体"/>
          <w:b/>
          <w:bCs/>
          <w:color w:val="auto"/>
          <w:sz w:val="36"/>
          <w:lang w:val="en-US" w:eastAsia="zh-CN"/>
        </w:rPr>
        <w:t xml:space="preserve">28</w:t>
      </w:r>
      <w:r>
        <w:rPr>
          <w:rFonts w:hint="eastAsia" w:ascii="宋体" w:hAnsi="宋体" w:cs="宋体"/>
          <w:b/>
          <w:bCs/>
          <w:color w:val="auto"/>
          <w:sz w:val="36"/>
        </w:rPr>
        <w:t xml:space="preserve">日</w:t>
      </w:r>
      <w:r/>
    </w:p>
    <w:p>
      <w:pPr>
        <w:jc w:val="center"/>
        <w:spacing w:line="360" w:lineRule="auto"/>
        <w:rPr>
          <w:rFonts w:ascii="宋体" w:hAnsi="宋体" w:cs="宋体"/>
          <w:color w:val="auto"/>
          <w:sz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sz w:val="32"/>
        </w:rPr>
      </w:r>
      <w:r/>
    </w:p>
    <w:p>
      <w:pPr>
        <w:pStyle w:val="1014"/>
        <w:spacing w:line="360" w:lineRule="auto"/>
        <w:rPr>
          <w:rFonts w:ascii="宋体" w:hAnsi="宋体" w:cs="宋体"/>
          <w:color w:val="auto"/>
        </w:rPr>
      </w:pPr>
      <w:r>
        <w:rPr>
          <w:rFonts w:ascii="宋体" w:hAnsi="宋体" w:cs="宋体"/>
          <w:color w:val="auto"/>
        </w:rPr>
      </w:r>
      <w:r/>
    </w:p>
    <w:p>
      <w:pPr>
        <w:jc w:val="center"/>
        <w:spacing w:line="480" w:lineRule="auto"/>
        <w:rPr>
          <w:rFonts w:ascii="宋体" w:hAnsi="宋体" w:cs="宋体"/>
          <w:b/>
          <w:bCs/>
          <w:color w:val="auto"/>
          <w:sz w:val="44"/>
          <w:szCs w:val="44"/>
        </w:rPr>
        <w:outlineLvl w:val="0"/>
      </w:pPr>
      <w:r>
        <w:rPr>
          <w:rFonts w:hint="eastAsia" w:ascii="宋体" w:hAnsi="宋体" w:cs="宋体"/>
          <w:b/>
          <w:bCs/>
          <w:color w:val="auto"/>
          <w:sz w:val="44"/>
          <w:szCs w:val="44"/>
        </w:rPr>
        <w:t xml:space="preserve">目录</w:t>
      </w:r>
      <w:r/>
    </w:p>
    <w:p>
      <w:pPr>
        <w:pStyle w:val="777"/>
        <w:spacing w:line="480" w:lineRule="auto"/>
        <w:tabs>
          <w:tab w:val="right" w:pos="8306" w:leader="dot"/>
        </w:tabs>
        <w:rPr>
          <w:rFonts w:ascii="宋体" w:hAnsi="宋体" w:cs="宋体"/>
          <w:color w:val="auto"/>
          <w:sz w:val="32"/>
          <w:szCs w:val="32"/>
        </w:rPr>
      </w:pPr>
      <w:r>
        <w:rPr>
          <w:rFonts w:hint="eastAsia" w:ascii="宋体" w:hAnsi="宋体" w:cs="宋体"/>
          <w:color w:val="auto"/>
          <w:sz w:val="32"/>
          <w:szCs w:val="32"/>
        </w:rPr>
        <w:fldChar w:fldCharType="begin"/>
      </w:r>
      <w:r>
        <w:rPr>
          <w:rFonts w:hint="eastAsia" w:ascii="宋体" w:hAnsi="宋体" w:cs="宋体"/>
          <w:color w:val="auto"/>
          <w:sz w:val="32"/>
          <w:szCs w:val="32"/>
        </w:rPr>
        <w:instrText xml:space="preserve">TOC \o "1-1" \h \u </w:instrText>
      </w:r>
      <w:r>
        <w:rPr>
          <w:rFonts w:hint="eastAsia" w:ascii="宋体" w:hAnsi="宋体" w:cs="宋体"/>
          <w:color w:val="auto"/>
          <w:sz w:val="32"/>
          <w:szCs w:val="32"/>
        </w:rPr>
        <w:fldChar w:fldCharType="separate"/>
      </w:r>
      <w:r>
        <w:rPr>
          <w:color w:val="auto"/>
        </w:rPr>
        <w:fldChar w:fldCharType="begin"/>
      </w:r>
      <w:r>
        <w:rPr>
          <w:color w:val="auto"/>
        </w:rPr>
        <w:instrText xml:space="preserve"> HYPERLINK \l "_Toc27131" </w:instrText>
      </w:r>
      <w:r>
        <w:rPr>
          <w:color w:val="auto"/>
        </w:rPr>
        <w:fldChar w:fldCharType="separate"/>
      </w:r>
      <w:r>
        <w:rPr>
          <w:rFonts w:hint="eastAsia" w:ascii="宋体" w:hAnsi="宋体" w:cs="宋体"/>
          <w:color w:val="auto"/>
          <w:sz w:val="32"/>
          <w:szCs w:val="32"/>
        </w:rPr>
        <w:t xml:space="preserve">第一章 采购公告</w:t>
      </w:r>
      <w:r>
        <w:rPr>
          <w:rFonts w:hint="eastAsia" w:ascii="宋体" w:hAnsi="宋体" w:cs="宋体"/>
          <w:color w:val="auto"/>
          <w:sz w:val="32"/>
          <w:szCs w:val="32"/>
        </w:rPr>
        <w:tab/>
      </w:r>
      <w:r>
        <w:rPr>
          <w:rFonts w:hint="eastAsia" w:ascii="宋体" w:hAnsi="宋体" w:cs="宋体"/>
          <w:color w:val="auto"/>
          <w:sz w:val="32"/>
          <w:szCs w:val="32"/>
        </w:rPr>
        <w:fldChar w:fldCharType="begin"/>
      </w:r>
      <w:r>
        <w:rPr>
          <w:rFonts w:hint="eastAsia" w:ascii="宋体" w:hAnsi="宋体" w:cs="宋体"/>
          <w:color w:val="auto"/>
          <w:sz w:val="32"/>
          <w:szCs w:val="32"/>
        </w:rPr>
        <w:instrText xml:space="preserve"> PAGEREF _Toc27131 \h </w:instrText>
      </w:r>
      <w:r>
        <w:rPr>
          <w:rFonts w:hint="eastAsia" w:ascii="宋体" w:hAnsi="宋体" w:cs="宋体"/>
          <w:color w:val="auto"/>
          <w:sz w:val="32"/>
          <w:szCs w:val="32"/>
        </w:rPr>
        <w:fldChar w:fldCharType="separate"/>
      </w:r>
      <w:r>
        <w:rPr>
          <w:rFonts w:ascii="宋体" w:hAnsi="宋体" w:cs="宋体"/>
          <w:color w:val="auto"/>
          <w:sz w:val="32"/>
          <w:szCs w:val="32"/>
        </w:rPr>
        <w:t xml:space="preserve">1</w:t>
      </w:r>
      <w:r>
        <w:rPr>
          <w:rFonts w:hint="eastAsia" w:ascii="宋体" w:hAnsi="宋体" w:cs="宋体"/>
          <w:color w:val="auto"/>
          <w:sz w:val="32"/>
          <w:szCs w:val="32"/>
        </w:rPr>
        <w:fldChar w:fldCharType="end"/>
      </w:r>
      <w:r>
        <w:rPr>
          <w:rFonts w:hint="eastAsia" w:ascii="宋体" w:hAnsi="宋体" w:cs="宋体"/>
          <w:color w:val="auto"/>
          <w:sz w:val="32"/>
          <w:szCs w:val="32"/>
        </w:rPr>
        <w:fldChar w:fldCharType="end"/>
      </w:r>
      <w:r/>
    </w:p>
    <w:p>
      <w:pPr>
        <w:pStyle w:val="777"/>
        <w:spacing w:line="480" w:lineRule="auto"/>
        <w:tabs>
          <w:tab w:val="right" w:pos="8306" w:leader="dot"/>
        </w:tabs>
        <w:rPr>
          <w:rFonts w:ascii="宋体" w:hAnsi="宋体" w:cs="宋体"/>
          <w:color w:val="auto"/>
          <w:sz w:val="32"/>
          <w:szCs w:val="32"/>
        </w:rPr>
      </w:pPr>
      <w:r>
        <w:rPr>
          <w:color w:val="auto"/>
        </w:rPr>
        <w:fldChar w:fldCharType="begin"/>
      </w:r>
      <w:r>
        <w:rPr>
          <w:color w:val="auto"/>
        </w:rPr>
        <w:instrText xml:space="preserve"> HYPERLINK \l "_Toc8455" </w:instrText>
      </w:r>
      <w:r>
        <w:rPr>
          <w:color w:val="auto"/>
        </w:rPr>
        <w:fldChar w:fldCharType="separate"/>
      </w:r>
      <w:r>
        <w:rPr>
          <w:rFonts w:hint="eastAsia" w:ascii="宋体" w:hAnsi="宋体" w:cs="宋体"/>
          <w:color w:val="auto"/>
          <w:sz w:val="32"/>
          <w:szCs w:val="32"/>
        </w:rPr>
        <w:t xml:space="preserve">第二章 投标人须知</w:t>
      </w:r>
      <w:r>
        <w:rPr>
          <w:rFonts w:hint="eastAsia" w:ascii="宋体" w:hAnsi="宋体" w:cs="宋体"/>
          <w:color w:val="auto"/>
          <w:sz w:val="32"/>
          <w:szCs w:val="32"/>
        </w:rPr>
        <w:tab/>
      </w:r>
      <w:r>
        <w:rPr>
          <w:rFonts w:hint="eastAsia" w:ascii="宋体" w:hAnsi="宋体" w:cs="宋体"/>
          <w:color w:val="auto"/>
          <w:sz w:val="32"/>
          <w:szCs w:val="32"/>
          <w:lang w:val="en-US" w:eastAsia="zh-CN"/>
        </w:rPr>
        <w:t xml:space="preserve">5</w:t>
      </w:r>
      <w:r>
        <w:rPr>
          <w:rFonts w:hint="eastAsia" w:ascii="宋体" w:hAnsi="宋体" w:cs="宋体"/>
          <w:color w:val="auto"/>
          <w:sz w:val="32"/>
          <w:szCs w:val="32"/>
        </w:rPr>
        <w:fldChar w:fldCharType="end"/>
      </w:r>
      <w:r/>
    </w:p>
    <w:p>
      <w:pPr>
        <w:pStyle w:val="777"/>
        <w:spacing w:line="480" w:lineRule="auto"/>
        <w:tabs>
          <w:tab w:val="right" w:pos="8306" w:leader="dot"/>
        </w:tabs>
        <w:rPr>
          <w:rFonts w:hint="eastAsia" w:ascii="宋体" w:hAnsi="宋体" w:eastAsia="宋体" w:cs="宋体"/>
          <w:color w:val="auto"/>
          <w:sz w:val="32"/>
          <w:szCs w:val="32"/>
          <w:lang w:val="en-US" w:eastAsia="zh-CN"/>
        </w:rPr>
      </w:pPr>
      <w:r>
        <w:rPr>
          <w:color w:val="auto"/>
        </w:rPr>
        <w:fldChar w:fldCharType="begin"/>
      </w:r>
      <w:r>
        <w:rPr>
          <w:color w:val="auto"/>
        </w:rPr>
        <w:instrText xml:space="preserve"> HYPERLINK \l "_Toc30440" </w:instrText>
      </w:r>
      <w:r>
        <w:rPr>
          <w:color w:val="auto"/>
        </w:rPr>
        <w:fldChar w:fldCharType="separate"/>
      </w:r>
      <w:r>
        <w:rPr>
          <w:rFonts w:hint="eastAsia" w:ascii="宋体" w:hAnsi="宋体" w:cs="宋体"/>
          <w:color w:val="auto"/>
          <w:sz w:val="32"/>
          <w:szCs w:val="32"/>
        </w:rPr>
        <w:t xml:space="preserve">第三章 合同条款及格式</w:t>
      </w:r>
      <w:r>
        <w:rPr>
          <w:rFonts w:hint="eastAsia" w:ascii="宋体" w:hAnsi="宋体" w:cs="宋体"/>
          <w:color w:val="auto"/>
          <w:sz w:val="32"/>
          <w:szCs w:val="32"/>
        </w:rPr>
        <w:tab/>
      </w:r>
      <w:r>
        <w:rPr>
          <w:rFonts w:hint="eastAsia" w:ascii="宋体" w:hAnsi="宋体" w:cs="宋体"/>
          <w:color w:val="auto"/>
          <w:sz w:val="32"/>
          <w:szCs w:val="32"/>
          <w:lang w:val="en-US" w:eastAsia="zh-CN"/>
        </w:rPr>
        <w:t xml:space="preserve">1</w:t>
      </w:r>
      <w:r>
        <w:rPr>
          <w:rFonts w:hint="eastAsia" w:ascii="宋体" w:hAnsi="宋体" w:cs="宋体"/>
          <w:color w:val="auto"/>
          <w:sz w:val="32"/>
          <w:szCs w:val="32"/>
        </w:rPr>
        <w:fldChar w:fldCharType="end"/>
      </w:r>
      <w:r>
        <w:rPr>
          <w:rFonts w:hint="eastAsia" w:ascii="宋体" w:hAnsi="宋体" w:cs="宋体"/>
          <w:color w:val="auto"/>
          <w:sz w:val="32"/>
          <w:szCs w:val="32"/>
          <w:lang w:val="en-US" w:eastAsia="zh-CN"/>
        </w:rPr>
        <w:t xml:space="preserve">7</w:t>
      </w:r>
      <w:r/>
    </w:p>
    <w:p>
      <w:pPr>
        <w:pStyle w:val="777"/>
        <w:spacing w:line="480" w:lineRule="auto"/>
        <w:tabs>
          <w:tab w:val="right" w:pos="8306" w:leader="dot"/>
        </w:tabs>
        <w:rPr>
          <w:rFonts w:hint="eastAsia" w:ascii="宋体" w:hAnsi="宋体" w:eastAsia="宋体" w:cs="宋体"/>
          <w:color w:val="auto"/>
          <w:sz w:val="32"/>
          <w:szCs w:val="32"/>
          <w:lang w:val="en-US" w:eastAsia="zh-CN"/>
        </w:rPr>
      </w:pPr>
      <w:r>
        <w:rPr>
          <w:color w:val="auto"/>
        </w:rPr>
        <w:fldChar w:fldCharType="begin"/>
      </w:r>
      <w:r>
        <w:rPr>
          <w:color w:val="auto"/>
        </w:rPr>
        <w:instrText xml:space="preserve"> HYPERLINK \l "_Toc3819" </w:instrText>
      </w:r>
      <w:r>
        <w:rPr>
          <w:color w:val="auto"/>
        </w:rPr>
        <w:fldChar w:fldCharType="separate"/>
      </w:r>
      <w:r>
        <w:rPr>
          <w:rFonts w:hint="eastAsia" w:ascii="宋体" w:hAnsi="宋体" w:cs="宋体"/>
          <w:color w:val="auto"/>
          <w:sz w:val="32"/>
          <w:szCs w:val="32"/>
        </w:rPr>
        <w:t xml:space="preserve">第四章 项目需求</w:t>
      </w:r>
      <w:r>
        <w:rPr>
          <w:rFonts w:hint="eastAsia" w:ascii="宋体" w:hAnsi="宋体" w:cs="宋体"/>
          <w:color w:val="auto"/>
          <w:sz w:val="32"/>
          <w:szCs w:val="32"/>
        </w:rPr>
        <w:tab/>
      </w:r>
      <w:r>
        <w:rPr>
          <w:rFonts w:hint="eastAsia" w:ascii="宋体" w:hAnsi="宋体" w:cs="宋体"/>
          <w:color w:val="auto"/>
          <w:sz w:val="32"/>
          <w:szCs w:val="32"/>
          <w:lang w:val="en-US" w:eastAsia="zh-CN"/>
        </w:rPr>
        <w:t xml:space="preserve">2</w:t>
      </w:r>
      <w:r>
        <w:rPr>
          <w:rFonts w:hint="eastAsia" w:ascii="宋体" w:hAnsi="宋体" w:cs="宋体"/>
          <w:color w:val="auto"/>
          <w:sz w:val="32"/>
          <w:szCs w:val="32"/>
        </w:rPr>
        <w:fldChar w:fldCharType="end"/>
      </w:r>
      <w:r>
        <w:rPr>
          <w:rFonts w:hint="eastAsia" w:ascii="宋体" w:hAnsi="宋体" w:cs="宋体"/>
          <w:color w:val="auto"/>
          <w:sz w:val="32"/>
          <w:szCs w:val="32"/>
          <w:lang w:val="en-US" w:eastAsia="zh-CN"/>
        </w:rPr>
        <w:t xml:space="preserve">4</w:t>
      </w:r>
      <w:r/>
    </w:p>
    <w:p>
      <w:pPr>
        <w:pStyle w:val="777"/>
        <w:spacing w:line="480" w:lineRule="auto"/>
        <w:tabs>
          <w:tab w:val="right" w:pos="8306" w:leader="dot"/>
        </w:tabs>
        <w:rPr>
          <w:rFonts w:ascii="宋体" w:hAnsi="宋体" w:cs="宋体"/>
          <w:color w:val="auto"/>
          <w:sz w:val="32"/>
          <w:szCs w:val="32"/>
        </w:rPr>
      </w:pPr>
      <w:r>
        <w:rPr>
          <w:color w:val="auto"/>
        </w:rPr>
        <w:fldChar w:fldCharType="begin"/>
      </w:r>
      <w:r>
        <w:rPr>
          <w:color w:val="auto"/>
        </w:rPr>
        <w:instrText xml:space="preserve"> HYPERLINK \l "_Toc6620" </w:instrText>
      </w:r>
      <w:r>
        <w:rPr>
          <w:color w:val="auto"/>
        </w:rPr>
        <w:fldChar w:fldCharType="separate"/>
      </w:r>
      <w:r>
        <w:rPr>
          <w:rFonts w:hint="eastAsia" w:ascii="宋体" w:hAnsi="宋体" w:cs="宋体"/>
          <w:color w:val="auto"/>
          <w:sz w:val="32"/>
          <w:szCs w:val="32"/>
        </w:rPr>
        <w:t xml:space="preserve">第五章 评标方法及评标标准</w:t>
      </w:r>
      <w:r>
        <w:rPr>
          <w:rFonts w:hint="eastAsia" w:ascii="宋体" w:hAnsi="宋体" w:cs="宋体"/>
          <w:color w:val="auto"/>
          <w:sz w:val="32"/>
          <w:szCs w:val="32"/>
        </w:rPr>
        <w:tab/>
      </w:r>
      <w:r>
        <w:rPr>
          <w:rFonts w:hint="eastAsia" w:ascii="宋体" w:hAnsi="宋体" w:cs="宋体"/>
          <w:color w:val="auto"/>
          <w:sz w:val="32"/>
          <w:szCs w:val="32"/>
        </w:rPr>
        <w:fldChar w:fldCharType="begin"/>
      </w:r>
      <w:r>
        <w:rPr>
          <w:rFonts w:hint="eastAsia" w:ascii="宋体" w:hAnsi="宋体" w:cs="宋体"/>
          <w:color w:val="auto"/>
          <w:sz w:val="32"/>
          <w:szCs w:val="32"/>
        </w:rPr>
        <w:instrText xml:space="preserve"> PAGEREF _Toc6620 \h </w:instrText>
      </w:r>
      <w:r>
        <w:rPr>
          <w:rFonts w:hint="eastAsia" w:ascii="宋体" w:hAnsi="宋体" w:cs="宋体"/>
          <w:color w:val="auto"/>
          <w:sz w:val="32"/>
          <w:szCs w:val="32"/>
        </w:rPr>
        <w:fldChar w:fldCharType="separate"/>
      </w:r>
      <w:r>
        <w:rPr>
          <w:rFonts w:ascii="宋体" w:hAnsi="宋体" w:cs="宋体"/>
          <w:color w:val="auto"/>
          <w:sz w:val="32"/>
          <w:szCs w:val="32"/>
        </w:rPr>
        <w:t xml:space="preserve">57</w:t>
      </w:r>
      <w:r>
        <w:rPr>
          <w:rFonts w:hint="eastAsia" w:ascii="宋体" w:hAnsi="宋体" w:cs="宋体"/>
          <w:color w:val="auto"/>
          <w:sz w:val="32"/>
          <w:szCs w:val="32"/>
        </w:rPr>
        <w:fldChar w:fldCharType="end"/>
      </w:r>
      <w:r>
        <w:rPr>
          <w:rFonts w:hint="eastAsia" w:ascii="宋体" w:hAnsi="宋体" w:cs="宋体"/>
          <w:color w:val="auto"/>
          <w:sz w:val="32"/>
          <w:szCs w:val="32"/>
        </w:rPr>
        <w:fldChar w:fldCharType="end"/>
      </w:r>
      <w:r/>
    </w:p>
    <w:p>
      <w:pPr>
        <w:pStyle w:val="777"/>
        <w:spacing w:line="480" w:lineRule="auto"/>
        <w:tabs>
          <w:tab w:val="right" w:pos="8306" w:leader="dot"/>
        </w:tabs>
        <w:rPr>
          <w:rFonts w:ascii="宋体" w:hAnsi="宋体" w:cs="宋体"/>
          <w:color w:val="auto"/>
          <w:sz w:val="32"/>
          <w:szCs w:val="32"/>
        </w:rPr>
      </w:pPr>
      <w:r>
        <w:rPr>
          <w:color w:val="auto"/>
        </w:rPr>
        <w:fldChar w:fldCharType="begin"/>
      </w:r>
      <w:r>
        <w:rPr>
          <w:color w:val="auto"/>
        </w:rPr>
        <w:instrText xml:space="preserve"> HYPERLINK \l "_Toc24650" </w:instrText>
      </w:r>
      <w:r>
        <w:rPr>
          <w:color w:val="auto"/>
        </w:rPr>
        <w:fldChar w:fldCharType="separate"/>
      </w:r>
      <w:r>
        <w:rPr>
          <w:rFonts w:hint="eastAsia" w:ascii="宋体" w:hAnsi="宋体" w:cs="宋体"/>
          <w:color w:val="auto"/>
          <w:sz w:val="32"/>
          <w:szCs w:val="32"/>
        </w:rPr>
        <w:t xml:space="preserve">第六章 投标文件格式</w:t>
      </w:r>
      <w:r>
        <w:rPr>
          <w:rFonts w:hint="eastAsia" w:ascii="宋体" w:hAnsi="宋体" w:cs="宋体"/>
          <w:color w:val="auto"/>
          <w:sz w:val="32"/>
          <w:szCs w:val="32"/>
        </w:rPr>
        <w:tab/>
      </w:r>
      <w:r>
        <w:rPr>
          <w:rFonts w:hint="eastAsia" w:ascii="宋体" w:hAnsi="宋体" w:cs="宋体"/>
          <w:color w:val="auto"/>
          <w:sz w:val="32"/>
          <w:szCs w:val="32"/>
        </w:rPr>
        <w:fldChar w:fldCharType="begin"/>
      </w:r>
      <w:r>
        <w:rPr>
          <w:rFonts w:hint="eastAsia" w:ascii="宋体" w:hAnsi="宋体" w:cs="宋体"/>
          <w:color w:val="auto"/>
          <w:sz w:val="32"/>
          <w:szCs w:val="32"/>
        </w:rPr>
        <w:instrText xml:space="preserve"> PAGEREF _Toc24650 \h </w:instrText>
      </w:r>
      <w:r>
        <w:rPr>
          <w:rFonts w:hint="eastAsia" w:ascii="宋体" w:hAnsi="宋体" w:cs="宋体"/>
          <w:color w:val="auto"/>
          <w:sz w:val="32"/>
          <w:szCs w:val="32"/>
        </w:rPr>
        <w:fldChar w:fldCharType="separate"/>
      </w:r>
      <w:r>
        <w:rPr>
          <w:rFonts w:ascii="宋体" w:hAnsi="宋体" w:cs="宋体"/>
          <w:color w:val="auto"/>
          <w:sz w:val="32"/>
          <w:szCs w:val="32"/>
        </w:rPr>
        <w:t xml:space="preserve">6</w:t>
      </w:r>
      <w:r>
        <w:rPr>
          <w:rFonts w:hint="eastAsia" w:ascii="宋体" w:hAnsi="宋体" w:cs="宋体"/>
          <w:color w:val="auto"/>
          <w:sz w:val="32"/>
          <w:szCs w:val="32"/>
          <w:lang w:val="en-US" w:eastAsia="zh-CN"/>
        </w:rPr>
        <w:t xml:space="preserve">4</w:t>
      </w:r>
      <w:r>
        <w:rPr>
          <w:rFonts w:hint="eastAsia" w:ascii="宋体" w:hAnsi="宋体" w:cs="宋体"/>
          <w:color w:val="auto"/>
          <w:sz w:val="32"/>
          <w:szCs w:val="32"/>
        </w:rPr>
        <w:fldChar w:fldCharType="end"/>
      </w:r>
      <w:r>
        <w:rPr>
          <w:rFonts w:hint="eastAsia" w:ascii="宋体" w:hAnsi="宋体" w:cs="宋体"/>
          <w:color w:val="auto"/>
          <w:sz w:val="32"/>
          <w:szCs w:val="32"/>
        </w:rPr>
        <w:fldChar w:fldCharType="end"/>
      </w:r>
      <w:r/>
    </w:p>
    <w:p>
      <w:pPr>
        <w:spacing w:line="480" w:lineRule="auto"/>
        <w:rPr>
          <w:rFonts w:ascii="宋体" w:hAnsi="宋体" w:cs="宋体"/>
          <w:color w:val="auto"/>
          <w:szCs w:val="21"/>
        </w:rPr>
      </w:pPr>
      <w:r>
        <w:rPr>
          <w:rFonts w:hint="eastAsia" w:ascii="宋体" w:hAnsi="宋体" w:cs="宋体"/>
          <w:color w:val="auto"/>
          <w:sz w:val="32"/>
          <w:szCs w:val="32"/>
        </w:rPr>
        <w:fldChar w:fldCharType="end"/>
      </w:r>
      <w:r/>
    </w:p>
    <w:p>
      <w:pPr>
        <w:spacing w:line="360" w:lineRule="auto"/>
        <w:rPr>
          <w:rFonts w:ascii="宋体" w:hAnsi="宋体" w:cs="宋体"/>
          <w:color w:val="auto"/>
          <w:szCs w:val="21"/>
        </w:rPr>
      </w:pPr>
      <w:r>
        <w:rPr>
          <w:rFonts w:ascii="宋体" w:hAnsi="宋体" w:cs="宋体"/>
          <w:color w:val="auto"/>
          <w:szCs w:val="21"/>
        </w:rPr>
      </w:r>
      <w:r/>
    </w:p>
    <w:p>
      <w:pPr>
        <w:pStyle w:val="751"/>
        <w:rPr>
          <w:rFonts w:ascii="宋体" w:hAnsi="宋体" w:cs="宋体"/>
          <w:color w:val="auto"/>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bookmarkStart w:id="0" w:name="_Toc3619"/>
      <w:r/>
      <w:bookmarkStart w:id="1" w:name="_Toc62"/>
      <w:r/>
      <w:bookmarkStart w:id="2" w:name="_Toc55204177"/>
      <w:r/>
      <w:r/>
    </w:p>
    <w:p>
      <w:pPr>
        <w:pStyle w:val="751"/>
        <w:rPr>
          <w:rFonts w:ascii="宋体" w:hAnsi="宋体" w:cs="宋体"/>
          <w:color w:val="auto"/>
        </w:rPr>
      </w:pPr>
      <w:r/>
      <w:bookmarkStart w:id="3" w:name="_Toc27131"/>
      <w:r>
        <w:rPr>
          <w:rFonts w:hint="eastAsia" w:ascii="宋体" w:hAnsi="宋体" w:cs="宋体"/>
          <w:color w:val="auto"/>
        </w:rPr>
        <w:t xml:space="preserve">第一章 </w:t>
      </w:r>
      <w:bookmarkEnd w:id="0"/>
      <w:r/>
      <w:bookmarkEnd w:id="1"/>
      <w:r/>
      <w:bookmarkStart w:id="4" w:name="_Toc28446"/>
      <w:r/>
      <w:bookmarkStart w:id="5" w:name="_Toc27417"/>
      <w:r>
        <w:rPr>
          <w:rFonts w:hint="eastAsia" w:ascii="宋体" w:hAnsi="宋体" w:cs="宋体"/>
          <w:color w:val="auto"/>
        </w:rPr>
        <w:t xml:space="preserve">采购公告</w:t>
      </w:r>
      <w:bookmarkEnd w:id="2"/>
      <w:r/>
      <w:bookmarkEnd w:id="3"/>
      <w:r/>
      <w:bookmarkEnd w:id="4"/>
      <w:r/>
      <w:bookmarkEnd w:id="5"/>
      <w:r/>
      <w:r/>
    </w:p>
    <w:p>
      <w:pPr>
        <w:ind w:firstLine="420"/>
        <w:jc w:val="left"/>
        <w:spacing w:line="360" w:lineRule="auto"/>
        <w:tabs>
          <w:tab w:val="left" w:pos="266" w:leader="none"/>
        </w:tabs>
        <w:rPr>
          <w:rFonts w:ascii="宋体" w:hAnsi="宋体" w:cs="宋体"/>
          <w:color w:val="auto"/>
          <w:szCs w:val="21"/>
        </w:rPr>
      </w:pPr>
      <w:r>
        <w:rPr>
          <w:rFonts w:hint="eastAsia" w:ascii="宋体" w:hAnsi="宋体" w:cs="宋体"/>
          <w:color w:val="auto"/>
        </w:rPr>
        <w:t xml:space="preserve">受扬州工业职业技术学院的委托，江苏苏维工程管理有限公司就扬州工业职业技术学院康复理疗、运动康复、中医理疗实训室设备采购项目（</w:t>
      </w:r>
      <w:r>
        <w:rPr>
          <w:rFonts w:hint="eastAsia" w:ascii="宋体" w:hAnsi="宋体" w:cs="宋体"/>
          <w:color w:val="auto"/>
          <w:szCs w:val="21"/>
          <w:lang w:eastAsia="zh-CN"/>
        </w:rPr>
        <w:t xml:space="preserve">JSZC-320000-SWGC-G2026-0097</w:t>
      </w:r>
      <w:r>
        <w:rPr>
          <w:rFonts w:hint="eastAsia" w:ascii="宋体" w:hAnsi="宋体" w:cs="宋体"/>
          <w:color w:val="auto"/>
          <w:szCs w:val="21"/>
        </w:rPr>
        <w:t xml:space="preserve">号）</w:t>
      </w:r>
      <w:r>
        <w:rPr>
          <w:rFonts w:hint="eastAsia" w:ascii="宋体" w:hAnsi="宋体" w:cs="宋体"/>
          <w:color w:val="auto"/>
        </w:rPr>
        <w:t xml:space="preserve">进行公开招标采购，欢迎符合条件的供应商投标。</w:t>
      </w:r>
      <w:r/>
    </w:p>
    <w:p>
      <w:pPr>
        <w:ind w:firstLine="422"/>
        <w:spacing w:line="360" w:lineRule="auto"/>
        <w:rPr>
          <w:rFonts w:ascii="宋体" w:hAnsi="宋体" w:cs="宋体"/>
          <w:b/>
          <w:bCs/>
          <w:color w:val="auto"/>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rPr>
        <w:t xml:space="preserve">项目概况</w:t>
      </w:r>
      <w:r/>
    </w:p>
    <w:p>
      <w:pPr>
        <w:ind w:firstLine="420"/>
        <w:spacing w:line="360" w:lineRule="auto"/>
        <w:rPr>
          <w:rFonts w:ascii="宋体" w:hAnsi="宋体" w:cs="宋体"/>
          <w:color w:val="auto"/>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u w:val="single"/>
        </w:rPr>
        <w:t xml:space="preserve">扬州工业职业技术学院康复理疗、运动康复、中医理疗实训室设备采购项目</w:t>
      </w:r>
      <w:r>
        <w:rPr>
          <w:rFonts w:hint="eastAsia" w:ascii="宋体" w:hAnsi="宋体" w:cs="宋体"/>
          <w:color w:val="auto"/>
        </w:rPr>
        <w:t xml:space="preserve">的潜在投标人可在</w:t>
      </w:r>
      <w:r>
        <w:rPr>
          <w:rFonts w:hint="eastAsia" w:ascii="宋体" w:hAnsi="宋体" w:cs="宋体"/>
          <w:color w:val="auto"/>
          <w:u w:val="single"/>
        </w:rPr>
        <w:t xml:space="preserve">“江苏省政府采购网”和“中国政府采购网”自行免费下载</w:t>
      </w:r>
      <w:r>
        <w:rPr>
          <w:rFonts w:hint="eastAsia" w:ascii="宋体" w:hAnsi="宋体" w:cs="宋体"/>
          <w:color w:val="auto"/>
        </w:rPr>
        <w:t xml:space="preserve">招标文件，并于</w:t>
      </w:r>
      <w:r>
        <w:rPr>
          <w:rFonts w:hint="eastAsia" w:ascii="宋体" w:hAnsi="宋体" w:cs="宋体"/>
          <w:bCs/>
          <w:color w:val="auto"/>
          <w:u w:val="single"/>
        </w:rPr>
        <w:t xml:space="preserve">2026年0</w:t>
      </w:r>
      <w:r>
        <w:rPr>
          <w:rFonts w:hint="eastAsia" w:ascii="宋体" w:hAnsi="宋体" w:cs="宋体"/>
          <w:bCs/>
          <w:color w:val="auto"/>
          <w:u w:val="single"/>
          <w:lang w:val="en-US" w:eastAsia="zh-CN"/>
        </w:rPr>
        <w:t xml:space="preserve">8</w:t>
      </w:r>
      <w:r>
        <w:rPr>
          <w:rFonts w:hint="eastAsia" w:ascii="宋体" w:hAnsi="宋体" w:cs="宋体"/>
          <w:bCs/>
          <w:color w:val="auto"/>
          <w:u w:val="single"/>
        </w:rPr>
        <w:t xml:space="preserve">月</w:t>
      </w:r>
      <w:r>
        <w:rPr>
          <w:rFonts w:hint="eastAsia" w:ascii="宋体" w:hAnsi="宋体" w:cs="宋体"/>
          <w:bCs/>
          <w:color w:val="auto"/>
          <w:u w:val="single"/>
          <w:lang w:val="en-US" w:eastAsia="zh-CN"/>
        </w:rPr>
        <w:t xml:space="preserve">19</w:t>
      </w:r>
      <w:r>
        <w:rPr>
          <w:rFonts w:hint="eastAsia" w:ascii="宋体" w:hAnsi="宋体" w:cs="宋体"/>
          <w:bCs/>
          <w:color w:val="auto"/>
          <w:u w:val="single"/>
        </w:rPr>
        <w:t xml:space="preserve">日</w:t>
      </w:r>
      <w:r>
        <w:rPr>
          <w:rFonts w:hint="eastAsia" w:ascii="宋体" w:hAnsi="宋体" w:cs="宋体"/>
          <w:bCs/>
          <w:color w:val="auto"/>
          <w:u w:val="single"/>
          <w:lang w:val="en-US" w:eastAsia="zh-CN"/>
        </w:rPr>
        <w:t xml:space="preserve">09</w:t>
      </w:r>
      <w:r>
        <w:rPr>
          <w:rFonts w:hint="eastAsia" w:ascii="宋体" w:hAnsi="宋体" w:cs="宋体"/>
          <w:bCs/>
          <w:color w:val="auto"/>
          <w:u w:val="single"/>
        </w:rPr>
        <w:t xml:space="preserve">:</w:t>
      </w:r>
      <w:r>
        <w:rPr>
          <w:rFonts w:hint="eastAsia" w:ascii="宋体" w:hAnsi="宋体" w:cs="宋体"/>
          <w:bCs/>
          <w:color w:val="auto"/>
          <w:u w:val="single"/>
          <w:lang w:val="en-US" w:eastAsia="zh-CN"/>
        </w:rPr>
        <w:t xml:space="preserve">30</w:t>
      </w:r>
      <w:r>
        <w:rPr>
          <w:rFonts w:hint="eastAsia" w:ascii="宋体" w:hAnsi="宋体" w:cs="宋体"/>
          <w:bCs/>
          <w:color w:val="auto"/>
          <w:u w:val="single"/>
        </w:rPr>
        <w:t xml:space="preserve"> </w:t>
      </w:r>
      <w:r>
        <w:rPr>
          <w:rFonts w:hint="eastAsia" w:ascii="宋体" w:hAnsi="宋体" w:cs="宋体"/>
          <w:bCs/>
          <w:color w:val="auto"/>
        </w:rPr>
        <w:t xml:space="preserve">（北京时间）前递交投标文件</w:t>
      </w:r>
      <w:r>
        <w:rPr>
          <w:rFonts w:hint="eastAsia" w:ascii="宋体" w:hAnsi="宋体" w:cs="宋体"/>
          <w:color w:val="auto"/>
        </w:rPr>
        <w:t xml:space="preserve">。</w:t>
      </w:r>
      <w:r/>
    </w:p>
    <w:p>
      <w:pPr>
        <w:spacing w:line="360" w:lineRule="auto"/>
        <w:tabs>
          <w:tab w:val="left" w:pos="266" w:leader="none"/>
        </w:tabs>
        <w:rPr>
          <w:rFonts w:ascii="宋体" w:hAnsi="宋体" w:cs="宋体"/>
          <w:b/>
          <w:bCs/>
          <w:color w:val="auto"/>
        </w:rPr>
        <w:outlineLvl w:val="1"/>
      </w:pPr>
      <w:r/>
      <w:bookmarkStart w:id="6" w:name="_Toc28359002"/>
      <w:r/>
      <w:bookmarkStart w:id="7" w:name="_Toc35393621"/>
      <w:r/>
      <w:bookmarkStart w:id="8" w:name="_Toc35393790"/>
      <w:r/>
      <w:bookmarkStart w:id="9" w:name="_Toc38985263"/>
      <w:r/>
      <w:bookmarkStart w:id="10" w:name="_Toc28359079"/>
      <w:r/>
      <w:bookmarkStart w:id="11" w:name="_Hlk24379207"/>
      <w:r>
        <w:rPr>
          <w:rFonts w:hint="eastAsia" w:ascii="宋体" w:hAnsi="宋体" w:cs="宋体"/>
          <w:b/>
          <w:bCs/>
          <w:color w:val="auto"/>
        </w:rPr>
        <w:t xml:space="preserve">一、项目基本情况</w:t>
      </w:r>
      <w:bookmarkEnd w:id="6"/>
      <w:r/>
      <w:bookmarkEnd w:id="7"/>
      <w:r/>
      <w:bookmarkEnd w:id="8"/>
      <w:r/>
      <w:bookmarkEnd w:id="9"/>
      <w:r/>
      <w:bookmarkEnd w:id="10"/>
      <w:r/>
      <w:r/>
    </w:p>
    <w:p>
      <w:pPr>
        <w:ind w:firstLine="420"/>
        <w:spacing w:line="360" w:lineRule="auto"/>
        <w:rPr>
          <w:rFonts w:ascii="宋体" w:hAnsi="宋体" w:cs="宋体"/>
          <w:color w:val="auto"/>
          <w:szCs w:val="21"/>
        </w:rPr>
      </w:pPr>
      <w:r>
        <w:rPr>
          <w:rFonts w:hint="eastAsia" w:ascii="宋体" w:hAnsi="宋体" w:cs="宋体"/>
          <w:color w:val="auto"/>
        </w:rPr>
        <w:t xml:space="preserve">项目编号：</w:t>
      </w:r>
      <w:r>
        <w:rPr>
          <w:rFonts w:hint="eastAsia" w:ascii="宋体" w:hAnsi="宋体" w:cs="宋体"/>
          <w:color w:val="auto"/>
          <w:szCs w:val="21"/>
          <w:lang w:eastAsia="zh-CN"/>
        </w:rPr>
        <w:t xml:space="preserve">JSZC-320000-SWGC-G2026-0097</w:t>
      </w:r>
      <w:r>
        <w:rPr>
          <w:rFonts w:hint="eastAsia" w:ascii="宋体" w:hAnsi="宋体" w:cs="宋体"/>
          <w:color w:val="auto"/>
          <w:szCs w:val="21"/>
        </w:rPr>
        <w:t xml:space="preserve">号</w:t>
      </w:r>
      <w:r/>
    </w:p>
    <w:p>
      <w:pPr>
        <w:ind w:firstLine="420"/>
        <w:spacing w:line="360" w:lineRule="auto"/>
        <w:rPr>
          <w:rFonts w:ascii="宋体" w:hAnsi="宋体" w:cs="宋体"/>
          <w:color w:val="auto"/>
        </w:rPr>
      </w:pPr>
      <w:r>
        <w:rPr>
          <w:rFonts w:hint="eastAsia" w:ascii="宋体" w:hAnsi="宋体" w:cs="宋体"/>
          <w:color w:val="auto"/>
        </w:rPr>
        <w:t xml:space="preserve">项目名称：</w:t>
      </w:r>
      <w:bookmarkEnd w:id="11"/>
      <w:r>
        <w:rPr>
          <w:rFonts w:hint="eastAsia" w:ascii="宋体" w:hAnsi="宋体" w:cs="宋体"/>
          <w:color w:val="auto"/>
        </w:rPr>
        <w:t xml:space="preserve">扬州工业职业技术学院康复理疗、运动康复、中医理疗实训室设备采购项目</w:t>
      </w:r>
      <w:r/>
    </w:p>
    <w:p>
      <w:pPr>
        <w:ind w:firstLine="420"/>
        <w:spacing w:line="360" w:lineRule="auto"/>
        <w:rPr>
          <w:rFonts w:ascii="宋体" w:hAnsi="宋体" w:cs="宋体"/>
          <w:color w:val="auto"/>
          <w:szCs w:val="21"/>
        </w:rPr>
      </w:pPr>
      <w:r>
        <w:rPr>
          <w:rFonts w:hint="eastAsia" w:ascii="宋体" w:hAnsi="宋体" w:cs="宋体"/>
          <w:color w:val="auto"/>
          <w:szCs w:val="21"/>
        </w:rPr>
        <w:t xml:space="preserve">预算金额：144万元</w:t>
      </w:r>
      <w:bookmarkStart w:id="110" w:name="_GoBack"/>
      <w:r/>
      <w:bookmarkEnd w:id="110"/>
      <w:r/>
      <w:r/>
    </w:p>
    <w:p>
      <w:pPr>
        <w:ind w:firstLine="420"/>
        <w:spacing w:line="360" w:lineRule="auto"/>
        <w:rPr>
          <w:rFonts w:ascii="宋体" w:hAnsi="宋体" w:cs="宋体"/>
          <w:color w:val="auto"/>
          <w:szCs w:val="21"/>
        </w:rPr>
      </w:pPr>
      <w:r>
        <w:rPr>
          <w:rFonts w:hint="eastAsia" w:ascii="宋体" w:hAnsi="宋体" w:cs="宋体"/>
          <w:color w:val="auto"/>
          <w:szCs w:val="21"/>
        </w:rPr>
        <w:t xml:space="preserve">采购包1：康复理疗实训室设备采购，预算金额56万元；</w:t>
      </w:r>
      <w:r/>
    </w:p>
    <w:p>
      <w:pPr>
        <w:ind w:firstLine="420"/>
        <w:spacing w:line="360" w:lineRule="auto"/>
        <w:rPr>
          <w:rFonts w:ascii="宋体" w:hAnsi="宋体" w:cs="宋体"/>
          <w:color w:val="auto"/>
          <w:szCs w:val="21"/>
        </w:rPr>
      </w:pPr>
      <w:r>
        <w:rPr>
          <w:rFonts w:hint="eastAsia" w:ascii="宋体" w:hAnsi="宋体" w:cs="宋体"/>
          <w:color w:val="auto"/>
          <w:szCs w:val="21"/>
        </w:rPr>
        <w:t xml:space="preserve">采购包2：运动康复实训室设备采购，预算金额61万元；</w:t>
      </w:r>
      <w:r/>
    </w:p>
    <w:p>
      <w:pPr>
        <w:ind w:firstLine="420"/>
        <w:spacing w:line="360" w:lineRule="auto"/>
        <w:rPr>
          <w:rFonts w:ascii="宋体" w:hAnsi="宋体" w:cs="宋体"/>
          <w:color w:val="auto"/>
          <w:szCs w:val="21"/>
        </w:rPr>
      </w:pPr>
      <w:r>
        <w:rPr>
          <w:rFonts w:hint="eastAsia" w:ascii="宋体" w:hAnsi="宋体" w:cs="宋体"/>
          <w:color w:val="auto"/>
          <w:szCs w:val="21"/>
        </w:rPr>
        <w:t xml:space="preserve">采购包3：中医理疗实训室设备采购，预算金额27万元；</w:t>
      </w:r>
      <w:r/>
    </w:p>
    <w:p>
      <w:pPr>
        <w:ind w:firstLine="420"/>
        <w:spacing w:line="360" w:lineRule="auto"/>
        <w:rPr>
          <w:rFonts w:ascii="宋体" w:hAnsi="宋体" w:cs="宋体"/>
          <w:color w:val="auto"/>
          <w:szCs w:val="21"/>
        </w:rPr>
      </w:pPr>
      <w:r>
        <w:rPr>
          <w:rFonts w:hint="eastAsia" w:ascii="宋体" w:hAnsi="宋体" w:cs="宋体"/>
          <w:color w:val="auto"/>
        </w:rPr>
        <w:t xml:space="preserve">最高限价：</w:t>
      </w:r>
      <w:r>
        <w:rPr>
          <w:rFonts w:hint="eastAsia" w:ascii="宋体" w:hAnsi="宋体" w:cs="宋体"/>
          <w:color w:val="auto"/>
          <w:szCs w:val="21"/>
        </w:rPr>
        <w:t xml:space="preserve">14</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万元</w:t>
      </w:r>
      <w:r/>
    </w:p>
    <w:p>
      <w:pPr>
        <w:ind w:firstLine="420"/>
        <w:spacing w:line="360" w:lineRule="auto"/>
        <w:rPr>
          <w:rFonts w:ascii="宋体" w:hAnsi="宋体" w:cs="宋体"/>
          <w:color w:val="auto"/>
          <w:szCs w:val="21"/>
        </w:rPr>
      </w:pPr>
      <w:r>
        <w:rPr>
          <w:rFonts w:hint="eastAsia" w:ascii="宋体" w:hAnsi="宋体" w:cs="宋体"/>
          <w:color w:val="auto"/>
          <w:szCs w:val="21"/>
        </w:rPr>
        <w:t xml:space="preserve">采购包1：康复理疗实训室设备采购，</w:t>
      </w:r>
      <w:r>
        <w:rPr>
          <w:rFonts w:hint="eastAsia" w:ascii="宋体" w:hAnsi="宋体" w:cs="宋体"/>
          <w:color w:val="auto"/>
          <w:szCs w:val="21"/>
        </w:rPr>
        <w:t xml:space="preserve">最高限价</w:t>
      </w:r>
      <w:r>
        <w:rPr>
          <w:rFonts w:hint="eastAsia" w:ascii="宋体" w:hAnsi="宋体" w:cs="宋体"/>
          <w:color w:val="auto"/>
          <w:szCs w:val="21"/>
        </w:rPr>
        <w:t xml:space="preserve">56万元；</w:t>
      </w:r>
      <w:r/>
    </w:p>
    <w:p>
      <w:pPr>
        <w:ind w:firstLine="420"/>
        <w:spacing w:line="360" w:lineRule="auto"/>
        <w:rPr>
          <w:rFonts w:ascii="宋体" w:hAnsi="宋体" w:cs="宋体"/>
          <w:color w:val="auto"/>
          <w:szCs w:val="21"/>
        </w:rPr>
      </w:pPr>
      <w:r>
        <w:rPr>
          <w:rFonts w:hint="eastAsia" w:ascii="宋体" w:hAnsi="宋体" w:cs="宋体"/>
          <w:color w:val="auto"/>
          <w:szCs w:val="21"/>
        </w:rPr>
        <w:t xml:space="preserve">采购包2：运动康复实训室设备采购，</w:t>
      </w:r>
      <w:r>
        <w:rPr>
          <w:rFonts w:hint="eastAsia" w:ascii="宋体" w:hAnsi="宋体" w:cs="宋体"/>
          <w:color w:val="auto"/>
          <w:szCs w:val="21"/>
        </w:rPr>
        <w:t xml:space="preserve">最高限价</w:t>
      </w:r>
      <w:r/>
      <w:r>
        <w:rPr>
          <w:rFonts w:hint="eastAsia" w:ascii="宋体" w:hAnsi="宋体" w:cs="宋体"/>
          <w:color w:val="auto"/>
          <w:szCs w:val="21"/>
        </w:rPr>
        <w:t xml:space="preserve">6</w:t>
      </w:r>
      <w:r>
        <w:rPr>
          <w:rFonts w:hint="eastAsia" w:ascii="宋体" w:hAnsi="宋体" w:cs="宋体"/>
          <w:color w:val="auto"/>
          <w:szCs w:val="21"/>
          <w:lang w:val="en-US" w:eastAsia="zh-CN"/>
        </w:rPr>
        <w:t xml:space="preserve">0</w:t>
      </w:r>
      <w:r>
        <w:rPr>
          <w:rFonts w:hint="eastAsia" w:ascii="宋体" w:hAnsi="宋体" w:cs="宋体"/>
          <w:color w:val="auto"/>
          <w:szCs w:val="21"/>
        </w:rPr>
        <w:t xml:space="preserve">万元；</w:t>
      </w:r>
      <w:r/>
    </w:p>
    <w:p>
      <w:pPr>
        <w:ind w:firstLine="420"/>
        <w:spacing w:line="360" w:lineRule="auto"/>
        <w:rPr>
          <w:rFonts w:ascii="宋体" w:hAnsi="宋体" w:cs="宋体"/>
          <w:color w:val="auto"/>
        </w:rPr>
      </w:pPr>
      <w:r>
        <w:rPr>
          <w:rFonts w:hint="eastAsia" w:ascii="宋体" w:hAnsi="宋体" w:cs="宋体"/>
          <w:color w:val="auto"/>
          <w:szCs w:val="21"/>
        </w:rPr>
        <w:t xml:space="preserve">采购包3：中医理疗实训室设备采购，</w:t>
      </w:r>
      <w:r>
        <w:rPr>
          <w:rFonts w:hint="eastAsia" w:ascii="宋体" w:hAnsi="宋体" w:cs="宋体"/>
          <w:color w:val="auto"/>
          <w:szCs w:val="21"/>
        </w:rPr>
        <w:t xml:space="preserve">最高限价</w:t>
      </w:r>
      <w:r/>
      <w:r>
        <w:rPr>
          <w:rFonts w:hint="eastAsia" w:ascii="宋体" w:hAnsi="宋体" w:cs="宋体"/>
          <w:color w:val="auto"/>
          <w:szCs w:val="21"/>
        </w:rPr>
        <w:t xml:space="preserve">27万元；</w:t>
      </w:r>
      <w:r/>
    </w:p>
    <w:p>
      <w:pPr>
        <w:ind w:firstLine="420"/>
        <w:spacing w:line="360" w:lineRule="auto"/>
        <w:rPr>
          <w:rFonts w:ascii="宋体" w:hAnsi="宋体" w:cs="宋体"/>
          <w:color w:val="auto"/>
        </w:rPr>
      </w:pPr>
      <w:r>
        <w:rPr>
          <w:rFonts w:hint="eastAsia" w:ascii="宋体" w:hAnsi="宋体" w:cs="宋体"/>
          <w:color w:val="auto"/>
        </w:rPr>
        <w:t xml:space="preserve">采购需求：具体详见招标文件第四章项目需求</w:t>
      </w:r>
      <w:r/>
    </w:p>
    <w:p>
      <w:pPr>
        <w:ind w:firstLine="420"/>
        <w:spacing w:line="360" w:lineRule="auto"/>
        <w:rPr>
          <w:rFonts w:ascii="宋体" w:hAnsi="宋体" w:cs="宋体"/>
          <w:color w:val="auto"/>
        </w:rPr>
      </w:pPr>
      <w:r>
        <w:rPr>
          <w:rFonts w:hint="eastAsia" w:ascii="宋体" w:hAnsi="宋体" w:cs="宋体"/>
          <w:color w:val="auto"/>
        </w:rPr>
        <w:t xml:space="preserve">合同履行期限：</w:t>
      </w:r>
      <w:r>
        <w:rPr>
          <w:rFonts w:hint="eastAsia" w:ascii="宋体" w:hAnsi="宋体" w:cs="宋体"/>
          <w:bCs/>
          <w:color w:val="auto"/>
        </w:rPr>
        <w:t xml:space="preserve">2026年8月24日前到货安装调试并验收合格，2026年9月1日前完成教师培训，并能投入实训教学使用。</w:t>
      </w:r>
      <w:r/>
    </w:p>
    <w:p>
      <w:pPr>
        <w:ind w:firstLine="420"/>
        <w:spacing w:line="348" w:lineRule="auto"/>
        <w:rPr>
          <w:rFonts w:ascii="宋体" w:hAnsi="宋体" w:cs="宋体"/>
          <w:color w:val="auto"/>
          <w:szCs w:val="21"/>
        </w:rPr>
      </w:pPr>
      <w:r>
        <w:rPr>
          <w:rFonts w:hint="eastAsia" w:ascii="宋体" w:hAnsi="宋体" w:cs="宋体"/>
          <w:color w:val="auto"/>
          <w:szCs w:val="21"/>
        </w:rPr>
        <w:t xml:space="preserve">本项目（是/否）接受联合体投标：否</w:t>
      </w:r>
      <w:r/>
    </w:p>
    <w:p>
      <w:pPr>
        <w:spacing w:line="360" w:lineRule="auto"/>
        <w:tabs>
          <w:tab w:val="left" w:pos="266" w:leader="none"/>
        </w:tabs>
        <w:rPr>
          <w:rFonts w:ascii="宋体" w:hAnsi="宋体" w:cs="宋体"/>
          <w:b/>
          <w:bCs/>
          <w:color w:val="auto"/>
        </w:rPr>
        <w:outlineLvl w:val="1"/>
      </w:pPr>
      <w:r/>
      <w:bookmarkStart w:id="12" w:name="_Toc28359080"/>
      <w:r/>
      <w:bookmarkStart w:id="13" w:name="_Toc28359003"/>
      <w:r/>
      <w:bookmarkStart w:id="14" w:name="_Toc35393791"/>
      <w:r/>
      <w:bookmarkStart w:id="15" w:name="_Toc35393622"/>
      <w:r/>
      <w:bookmarkStart w:id="16" w:name="_Toc38985264"/>
      <w:r>
        <w:rPr>
          <w:rFonts w:hint="eastAsia" w:ascii="宋体" w:hAnsi="宋体" w:cs="宋体"/>
          <w:b/>
          <w:bCs/>
          <w:color w:val="auto"/>
        </w:rPr>
        <w:t xml:space="preserve">二、申请人的资格要求：</w:t>
      </w:r>
      <w:bookmarkEnd w:id="12"/>
      <w:r/>
      <w:bookmarkEnd w:id="13"/>
      <w:r/>
      <w:bookmarkEnd w:id="14"/>
      <w:r/>
      <w:bookmarkEnd w:id="15"/>
      <w:r/>
      <w:bookmarkEnd w:id="16"/>
      <w:r/>
      <w:r/>
    </w:p>
    <w:p>
      <w:pPr>
        <w:ind w:firstLine="420"/>
        <w:spacing w:line="360" w:lineRule="auto"/>
        <w:rPr>
          <w:rFonts w:ascii="宋体" w:hAnsi="宋体" w:cs="宋体"/>
          <w:color w:val="auto"/>
          <w:szCs w:val="21"/>
        </w:rPr>
      </w:pPr>
      <w:r>
        <w:rPr>
          <w:rFonts w:hint="eastAsia" w:ascii="宋体" w:hAnsi="宋体" w:cs="宋体"/>
          <w:color w:val="auto"/>
          <w:szCs w:val="21"/>
        </w:rPr>
        <w:t xml:space="preserve">（一）通用资格要求</w:t>
      </w:r>
      <w:r>
        <w:rPr>
          <w:rFonts w:hint="eastAsia" w:ascii="宋体" w:hAnsi="宋体" w:cs="宋体"/>
          <w:color w:val="auto"/>
          <w:szCs w:val="21"/>
        </w:rPr>
        <w:tab/>
      </w:r>
      <w:r/>
    </w:p>
    <w:p>
      <w:pPr>
        <w:ind w:firstLine="420"/>
        <w:spacing w:line="360" w:lineRule="auto"/>
        <w:rPr>
          <w:rFonts w:ascii="宋体" w:hAnsi="宋体" w:cs="宋体"/>
          <w:color w:val="auto"/>
          <w:szCs w:val="21"/>
        </w:rPr>
      </w:pPr>
      <w:r/>
      <w:bookmarkStart w:id="17" w:name="_Toc35393792"/>
      <w:r/>
      <w:bookmarkStart w:id="18" w:name="_Toc38985265"/>
      <w:r/>
      <w:bookmarkStart w:id="19" w:name="_Toc35393623"/>
      <w:r/>
      <w:bookmarkStart w:id="20" w:name="_Toc28359081"/>
      <w:r/>
      <w:bookmarkStart w:id="21" w:name="_Toc28359004"/>
      <w:r>
        <w:rPr>
          <w:rFonts w:hint="eastAsia" w:ascii="宋体" w:hAnsi="宋体" w:cs="宋体"/>
          <w:color w:val="auto"/>
          <w:szCs w:val="21"/>
        </w:rPr>
        <w:t xml:space="preserve">1.满足《中华人民共和国政府采购法》第二十二条规定：</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1.1法人或者其他组织的营业执照等证明文件，自然人的身份证明</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1.2 上一年度的财务报告情况</w:t>
      </w:r>
      <w:r>
        <w:rPr>
          <w:rFonts w:hint="eastAsia" w:ascii="宋体" w:hAnsi="宋体" w:cs="宋体"/>
          <w:b/>
          <w:bCs/>
          <w:i/>
          <w:iCs/>
          <w:color w:val="auto"/>
          <w:szCs w:val="21"/>
          <w:u w:val="single"/>
        </w:rPr>
        <w:t xml:space="preserve">（成立不满一年无需提供）</w:t>
      </w:r>
      <w:r/>
    </w:p>
    <w:p>
      <w:pPr>
        <w:ind w:firstLine="420"/>
        <w:spacing w:line="360" w:lineRule="auto"/>
        <w:rPr>
          <w:rFonts w:ascii="宋体" w:hAnsi="宋体" w:cs="宋体"/>
          <w:i/>
          <w:iCs/>
          <w:color w:val="auto"/>
          <w:u w:val="single"/>
        </w:rPr>
      </w:pPr>
      <w:r>
        <w:rPr>
          <w:rFonts w:hint="eastAsia" w:ascii="宋体" w:hAnsi="宋体" w:cs="宋体"/>
          <w:i/>
          <w:iCs/>
          <w:color w:val="auto"/>
          <w:szCs w:val="21"/>
          <w:u w:val="single"/>
        </w:rPr>
        <w:t xml:space="preserve">1.3 依法缴纳税收和社会保障资金的相关材料</w:t>
      </w:r>
      <w:r>
        <w:rPr>
          <w:rFonts w:hint="eastAsia" w:ascii="宋体" w:hAnsi="宋体" w:cs="宋体"/>
          <w:b/>
          <w:bCs/>
          <w:i/>
          <w:iCs/>
          <w:color w:val="auto"/>
          <w:szCs w:val="21"/>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cs="宋体"/>
          <w:b/>
          <w:bCs/>
          <w:i/>
          <w:iCs/>
          <w:color w:val="auto"/>
          <w:szCs w:val="21"/>
          <w:u w:val="single"/>
        </w:rPr>
      </w:pPr>
      <w:r>
        <w:rPr>
          <w:rFonts w:hint="eastAsia" w:ascii="宋体" w:hAnsi="宋体" w:cs="宋体"/>
          <w:i/>
          <w:iCs/>
          <w:color w:val="auto"/>
          <w:szCs w:val="21"/>
          <w:u w:val="single"/>
        </w:rPr>
        <w:t xml:space="preserve">1.4 具备履行合同所必需的设备和专业技术能力的书面声明；</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1.5 参加政府采购活动前3年内在经营活动中没有重大违法记录的书面声明；</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1.6 供应商信用承诺书；</w:t>
      </w:r>
      <w:r/>
    </w:p>
    <w:p>
      <w:pPr>
        <w:ind w:firstLine="420"/>
        <w:spacing w:line="360" w:lineRule="auto"/>
        <w:rPr>
          <w:rFonts w:ascii="宋体" w:hAnsi="宋体" w:cs="宋体"/>
          <w:b/>
          <w:bCs/>
          <w:i/>
          <w:iCs/>
          <w:color w:val="auto"/>
          <w:szCs w:val="21"/>
          <w:u w:val="single"/>
        </w:rPr>
      </w:pPr>
      <w:r>
        <w:rPr>
          <w:rFonts w:hint="eastAsia" w:ascii="宋体" w:hAnsi="宋体" w:cs="宋体"/>
          <w:i/>
          <w:iCs/>
          <w:color w:val="auto"/>
          <w:szCs w:val="21"/>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u w:val="single"/>
        </w:rPr>
        <w:t xml:space="preserve">（投标文件中无需提供证明材料）</w:t>
      </w:r>
      <w:r/>
    </w:p>
    <w:p>
      <w:pPr>
        <w:ind w:firstLine="420"/>
        <w:spacing w:line="360" w:lineRule="auto"/>
        <w:rPr>
          <w:rFonts w:hint="eastAsia" w:ascii="宋体" w:hAnsi="宋体" w:eastAsia="宋体" w:cs="宋体"/>
          <w:i/>
          <w:color w:val="auto"/>
          <w:szCs w:val="21"/>
          <w:u w:val="single"/>
          <w:lang w:eastAsia="zh-CN"/>
        </w:rPr>
      </w:pPr>
      <w:r>
        <w:rPr>
          <w:rFonts w:hint="eastAsia" w:ascii="宋体" w:hAnsi="宋体" w:cs="宋体"/>
          <w:color w:val="auto"/>
          <w:szCs w:val="21"/>
        </w:rPr>
        <w:t xml:space="preserve">（二）落实政府采购政策需满足的资格要求：</w:t>
      </w:r>
      <w:r>
        <w:rPr>
          <w:rFonts w:hint="eastAsia" w:ascii="宋体" w:hAnsi="宋体" w:cs="宋体"/>
          <w:i/>
          <w:color w:val="auto"/>
          <w:szCs w:val="21"/>
          <w:u w:val="single"/>
          <w:lang w:val="en-US" w:eastAsia="zh-CN"/>
        </w:rPr>
        <w:t xml:space="preserve">无</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（三）本项目的特定资格要求：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采购包1</w:t>
      </w:r>
      <w:r/>
    </w:p>
    <w:p>
      <w:pPr>
        <w:ind w:firstLine="420"/>
        <w:spacing w:line="348" w:lineRule="auto"/>
        <w:rPr>
          <w:rFonts w:ascii="宋体" w:hAnsi="宋体" w:cs="宋体"/>
          <w:b/>
          <w:bCs/>
          <w:i/>
          <w:color w:val="auto"/>
          <w:szCs w:val="21"/>
          <w:u w:val="single"/>
        </w:rPr>
      </w:pPr>
      <w:r>
        <w:rPr>
          <w:rFonts w:hint="eastAsia" w:ascii="宋体" w:hAnsi="宋体" w:cs="宋体"/>
          <w:i/>
          <w:color w:val="auto"/>
          <w:szCs w:val="21"/>
          <w:u w:val="single"/>
        </w:rPr>
        <w:t xml:space="preserve">3.1</w:t>
      </w:r>
      <w:r>
        <w:rPr>
          <w:rFonts w:hint="eastAsia" w:ascii="宋体" w:hAnsi="宋体" w:cs="宋体"/>
          <w:i/>
          <w:color w:val="auto"/>
          <w:szCs w:val="21"/>
          <w:u w:val="single"/>
        </w:rPr>
        <w:t xml:space="preserve">投标人须具备有效的《医疗器械生产许可证》或《医疗器械经营许可证》或所投产品相应类别的《医疗器械经营备案凭证》</w:t>
      </w:r>
      <w:r>
        <w:rPr>
          <w:rFonts w:hint="eastAsia" w:ascii="宋体" w:hAnsi="宋体" w:cs="宋体"/>
          <w:b/>
          <w:bCs/>
          <w:i/>
          <w:color w:val="auto"/>
          <w:szCs w:val="21"/>
          <w:u w:val="single"/>
        </w:rPr>
        <w:t xml:space="preserve">（提供原件扫描上传加盖投标人公章）</w:t>
      </w:r>
      <w:r/>
    </w:p>
    <w:p>
      <w:pPr>
        <w:pStyle w:val="804"/>
        <w:ind w:firstLine="420"/>
        <w:spacing w:line="348" w:lineRule="auto"/>
        <w:rPr>
          <w:rFonts w:hAnsi="宋体" w:cs="宋体"/>
          <w:b/>
          <w:bCs/>
          <w:i/>
          <w:color w:val="auto"/>
          <w:sz w:val="21"/>
          <w:szCs w:val="21"/>
          <w:u w:val="single"/>
        </w:rPr>
      </w:pPr>
      <w:r>
        <w:rPr>
          <w:rFonts w:hint="eastAsia" w:hAnsi="宋体" w:cs="宋体"/>
          <w:i/>
          <w:color w:val="auto"/>
          <w:sz w:val="21"/>
          <w:szCs w:val="21"/>
          <w:u w:val="single"/>
        </w:rPr>
        <w:t xml:space="preserve">3.2投标供应商所投产品如为医疗器械的应具有有效的医疗器械注册证</w:t>
      </w:r>
      <w:r>
        <w:rPr>
          <w:rFonts w:hint="eastAsia" w:hAnsi="宋体" w:cs="宋体"/>
          <w:b/>
          <w:bCs/>
          <w:i/>
          <w:color w:val="auto"/>
          <w:sz w:val="21"/>
          <w:szCs w:val="21"/>
          <w:u w:val="single"/>
        </w:rPr>
        <w:t xml:space="preserve">（提供原件扫描上传加盖投标人公章）</w:t>
      </w:r>
      <w:r/>
    </w:p>
    <w:p>
      <w:pPr>
        <w:ind w:firstLine="420"/>
        <w:spacing w:line="360" w:lineRule="auto"/>
        <w:rPr>
          <w:rFonts w:ascii="宋体" w:hAnsi="宋体" w:cs="宋体"/>
          <w:color w:val="auto"/>
          <w:szCs w:val="21"/>
        </w:rPr>
      </w:pPr>
      <w:r>
        <w:rPr>
          <w:rFonts w:hint="eastAsia" w:ascii="宋体" w:hAnsi="宋体" w:cs="宋体"/>
          <w:color w:val="auto"/>
          <w:szCs w:val="21"/>
        </w:rPr>
        <w:t xml:space="preserve">采购包2</w:t>
      </w:r>
      <w:r/>
    </w:p>
    <w:p>
      <w:pPr>
        <w:ind w:firstLine="420"/>
        <w:spacing w:line="348" w:lineRule="auto"/>
        <w:rPr>
          <w:rFonts w:ascii="宋体" w:hAnsi="宋体" w:cs="宋体"/>
          <w:i/>
          <w:color w:val="auto"/>
          <w:szCs w:val="21"/>
          <w:u w:val="single"/>
        </w:rPr>
      </w:pPr>
      <w:r>
        <w:rPr>
          <w:rFonts w:hint="eastAsia" w:ascii="宋体" w:hAnsi="宋体" w:cs="宋体"/>
          <w:i/>
          <w:color w:val="auto"/>
          <w:szCs w:val="21"/>
          <w:u w:val="single"/>
        </w:rPr>
        <w:t xml:space="preserve">无</w:t>
      </w:r>
      <w:r/>
    </w:p>
    <w:p>
      <w:pPr>
        <w:ind w:firstLine="420"/>
        <w:spacing w:line="360" w:lineRule="auto"/>
        <w:rPr>
          <w:rFonts w:ascii="宋体" w:hAnsi="宋体" w:cs="宋体"/>
          <w:color w:val="auto"/>
          <w:szCs w:val="21"/>
        </w:rPr>
      </w:pPr>
      <w:r>
        <w:rPr>
          <w:rFonts w:hint="eastAsia" w:ascii="宋体" w:hAnsi="宋体" w:cs="宋体"/>
          <w:color w:val="auto"/>
          <w:szCs w:val="21"/>
        </w:rPr>
        <w:t xml:space="preserve">采购包3</w:t>
      </w:r>
      <w:r/>
    </w:p>
    <w:p>
      <w:pPr>
        <w:ind w:firstLine="420"/>
        <w:spacing w:line="348" w:lineRule="auto"/>
        <w:rPr>
          <w:rFonts w:ascii="宋体" w:hAnsi="宋体" w:cs="宋体"/>
          <w:b/>
          <w:bCs/>
          <w:i/>
          <w:color w:val="auto"/>
          <w:szCs w:val="21"/>
          <w:u w:val="single"/>
        </w:rPr>
      </w:pPr>
      <w:r>
        <w:rPr>
          <w:rFonts w:hint="eastAsia" w:ascii="宋体" w:hAnsi="宋体" w:cs="宋体"/>
          <w:i/>
          <w:color w:val="auto"/>
          <w:szCs w:val="21"/>
          <w:u w:val="single"/>
        </w:rPr>
        <w:t xml:space="preserve">3.1</w:t>
      </w:r>
      <w:r>
        <w:rPr>
          <w:rFonts w:hint="eastAsia" w:ascii="宋体" w:hAnsi="宋体" w:cs="宋体"/>
          <w:i/>
          <w:color w:val="auto"/>
          <w:szCs w:val="21"/>
          <w:u w:val="single"/>
        </w:rPr>
        <w:t xml:space="preserve">投标人须具备有效的《医疗器械生产许可证》或《医疗器械经营许可证》或所投产品相应类别的《医疗器械经营备案凭证》</w:t>
      </w:r>
      <w:r>
        <w:rPr>
          <w:rFonts w:hint="eastAsia" w:ascii="宋体" w:hAnsi="宋体" w:cs="宋体"/>
          <w:b/>
          <w:bCs/>
          <w:i/>
          <w:color w:val="auto"/>
          <w:szCs w:val="21"/>
          <w:u w:val="single"/>
        </w:rPr>
        <w:t xml:space="preserve">（提供原件扫描上传加盖投标人公章）</w:t>
      </w:r>
      <w:r/>
    </w:p>
    <w:p>
      <w:pPr>
        <w:pStyle w:val="804"/>
        <w:ind w:firstLine="420"/>
        <w:spacing w:line="348" w:lineRule="auto"/>
        <w:rPr>
          <w:rFonts w:hAnsi="宋体" w:cs="宋体"/>
          <w:b/>
          <w:bCs/>
          <w:i/>
          <w:color w:val="auto"/>
          <w:sz w:val="21"/>
          <w:szCs w:val="21"/>
          <w:u w:val="single"/>
        </w:rPr>
      </w:pPr>
      <w:r>
        <w:rPr>
          <w:rFonts w:hint="eastAsia" w:hAnsi="宋体" w:cs="宋体"/>
          <w:i/>
          <w:color w:val="auto"/>
          <w:sz w:val="21"/>
          <w:szCs w:val="21"/>
          <w:u w:val="single"/>
        </w:rPr>
        <w:t xml:space="preserve">3.2投标供应商所投产品如为医疗器械的应具有有效的医疗器械注册证</w:t>
      </w:r>
      <w:r>
        <w:rPr>
          <w:rFonts w:hint="eastAsia" w:hAnsi="宋体" w:cs="宋体"/>
          <w:b/>
          <w:bCs/>
          <w:i/>
          <w:color w:val="auto"/>
          <w:sz w:val="21"/>
          <w:szCs w:val="21"/>
          <w:u w:val="single"/>
        </w:rPr>
        <w:t xml:space="preserve">（提供原件扫描上传加盖投标人公章）</w:t>
      </w:r>
      <w:r/>
    </w:p>
    <w:p>
      <w:pPr>
        <w:spacing w:line="360" w:lineRule="auto"/>
        <w:tabs>
          <w:tab w:val="left" w:pos="266" w:leader="none"/>
        </w:tabs>
        <w:rPr>
          <w:rFonts w:ascii="宋体" w:hAnsi="宋体" w:cs="宋体"/>
          <w:b/>
          <w:bCs/>
          <w:color w:val="auto"/>
        </w:rPr>
        <w:outlineLvl w:val="1"/>
      </w:pPr>
      <w:r>
        <w:rPr>
          <w:rFonts w:hint="eastAsia" w:ascii="宋体" w:hAnsi="宋体" w:cs="宋体"/>
          <w:b/>
          <w:bCs/>
          <w:color w:val="auto"/>
        </w:rPr>
        <w:t xml:space="preserve">三、获取招标文件</w:t>
      </w:r>
      <w:bookmarkEnd w:id="17"/>
      <w:r/>
      <w:bookmarkEnd w:id="18"/>
      <w:r/>
      <w:bookmarkEnd w:id="19"/>
      <w:r/>
      <w:bookmarkEnd w:id="20"/>
      <w:r/>
      <w:bookmarkEnd w:id="21"/>
      <w:r/>
      <w:r/>
    </w:p>
    <w:p>
      <w:pPr>
        <w:ind w:firstLine="420"/>
        <w:spacing w:line="360" w:lineRule="auto"/>
        <w:rPr>
          <w:rFonts w:ascii="宋体" w:hAnsi="宋体" w:cs="宋体"/>
          <w:color w:val="auto"/>
        </w:rPr>
      </w:pPr>
      <w:r/>
      <w:bookmarkStart w:id="22" w:name="_Toc28359082"/>
      <w:r/>
      <w:bookmarkStart w:id="23" w:name="_Toc35393624"/>
      <w:r/>
      <w:bookmarkStart w:id="24" w:name="_Toc38985266"/>
      <w:r/>
      <w:bookmarkStart w:id="25" w:name="_Toc35393793"/>
      <w:r/>
      <w:bookmarkStart w:id="26" w:name="_Toc28359005"/>
      <w:r>
        <w:rPr>
          <w:rFonts w:hint="eastAsia" w:ascii="宋体" w:hAnsi="宋体" w:cs="宋体"/>
          <w:color w:val="auto"/>
        </w:rPr>
        <w:t xml:space="preserve">时间：自招标文件公告发布之日起5个工作日。5个工作日后仍可下载招标文件，但不作为供应商权益受到损害的证明材料和依据。</w:t>
      </w:r>
      <w:r/>
    </w:p>
    <w:p>
      <w:pPr>
        <w:ind w:firstLine="420"/>
        <w:spacing w:line="348" w:lineRule="auto"/>
        <w:rPr>
          <w:rFonts w:ascii="宋体" w:hAnsi="宋体" w:cs="宋体"/>
          <w:color w:val="auto"/>
        </w:rPr>
      </w:pPr>
      <w:r>
        <w:rPr>
          <w:rFonts w:hint="eastAsia" w:ascii="宋体" w:hAnsi="宋体" w:cs="宋体"/>
          <w:color w:val="auto"/>
        </w:rPr>
        <w:t xml:space="preserve">地点：“江苏省政府采购网”、“中国政府采购网”</w:t>
      </w:r>
      <w:r/>
    </w:p>
    <w:p>
      <w:pPr>
        <w:ind w:firstLine="420"/>
        <w:spacing w:line="348" w:lineRule="auto"/>
        <w:rPr>
          <w:rFonts w:ascii="宋体" w:hAnsi="宋体" w:cs="宋体"/>
          <w:color w:val="auto"/>
        </w:rPr>
      </w:pPr>
      <w:r>
        <w:rPr>
          <w:rFonts w:hint="eastAsia" w:ascii="宋体" w:hAnsi="宋体" w:cs="宋体"/>
          <w:color w:val="auto"/>
        </w:rPr>
        <w:t xml:space="preserve">方式：本项目采用网上注册登记方式</w:t>
      </w:r>
      <w:r/>
    </w:p>
    <w:p>
      <w:pPr>
        <w:ind w:firstLine="422"/>
        <w:spacing w:line="360" w:lineRule="auto"/>
        <w:tabs>
          <w:tab w:val="left" w:pos="266" w:leader="none"/>
        </w:tabs>
        <w:rPr>
          <w:rFonts w:ascii="宋体" w:hAnsi="宋体" w:cs="宋体"/>
          <w:color w:val="auto"/>
        </w:rPr>
      </w:pPr>
      <w:r>
        <w:rPr>
          <w:rFonts w:hint="eastAsia" w:ascii="宋体" w:hAnsi="宋体" w:cs="宋体"/>
          <w:color w:val="auto"/>
        </w:rPr>
        <w:t xml:space="preserve">售价：0.00元</w:t>
      </w:r>
      <w:r/>
    </w:p>
    <w:p>
      <w:pPr>
        <w:spacing w:line="360" w:lineRule="auto"/>
        <w:tabs>
          <w:tab w:val="left" w:pos="266" w:leader="none"/>
        </w:tabs>
        <w:rPr>
          <w:rFonts w:ascii="宋体" w:hAnsi="宋体" w:cs="宋体"/>
          <w:b/>
          <w:bCs/>
          <w:color w:val="auto"/>
        </w:rPr>
        <w:outlineLvl w:val="1"/>
      </w:pPr>
      <w:r>
        <w:rPr>
          <w:rFonts w:hint="eastAsia" w:ascii="宋体" w:hAnsi="宋体" w:cs="宋体"/>
          <w:b/>
          <w:bCs/>
          <w:color w:val="auto"/>
        </w:rPr>
        <w:t xml:space="preserve">四、提交投标文件截止时间、开标时间和地点</w:t>
      </w:r>
      <w:r/>
    </w:p>
    <w:p>
      <w:pPr>
        <w:ind w:firstLine="420"/>
        <w:spacing w:line="360" w:lineRule="auto"/>
        <w:rPr>
          <w:rFonts w:ascii="宋体" w:hAnsi="宋体" w:cs="宋体"/>
          <w:bCs/>
          <w:color w:val="auto"/>
          <w:szCs w:val="21"/>
          <w:u w:val="single"/>
        </w:rPr>
      </w:pPr>
      <w:r>
        <w:rPr>
          <w:rFonts w:hint="eastAsia" w:ascii="宋体" w:hAnsi="宋体" w:cs="宋体"/>
          <w:color w:val="auto"/>
        </w:rPr>
        <w:t xml:space="preserve">时间：</w:t>
      </w:r>
      <w:r>
        <w:rPr>
          <w:rFonts w:hint="eastAsia" w:ascii="宋体" w:hAnsi="宋体" w:cs="宋体"/>
          <w:bCs/>
          <w:color w:val="auto"/>
          <w:u w:val="single"/>
        </w:rPr>
        <w:t xml:space="preserve">2026年</w:t>
      </w:r>
      <w:r>
        <w:rPr>
          <w:rFonts w:hint="eastAsia" w:ascii="宋体" w:hAnsi="宋体" w:cs="宋体"/>
          <w:bCs/>
          <w:color w:val="auto"/>
          <w:u w:val="single"/>
          <w:lang w:val="en-US" w:eastAsia="zh-CN"/>
        </w:rPr>
        <w:t xml:space="preserve">08</w:t>
      </w:r>
      <w:r>
        <w:rPr>
          <w:rFonts w:hint="eastAsia" w:ascii="宋体" w:hAnsi="宋体" w:cs="宋体"/>
          <w:bCs/>
          <w:color w:val="auto"/>
          <w:u w:val="single"/>
        </w:rPr>
        <w:t xml:space="preserve">月</w:t>
      </w:r>
      <w:r>
        <w:rPr>
          <w:rFonts w:hint="eastAsia" w:ascii="宋体" w:hAnsi="宋体" w:cs="宋体"/>
          <w:bCs/>
          <w:color w:val="auto"/>
          <w:u w:val="single"/>
          <w:lang w:val="en-US" w:eastAsia="zh-CN"/>
        </w:rPr>
        <w:t xml:space="preserve">19</w:t>
      </w:r>
      <w:r>
        <w:rPr>
          <w:rFonts w:hint="eastAsia" w:ascii="宋体" w:hAnsi="宋体" w:cs="宋体"/>
          <w:bCs/>
          <w:color w:val="auto"/>
          <w:u w:val="single"/>
        </w:rPr>
        <w:t xml:space="preserve">日</w:t>
      </w:r>
      <w:r>
        <w:rPr>
          <w:rFonts w:hint="eastAsia" w:ascii="宋体" w:hAnsi="宋体" w:cs="宋体"/>
          <w:bCs/>
          <w:color w:val="auto"/>
          <w:u w:val="single"/>
          <w:lang w:val="en-US" w:eastAsia="zh-CN"/>
        </w:rPr>
        <w:t xml:space="preserve">09</w:t>
      </w:r>
      <w:r>
        <w:rPr>
          <w:rFonts w:hint="eastAsia" w:ascii="宋体" w:hAnsi="宋体" w:cs="宋体"/>
          <w:bCs/>
          <w:color w:val="auto"/>
          <w:u w:val="single"/>
        </w:rPr>
        <w:t xml:space="preserve">:</w:t>
      </w:r>
      <w:r>
        <w:rPr>
          <w:rFonts w:hint="eastAsia" w:ascii="宋体" w:hAnsi="宋体" w:cs="宋体"/>
          <w:bCs/>
          <w:color w:val="auto"/>
          <w:u w:val="single"/>
          <w:lang w:val="en-US" w:eastAsia="zh-CN"/>
        </w:rPr>
        <w:t xml:space="preserve">30</w:t>
      </w:r>
      <w:r>
        <w:rPr>
          <w:rFonts w:hint="eastAsia" w:ascii="宋体" w:hAnsi="宋体" w:cs="宋体"/>
          <w:color w:val="auto"/>
        </w:rPr>
        <w:t xml:space="preserve">（北京时间）</w:t>
      </w:r>
      <w:r/>
    </w:p>
    <w:p>
      <w:pPr>
        <w:ind w:firstLine="420"/>
        <w:spacing w:line="360" w:lineRule="auto"/>
        <w:rPr>
          <w:rFonts w:ascii="宋体" w:hAnsi="宋体" w:cs="宋体"/>
          <w:b/>
          <w:color w:val="auto"/>
          <w:szCs w:val="21"/>
        </w:rPr>
      </w:pPr>
      <w:r>
        <w:rPr>
          <w:rFonts w:hint="eastAsia" w:ascii="宋体" w:hAnsi="宋体" w:cs="宋体"/>
          <w:color w:val="auto"/>
        </w:rPr>
        <w:t xml:space="preserve">地点：</w:t>
      </w:r>
      <w:r>
        <w:rPr>
          <w:rFonts w:hint="eastAsia" w:ascii="宋体" w:hAnsi="宋体" w:cs="宋体"/>
          <w:color w:val="auto"/>
          <w:szCs w:val="21"/>
        </w:rPr>
        <w:t xml:space="preserve">“苏采云”系统（网址：http://jszfcg.jsczt.cn/）</w:t>
      </w:r>
      <w:r/>
    </w:p>
    <w:p>
      <w:pPr>
        <w:spacing w:line="360" w:lineRule="auto"/>
        <w:tabs>
          <w:tab w:val="left" w:pos="266" w:leader="none"/>
        </w:tabs>
        <w:rPr>
          <w:rFonts w:ascii="宋体" w:hAnsi="宋体" w:cs="宋体"/>
          <w:b/>
          <w:bCs/>
          <w:color w:val="auto"/>
        </w:rPr>
        <w:outlineLvl w:val="1"/>
      </w:pPr>
      <w:r>
        <w:rPr>
          <w:rFonts w:hint="eastAsia" w:ascii="宋体" w:hAnsi="宋体" w:cs="宋体"/>
          <w:b/>
          <w:bCs/>
          <w:color w:val="auto"/>
        </w:rPr>
        <w:t xml:space="preserve">五、公告期限</w:t>
      </w:r>
      <w:r/>
    </w:p>
    <w:p>
      <w:pPr>
        <w:ind w:firstLine="420"/>
        <w:jc w:val="left"/>
        <w:spacing w:line="348" w:lineRule="auto"/>
        <w:rPr>
          <w:rFonts w:ascii="宋体" w:hAnsi="宋体" w:cs="宋体"/>
          <w:color w:val="auto"/>
        </w:rPr>
      </w:pPr>
      <w:r>
        <w:rPr>
          <w:rFonts w:hint="eastAsia" w:ascii="宋体" w:hAnsi="宋体" w:cs="宋体"/>
          <w:color w:val="auto"/>
        </w:rPr>
        <w:t xml:space="preserve">自本公告发布之日起5个工作日。</w:t>
      </w:r>
      <w:r/>
    </w:p>
    <w:p>
      <w:pPr>
        <w:jc w:val="left"/>
        <w:spacing w:line="348" w:lineRule="auto"/>
        <w:rPr>
          <w:rFonts w:ascii="宋体" w:hAnsi="宋体" w:cs="宋体"/>
          <w:b/>
          <w:color w:val="auto"/>
          <w:szCs w:val="21"/>
        </w:rPr>
        <w:outlineLvl w:val="1"/>
      </w:pPr>
      <w:r>
        <w:rPr>
          <w:rFonts w:hint="eastAsia" w:ascii="宋体" w:hAnsi="宋体" w:cs="宋体"/>
          <w:b/>
          <w:color w:val="auto"/>
          <w:szCs w:val="21"/>
        </w:rPr>
        <w:t xml:space="preserve">六、其他补充事宜</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1.潜在供应商访问政府采购管理交易系统（苏采云）的网络地址和方法：</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（3）“CA数字证书”的办理材料以及供应商操作手册详见：</w:t>
      </w:r>
      <w:r/>
    </w:p>
    <w:p>
      <w:pPr>
        <w:pStyle w:val="785"/>
        <w:ind w:firstLine="600"/>
        <w:jc w:val="both"/>
        <w:spacing w:beforeAutospacing="0" w:afterAutospacing="0" w:line="360" w:lineRule="auto"/>
        <w:rPr>
          <w:rFonts w:ascii="宋体" w:hAnsi="宋体" w:cs="宋体"/>
          <w:color w:val="auto"/>
        </w:rPr>
      </w:pPr>
      <w:r>
        <w:rPr>
          <w:rFonts w:hint="eastAsia" w:ascii="宋体" w:hAnsi="宋体" w:cs="宋体"/>
          <w:b/>
          <w:bCs/>
          <w:color w:val="auto"/>
          <w:sz w:val="21"/>
          <w:szCs w:val="21"/>
          <w:shd w:val="clear" w:color="auto" w:fill="ffffff"/>
        </w:rPr>
        <w:t xml:space="preserve">http://zfcg.yangzhou.gov.cn/xzzx/art/2023/art_4d7de1f7865f4a2894fc22bc452f94d8.html.</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（4）潜在供应商访问“苏采云”系统的网络地址和方法：“苏采云”系统的网址：http://jszfcg.jsczt.cn/。</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（6）招标代理机构（采购代理机构）将数据电文形式的采购文件加载至“苏采云”系统，供潜在供应商下载或者查阅。     </w:t>
      </w:r>
      <w:r/>
    </w:p>
    <w:p>
      <w:pPr>
        <w:ind w:firstLine="420"/>
        <w:spacing w:line="360" w:lineRule="auto"/>
        <w:rPr>
          <w:rFonts w:ascii="宋体" w:hAnsi="宋体" w:cs="宋体"/>
          <w:color w:val="auto"/>
        </w:rPr>
      </w:pPr>
      <w:r>
        <w:rPr>
          <w:rFonts w:hint="eastAsia" w:ascii="宋体" w:hAnsi="宋体" w:cs="宋体"/>
          <w:b/>
          <w:bCs/>
          <w:color w:val="auto"/>
          <w:szCs w:val="21"/>
        </w:rPr>
        <w:t xml:space="preserve">（7）苏采云系统使用谷歌浏览器参与不见面开标。</w:t>
      </w:r>
      <w:bookmarkEnd w:id="22"/>
      <w:r/>
      <w:bookmarkEnd w:id="23"/>
      <w:r/>
      <w:bookmarkEnd w:id="24"/>
      <w:r/>
      <w:bookmarkEnd w:id="25"/>
      <w:r/>
      <w:bookmarkEnd w:id="26"/>
      <w:r/>
      <w:r/>
    </w:p>
    <w:p>
      <w:pPr>
        <w:ind w:firstLine="422"/>
        <w:spacing w:line="360" w:lineRule="auto"/>
        <w:rPr>
          <w:rFonts w:ascii="宋体" w:hAnsi="宋体" w:cs="宋体"/>
          <w:b/>
          <w:bCs/>
          <w:color w:val="auto"/>
        </w:rPr>
      </w:pPr>
      <w:r/>
      <w:bookmarkStart w:id="27" w:name="_Toc38985269"/>
      <w:r/>
      <w:bookmarkStart w:id="28" w:name="_Toc35393627"/>
      <w:r/>
      <w:bookmarkStart w:id="29" w:name="_Toc28359008"/>
      <w:r/>
      <w:bookmarkStart w:id="30" w:name="_Toc35393796"/>
      <w:r/>
      <w:bookmarkStart w:id="31" w:name="_Toc28359085"/>
      <w:r>
        <w:rPr>
          <w:rFonts w:hint="eastAsia" w:ascii="宋体" w:hAnsi="宋体" w:cs="宋体"/>
          <w:b/>
          <w:bCs/>
          <w:color w:val="auto"/>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cs="宋体"/>
          <w:b/>
          <w:bCs/>
          <w:color w:val="auto"/>
          <w:szCs w:val="21"/>
        </w:rPr>
      </w:pPr>
      <w:r>
        <w:rPr>
          <w:rFonts w:hint="eastAsia" w:ascii="宋体" w:hAnsi="宋体" w:cs="宋体"/>
          <w:b/>
          <w:bCs/>
          <w:color w:val="auto"/>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color w:val="auto"/>
        </w:rPr>
      </w:pPr>
      <w:r>
        <w:rPr>
          <w:rFonts w:hint="eastAsia" w:ascii="宋体" w:hAnsi="宋体" w:cs="宋体"/>
          <w:bCs/>
          <w:color w:val="auto"/>
          <w:szCs w:val="21"/>
        </w:rPr>
        <w:t xml:space="preserve">4.</w:t>
      </w:r>
      <w:r>
        <w:rPr>
          <w:rFonts w:hint="eastAsia" w:ascii="宋体" w:hAnsi="宋体" w:cs="宋体"/>
          <w:color w:val="auto"/>
        </w:rPr>
        <w:t xml:space="preserve">本次招标</w:t>
      </w:r>
      <w:r>
        <w:rPr>
          <w:rFonts w:hint="eastAsia" w:ascii="宋体" w:hAnsi="宋体" w:cs="宋体"/>
          <w:color w:val="auto"/>
          <w:u w:val="single"/>
        </w:rPr>
        <w:t xml:space="preserve">不收取 </w:t>
      </w:r>
      <w:r>
        <w:rPr>
          <w:rFonts w:hint="eastAsia" w:ascii="宋体" w:hAnsi="宋体" w:cs="宋体"/>
          <w:color w:val="auto"/>
        </w:rPr>
        <w:t xml:space="preserve">投标保证金。</w:t>
      </w:r>
      <w:r/>
    </w:p>
    <w:p>
      <w:pPr>
        <w:ind w:firstLine="420"/>
        <w:spacing w:line="360" w:lineRule="auto"/>
        <w:rPr>
          <w:rFonts w:ascii="宋体" w:hAnsi="宋体" w:cs="宋体"/>
          <w:bCs/>
          <w:color w:val="auto"/>
        </w:rPr>
      </w:pPr>
      <w:r>
        <w:rPr>
          <w:rFonts w:hint="eastAsia" w:ascii="宋体" w:hAnsi="宋体" w:cs="宋体"/>
          <w:color w:val="auto"/>
          <w:szCs w:val="21"/>
        </w:rPr>
        <w:t xml:space="preserve">5.</w:t>
      </w:r>
      <w:r>
        <w:rPr>
          <w:rFonts w:hint="eastAsia" w:ascii="宋体" w:hAnsi="宋体" w:cs="宋体"/>
          <w:bCs/>
          <w:color w:val="auto"/>
        </w:rPr>
        <w:t xml:space="preserve">有关本次招标的事项若存在变动或修改，敬请及时关注</w:t>
      </w:r>
      <w:r>
        <w:rPr>
          <w:rFonts w:hint="eastAsia" w:ascii="宋体" w:hAnsi="宋体" w:cs="宋体"/>
          <w:bCs/>
          <w:color w:val="auto"/>
          <w:szCs w:val="21"/>
        </w:rPr>
        <w:t xml:space="preserve">“江苏省政府采购网”和“中国政府采购网”</w:t>
      </w:r>
      <w:r>
        <w:rPr>
          <w:rFonts w:hint="eastAsia" w:ascii="宋体" w:hAnsi="宋体" w:cs="宋体"/>
          <w:bCs/>
          <w:color w:val="auto"/>
        </w:rPr>
        <w:t xml:space="preserve">发布的信息。</w:t>
      </w:r>
      <w:r/>
    </w:p>
    <w:p>
      <w:pPr>
        <w:ind w:firstLine="422"/>
        <w:spacing w:line="348" w:lineRule="auto"/>
        <w:rPr>
          <w:rFonts w:ascii="宋体" w:hAnsi="宋体" w:cs="宋体"/>
          <w:b/>
          <w:bCs/>
          <w:color w:val="auto"/>
        </w:rPr>
      </w:pPr>
      <w:r>
        <w:rPr>
          <w:rFonts w:hint="eastAsia" w:ascii="宋体" w:hAnsi="宋体" w:cs="宋体"/>
          <w:b/>
          <w:bCs/>
          <w:color w:val="auto"/>
        </w:rPr>
        <w:t xml:space="preserve">6.拒绝下述供应商参加本次采购活动：</w:t>
      </w:r>
      <w:r/>
    </w:p>
    <w:p>
      <w:pPr>
        <w:ind w:firstLine="422"/>
        <w:spacing w:line="348" w:lineRule="auto"/>
        <w:rPr>
          <w:rFonts w:ascii="宋体" w:hAnsi="宋体" w:cs="宋体"/>
          <w:b/>
          <w:bCs/>
          <w:color w:val="auto"/>
        </w:rPr>
      </w:pPr>
      <w:r>
        <w:rPr>
          <w:rFonts w:hint="eastAsia" w:ascii="宋体" w:hAnsi="宋体" w:cs="宋体"/>
          <w:b/>
          <w:bCs/>
          <w:color w:val="auto"/>
        </w:rPr>
        <w:t xml:space="preserve">（1）供应商单位负责人为同一人或者存在直接控股、管理关系的不同供应商，不得参加同一合同项下的政府采购活动。</w:t>
      </w:r>
      <w:r/>
    </w:p>
    <w:p>
      <w:pPr>
        <w:ind w:firstLine="422"/>
        <w:spacing w:line="348" w:lineRule="auto"/>
        <w:rPr>
          <w:rFonts w:ascii="宋体" w:hAnsi="宋体" w:cs="宋体"/>
          <w:b/>
          <w:bCs/>
          <w:color w:val="auto"/>
        </w:rPr>
      </w:pPr>
      <w:r>
        <w:rPr>
          <w:rFonts w:hint="eastAsia" w:ascii="宋体" w:hAnsi="宋体" w:cs="宋体"/>
          <w:b/>
          <w:bCs/>
          <w:color w:val="auto"/>
        </w:rPr>
        <w:t xml:space="preserve">（2）凡为采购项目提供整体设计、规范编制或者项目管理、监理、检测等服务的供应商，不得再参加该项目的其他采购活动。</w:t>
      </w:r>
      <w:r/>
    </w:p>
    <w:p>
      <w:pPr>
        <w:ind w:firstLine="422"/>
        <w:spacing w:line="348" w:lineRule="auto"/>
        <w:rPr>
          <w:color w:val="auto"/>
        </w:rPr>
      </w:pPr>
      <w:r>
        <w:rPr>
          <w:rFonts w:hint="eastAsia" w:ascii="宋体" w:hAnsi="宋体" w:cs="宋体"/>
          <w:b/>
          <w:bCs/>
          <w:color w:val="auto"/>
        </w:rPr>
        <w:t xml:space="preserve">（3）供应商被“信用中国”网站（www.creditchina.gov.cn）、“中国政府采购网”(www.ccgp.gov.cn)列入失信被执行人、重大税收违法案件当事人名单、政府采购严重违法失信行为记录名单。</w:t>
      </w:r>
      <w:r/>
    </w:p>
    <w:p>
      <w:pPr>
        <w:ind w:firstLine="422"/>
        <w:spacing w:line="360" w:lineRule="auto"/>
        <w:tabs>
          <w:tab w:val="left" w:pos="266" w:leader="none"/>
        </w:tabs>
        <w:rPr>
          <w:rFonts w:ascii="宋体" w:hAnsi="宋体" w:cs="宋体"/>
          <w:b/>
          <w:i/>
          <w:iCs/>
          <w:color w:val="auto"/>
          <w:u w:val="single"/>
        </w:rPr>
      </w:pPr>
      <w:r>
        <w:rPr>
          <w:rFonts w:hint="eastAsia" w:ascii="宋体" w:hAnsi="宋体" w:cs="宋体"/>
          <w:b/>
          <w:i/>
          <w:iCs/>
          <w:color w:val="auto"/>
          <w:u w:val="single"/>
        </w:rPr>
        <w:t xml:space="preserve">7.本项目招标文件中所有斜体下划线部分为实质性条款，如不满足，则为无效投标。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auto"/>
        </w:rPr>
      </w:pPr>
      <w:r>
        <w:rPr>
          <w:rFonts w:hint="eastAsia" w:ascii="宋体" w:hAnsi="宋体" w:cs="宋体"/>
          <w:bCs/>
          <w:color w:val="auto"/>
        </w:rPr>
        <w:t xml:space="preserve">8.如在开标时间发生系统崩溃等不可预见的情况，造成开评标活动无法正常进行的，将延迟开评标，具体开评标时间另行通知。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color w:val="auto"/>
        </w:rPr>
      </w:pPr>
      <w:r>
        <w:rPr>
          <w:rFonts w:hint="eastAsia" w:ascii="宋体" w:hAnsi="宋体" w:cs="宋体"/>
          <w:bCs/>
          <w:color w:val="auto"/>
        </w:rPr>
        <w:t xml:space="preserve">9.为落实好政府采购履约资金扶持政策，中标/成交供应商可凭政府采购合同办理融资贷款，详见江苏政府采购网“政采贷”专栏。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color w:val="auto"/>
        </w:rPr>
      </w:pPr>
      <w:r>
        <w:rPr>
          <w:rFonts w:hint="eastAsia" w:ascii="宋体" w:hAnsi="宋体" w:cs="宋体"/>
          <w:bCs/>
          <w:color w:val="auto"/>
        </w:rPr>
        <w:t xml:space="preserve">10.本项目严格执行政府采购关于支持节能产品</w:t>
      </w:r>
      <w:r>
        <w:rPr>
          <w:rFonts w:hint="eastAsia" w:ascii="宋体" w:hAnsi="宋体" w:cs="宋体"/>
          <w:bCs/>
          <w:color w:val="auto"/>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ascii="宋体" w:hAnsi="宋体" w:cs="宋体"/>
          <w:bCs/>
          <w:color w:val="auto"/>
        </w:rPr>
      </w:pPr>
      <w:r>
        <w:rPr>
          <w:rFonts w:hint="eastAsia" w:ascii="宋体" w:hAnsi="宋体" w:cs="宋体"/>
          <w:bCs/>
          <w:color w:val="auto"/>
        </w:rPr>
        <w:t xml:space="preserve">11.供应商对于所投产品的包装应按照“财办库〔2020〕123号《关于印发《商品包装政府采购需求标准（试行）》《快递包装政府采购需求标准（试行）》的通知》”执行。</w:t>
      </w:r>
      <w:r/>
    </w:p>
    <w:p>
      <w:pPr>
        <w:ind w:firstLine="420"/>
        <w:spacing w:line="360" w:lineRule="auto"/>
        <w:tabs>
          <w:tab w:val="left" w:pos="266" w:leader="none"/>
        </w:tabs>
        <w:rPr>
          <w:rFonts w:ascii="宋体" w:hAnsi="宋体" w:cs="宋体"/>
          <w:bCs/>
          <w:color w:val="auto"/>
        </w:rPr>
      </w:pPr>
      <w:r>
        <w:rPr>
          <w:rFonts w:hint="eastAsia" w:ascii="宋体" w:hAnsi="宋体" w:cs="宋体"/>
          <w:bCs/>
          <w:color w:val="auto"/>
        </w:rPr>
        <w:t xml:space="preserve">12.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pStyle w:val="797"/>
        <w:rPr>
          <w:b/>
          <w:color w:val="auto"/>
        </w:rPr>
      </w:pPr>
      <w:r>
        <w:rPr>
          <w:rFonts w:hint="eastAsia" w:ascii="宋体" w:hAnsi="宋体" w:cs="宋体"/>
          <w:b/>
          <w:color w:val="auto"/>
        </w:rPr>
        <w:t xml:space="preserve">13.本项目不接受进口产品投标。</w:t>
      </w:r>
      <w:r/>
    </w:p>
    <w:p>
      <w:pPr>
        <w:ind w:firstLine="422"/>
        <w:spacing w:line="360" w:lineRule="auto"/>
        <w:tabs>
          <w:tab w:val="left" w:pos="266" w:leader="none"/>
        </w:tabs>
        <w:rPr>
          <w:rFonts w:ascii="宋体" w:hAnsi="宋体" w:cs="宋体"/>
          <w:b/>
          <w:bCs/>
          <w:color w:val="auto"/>
        </w:rPr>
        <w:outlineLvl w:val="1"/>
      </w:pPr>
      <w:r>
        <w:rPr>
          <w:rFonts w:hint="eastAsia" w:ascii="宋体" w:hAnsi="宋体" w:cs="宋体"/>
          <w:b/>
          <w:bCs/>
          <w:color w:val="auto"/>
        </w:rPr>
        <w:t xml:space="preserve">七、本次招标联系方式</w:t>
      </w:r>
      <w:bookmarkEnd w:id="27"/>
      <w:r/>
      <w:bookmarkEnd w:id="28"/>
      <w:r/>
      <w:bookmarkEnd w:id="29"/>
      <w:r/>
      <w:bookmarkEnd w:id="30"/>
      <w:r/>
      <w:bookmarkEnd w:id="31"/>
      <w:r/>
      <w:r/>
    </w:p>
    <w:p>
      <w:pPr>
        <w:ind w:firstLine="420"/>
        <w:jc w:val="left"/>
        <w:spacing w:line="360" w:lineRule="auto"/>
        <w:widowControl/>
        <w:rPr>
          <w:rFonts w:ascii="宋体" w:hAnsi="宋体" w:cs="宋体"/>
          <w:color w:val="auto"/>
          <w:szCs w:val="21"/>
        </w:rPr>
      </w:pPr>
      <w:r/>
      <w:bookmarkStart w:id="32" w:name="_Toc28359087"/>
      <w:r/>
      <w:bookmarkStart w:id="33" w:name="_Toc28359010"/>
      <w:r>
        <w:rPr>
          <w:rFonts w:hint="eastAsia" w:ascii="宋体" w:hAnsi="宋体" w:cs="宋体"/>
          <w:color w:val="auto"/>
        </w:rPr>
        <w:t xml:space="preserve">1.采购人信息</w:t>
      </w:r>
      <w:r/>
    </w:p>
    <w:p>
      <w:pPr>
        <w:ind w:firstLine="420"/>
        <w:jc w:val="left"/>
        <w:spacing w:line="360" w:lineRule="auto"/>
        <w:rPr>
          <w:rFonts w:ascii="宋体" w:hAnsi="宋体" w:cs="宋体"/>
          <w:color w:val="auto"/>
        </w:rPr>
      </w:pPr>
      <w:r>
        <w:rPr>
          <w:rFonts w:hint="eastAsia" w:ascii="宋体" w:hAnsi="宋体" w:cs="宋体"/>
          <w:color w:val="auto"/>
        </w:rPr>
        <w:t xml:space="preserve">名 称：</w:t>
      </w:r>
      <w:r>
        <w:rPr>
          <w:rFonts w:hint="eastAsia" w:ascii="宋体" w:hAnsi="宋体" w:cs="宋体"/>
          <w:color w:val="auto"/>
          <w:szCs w:val="21"/>
        </w:rPr>
        <w:t xml:space="preserve">扬州工业职业技术学院</w:t>
      </w:r>
      <w:r/>
    </w:p>
    <w:p>
      <w:pPr>
        <w:ind w:firstLine="420"/>
        <w:jc w:val="left"/>
        <w:spacing w:line="360" w:lineRule="auto"/>
        <w:rPr>
          <w:rFonts w:ascii="宋体" w:hAnsi="宋体" w:cs="宋体"/>
          <w:color w:val="auto"/>
        </w:rPr>
      </w:pPr>
      <w:r/>
      <w:bookmarkStart w:id="34" w:name="_Toc28359086"/>
      <w:r/>
      <w:bookmarkStart w:id="35" w:name="_Toc28359009"/>
      <w:r>
        <w:rPr>
          <w:rFonts w:hint="eastAsia" w:ascii="宋体" w:hAnsi="宋体" w:cs="宋体"/>
          <w:color w:val="auto"/>
        </w:rPr>
        <w:t xml:space="preserve">地 址：</w:t>
      </w:r>
      <w:r>
        <w:rPr>
          <w:rFonts w:hint="eastAsia" w:ascii="宋体" w:hAnsi="宋体" w:cs="宋体"/>
          <w:color w:val="auto"/>
          <w:szCs w:val="21"/>
        </w:rPr>
        <w:t xml:space="preserve">扬州市邗江区华扬西路199号</w:t>
      </w:r>
      <w:r>
        <w:rPr>
          <w:rFonts w:hint="eastAsia" w:ascii="宋体" w:hAnsi="宋体" w:cs="宋体"/>
          <w:color w:val="auto"/>
        </w:rPr>
        <w:t xml:space="preserve"> </w:t>
      </w:r>
      <w:r/>
    </w:p>
    <w:p>
      <w:pPr>
        <w:ind w:firstLine="420"/>
        <w:jc w:val="left"/>
        <w:spacing w:line="360" w:lineRule="auto"/>
        <w:rPr>
          <w:rFonts w:ascii="宋体" w:hAnsi="宋体" w:cs="宋体"/>
          <w:color w:val="auto"/>
        </w:rPr>
      </w:pPr>
      <w:r>
        <w:rPr>
          <w:rFonts w:hint="eastAsia" w:ascii="宋体" w:hAnsi="宋体" w:cs="宋体"/>
          <w:color w:val="auto"/>
        </w:rPr>
        <w:t xml:space="preserve">联系人：江悦妍</w:t>
      </w:r>
      <w:r/>
    </w:p>
    <w:p>
      <w:pPr>
        <w:ind w:firstLine="420"/>
        <w:jc w:val="left"/>
        <w:spacing w:line="360" w:lineRule="auto"/>
        <w:rPr>
          <w:rFonts w:ascii="宋体" w:hAnsi="宋体" w:cs="宋体"/>
          <w:color w:val="auto"/>
          <w:szCs w:val="21"/>
        </w:rPr>
      </w:pPr>
      <w:r>
        <w:rPr>
          <w:rFonts w:hint="eastAsia" w:ascii="宋体" w:hAnsi="宋体" w:cs="宋体"/>
          <w:color w:val="auto"/>
        </w:rPr>
        <w:t xml:space="preserve">联系方式：17768557321</w:t>
      </w:r>
      <w:bookmarkEnd w:id="32"/>
      <w:r/>
      <w:bookmarkEnd w:id="33"/>
      <w:r/>
      <w:bookmarkEnd w:id="34"/>
      <w:r/>
      <w:bookmarkEnd w:id="35"/>
      <w:r/>
      <w:r/>
    </w:p>
    <w:p>
      <w:pPr>
        <w:ind w:firstLine="420"/>
        <w:spacing w:line="360" w:lineRule="auto"/>
        <w:rPr>
          <w:rFonts w:ascii="宋体" w:hAnsi="宋体" w:cs="宋体"/>
          <w:color w:val="auto"/>
        </w:rPr>
      </w:pPr>
      <w:r>
        <w:rPr>
          <w:rFonts w:hint="eastAsia" w:ascii="宋体" w:hAnsi="宋体" w:cs="宋体"/>
          <w:color w:val="auto"/>
        </w:rPr>
        <w:t xml:space="preserve">2.采购代理机构信息</w:t>
      </w:r>
      <w:r/>
    </w:p>
    <w:p>
      <w:pPr>
        <w:ind w:firstLine="420"/>
        <w:spacing w:line="360" w:lineRule="auto"/>
        <w:rPr>
          <w:rFonts w:ascii="宋体" w:hAnsi="宋体" w:cs="宋体"/>
          <w:color w:val="auto"/>
        </w:rPr>
      </w:pPr>
      <w:r>
        <w:rPr>
          <w:rFonts w:hint="eastAsia" w:ascii="宋体" w:hAnsi="宋体" w:cs="宋体"/>
          <w:color w:val="auto"/>
        </w:rPr>
        <w:t xml:space="preserve">名称：江苏苏维工程管理有限公司</w:t>
      </w:r>
      <w:r/>
    </w:p>
    <w:p>
      <w:pPr>
        <w:ind w:firstLine="420"/>
        <w:spacing w:line="360" w:lineRule="auto"/>
        <w:rPr>
          <w:rFonts w:ascii="宋体" w:hAnsi="宋体" w:cs="宋体"/>
          <w:color w:val="auto"/>
        </w:rPr>
      </w:pPr>
      <w:r>
        <w:rPr>
          <w:rFonts w:hint="eastAsia" w:ascii="宋体" w:hAnsi="宋体" w:cs="宋体"/>
          <w:color w:val="auto"/>
        </w:rPr>
        <w:t xml:space="preserve">地　址：扬州市邗江区翠岗路48号</w:t>
      </w:r>
      <w:r/>
    </w:p>
    <w:p>
      <w:pPr>
        <w:ind w:firstLine="420"/>
        <w:spacing w:line="360" w:lineRule="auto"/>
        <w:rPr>
          <w:rFonts w:ascii="宋体" w:hAnsi="宋体" w:cs="宋体"/>
          <w:color w:val="auto"/>
        </w:rPr>
      </w:pPr>
      <w:r>
        <w:rPr>
          <w:rFonts w:hint="eastAsia" w:ascii="宋体" w:hAnsi="宋体" w:cs="宋体"/>
          <w:color w:val="auto"/>
        </w:rPr>
        <w:t xml:space="preserve">联系人：缪晓庆、颜耀</w:t>
      </w:r>
      <w:r/>
    </w:p>
    <w:p>
      <w:pPr>
        <w:ind w:firstLine="420"/>
        <w:spacing w:line="360" w:lineRule="auto"/>
        <w:rPr>
          <w:rFonts w:ascii="宋体" w:hAnsi="宋体" w:cs="宋体"/>
          <w:color w:val="auto"/>
        </w:rPr>
      </w:pPr>
      <w:r>
        <w:rPr>
          <w:rFonts w:hint="eastAsia" w:ascii="宋体" w:hAnsi="宋体" w:cs="宋体"/>
          <w:color w:val="auto"/>
        </w:rPr>
        <w:t xml:space="preserve">联系方式：0514-87982240、</w:t>
      </w:r>
      <w:r>
        <w:rPr>
          <w:rFonts w:hint="eastAsia" w:ascii="宋体" w:hAnsi="宋体" w:cs="宋体"/>
          <w:color w:val="auto"/>
          <w:szCs w:val="21"/>
        </w:rPr>
        <w:t xml:space="preserve">0514-82129526</w:t>
      </w:r>
      <w:r/>
    </w:p>
    <w:p>
      <w:pPr>
        <w:ind w:firstLine="420"/>
        <w:spacing w:line="360" w:lineRule="auto"/>
        <w:rPr>
          <w:rFonts w:ascii="宋体" w:hAnsi="宋体" w:cs="宋体"/>
          <w:color w:val="auto"/>
          <w:lang w:val="zh-CN"/>
        </w:rPr>
      </w:pPr>
      <w:r>
        <w:rPr>
          <w:rFonts w:hint="eastAsia" w:ascii="宋体" w:hAnsi="宋体" w:cs="宋体"/>
          <w:color w:val="auto"/>
          <w:lang w:val="zh-CN"/>
        </w:rPr>
        <w:t xml:space="preserve">3.项目联系方式</w:t>
      </w:r>
      <w:r/>
    </w:p>
    <w:p>
      <w:pPr>
        <w:ind w:firstLine="420"/>
        <w:spacing w:line="360" w:lineRule="auto"/>
        <w:rPr>
          <w:rFonts w:ascii="宋体" w:hAnsi="宋体" w:cs="宋体"/>
          <w:color w:val="auto"/>
          <w:lang w:val="zh-CN"/>
        </w:rPr>
      </w:pPr>
      <w:r>
        <w:rPr>
          <w:rFonts w:hint="eastAsia" w:ascii="宋体" w:hAnsi="宋体" w:cs="宋体"/>
          <w:color w:val="auto"/>
          <w:lang w:val="zh-CN"/>
        </w:rPr>
        <w:t xml:space="preserve">项目联系人：</w:t>
      </w:r>
      <w:r>
        <w:rPr>
          <w:rFonts w:hint="eastAsia" w:ascii="宋体" w:hAnsi="宋体" w:cs="宋体"/>
          <w:color w:val="auto"/>
        </w:rPr>
        <w:t xml:space="preserve">缪晓庆、颜耀</w:t>
      </w:r>
      <w:r/>
    </w:p>
    <w:p>
      <w:pPr>
        <w:ind w:firstLine="420"/>
        <w:spacing w:line="360" w:lineRule="auto"/>
        <w:rPr>
          <w:rFonts w:ascii="宋体" w:hAnsi="宋体" w:cs="宋体"/>
          <w:color w:val="auto"/>
          <w:u w:val="single"/>
        </w:rPr>
      </w:pPr>
      <w:r>
        <w:rPr>
          <w:rFonts w:hint="eastAsia" w:ascii="宋体" w:hAnsi="宋体" w:cs="宋体"/>
          <w:color w:val="auto"/>
          <w:lang w:val="zh-CN"/>
        </w:rPr>
        <w:t xml:space="preserve">电　　 话：</w:t>
      </w:r>
      <w:r>
        <w:rPr>
          <w:rFonts w:hint="eastAsia" w:ascii="宋体" w:hAnsi="宋体" w:cs="宋体"/>
          <w:color w:val="auto"/>
        </w:rPr>
        <w:t xml:space="preserve">0514-87982240、</w:t>
      </w:r>
      <w:r>
        <w:rPr>
          <w:rFonts w:hint="eastAsia" w:ascii="宋体" w:hAnsi="宋体" w:cs="宋体"/>
          <w:color w:val="auto"/>
          <w:szCs w:val="21"/>
        </w:rPr>
        <w:t xml:space="preserve">0514-82129526</w:t>
      </w:r>
      <w:r/>
    </w:p>
    <w:p>
      <w:pPr>
        <w:spacing w:line="360" w:lineRule="auto"/>
        <w:rPr>
          <w:rFonts w:ascii="宋体" w:hAnsi="宋体" w:cs="宋体"/>
          <w:color w:val="auto"/>
        </w:rPr>
      </w:pPr>
      <w:r/>
      <w:bookmarkStart w:id="36" w:name="_Toc13371"/>
      <w:r/>
      <w:bookmarkStart w:id="37" w:name="_Toc55204178"/>
      <w:r>
        <w:rPr>
          <w:rFonts w:hint="eastAsia" w:ascii="宋体" w:hAnsi="宋体" w:cs="宋体"/>
          <w:color w:val="auto"/>
        </w:rPr>
        <w:br w:type="page" w:clear="all"/>
      </w:r>
      <w:r/>
    </w:p>
    <w:p>
      <w:pPr>
        <w:pStyle w:val="751"/>
        <w:rPr>
          <w:rFonts w:ascii="宋体" w:hAnsi="宋体" w:cs="宋体"/>
          <w:color w:val="auto"/>
        </w:rPr>
      </w:pPr>
      <w:r/>
      <w:bookmarkStart w:id="38" w:name="_Toc8455"/>
      <w:r>
        <w:rPr>
          <w:rFonts w:hint="eastAsia" w:ascii="宋体" w:hAnsi="宋体" w:cs="宋体"/>
          <w:color w:val="auto"/>
        </w:rPr>
        <w:t xml:space="preserve">第二章 投标人须知</w:t>
      </w:r>
      <w:bookmarkEnd w:id="36"/>
      <w:r/>
      <w:bookmarkEnd w:id="37"/>
      <w:r/>
      <w:bookmarkEnd w:id="38"/>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1.招标方式</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 本次招标采取公开招标方式，本招标文件仅适用于</w:t>
      </w:r>
      <w:r>
        <w:rPr>
          <w:rFonts w:hint="eastAsia" w:ascii="宋体" w:hAnsi="宋体" w:cs="宋体"/>
          <w:bCs/>
          <w:color w:val="auto"/>
          <w:szCs w:val="21"/>
          <w:lang w:eastAsia="zh-CN"/>
        </w:rPr>
        <w:t xml:space="preserve">JSZC-320000-SWGC-G2026-0097</w:t>
      </w:r>
      <w:r>
        <w:rPr>
          <w:rFonts w:hint="eastAsia" w:ascii="宋体" w:hAnsi="宋体" w:cs="宋体"/>
          <w:bCs/>
          <w:color w:val="auto"/>
          <w:szCs w:val="21"/>
        </w:rPr>
        <w:t xml:space="preserve">号项目。</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2.投标人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2.2合格的投标人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2.2.1 满足招标公告中供应商的资格条件要求的规定。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2.2.2 满足本文件实质性条款的规定。</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3.适用法律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3.1 本次招标及由此产生的合同受中华人民共和国有关的法律法规制约和保护。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3.2在本项目政府采购活动过程中，如果所执行的标准有更新的，按照最新标准执行。</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4.投标费用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cs="宋体"/>
          <w:color w:val="auto"/>
          <w:szCs w:val="21"/>
        </w:rPr>
      </w:pPr>
      <w:r>
        <w:rPr>
          <w:rFonts w:hint="eastAsia" w:ascii="宋体" w:hAnsi="宋体" w:cs="宋体"/>
          <w:b/>
          <w:bCs/>
          <w:color w:val="auto"/>
          <w:szCs w:val="21"/>
        </w:rPr>
        <w:t xml:space="preserve">4.2本次采购由各标包中标人在领取中标通知书前一次性支付给招标代理机构代理服务费（具体计算方式详见下表）。</w:t>
      </w:r>
      <w:r/>
    </w:p>
    <w:tbl>
      <w:tblPr>
        <w:tblStyle w:val="761"/>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360" w:lineRule="auto"/>
              <w:widowControl/>
              <w:rPr>
                <w:rFonts w:ascii="宋体" w:hAnsi="宋体" w:cs="宋体"/>
                <w:color w:val="auto"/>
                <w:spacing w:val="40"/>
                <w:szCs w:val="21"/>
              </w:rPr>
            </w:pPr>
            <w:r>
              <w:rPr>
                <w:rFonts w:hint="eastAsia" w:ascii="宋体" w:hAnsi="宋体" w:cs="宋体"/>
                <w:color w:val="auto"/>
                <w:spacing w:val="40"/>
                <w:szCs w:val="21"/>
              </w:rPr>
              <w:t xml:space="preserve">项目</w:t>
            </w:r>
            <w:r/>
          </w:p>
          <w:p>
            <w:pPr>
              <w:ind w:left="160"/>
              <w:jc w:val="center"/>
              <w:spacing w:line="360" w:lineRule="auto"/>
              <w:widowControl/>
              <w:rPr>
                <w:rFonts w:ascii="宋体" w:hAnsi="宋体" w:cs="宋体"/>
                <w:color w:val="auto"/>
                <w:spacing w:val="40"/>
                <w:szCs w:val="21"/>
              </w:rPr>
            </w:pPr>
            <w:r>
              <w:rPr>
                <w:rFonts w:hint="eastAsia" w:ascii="宋体" w:hAnsi="宋体" w:cs="宋体"/>
                <w:color w:val="auto"/>
                <w:spacing w:val="40"/>
                <w:szCs w:val="21"/>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50万以下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50万以上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line="360" w:lineRule="auto"/>
              <w:widowControl/>
              <w:rPr>
                <w:rFonts w:ascii="宋体" w:hAnsi="宋体" w:cs="宋体"/>
                <w:color w:val="auto"/>
                <w:spacing w:val="40"/>
                <w:szCs w:val="21"/>
              </w:rPr>
            </w:pPr>
            <w:r>
              <w:rPr>
                <w:rFonts w:ascii="宋体" w:hAnsi="宋体" w:cs="宋体"/>
                <w:color w:val="auto"/>
                <w:spacing w:val="4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代理费</w:t>
            </w:r>
            <w:r/>
          </w:p>
          <w:p>
            <w:pPr>
              <w:jc w:val="center"/>
              <w:spacing w:line="360" w:lineRule="auto"/>
              <w:widowControl/>
              <w:rPr>
                <w:rFonts w:ascii="宋体" w:hAnsi="宋体" w:cs="宋体"/>
                <w:color w:val="auto"/>
                <w:szCs w:val="21"/>
              </w:rPr>
            </w:pPr>
            <w:r>
              <w:rPr>
                <w:rFonts w:hint="eastAsia" w:ascii="宋体" w:hAnsi="宋体" w:cs="宋体"/>
                <w:color w:val="auto"/>
                <w:szCs w:val="21"/>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代理费</w:t>
            </w:r>
            <w:r/>
          </w:p>
          <w:p>
            <w:pPr>
              <w:jc w:val="center"/>
              <w:spacing w:line="360" w:lineRule="auto"/>
              <w:widowControl/>
              <w:rPr>
                <w:rFonts w:ascii="宋体" w:hAnsi="宋体" w:cs="宋体"/>
                <w:color w:val="auto"/>
                <w:szCs w:val="21"/>
              </w:rPr>
            </w:pPr>
            <w:r>
              <w:rPr>
                <w:rFonts w:hint="eastAsia" w:ascii="宋体" w:hAnsi="宋体" w:cs="宋体"/>
                <w:color w:val="auto"/>
                <w:szCs w:val="21"/>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line="360" w:lineRule="auto"/>
              <w:widowControl/>
              <w:rPr>
                <w:rFonts w:ascii="宋体" w:hAnsi="宋体" w:cs="宋体"/>
                <w:color w:val="auto"/>
                <w:szCs w:val="21"/>
              </w:rPr>
            </w:pPr>
            <w:r>
              <w:rPr>
                <w:rFonts w:hint="eastAsia" w:ascii="宋体" w:hAnsi="宋体" w:cs="宋体"/>
                <w:color w:val="auto"/>
                <w:szCs w:val="21"/>
              </w:rPr>
              <w:t xml:space="preserve">代理费</w:t>
            </w:r>
            <w:r/>
          </w:p>
          <w:p>
            <w:pPr>
              <w:ind w:firstLine="105"/>
              <w:jc w:val="center"/>
              <w:spacing w:line="360" w:lineRule="auto"/>
              <w:widowControl/>
              <w:rPr>
                <w:rFonts w:ascii="宋体" w:hAnsi="宋体" w:cs="宋体"/>
                <w:color w:val="auto"/>
                <w:szCs w:val="21"/>
              </w:rPr>
            </w:pPr>
            <w:r>
              <w:rPr>
                <w:rFonts w:hint="eastAsia" w:ascii="宋体" w:hAnsi="宋体" w:cs="宋体"/>
                <w:color w:val="auto"/>
                <w:szCs w:val="21"/>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u w:val="single"/>
              </w:rPr>
              <w:t xml:space="preserve">36</w:t>
            </w:r>
            <w:r>
              <w:rPr>
                <w:rFonts w:hint="eastAsia" w:ascii="宋体" w:hAnsi="宋体" w:cs="宋体"/>
                <w:color w:val="auto"/>
                <w:szCs w:val="21"/>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25000元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r>
    </w:tbl>
    <w:p>
      <w:pPr>
        <w:jc w:val="center"/>
        <w:spacing w:line="360" w:lineRule="auto"/>
        <w:widowControl/>
        <w:rPr>
          <w:rFonts w:ascii="宋体" w:hAnsi="宋体" w:cs="宋体"/>
          <w:color w:val="auto"/>
          <w:szCs w:val="21"/>
        </w:rPr>
      </w:pPr>
      <w:r>
        <w:rPr>
          <w:rFonts w:hint="eastAsia" w:ascii="宋体" w:hAnsi="宋体" w:cs="宋体"/>
          <w:color w:val="auto"/>
          <w:szCs w:val="21"/>
        </w:rPr>
        <w:t xml:space="preserve">基准费率表</w:t>
      </w:r>
      <w:r/>
    </w:p>
    <w:tbl>
      <w:tblPr>
        <w:tblStyle w:val="761"/>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中标（成交）金额（万元）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50以下</w:t>
            </w:r>
            <w:r/>
          </w:p>
        </w:tc>
        <w:tc>
          <w:tcPr>
            <w:gridSpan w:val="3"/>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5277"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固定价2000元</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50-100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500以上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0.55％</w:t>
            </w:r>
            <w:r/>
          </w:p>
        </w:tc>
      </w:tr>
    </w:tbl>
    <w:p>
      <w:pPr>
        <w:ind w:firstLine="420"/>
        <w:spacing w:line="360" w:lineRule="auto"/>
        <w:rPr>
          <w:rFonts w:ascii="宋体" w:hAnsi="宋体" w:cs="宋体"/>
          <w:color w:val="auto"/>
          <w:szCs w:val="21"/>
        </w:rPr>
      </w:pPr>
      <w:r>
        <w:rPr>
          <w:rFonts w:hint="eastAsia" w:ascii="宋体" w:hAnsi="宋体" w:cs="宋体"/>
          <w:color w:val="auto"/>
          <w:szCs w:val="21"/>
        </w:rPr>
        <w:t xml:space="preserve">（1）代理服务费以人民币支付；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（2）代理服务费支付方式：一次性以电汇或转账形式支付。</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（3）代理服务费不在响应报价中单列，包含在响应总价中，由成交人支付给代理机构。</w:t>
      </w:r>
      <w:r/>
    </w:p>
    <w:p>
      <w:pPr>
        <w:ind w:firstLine="632"/>
        <w:spacing w:line="360" w:lineRule="auto"/>
        <w:rPr>
          <w:rFonts w:ascii="宋体" w:hAnsi="宋体" w:cs="宋体"/>
          <w:b/>
          <w:bCs/>
          <w:color w:val="auto"/>
          <w:szCs w:val="21"/>
        </w:rPr>
      </w:pPr>
      <w:r>
        <w:rPr>
          <w:rFonts w:hint="eastAsia" w:ascii="宋体" w:hAnsi="宋体" w:cs="宋体"/>
          <w:b/>
          <w:bCs/>
          <w:color w:val="auto"/>
          <w:szCs w:val="21"/>
        </w:rPr>
        <w:t xml:space="preserve">代理服务费开户银行：中国工商银行扬州雍华府支行</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    开户名称：江苏苏维工程管理有限公司</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    开户帐号：1108020819100000612</w:t>
      </w:r>
      <w:r/>
    </w:p>
    <w:p>
      <w:pPr>
        <w:ind w:firstLine="422"/>
        <w:jc w:val="left"/>
        <w:spacing w:line="360" w:lineRule="auto"/>
        <w:rPr>
          <w:rFonts w:ascii="宋体" w:hAnsi="宋体" w:cs="宋体"/>
          <w:b/>
          <w:bCs/>
          <w:color w:val="auto"/>
          <w:szCs w:val="21"/>
        </w:rPr>
      </w:pPr>
      <w:r>
        <w:rPr>
          <w:rFonts w:hint="eastAsia" w:ascii="宋体" w:hAnsi="宋体" w:cs="宋体"/>
          <w:b/>
          <w:bCs/>
          <w:color w:val="auto"/>
          <w:szCs w:val="21"/>
        </w:rPr>
        <w:t xml:space="preserve">4.</w:t>
      </w:r>
      <w:r>
        <w:rPr>
          <w:rFonts w:hint="eastAsia" w:ascii="宋体" w:hAnsi="宋体" w:cs="宋体"/>
          <w:b/>
          <w:bCs/>
          <w:color w:val="auto"/>
          <w:szCs w:val="21"/>
          <w:lang w:val="en-US" w:eastAsia="zh-CN"/>
        </w:rPr>
        <w:t xml:space="preserve">3</w:t>
      </w:r>
      <w:r>
        <w:rPr>
          <w:rFonts w:hint="eastAsia" w:ascii="宋体" w:hAnsi="宋体" w:cs="宋体"/>
          <w:b/>
          <w:bCs/>
          <w:color w:val="auto"/>
          <w:szCs w:val="21"/>
        </w:rPr>
        <w:t xml:space="preserve">专家评审费按照《关于规范江苏省政府采购专家评审费标准的通知》（苏财购〔2016〕48号）执行，由采购人支付。</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5.招标文件的约束力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5.1 投标人一旦参加本项目采购活动，即被认为接受了本招标文件的规定和约束。</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6.招标文件构成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6.1 招标文件由以下部分组成：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（1）采购公告</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（2）投标人须知</w:t>
      </w:r>
      <w:r>
        <w:rPr>
          <w:rFonts w:hint="eastAsia" w:ascii="宋体" w:hAnsi="宋体" w:cs="宋体"/>
          <w:bCs/>
          <w:color w:val="auto"/>
          <w:szCs w:val="21"/>
        </w:rPr>
        <w:tab/>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（3）合同条款及格式</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（4）项目需求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（5）评标方法与评标标准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（6）投标文件格式</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请仔细检查招标文件是否齐全，如有缺漏请立即与代理机构联系解决。</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6.3 招标文件如果要求供应商提交备选投标方案的，供应商可以提交备选方案；否则，备选方案将被拒绝。</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7.招标文件的澄清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8.招标文件的修改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8.1 在投标截止时间前，代理机构可以对招标文件进行修改。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8.3招标文件的修改将在“江苏省政府采购网”和“中国政府采购网”公布，补充文件将作为招标文件的组成部分，并对投标人具有约束力。</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9.投标文件的语言、度量衡单位、货币</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9.2 除技术性能另有规定外，投标文件所使用的度量衡单位，均须采用国家法定计量单位。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9.3投标人应使用人民币报价。</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10.投标文件构成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10.1投标文件由以下部分组成</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（1）资格审查响应对照表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（2）符合性审查响应对照表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（3）非实质性响应对照表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（4）开标一览表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（5）分项报价表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（6）技术参数响应及偏离表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（7）商务条款响应及偏离表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（8）其他 （投标人认为有必要提供的声明和文件，如有自拟并自行添加）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11.证明投标人资格及符合招标文件规定的文件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11.1投标人应按要求提交资格证明文件及符合招标文件规定的文件。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11.2投标人应提交证明其有资格参加投标和中标后有能力独立履行合同的文件。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11.3投标人除必须具有履行合同所需提供的产品或服务的能力外，还必须具备相应的财务、技术方面的能力。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11.4投标人应提交根据合同要求提供的证明服务质量合格以及符合招标文件规定的证明文件。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11.5证明投标人所提供服务与招标文件的要求相一致的文件可以是手册、图纸、文字资料和数据。</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12.投标配置与分项报价表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12.2 标的物</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采购人需求的服务供应、安装，调试及有关技术服务等。</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12.3有关费用处理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12.4其它费用处理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招标文件未列明，而投标人认为必需的费用也需列入报价。</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12.5投标货币</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12.6 投标配置与分项报价表上的价格应按下列方式分开填写：</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2.项目单价按投标配置及分项报价表中要求填报。</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13.技术参数响应及偏离表、商务条款响应及偏离表及投标货物说明</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13.1 对招标文件中的技术与商务条款要求逐项作出响应或偏离，并说明原因；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13.2 提供参加本项目类似案例简介；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13.3 培训计划；</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13.4 详细阐述所投货物的主要组成部分、功能设计、实现思路及关键技术；</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13.5 投标人认为需要的其他技术文件或说明。</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14.服务承诺及售后服务机构、人员的情况介绍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14.1投标人的服务承诺应按不低于招标文件中商务要求的标准。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15.投标函和开标一览表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15.1 投标人应按照招标文件中提供的格式完整、正确填写投标函、开标一览表。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16.投标有效期</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16.1 投标有效期为开标之日起六十（60）天。投标有效期比规定短的将被视为非响应性投标而予以拒绝。</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color w:val="auto"/>
          <w:szCs w:val="21"/>
        </w:rPr>
        <w:outlineLvl w:val="1"/>
      </w:pPr>
      <w:r/>
      <w:bookmarkStart w:id="39" w:name="_Toc16938541"/>
      <w:r/>
      <w:bookmarkStart w:id="40" w:name="_Toc513029225"/>
      <w:r/>
      <w:bookmarkStart w:id="41" w:name="_Toc20823297"/>
      <w:r/>
      <w:bookmarkStart w:id="42" w:name="_Toc462564084"/>
      <w:r>
        <w:rPr>
          <w:rFonts w:hint="eastAsia" w:ascii="宋体" w:hAnsi="宋体" w:cs="宋体"/>
          <w:b/>
          <w:color w:val="auto"/>
          <w:szCs w:val="21"/>
        </w:rPr>
        <w:t xml:space="preserve">17.投标文件</w:t>
      </w:r>
      <w:bookmarkEnd w:id="39"/>
      <w:r/>
      <w:bookmarkEnd w:id="40"/>
      <w:r/>
      <w:bookmarkEnd w:id="41"/>
      <w:r/>
      <w:bookmarkEnd w:id="42"/>
      <w:r>
        <w:rPr>
          <w:rFonts w:hint="eastAsia" w:ascii="宋体" w:hAnsi="宋体" w:cs="宋体"/>
          <w:b/>
          <w:color w:val="auto"/>
          <w:szCs w:val="21"/>
        </w:rPr>
        <w:t xml:space="preserve">的递交</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17.1 电子投标文件的递交投标人应当按照《操作手册》规定，在投标截止时间前制作并上传电子投标文件。</w:t>
      </w:r>
      <w:bookmarkStart w:id="43" w:name="_Toc513029226"/>
      <w:r/>
      <w:bookmarkStart w:id="44" w:name="_Toc16938542"/>
      <w:r/>
      <w:bookmarkStart w:id="45" w:name="_Toc20823298"/>
      <w:r/>
      <w:r/>
    </w:p>
    <w:p>
      <w:pPr>
        <w:ind w:firstLine="420"/>
        <w:spacing w:line="360" w:lineRule="auto"/>
        <w:rPr>
          <w:rFonts w:ascii="宋体" w:hAnsi="宋体" w:cs="宋体"/>
          <w:b/>
          <w:color w:val="auto"/>
          <w:szCs w:val="21"/>
        </w:rPr>
      </w:pPr>
      <w:r>
        <w:rPr>
          <w:rFonts w:hint="eastAsia" w:ascii="宋体" w:hAnsi="宋体" w:cs="宋体"/>
          <w:b/>
          <w:color w:val="auto"/>
          <w:szCs w:val="21"/>
        </w:rPr>
        <w:t xml:space="preserve">17.2政府采购管理交易系统（苏采云）相关要求是本招标文件的组成部分。</w:t>
      </w:r>
      <w:r/>
    </w:p>
    <w:p>
      <w:pPr>
        <w:ind w:firstLine="420"/>
        <w:spacing w:line="360" w:lineRule="auto"/>
        <w:rPr>
          <w:rFonts w:ascii="宋体" w:hAnsi="宋体" w:cs="宋体"/>
          <w:b/>
          <w:color w:val="auto"/>
          <w:szCs w:val="21"/>
        </w:rPr>
      </w:pPr>
      <w:r>
        <w:rPr>
          <w:rFonts w:hint="eastAsia" w:ascii="宋体" w:hAnsi="宋体" w:cs="宋体"/>
          <w:b/>
          <w:color w:val="auto"/>
          <w:szCs w:val="21"/>
        </w:rPr>
        <w:t xml:space="preserve">17.3投标人应对 CA 证书妥善保管，如被他人盗用投标，因此带来的结果均由投标人自行承担。</w:t>
      </w:r>
      <w:r/>
    </w:p>
    <w:p>
      <w:pPr>
        <w:ind w:firstLine="420"/>
        <w:spacing w:line="360" w:lineRule="auto"/>
        <w:rPr>
          <w:rFonts w:ascii="宋体" w:hAnsi="宋体" w:cs="宋体"/>
          <w:b/>
          <w:color w:val="auto"/>
          <w:szCs w:val="21"/>
        </w:rPr>
      </w:pPr>
      <w:r>
        <w:rPr>
          <w:rFonts w:hint="eastAsia" w:ascii="宋体" w:hAnsi="宋体" w:cs="宋体"/>
          <w:b/>
          <w:color w:val="auto"/>
          <w:szCs w:val="21"/>
        </w:rPr>
        <w:t xml:space="preserve">17.4投标人应当对招标文件提出的要求和条件作出实质性响应，并在电子投标系统逐条应答。</w:t>
      </w:r>
      <w:r/>
    </w:p>
    <w:p>
      <w:pPr>
        <w:ind w:firstLine="420"/>
        <w:spacing w:line="360" w:lineRule="auto"/>
        <w:rPr>
          <w:rFonts w:ascii="宋体" w:hAnsi="宋体" w:cs="宋体"/>
          <w:b/>
          <w:color w:val="auto"/>
          <w:szCs w:val="21"/>
        </w:rPr>
      </w:pPr>
      <w:r>
        <w:rPr>
          <w:rFonts w:hint="eastAsia" w:ascii="宋体" w:hAnsi="宋体" w:cs="宋体"/>
          <w:b/>
          <w:color w:val="auto"/>
          <w:szCs w:val="21"/>
        </w:rPr>
        <w:t xml:space="preserve">17.5投标人应对要求提供的资格证明文件（如资质证书、资格证书）、技术资料（如白皮书、彩页、手册、检测报告等）扫描上传至投标系统。</w:t>
      </w:r>
      <w:r/>
    </w:p>
    <w:p>
      <w:pPr>
        <w:ind w:firstLine="420"/>
        <w:spacing w:line="360" w:lineRule="auto"/>
        <w:rPr>
          <w:rFonts w:ascii="宋体" w:hAnsi="宋体" w:cs="宋体"/>
          <w:b/>
          <w:color w:val="auto"/>
          <w:szCs w:val="21"/>
        </w:rPr>
      </w:pPr>
      <w:r>
        <w:rPr>
          <w:rFonts w:hint="eastAsia" w:ascii="宋体" w:hAnsi="宋体" w:cs="宋体"/>
          <w:b/>
          <w:color w:val="auto"/>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ascii="宋体" w:hAnsi="宋体" w:cs="宋体"/>
          <w:bCs/>
          <w:color w:val="auto"/>
        </w:rPr>
      </w:pPr>
      <w:r>
        <w:rPr>
          <w:rFonts w:hint="eastAsia" w:ascii="宋体" w:hAnsi="宋体" w:cs="宋体"/>
          <w:b/>
          <w:color w:val="auto"/>
          <w:szCs w:val="21"/>
        </w:rPr>
        <w:t xml:space="preserve">17.7各投标人应在规定时间内凭CA证书进行网上解密。</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18.投标截止日期</w:t>
      </w:r>
      <w:bookmarkEnd w:id="43"/>
      <w:r/>
      <w:bookmarkEnd w:id="44"/>
      <w:r/>
      <w:bookmarkEnd w:id="45"/>
      <w:r/>
      <w:r/>
    </w:p>
    <w:p>
      <w:pPr>
        <w:ind w:firstLine="420"/>
        <w:spacing w:line="360" w:lineRule="auto"/>
        <w:rPr>
          <w:rFonts w:ascii="宋体" w:hAnsi="宋体" w:cs="宋体"/>
          <w:bCs/>
          <w:i/>
          <w:iCs/>
          <w:color w:val="auto"/>
          <w:szCs w:val="21"/>
          <w:u w:val="single"/>
        </w:rPr>
      </w:pPr>
      <w:r>
        <w:rPr>
          <w:rFonts w:hint="eastAsia" w:ascii="宋体" w:hAnsi="宋体" w:cs="宋体"/>
          <w:bCs/>
          <w:i/>
          <w:iCs/>
          <w:color w:val="auto"/>
          <w:szCs w:val="21"/>
          <w:u w:val="single"/>
        </w:rPr>
        <w:t xml:space="preserve">18.1 投标人上传电子投标文件的时间不得迟于招标公告中规定的投标截止时间。</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投标人应充分考虑网络环境、网络带宽等风险因素，如因投标人自身原因造成的电子投标文件上传不成功由投标人自行承担全部责任。</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color w:val="auto"/>
          <w:szCs w:val="21"/>
        </w:rPr>
        <w:outlineLvl w:val="1"/>
      </w:pPr>
      <w:r/>
      <w:bookmarkStart w:id="46" w:name="_Toc16938543"/>
      <w:r/>
      <w:bookmarkStart w:id="47" w:name="_Toc20823299"/>
      <w:r/>
      <w:bookmarkStart w:id="48" w:name="_Toc513029227"/>
      <w:r>
        <w:rPr>
          <w:rFonts w:hint="eastAsia" w:ascii="宋体" w:hAnsi="宋体" w:cs="宋体"/>
          <w:b/>
          <w:color w:val="auto"/>
          <w:szCs w:val="21"/>
        </w:rPr>
        <w:t xml:space="preserve">19.投标文件</w:t>
      </w:r>
      <w:bookmarkEnd w:id="46"/>
      <w:r/>
      <w:bookmarkEnd w:id="47"/>
      <w:r/>
      <w:bookmarkEnd w:id="48"/>
      <w:r>
        <w:rPr>
          <w:rFonts w:hint="eastAsia" w:ascii="宋体" w:hAnsi="宋体" w:cs="宋体"/>
          <w:b/>
          <w:color w:val="auto"/>
          <w:szCs w:val="21"/>
        </w:rPr>
        <w:t xml:space="preserve">的拒收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19.1代理机构拒绝接收在其规定的投标截止时间后上传的任何投标文件。</w:t>
      </w:r>
      <w:r/>
    </w:p>
    <w:p>
      <w:pPr>
        <w:ind w:firstLine="422"/>
        <w:spacing w:line="360" w:lineRule="auto"/>
        <w:rPr>
          <w:rFonts w:ascii="宋体" w:hAnsi="宋体" w:cs="宋体"/>
          <w:b/>
          <w:color w:val="auto"/>
          <w:szCs w:val="21"/>
        </w:rPr>
        <w:outlineLvl w:val="1"/>
      </w:pPr>
      <w:r/>
      <w:bookmarkStart w:id="49" w:name="_Toc20823300"/>
      <w:r/>
      <w:bookmarkStart w:id="50" w:name="_Toc513029228"/>
      <w:r/>
      <w:bookmarkStart w:id="51" w:name="_Toc16938544"/>
      <w:r>
        <w:rPr>
          <w:rFonts w:hint="eastAsia" w:ascii="宋体" w:hAnsi="宋体" w:cs="宋体"/>
          <w:b/>
          <w:color w:val="auto"/>
          <w:szCs w:val="21"/>
        </w:rPr>
        <w:t xml:space="preserve">20.投标文件的撤回和修改</w:t>
      </w:r>
      <w:bookmarkEnd w:id="49"/>
      <w:r/>
      <w:bookmarkEnd w:id="50"/>
      <w:r/>
      <w:bookmarkEnd w:id="51"/>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20.1 投标文件的撤回</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20.1.1 电子投标文件的撤回</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投标人可在投标截止时间前，撤回其电子投标文件，具体操作方法见《操作手册》。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20.1.2 投标人撤回电子投标文件，则认为其不再参与本项目投标活动。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20.2 投标文件的修改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投标人可在投标截止时间前，对其电子投标文件进行修改，具体操作方法见《操作手册》。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20.3 在投标截止时间之后，投标人不得对其电子投标文件作任何修改。</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20.4 在投标截止时间至招标文件中规定的投标有效期满之间的这段时间内，投标人不得撤回其投标。</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21.开标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
          <w:color w:val="auto"/>
          <w:szCs w:val="21"/>
        </w:rPr>
      </w:pPr>
      <w:r>
        <w:rPr>
          <w:rFonts w:hint="eastAsia" w:ascii="宋体" w:hAnsi="宋体" w:cs="宋体"/>
          <w:b/>
          <w:color w:val="auto"/>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21.3投标人在开标过程中涉及的投标文件解密、开标结果确认等工作，应按照《操作手册》规定执行。</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22.评标委员会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22.1 开标后，代理机构将立即组织评标委员会（以下简称评委会）进行评标。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22.2 评委会由采购人代表和有关技术、经济等方面的专家组成，且人员构成符合政府采购有关规定。</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22.3评委会独立工作，负责评审所有投标文件并确定中标候选人。</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23.评标过程的保密与公正</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23.2在评标过程中，投标人不得以任何行为影响评标过程，否则其投标文件将被作为无效投标文件。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23.3 在评标期间，代理机构将设专门工作人员与投标人联系。</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23.4 代理机构和评委会不向未中标的投标人解释未中标原因，也不公布评标过程中的相关细节。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24.投标的澄清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24.3 接到评委会澄清要求的投标人如未按规定作出澄清，其风险由投标人自行承担。</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25.对投标文件的初审</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25.1投标文件初审分为资格审查和符合性审查。</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ascii="宋体" w:hAnsi="宋体" w:cs="宋体"/>
          <w:bCs/>
          <w:color w:val="auto"/>
          <w:szCs w:val="21"/>
        </w:rPr>
      </w:pPr>
      <w:r>
        <w:rPr>
          <w:rFonts w:hint="eastAsia" w:ascii="宋体" w:hAnsi="宋体" w:cs="宋体"/>
          <w:bCs/>
          <w:color w:val="auto"/>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25.3如果投标文件实质上没有响应招标文件的要求，评委会将予以拒绝，投标人不得通过修改或撤销不符合要求的偏离或保留而使其投标成为实质性响应的投标。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（1）投标文件中开标一览表内容与投标文件中相应内容不一致的，以开标一览表为准。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（2）大写金额与小写金额不一致的，以大写金额为准。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（3）单价金额小数点或者百分比有明显错位的，以开标一览表的总价为准，并修改单价。</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（4）总价金额与按单价汇总金额不一致的，以单价金额计算结果为准。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同时出现两种以上错误的，按照前款规定的顺序修正。</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非单一产品采购项目，招标文件中将载明其中的核心产品</w:t>
      </w:r>
      <w:r>
        <w:rPr>
          <w:rFonts w:hint="eastAsia" w:ascii="宋体" w:hAnsi="宋体" w:cs="宋体"/>
          <w:b/>
          <w:bCs/>
          <w:color w:val="auto"/>
          <w:szCs w:val="21"/>
          <w:u w:val="single"/>
        </w:rPr>
        <w:t xml:space="preserve">（本项目的核心产品为“采购包1：肌骨超声影像、采购包2：智能体测评估一体机、采购包3：中药熏蒸治疗机”）</w:t>
      </w:r>
      <w:r>
        <w:rPr>
          <w:rFonts w:hint="eastAsia" w:ascii="宋体" w:hAnsi="宋体" w:cs="宋体"/>
          <w:bCs/>
          <w:color w:val="auto"/>
          <w:szCs w:val="21"/>
        </w:rPr>
        <w:t xml:space="preserve">。多家投标人提供的核心产品品牌相同的，按前两款规定处理。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25.8 投标人在开、评标全过程中应保持通信畅通，并安排专人与代理机构及评委会联系。</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25.9 异常低价投标审查</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25.9.1评标过程中出现下列情形之一的，评标委员会应当启动异常低价投标审查程序:</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1.投标（响应)报价低于全部通过符合性审查供应商投标（响应)报价平均值50%的，即投标（响应)报价〈全部通过符合性审查供应商投标（响应)报价平均值X50%；</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2.投标（响应)报价低于通过符合性审查的次低报价供应商投标（响应)报价50%的，即投标（响应)报价〈通过符合性审查的次低报价供应商投标（响应)报价X50%；</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3.投标（响应)报价低于采购项目最高限价45%的，即投标（响应)报价&lt;采购项目最高限价X45%；</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4.评审委员会基于专业判断，认为供应商报价过低，有可能影响产品质量或者不能诚信履约的其他情形。</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25.9.2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25.9.3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26.无效投标、废标及投标人不足三家的处理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26.1无效投标条款</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26.1.1 投标人未成功解密电子投标文件的。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26.1.2 投标人未按照招标文件要求上传电子投标文件的。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26.1.3投标人在报价时采用选择性报价的。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26.1.4投标人不具备招标文件中规定的资格要求的。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26.1.5投标人的报价超过了采购预算或最高限价的。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26.1.6未通过符合性审查的。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26.1.7不符合招标文件中规定的其他实质性要求和条件的（</w:t>
      </w:r>
      <w:r>
        <w:rPr>
          <w:rFonts w:hint="eastAsia" w:ascii="宋体" w:hAnsi="宋体" w:cs="宋体"/>
          <w:bCs/>
          <w:i/>
          <w:iCs/>
          <w:color w:val="auto"/>
          <w:szCs w:val="21"/>
          <w:u w:val="single"/>
        </w:rPr>
        <w:t xml:space="preserve">本招标文件中斜体且有下划线部分为实质性要求和条件</w:t>
      </w:r>
      <w:r>
        <w:rPr>
          <w:rFonts w:hint="eastAsia" w:ascii="宋体" w:hAnsi="宋体" w:cs="宋体"/>
          <w:bCs/>
          <w:color w:val="auto"/>
          <w:szCs w:val="21"/>
        </w:rPr>
        <w:t xml:space="preserve">）。</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26.1.9  投标文件含有采购人不能接受的附加条件的。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26.1.10 评标委员会按照本招标文件规定对投标人进行异常低价投标审查后，认为投标人不能证明其报价合理性的。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26.1.12 投标文件未按照招标文件要求加盖电子签章。</w:t>
      </w:r>
      <w:r/>
    </w:p>
    <w:p>
      <w:pPr>
        <w:ind w:firstLine="420"/>
        <w:spacing w:line="360" w:lineRule="auto"/>
        <w:rPr>
          <w:rFonts w:ascii="宋体" w:hAnsi="宋体" w:cs="宋体"/>
          <w:b/>
          <w:color w:val="auto"/>
          <w:szCs w:val="21"/>
        </w:rPr>
      </w:pPr>
      <w:r>
        <w:rPr>
          <w:rFonts w:hint="eastAsia" w:ascii="宋体" w:hAnsi="宋体" w:cs="宋体"/>
          <w:bCs/>
          <w:color w:val="auto"/>
          <w:szCs w:val="21"/>
        </w:rPr>
        <w:t xml:space="preserve">26.1.13 投标人所投标产品不符合招标文件中所列国家强制性标准的。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26.1.14其他法律法规及本招标文件规定的无效投标的情形。</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26.2废标条款：</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26.2.1符合专业条件的供应商或者对招标文件作实质响应的供应商不足三家的。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26.2.2出现影响采购公正的违法、违规行为的。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26.2.3因重大变故，采购任务取消的。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26.2.4评委会认定招标文件存在歧义、重大缺陷导致评审工作无法进行。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26.3 投标截止时间结束后参加投标的供应商不足三家的处理：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27.确定中标单位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27.1评委会根据本招标文件规定的评标方法与评标标准向采购人推荐出中标候选人。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27.2 采购人应根据评委会推荐的中标候选人确定中标人。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27.3代理机构将在“江苏省政府采购网”和“中国政府采购网”发布中标公告，公告期限为1个工作日。</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27.4若有充分证据证明，中标人出现下列情况之一的，一经查实，将被取消中标资格：</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27.4.1提供虚假材料谋取中标的；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27.4.2向采购人、代理机构行贿或者提供其他不正当利益的；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27.4.3恶意竞争，投标总报价明显低于其自身合理成本且又无法提供证明的；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27.4.4属于本文件规定的无效条件，但在评标过程中又未被评委会发现的；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27.4.5与采购人或者其他投标人恶意串通的；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27.4.6采取不正当手段诋毁、排挤其他供应商的；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27.4.7不符合法律法规的规定的。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27.5. 有下列情形之一的，视为投标人串通投标，投标无效：</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27.5.1不同投标人的投标文件由同一单位或者个人编制。</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经查实，不同投标人的电子投标文件出自同一台电脑的：不同投标人的标书制作工具客户端标识码存在一致的；不同投标人从同一互联网协议地址上传投标文件的。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27.5.2不同投标人委托同一单位或者个人办理投标事宜。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27.5.3 不同投标人的投标文件载明的项目管理成员或者联系人员为同一人。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27.5.4不同投标人的投标文件异常一致或者投标报价呈规律性差异。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27.5.5不同投标人的投标文件相互混装。</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28.质疑处理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对项目需求部分的质疑，潜在供应商应向采购人提出，由采购人负责答复。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28.2.2对采购过程提出质疑的，为各采购程序环节结束之日起7个工作日内提出。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28.2.3对中标结果提出质疑的，为中标结果公告期限届满之日起7个工作日内提出。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28.5 采购人及代理机构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采购人质疑接收人及联系方式见招标文件第一章。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28.7质疑人应当在法定质疑期限内进行补正并重新提交质疑函。</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28.8 以下情形的质疑不予受理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28.8.1 内容不符合《政府采购质疑和投诉办法》第十二条规定的质疑。</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28.8.2 超出政府采购法定期限的质疑。</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28.8.3 以传真、电子邮件等方式递交的非原件形式的质疑。</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28.8.4 未参加投标活动的供应商或在投标活动中自身权益未受到损害的供应商所提出的质疑。</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28.8.5供应商组成联合体参加投标，联合体中任何一方或多方未按要求签字、盖章、加盖公章的质疑。</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29.中标通知书</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29.l 中标结果确定后，代理机构将向中标人发出中标通知书。</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29.2中标人可在“政府采购管理交易系统（苏采云）”中标通知书下载模块中自行下载中标通知书。</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30. 签订合同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30.l中标人应在中标通知书发出之日起三十日内，按照招标文件确定的事项与采购人签订政府采购合同。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30.2 招标文件、中标人的投标文件及招标过程中有关澄清、承诺文件均应作为合同附件。</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30.3 合同在“政府采购管理交易系统（苏采云）”中签订，签订合同后，</w:t>
      </w:r>
      <w:r>
        <w:rPr>
          <w:rFonts w:hint="eastAsia" w:ascii="宋体" w:hAnsi="宋体" w:cs="宋体"/>
          <w:bCs/>
          <w:i/>
          <w:iCs/>
          <w:color w:val="auto"/>
          <w:szCs w:val="21"/>
          <w:u w:val="single"/>
        </w:rPr>
        <w:t xml:space="preserve">中标人不得将货物或服务及其他服务进行转包</w:t>
      </w:r>
      <w:r>
        <w:rPr>
          <w:rFonts w:hint="eastAsia" w:ascii="宋体" w:hAnsi="宋体" w:cs="宋体"/>
          <w:bCs/>
          <w:color w:val="auto"/>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31、货物（包含与货物相关的服务）的追加</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32、政府采购履约资金扶持政策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中标供应商可凭政府采购合同办理融资贷款，详情请见江苏政府采购网“政采贷”专栏。</w:t>
      </w:r>
      <w:r/>
    </w:p>
    <w:p>
      <w:pPr>
        <w:ind w:firstLine="422"/>
        <w:spacing w:line="360" w:lineRule="auto"/>
        <w:rPr>
          <w:rFonts w:ascii="宋体" w:hAnsi="宋体" w:cs="宋体"/>
          <w:b/>
          <w:color w:val="auto"/>
          <w:szCs w:val="21"/>
        </w:rPr>
        <w:outlineLvl w:val="1"/>
      </w:pPr>
      <w:r>
        <w:rPr>
          <w:rFonts w:hint="eastAsia" w:ascii="宋体" w:hAnsi="宋体" w:cs="宋体"/>
          <w:b/>
          <w:color w:val="auto"/>
          <w:szCs w:val="21"/>
        </w:rPr>
        <w:t xml:space="preserve">33、电子投标文件要求</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33.1政府采购管理交易系统（苏采云）相关要求是本招标文件的组成部分。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33.2投标人应对 CA 证书妥善保管，如被他人盗用投标，因此带来的结果均由投标人自行承担。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33.3投标人应当对招标文件提出的要求和条件作出实质性响应，并在电子投标系统逐条应答。</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33.4投标人应对要求提供的资格证明文件（如资质证书、资格证书）、技术资料（如白皮书、彩页、手册、检测报告等）扫描上传至投标系统。</w:t>
      </w:r>
      <w:r/>
    </w:p>
    <w:p>
      <w:pPr>
        <w:ind w:firstLine="422"/>
        <w:spacing w:line="360" w:lineRule="auto"/>
        <w:rPr>
          <w:rFonts w:ascii="宋体" w:hAnsi="宋体" w:cs="宋体"/>
          <w:b/>
          <w:bCs/>
          <w:color w:val="auto"/>
        </w:rPr>
        <w:outlineLvl w:val="1"/>
      </w:pPr>
      <w:r>
        <w:rPr>
          <w:rFonts w:hint="eastAsia" w:ascii="宋体" w:hAnsi="宋体" w:cs="宋体"/>
          <w:b/>
          <w:bCs/>
          <w:color w:val="auto"/>
        </w:rPr>
        <w:t xml:space="preserve">34、其他</w:t>
      </w:r>
      <w:r/>
    </w:p>
    <w:p>
      <w:pPr>
        <w:ind w:firstLine="420"/>
        <w:spacing w:line="360" w:lineRule="auto"/>
        <w:rPr>
          <w:rFonts w:ascii="宋体" w:hAnsi="宋体" w:cs="宋体"/>
          <w:bCs/>
          <w:color w:val="auto"/>
          <w:szCs w:val="21"/>
        </w:rPr>
      </w:pPr>
      <w:r>
        <w:rPr>
          <w:rFonts w:hint="eastAsia" w:ascii="宋体" w:hAnsi="宋体" w:cs="宋体"/>
          <w:color w:val="auto"/>
        </w:rPr>
        <w:t xml:space="preserve">34.1 依据《政府采购促进中小企业发展管理办法》享受享受扶持政策获得政府采购合同的，小微企业不得将合同分包给大中型企业，中型企业不得将合同分包给大型企业。</w:t>
      </w:r>
      <w:r/>
    </w:p>
    <w:p>
      <w:pPr>
        <w:ind w:firstLine="422"/>
        <w:spacing w:line="360" w:lineRule="auto"/>
        <w:rPr>
          <w:rFonts w:ascii="宋体" w:hAnsi="宋体" w:cs="宋体"/>
          <w:bCs/>
          <w:color w:val="auto"/>
          <w:szCs w:val="21"/>
        </w:rPr>
        <w:outlineLvl w:val="9"/>
      </w:pPr>
      <w:r>
        <w:rPr>
          <w:rFonts w:hint="eastAsia" w:ascii="宋体" w:hAnsi="宋体" w:cs="宋体"/>
          <w:bCs/>
          <w:color w:val="auto"/>
          <w:szCs w:val="21"/>
        </w:rPr>
        <w:br w:type="page" w:clear="all"/>
      </w:r>
      <w:r/>
    </w:p>
    <w:p>
      <w:pPr>
        <w:pStyle w:val="751"/>
        <w:rPr>
          <w:rFonts w:ascii="宋体" w:hAnsi="宋体" w:cs="宋体"/>
          <w:color w:val="auto"/>
        </w:rPr>
      </w:pPr>
      <w:r/>
      <w:bookmarkStart w:id="52" w:name="_Toc30440"/>
      <w:r/>
      <w:bookmarkStart w:id="53" w:name="_Toc23141"/>
      <w:r/>
      <w:bookmarkStart w:id="54" w:name="_Toc55204179"/>
      <w:r/>
      <w:bookmarkStart w:id="55" w:name="_Hlk69392822"/>
      <w:r>
        <w:rPr>
          <w:rFonts w:hint="eastAsia" w:ascii="宋体" w:hAnsi="宋体" w:cs="宋体"/>
          <w:color w:val="auto"/>
        </w:rPr>
        <w:t xml:space="preserve">第三章 合同条款及格式</w:t>
      </w:r>
      <w:bookmarkEnd w:id="52"/>
      <w:r/>
      <w:bookmarkEnd w:id="53"/>
      <w:r/>
      <w:bookmarkEnd w:id="54"/>
      <w:r/>
      <w:r/>
    </w:p>
    <w:p>
      <w:pPr>
        <w:pStyle w:val="1010"/>
        <w:ind w:firstLine="420"/>
        <w:spacing w:line="360" w:lineRule="auto"/>
        <w:rPr>
          <w:rFonts w:hAnsi="宋体" w:cs="宋体"/>
          <w:color w:val="auto"/>
          <w:sz w:val="21"/>
        </w:rPr>
      </w:pPr>
      <w:r>
        <w:rPr>
          <w:rFonts w:hint="eastAsia" w:hAnsi="宋体" w:cs="宋体"/>
          <w:color w:val="auto"/>
          <w:sz w:val="21"/>
        </w:rPr>
        <w:t xml:space="preserve">以下为中标后签订本项目合同的通用条款，中标人不得提出实质性的修改，关于专用条款将由采购人与中标人结合本项目具体情况协商后签订。</w:t>
      </w:r>
      <w:r/>
    </w:p>
    <w:p>
      <w:pPr>
        <w:pStyle w:val="1010"/>
        <w:ind w:firstLine="422"/>
        <w:jc w:val="center"/>
        <w:spacing w:line="360" w:lineRule="auto"/>
        <w:rPr>
          <w:rFonts w:hAnsi="宋体" w:cs="宋体"/>
          <w:b/>
          <w:bCs/>
          <w:color w:val="auto"/>
          <w:sz w:val="21"/>
        </w:rPr>
      </w:pPr>
      <w:r>
        <w:rPr>
          <w:rFonts w:hAnsi="宋体" w:cs="宋体"/>
          <w:b/>
          <w:bCs/>
          <w:color w:val="auto"/>
          <w:sz w:val="21"/>
        </w:rPr>
      </w:r>
      <w:bookmarkEnd w:id="55"/>
      <w:r/>
      <w:r/>
    </w:p>
    <w:p>
      <w:pPr>
        <w:jc w:val="center"/>
        <w:spacing w:line="360" w:lineRule="auto"/>
        <w:rPr>
          <w:rFonts w:ascii="宋体" w:hAnsi="宋体" w:cs="宋体"/>
          <w:bCs/>
          <w:color w:val="auto"/>
          <w:szCs w:val="21"/>
          <w:lang w:val="zh-CN"/>
        </w:rPr>
      </w:pPr>
      <w:r>
        <w:rPr>
          <w:rFonts w:hint="eastAsia" w:ascii="宋体" w:hAnsi="宋体" w:cs="宋体"/>
          <w:b/>
          <w:color w:val="auto"/>
          <w:szCs w:val="21"/>
        </w:rPr>
        <w:t xml:space="preserve">扬州工业职业技术学院采购合同（货物）</w:t>
      </w:r>
      <w:r/>
    </w:p>
    <w:p>
      <w:pPr>
        <w:pStyle w:val="771"/>
        <w:spacing w:before="120" w:after="120" w:line="360" w:lineRule="auto"/>
        <w:rPr>
          <w:rFonts w:hAnsi="宋体" w:cs="宋体"/>
          <w:color w:val="auto"/>
          <w:sz w:val="21"/>
        </w:rPr>
      </w:pPr>
      <w:r>
        <w:rPr>
          <w:rFonts w:hint="eastAsia" w:hAnsi="宋体" w:cs="宋体"/>
          <w:color w:val="auto"/>
          <w:sz w:val="21"/>
        </w:rPr>
        <w:t xml:space="preserve">项目名称：</w:t>
      </w:r>
      <w:r/>
    </w:p>
    <w:p>
      <w:pPr>
        <w:pStyle w:val="771"/>
        <w:spacing w:before="120" w:after="120" w:line="360" w:lineRule="auto"/>
        <w:rPr>
          <w:rFonts w:hAnsi="宋体" w:cs="宋体"/>
          <w:color w:val="auto"/>
          <w:sz w:val="21"/>
        </w:rPr>
      </w:pPr>
      <w:r>
        <w:rPr>
          <w:rFonts w:hint="eastAsia" w:hAnsi="宋体" w:cs="宋体"/>
          <w:color w:val="auto"/>
          <w:sz w:val="21"/>
        </w:rPr>
        <w:t xml:space="preserve">项目编号： </w:t>
      </w:r>
      <w:r/>
    </w:p>
    <w:p>
      <w:pPr>
        <w:pStyle w:val="771"/>
        <w:spacing w:before="120" w:after="120" w:line="360" w:lineRule="auto"/>
        <w:rPr>
          <w:rFonts w:hAnsi="宋体" w:cs="宋体"/>
          <w:color w:val="auto"/>
          <w:sz w:val="21"/>
          <w:u w:val="single"/>
        </w:rPr>
      </w:pPr>
      <w:r>
        <w:rPr>
          <w:rFonts w:hint="eastAsia" w:hAnsi="宋体" w:cs="宋体"/>
          <w:color w:val="auto"/>
          <w:sz w:val="21"/>
        </w:rPr>
        <w:t xml:space="preserve">甲方（采购人/买方）：</w:t>
      </w:r>
      <w:r>
        <w:rPr>
          <w:rFonts w:hint="eastAsia" w:hAnsi="宋体" w:cs="宋体"/>
          <w:color w:val="auto"/>
          <w:sz w:val="21"/>
          <w:u w:val="single"/>
        </w:rPr>
        <w:t xml:space="preserve">              </w:t>
      </w:r>
      <w:r/>
    </w:p>
    <w:p>
      <w:pPr>
        <w:pStyle w:val="771"/>
        <w:spacing w:before="120" w:after="120" w:line="360" w:lineRule="auto"/>
        <w:rPr>
          <w:rFonts w:hAnsi="宋体" w:cs="宋体"/>
          <w:color w:val="auto"/>
          <w:sz w:val="21"/>
          <w:u w:val="single"/>
        </w:rPr>
      </w:pPr>
      <w:r>
        <w:rPr>
          <w:rFonts w:hint="eastAsia" w:hAnsi="宋体" w:cs="宋体"/>
          <w:color w:val="auto"/>
          <w:sz w:val="21"/>
        </w:rPr>
        <w:t xml:space="preserve">乙方（供应商/卖方）：</w:t>
      </w:r>
      <w:r>
        <w:rPr>
          <w:rFonts w:hint="eastAsia" w:hAnsi="宋体" w:cs="宋体"/>
          <w:color w:val="auto"/>
          <w:sz w:val="21"/>
          <w:u w:val="single"/>
        </w:rPr>
        <w:t xml:space="preserve">              </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根据《中华人民共和国政府采购法》、《中华人民共和国民法典》等法律法规的规定，甲乙双方按照</w:t>
      </w:r>
      <w:r>
        <w:rPr>
          <w:rFonts w:hint="eastAsia" w:hAnsi="宋体" w:cs="宋体"/>
          <w:color w:val="auto"/>
          <w:sz w:val="21"/>
          <w:u w:val="single"/>
        </w:rPr>
        <w:t xml:space="preserve">                         </w:t>
      </w:r>
      <w:r>
        <w:rPr>
          <w:rFonts w:hint="eastAsia" w:hAnsi="宋体" w:cs="宋体"/>
          <w:color w:val="auto"/>
          <w:sz w:val="21"/>
        </w:rPr>
        <w:t xml:space="preserve">项目招标结果签订本合同。</w:t>
      </w:r>
      <w:r/>
    </w:p>
    <w:p>
      <w:pPr>
        <w:pStyle w:val="771"/>
        <w:ind w:firstLine="422"/>
        <w:spacing w:before="120" w:after="120" w:line="360" w:lineRule="auto"/>
        <w:rPr>
          <w:rFonts w:hAnsi="宋体" w:cs="宋体"/>
          <w:b/>
          <w:bCs/>
          <w:color w:val="auto"/>
          <w:sz w:val="21"/>
        </w:rPr>
        <w:outlineLvl w:val="1"/>
      </w:pPr>
      <w:r>
        <w:rPr>
          <w:rFonts w:hint="eastAsia" w:hAnsi="宋体" w:cs="宋体"/>
          <w:b/>
          <w:bCs/>
          <w:color w:val="auto"/>
          <w:sz w:val="21"/>
        </w:rPr>
        <w:t xml:space="preserve">1、合同标的</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乙方根据甲方需求，提供下列货物：</w:t>
      </w:r>
      <w:r>
        <w:rPr>
          <w:rFonts w:hint="eastAsia" w:hAnsi="宋体" w:cs="宋体"/>
          <w:color w:val="auto"/>
          <w:sz w:val="21"/>
          <w:u w:val="single"/>
        </w:rPr>
        <w:t xml:space="preserve">                      </w:t>
      </w:r>
      <w:r>
        <w:rPr>
          <w:rFonts w:hint="eastAsia" w:hAnsi="宋体" w:cs="宋体"/>
          <w:color w:val="auto"/>
          <w:sz w:val="21"/>
        </w:rPr>
        <w:t xml:space="preserve">。</w:t>
      </w:r>
      <w:r/>
    </w:p>
    <w:p>
      <w:pPr>
        <w:pStyle w:val="771"/>
        <w:ind w:firstLine="420"/>
        <w:spacing w:before="120" w:after="120" w:line="360" w:lineRule="auto"/>
        <w:rPr>
          <w:rFonts w:hAnsi="宋体" w:cs="宋体"/>
          <w:b/>
          <w:color w:val="auto"/>
          <w:sz w:val="21"/>
        </w:rPr>
      </w:pPr>
      <w:r>
        <w:rPr>
          <w:rFonts w:hint="eastAsia" w:hAnsi="宋体" w:cs="宋体"/>
          <w:color w:val="auto"/>
          <w:sz w:val="21"/>
        </w:rPr>
        <w:t xml:space="preserve">货物名称、规格及数量等要求详见本合同附件、采购文件（包括招标文件、询价文件、谈判文件或投标文件等，下同）及响应文件（包括中标成交单位投标文件或报价文件等，下同）。</w:t>
      </w:r>
      <w:r/>
    </w:p>
    <w:p>
      <w:pPr>
        <w:pStyle w:val="771"/>
        <w:ind w:firstLine="422"/>
        <w:spacing w:before="120" w:after="120" w:line="360" w:lineRule="auto"/>
        <w:rPr>
          <w:rFonts w:hAnsi="宋体" w:cs="宋体"/>
          <w:b/>
          <w:bCs/>
          <w:color w:val="auto"/>
          <w:sz w:val="21"/>
        </w:rPr>
        <w:outlineLvl w:val="1"/>
      </w:pPr>
      <w:r>
        <w:rPr>
          <w:rFonts w:hint="eastAsia" w:hAnsi="宋体" w:cs="宋体"/>
          <w:b/>
          <w:bCs/>
          <w:color w:val="auto"/>
          <w:sz w:val="21"/>
        </w:rPr>
        <w:t xml:space="preserve">2、合同总金额</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2.1 本合同金额为（大写）：__________  ___元人民币（¥_____元）。</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2.2 本合同总金额包括所乙方提供货物的产品费用、安装调试费、测试验收费、培训费、 运行维护费用、税金及其他有关的为完成本项目发生的所有费用，除该费用外，甲方不需要为本合同项下的交易向乙方支付任何其他费用，招标文件中另有规定的除外。</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2.3 在招标文件未列明，而乙方认为履行本合同必需的费用也包含在合同总金额中。</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2.4 本合同总金额还包含乙方提供的伴随服务/售后服务费用。</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p>
    <w:p>
      <w:pPr>
        <w:pStyle w:val="771"/>
        <w:ind w:firstLine="422"/>
        <w:spacing w:before="120" w:after="120" w:line="360" w:lineRule="auto"/>
        <w:rPr>
          <w:rFonts w:hAnsi="宋体" w:cs="宋体"/>
          <w:b/>
          <w:bCs/>
          <w:color w:val="auto"/>
          <w:sz w:val="21"/>
        </w:rPr>
        <w:outlineLvl w:val="1"/>
      </w:pPr>
      <w:r>
        <w:rPr>
          <w:rFonts w:hint="eastAsia" w:hAnsi="宋体" w:cs="宋体"/>
          <w:b/>
          <w:bCs/>
          <w:color w:val="auto"/>
          <w:sz w:val="21"/>
        </w:rPr>
        <w:t xml:space="preserve">3、组成本合同的有关文件</w:t>
      </w:r>
      <w:r/>
    </w:p>
    <w:p>
      <w:pPr>
        <w:pStyle w:val="771"/>
        <w:ind w:left="315" w:firstLine="105"/>
        <w:spacing w:before="120" w:after="120" w:line="360" w:lineRule="auto"/>
        <w:rPr>
          <w:rFonts w:hAnsi="宋体" w:cs="宋体"/>
          <w:color w:val="auto"/>
          <w:sz w:val="21"/>
        </w:rPr>
      </w:pPr>
      <w:r>
        <w:rPr>
          <w:rFonts w:hint="eastAsia" w:hAnsi="宋体" w:cs="宋体"/>
          <w:color w:val="auto"/>
          <w:sz w:val="21"/>
        </w:rPr>
        <w:t xml:space="preserve">3.1乙方应按招标文件规定的时间向甲方提供使用货物的有关技术资料。</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3.3 关于本项目的采购文件、响应文件或与本次采购活动方式相适应的文件及有关附件是本合同不可分割的组成部分，这些文件包括但不限于：</w:t>
      </w:r>
      <w:r/>
    </w:p>
    <w:p>
      <w:pPr>
        <w:pStyle w:val="771"/>
        <w:ind w:left="359" w:hanging="359"/>
        <w:spacing w:before="120" w:after="120" w:line="360" w:lineRule="auto"/>
        <w:rPr>
          <w:rFonts w:hAnsi="宋体" w:cs="宋体"/>
          <w:color w:val="auto"/>
          <w:sz w:val="21"/>
        </w:rPr>
      </w:pPr>
      <w:r>
        <w:rPr>
          <w:rFonts w:hint="eastAsia" w:hAnsi="宋体" w:cs="宋体"/>
          <w:color w:val="auto"/>
          <w:sz w:val="21"/>
        </w:rPr>
        <w:t xml:space="preserve">   （1）采购文件；                   （2）投标产品配置与报价文件；</w:t>
      </w:r>
      <w:r/>
    </w:p>
    <w:p>
      <w:pPr>
        <w:pStyle w:val="771"/>
        <w:ind w:left="359" w:hanging="359"/>
        <w:spacing w:before="120" w:after="120" w:line="360" w:lineRule="auto"/>
        <w:rPr>
          <w:rFonts w:hAnsi="宋体" w:cs="宋体"/>
          <w:color w:val="auto"/>
          <w:sz w:val="21"/>
        </w:rPr>
      </w:pPr>
      <w:r>
        <w:rPr>
          <w:rFonts w:hint="eastAsia" w:hAnsi="宋体" w:cs="宋体"/>
          <w:color w:val="auto"/>
          <w:sz w:val="21"/>
        </w:rPr>
        <w:t xml:space="preserve">   （3）供货一览表；                 （4）技术参数响应表；</w:t>
      </w:r>
      <w:r/>
    </w:p>
    <w:p>
      <w:pPr>
        <w:pStyle w:val="771"/>
        <w:ind w:left="359" w:hanging="359"/>
        <w:spacing w:before="120" w:after="120" w:line="360" w:lineRule="auto"/>
        <w:rPr>
          <w:rFonts w:hAnsi="宋体" w:cs="宋体"/>
          <w:color w:val="auto"/>
          <w:sz w:val="21"/>
        </w:rPr>
      </w:pPr>
      <w:r>
        <w:rPr>
          <w:rFonts w:hint="eastAsia" w:hAnsi="宋体" w:cs="宋体"/>
          <w:color w:val="auto"/>
          <w:sz w:val="21"/>
        </w:rPr>
        <w:t xml:space="preserve">   （5）服务承诺；                   （6）中标通知书/成交通知书；</w:t>
      </w:r>
      <w:r/>
    </w:p>
    <w:p>
      <w:pPr>
        <w:pStyle w:val="771"/>
        <w:ind w:left="359" w:hanging="359"/>
        <w:spacing w:before="120" w:after="120" w:line="360" w:lineRule="auto"/>
        <w:rPr>
          <w:rFonts w:hAnsi="宋体" w:cs="宋体"/>
          <w:color w:val="auto"/>
          <w:sz w:val="21"/>
        </w:rPr>
      </w:pPr>
      <w:r>
        <w:rPr>
          <w:rFonts w:hint="eastAsia" w:hAnsi="宋体" w:cs="宋体"/>
          <w:color w:val="auto"/>
          <w:sz w:val="21"/>
        </w:rPr>
        <w:t xml:space="preserve">   （7）甲乙双方补充协议；           （8）中标成交单位的响应文件。</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4、知识产权保证</w:t>
      </w:r>
      <w:r/>
    </w:p>
    <w:p>
      <w:pPr>
        <w:ind w:firstLine="420"/>
        <w:spacing w:line="360" w:lineRule="auto"/>
        <w:rPr>
          <w:rFonts w:ascii="宋体" w:hAnsi="宋体" w:cs="宋体"/>
          <w:color w:val="auto"/>
          <w:szCs w:val="21"/>
        </w:rPr>
      </w:pPr>
      <w:r>
        <w:rPr>
          <w:rFonts w:hint="eastAsia" w:ascii="宋体" w:hAnsi="宋体" w:cs="宋体"/>
          <w:color w:val="auto"/>
          <w:szCs w:val="21"/>
        </w:rPr>
        <w:t xml:space="preserve">乙方保证所提供产品未侵犯第三人专利权、版权、商标权、著作权和工业设计权或者其他知识产权，并保证甲方在使用、接受本合同货物和服务或其任何一部分时，不受第三方提出侵犯其专利权、版权、商标权和工业设计权等知识产权的起诉。一旦出现侵权，由乙方负全部责任。</w:t>
      </w:r>
      <w:r/>
    </w:p>
    <w:p>
      <w:pPr>
        <w:pStyle w:val="771"/>
        <w:ind w:firstLine="422"/>
        <w:spacing w:before="120" w:after="120" w:line="360" w:lineRule="auto"/>
        <w:rPr>
          <w:rFonts w:hAnsi="宋体" w:cs="宋体"/>
          <w:b/>
          <w:bCs/>
          <w:color w:val="auto"/>
          <w:sz w:val="21"/>
        </w:rPr>
        <w:outlineLvl w:val="1"/>
      </w:pPr>
      <w:r>
        <w:rPr>
          <w:rFonts w:hint="eastAsia" w:hAnsi="宋体" w:cs="宋体"/>
          <w:b/>
          <w:bCs/>
          <w:color w:val="auto"/>
          <w:sz w:val="21"/>
        </w:rPr>
        <w:t xml:space="preserve">5、产权保证</w:t>
      </w:r>
      <w:r/>
    </w:p>
    <w:p>
      <w:pPr>
        <w:ind w:firstLine="420"/>
        <w:spacing w:line="360" w:lineRule="auto"/>
        <w:rPr>
          <w:rFonts w:ascii="宋体" w:hAnsi="宋体" w:cs="宋体"/>
          <w:color w:val="auto"/>
          <w:szCs w:val="21"/>
        </w:rPr>
      </w:pPr>
      <w:r>
        <w:rPr>
          <w:rFonts w:hint="eastAsia" w:ascii="宋体" w:hAnsi="宋体" w:cs="宋体"/>
          <w:color w:val="auto"/>
          <w:szCs w:val="21"/>
        </w:rPr>
        <w:t xml:space="preserve">乙方保证对所交付的货物拥有合法和完整的所有权，无任何抵押、查封等权利瑕疵，并保证第三人不能就该货物向甲方主张任何权利。</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6、履约保证金</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6.1 乙方交纳人民币</w:t>
      </w:r>
      <w:r>
        <w:rPr>
          <w:rFonts w:hint="eastAsia" w:hAnsi="宋体" w:cs="宋体"/>
          <w:color w:val="auto"/>
          <w:sz w:val="21"/>
          <w:u w:val="single"/>
        </w:rPr>
        <w:t xml:space="preserve">零</w:t>
      </w:r>
      <w:r>
        <w:rPr>
          <w:rFonts w:hint="eastAsia" w:hAnsi="宋体" w:cs="宋体"/>
          <w:color w:val="auto"/>
          <w:sz w:val="21"/>
        </w:rPr>
        <w:t xml:space="preserve">元作为本合同的履约保证金。</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6.2 合同履行结束后，甲方应及时退还交纳的履约保证金。</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6.2.1履约保证金退还方式：无</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6.2.2履约保证金退还时间：无</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6.2.3履约保证金退还条件：无</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6.2.4履约保证金不予退还的情形：无。</w:t>
      </w:r>
      <w:r/>
    </w:p>
    <w:p>
      <w:pPr>
        <w:pStyle w:val="771"/>
        <w:ind w:firstLine="422"/>
        <w:spacing w:before="120" w:after="120" w:line="360" w:lineRule="auto"/>
        <w:rPr>
          <w:rFonts w:hAnsi="宋体" w:cs="宋体"/>
          <w:b/>
          <w:bCs/>
          <w:color w:val="auto"/>
          <w:sz w:val="21"/>
        </w:rPr>
        <w:outlineLvl w:val="1"/>
      </w:pPr>
      <w:r>
        <w:rPr>
          <w:rFonts w:hint="eastAsia" w:hAnsi="宋体" w:cs="宋体"/>
          <w:b/>
          <w:bCs/>
          <w:color w:val="auto"/>
          <w:sz w:val="21"/>
        </w:rPr>
        <w:t xml:space="preserve">7、转包或分包</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7.1 本合同禁止转包，本合同范围的货物，应由乙方直接供应，不得转让他人供应。</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7.2 经甲方书面同意，乙方可以依法采取分包方式履行合同，但是分包方式履行的，乙方应就采购项目向甲方负全责。</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8、质保期</w:t>
      </w:r>
      <w:r/>
    </w:p>
    <w:p>
      <w:pPr>
        <w:pStyle w:val="771"/>
        <w:ind w:left="315" w:firstLine="105"/>
        <w:spacing w:before="120" w:after="120" w:line="360" w:lineRule="auto"/>
        <w:rPr>
          <w:rFonts w:hAnsi="宋体" w:cs="宋体"/>
          <w:color w:val="auto"/>
          <w:sz w:val="21"/>
        </w:rPr>
      </w:pPr>
      <w:r>
        <w:rPr>
          <w:rFonts w:hint="eastAsia" w:hAnsi="宋体" w:cs="宋体"/>
          <w:color w:val="auto"/>
          <w:sz w:val="21"/>
        </w:rPr>
        <w:t xml:space="preserve">8.1 质保期</w:t>
      </w:r>
      <w:r>
        <w:rPr>
          <w:rFonts w:hint="eastAsia" w:hAnsi="宋体" w:cs="宋体"/>
          <w:color w:val="auto"/>
          <w:sz w:val="21"/>
          <w:u w:val="single"/>
        </w:rPr>
        <w:t xml:space="preserve">     </w:t>
      </w:r>
      <w:r>
        <w:rPr>
          <w:rFonts w:hint="eastAsia" w:hAnsi="宋体" w:cs="宋体"/>
          <w:color w:val="auto"/>
          <w:sz w:val="21"/>
        </w:rPr>
        <w:t xml:space="preserve">年。（自交货验收合格之日起计）</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9、通讯地址</w:t>
      </w:r>
      <w:r/>
    </w:p>
    <w:p>
      <w:pPr>
        <w:pStyle w:val="771"/>
        <w:ind w:left="315" w:firstLine="105"/>
        <w:spacing w:before="120" w:after="120" w:line="360" w:lineRule="auto"/>
        <w:rPr>
          <w:rFonts w:hAnsi="宋体" w:cs="宋体"/>
          <w:b/>
          <w:bCs/>
          <w:color w:val="auto"/>
          <w:sz w:val="21"/>
        </w:rPr>
      </w:pPr>
      <w:r>
        <w:rPr>
          <w:rFonts w:hint="eastAsia" w:hAnsi="宋体" w:cs="宋体"/>
          <w:bCs/>
          <w:color w:val="auto"/>
          <w:sz w:val="21"/>
        </w:rPr>
        <w:t xml:space="preserve">乙方确定发货单位的通讯地址为：</w:t>
      </w:r>
      <w:r>
        <w:rPr>
          <w:rFonts w:hint="eastAsia" w:hAnsi="宋体" w:cs="宋体"/>
          <w:color w:val="auto"/>
          <w:sz w:val="21"/>
        </w:rPr>
        <w:t xml:space="preserve">     </w:t>
      </w:r>
      <w:r>
        <w:rPr>
          <w:rFonts w:hint="eastAsia" w:hAnsi="宋体" w:cs="宋体"/>
          <w:bCs/>
          <w:color w:val="auto"/>
          <w:sz w:val="21"/>
        </w:rPr>
        <w:t xml:space="preserve">     </w:t>
      </w:r>
      <w:r>
        <w:rPr>
          <w:rFonts w:hint="eastAsia" w:hAnsi="宋体" w:cs="宋体"/>
          <w:b/>
          <w:bCs/>
          <w:color w:val="auto"/>
          <w:sz w:val="21"/>
        </w:rPr>
        <w:t xml:space="preserve">                              </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10、货款支付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rPr>
        <w:t xml:space="preserve">10</w:t>
      </w:r>
      <w:r>
        <w:rPr>
          <w:rFonts w:hint="eastAsia" w:ascii="宋体" w:hAnsi="宋体" w:cs="宋体"/>
          <w:color w:val="auto"/>
          <w:szCs w:val="21"/>
          <w:highlight w:val="none"/>
        </w:rPr>
        <w:t xml:space="preserve">.1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10.3 付款方式：</w:t>
      </w:r>
      <w:r>
        <w:rPr>
          <w:rFonts w:hint="eastAsia" w:ascii="宋体" w:hAnsi="宋体" w:eastAsia="宋体" w:cs="宋体"/>
          <w:b/>
          <w:bCs/>
          <w:color w:val="auto"/>
          <w:szCs w:val="21"/>
          <w:highlight w:val="none"/>
          <w:lang w:val="en-US" w:eastAsia="zh-CN"/>
        </w:rPr>
        <w:t xml:space="preserve">本项目分两次验收，合</w:t>
      </w:r>
      <w:r>
        <w:rPr>
          <w:rFonts w:hint="eastAsia" w:ascii="宋体" w:hAnsi="宋体" w:eastAsia="宋体" w:cs="宋体"/>
          <w:b/>
          <w:bCs/>
          <w:color w:val="auto"/>
          <w:szCs w:val="21"/>
          <w:highlight w:val="none"/>
        </w:rPr>
        <w:t xml:space="preserve">同签订后，支付合同价</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0%的预付款；</w:t>
      </w:r>
      <w:r>
        <w:rPr>
          <w:rFonts w:hint="eastAsia" w:ascii="宋体" w:hAnsi="宋体" w:eastAsia="宋体" w:cs="宋体"/>
          <w:b/>
          <w:bCs/>
          <w:color w:val="auto"/>
          <w:szCs w:val="21"/>
          <w:highlight w:val="none"/>
          <w:lang w:val="en-US" w:eastAsia="zh-CN"/>
        </w:rPr>
        <w:t xml:space="preserve">所有</w:t>
      </w:r>
      <w:r>
        <w:rPr>
          <w:rFonts w:hint="eastAsia" w:ascii="宋体" w:hAnsi="宋体" w:cs="宋体"/>
          <w:b/>
          <w:bCs/>
          <w:color w:val="auto"/>
          <w:szCs w:val="21"/>
          <w:highlight w:val="none"/>
          <w:lang w:val="en-US" w:eastAsia="zh-CN"/>
        </w:rPr>
        <w:t xml:space="preserve">设备</w:t>
      </w:r>
      <w:r>
        <w:rPr>
          <w:rFonts w:hint="eastAsia" w:ascii="宋体" w:hAnsi="宋体" w:eastAsia="宋体" w:cs="宋体"/>
          <w:b/>
          <w:bCs/>
          <w:color w:val="auto"/>
          <w:szCs w:val="21"/>
          <w:highlight w:val="none"/>
        </w:rPr>
        <w:t xml:space="preserve">到货并完成安装调试经甲方</w:t>
      </w:r>
      <w:r>
        <w:rPr>
          <w:rFonts w:hint="eastAsia" w:ascii="宋体" w:hAnsi="宋体" w:eastAsia="宋体" w:cs="宋体"/>
          <w:b/>
          <w:bCs/>
          <w:color w:val="auto"/>
          <w:szCs w:val="21"/>
          <w:highlight w:val="none"/>
          <w:lang w:val="en-US" w:eastAsia="zh-CN"/>
        </w:rPr>
        <w:t xml:space="preserve">初次</w:t>
      </w:r>
      <w:r>
        <w:rPr>
          <w:rFonts w:hint="eastAsia" w:ascii="宋体" w:hAnsi="宋体" w:eastAsia="宋体" w:cs="宋体"/>
          <w:b/>
          <w:bCs/>
          <w:color w:val="auto"/>
          <w:szCs w:val="21"/>
          <w:highlight w:val="none"/>
        </w:rPr>
        <w:t xml:space="preserve">验收合格后</w:t>
      </w:r>
      <w:r>
        <w:rPr>
          <w:rFonts w:hint="eastAsia" w:ascii="宋体" w:hAnsi="宋体" w:eastAsia="宋体" w:cs="宋体"/>
          <w:b/>
          <w:bCs/>
          <w:color w:val="auto"/>
          <w:szCs w:val="21"/>
          <w:highlight w:val="none"/>
          <w:lang w:val="en-US" w:eastAsia="zh-CN"/>
        </w:rPr>
        <w:t xml:space="preserve">付至合同价的50%</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初次验收满一年后，根据实际使用情况进行全面验收，验收合格后付清余款</w:t>
      </w:r>
      <w:r>
        <w:rPr>
          <w:rFonts w:hint="eastAsia" w:ascii="宋体" w:hAnsi="宋体" w:eastAsia="宋体" w:cs="宋体"/>
          <w:b/>
          <w:bCs/>
          <w:color w:val="auto"/>
          <w:szCs w:val="21"/>
          <w:highlight w:val="none"/>
        </w:rPr>
        <w:t xml:space="preserve">。（以上所有款项在满足时间节点后，甲方自收到乙方发票之日起10个工作日内付款）</w:t>
      </w:r>
      <w:r/>
    </w:p>
    <w:p>
      <w:pPr>
        <w:ind w:firstLine="420"/>
        <w:spacing w:before="120" w:after="120" w:line="360" w:lineRule="auto"/>
        <w:rPr>
          <w:rFonts w:ascii="宋体" w:hAnsi="宋体" w:cs="宋体"/>
          <w:b/>
          <w:bCs/>
          <w:color w:val="auto"/>
          <w:szCs w:val="21"/>
        </w:rPr>
      </w:pPr>
      <w:r>
        <w:rPr>
          <w:rFonts w:hint="eastAsia" w:ascii="宋体" w:hAnsi="宋体" w:cs="宋体"/>
          <w:b/>
          <w:bCs/>
          <w:color w:val="auto"/>
          <w:szCs w:val="21"/>
        </w:rPr>
        <w:t xml:space="preserve">11、税费</w:t>
      </w:r>
      <w:r/>
    </w:p>
    <w:p>
      <w:pPr>
        <w:pStyle w:val="771"/>
        <w:ind w:firstLine="420"/>
        <w:spacing w:before="120" w:after="120" w:line="360" w:lineRule="auto"/>
        <w:rPr>
          <w:rFonts w:hAnsi="宋体" w:cs="宋体"/>
          <w:b/>
          <w:bCs/>
          <w:color w:val="auto"/>
          <w:sz w:val="21"/>
        </w:rPr>
      </w:pPr>
      <w:r>
        <w:rPr>
          <w:rFonts w:hint="eastAsia" w:hAnsi="宋体" w:cs="宋体"/>
          <w:color w:val="auto"/>
          <w:sz w:val="21"/>
        </w:rPr>
        <w:t xml:space="preserve">本合同执行中相关的一切税费均由乙方负担。</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12、质量保证及售后服务</w:t>
      </w:r>
      <w:r/>
    </w:p>
    <w:p>
      <w:pPr>
        <w:ind w:firstLine="420"/>
        <w:spacing w:before="143" w:after="143" w:line="360" w:lineRule="auto"/>
        <w:rPr>
          <w:rFonts w:ascii="宋体" w:hAnsi="宋体" w:cs="宋体"/>
          <w:color w:val="auto"/>
          <w:szCs w:val="21"/>
        </w:rPr>
      </w:pPr>
      <w:r>
        <w:rPr>
          <w:rFonts w:hint="eastAsia" w:ascii="宋体" w:hAnsi="宋体" w:cs="宋体"/>
          <w:color w:val="auto"/>
          <w:szCs w:val="21"/>
        </w:rPr>
        <w:t xml:space="preserve">12.1 乙方应按招标文件规定及响应文件承诺的货物性能、技术要求、质量标准向甲方提供未经使用的全新产品；若技术性能无特殊说明，则按国家有关部门最新颁布的标准及规范为准。</w:t>
      </w:r>
      <w:r/>
    </w:p>
    <w:p>
      <w:pPr>
        <w:ind w:firstLine="420"/>
        <w:spacing w:before="143" w:after="143" w:line="360" w:lineRule="auto"/>
        <w:rPr>
          <w:rFonts w:ascii="宋体" w:hAnsi="宋体" w:cs="宋体"/>
          <w:color w:val="auto"/>
          <w:szCs w:val="21"/>
        </w:rPr>
      </w:pPr>
      <w:r>
        <w:rPr>
          <w:rFonts w:hint="eastAsia" w:ascii="宋体" w:hAnsi="宋体" w:cs="宋体"/>
          <w:color w:val="auto"/>
          <w:szCs w:val="21"/>
        </w:rPr>
        <w:t xml:space="preserve">12.2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spacing w:before="143" w:after="143" w:line="360" w:lineRule="auto"/>
        <w:rPr>
          <w:rFonts w:ascii="宋体" w:hAnsi="宋体" w:cs="宋体"/>
          <w:color w:val="auto"/>
          <w:szCs w:val="21"/>
        </w:rPr>
      </w:pPr>
      <w:r>
        <w:rPr>
          <w:rFonts w:hint="eastAsia" w:ascii="宋体" w:hAnsi="宋体" w:cs="宋体"/>
          <w:color w:val="auto"/>
          <w:szCs w:val="21"/>
        </w:rPr>
        <w:t xml:space="preserve">12.3 乙方提供的货物在质保期内因货物本身的质量问题发生故障，乙方应负责免费更换。对达不到技术要求者，根据实际情况，经双方协商，可按以下办法处理：</w:t>
      </w:r>
      <w:r/>
    </w:p>
    <w:p>
      <w:pPr>
        <w:ind w:firstLine="420"/>
        <w:spacing w:before="143" w:after="143" w:line="360" w:lineRule="auto"/>
        <w:rPr>
          <w:rFonts w:ascii="宋体" w:hAnsi="宋体" w:cs="宋体"/>
          <w:color w:val="auto"/>
          <w:szCs w:val="21"/>
        </w:rPr>
      </w:pPr>
      <w:r>
        <w:rPr>
          <w:rFonts w:hint="eastAsia" w:ascii="宋体" w:hAnsi="宋体" w:cs="宋体"/>
          <w:color w:val="auto"/>
          <w:szCs w:val="21"/>
        </w:rPr>
        <w:t xml:space="preserve">12.3.1更换：由乙方承担所发生的全部费用。</w:t>
      </w:r>
      <w:r/>
    </w:p>
    <w:p>
      <w:pPr>
        <w:ind w:firstLine="420"/>
        <w:spacing w:before="143" w:after="143" w:line="360" w:lineRule="auto"/>
        <w:rPr>
          <w:rFonts w:ascii="宋体" w:hAnsi="宋体" w:cs="宋体"/>
          <w:color w:val="auto"/>
          <w:szCs w:val="21"/>
        </w:rPr>
      </w:pPr>
      <w:r>
        <w:rPr>
          <w:rFonts w:hint="eastAsia" w:ascii="宋体" w:hAnsi="宋体" w:cs="宋体"/>
          <w:color w:val="auto"/>
          <w:szCs w:val="21"/>
        </w:rPr>
        <w:t xml:space="preserve">12.3.2贬值处理：由甲乙双方合议定价。</w:t>
      </w:r>
      <w:r/>
    </w:p>
    <w:p>
      <w:pPr>
        <w:ind w:firstLine="420"/>
        <w:spacing w:before="143" w:after="143" w:line="360" w:lineRule="auto"/>
        <w:rPr>
          <w:rFonts w:ascii="宋体" w:hAnsi="宋体" w:cs="宋体"/>
          <w:color w:val="auto"/>
          <w:szCs w:val="21"/>
        </w:rPr>
      </w:pPr>
      <w:r>
        <w:rPr>
          <w:rFonts w:hint="eastAsia" w:ascii="宋体" w:hAnsi="宋体" w:cs="宋体"/>
          <w:color w:val="auto"/>
          <w:szCs w:val="21"/>
        </w:rPr>
        <w:t xml:space="preserve">12.3.3退货处理：乙方应退还甲方支付的合同款，同时应承担该货物的直接费用（运输、保险、检验、货款利息及银行手续费等）。</w:t>
      </w:r>
      <w:r/>
    </w:p>
    <w:p>
      <w:pPr>
        <w:ind w:firstLine="420"/>
        <w:spacing w:before="143" w:after="143" w:line="360" w:lineRule="auto"/>
        <w:rPr>
          <w:rFonts w:ascii="宋体" w:hAnsi="宋体" w:cs="宋体"/>
          <w:color w:val="auto"/>
          <w:szCs w:val="21"/>
        </w:rPr>
      </w:pPr>
      <w:r>
        <w:rPr>
          <w:rFonts w:hint="eastAsia" w:ascii="宋体" w:hAnsi="宋体" w:cs="宋体"/>
          <w:color w:val="auto"/>
          <w:szCs w:val="21"/>
        </w:rPr>
        <w:t xml:space="preserve">12.4 如在使用过程中发生质量问题，乙方在接到甲方通知后在_________小时内到达甲方现场，如逾期到达，则每逾期1小时，需向甲方支付违约金</w:t>
      </w:r>
      <w:r>
        <w:rPr>
          <w:rFonts w:hint="eastAsia" w:ascii="宋体" w:hAnsi="宋体" w:cs="宋体"/>
          <w:color w:val="auto"/>
          <w:szCs w:val="21"/>
          <w:u w:val="single"/>
        </w:rPr>
        <w:t xml:space="preserve">       </w:t>
      </w:r>
      <w:r>
        <w:rPr>
          <w:rFonts w:hint="eastAsia" w:ascii="宋体" w:hAnsi="宋体" w:cs="宋体"/>
          <w:color w:val="auto"/>
          <w:szCs w:val="21"/>
        </w:rPr>
        <w:t xml:space="preserve"> 元。</w:t>
      </w:r>
      <w:r/>
    </w:p>
    <w:p>
      <w:pPr>
        <w:ind w:firstLine="420"/>
        <w:spacing w:before="143" w:after="143" w:line="360" w:lineRule="auto"/>
        <w:rPr>
          <w:rFonts w:ascii="宋体" w:hAnsi="宋体" w:cs="宋体"/>
          <w:color w:val="auto"/>
          <w:szCs w:val="21"/>
        </w:rPr>
      </w:pPr>
      <w:r>
        <w:rPr>
          <w:rFonts w:hint="eastAsia" w:ascii="宋体" w:hAnsi="宋体" w:cs="宋体"/>
          <w:color w:val="auto"/>
          <w:szCs w:val="21"/>
        </w:rPr>
        <w:t xml:space="preserve">12.5 在质保期内，乙方应对货物出现的质量及安全问题负责处理解决并承担一切费用。</w:t>
      </w:r>
      <w:r/>
    </w:p>
    <w:p>
      <w:pPr>
        <w:ind w:firstLine="420"/>
        <w:spacing w:before="143" w:after="143" w:line="360" w:lineRule="auto"/>
        <w:rPr>
          <w:rFonts w:ascii="宋体" w:hAnsi="宋体" w:cs="宋体"/>
          <w:color w:val="auto"/>
          <w:szCs w:val="21"/>
        </w:rPr>
      </w:pPr>
      <w:r>
        <w:rPr>
          <w:rFonts w:hint="eastAsia" w:ascii="宋体" w:hAnsi="宋体" w:cs="宋体"/>
          <w:color w:val="auto"/>
          <w:szCs w:val="21"/>
        </w:rPr>
        <w:t xml:space="preserve">12.6上述的货物免费保修期为</w:t>
      </w:r>
      <w:r>
        <w:rPr>
          <w:rFonts w:hint="eastAsia" w:ascii="宋体" w:hAnsi="宋体" w:cs="宋体"/>
          <w:color w:val="auto"/>
          <w:szCs w:val="21"/>
          <w:u w:val="single"/>
        </w:rPr>
        <w:t xml:space="preserve">    </w:t>
      </w:r>
      <w:r>
        <w:rPr>
          <w:rFonts w:hint="eastAsia" w:ascii="宋体" w:hAnsi="宋体" w:cs="宋体"/>
          <w:color w:val="auto"/>
          <w:szCs w:val="21"/>
        </w:rPr>
        <w:t xml:space="preserve">年，因人为因素出现的故障不在免费保修范围内。超过保修期的机器设备，终生维修，维修时只收部件成本费。</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13、交货、调试和验收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13.1乙方应当在本合同签订后</w:t>
      </w:r>
      <w:r>
        <w:rPr>
          <w:rFonts w:hint="eastAsia" w:ascii="宋体" w:hAnsi="宋体" w:cs="宋体"/>
          <w:color w:val="auto"/>
          <w:szCs w:val="21"/>
          <w:u w:val="single"/>
        </w:rPr>
        <w:t xml:space="preserve">   </w:t>
      </w:r>
      <w:r>
        <w:rPr>
          <w:rFonts w:hint="eastAsia" w:ascii="宋体" w:hAnsi="宋体" w:cs="宋体"/>
          <w:color w:val="auto"/>
          <w:szCs w:val="21"/>
        </w:rPr>
        <w:t xml:space="preserve">天内将货物交付甲方，当乙方不能按时交付全部或部分的产品，或者存在这种可能性时，乙方应及时将原因及预定交付日期通知给甲方，并按照甲方的指示，迅速制定必要的对策，同时乙方需按照本合同总金额每日万分之五向甲方支付违约金。</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13.2交货地点由甲方指定，招标文件有约定的，从其约定。在发货前，乙方应对产品作出全面检查和对验收文件进行整理，并列出清单，作为甲方收货初验收和使用的技术条件依据，检验的结果应随货物交甲方。</w:t>
      </w:r>
      <w:r/>
    </w:p>
    <w:p>
      <w:pPr>
        <w:pStyle w:val="771"/>
        <w:ind w:firstLine="420"/>
        <w:spacing w:before="120" w:after="120" w:line="360" w:lineRule="auto"/>
        <w:rPr>
          <w:rFonts w:hAnsi="宋体" w:cs="宋体"/>
          <w:bCs/>
          <w:color w:val="auto"/>
          <w:sz w:val="21"/>
        </w:rPr>
      </w:pPr>
      <w:r>
        <w:rPr>
          <w:rFonts w:hint="eastAsia" w:hAnsi="宋体" w:cs="宋体"/>
          <w:color w:val="auto"/>
          <w:sz w:val="21"/>
        </w:rPr>
        <w:t xml:space="preserve">13.3</w:t>
      </w:r>
      <w:r>
        <w:rPr>
          <w:rFonts w:hint="eastAsia" w:hAnsi="宋体" w:cs="宋体"/>
          <w:bCs/>
          <w:color w:val="auto"/>
          <w:sz w:val="21"/>
        </w:rPr>
        <w:t xml:space="preserve">交货方式：</w:t>
      </w:r>
      <w:r>
        <w:rPr>
          <w:rFonts w:hint="eastAsia" w:hAnsi="宋体" w:cs="宋体"/>
          <w:color w:val="auto"/>
          <w:sz w:val="21"/>
          <w:u w:val="single"/>
        </w:rPr>
        <w:t xml:space="preserve">_送货上门</w:t>
      </w:r>
      <w:r>
        <w:rPr>
          <w:rFonts w:hint="eastAsia" w:hAnsi="宋体" w:cs="宋体"/>
          <w:color w:val="auto"/>
          <w:sz w:val="21"/>
        </w:rPr>
        <w:t xml:space="preserve">，_本合同产品在交付甲方之前的运输由乙方负责，所需运输费用亦由乙方全部承担。</w:t>
      </w:r>
      <w:r/>
    </w:p>
    <w:p>
      <w:pPr>
        <w:ind w:firstLine="560"/>
        <w:spacing w:line="360" w:lineRule="auto"/>
        <w:rPr>
          <w:rFonts w:ascii="宋体" w:hAnsi="宋体" w:cs="宋体"/>
          <w:color w:val="auto"/>
          <w:szCs w:val="21"/>
        </w:rPr>
      </w:pPr>
      <w:r>
        <w:rPr>
          <w:rFonts w:hint="eastAsia" w:ascii="宋体" w:hAnsi="宋体" w:cs="宋体"/>
          <w:color w:val="auto"/>
          <w:szCs w:val="21"/>
        </w:rPr>
        <w:t xml:space="preserve">13.4货到甲方后，甲乙双方须在</w:t>
      </w:r>
      <w:r>
        <w:rPr>
          <w:rFonts w:hint="eastAsia" w:ascii="宋体" w:hAnsi="宋体" w:cs="宋体"/>
          <w:color w:val="auto"/>
          <w:szCs w:val="21"/>
          <w:u w:val="single"/>
        </w:rPr>
        <w:t xml:space="preserve">    </w:t>
      </w:r>
      <w:r>
        <w:rPr>
          <w:rFonts w:hint="eastAsia" w:ascii="宋体" w:hAnsi="宋体" w:cs="宋体"/>
          <w:color w:val="auto"/>
          <w:szCs w:val="21"/>
        </w:rPr>
        <w:t xml:space="preserve">工作日内初验收，甲方对乙方提交的货物依据招标文件上的技术规格要求和国家有关质量标准进行现场初步验收，外观、说明书、包装符合招标文件技术要求的，给予签收，初步验收不合格的不予签收，甲方指定</w:t>
      </w:r>
      <w:r>
        <w:rPr>
          <w:rFonts w:hint="eastAsia" w:ascii="宋体" w:hAnsi="宋体" w:cs="宋体"/>
          <w:color w:val="auto"/>
          <w:szCs w:val="21"/>
          <w:u w:val="single"/>
        </w:rPr>
        <w:t xml:space="preserve">       </w:t>
      </w:r>
      <w:r>
        <w:rPr>
          <w:rFonts w:hint="eastAsia" w:ascii="宋体" w:hAnsi="宋体" w:cs="宋体"/>
          <w:color w:val="auto"/>
          <w:szCs w:val="21"/>
        </w:rPr>
        <w:t xml:space="preserve">为甲方代表，对产品进行验收并签收发货单据。</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13.5 乙方按照招标文件要求负责产品安装并培训甲方的使用操作人员，乙方在甲方使用前进行调试，调试直到符合技术要求的甲方才做最终验收。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13.6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p>
    <w:p>
      <w:pPr>
        <w:ind w:left="420"/>
        <w:spacing w:line="360" w:lineRule="auto"/>
        <w:rPr>
          <w:rFonts w:ascii="宋体" w:hAnsi="宋体" w:cs="宋体"/>
          <w:color w:val="auto"/>
          <w:szCs w:val="21"/>
          <w:u w:val="single"/>
        </w:rPr>
      </w:pPr>
      <w:r>
        <w:rPr>
          <w:rFonts w:hint="eastAsia" w:ascii="宋体" w:hAnsi="宋体" w:cs="宋体"/>
          <w:color w:val="auto"/>
          <w:szCs w:val="21"/>
        </w:rPr>
        <w:t xml:space="preserve">13.7 甲乙双方关于调试和验收的其他约定：</w:t>
      </w:r>
      <w:r>
        <w:rPr>
          <w:rFonts w:hint="eastAsia" w:ascii="宋体" w:hAnsi="宋体" w:cs="宋体"/>
          <w:color w:val="auto"/>
          <w:szCs w:val="21"/>
          <w:u w:val="single"/>
        </w:rPr>
        <w:t xml:space="preserve">          。 </w:t>
      </w:r>
      <w:r/>
    </w:p>
    <w:p>
      <w:pPr>
        <w:ind w:left="420"/>
        <w:spacing w:line="360" w:lineRule="auto"/>
        <w:rPr>
          <w:rFonts w:ascii="宋体" w:hAnsi="宋体" w:cs="宋体"/>
          <w:color w:val="auto"/>
          <w:szCs w:val="21"/>
        </w:rPr>
      </w:pPr>
      <w:r>
        <w:rPr>
          <w:rFonts w:hint="eastAsia" w:ascii="宋体" w:hAnsi="宋体" w:cs="宋体"/>
          <w:color w:val="auto"/>
          <w:szCs w:val="21"/>
        </w:rPr>
        <w:t xml:space="preserve">13.8乙方指定本合同项下的发货人为：              电话：</w:t>
      </w:r>
      <w:r/>
    </w:p>
    <w:p>
      <w:pPr>
        <w:ind w:firstLine="420"/>
        <w:spacing w:line="360" w:lineRule="auto"/>
        <w:rPr>
          <w:rFonts w:ascii="宋体" w:hAnsi="宋体" w:cs="宋体"/>
          <w:color w:val="auto"/>
          <w:szCs w:val="21"/>
        </w:rPr>
      </w:pPr>
      <w:r>
        <w:rPr>
          <w:rFonts w:hint="eastAsia" w:ascii="宋体" w:hAnsi="宋体" w:cs="宋体"/>
          <w:color w:val="auto"/>
          <w:szCs w:val="21"/>
        </w:rPr>
        <w:t xml:space="preserve">乙方提出变更发货人的，应书面通知甲方变更后的发货人姓名、联系方式（通讯地址、固定联系电话和邮政编码等），甲方在收到前述乙方书面通知之前有权向原发货人提示交货。</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14、货物包装、发运及运输</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14.1 乙方应在货物发运前对其进行满足运输距离、防潮、防震、防锈和防破损装卸等要求包装，以保证货物安全运达甲方指定地点。</w:t>
      </w:r>
      <w:r/>
    </w:p>
    <w:p>
      <w:pPr>
        <w:ind w:firstLine="420"/>
        <w:spacing w:line="360" w:lineRule="auto"/>
        <w:rPr>
          <w:rFonts w:ascii="宋体" w:hAnsi="宋体" w:cs="宋体"/>
          <w:color w:val="auto"/>
          <w:szCs w:val="21"/>
        </w:rPr>
      </w:pPr>
      <w:r>
        <w:rPr>
          <w:rFonts w:hint="eastAsia" w:ascii="宋体" w:hAnsi="宋体" w:cs="宋体"/>
          <w:color w:val="auto"/>
          <w:szCs w:val="21"/>
        </w:rPr>
        <w:t xml:space="preserve">14.2 乙方发货时，产品使用说明书、检验证明书、随配附件和工具以及清单一并附于货物内。</w:t>
      </w:r>
      <w:r/>
    </w:p>
    <w:p>
      <w:pPr>
        <w:ind w:firstLine="420"/>
        <w:spacing w:line="360" w:lineRule="auto"/>
        <w:rPr>
          <w:rFonts w:ascii="宋体" w:hAnsi="宋体" w:cs="宋体"/>
          <w:color w:val="auto"/>
          <w:szCs w:val="21"/>
        </w:rPr>
      </w:pPr>
      <w:r>
        <w:rPr>
          <w:rFonts w:hint="eastAsia" w:ascii="宋体" w:hAnsi="宋体" w:cs="宋体"/>
          <w:color w:val="auto"/>
          <w:szCs w:val="21"/>
        </w:rPr>
        <w:t xml:space="preserve">14.3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ind w:firstLine="420"/>
        <w:spacing w:line="360" w:lineRule="auto"/>
        <w:rPr>
          <w:rFonts w:ascii="宋体" w:hAnsi="宋体" w:cs="宋体"/>
          <w:color w:val="auto"/>
          <w:szCs w:val="21"/>
        </w:rPr>
      </w:pPr>
      <w:r>
        <w:rPr>
          <w:rFonts w:hint="eastAsia" w:ascii="宋体" w:hAnsi="宋体" w:cs="宋体"/>
          <w:color w:val="auto"/>
          <w:szCs w:val="21"/>
        </w:rPr>
        <w:t xml:space="preserve">14.4 货物在交付甲方前发生的风险均由乙方负责。</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14.5 货物在规定的交付期限内由乙方送达甲方指定的地点，经初步验收即视为货物交付。</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15、违约责任</w:t>
      </w:r>
      <w:r/>
    </w:p>
    <w:p>
      <w:pPr>
        <w:ind w:firstLine="518"/>
        <w:spacing w:before="120" w:after="120" w:line="360" w:lineRule="auto"/>
        <w:rPr>
          <w:rFonts w:ascii="宋体" w:hAnsi="宋体" w:cs="宋体"/>
          <w:bCs/>
          <w:color w:val="auto"/>
          <w:szCs w:val="21"/>
        </w:rPr>
      </w:pPr>
      <w:r>
        <w:rPr>
          <w:rFonts w:hint="eastAsia" w:ascii="宋体" w:hAnsi="宋体" w:cs="宋体"/>
          <w:bCs/>
          <w:color w:val="auto"/>
          <w:szCs w:val="21"/>
        </w:rPr>
        <w:t xml:space="preserve">15.1乙方提供的货物存在权属保证不实、侵犯他人知识产权或产品存在质量问题的，甲方可以选择要求乙方支付合同总价5%作为违约金，或者要求乙方赔偿甲方因此遭受的以及甲方因使用乙方所提供产品构成侵权的赔偿等直接和间接的所有损失，并应承担甲方为此支出的包括但不限于律师代理、调查取证、差旅等一切相关费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15.2乙方发生逾期交货等违约情形时，在消除违约情形前，应按货款总额每日万分之五向甲方支付违约金，甲方可以从待付货款中扣除。</w:t>
      </w:r>
      <w:r/>
    </w:p>
    <w:p>
      <w:pPr>
        <w:ind w:firstLine="420"/>
        <w:spacing w:line="360" w:lineRule="auto"/>
        <w:rPr>
          <w:rFonts w:ascii="宋体" w:hAnsi="宋体" w:cs="宋体"/>
          <w:color w:val="auto"/>
          <w:szCs w:val="21"/>
        </w:rPr>
      </w:pPr>
      <w:r>
        <w:rPr>
          <w:rFonts w:hint="eastAsia" w:ascii="宋体" w:hAnsi="宋体" w:cs="宋体"/>
          <w:color w:val="auto"/>
          <w:szCs w:val="21"/>
        </w:rPr>
        <w:t xml:space="preserve">15.3乙方发生逾期交货15日以上、权属保证不实、侵犯他人知识产权或产品存在质量问题等违约行为，甲方有权单方解除合同，乙方应向甲方支付合同总值5%的违约金，如造成甲方损失超过违约金的，超出部分由乙方继续承担赔偿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15.4 乙方所交的货物全部或部分品种、型号、规格、技术参数、质量不符合合同规定及招标文件规定标准的，乙方更换货物但逾期交货的（甲方拒绝接受的除外），按乙方逾期交货处理；乙方拒绝更换货物的，甲方可选择解除本合同或本合同的一部分，并可追究乙方的其他违约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15.5合同生效后，发现乙方投标属虚假承诺，或经权威部门监测提供的货物不能满足招标文件要求，造成合同无法继续履行的，乙方供应商将承担相关风险（被列入黑名单，3年内不得参加采购人的任何采购项目），并向甲方支付不少于合同总价 50%赔偿金。</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16、不可抗力事件处理</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16.1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16.2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17、争议解决</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17.1 因货物的质量问题发生争议的，可在国家认可的质量检测机构对货物质量进行鉴定。货物符合标准的，鉴定费由甲方承担；货物不符合质量标准的，鉴定费由乙方承担。</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17.2 因履行本合同引起的或与本合同有关的争议，甲、乙双方应首先通过友好协商解决；如果协商不能解决争议，甲乙双方同意采取下列两种方式的第</w:t>
      </w:r>
      <w:r>
        <w:rPr>
          <w:rFonts w:hint="eastAsia" w:hAnsi="宋体" w:cs="宋体"/>
          <w:color w:val="auto"/>
          <w:sz w:val="21"/>
          <w:u w:val="single"/>
        </w:rPr>
        <w:t xml:space="preserve">（ 1 ）</w:t>
      </w:r>
      <w:r>
        <w:rPr>
          <w:rFonts w:hint="eastAsia" w:hAnsi="宋体" w:cs="宋体"/>
          <w:color w:val="auto"/>
          <w:sz w:val="21"/>
        </w:rPr>
        <w:t xml:space="preserve">种方式解决争议：</w:t>
      </w:r>
      <w:r/>
    </w:p>
    <w:p>
      <w:pPr>
        <w:pStyle w:val="771"/>
        <w:ind w:firstLine="315"/>
        <w:spacing w:before="120" w:after="120" w:line="360" w:lineRule="auto"/>
        <w:rPr>
          <w:rFonts w:hAnsi="宋体" w:cs="宋体"/>
          <w:color w:val="auto"/>
          <w:sz w:val="21"/>
        </w:rPr>
      </w:pPr>
      <w:r>
        <w:rPr>
          <w:rFonts w:hint="eastAsia" w:hAnsi="宋体" w:cs="宋体"/>
          <w:color w:val="auto"/>
          <w:sz w:val="21"/>
        </w:rPr>
        <w:t xml:space="preserve">（1）向甲方所在地有管辖权的人民法院提起诉讼，适用中华人民共和国法律；</w:t>
      </w:r>
      <w:r/>
    </w:p>
    <w:p>
      <w:pPr>
        <w:pStyle w:val="771"/>
        <w:ind w:left="420" w:hanging="105"/>
        <w:spacing w:before="120" w:after="120" w:line="360" w:lineRule="auto"/>
        <w:rPr>
          <w:rFonts w:hAnsi="宋体" w:cs="宋体"/>
          <w:color w:val="auto"/>
          <w:sz w:val="21"/>
        </w:rPr>
      </w:pPr>
      <w:r>
        <w:rPr>
          <w:rFonts w:hint="eastAsia" w:hAnsi="宋体" w:cs="宋体"/>
          <w:color w:val="auto"/>
          <w:sz w:val="21"/>
        </w:rPr>
        <w:t xml:space="preserve">（2）向扬州仲裁委员会按其仲裁规则申请仲裁。</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17.3 若甲乙双方任何一方都没有选择解除合同的，为避免扩大损失，在诉讼或仲裁期间，双方应继续履行。</w:t>
      </w:r>
      <w:r/>
    </w:p>
    <w:p>
      <w:pPr>
        <w:pStyle w:val="771"/>
        <w:ind w:left="315" w:firstLine="105"/>
        <w:spacing w:before="120" w:after="120" w:line="360" w:lineRule="auto"/>
        <w:rPr>
          <w:rFonts w:hAnsi="宋体" w:cs="宋体"/>
          <w:b/>
          <w:bCs/>
          <w:color w:val="auto"/>
          <w:sz w:val="21"/>
        </w:rPr>
        <w:outlineLvl w:val="1"/>
      </w:pPr>
      <w:r>
        <w:rPr>
          <w:rFonts w:hint="eastAsia" w:hAnsi="宋体" w:cs="宋体"/>
          <w:b/>
          <w:bCs/>
          <w:color w:val="auto"/>
          <w:sz w:val="21"/>
        </w:rPr>
        <w:t xml:space="preserve">18、合同其它</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18.1 乙方应诚实信用，严格按照招标文件要求和投标承诺履行合同，不向甲方进行商业贿赂或者提供不正当利益。</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18.2 合同经双方法定代表人或授权代表签字并加盖单位公章，并经江苏苏维工程管理有限公司见证盖章后生效。</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18.2 本合同未尽事宜，遵照《中华人民共和国民法典》有关条文执行。</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18.3 本合同正本一式捌份，具有同等法律效力，甲方执陆份、乙方执贰份。</w:t>
      </w:r>
      <w:r/>
    </w:p>
    <w:p>
      <w:pPr>
        <w:pStyle w:val="771"/>
        <w:ind w:firstLine="420"/>
        <w:spacing w:before="120" w:after="120" w:line="360" w:lineRule="auto"/>
        <w:rPr>
          <w:rFonts w:hAnsi="宋体" w:cs="宋体"/>
          <w:color w:val="auto"/>
          <w:sz w:val="21"/>
        </w:rPr>
      </w:pPr>
      <w:r>
        <w:rPr>
          <w:rFonts w:hAnsi="宋体" w:cs="宋体"/>
          <w:color w:val="auto"/>
          <w:sz w:val="21"/>
        </w:rPr>
      </w:r>
      <w:r/>
    </w:p>
    <w:p>
      <w:pPr>
        <w:pStyle w:val="771"/>
        <w:ind w:firstLine="420"/>
        <w:spacing w:before="120" w:after="120" w:line="360" w:lineRule="auto"/>
        <w:rPr>
          <w:rFonts w:hAnsi="宋体" w:cs="宋体"/>
          <w:color w:val="auto"/>
          <w:sz w:val="21"/>
        </w:rPr>
      </w:pPr>
      <w:r>
        <w:rPr>
          <w:rFonts w:hAnsi="宋体" w:cs="宋体"/>
          <w:color w:val="auto"/>
          <w:sz w:val="21"/>
        </w:rPr>
      </w:r>
      <w:r/>
    </w:p>
    <w:p>
      <w:pPr>
        <w:pStyle w:val="771"/>
        <w:ind w:left="420" w:hanging="420"/>
        <w:spacing w:before="120" w:after="120" w:line="360" w:lineRule="auto"/>
        <w:rPr>
          <w:rFonts w:hAnsi="宋体" w:cs="宋体"/>
          <w:color w:val="auto"/>
          <w:sz w:val="21"/>
        </w:rPr>
      </w:pPr>
      <w:r>
        <w:rPr>
          <w:rFonts w:hint="eastAsia" w:hAnsi="宋体" w:cs="宋体"/>
          <w:color w:val="auto"/>
          <w:sz w:val="21"/>
        </w:rPr>
        <w:t xml:space="preserve">  甲方：                </w:t>
      </w:r>
      <w:r>
        <w:rPr>
          <w:rFonts w:hint="eastAsia" w:hAnsi="宋体" w:cs="宋体"/>
          <w:color w:val="auto"/>
          <w:sz w:val="21"/>
        </w:rPr>
        <w:tab/>
      </w:r>
      <w:r>
        <w:rPr>
          <w:rFonts w:hint="eastAsia" w:hAnsi="宋体" w:cs="宋体"/>
          <w:color w:val="auto"/>
          <w:sz w:val="21"/>
        </w:rPr>
        <w:tab/>
      </w:r>
      <w:r>
        <w:rPr>
          <w:rFonts w:hint="eastAsia" w:hAnsi="宋体" w:cs="宋体"/>
          <w:color w:val="auto"/>
          <w:sz w:val="21"/>
        </w:rPr>
        <w:tab/>
      </w:r>
      <w:r>
        <w:rPr>
          <w:rFonts w:hint="eastAsia" w:hAnsi="宋体" w:cs="宋体"/>
          <w:color w:val="auto"/>
          <w:sz w:val="21"/>
        </w:rPr>
        <w:tab/>
      </w:r>
      <w:r>
        <w:rPr>
          <w:rFonts w:hint="eastAsia" w:hAnsi="宋体" w:cs="宋体"/>
          <w:color w:val="auto"/>
          <w:sz w:val="21"/>
        </w:rPr>
        <w:t xml:space="preserve">   乙方： </w:t>
      </w:r>
      <w:r/>
    </w:p>
    <w:p>
      <w:pPr>
        <w:pStyle w:val="771"/>
        <w:spacing w:before="120" w:after="120" w:line="360" w:lineRule="auto"/>
        <w:rPr>
          <w:rFonts w:hAnsi="宋体" w:cs="宋体"/>
          <w:color w:val="auto"/>
          <w:sz w:val="21"/>
        </w:rPr>
      </w:pPr>
      <w:r>
        <w:rPr>
          <w:rFonts w:hint="eastAsia" w:hAnsi="宋体" w:cs="宋体"/>
          <w:color w:val="auto"/>
          <w:sz w:val="21"/>
        </w:rPr>
        <w:t xml:space="preserve">  地址：</w:t>
      </w:r>
      <w:r>
        <w:rPr>
          <w:rFonts w:hint="eastAsia" w:hAnsi="宋体" w:cs="宋体"/>
          <w:color w:val="auto"/>
          <w:sz w:val="21"/>
        </w:rPr>
        <w:tab/>
      </w:r>
      <w:r>
        <w:rPr>
          <w:rFonts w:hint="eastAsia" w:hAnsi="宋体" w:cs="宋体"/>
          <w:color w:val="auto"/>
          <w:sz w:val="21"/>
        </w:rPr>
        <w:tab/>
      </w:r>
      <w:r>
        <w:rPr>
          <w:rFonts w:hint="eastAsia" w:hAnsi="宋体" w:cs="宋体"/>
          <w:color w:val="auto"/>
          <w:sz w:val="21"/>
        </w:rPr>
        <w:tab/>
      </w:r>
      <w:r>
        <w:rPr>
          <w:rFonts w:hint="eastAsia" w:hAnsi="宋体" w:cs="宋体"/>
          <w:color w:val="auto"/>
          <w:sz w:val="21"/>
        </w:rPr>
        <w:tab/>
      </w:r>
      <w:r>
        <w:rPr>
          <w:rFonts w:hint="eastAsia" w:hAnsi="宋体" w:cs="宋体"/>
          <w:color w:val="auto"/>
          <w:sz w:val="21"/>
        </w:rPr>
        <w:t xml:space="preserve">                   地址： </w:t>
      </w:r>
      <w:r/>
    </w:p>
    <w:p>
      <w:pPr>
        <w:pStyle w:val="771"/>
        <w:spacing w:before="120" w:after="120" w:line="360" w:lineRule="auto"/>
        <w:rPr>
          <w:rFonts w:hAnsi="宋体" w:cs="宋体"/>
          <w:color w:val="auto"/>
          <w:sz w:val="21"/>
        </w:rPr>
      </w:pPr>
      <w:r>
        <w:rPr>
          <w:rFonts w:hint="eastAsia" w:hAnsi="宋体" w:cs="宋体"/>
          <w:color w:val="auto"/>
          <w:sz w:val="21"/>
        </w:rPr>
        <w:t xml:space="preserve">  法定代表人或授权代表：                   法定代表人或授权代表：</w:t>
      </w:r>
      <w:r/>
    </w:p>
    <w:p>
      <w:pPr>
        <w:pStyle w:val="771"/>
        <w:spacing w:before="120" w:after="120" w:line="360" w:lineRule="auto"/>
        <w:rPr>
          <w:rFonts w:hAnsi="宋体" w:cs="宋体"/>
          <w:color w:val="auto"/>
          <w:sz w:val="21"/>
        </w:rPr>
      </w:pPr>
      <w:r>
        <w:rPr>
          <w:rFonts w:hint="eastAsia" w:hAnsi="宋体" w:cs="宋体"/>
          <w:color w:val="auto"/>
          <w:sz w:val="21"/>
        </w:rPr>
        <w:t xml:space="preserve">  联系电话：                               联系电话：</w:t>
      </w:r>
      <w:r/>
    </w:p>
    <w:p>
      <w:pPr>
        <w:pStyle w:val="771"/>
        <w:ind w:firstLine="210"/>
        <w:spacing w:before="120" w:after="120" w:line="360" w:lineRule="auto"/>
        <w:rPr>
          <w:rFonts w:hAnsi="宋体" w:cs="宋体"/>
          <w:color w:val="auto"/>
          <w:sz w:val="21"/>
        </w:rPr>
      </w:pPr>
      <w:r>
        <w:rPr>
          <w:rFonts w:hint="eastAsia" w:hAnsi="宋体" w:cs="宋体"/>
          <w:color w:val="auto"/>
          <w:sz w:val="21"/>
        </w:rPr>
        <w:t xml:space="preserve">日期：      年    月    日               日期：      年    月    日</w:t>
      </w:r>
      <w:r/>
    </w:p>
    <w:tbl>
      <w:tblPr>
        <w:tblStyle w:val="761"/>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8522"/>
      </w:tblGrid>
      <w:tr>
        <w:trPr/>
        <w:tc>
          <w:tcPr>
            <w:tcBorders>
              <w:top w:val="none" w:color="000000" w:sz="4" w:space="0"/>
              <w:left w:val="none" w:color="000000" w:sz="4" w:space="0"/>
              <w:bottom w:val="none" w:color="000000" w:sz="4" w:space="0"/>
              <w:right w:val="none" w:color="000000" w:sz="4" w:space="0"/>
            </w:tcBorders>
            <w:tcW w:w="8522" w:type="dxa"/>
            <w:textDirection w:val="lrTb"/>
            <w:noWrap w:val="false"/>
          </w:tcPr>
          <w:p>
            <w:pPr>
              <w:pStyle w:val="1058"/>
              <w:ind w:firstLine="210"/>
              <w:spacing w:before="120" w:after="120" w:line="360" w:lineRule="auto"/>
              <w:rPr>
                <w:rFonts w:hAnsi="宋体" w:cs="宋体"/>
                <w:color w:val="auto"/>
                <w:sz w:val="21"/>
                <w:szCs w:val="21"/>
              </w:rPr>
            </w:pPr>
            <w:r>
              <w:rPr>
                <w:rFonts w:hint="eastAsia" w:hAnsi="宋体" w:cs="宋体"/>
                <w:color w:val="auto"/>
                <w:sz w:val="21"/>
                <w:szCs w:val="21"/>
              </w:rPr>
              <w:t xml:space="preserve">见证方：</w:t>
            </w:r>
            <w:r/>
          </w:p>
        </w:tc>
      </w:tr>
      <w:tr>
        <w:trPr/>
        <w:tc>
          <w:tcPr>
            <w:tcBorders>
              <w:top w:val="none" w:color="000000" w:sz="4" w:space="0"/>
              <w:left w:val="none" w:color="000000" w:sz="4" w:space="0"/>
              <w:bottom w:val="none" w:color="000000" w:sz="4" w:space="0"/>
              <w:right w:val="none" w:color="000000" w:sz="4" w:space="0"/>
            </w:tcBorders>
            <w:tcW w:w="8522" w:type="dxa"/>
            <w:textDirection w:val="lrTb"/>
            <w:noWrap w:val="false"/>
          </w:tcPr>
          <w:p>
            <w:pPr>
              <w:pStyle w:val="1058"/>
              <w:ind w:firstLine="210"/>
              <w:spacing w:before="120" w:after="120" w:line="360" w:lineRule="auto"/>
              <w:rPr>
                <w:rFonts w:hAnsi="宋体" w:cs="宋体"/>
                <w:color w:val="auto"/>
                <w:sz w:val="21"/>
                <w:szCs w:val="21"/>
              </w:rPr>
            </w:pPr>
            <w:r>
              <w:rPr>
                <w:rFonts w:hint="eastAsia" w:hAnsi="宋体" w:cs="宋体"/>
                <w:color w:val="auto"/>
                <w:sz w:val="21"/>
                <w:szCs w:val="21"/>
              </w:rPr>
              <w:t xml:space="preserve">日期：      年    月    日 </w:t>
            </w:r>
            <w:r/>
          </w:p>
        </w:tc>
      </w:tr>
    </w:tbl>
    <w:p>
      <w:pPr>
        <w:spacing w:line="360" w:lineRule="auto"/>
        <w:rPr>
          <w:rFonts w:ascii="宋体" w:hAnsi="宋体" w:cs="宋体"/>
          <w:color w:val="auto"/>
        </w:rPr>
      </w:pPr>
      <w:r>
        <w:rPr>
          <w:rFonts w:hint="eastAsia" w:ascii="宋体" w:hAnsi="宋体" w:cs="宋体"/>
          <w:color w:val="auto"/>
        </w:rPr>
        <w:br w:type="page" w:clear="all"/>
      </w:r>
      <w:r/>
    </w:p>
    <w:p>
      <w:pPr>
        <w:pStyle w:val="771"/>
        <w:jc w:val="center"/>
        <w:spacing w:before="120" w:after="120" w:line="360" w:lineRule="auto"/>
        <w:rPr>
          <w:rFonts w:hAnsi="宋体" w:cs="宋体"/>
          <w:b/>
          <w:bCs/>
          <w:color w:val="auto"/>
          <w:sz w:val="24"/>
          <w:szCs w:val="24"/>
        </w:rPr>
        <w:outlineLvl w:val="1"/>
      </w:pPr>
      <w:r/>
      <w:bookmarkStart w:id="56" w:name="_Toc15982"/>
      <w:r/>
      <w:bookmarkStart w:id="57" w:name="_Toc15957"/>
      <w:r>
        <w:rPr>
          <w:rFonts w:hint="eastAsia" w:hAnsi="宋体" w:cs="宋体"/>
          <w:b/>
          <w:bCs/>
          <w:color w:val="auto"/>
          <w:sz w:val="24"/>
          <w:szCs w:val="24"/>
        </w:rPr>
        <w:t xml:space="preserve">乙方廉政承诺书</w:t>
      </w:r>
      <w:bookmarkEnd w:id="56"/>
      <w:r/>
      <w:r/>
    </w:p>
    <w:p>
      <w:pPr>
        <w:pStyle w:val="771"/>
        <w:spacing w:before="120" w:after="120" w:line="360" w:lineRule="auto"/>
        <w:rPr>
          <w:rFonts w:hAnsi="宋体" w:cs="宋体"/>
          <w:b/>
          <w:bCs/>
          <w:color w:val="auto"/>
        </w:rPr>
      </w:pPr>
      <w:r>
        <w:rPr>
          <w:rFonts w:hAnsi="宋体" w:cs="宋体"/>
          <w:b/>
          <w:bCs/>
          <w:color w:val="auto"/>
        </w:rPr>
      </w:r>
      <w:r/>
    </w:p>
    <w:p>
      <w:pPr>
        <w:pStyle w:val="771"/>
        <w:spacing w:before="120" w:after="120" w:line="360" w:lineRule="auto"/>
        <w:rPr>
          <w:rFonts w:hAnsi="宋体" w:cs="宋体"/>
          <w:b/>
          <w:bCs/>
          <w:color w:val="auto"/>
          <w:sz w:val="21"/>
        </w:rPr>
      </w:pPr>
      <w:r>
        <w:rPr>
          <w:rFonts w:hint="eastAsia" w:hAnsi="宋体" w:cs="宋体"/>
          <w:b/>
          <w:bCs/>
          <w:color w:val="auto"/>
          <w:sz w:val="21"/>
        </w:rPr>
        <w:t xml:space="preserve">扬州工业职业技术学院：</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为规范</w:t>
      </w:r>
      <w:r>
        <w:rPr>
          <w:rFonts w:hint="eastAsia" w:hAnsi="宋体" w:cs="宋体"/>
          <w:color w:val="auto"/>
          <w:sz w:val="21"/>
          <w:u w:val="single"/>
        </w:rPr>
        <w:t xml:space="preserve">             </w:t>
      </w:r>
      <w:r>
        <w:rPr>
          <w:rFonts w:hint="eastAsia" w:hAnsi="宋体" w:cs="宋体"/>
          <w:color w:val="auto"/>
          <w:sz w:val="21"/>
        </w:rPr>
        <w:t xml:space="preserve">（采购项目名称） 项目的实施过程，确保采购项目质量和效率，防止发生各种谋取不正当利益的违法违纪行为，切实维护合同双方合法权益，根据国家有关法律法规和廉政建设责任规定，乙方特向甲方作出如下廉政承诺：</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一、不以任何理由向甲方单位及其工作人员赠送礼金、有价证券、贵重物品和回扣、好处费、感谢费等。</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二、不以任何理由为甲方单位及其工作人员报销应由甲方单位或个人支付的费用。</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三、不以任何理由为甲方单位及其工作人员装修住房、婚丧嫁娶、配偶子女的工作安排以及出国（境）、旅游等提供方便。</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四、不以任何理由为甲方单位及其工作人员安排宴请、健身、娱乐等活动。</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五、以上廉政承诺，如有违反，乙方愿意承担如下责任：乙方工作人员有违反以上廉政承诺行为的，按照管理权限和有关规定，给予党纪、政纪处分或组织处理；涉嫌犯罪的，移交司法机关追究刑事责任；甲方有权视情中止合同执行，给甲方造成直接经济损失的，乙方应给予全额赔偿，并在项目验收或决算时扣除。</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六、本《廉政承诺书》作为《合同》的附件，与《合同》具有同等法律效力。《廉政承诺书》的有效期为双方签署《合同》之日起至该项目验收合格并决算完毕时止。</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七、本《廉政承诺书》除了作为《合同》的附件，还应递交双方的监督部门各一份。           </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乙方单位（盖章）：</w:t>
      </w:r>
      <w:r/>
    </w:p>
    <w:p>
      <w:pPr>
        <w:pStyle w:val="771"/>
        <w:ind w:firstLine="420"/>
        <w:spacing w:before="120" w:after="120" w:line="360" w:lineRule="auto"/>
        <w:rPr>
          <w:rFonts w:hAnsi="宋体" w:cs="宋体"/>
          <w:color w:val="auto"/>
          <w:sz w:val="21"/>
        </w:rPr>
      </w:pPr>
      <w:r>
        <w:rPr>
          <w:rFonts w:hint="eastAsia" w:hAnsi="宋体" w:cs="宋体"/>
          <w:color w:val="auto"/>
          <w:sz w:val="21"/>
        </w:rPr>
        <w:t xml:space="preserve">法定代表人（签字）：</w:t>
      </w:r>
      <w:r/>
    </w:p>
    <w:p>
      <w:pPr>
        <w:rPr>
          <w:color w:val="auto"/>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color w:val="auto"/>
        </w:rPr>
      </w:r>
      <w:r/>
    </w:p>
    <w:p>
      <w:pPr>
        <w:pStyle w:val="751"/>
        <w:rPr>
          <w:rFonts w:ascii="宋体" w:hAnsi="宋体" w:cs="宋体"/>
          <w:color w:val="auto"/>
        </w:rPr>
      </w:pPr>
      <w:r/>
      <w:bookmarkStart w:id="58" w:name="_Toc3819"/>
      <w:r>
        <w:rPr>
          <w:rFonts w:hint="eastAsia" w:ascii="宋体" w:hAnsi="宋体" w:cs="宋体"/>
          <w:color w:val="auto"/>
        </w:rPr>
        <w:t xml:space="preserve">第四章 项目需求</w:t>
      </w:r>
      <w:bookmarkEnd w:id="57"/>
      <w:r/>
      <w:bookmarkEnd w:id="58"/>
      <w:r/>
      <w:r/>
    </w:p>
    <w:p>
      <w:pPr>
        <w:ind w:firstLine="422"/>
        <w:spacing w:line="360" w:lineRule="auto"/>
        <w:rPr>
          <w:rFonts w:ascii="宋体" w:hAnsi="宋体" w:cs="宋体"/>
          <w:b/>
          <w:bCs/>
          <w:color w:val="auto"/>
        </w:rPr>
      </w:pPr>
      <w:r/>
      <w:bookmarkStart w:id="59" w:name="_Toc319408306"/>
      <w:r>
        <w:rPr>
          <w:rFonts w:hint="eastAsia" w:ascii="宋体" w:hAnsi="宋体" w:cs="宋体"/>
          <w:b/>
          <w:bCs/>
          <w:color w:val="auto"/>
        </w:rPr>
        <w:t xml:space="preserve">注：本章内容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spacing w:line="360" w:lineRule="auto"/>
        <w:rPr>
          <w:rFonts w:ascii="宋体" w:hAnsi="宋体" w:cs="宋体"/>
          <w:b/>
          <w:color w:val="auto"/>
          <w:szCs w:val="21"/>
        </w:rPr>
      </w:pPr>
      <w:r>
        <w:rPr>
          <w:rFonts w:hint="eastAsia" w:ascii="宋体" w:hAnsi="宋体" w:cs="宋体"/>
          <w:b/>
          <w:color w:val="auto"/>
          <w:szCs w:val="21"/>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项目属性:货物类项目</w:t>
      </w:r>
      <w:r/>
    </w:p>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本项目所属行业：工业</w:t>
      </w:r>
      <w:r/>
    </w:p>
    <w:p>
      <w:pPr>
        <w:pStyle w:val="767"/>
        <w:ind w:left="0" w:firstLine="422"/>
        <w:spacing w:after="0" w:line="360" w:lineRule="auto"/>
        <w:rPr>
          <w:rFonts w:ascii="宋体" w:hAnsi="宋体" w:eastAsia="宋体" w:cs="宋体"/>
          <w:b/>
          <w:bCs/>
          <w:color w:val="auto"/>
          <w:szCs w:val="21"/>
        </w:rPr>
      </w:pPr>
      <w:r>
        <w:rPr>
          <w:rFonts w:hint="eastAsia" w:ascii="宋体" w:hAnsi="宋体" w:eastAsia="宋体" w:cs="宋体"/>
          <w:b/>
          <w:bCs/>
          <w:color w:val="auto"/>
          <w:szCs w:val="21"/>
        </w:rPr>
        <w:t xml:space="preserve">核心产品：</w:t>
      </w:r>
      <w:r/>
    </w:p>
    <w:tbl>
      <w:tblPr>
        <w:tblStyle w:val="761"/>
        <w:tblW w:w="0" w:type="auto"/>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4958"/>
      </w:tblGrid>
      <w:tr>
        <w:trPr>
          <w:trHeight w:val="567"/>
        </w:trPr>
        <w:tc>
          <w:tcPr>
            <w:tcW w:w="123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采购包号</w:t>
            </w:r>
            <w:r/>
          </w:p>
        </w:tc>
        <w:tc>
          <w:tcPr>
            <w:tcW w:w="4958"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核心产品</w:t>
            </w:r>
            <w:r/>
          </w:p>
        </w:tc>
      </w:tr>
      <w:tr>
        <w:trPr>
          <w:trHeight w:val="567"/>
        </w:trPr>
        <w:tc>
          <w:tcPr>
            <w:tcW w:w="123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4958"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肌骨超声影像</w:t>
            </w:r>
            <w:r/>
          </w:p>
        </w:tc>
      </w:tr>
      <w:tr>
        <w:trPr>
          <w:trHeight w:val="567"/>
        </w:trPr>
        <w:tc>
          <w:tcPr>
            <w:tcW w:w="123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w:t>
            </w:r>
            <w:r/>
          </w:p>
        </w:tc>
        <w:tc>
          <w:tcPr>
            <w:tcW w:w="4958" w:type="dxa"/>
            <w:vAlign w:val="center"/>
            <w:textDirection w:val="lrTb"/>
            <w:noWrap w:val="false"/>
          </w:tcPr>
          <w:p>
            <w:pPr>
              <w:jc w:val="center"/>
              <w:rPr>
                <w:rFonts w:ascii="宋体" w:hAnsi="宋体" w:cs="宋体"/>
                <w:color w:val="auto"/>
              </w:rPr>
            </w:pPr>
            <w:r>
              <w:rPr>
                <w:rFonts w:hint="eastAsia" w:ascii="宋体" w:hAnsi="宋体"/>
                <w:color w:val="auto"/>
                <w:szCs w:val="21"/>
              </w:rPr>
              <w:t xml:space="preserve">智能体测评估一体机</w:t>
            </w:r>
            <w:r/>
          </w:p>
        </w:tc>
      </w:tr>
      <w:tr>
        <w:trPr>
          <w:trHeight w:val="567"/>
        </w:trPr>
        <w:tc>
          <w:tcPr>
            <w:tcW w:w="123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w:t>
            </w:r>
            <w:r/>
          </w:p>
        </w:tc>
        <w:tc>
          <w:tcPr>
            <w:tcW w:w="4958" w:type="dxa"/>
            <w:vAlign w:val="center"/>
            <w:textDirection w:val="lrTb"/>
            <w:noWrap w:val="false"/>
          </w:tcPr>
          <w:p>
            <w:pPr>
              <w:jc w:val="center"/>
              <w:rPr>
                <w:rFonts w:ascii="宋体" w:hAnsi="宋体" w:cs="宋体"/>
                <w:color w:val="auto"/>
              </w:rPr>
            </w:pPr>
            <w:r>
              <w:rPr>
                <w:rFonts w:ascii="Times New Roman" w:hAnsi="Times New Roman"/>
                <w:color w:val="auto"/>
                <w:sz w:val="20"/>
                <w:szCs w:val="20"/>
                <w:lang w:bidi="ar"/>
              </w:rPr>
              <w:t xml:space="preserve">中药熏蒸治疗机</w:t>
            </w:r>
            <w:r/>
          </w:p>
        </w:tc>
      </w:tr>
    </w:tbl>
    <w:p>
      <w:pPr>
        <w:ind w:firstLine="422"/>
        <w:spacing w:line="360" w:lineRule="auto"/>
        <w:rPr>
          <w:rFonts w:ascii="宋体" w:hAnsi="宋体" w:cs="宋体"/>
          <w:b/>
          <w:bCs/>
          <w:color w:val="auto"/>
          <w:szCs w:val="21"/>
        </w:rPr>
      </w:pPr>
      <w:r>
        <w:rPr>
          <w:rFonts w:hint="eastAsia" w:ascii="宋体" w:hAnsi="宋体" w:cs="宋体"/>
          <w:b/>
          <w:bCs/>
          <w:color w:val="auto"/>
          <w:szCs w:val="21"/>
        </w:rPr>
        <w:t xml:space="preserve">进口产品投标：</w:t>
      </w:r>
      <w:r/>
    </w:p>
    <w:tbl>
      <w:tblPr>
        <w:tblStyle w:val="761"/>
        <w:tblW w:w="0" w:type="auto"/>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4933"/>
      </w:tblGrid>
      <w:tr>
        <w:trPr>
          <w:trHeight w:val="567"/>
        </w:trPr>
        <w:tc>
          <w:tcPr>
            <w:tcW w:w="124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采购包号</w:t>
            </w:r>
            <w:r/>
          </w:p>
        </w:tc>
        <w:tc>
          <w:tcPr>
            <w:tcW w:w="4933"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是否接受进口产品投标</w:t>
            </w:r>
            <w:r/>
          </w:p>
          <w:p>
            <w:pPr>
              <w:jc w:val="center"/>
              <w:rPr>
                <w:rFonts w:ascii="宋体" w:hAnsi="宋体" w:cs="宋体"/>
                <w:color w:val="auto"/>
              </w:rPr>
            </w:pPr>
            <w:r>
              <w:rPr>
                <w:rFonts w:hint="eastAsia" w:ascii="宋体" w:hAnsi="宋体" w:cs="宋体"/>
                <w:color w:val="auto"/>
              </w:rPr>
              <w:t xml:space="preserve">（是/否）</w:t>
            </w:r>
            <w:r/>
          </w:p>
        </w:tc>
      </w:tr>
      <w:tr>
        <w:trPr>
          <w:trHeight w:val="567"/>
        </w:trPr>
        <w:tc>
          <w:tcPr>
            <w:tcW w:w="124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4933"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否</w:t>
            </w:r>
            <w:r/>
          </w:p>
        </w:tc>
      </w:tr>
      <w:tr>
        <w:trPr>
          <w:trHeight w:val="567"/>
        </w:trPr>
        <w:tc>
          <w:tcPr>
            <w:tcW w:w="124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w:t>
            </w:r>
            <w:r/>
          </w:p>
        </w:tc>
        <w:tc>
          <w:tcPr>
            <w:tcW w:w="4933"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否</w:t>
            </w:r>
            <w:r/>
          </w:p>
        </w:tc>
      </w:tr>
      <w:tr>
        <w:trPr>
          <w:trHeight w:val="567"/>
        </w:trPr>
        <w:tc>
          <w:tcPr>
            <w:tcW w:w="124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w:t>
            </w:r>
            <w:r/>
          </w:p>
        </w:tc>
        <w:tc>
          <w:tcPr>
            <w:tcW w:w="4933"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否</w:t>
            </w:r>
            <w:r/>
          </w:p>
        </w:tc>
      </w:tr>
    </w:tbl>
    <w:p>
      <w:pPr>
        <w:ind w:firstLine="422"/>
        <w:spacing w:line="360" w:lineRule="auto"/>
        <w:rPr>
          <w:rFonts w:ascii="宋体" w:hAnsi="宋体" w:cs="宋体"/>
          <w:b/>
          <w:bCs/>
          <w:color w:val="auto"/>
          <w:szCs w:val="21"/>
        </w:rPr>
        <w:outlineLvl w:val="1"/>
      </w:pPr>
      <w:r>
        <w:rPr>
          <w:rFonts w:hint="eastAsia" w:ascii="宋体" w:hAnsi="宋体" w:cs="宋体"/>
          <w:b/>
          <w:bCs/>
          <w:color w:val="auto"/>
          <w:szCs w:val="21"/>
        </w:rPr>
        <w:t xml:space="preserve">一、政府采购中实施本国产品标准及相关政策</w:t>
      </w:r>
      <w:r/>
    </w:p>
    <w:p>
      <w:pPr>
        <w:ind w:firstLine="422"/>
        <w:spacing w:line="360" w:lineRule="auto"/>
        <w:rPr>
          <w:rFonts w:ascii="宋体" w:hAnsi="宋体" w:cs="宋体"/>
          <w:color w:val="auto"/>
          <w:szCs w:val="21"/>
        </w:rPr>
      </w:pPr>
      <w:r>
        <w:rPr>
          <w:rFonts w:hint="eastAsia" w:ascii="宋体" w:hAnsi="宋体" w:cs="宋体"/>
          <w:color w:val="auto"/>
          <w:szCs w:val="21"/>
        </w:rPr>
        <w:t xml:space="preserve">1.本项目对采购本国产品给予政策支持，具体内容见招标文件“第五章 评标方法与评标标准”。</w:t>
      </w:r>
      <w:r/>
    </w:p>
    <w:p>
      <w:pPr>
        <w:ind w:firstLine="422"/>
        <w:spacing w:line="360" w:lineRule="auto"/>
        <w:rPr>
          <w:rFonts w:ascii="宋体" w:hAnsi="宋体" w:cs="宋体"/>
          <w:color w:val="auto"/>
          <w:szCs w:val="21"/>
        </w:rPr>
      </w:pPr>
      <w:r>
        <w:rPr>
          <w:rFonts w:hint="eastAsia" w:ascii="宋体" w:hAnsi="宋体" w:cs="宋体"/>
          <w:color w:val="auto"/>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ascii="宋体" w:hAnsi="宋体" w:cs="宋体"/>
          <w:color w:val="auto"/>
          <w:szCs w:val="21"/>
        </w:rPr>
      </w:pPr>
      <w:r>
        <w:rPr>
          <w:rFonts w:hint="eastAsia" w:ascii="宋体" w:hAnsi="宋体" w:cs="宋体"/>
          <w:color w:val="auto"/>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spacing w:line="360" w:lineRule="auto"/>
        <w:rPr>
          <w:rFonts w:ascii="宋体" w:hAnsi="宋体" w:cs="宋体"/>
          <w:b/>
          <w:bCs/>
          <w:color w:val="auto"/>
        </w:rPr>
        <w:outlineLvl w:val="1"/>
      </w:pPr>
      <w:r/>
      <w:bookmarkStart w:id="60" w:name="_Toc156293246"/>
      <w:r>
        <w:rPr>
          <w:rFonts w:hint="eastAsia" w:ascii="宋体" w:hAnsi="宋体" w:cs="宋体"/>
          <w:b/>
          <w:bCs/>
          <w:color w:val="auto"/>
        </w:rPr>
        <w:t xml:space="preserve">二、</w:t>
      </w:r>
      <w:bookmarkStart w:id="61" w:name="_Hlk205296615"/>
      <w:r>
        <w:rPr>
          <w:rFonts w:hint="eastAsia" w:ascii="宋体" w:hAnsi="宋体" w:cs="宋体"/>
          <w:b/>
          <w:bCs/>
          <w:color w:val="auto"/>
        </w:rPr>
        <w:t xml:space="preserve">采购清单</w:t>
      </w:r>
      <w:bookmarkEnd w:id="60"/>
      <w:r/>
      <w:bookmarkEnd w:id="61"/>
      <w:r/>
      <w:r/>
    </w:p>
    <w:tbl>
      <w:tblPr>
        <w:tblStyle w:val="7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2614"/>
        <w:gridCol w:w="826"/>
        <w:gridCol w:w="787"/>
        <w:gridCol w:w="1960"/>
        <w:gridCol w:w="1516"/>
      </w:tblGrid>
      <w:tr>
        <w:trPr>
          <w:trHeight w:val="567"/>
        </w:trPr>
        <w:tc>
          <w:tcPr>
            <w:tcW w:w="819" w:type="dxa"/>
            <w:vAlign w:val="center"/>
            <w:textDirection w:val="lrTb"/>
            <w:noWrap w:val="false"/>
          </w:tcPr>
          <w:p>
            <w:pPr>
              <w:jc w:val="center"/>
              <w:rPr>
                <w:b/>
                <w:bCs/>
                <w:color w:val="auto"/>
              </w:rPr>
            </w:pPr>
            <w:r>
              <w:rPr>
                <w:rFonts w:hint="eastAsia"/>
                <w:b/>
                <w:bCs/>
                <w:color w:val="auto"/>
              </w:rPr>
              <w:t xml:space="preserve">序号</w:t>
            </w:r>
            <w:r/>
          </w:p>
        </w:tc>
        <w:tc>
          <w:tcPr>
            <w:tcW w:w="2614" w:type="dxa"/>
            <w:vAlign w:val="center"/>
            <w:textDirection w:val="lrTb"/>
            <w:noWrap w:val="false"/>
          </w:tcPr>
          <w:p>
            <w:pPr>
              <w:jc w:val="center"/>
              <w:rPr>
                <w:b/>
                <w:bCs/>
                <w:color w:val="auto"/>
              </w:rPr>
            </w:pPr>
            <w:r>
              <w:rPr>
                <w:rFonts w:hint="eastAsia"/>
                <w:b/>
                <w:bCs/>
                <w:color w:val="auto"/>
              </w:rPr>
              <w:t xml:space="preserve">名称</w:t>
            </w:r>
            <w:r/>
          </w:p>
        </w:tc>
        <w:tc>
          <w:tcPr>
            <w:tcW w:w="826" w:type="dxa"/>
            <w:vAlign w:val="center"/>
            <w:textDirection w:val="lrTb"/>
            <w:noWrap w:val="false"/>
          </w:tcPr>
          <w:p>
            <w:pPr>
              <w:jc w:val="center"/>
              <w:rPr>
                <w:b/>
                <w:bCs/>
                <w:color w:val="auto"/>
              </w:rPr>
            </w:pPr>
            <w:r>
              <w:rPr>
                <w:rFonts w:hint="eastAsia"/>
                <w:b/>
                <w:bCs/>
                <w:color w:val="auto"/>
              </w:rPr>
              <w:t xml:space="preserve">数量</w:t>
            </w:r>
            <w:r/>
          </w:p>
        </w:tc>
        <w:tc>
          <w:tcPr>
            <w:tcW w:w="787" w:type="dxa"/>
            <w:vAlign w:val="center"/>
            <w:textDirection w:val="lrTb"/>
            <w:noWrap w:val="false"/>
          </w:tcPr>
          <w:p>
            <w:pPr>
              <w:jc w:val="center"/>
              <w:rPr>
                <w:b/>
                <w:bCs/>
                <w:color w:val="auto"/>
              </w:rPr>
            </w:pPr>
            <w:r>
              <w:rPr>
                <w:rFonts w:hint="eastAsia"/>
                <w:b/>
                <w:bCs/>
                <w:color w:val="auto"/>
              </w:rPr>
              <w:t xml:space="preserve">单位</w:t>
            </w:r>
            <w:r/>
          </w:p>
        </w:tc>
        <w:tc>
          <w:tcPr>
            <w:tcW w:w="1960" w:type="dxa"/>
            <w:vAlign w:val="center"/>
            <w:textDirection w:val="lrTb"/>
            <w:noWrap w:val="false"/>
          </w:tcPr>
          <w:p>
            <w:pPr>
              <w:jc w:val="center"/>
              <w:rPr>
                <w:b/>
                <w:bCs/>
                <w:color w:val="auto"/>
              </w:rPr>
            </w:pPr>
            <w:r>
              <w:rPr>
                <w:rFonts w:hint="eastAsia"/>
                <w:b/>
                <w:bCs/>
                <w:color w:val="auto"/>
              </w:rPr>
              <w:t xml:space="preserve">是否为医疗器械</w:t>
            </w:r>
            <w:r/>
          </w:p>
        </w:tc>
        <w:tc>
          <w:tcPr>
            <w:tcW w:w="1516" w:type="dxa"/>
            <w:vAlign w:val="center"/>
            <w:textDirection w:val="lrTb"/>
            <w:noWrap w:val="false"/>
          </w:tcPr>
          <w:p>
            <w:pPr>
              <w:jc w:val="center"/>
              <w:rPr>
                <w:b/>
                <w:bCs/>
                <w:color w:val="auto"/>
              </w:rPr>
            </w:pPr>
            <w:r>
              <w:rPr>
                <w:rFonts w:hint="eastAsia"/>
                <w:b/>
                <w:bCs/>
                <w:color w:val="auto"/>
              </w:rPr>
              <w:t xml:space="preserve">备注</w:t>
            </w:r>
            <w:r/>
          </w:p>
        </w:tc>
      </w:tr>
      <w:tr>
        <w:trPr>
          <w:trHeight w:val="567"/>
        </w:trPr>
        <w:tc>
          <w:tcPr>
            <w:gridSpan w:val="6"/>
            <w:tcW w:w="8522" w:type="dxa"/>
            <w:vAlign w:val="center"/>
            <w:textDirection w:val="lrTb"/>
            <w:noWrap w:val="false"/>
          </w:tcPr>
          <w:p>
            <w:pPr>
              <w:jc w:val="left"/>
              <w:rPr>
                <w:color w:val="auto"/>
              </w:rPr>
            </w:pPr>
            <w:r>
              <w:rPr>
                <w:rFonts w:hint="eastAsia" w:ascii="宋体" w:hAnsi="宋体" w:cs="宋体"/>
                <w:b/>
                <w:bCs/>
                <w:color w:val="auto"/>
                <w:sz w:val="22"/>
                <w:lang w:bidi="ar"/>
              </w:rPr>
              <w:t xml:space="preserve">采购包1：康复理疗实训室设备采购</w:t>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2614"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超短波治疗仪</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787" w:type="dxa"/>
            <w:vAlign w:val="center"/>
            <w:textDirection w:val="lrTb"/>
            <w:noWrap w:val="false"/>
          </w:tcPr>
          <w:p>
            <w:pPr>
              <w:jc w:val="center"/>
              <w:rPr>
                <w:color w:val="auto"/>
              </w:rPr>
            </w:pPr>
            <w:r>
              <w:rPr>
                <w:rFonts w:hint="eastAsia"/>
                <w:color w:val="auto"/>
              </w:rPr>
              <w:t xml:space="preserve">台</w:t>
            </w:r>
            <w:r/>
          </w:p>
        </w:tc>
        <w:tc>
          <w:tcPr>
            <w:tcW w:w="1960" w:type="dxa"/>
            <w:vAlign w:val="center"/>
            <w:textDirection w:val="lrTb"/>
            <w:noWrap w:val="false"/>
          </w:tcPr>
          <w:p>
            <w:pPr>
              <w:jc w:val="center"/>
              <w:widowControl/>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超声波治疗仪</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787" w:type="dxa"/>
            <w:vAlign w:val="center"/>
            <w:textDirection w:val="lrTb"/>
            <w:noWrap w:val="false"/>
          </w:tcPr>
          <w:p>
            <w:pPr>
              <w:jc w:val="center"/>
              <w:rPr>
                <w:color w:val="auto"/>
              </w:rPr>
            </w:pPr>
            <w:r>
              <w:rPr>
                <w:rFonts w:hint="eastAsia"/>
                <w:color w:val="auto"/>
              </w:rPr>
              <w:t xml:space="preserve">台</w:t>
            </w:r>
            <w:r/>
          </w:p>
        </w:tc>
        <w:tc>
          <w:tcPr>
            <w:tcW w:w="1960" w:type="dxa"/>
            <w:vAlign w:val="center"/>
            <w:textDirection w:val="lrTb"/>
            <w:noWrap w:val="false"/>
          </w:tcPr>
          <w:p>
            <w:pPr>
              <w:jc w:val="center"/>
              <w:widowControl/>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3</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颈、腰椎牵引床</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787" w:type="dxa"/>
            <w:vAlign w:val="center"/>
            <w:textDirection w:val="lrTb"/>
            <w:noWrap w:val="false"/>
          </w:tcPr>
          <w:p>
            <w:pPr>
              <w:jc w:val="center"/>
              <w:rPr>
                <w:color w:val="auto"/>
              </w:rPr>
            </w:pPr>
            <w:r>
              <w:rPr>
                <w:rFonts w:hint="eastAsia"/>
                <w:color w:val="auto"/>
              </w:rPr>
              <w:t xml:space="preserve">张</w:t>
            </w:r>
            <w:r/>
          </w:p>
        </w:tc>
        <w:tc>
          <w:tcPr>
            <w:tcW w:w="1960" w:type="dxa"/>
            <w:vAlign w:val="center"/>
            <w:textDirection w:val="lrTb"/>
            <w:noWrap w:val="false"/>
          </w:tcPr>
          <w:p>
            <w:pPr>
              <w:jc w:val="center"/>
              <w:widowControl/>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4</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干扰电治疗仪</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787" w:type="dxa"/>
            <w:vAlign w:val="center"/>
            <w:textDirection w:val="lrTb"/>
            <w:noWrap w:val="false"/>
          </w:tcPr>
          <w:p>
            <w:pPr>
              <w:jc w:val="center"/>
              <w:rPr>
                <w:color w:val="auto"/>
              </w:rPr>
            </w:pPr>
            <w:r>
              <w:rPr>
                <w:rFonts w:hint="eastAsia"/>
                <w:color w:val="auto"/>
              </w:rPr>
              <w:t xml:space="preserve">台</w:t>
            </w:r>
            <w:r/>
          </w:p>
        </w:tc>
        <w:tc>
          <w:tcPr>
            <w:tcW w:w="1960" w:type="dxa"/>
            <w:vAlign w:val="center"/>
            <w:textDirection w:val="lrTb"/>
            <w:noWrap w:val="false"/>
          </w:tcPr>
          <w:p>
            <w:pPr>
              <w:jc w:val="center"/>
              <w:widowControl/>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90"/>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5</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六段式理疗床</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8</w:t>
            </w:r>
            <w:r/>
          </w:p>
        </w:tc>
        <w:tc>
          <w:tcPr>
            <w:tcW w:w="787" w:type="dxa"/>
            <w:vAlign w:val="center"/>
            <w:textDirection w:val="lrTb"/>
            <w:noWrap w:val="false"/>
          </w:tcPr>
          <w:p>
            <w:pPr>
              <w:jc w:val="center"/>
              <w:rPr>
                <w:color w:val="auto"/>
              </w:rPr>
            </w:pPr>
            <w:r>
              <w:rPr>
                <w:rFonts w:hint="eastAsia"/>
                <w:color w:val="auto"/>
              </w:rPr>
              <w:t xml:space="preserve">张</w:t>
            </w:r>
            <w:r/>
          </w:p>
        </w:tc>
        <w:tc>
          <w:tcPr>
            <w:tcW w:w="1960" w:type="dxa"/>
            <w:vAlign w:val="center"/>
            <w:textDirection w:val="lrTb"/>
            <w:noWrap w:val="false"/>
          </w:tcPr>
          <w:p>
            <w:pPr>
              <w:jc w:val="center"/>
              <w:widowControl/>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6</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肌骨超声影像</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787" w:type="dxa"/>
            <w:vAlign w:val="center"/>
            <w:textDirection w:val="lrTb"/>
            <w:noWrap w:val="false"/>
          </w:tcPr>
          <w:p>
            <w:pPr>
              <w:jc w:val="center"/>
              <w:rPr>
                <w:color w:val="auto"/>
              </w:rPr>
            </w:pPr>
            <w:r>
              <w:rPr>
                <w:rFonts w:hint="eastAsia"/>
                <w:color w:val="auto"/>
              </w:rPr>
              <w:t xml:space="preserve">台</w:t>
            </w:r>
            <w:r/>
          </w:p>
        </w:tc>
        <w:tc>
          <w:tcPr>
            <w:tcW w:w="1960" w:type="dxa"/>
            <w:vAlign w:val="center"/>
            <w:textDirection w:val="lrTb"/>
            <w:noWrap w:val="false"/>
          </w:tcPr>
          <w:p>
            <w:pPr>
              <w:jc w:val="center"/>
              <w:widowControl/>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7</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人体肌肉及胸腹腔脏器解剖模型</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8</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高级颈椎附肌肉模型</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9</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人体骨骼肌肉起止点着色模型</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10</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人体骨杆分类模型</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11</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人体骨关节分类模型</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12</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人体全身肌肉解剖模型（自然人）</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13</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运动解剖学挂图（全身）</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w:t>
            </w:r>
            <w:r/>
          </w:p>
        </w:tc>
        <w:tc>
          <w:tcPr>
            <w:tcW w:w="787" w:type="dxa"/>
            <w:vAlign w:val="center"/>
            <w:textDirection w:val="lrTb"/>
            <w:noWrap w:val="false"/>
          </w:tcPr>
          <w:p>
            <w:pPr>
              <w:jc w:val="center"/>
              <w:rPr>
                <w:color w:val="auto"/>
              </w:rPr>
            </w:pPr>
            <w:r>
              <w:rPr>
                <w:rFonts w:hint="eastAsia"/>
                <w:color w:val="auto"/>
              </w:rPr>
              <w:t xml:space="preserve">副</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14</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教学PVC骨架</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15</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心率监测系统</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16</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人体成分分析仪</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17</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电子血压计</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8</w:t>
            </w:r>
            <w:r/>
          </w:p>
        </w:tc>
        <w:tc>
          <w:tcPr>
            <w:tcW w:w="787" w:type="dxa"/>
            <w:vAlign w:val="center"/>
            <w:textDirection w:val="lrTb"/>
            <w:noWrap w:val="false"/>
          </w:tcPr>
          <w:p>
            <w:pPr>
              <w:jc w:val="center"/>
              <w:rPr>
                <w:color w:val="auto"/>
              </w:rPr>
            </w:pPr>
            <w:r>
              <w:rPr>
                <w:rFonts w:hint="eastAsia"/>
                <w:color w:val="auto"/>
              </w:rPr>
              <w:t xml:space="preserve">台</w:t>
            </w:r>
            <w:r/>
          </w:p>
        </w:tc>
        <w:tc>
          <w:tcPr>
            <w:tcW w:w="1960" w:type="dxa"/>
            <w:vAlign w:val="center"/>
            <w:textDirection w:val="lrTb"/>
            <w:noWrap w:val="false"/>
          </w:tcPr>
          <w:p>
            <w:pPr>
              <w:jc w:val="center"/>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18</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反应时测试仪</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19</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急救箱</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20</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心肺复苏训练模拟人</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4</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21</w:t>
            </w:r>
            <w:r/>
          </w:p>
        </w:tc>
        <w:tc>
          <w:tcPr>
            <w:tcW w:w="2614" w:type="dxa"/>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急救设备</w:t>
            </w:r>
            <w:r/>
          </w:p>
        </w:tc>
        <w:tc>
          <w:tcPr>
            <w:tcW w:w="826" w:type="dxa"/>
            <w:vAlign w:val="center"/>
            <w:textDirection w:val="lrTb"/>
            <w:noWrap w:val="false"/>
          </w:tcPr>
          <w:p>
            <w:pPr>
              <w:jc w:val="center"/>
              <w:spacing w:before="120" w:after="120" w:line="288" w:lineRule="auto"/>
              <w:rPr>
                <w:rFonts w:ascii="宋体" w:hAnsi="宋体" w:cs="宋体"/>
                <w:color w:val="auto"/>
              </w:rPr>
            </w:pPr>
            <w:r>
              <w:rPr>
                <w:rFonts w:hint="eastAsia" w:ascii="宋体" w:hAnsi="宋体" w:cs="宋体"/>
                <w:color w:val="auto"/>
                <w:szCs w:val="21"/>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gridSpan w:val="6"/>
            <w:tcW w:w="8522" w:type="dxa"/>
            <w:vAlign w:val="center"/>
            <w:textDirection w:val="lrTb"/>
            <w:noWrap w:val="false"/>
          </w:tcPr>
          <w:p>
            <w:pPr>
              <w:jc w:val="center"/>
              <w:rPr>
                <w:color w:val="auto"/>
              </w:rPr>
            </w:pPr>
            <w:r>
              <w:rPr>
                <w:rFonts w:hint="eastAsia" w:ascii="宋体" w:hAnsi="宋体" w:cs="宋体"/>
                <w:b/>
                <w:bCs/>
                <w:color w:val="auto"/>
              </w:rPr>
              <w:t xml:space="preserve">采购包2：运动康复实训室设备采购</w:t>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便携数字肌力测试系统</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2</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四肢联动康复器</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3</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踝关节训练器</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4</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肘关节牵引训练椅（可调式）</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5</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腕关节屈伸训练器</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6</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手功能综合训练桌</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7</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手部训练网</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5</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8</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运动评估图</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5</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9</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振动杆</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5</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10</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四角晃动平衡盘</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5</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11</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物联网控糖护心功率车</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12</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智能体测评估一体机</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13</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膝关节屈曲测训单元</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14</w:t>
            </w:r>
            <w:r/>
          </w:p>
        </w:tc>
        <w:tc>
          <w:tcPr>
            <w:tcW w:w="2614"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rPr>
              <w:t xml:space="preserve">多功能办公培训椅</w:t>
            </w:r>
            <w:r/>
          </w:p>
        </w:tc>
        <w:tc>
          <w:tcPr>
            <w:tcW w:w="826"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90</w:t>
            </w:r>
            <w:r/>
          </w:p>
        </w:tc>
        <w:tc>
          <w:tcPr>
            <w:tcW w:w="787" w:type="dxa"/>
            <w:vAlign w:val="center"/>
            <w:textDirection w:val="lrTb"/>
            <w:noWrap w:val="false"/>
          </w:tcPr>
          <w:p>
            <w:pPr>
              <w:jc w:val="center"/>
              <w:rPr>
                <w:color w:val="auto"/>
              </w:rPr>
            </w:pPr>
            <w:r>
              <w:rPr>
                <w:rFonts w:hint="eastAsia"/>
                <w:color w:val="auto"/>
              </w:rPr>
              <w:t xml:space="preserve">把</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gridSpan w:val="6"/>
            <w:tcW w:w="8522" w:type="dxa"/>
            <w:vAlign w:val="center"/>
            <w:textDirection w:val="lrTb"/>
            <w:noWrap w:val="false"/>
          </w:tcPr>
          <w:p>
            <w:pPr>
              <w:rPr>
                <w:color w:val="auto"/>
              </w:rPr>
            </w:pPr>
            <w:r>
              <w:rPr>
                <w:rFonts w:hint="eastAsia" w:ascii="宋体" w:hAnsi="宋体" w:cs="宋体"/>
                <w:b/>
                <w:bCs/>
                <w:color w:val="auto"/>
                <w:szCs w:val="21"/>
                <w:lang w:bidi="ar"/>
              </w:rPr>
              <w:t xml:space="preserve">采购包3：中医理疗实训室设备采购</w:t>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舌诊模型</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仿古针灸铜人</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标准针灸穴位模型</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光电感应多媒体人体针灸穴位发光模型</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5</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耳穴探测仪</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6</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六段式理疗床</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6</w:t>
            </w:r>
            <w:r/>
          </w:p>
        </w:tc>
        <w:tc>
          <w:tcPr>
            <w:tcW w:w="787" w:type="dxa"/>
            <w:vAlign w:val="center"/>
            <w:textDirection w:val="lrTb"/>
            <w:noWrap w:val="false"/>
          </w:tcPr>
          <w:p>
            <w:pPr>
              <w:jc w:val="center"/>
              <w:rPr>
                <w:color w:val="auto"/>
              </w:rPr>
            </w:pPr>
            <w:r>
              <w:rPr>
                <w:rFonts w:hint="eastAsia"/>
                <w:color w:val="auto"/>
              </w:rPr>
              <w:t xml:space="preserve">张</w:t>
            </w:r>
            <w:r/>
          </w:p>
        </w:tc>
        <w:tc>
          <w:tcPr>
            <w:tcW w:w="1960" w:type="dxa"/>
            <w:vAlign w:val="center"/>
            <w:textDirection w:val="lrTb"/>
            <w:noWrap w:val="false"/>
          </w:tcPr>
          <w:p>
            <w:pPr>
              <w:jc w:val="center"/>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7</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电针治疗仪</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艾灸烟雾净化一体机</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c>
          <w:tcPr>
            <w:tcW w:w="787" w:type="dxa"/>
            <w:vAlign w:val="center"/>
            <w:textDirection w:val="lrTb"/>
            <w:noWrap w:val="false"/>
          </w:tcPr>
          <w:p>
            <w:pPr>
              <w:jc w:val="center"/>
              <w:rPr>
                <w:color w:val="auto"/>
              </w:rPr>
            </w:pPr>
            <w:r>
              <w:rPr>
                <w:rFonts w:hint="eastAsia"/>
                <w:color w:val="auto"/>
              </w:rPr>
              <w:t xml:space="preserve">台</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9</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艾灸箱</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10</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特定电磁波治疗器</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c>
          <w:tcPr>
            <w:tcW w:w="787" w:type="dxa"/>
            <w:vAlign w:val="center"/>
            <w:textDirection w:val="lrTb"/>
            <w:noWrap w:val="false"/>
          </w:tcPr>
          <w:p>
            <w:pPr>
              <w:jc w:val="center"/>
              <w:rPr>
                <w:color w:val="auto"/>
              </w:rPr>
            </w:pPr>
            <w:r>
              <w:rPr>
                <w:rFonts w:hint="eastAsia"/>
                <w:color w:val="auto"/>
              </w:rPr>
              <w:t xml:space="preserve">台</w:t>
            </w:r>
            <w:r/>
          </w:p>
        </w:tc>
        <w:tc>
          <w:tcPr>
            <w:tcW w:w="1960" w:type="dxa"/>
            <w:vAlign w:val="center"/>
            <w:textDirection w:val="lrTb"/>
            <w:noWrap w:val="false"/>
          </w:tcPr>
          <w:p>
            <w:pPr>
              <w:jc w:val="center"/>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11</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踝关节拉筋矫正板</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12</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脊椎矫正器</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13</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中药熏蒸治疗机</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787" w:type="dxa"/>
            <w:vAlign w:val="center"/>
            <w:textDirection w:val="lrTb"/>
            <w:noWrap w:val="false"/>
          </w:tcPr>
          <w:p>
            <w:pPr>
              <w:jc w:val="center"/>
              <w:rPr>
                <w:color w:val="auto"/>
              </w:rPr>
            </w:pPr>
            <w:r>
              <w:rPr>
                <w:rFonts w:hint="eastAsia"/>
                <w:color w:val="auto"/>
              </w:rPr>
              <w:t xml:space="preserve">台</w:t>
            </w:r>
            <w:r/>
          </w:p>
        </w:tc>
        <w:tc>
          <w:tcPr>
            <w:tcW w:w="1960" w:type="dxa"/>
            <w:vAlign w:val="center"/>
            <w:textDirection w:val="lrTb"/>
            <w:noWrap w:val="false"/>
          </w:tcPr>
          <w:p>
            <w:pPr>
              <w:jc w:val="center"/>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14</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低中频电脉冲治疗仪</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15</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红外线治疗仪</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c>
          <w:tcPr>
            <w:tcW w:w="787" w:type="dxa"/>
            <w:vAlign w:val="center"/>
            <w:textDirection w:val="lrTb"/>
            <w:noWrap w:val="false"/>
          </w:tcPr>
          <w:p>
            <w:pPr>
              <w:rPr>
                <w:color w:val="auto"/>
              </w:rPr>
            </w:pPr>
            <w:r>
              <w:rPr>
                <w:rFonts w:hint="eastAsia"/>
                <w:color w:val="auto"/>
              </w:rPr>
              <w:t xml:space="preserve">  个</w:t>
            </w:r>
            <w:r/>
          </w:p>
        </w:tc>
        <w:tc>
          <w:tcPr>
            <w:tcW w:w="1960" w:type="dxa"/>
            <w:vAlign w:val="center"/>
            <w:textDirection w:val="lrTb"/>
            <w:noWrap w:val="false"/>
          </w:tcPr>
          <w:p>
            <w:pPr>
              <w:jc w:val="center"/>
              <w:rPr>
                <w:color w:val="auto"/>
              </w:rPr>
            </w:pPr>
            <w:r>
              <w:rPr>
                <w:rFonts w:hint="eastAsia"/>
                <w:color w:val="auto"/>
              </w:rPr>
              <w:t xml:space="preserve">是</w:t>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16</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消毒柜</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17</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不锈钢推车</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10</w:t>
            </w:r>
            <w:r/>
          </w:p>
        </w:tc>
        <w:tc>
          <w:tcPr>
            <w:tcW w:w="787" w:type="dxa"/>
            <w:vAlign w:val="center"/>
            <w:textDirection w:val="lrTb"/>
            <w:noWrap w:val="false"/>
          </w:tcPr>
          <w:p>
            <w:pPr>
              <w:jc w:val="center"/>
              <w:rPr>
                <w:color w:val="auto"/>
              </w:rPr>
            </w:pPr>
            <w:r>
              <w:rPr>
                <w:rFonts w:hint="eastAsia"/>
                <w:color w:val="auto"/>
              </w:rPr>
              <w:t xml:space="preserve">辆</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18</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不锈钢盘套装</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5</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19</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水牛角刮痧板套装</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10</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20</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火罐</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c>
          <w:tcPr>
            <w:tcW w:w="787" w:type="dxa"/>
            <w:vAlign w:val="center"/>
            <w:textDirection w:val="lrTb"/>
            <w:noWrap w:val="false"/>
          </w:tcPr>
          <w:p>
            <w:pPr>
              <w:jc w:val="center"/>
              <w:rPr>
                <w:color w:val="auto"/>
              </w:rPr>
            </w:pPr>
            <w:r>
              <w:rPr>
                <w:rFonts w:hint="eastAsia"/>
                <w:color w:val="auto"/>
              </w:rPr>
              <w:t xml:space="preserve">套</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21</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推拿米袋</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35</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22</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按摩趴枕</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23</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多功能插座转换器</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12</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24</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子午流注钟</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r>
        <w:trPr>
          <w:trHeight w:val="567"/>
        </w:trPr>
        <w:tc>
          <w:tcPr>
            <w:tcW w:w="819"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25</w:t>
            </w:r>
            <w:r/>
          </w:p>
        </w:tc>
        <w:tc>
          <w:tcPr>
            <w:tcW w:w="2614"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储物柜</w:t>
            </w:r>
            <w:r/>
          </w:p>
        </w:tc>
        <w:tc>
          <w:tcPr>
            <w:tcW w:w="826" w:type="dxa"/>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c>
          <w:tcPr>
            <w:tcW w:w="787" w:type="dxa"/>
            <w:vAlign w:val="center"/>
            <w:textDirection w:val="lrTb"/>
            <w:noWrap w:val="false"/>
          </w:tcPr>
          <w:p>
            <w:pPr>
              <w:jc w:val="center"/>
              <w:rPr>
                <w:color w:val="auto"/>
              </w:rPr>
            </w:pPr>
            <w:r>
              <w:rPr>
                <w:rFonts w:hint="eastAsia"/>
                <w:color w:val="auto"/>
              </w:rPr>
              <w:t xml:space="preserve">个</w:t>
            </w:r>
            <w:r/>
          </w:p>
        </w:tc>
        <w:tc>
          <w:tcPr>
            <w:tcW w:w="1960" w:type="dxa"/>
            <w:vAlign w:val="center"/>
            <w:textDirection w:val="lrTb"/>
            <w:noWrap w:val="false"/>
          </w:tcPr>
          <w:p>
            <w:pPr>
              <w:jc w:val="center"/>
              <w:rPr>
                <w:color w:val="auto"/>
              </w:rPr>
            </w:pPr>
            <w:r>
              <w:rPr>
                <w:color w:val="auto"/>
              </w:rPr>
            </w:r>
            <w:r/>
          </w:p>
        </w:tc>
        <w:tc>
          <w:tcPr>
            <w:tcW w:w="1516" w:type="dxa"/>
            <w:vAlign w:val="center"/>
            <w:textDirection w:val="lrTb"/>
            <w:noWrap w:val="false"/>
          </w:tcPr>
          <w:p>
            <w:pPr>
              <w:jc w:val="center"/>
              <w:rPr>
                <w:color w:val="auto"/>
              </w:rPr>
            </w:pPr>
            <w:r>
              <w:rPr>
                <w:color w:val="auto"/>
              </w:rPr>
            </w:r>
            <w:r/>
          </w:p>
        </w:tc>
      </w:tr>
    </w:tbl>
    <w:p>
      <w:pPr>
        <w:pStyle w:val="1059"/>
        <w:ind w:firstLine="422"/>
        <w:spacing w:line="360" w:lineRule="auto"/>
        <w:rPr>
          <w:rFonts w:ascii="宋体" w:hAnsi="宋体"/>
          <w:bCs/>
          <w:color w:val="auto"/>
          <w:sz w:val="21"/>
          <w:szCs w:val="21"/>
          <w:highlight w:val="none"/>
        </w:rPr>
        <w:outlineLvl w:val="1"/>
      </w:pPr>
      <w:r>
        <w:rPr>
          <w:rFonts w:hint="eastAsia" w:ascii="宋体" w:hAnsi="宋体"/>
          <w:b/>
          <w:color w:val="auto"/>
          <w:sz w:val="21"/>
          <w:szCs w:val="21"/>
          <w:highlight w:val="none"/>
        </w:rPr>
        <w:t xml:space="preserve">三、技术参数及要求</w:t>
      </w:r>
      <w:r/>
    </w:p>
    <w:p>
      <w:pPr>
        <w:ind w:firstLine="422"/>
        <w:spacing w:line="360" w:lineRule="auto"/>
        <w:rPr>
          <w:rFonts w:ascii="宋体" w:hAnsi="宋体" w:cs="宋体"/>
          <w:b/>
          <w:bCs/>
          <w:iCs/>
          <w:color w:val="auto"/>
          <w:szCs w:val="21"/>
        </w:rPr>
        <w:outlineLvl w:val="2"/>
      </w:pPr>
      <w:r>
        <w:rPr>
          <w:rFonts w:hint="eastAsia" w:ascii="宋体" w:hAnsi="宋体" w:cs="宋体"/>
          <w:b/>
          <w:bCs/>
          <w:iCs/>
          <w:color w:val="auto"/>
          <w:szCs w:val="21"/>
        </w:rPr>
        <w:t xml:space="preserve">（一）采购包1：康复理疗实训室设备采购</w:t>
      </w:r>
      <w:r/>
    </w:p>
    <w:tbl>
      <w:tblPr>
        <w:tblStyle w:val="761"/>
        <w:tblW w:w="4918" w:type="pct"/>
        <w:tblInd w:w="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205"/>
        <w:gridCol w:w="6345"/>
        <w:gridCol w:w="856"/>
      </w:tblGrid>
      <w:tr>
        <w:trPr/>
        <w:tc>
          <w:tcPr>
            <w:tcMar>
              <w:left w:w="120" w:type="dxa"/>
              <w:top w:w="60" w:type="dxa"/>
              <w:right w:w="120" w:type="dxa"/>
              <w:bottom w:w="30" w:type="dxa"/>
            </w:tcMar>
            <w:tcW w:w="717" w:type="pct"/>
            <w:vAlign w:val="center"/>
            <w:textDirection w:val="lrTb"/>
            <w:noWrap w:val="false"/>
          </w:tcPr>
          <w:p>
            <w:pPr>
              <w:spacing w:before="120" w:after="120" w:line="360" w:lineRule="auto"/>
              <w:rPr>
                <w:rFonts w:ascii="宋体" w:hAnsi="宋体" w:cs="宋体"/>
                <w:color w:val="auto"/>
                <w:szCs w:val="21"/>
              </w:rPr>
            </w:pPr>
            <w:r/>
            <w:bookmarkStart w:id="62" w:name="OLE_LINK2"/>
            <w:r>
              <w:rPr>
                <w:rFonts w:hint="eastAsia" w:ascii="宋体" w:hAnsi="宋体" w:cs="宋体"/>
                <w:color w:val="auto"/>
                <w:szCs w:val="21"/>
              </w:rPr>
              <w:t xml:space="preserve">设备名称</w:t>
            </w:r>
            <w:r/>
          </w:p>
        </w:tc>
        <w:tc>
          <w:tcPr>
            <w:tcMar>
              <w:left w:w="120" w:type="dxa"/>
              <w:top w:w="60" w:type="dxa"/>
              <w:right w:w="120" w:type="dxa"/>
              <w:bottom w:w="30" w:type="dxa"/>
            </w:tcMar>
            <w:tcW w:w="3773"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参数</w:t>
            </w:r>
            <w:r/>
          </w:p>
        </w:tc>
        <w:tc>
          <w:tcPr>
            <w:tcMar>
              <w:left w:w="120" w:type="dxa"/>
              <w:top w:w="60" w:type="dxa"/>
              <w:right w:w="120" w:type="dxa"/>
              <w:bottom w:w="30" w:type="dxa"/>
            </w:tcMar>
            <w:tcW w:w="509"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数量</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超短波治疗仪</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1.使用电源：AC220V±22V，50Hz±1Hz；</w:t>
            </w:r>
            <w:r>
              <w:rPr>
                <w:rFonts w:hint="eastAsia" w:ascii="宋体" w:hAnsi="宋体" w:cs="宋体"/>
                <w:color w:val="auto"/>
                <w:szCs w:val="21"/>
              </w:rPr>
              <w:br/>
            </w:r>
            <w:r>
              <w:rPr>
                <w:rFonts w:hint="eastAsia" w:ascii="宋体" w:hAnsi="宋体" w:cs="宋体"/>
                <w:color w:val="auto"/>
                <w:szCs w:val="21"/>
              </w:rPr>
              <w:t xml:space="preserve">2.仪器类别：I类BF型；</w:t>
            </w:r>
            <w:r>
              <w:rPr>
                <w:rFonts w:hint="eastAsia" w:ascii="宋体" w:hAnsi="宋体" w:cs="宋体"/>
                <w:color w:val="auto"/>
                <w:szCs w:val="21"/>
              </w:rPr>
              <w:br/>
            </w:r>
            <w:r>
              <w:rPr>
                <w:rFonts w:hint="eastAsia" w:ascii="宋体" w:hAnsi="宋体" w:cs="宋体"/>
                <w:color w:val="auto"/>
                <w:szCs w:val="21"/>
              </w:rPr>
              <w:t xml:space="preserve">3.工作频率：40.68MHz，误差±1.5%；</w:t>
            </w:r>
            <w:r>
              <w:rPr>
                <w:rFonts w:hint="eastAsia" w:ascii="宋体" w:hAnsi="宋体" w:cs="宋体"/>
                <w:color w:val="auto"/>
                <w:szCs w:val="21"/>
              </w:rPr>
              <w:br/>
            </w:r>
            <w:r>
              <w:rPr>
                <w:rFonts w:hint="eastAsia" w:ascii="宋体" w:hAnsi="宋体" w:cs="宋体"/>
                <w:color w:val="auto"/>
                <w:szCs w:val="21"/>
              </w:rPr>
              <w:t xml:space="preserve">4.输入功率：≤1000VA；</w:t>
            </w:r>
            <w:r>
              <w:rPr>
                <w:rFonts w:hint="eastAsia" w:ascii="宋体" w:hAnsi="宋体" w:cs="宋体"/>
                <w:color w:val="auto"/>
                <w:szCs w:val="21"/>
              </w:rPr>
              <w:br/>
            </w:r>
            <w:r>
              <w:rPr>
                <w:rFonts w:hint="eastAsia" w:ascii="宋体" w:hAnsi="宋体" w:cs="宋体"/>
                <w:color w:val="auto"/>
                <w:szCs w:val="21"/>
              </w:rPr>
              <w:t xml:space="preserve">5.输出功率：200W最大，误差±20%；</w:t>
            </w:r>
            <w:r>
              <w:rPr>
                <w:rFonts w:hint="eastAsia" w:ascii="宋体" w:hAnsi="宋体" w:cs="宋体"/>
                <w:color w:val="auto"/>
                <w:szCs w:val="21"/>
              </w:rPr>
              <w:br/>
            </w:r>
            <w:r>
              <w:rPr>
                <w:rFonts w:hint="eastAsia" w:ascii="宋体" w:hAnsi="宋体" w:cs="宋体"/>
                <w:color w:val="auto"/>
                <w:szCs w:val="21"/>
              </w:rPr>
              <w:t xml:space="preserve">6.输出强度：50W、100W、150W、200W连续可调，三模式12档可选；</w:t>
            </w:r>
            <w:r>
              <w:rPr>
                <w:rFonts w:hint="eastAsia" w:ascii="宋体" w:hAnsi="宋体" w:cs="宋体"/>
                <w:color w:val="auto"/>
                <w:szCs w:val="21"/>
              </w:rPr>
              <w:br/>
            </w:r>
            <w:r>
              <w:rPr>
                <w:rFonts w:hint="eastAsia" w:ascii="宋体" w:hAnsi="宋体" w:cs="宋体"/>
                <w:color w:val="auto"/>
                <w:szCs w:val="21"/>
              </w:rPr>
              <w:t xml:space="preserve">7.输出指示：液晶屏实时显示预热状态、治疗状态、治疗时间、结束状态等；</w:t>
            </w:r>
            <w:r>
              <w:rPr>
                <w:rFonts w:hint="eastAsia" w:ascii="宋体" w:hAnsi="宋体" w:cs="宋体"/>
                <w:color w:val="auto"/>
                <w:szCs w:val="21"/>
              </w:rPr>
              <w:br/>
            </w:r>
            <w:r>
              <w:rPr>
                <w:rFonts w:hint="eastAsia" w:ascii="宋体" w:hAnsi="宋体" w:cs="宋体"/>
                <w:color w:val="auto"/>
                <w:szCs w:val="21"/>
              </w:rPr>
              <w:t xml:space="preserve">8.治疗时间：0～99min可调，液晶屏实时显示；</w:t>
            </w:r>
            <w:r>
              <w:rPr>
                <w:rFonts w:hint="eastAsia" w:ascii="宋体" w:hAnsi="宋体" w:cs="宋体"/>
                <w:color w:val="auto"/>
                <w:szCs w:val="21"/>
              </w:rPr>
              <w:br/>
            </w:r>
            <w:r>
              <w:rPr>
                <w:rFonts w:hint="eastAsia" w:ascii="宋体" w:hAnsi="宋体" w:cs="宋体"/>
                <w:color w:val="auto"/>
                <w:szCs w:val="21"/>
              </w:rPr>
              <w:t xml:space="preserve">▲9.输出模式：≥3种模式，具有脉冲、连续、断续波输出；</w:t>
            </w:r>
            <w:r>
              <w:rPr>
                <w:rFonts w:hint="eastAsia" w:ascii="宋体" w:hAnsi="宋体" w:cs="宋体"/>
                <w:color w:val="auto"/>
                <w:szCs w:val="21"/>
              </w:rPr>
              <w:br/>
            </w:r>
            <w:r>
              <w:rPr>
                <w:rFonts w:hint="eastAsia" w:ascii="宋体" w:hAnsi="宋体" w:cs="宋体"/>
                <w:color w:val="auto"/>
                <w:szCs w:val="21"/>
              </w:rPr>
              <w:t xml:space="preserve">10.连续波模式：持续输出，“频率”、“脉宽”参数显示和设定无效；</w:t>
            </w:r>
            <w:r>
              <w:rPr>
                <w:rFonts w:hint="eastAsia" w:ascii="宋体" w:hAnsi="宋体" w:cs="宋体"/>
                <w:color w:val="auto"/>
                <w:szCs w:val="21"/>
              </w:rPr>
              <w:br/>
            </w:r>
            <w:r>
              <w:rPr>
                <w:rFonts w:hint="eastAsia" w:ascii="宋体" w:hAnsi="宋体" w:cs="宋体"/>
                <w:color w:val="auto"/>
                <w:szCs w:val="21"/>
              </w:rPr>
              <w:t xml:space="preserve">11.断续波输出：以50%占空比的脉冲方式输出，输出频率10～200Hz，步进10Hz，误差±10%；</w:t>
            </w:r>
            <w:r>
              <w:rPr>
                <w:rFonts w:hint="eastAsia" w:ascii="宋体" w:hAnsi="宋体" w:cs="宋体"/>
                <w:color w:val="auto"/>
                <w:szCs w:val="21"/>
              </w:rPr>
              <w:br/>
            </w:r>
            <w:r>
              <w:rPr>
                <w:rFonts w:hint="eastAsia" w:ascii="宋体" w:hAnsi="宋体" w:cs="宋体"/>
                <w:color w:val="auto"/>
                <w:szCs w:val="21"/>
              </w:rPr>
              <w:t xml:space="preserve">12.脉冲波输出：以设定的频率和设定的脉冲宽度输出，脉冲宽度200～1000us，步进50us，误差±10%；</w:t>
            </w:r>
            <w:r>
              <w:rPr>
                <w:rFonts w:hint="eastAsia" w:ascii="宋体" w:hAnsi="宋体" w:cs="宋体"/>
                <w:color w:val="auto"/>
                <w:szCs w:val="21"/>
              </w:rPr>
              <w:br/>
            </w:r>
            <w:r>
              <w:rPr>
                <w:rFonts w:hint="eastAsia" w:ascii="宋体" w:hAnsi="宋体" w:cs="宋体"/>
                <w:color w:val="auto"/>
                <w:szCs w:val="21"/>
              </w:rPr>
              <w:t xml:space="preserve">13.显示装置：电容式高清真彩液晶屏，仪器治疗参数和设备状态全程实时显示；</w:t>
            </w:r>
            <w:r>
              <w:rPr>
                <w:rFonts w:hint="eastAsia" w:ascii="宋体" w:hAnsi="宋体" w:cs="宋体"/>
                <w:color w:val="auto"/>
                <w:szCs w:val="21"/>
              </w:rPr>
              <w:br/>
            </w:r>
            <w:r>
              <w:rPr>
                <w:rFonts w:hint="eastAsia" w:ascii="宋体" w:hAnsi="宋体" w:cs="宋体"/>
                <w:color w:val="auto"/>
                <w:szCs w:val="21"/>
              </w:rPr>
              <w:t xml:space="preserve">14.液晶触控：液晶触摸控制，人机界面简洁大气，管理系统智能化；</w:t>
            </w:r>
            <w:r>
              <w:rPr>
                <w:rFonts w:hint="eastAsia" w:ascii="宋体" w:hAnsi="宋体" w:cs="宋体"/>
                <w:color w:val="auto"/>
                <w:szCs w:val="21"/>
              </w:rPr>
              <w:br/>
            </w:r>
            <w:r>
              <w:rPr>
                <w:rFonts w:hint="eastAsia" w:ascii="宋体" w:hAnsi="宋体" w:cs="宋体"/>
                <w:color w:val="auto"/>
                <w:szCs w:val="21"/>
              </w:rPr>
              <w:t xml:space="preserve">15.智能一键：一键开机预热、治疗模式、输出强度，启用、暂停、停止等快捷键；</w:t>
            </w:r>
            <w:r>
              <w:rPr>
                <w:rFonts w:hint="eastAsia" w:ascii="宋体" w:hAnsi="宋体" w:cs="宋体"/>
                <w:color w:val="auto"/>
                <w:szCs w:val="21"/>
              </w:rPr>
              <w:br/>
            </w:r>
            <w:r>
              <w:rPr>
                <w:rFonts w:hint="eastAsia" w:ascii="宋体" w:hAnsi="宋体" w:cs="宋体"/>
                <w:color w:val="auto"/>
                <w:szCs w:val="21"/>
              </w:rPr>
              <w:t xml:space="preserve">16.操作提示：液晶触摸屏按键操作提示音、输出提示音、结束提示音等；</w:t>
            </w:r>
            <w:r>
              <w:rPr>
                <w:rFonts w:hint="eastAsia" w:ascii="宋体" w:hAnsi="宋体" w:cs="宋体"/>
                <w:color w:val="auto"/>
                <w:szCs w:val="21"/>
              </w:rPr>
              <w:br/>
            </w:r>
            <w:r>
              <w:rPr>
                <w:rFonts w:hint="eastAsia" w:ascii="宋体" w:hAnsi="宋体" w:cs="宋体"/>
                <w:color w:val="auto"/>
                <w:szCs w:val="21"/>
              </w:rPr>
              <w:t xml:space="preserve">17.输出电极：≥3种规格电极板，大、中、小各一对，适合不同治疗部位使用；</w:t>
            </w:r>
            <w:r>
              <w:rPr>
                <w:rFonts w:hint="eastAsia" w:ascii="宋体" w:hAnsi="宋体" w:cs="宋体"/>
                <w:color w:val="auto"/>
                <w:szCs w:val="21"/>
              </w:rPr>
              <w:br/>
            </w:r>
            <w:r>
              <w:rPr>
                <w:rFonts w:hint="eastAsia" w:ascii="宋体" w:hAnsi="宋体" w:cs="宋体"/>
                <w:color w:val="auto"/>
                <w:szCs w:val="21"/>
              </w:rPr>
              <w:t xml:space="preserve">18.输出导线：特制铜质电缆线，绝缘强、耐高温、损耗小，安装方便可靠；</w:t>
            </w:r>
            <w:r>
              <w:rPr>
                <w:rFonts w:hint="eastAsia" w:ascii="宋体" w:hAnsi="宋体" w:cs="宋体"/>
                <w:color w:val="auto"/>
                <w:szCs w:val="21"/>
              </w:rPr>
              <w:br/>
            </w:r>
            <w:r>
              <w:rPr>
                <w:rFonts w:hint="eastAsia" w:ascii="宋体" w:hAnsi="宋体" w:cs="宋体"/>
                <w:color w:val="auto"/>
                <w:szCs w:val="21"/>
              </w:rPr>
              <w:t xml:space="preserve">19.导线长度：长度不小于1.1米，最大化满足临床需求和方便使用；</w:t>
            </w:r>
            <w:r>
              <w:rPr>
                <w:rFonts w:hint="eastAsia" w:ascii="宋体" w:hAnsi="宋体" w:cs="宋体"/>
                <w:color w:val="auto"/>
                <w:szCs w:val="21"/>
              </w:rPr>
              <w:br/>
            </w:r>
            <w:r>
              <w:rPr>
                <w:rFonts w:hint="eastAsia" w:ascii="宋体" w:hAnsi="宋体" w:cs="宋体"/>
                <w:color w:val="auto"/>
                <w:szCs w:val="21"/>
              </w:rPr>
              <w:t xml:space="preserve">20.导线性能：缆线外塑模厚达8mm，导线交叉不打火、绝缘和屏蔽优；</w:t>
            </w:r>
            <w:r>
              <w:rPr>
                <w:rFonts w:hint="eastAsia" w:ascii="宋体" w:hAnsi="宋体" w:cs="宋体"/>
                <w:color w:val="auto"/>
                <w:szCs w:val="21"/>
              </w:rPr>
              <w:br/>
            </w:r>
            <w:r>
              <w:rPr>
                <w:rFonts w:hint="eastAsia" w:ascii="宋体" w:hAnsi="宋体" w:cs="宋体"/>
                <w:color w:val="auto"/>
                <w:szCs w:val="21"/>
              </w:rPr>
              <w:t xml:space="preserve">21.调谐方式：旋钮式输出回路谐振频率调谐；</w:t>
            </w:r>
            <w:r>
              <w:rPr>
                <w:rFonts w:hint="eastAsia" w:ascii="宋体" w:hAnsi="宋体" w:cs="宋体"/>
                <w:color w:val="auto"/>
                <w:szCs w:val="21"/>
              </w:rPr>
              <w:br/>
            </w:r>
            <w:r>
              <w:rPr>
                <w:rFonts w:hint="eastAsia" w:ascii="宋体" w:hAnsi="宋体" w:cs="宋体"/>
                <w:color w:val="auto"/>
                <w:szCs w:val="21"/>
              </w:rPr>
              <w:t xml:space="preserve">22.场强指示：配置场强指示附件，指示电极板输出功率分布和强弱；</w:t>
            </w:r>
            <w:r>
              <w:rPr>
                <w:rFonts w:hint="eastAsia" w:ascii="宋体" w:hAnsi="宋体" w:cs="宋体"/>
                <w:color w:val="auto"/>
                <w:szCs w:val="21"/>
              </w:rPr>
              <w:br/>
            </w:r>
            <w:r>
              <w:rPr>
                <w:rFonts w:hint="eastAsia" w:ascii="宋体" w:hAnsi="宋体" w:cs="宋体"/>
                <w:color w:val="auto"/>
                <w:szCs w:val="21"/>
              </w:rPr>
              <w:t xml:space="preserve">23.电流指示：最大量程为300mA，精度不低于2.5级；</w:t>
            </w:r>
            <w:r>
              <w:rPr>
                <w:rFonts w:hint="eastAsia" w:ascii="宋体" w:hAnsi="宋体" w:cs="宋体"/>
                <w:color w:val="auto"/>
                <w:szCs w:val="21"/>
              </w:rPr>
              <w:br/>
            </w:r>
            <w:r>
              <w:rPr>
                <w:rFonts w:hint="eastAsia" w:ascii="宋体" w:hAnsi="宋体" w:cs="宋体"/>
                <w:color w:val="auto"/>
                <w:szCs w:val="21"/>
              </w:rPr>
              <w:t xml:space="preserve">24.导线主机接口：圆孔子弹式接口，一秒拔插；</w:t>
            </w:r>
            <w:r>
              <w:rPr>
                <w:rFonts w:hint="eastAsia" w:ascii="宋体" w:hAnsi="宋体" w:cs="宋体"/>
                <w:color w:val="auto"/>
                <w:szCs w:val="21"/>
              </w:rPr>
              <w:br/>
            </w:r>
            <w:r>
              <w:rPr>
                <w:rFonts w:hint="eastAsia" w:ascii="宋体" w:hAnsi="宋体" w:cs="宋体"/>
                <w:color w:val="auto"/>
                <w:szCs w:val="21"/>
              </w:rPr>
              <w:t xml:space="preserve">25.存放装置：配置有电极板存放装置，人性设计方便临床使用。</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1</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超声波治疗仪</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1.相对湿度：≤90%；</w:t>
            </w:r>
            <w:r>
              <w:rPr>
                <w:rFonts w:hint="eastAsia" w:ascii="宋体" w:hAnsi="宋体" w:cs="宋体"/>
                <w:color w:val="auto"/>
                <w:szCs w:val="21"/>
              </w:rPr>
              <w:br/>
            </w:r>
            <w:r>
              <w:rPr>
                <w:rFonts w:hint="eastAsia" w:ascii="宋体" w:hAnsi="宋体" w:cs="宋体"/>
                <w:color w:val="auto"/>
                <w:szCs w:val="21"/>
              </w:rPr>
              <w:t xml:space="preserve">2.环境温度：＋5℃～＋40℃；</w:t>
            </w:r>
            <w:r>
              <w:rPr>
                <w:rFonts w:hint="eastAsia" w:ascii="宋体" w:hAnsi="宋体" w:cs="宋体"/>
                <w:color w:val="auto"/>
                <w:szCs w:val="21"/>
              </w:rPr>
              <w:br/>
            </w:r>
            <w:r>
              <w:rPr>
                <w:rFonts w:hint="eastAsia" w:ascii="宋体" w:hAnsi="宋体" w:cs="宋体"/>
                <w:color w:val="auto"/>
                <w:szCs w:val="21"/>
              </w:rPr>
              <w:t xml:space="preserve">3.大气压力：86.0Kpa～106Kpa；</w:t>
            </w:r>
            <w:r>
              <w:rPr>
                <w:rFonts w:hint="eastAsia" w:ascii="宋体" w:hAnsi="宋体" w:cs="宋体"/>
                <w:color w:val="auto"/>
                <w:szCs w:val="21"/>
              </w:rPr>
              <w:br/>
            </w:r>
            <w:r>
              <w:rPr>
                <w:rFonts w:hint="eastAsia" w:ascii="宋体" w:hAnsi="宋体" w:cs="宋体"/>
                <w:color w:val="auto"/>
                <w:szCs w:val="21"/>
              </w:rPr>
              <w:t xml:space="preserve">4.额定电压：AC100～240V；</w:t>
            </w:r>
            <w:r>
              <w:rPr>
                <w:rFonts w:hint="eastAsia" w:ascii="宋体" w:hAnsi="宋体" w:cs="宋体"/>
                <w:color w:val="auto"/>
                <w:szCs w:val="21"/>
              </w:rPr>
              <w:br/>
            </w:r>
            <w:r>
              <w:rPr>
                <w:rFonts w:hint="eastAsia" w:ascii="宋体" w:hAnsi="宋体" w:cs="宋体"/>
                <w:color w:val="auto"/>
                <w:szCs w:val="21"/>
              </w:rPr>
              <w:t xml:space="preserve">5.电源频率：50／60Hz；</w:t>
            </w:r>
            <w:r>
              <w:rPr>
                <w:rFonts w:hint="eastAsia" w:ascii="宋体" w:hAnsi="宋体" w:cs="宋体"/>
                <w:color w:val="auto"/>
                <w:szCs w:val="21"/>
              </w:rPr>
              <w:br/>
            </w:r>
            <w:r>
              <w:rPr>
                <w:rFonts w:hint="eastAsia" w:ascii="宋体" w:hAnsi="宋体" w:cs="宋体"/>
                <w:color w:val="auto"/>
                <w:szCs w:val="21"/>
              </w:rPr>
              <w:t xml:space="preserve">6.输入功率：200VA；</w:t>
            </w:r>
            <w:r>
              <w:rPr>
                <w:rFonts w:hint="eastAsia" w:ascii="宋体" w:hAnsi="宋体" w:cs="宋体"/>
                <w:color w:val="auto"/>
                <w:szCs w:val="21"/>
              </w:rPr>
              <w:br/>
            </w:r>
            <w:r>
              <w:rPr>
                <w:rFonts w:hint="eastAsia" w:ascii="宋体" w:hAnsi="宋体" w:cs="宋体"/>
                <w:color w:val="auto"/>
                <w:szCs w:val="21"/>
              </w:rPr>
              <w:t xml:space="preserve">7.声工作频率：1MHz±10%；</w:t>
            </w:r>
            <w:r>
              <w:rPr>
                <w:rFonts w:hint="eastAsia" w:ascii="宋体" w:hAnsi="宋体" w:cs="宋体"/>
                <w:color w:val="auto"/>
                <w:szCs w:val="21"/>
              </w:rPr>
              <w:br/>
            </w:r>
            <w:r>
              <w:rPr>
                <w:rFonts w:hint="eastAsia" w:ascii="宋体" w:hAnsi="宋体" w:cs="宋体"/>
                <w:color w:val="auto"/>
                <w:szCs w:val="21"/>
              </w:rPr>
              <w:t xml:space="preserve">8.额定输出功率：7.50W±20%；</w:t>
            </w:r>
            <w:r>
              <w:rPr>
                <w:rFonts w:hint="eastAsia" w:ascii="宋体" w:hAnsi="宋体" w:cs="宋体"/>
                <w:color w:val="auto"/>
                <w:szCs w:val="21"/>
              </w:rPr>
              <w:br/>
            </w:r>
            <w:r>
              <w:rPr>
                <w:rFonts w:hint="eastAsia" w:ascii="宋体" w:hAnsi="宋体" w:cs="宋体"/>
                <w:color w:val="auto"/>
                <w:szCs w:val="21"/>
              </w:rPr>
              <w:t xml:space="preserve">▲9.治疗头有效辐射面积：2.5c㎡±20%；</w:t>
            </w:r>
            <w:r>
              <w:rPr>
                <w:rFonts w:hint="eastAsia" w:ascii="宋体" w:hAnsi="宋体" w:cs="宋体"/>
                <w:color w:val="auto"/>
                <w:szCs w:val="21"/>
              </w:rPr>
              <w:br/>
            </w:r>
            <w:r>
              <w:rPr>
                <w:rFonts w:hint="eastAsia" w:ascii="宋体" w:hAnsi="宋体" w:cs="宋体"/>
                <w:color w:val="auto"/>
                <w:szCs w:val="21"/>
              </w:rPr>
              <w:t xml:space="preserve">10.额定输出有效声强：3.0W／c㎡±30%；</w:t>
            </w:r>
            <w:r>
              <w:rPr>
                <w:rFonts w:hint="eastAsia" w:ascii="宋体" w:hAnsi="宋体" w:cs="宋体"/>
                <w:color w:val="auto"/>
                <w:szCs w:val="21"/>
              </w:rPr>
              <w:br/>
            </w:r>
            <w:r>
              <w:rPr>
                <w:rFonts w:hint="eastAsia" w:ascii="宋体" w:hAnsi="宋体" w:cs="宋体"/>
                <w:color w:val="auto"/>
                <w:szCs w:val="21"/>
              </w:rPr>
              <w:t xml:space="preserve">11.波束不均匀性系数：≤8；</w:t>
            </w:r>
            <w:r>
              <w:rPr>
                <w:rFonts w:hint="eastAsia" w:ascii="宋体" w:hAnsi="宋体" w:cs="宋体"/>
                <w:color w:val="auto"/>
                <w:szCs w:val="21"/>
              </w:rPr>
              <w:br/>
            </w:r>
            <w:r>
              <w:rPr>
                <w:rFonts w:hint="eastAsia" w:ascii="宋体" w:hAnsi="宋体" w:cs="宋体"/>
                <w:color w:val="auto"/>
                <w:szCs w:val="21"/>
              </w:rPr>
              <w:t xml:space="preserve">12.波束最大声强：24W／c㎡±30%；</w:t>
            </w:r>
            <w:r>
              <w:rPr>
                <w:rFonts w:hint="eastAsia" w:ascii="宋体" w:hAnsi="宋体" w:cs="宋体"/>
                <w:color w:val="auto"/>
                <w:szCs w:val="21"/>
              </w:rPr>
              <w:br/>
            </w:r>
            <w:r>
              <w:rPr>
                <w:rFonts w:hint="eastAsia" w:ascii="宋体" w:hAnsi="宋体" w:cs="宋体"/>
                <w:color w:val="auto"/>
                <w:szCs w:val="21"/>
              </w:rPr>
              <w:t xml:space="preserve">13.波束类型：准直型；</w:t>
            </w:r>
            <w:r>
              <w:rPr>
                <w:rFonts w:hint="eastAsia" w:ascii="宋体" w:hAnsi="宋体" w:cs="宋体"/>
                <w:color w:val="auto"/>
                <w:szCs w:val="21"/>
              </w:rPr>
              <w:br/>
            </w:r>
            <w:r>
              <w:rPr>
                <w:rFonts w:hint="eastAsia" w:ascii="宋体" w:hAnsi="宋体" w:cs="宋体"/>
                <w:color w:val="auto"/>
                <w:szCs w:val="21"/>
              </w:rPr>
              <w:t xml:space="preserve">▲14.治疗头进液防护程度：IP≥7（防水深度，治疗头辐射面往上10mm）；</w:t>
            </w:r>
            <w:r>
              <w:rPr>
                <w:rFonts w:hint="eastAsia" w:ascii="宋体" w:hAnsi="宋体" w:cs="宋体"/>
                <w:color w:val="auto"/>
                <w:szCs w:val="21"/>
              </w:rPr>
              <w:br/>
            </w:r>
            <w:r>
              <w:rPr>
                <w:rFonts w:hint="eastAsia" w:ascii="宋体" w:hAnsi="宋体" w:cs="宋体"/>
                <w:color w:val="auto"/>
                <w:szCs w:val="21"/>
              </w:rPr>
              <w:t xml:space="preserve">15.波形：连续波、脉冲波；</w:t>
            </w:r>
            <w:r>
              <w:rPr>
                <w:rFonts w:hint="eastAsia" w:ascii="宋体" w:hAnsi="宋体" w:cs="宋体"/>
                <w:color w:val="auto"/>
                <w:szCs w:val="21"/>
              </w:rPr>
              <w:br/>
            </w:r>
            <w:r>
              <w:rPr>
                <w:rFonts w:hint="eastAsia" w:ascii="宋体" w:hAnsi="宋体" w:cs="宋体"/>
                <w:color w:val="auto"/>
                <w:szCs w:val="21"/>
              </w:rPr>
              <w:t xml:space="preserve">16.安全分类：Ⅰ类，B型；</w:t>
            </w:r>
            <w:r>
              <w:rPr>
                <w:rFonts w:hint="eastAsia" w:ascii="宋体" w:hAnsi="宋体" w:cs="宋体"/>
                <w:color w:val="auto"/>
                <w:szCs w:val="21"/>
              </w:rPr>
              <w:br/>
            </w:r>
            <w:r>
              <w:rPr>
                <w:rFonts w:hint="eastAsia" w:ascii="宋体" w:hAnsi="宋体" w:cs="宋体"/>
                <w:color w:val="auto"/>
                <w:szCs w:val="21"/>
              </w:rPr>
              <w:t xml:space="preserve">▲17.内置智能治疗≥处方十五个；</w:t>
            </w:r>
            <w:r>
              <w:rPr>
                <w:rFonts w:hint="eastAsia" w:ascii="宋体" w:hAnsi="宋体" w:cs="宋体"/>
                <w:color w:val="auto"/>
                <w:szCs w:val="21"/>
              </w:rPr>
              <w:br/>
            </w:r>
            <w:r>
              <w:rPr>
                <w:rFonts w:hint="eastAsia" w:ascii="宋体" w:hAnsi="宋体" w:cs="宋体"/>
                <w:color w:val="auto"/>
                <w:szCs w:val="21"/>
              </w:rPr>
              <w:t xml:space="preserve">18.机身进液防护程度：IP×0；</w:t>
            </w:r>
            <w:r>
              <w:rPr>
                <w:rFonts w:hint="eastAsia" w:ascii="宋体" w:hAnsi="宋体" w:cs="宋体"/>
                <w:color w:val="auto"/>
                <w:szCs w:val="21"/>
              </w:rPr>
              <w:br/>
            </w:r>
            <w:r>
              <w:rPr>
                <w:rFonts w:hint="eastAsia" w:ascii="宋体" w:hAnsi="宋体" w:cs="宋体"/>
                <w:color w:val="auto"/>
                <w:szCs w:val="21"/>
              </w:rPr>
              <w:t xml:space="preserve">19.每一种调制设置的调制波形：方波；</w:t>
            </w:r>
            <w:r>
              <w:rPr>
                <w:rFonts w:hint="eastAsia" w:ascii="宋体" w:hAnsi="宋体" w:cs="宋体"/>
                <w:color w:val="auto"/>
                <w:szCs w:val="21"/>
              </w:rPr>
              <w:br/>
            </w:r>
            <w:r>
              <w:rPr>
                <w:rFonts w:hint="eastAsia" w:ascii="宋体" w:hAnsi="宋体" w:cs="宋体"/>
                <w:color w:val="auto"/>
                <w:szCs w:val="21"/>
              </w:rPr>
              <w:t xml:space="preserve">20.输出波形描述：100%方波调制；</w:t>
            </w:r>
            <w:r>
              <w:rPr>
                <w:rFonts w:hint="eastAsia" w:ascii="宋体" w:hAnsi="宋体" w:cs="宋体"/>
                <w:color w:val="auto"/>
                <w:szCs w:val="21"/>
              </w:rPr>
              <w:br/>
            </w:r>
            <w:r>
              <w:rPr>
                <w:rFonts w:hint="eastAsia" w:ascii="宋体" w:hAnsi="宋体" w:cs="宋体"/>
                <w:color w:val="auto"/>
                <w:szCs w:val="21"/>
              </w:rPr>
              <w:t xml:space="preserve">21.占空比：0～100%可调，步进为10%；</w:t>
            </w:r>
            <w:r>
              <w:rPr>
                <w:rFonts w:hint="eastAsia" w:ascii="宋体" w:hAnsi="宋体" w:cs="宋体"/>
                <w:color w:val="auto"/>
                <w:szCs w:val="21"/>
              </w:rPr>
              <w:br/>
            </w:r>
            <w:r>
              <w:rPr>
                <w:rFonts w:hint="eastAsia" w:ascii="宋体" w:hAnsi="宋体" w:cs="宋体"/>
                <w:color w:val="auto"/>
                <w:szCs w:val="21"/>
              </w:rPr>
              <w:t xml:space="preserve">22.输出模式：脉冲模式和连续模式；</w:t>
            </w:r>
            <w:r>
              <w:rPr>
                <w:rFonts w:hint="eastAsia" w:ascii="宋体" w:hAnsi="宋体" w:cs="宋体"/>
                <w:color w:val="auto"/>
                <w:szCs w:val="21"/>
              </w:rPr>
              <w:br/>
            </w:r>
            <w:r>
              <w:rPr>
                <w:rFonts w:hint="eastAsia" w:ascii="宋体" w:hAnsi="宋体" w:cs="宋体"/>
                <w:color w:val="auto"/>
                <w:szCs w:val="21"/>
              </w:rPr>
              <w:t xml:space="preserve">23.输出功率（W）：0.75-7.50；</w:t>
            </w:r>
            <w:r>
              <w:rPr>
                <w:rFonts w:hint="eastAsia" w:ascii="宋体" w:hAnsi="宋体" w:cs="宋体"/>
                <w:color w:val="auto"/>
                <w:szCs w:val="21"/>
              </w:rPr>
              <w:br/>
            </w:r>
            <w:r>
              <w:rPr>
                <w:rFonts w:hint="eastAsia" w:ascii="宋体" w:hAnsi="宋体" w:cs="宋体"/>
                <w:color w:val="auto"/>
                <w:szCs w:val="21"/>
              </w:rPr>
              <w:t xml:space="preserve">24.有效声强（W／cm2）：0.3-3.0；</w:t>
            </w:r>
            <w:r>
              <w:rPr>
                <w:rFonts w:hint="eastAsia" w:ascii="宋体" w:hAnsi="宋体" w:cs="宋体"/>
                <w:color w:val="auto"/>
                <w:szCs w:val="21"/>
              </w:rPr>
              <w:br/>
            </w:r>
            <w:r>
              <w:rPr>
                <w:rFonts w:hint="eastAsia" w:ascii="宋体" w:hAnsi="宋体" w:cs="宋体"/>
                <w:color w:val="auto"/>
                <w:szCs w:val="21"/>
              </w:rPr>
              <w:t xml:space="preserve">25.治疗时间：0～30分钟可调。</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1</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颈、腰椎牵引床</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1.设备由主机、牵引床、枕、腋窝装置、颈部牵引装置、牵引用椅和急停开关组成，用于颈部、腰部牵引；</w:t>
            </w:r>
            <w:r>
              <w:rPr>
                <w:rFonts w:hint="eastAsia" w:ascii="宋体" w:hAnsi="宋体" w:cs="宋体"/>
                <w:color w:val="auto"/>
                <w:szCs w:val="21"/>
              </w:rPr>
              <w:br/>
            </w:r>
            <w:r>
              <w:rPr>
                <w:rFonts w:hint="eastAsia" w:ascii="宋体" w:hAnsi="宋体" w:cs="宋体"/>
                <w:color w:val="auto"/>
                <w:szCs w:val="21"/>
              </w:rPr>
              <w:t xml:space="preserve">2.腰部加热：具备腰部温热功能，温度≤60℃，温热等级5档可调；</w:t>
            </w:r>
            <w:r>
              <w:rPr>
                <w:rFonts w:hint="eastAsia" w:ascii="宋体" w:hAnsi="宋体" w:cs="宋体"/>
                <w:color w:val="auto"/>
                <w:szCs w:val="21"/>
              </w:rPr>
              <w:br/>
            </w:r>
            <w:r>
              <w:rPr>
                <w:rFonts w:hint="eastAsia" w:ascii="宋体" w:hAnsi="宋体" w:cs="宋体"/>
                <w:color w:val="auto"/>
                <w:szCs w:val="21"/>
              </w:rPr>
              <w:t xml:space="preserve">3.颈部加热：具备颈部温热功能，温度≤60℃，温热等级5档可调；</w:t>
            </w:r>
            <w:r>
              <w:rPr>
                <w:rFonts w:hint="eastAsia" w:ascii="宋体" w:hAnsi="宋体" w:cs="宋体"/>
                <w:color w:val="auto"/>
                <w:szCs w:val="21"/>
              </w:rPr>
              <w:br/>
            </w:r>
            <w:r>
              <w:rPr>
                <w:rFonts w:hint="eastAsia" w:ascii="宋体" w:hAnsi="宋体" w:cs="宋体"/>
                <w:color w:val="auto"/>
                <w:szCs w:val="21"/>
              </w:rPr>
              <w:t xml:space="preserve">4.颈腰牵配置，灵活配置治疗资源；</w:t>
            </w:r>
            <w:r>
              <w:rPr>
                <w:rFonts w:hint="eastAsia" w:ascii="宋体" w:hAnsi="宋体" w:cs="宋体"/>
                <w:color w:val="auto"/>
                <w:szCs w:val="21"/>
              </w:rPr>
              <w:br/>
            </w:r>
            <w:r>
              <w:rPr>
                <w:rFonts w:hint="eastAsia" w:ascii="宋体" w:hAnsi="宋体" w:cs="宋体"/>
                <w:color w:val="auto"/>
                <w:szCs w:val="21"/>
              </w:rPr>
              <w:t xml:space="preserve">▲5.治疗过程中可实时查看牵引力、调节牵引力大小及温热等级，无需中断治疗；</w:t>
            </w:r>
            <w:r>
              <w:rPr>
                <w:rFonts w:hint="eastAsia" w:ascii="宋体" w:hAnsi="宋体" w:cs="宋体"/>
                <w:color w:val="auto"/>
                <w:szCs w:val="21"/>
              </w:rPr>
              <w:br/>
            </w:r>
            <w:r>
              <w:rPr>
                <w:rFonts w:hint="eastAsia" w:ascii="宋体" w:hAnsi="宋体" w:cs="宋体"/>
                <w:color w:val="auto"/>
                <w:szCs w:val="21"/>
              </w:rPr>
              <w:t xml:space="preserve">6.牵引体位科学：膝下应用三角枕调节受力位置；</w:t>
            </w:r>
            <w:r>
              <w:rPr>
                <w:rFonts w:hint="eastAsia" w:ascii="宋体" w:hAnsi="宋体" w:cs="宋体"/>
                <w:color w:val="auto"/>
                <w:szCs w:val="21"/>
              </w:rPr>
              <w:br/>
            </w:r>
            <w:r>
              <w:rPr>
                <w:rFonts w:hint="eastAsia" w:ascii="宋体" w:hAnsi="宋体" w:cs="宋体"/>
                <w:color w:val="auto"/>
                <w:szCs w:val="21"/>
              </w:rPr>
              <w:t xml:space="preserve">7.腰背部床体凹凸截面设计；</w:t>
            </w:r>
            <w:r>
              <w:rPr>
                <w:rFonts w:hint="eastAsia" w:ascii="宋体" w:hAnsi="宋体" w:cs="宋体"/>
                <w:color w:val="auto"/>
                <w:szCs w:val="21"/>
              </w:rPr>
              <w:br/>
            </w:r>
            <w:r>
              <w:rPr>
                <w:rFonts w:hint="eastAsia" w:ascii="宋体" w:hAnsi="宋体" w:cs="宋体"/>
                <w:color w:val="auto"/>
                <w:szCs w:val="21"/>
              </w:rPr>
              <w:t xml:space="preserve">8.上身固定采用腋下摆臂和胸部两种固定方式；</w:t>
            </w:r>
            <w:r>
              <w:rPr>
                <w:rFonts w:hint="eastAsia" w:ascii="宋体" w:hAnsi="宋体" w:cs="宋体"/>
                <w:color w:val="auto"/>
                <w:szCs w:val="21"/>
              </w:rPr>
              <w:br/>
            </w:r>
            <w:r>
              <w:rPr>
                <w:rFonts w:hint="eastAsia" w:ascii="宋体" w:hAnsi="宋体" w:cs="宋体"/>
                <w:color w:val="auto"/>
                <w:szCs w:val="21"/>
              </w:rPr>
              <w:t xml:space="preserve">9.安全设置：配有紧急停止开关；</w:t>
            </w:r>
            <w:r>
              <w:rPr>
                <w:rFonts w:hint="eastAsia" w:ascii="宋体" w:hAnsi="宋体" w:cs="宋体"/>
                <w:color w:val="auto"/>
                <w:szCs w:val="21"/>
              </w:rPr>
              <w:br/>
            </w:r>
            <w:r>
              <w:rPr>
                <w:rFonts w:hint="eastAsia" w:ascii="宋体" w:hAnsi="宋体" w:cs="宋体"/>
                <w:color w:val="auto"/>
                <w:szCs w:val="21"/>
              </w:rPr>
              <w:t xml:space="preserve">10.设定值锁定功能：防止误操作引发医疗事故；</w:t>
            </w:r>
            <w:r>
              <w:rPr>
                <w:rFonts w:hint="eastAsia" w:ascii="宋体" w:hAnsi="宋体" w:cs="宋体"/>
                <w:color w:val="auto"/>
                <w:szCs w:val="21"/>
              </w:rPr>
              <w:br/>
            </w:r>
            <w:r>
              <w:rPr>
                <w:rFonts w:hint="eastAsia" w:ascii="宋体" w:hAnsi="宋体" w:cs="宋体"/>
                <w:color w:val="auto"/>
                <w:szCs w:val="21"/>
              </w:rPr>
              <w:t xml:space="preserve">11.牵引绳采用柔软钢丝绳，外包耐磨PU防止钢丝毛刺扎手，固定轨道设计；</w:t>
            </w:r>
            <w:r>
              <w:rPr>
                <w:rFonts w:hint="eastAsia" w:ascii="宋体" w:hAnsi="宋体" w:cs="宋体"/>
                <w:color w:val="auto"/>
                <w:szCs w:val="21"/>
              </w:rPr>
              <w:br/>
            </w:r>
            <w:r>
              <w:rPr>
                <w:rFonts w:hint="eastAsia" w:ascii="宋体" w:hAnsi="宋体" w:cs="宋体"/>
                <w:color w:val="auto"/>
                <w:szCs w:val="21"/>
              </w:rPr>
              <w:t xml:space="preserve">12.床面采用耐磨、耐拉、耐低温、抗菌、高级环保、阻燃皮革；</w:t>
            </w:r>
            <w:r>
              <w:rPr>
                <w:rFonts w:hint="eastAsia" w:ascii="宋体" w:hAnsi="宋体" w:cs="宋体"/>
                <w:color w:val="auto"/>
                <w:szCs w:val="21"/>
              </w:rPr>
              <w:br/>
            </w:r>
            <w:r>
              <w:rPr>
                <w:rFonts w:hint="eastAsia" w:ascii="宋体" w:hAnsi="宋体" w:cs="宋体"/>
                <w:color w:val="auto"/>
                <w:szCs w:val="21"/>
              </w:rPr>
              <w:t xml:space="preserve">13.独有的双色数码管显示，主副模式由红、绿双色显示；</w:t>
            </w:r>
            <w:r>
              <w:rPr>
                <w:rFonts w:hint="eastAsia" w:ascii="宋体" w:hAnsi="宋体" w:cs="宋体"/>
                <w:color w:val="auto"/>
                <w:szCs w:val="21"/>
              </w:rPr>
              <w:br/>
            </w:r>
            <w:r>
              <w:rPr>
                <w:rFonts w:hint="eastAsia" w:ascii="宋体" w:hAnsi="宋体" w:cs="宋体"/>
                <w:color w:val="auto"/>
                <w:szCs w:val="21"/>
              </w:rPr>
              <w:t xml:space="preserve">14.全数字设定显示，牵引力、牵引时间、治疗时间均数字设定，且有记忆功能；</w:t>
            </w:r>
            <w:r>
              <w:rPr>
                <w:rFonts w:hint="eastAsia" w:ascii="宋体" w:hAnsi="宋体" w:cs="宋体"/>
                <w:color w:val="auto"/>
                <w:szCs w:val="21"/>
              </w:rPr>
              <w:br/>
            </w:r>
            <w:r>
              <w:rPr>
                <w:rFonts w:hint="eastAsia" w:ascii="宋体" w:hAnsi="宋体" w:cs="宋体"/>
                <w:color w:val="auto"/>
                <w:szCs w:val="21"/>
              </w:rPr>
              <w:t xml:space="preserve">▲15.自动故障检测，以不同代码指示故障，停止治疗，故障排除后方可正常使用；</w:t>
            </w:r>
            <w:r>
              <w:rPr>
                <w:rFonts w:hint="eastAsia" w:ascii="宋体" w:hAnsi="宋体" w:cs="宋体"/>
                <w:color w:val="auto"/>
                <w:szCs w:val="21"/>
              </w:rPr>
              <w:br/>
            </w:r>
            <w:r>
              <w:rPr>
                <w:rFonts w:hint="eastAsia" w:ascii="宋体" w:hAnsi="宋体" w:cs="宋体"/>
                <w:color w:val="auto"/>
                <w:szCs w:val="21"/>
              </w:rPr>
              <w:t xml:space="preserve">16.设备整体重量≥146kg，运行模式采用连续运行；</w:t>
            </w:r>
            <w:r>
              <w:rPr>
                <w:rFonts w:hint="eastAsia" w:ascii="宋体" w:hAnsi="宋体" w:cs="宋体"/>
                <w:color w:val="auto"/>
                <w:szCs w:val="21"/>
              </w:rPr>
              <w:br/>
            </w:r>
            <w:r>
              <w:rPr>
                <w:rFonts w:hint="eastAsia" w:ascii="宋体" w:hAnsi="宋体" w:cs="宋体"/>
                <w:color w:val="auto"/>
                <w:szCs w:val="21"/>
              </w:rPr>
              <w:t xml:space="preserve">17.训练参数：腰部主牵引力1kgf～99kgf可调；腰部副牵引力0kgf～99kgf可调；颈部主牵引力1kgf～35kgf可调；颈副牵引力0kgf～35kgf可调；颈腰主／副牵引时间1s-99s可调；治疗时间1min-99min可调；</w:t>
            </w:r>
            <w:r>
              <w:rPr>
                <w:rFonts w:hint="eastAsia" w:ascii="宋体" w:hAnsi="宋体" w:cs="宋体"/>
                <w:color w:val="auto"/>
                <w:szCs w:val="21"/>
              </w:rPr>
              <w:br/>
            </w:r>
            <w:r>
              <w:rPr>
                <w:rFonts w:hint="eastAsia" w:ascii="宋体" w:hAnsi="宋体" w:cs="宋体"/>
                <w:color w:val="auto"/>
                <w:szCs w:val="21"/>
              </w:rPr>
              <w:t xml:space="preserve">18.牵引模式：主副牵引、连续牵引、间歇牵引；</w:t>
            </w:r>
            <w:r>
              <w:rPr>
                <w:rFonts w:hint="eastAsia" w:ascii="宋体" w:hAnsi="宋体" w:cs="宋体"/>
                <w:color w:val="auto"/>
                <w:szCs w:val="21"/>
              </w:rPr>
              <w:br/>
            </w:r>
            <w:r>
              <w:rPr>
                <w:rFonts w:hint="eastAsia" w:ascii="宋体" w:hAnsi="宋体" w:cs="宋体"/>
                <w:color w:val="auto"/>
                <w:szCs w:val="21"/>
              </w:rPr>
              <w:t xml:space="preserve">19.主机：W×D×H＝300mm×565mm×780mm；</w:t>
            </w:r>
            <w:r>
              <w:rPr>
                <w:rFonts w:hint="eastAsia" w:ascii="宋体" w:hAnsi="宋体" w:cs="宋体"/>
                <w:color w:val="auto"/>
                <w:szCs w:val="21"/>
              </w:rPr>
              <w:br/>
            </w:r>
            <w:r>
              <w:rPr>
                <w:rFonts w:hint="eastAsia" w:ascii="宋体" w:hAnsi="宋体" w:cs="宋体"/>
                <w:color w:val="auto"/>
                <w:szCs w:val="21"/>
              </w:rPr>
              <w:t xml:space="preserve">20.床体：W×D×H＝580mm×2340mm×530mm；</w:t>
            </w:r>
            <w:r>
              <w:rPr>
                <w:rFonts w:hint="eastAsia" w:ascii="宋体" w:hAnsi="宋体" w:cs="宋体"/>
                <w:color w:val="auto"/>
                <w:szCs w:val="21"/>
              </w:rPr>
              <w:br/>
            </w:r>
            <w:r>
              <w:rPr>
                <w:rFonts w:hint="eastAsia" w:ascii="宋体" w:hAnsi="宋体" w:cs="宋体"/>
                <w:color w:val="auto"/>
                <w:szCs w:val="21"/>
              </w:rPr>
              <w:t xml:space="preserve">21.电压：a.c.220V50Hz，输入功率：180VA。</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1</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干扰电治疗仪</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1.两路（四电极）通过交叉干涉和特殊波形调制后输出，增强对感觉、运动神经的刺激；</w:t>
            </w:r>
            <w:r>
              <w:rPr>
                <w:rFonts w:hint="eastAsia" w:ascii="宋体" w:hAnsi="宋体" w:cs="宋体"/>
                <w:color w:val="auto"/>
                <w:szCs w:val="21"/>
              </w:rPr>
              <w:br/>
            </w:r>
            <w:r>
              <w:rPr>
                <w:rFonts w:hint="eastAsia" w:ascii="宋体" w:hAnsi="宋体" w:cs="宋体"/>
                <w:color w:val="auto"/>
                <w:szCs w:val="21"/>
              </w:rPr>
              <w:t xml:space="preserve">2.输出波形为正弦波、正弦调制波；</w:t>
            </w:r>
            <w:r>
              <w:rPr>
                <w:rFonts w:hint="eastAsia" w:ascii="宋体" w:hAnsi="宋体" w:cs="宋体"/>
                <w:color w:val="auto"/>
                <w:szCs w:val="21"/>
              </w:rPr>
              <w:br/>
            </w:r>
            <w:r>
              <w:rPr>
                <w:rFonts w:hint="eastAsia" w:ascii="宋体" w:hAnsi="宋体" w:cs="宋体"/>
                <w:color w:val="auto"/>
                <w:szCs w:val="21"/>
              </w:rPr>
              <w:t xml:space="preserve">3.仪器的输出基频为≥5kHz；</w:t>
            </w:r>
            <w:r>
              <w:rPr>
                <w:rFonts w:hint="eastAsia" w:ascii="宋体" w:hAnsi="宋体" w:cs="宋体"/>
                <w:color w:val="auto"/>
                <w:szCs w:val="21"/>
              </w:rPr>
              <w:br/>
            </w:r>
            <w:r>
              <w:rPr>
                <w:rFonts w:hint="eastAsia" w:ascii="宋体" w:hAnsi="宋体" w:cs="宋体"/>
                <w:color w:val="auto"/>
                <w:szCs w:val="21"/>
              </w:rPr>
              <w:t xml:space="preserve">4.干涉波差频频率1～120Hz；</w:t>
            </w:r>
            <w:r>
              <w:rPr>
                <w:rFonts w:hint="eastAsia" w:ascii="宋体" w:hAnsi="宋体" w:cs="宋体"/>
                <w:color w:val="auto"/>
                <w:szCs w:val="21"/>
              </w:rPr>
              <w:br/>
            </w:r>
            <w:r>
              <w:rPr>
                <w:rFonts w:hint="eastAsia" w:ascii="宋体" w:hAnsi="宋体" w:cs="宋体"/>
                <w:color w:val="auto"/>
                <w:szCs w:val="21"/>
              </w:rPr>
              <w:t xml:space="preserve">5.在500Ω额定负载下，输出的电流有效值不大于50mA，有效预防电灼伤，保障患者安全；</w:t>
            </w:r>
            <w:r>
              <w:rPr>
                <w:rFonts w:hint="eastAsia" w:ascii="宋体" w:hAnsi="宋体" w:cs="宋体"/>
                <w:color w:val="auto"/>
                <w:szCs w:val="21"/>
              </w:rPr>
              <w:br/>
            </w:r>
            <w:r>
              <w:rPr>
                <w:rFonts w:hint="eastAsia" w:ascii="宋体" w:hAnsi="宋体" w:cs="宋体"/>
                <w:color w:val="auto"/>
                <w:szCs w:val="21"/>
              </w:rPr>
              <w:t xml:space="preserve">▲6.配备特制吸附式电极，以脉冲式吸附方式治疗，负压吸引压80～300mmHg连续可调，每次可增加或减小10mmHg；</w:t>
            </w:r>
            <w:r>
              <w:rPr>
                <w:rFonts w:hint="eastAsia" w:ascii="宋体" w:hAnsi="宋体" w:cs="宋体"/>
                <w:color w:val="auto"/>
                <w:szCs w:val="21"/>
              </w:rPr>
              <w:br/>
            </w:r>
            <w:r>
              <w:rPr>
                <w:rFonts w:hint="eastAsia" w:ascii="宋体" w:hAnsi="宋体" w:cs="宋体"/>
                <w:color w:val="auto"/>
                <w:szCs w:val="21"/>
              </w:rPr>
              <w:t xml:space="preserve">▲7.吸引压智能调节，治疗停止后自动降低到30mmHg，便于取下电极。避免在长时间的负压力学吸引下，发生不良事件。1min后自动变为OFF，20s后又变为上次治疗所设定吸引压值。电源突然中断时，吸引压自动卸去压力，压力＜10mmHg；</w:t>
            </w:r>
            <w:r>
              <w:rPr>
                <w:rFonts w:hint="eastAsia" w:ascii="宋体" w:hAnsi="宋体" w:cs="宋体"/>
                <w:color w:val="auto"/>
                <w:szCs w:val="21"/>
              </w:rPr>
              <w:br/>
            </w:r>
            <w:r>
              <w:rPr>
                <w:rFonts w:hint="eastAsia" w:ascii="宋体" w:hAnsi="宋体" w:cs="宋体"/>
                <w:color w:val="auto"/>
                <w:szCs w:val="21"/>
              </w:rPr>
              <w:t xml:space="preserve">8.吸水海绵湿式电极，使电流密度更平均，治疗更安全舒适，可加热使用；</w:t>
            </w:r>
            <w:r>
              <w:rPr>
                <w:rFonts w:hint="eastAsia" w:ascii="宋体" w:hAnsi="宋体" w:cs="宋体"/>
                <w:color w:val="auto"/>
                <w:szCs w:val="21"/>
              </w:rPr>
              <w:br/>
            </w:r>
            <w:r>
              <w:rPr>
                <w:rFonts w:hint="eastAsia" w:ascii="宋体" w:hAnsi="宋体" w:cs="宋体"/>
                <w:color w:val="auto"/>
                <w:szCs w:val="21"/>
              </w:rPr>
              <w:t xml:space="preserve">▲9.四种干涉模式可调节：IFC、IFCW、PMC、PMC2，覆盖绝大部分中频电疗模式，四种模式均内置默认参数，可一键操作，快速开启治疗；</w:t>
            </w:r>
            <w:r>
              <w:rPr>
                <w:rFonts w:hint="eastAsia" w:ascii="宋体" w:hAnsi="宋体" w:cs="宋体"/>
                <w:color w:val="auto"/>
                <w:szCs w:val="21"/>
              </w:rPr>
              <w:br/>
            </w:r>
            <w:r>
              <w:rPr>
                <w:rFonts w:hint="eastAsia" w:ascii="宋体" w:hAnsi="宋体" w:cs="宋体"/>
                <w:color w:val="auto"/>
                <w:szCs w:val="21"/>
              </w:rPr>
              <w:t xml:space="preserve">▲10.具有五种治疗模式，低、中、高、广域、低高，通过对差频频率范围的选择，针对各种病症和疾病进行治疗，可兴奋不同的组织；</w:t>
            </w:r>
            <w:r>
              <w:rPr>
                <w:rFonts w:hint="eastAsia" w:ascii="宋体" w:hAnsi="宋体" w:cs="宋体"/>
                <w:color w:val="auto"/>
                <w:szCs w:val="21"/>
              </w:rPr>
              <w:br/>
            </w:r>
            <w:r>
              <w:rPr>
                <w:rFonts w:hint="eastAsia" w:ascii="宋体" w:hAnsi="宋体" w:cs="宋体"/>
                <w:color w:val="auto"/>
                <w:szCs w:val="21"/>
              </w:rPr>
              <w:t xml:space="preserve">11.一键飞梭式强度调节旋钮，具备自动锁定功能以及手动解锁功能，避免使用中误操作；</w:t>
            </w:r>
            <w:r>
              <w:rPr>
                <w:rFonts w:hint="eastAsia" w:ascii="宋体" w:hAnsi="宋体" w:cs="宋体"/>
                <w:color w:val="auto"/>
                <w:szCs w:val="21"/>
              </w:rPr>
              <w:br/>
            </w:r>
            <w:r>
              <w:rPr>
                <w:rFonts w:hint="eastAsia" w:ascii="宋体" w:hAnsi="宋体" w:cs="宋体"/>
                <w:color w:val="auto"/>
                <w:szCs w:val="21"/>
              </w:rPr>
              <w:t xml:space="preserve">12.当治疗结束时，输出强度具备自动归零，并进行声音提示；</w:t>
            </w:r>
            <w:r>
              <w:rPr>
                <w:rFonts w:hint="eastAsia" w:ascii="宋体" w:hAnsi="宋体" w:cs="宋体"/>
                <w:color w:val="auto"/>
                <w:szCs w:val="21"/>
              </w:rPr>
              <w:br/>
            </w:r>
            <w:r>
              <w:rPr>
                <w:rFonts w:hint="eastAsia" w:ascii="宋体" w:hAnsi="宋体" w:cs="宋体"/>
                <w:color w:val="auto"/>
                <w:szCs w:val="21"/>
              </w:rPr>
              <w:t xml:space="preserve">13.吸附电极共有黄、绿两种颜色，以方便区分电极并减少电极线缠绕，且负压吸引电极，方便安置移除，便于操作；</w:t>
            </w:r>
            <w:r>
              <w:rPr>
                <w:rFonts w:hint="eastAsia" w:ascii="宋体" w:hAnsi="宋体" w:cs="宋体"/>
                <w:color w:val="auto"/>
                <w:szCs w:val="21"/>
              </w:rPr>
              <w:br/>
            </w:r>
            <w:r>
              <w:rPr>
                <w:rFonts w:hint="eastAsia" w:ascii="宋体" w:hAnsi="宋体" w:cs="宋体"/>
                <w:color w:val="auto"/>
                <w:szCs w:val="21"/>
              </w:rPr>
              <w:t xml:space="preserve">14.治疗过程中吸附电极脱落报警且输出归零，防止击伤患者及无效治疗；</w:t>
            </w:r>
            <w:r>
              <w:rPr>
                <w:rFonts w:hint="eastAsia" w:ascii="宋体" w:hAnsi="宋体" w:cs="宋体"/>
                <w:color w:val="auto"/>
                <w:szCs w:val="21"/>
              </w:rPr>
              <w:br/>
            </w:r>
            <w:r>
              <w:rPr>
                <w:rFonts w:hint="eastAsia" w:ascii="宋体" w:hAnsi="宋体" w:cs="宋体"/>
                <w:color w:val="auto"/>
                <w:szCs w:val="21"/>
              </w:rPr>
              <w:t xml:space="preserve">15.多重安全保护：过电流保护、过电压保护、断路保护。</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1</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六段式理疗床</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1.外形尺寸：2030×650×560mm（尺寸 ±50mm）；</w:t>
            </w:r>
            <w:r>
              <w:rPr>
                <w:rFonts w:hint="eastAsia" w:ascii="宋体" w:hAnsi="宋体" w:cs="宋体"/>
                <w:color w:val="auto"/>
                <w:szCs w:val="21"/>
              </w:rPr>
              <w:br/>
            </w:r>
            <w:r>
              <w:rPr>
                <w:rFonts w:hint="eastAsia" w:ascii="宋体" w:hAnsi="宋体" w:cs="宋体"/>
                <w:color w:val="auto"/>
                <w:szCs w:val="21"/>
              </w:rPr>
              <w:t xml:space="preserve">2.床面尺寸：2020×620mm（尺寸 ±50mm）；</w:t>
            </w:r>
            <w:r>
              <w:rPr>
                <w:rFonts w:hint="eastAsia" w:ascii="宋体" w:hAnsi="宋体" w:cs="宋体"/>
                <w:color w:val="auto"/>
                <w:szCs w:val="21"/>
              </w:rPr>
              <w:br/>
            </w:r>
            <w:r>
              <w:rPr>
                <w:rFonts w:hint="eastAsia" w:ascii="宋体" w:hAnsi="宋体" w:cs="宋体"/>
                <w:color w:val="auto"/>
                <w:szCs w:val="21"/>
              </w:rPr>
              <w:t xml:space="preserve">3.头板 340×510 mm（尺寸 ±50mm），背板 520×620 mm（尺寸 ±50mm）；</w:t>
            </w:r>
            <w:r>
              <w:rPr>
                <w:rFonts w:hint="eastAsia" w:ascii="宋体" w:hAnsi="宋体" w:cs="宋体"/>
                <w:color w:val="auto"/>
                <w:szCs w:val="21"/>
              </w:rPr>
              <w:br/>
            </w:r>
            <w:r>
              <w:rPr>
                <w:rFonts w:hint="eastAsia" w:ascii="宋体" w:hAnsi="宋体" w:cs="宋体"/>
                <w:color w:val="auto"/>
                <w:szCs w:val="21"/>
              </w:rPr>
              <w:t xml:space="preserve">4.腿板 920×290 mm（尺寸 ±50mm），趴手 120×520 mm（尺寸 ±50mm）；</w:t>
            </w:r>
            <w:r>
              <w:rPr>
                <w:rFonts w:hint="eastAsia" w:ascii="宋体" w:hAnsi="宋体" w:cs="宋体"/>
                <w:color w:val="auto"/>
                <w:szCs w:val="21"/>
              </w:rPr>
              <w:br/>
            </w:r>
            <w:r>
              <w:rPr>
                <w:rFonts w:hint="eastAsia" w:ascii="宋体" w:hAnsi="宋体" w:cs="宋体"/>
                <w:color w:val="auto"/>
                <w:szCs w:val="21"/>
              </w:rPr>
              <w:t xml:space="preserve">5.床面高度调节高度 580 ~ 780±20mm；</w:t>
            </w:r>
            <w:r>
              <w:rPr>
                <w:rFonts w:hint="eastAsia" w:ascii="宋体" w:hAnsi="宋体" w:cs="宋体"/>
                <w:color w:val="auto"/>
                <w:szCs w:val="21"/>
              </w:rPr>
              <w:br/>
            </w:r>
            <w:r>
              <w:rPr>
                <w:rFonts w:hint="eastAsia" w:ascii="宋体" w:hAnsi="宋体" w:cs="宋体"/>
                <w:color w:val="auto"/>
                <w:szCs w:val="21"/>
              </w:rPr>
              <w:t xml:space="preserve">6.背板角度调节范围：-35°～70°；</w:t>
            </w:r>
            <w:r>
              <w:rPr>
                <w:rFonts w:hint="eastAsia" w:ascii="宋体" w:hAnsi="宋体" w:cs="宋体"/>
                <w:color w:val="auto"/>
                <w:szCs w:val="21"/>
              </w:rPr>
              <w:br/>
            </w:r>
            <w:r>
              <w:rPr>
                <w:rFonts w:hint="eastAsia" w:ascii="宋体" w:hAnsi="宋体" w:cs="宋体"/>
                <w:color w:val="auto"/>
                <w:szCs w:val="21"/>
              </w:rPr>
              <w:t xml:space="preserve">7.脚板最大调节角度：大于等于 12°；</w:t>
            </w:r>
            <w:r>
              <w:rPr>
                <w:rFonts w:hint="eastAsia" w:ascii="宋体" w:hAnsi="宋体" w:cs="宋体"/>
                <w:color w:val="auto"/>
                <w:szCs w:val="21"/>
              </w:rPr>
              <w:br/>
            </w:r>
            <w:r>
              <w:rPr>
                <w:rFonts w:hint="eastAsia" w:ascii="宋体" w:hAnsi="宋体" w:cs="宋体"/>
                <w:color w:val="auto"/>
                <w:szCs w:val="21"/>
              </w:rPr>
              <w:t xml:space="preserve">8.趴手、腿板：单个可调；</w:t>
            </w:r>
            <w:r>
              <w:rPr>
                <w:rFonts w:hint="eastAsia" w:ascii="宋体" w:hAnsi="宋体" w:cs="宋体"/>
                <w:color w:val="auto"/>
                <w:szCs w:val="21"/>
              </w:rPr>
              <w:br/>
            </w:r>
            <w:r>
              <w:rPr>
                <w:rFonts w:hint="eastAsia" w:ascii="宋体" w:hAnsi="宋体" w:cs="宋体"/>
                <w:color w:val="auto"/>
                <w:szCs w:val="21"/>
              </w:rPr>
              <w:t xml:space="preserve">9.产品组成：由升降脚轮、床基架、电控盒、操作器、升降架、趴手、前床面（背板）、中间床面（大腿板）、后床面（腿板）、气弹簧组成；</w:t>
            </w:r>
            <w:r>
              <w:rPr>
                <w:rFonts w:hint="eastAsia" w:ascii="宋体" w:hAnsi="宋体" w:cs="宋体"/>
                <w:color w:val="auto"/>
                <w:szCs w:val="21"/>
              </w:rPr>
              <w:br/>
            </w:r>
            <w:r>
              <w:rPr>
                <w:rFonts w:hint="eastAsia" w:ascii="宋体" w:hAnsi="宋体" w:cs="宋体"/>
                <w:color w:val="auto"/>
                <w:szCs w:val="21"/>
              </w:rPr>
              <w:t xml:space="preserve">▲10.需带有急停装置。</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8</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bookmarkStart w:id="63" w:name="OLE_LINK3"/>
            <w:r>
              <w:rPr>
                <w:rFonts w:hint="eastAsia" w:ascii="宋体" w:hAnsi="宋体" w:cs="宋体"/>
                <w:color w:val="auto"/>
                <w:szCs w:val="21"/>
              </w:rPr>
              <w:t xml:space="preserve">肌骨超声影像</w:t>
            </w:r>
            <w:bookmarkEnd w:id="63"/>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1.显示器：可通过Type-C数据线连接不同品牌平板或手机（安卓系统）；</w:t>
            </w:r>
            <w:r>
              <w:rPr>
                <w:rFonts w:hint="eastAsia" w:ascii="宋体" w:hAnsi="宋体" w:cs="宋体"/>
                <w:color w:val="auto"/>
                <w:szCs w:val="21"/>
              </w:rPr>
              <w:br/>
            </w:r>
            <w:r>
              <w:rPr>
                <w:rFonts w:hint="eastAsia" w:ascii="宋体" w:hAnsi="宋体" w:cs="宋体"/>
                <w:color w:val="auto"/>
                <w:szCs w:val="21"/>
              </w:rPr>
              <w:t xml:space="preserve">2.掌上彩超主机支持即插即用，内置电池；</w:t>
            </w:r>
            <w:r>
              <w:rPr>
                <w:rFonts w:hint="eastAsia" w:ascii="宋体" w:hAnsi="宋体" w:cs="宋体"/>
                <w:color w:val="auto"/>
                <w:szCs w:val="21"/>
              </w:rPr>
              <w:br/>
            </w:r>
            <w:r>
              <w:rPr>
                <w:rFonts w:hint="eastAsia" w:ascii="宋体" w:hAnsi="宋体" w:cs="宋体"/>
                <w:color w:val="auto"/>
                <w:szCs w:val="21"/>
              </w:rPr>
              <w:t xml:space="preserve">3.省电模式，自动冻结进入待机状态，并且可以瞬间解冻启动进入系统；</w:t>
            </w:r>
            <w:r>
              <w:rPr>
                <w:rFonts w:hint="eastAsia" w:ascii="宋体" w:hAnsi="宋体" w:cs="宋体"/>
                <w:color w:val="auto"/>
                <w:szCs w:val="21"/>
              </w:rPr>
              <w:br/>
            </w:r>
            <w:r>
              <w:rPr>
                <w:rFonts w:hint="eastAsia" w:ascii="宋体" w:hAnsi="宋体" w:cs="宋体"/>
                <w:color w:val="auto"/>
                <w:szCs w:val="21"/>
              </w:rPr>
              <w:t xml:space="preserve">▲4.掌上彩超主机机身4个按键功能：一个冻结按键、三个自定义按键—“P”键（可自定义冻结／解冻和存储图像功能等≥7项）、“＋／-”键（可自定义深度或增益调节等≥3项）；</w:t>
            </w:r>
            <w:r>
              <w:rPr>
                <w:rFonts w:hint="eastAsia" w:ascii="宋体" w:hAnsi="宋体" w:cs="宋体"/>
                <w:color w:val="auto"/>
                <w:szCs w:val="21"/>
              </w:rPr>
              <w:br/>
            </w:r>
            <w:r>
              <w:rPr>
                <w:rFonts w:hint="eastAsia" w:ascii="宋体" w:hAnsi="宋体" w:cs="宋体"/>
                <w:color w:val="auto"/>
                <w:szCs w:val="21"/>
              </w:rPr>
              <w:t xml:space="preserve">5.掌上彩超主机为一体化设计，自带电池耗能低，纯电池状态下使用时间200±20分；</w:t>
            </w:r>
            <w:r>
              <w:rPr>
                <w:rFonts w:hint="eastAsia" w:ascii="宋体" w:hAnsi="宋体" w:cs="宋体"/>
                <w:color w:val="auto"/>
                <w:szCs w:val="21"/>
              </w:rPr>
              <w:br/>
            </w:r>
            <w:r>
              <w:rPr>
                <w:rFonts w:hint="eastAsia" w:ascii="宋体" w:hAnsi="宋体" w:cs="宋体"/>
                <w:color w:val="auto"/>
                <w:szCs w:val="21"/>
              </w:rPr>
              <w:t xml:space="preserve">6.掌上彩超主机标配电池、充电器，可为掌上彩超主机单独充电保证连续使用时间；</w:t>
            </w:r>
            <w:r>
              <w:rPr>
                <w:rFonts w:hint="eastAsia" w:ascii="宋体" w:hAnsi="宋体" w:cs="宋体"/>
                <w:color w:val="auto"/>
                <w:szCs w:val="21"/>
              </w:rPr>
              <w:br/>
            </w:r>
            <w:r>
              <w:rPr>
                <w:rFonts w:hint="eastAsia" w:ascii="宋体" w:hAnsi="宋体" w:cs="宋体"/>
                <w:color w:val="auto"/>
                <w:szCs w:val="21"/>
              </w:rPr>
              <w:t xml:space="preserve">▲7.掌上彩超整机带缆线，信号传输更稳定帧频不丢失；</w:t>
            </w:r>
            <w:r>
              <w:rPr>
                <w:rFonts w:hint="eastAsia" w:ascii="宋体" w:hAnsi="宋体" w:cs="宋体"/>
                <w:color w:val="auto"/>
                <w:szCs w:val="21"/>
              </w:rPr>
              <w:br/>
            </w:r>
            <w:r>
              <w:rPr>
                <w:rFonts w:hint="eastAsia" w:ascii="宋体" w:hAnsi="宋体" w:cs="宋体"/>
                <w:color w:val="auto"/>
                <w:szCs w:val="21"/>
              </w:rPr>
              <w:t xml:space="preserve">▲8.掌上彩超本身符合IP×7标准，有效实现防水功能；</w:t>
            </w:r>
            <w:r>
              <w:rPr>
                <w:rFonts w:hint="eastAsia" w:ascii="宋体" w:hAnsi="宋体" w:cs="宋体"/>
                <w:color w:val="auto"/>
                <w:szCs w:val="21"/>
              </w:rPr>
              <w:br/>
            </w:r>
            <w:r>
              <w:rPr>
                <w:rFonts w:hint="eastAsia" w:ascii="宋体" w:hAnsi="宋体" w:cs="宋体"/>
                <w:color w:val="auto"/>
                <w:szCs w:val="21"/>
              </w:rPr>
              <w:t xml:space="preserve">9.小巧轻便，与普通智能手机相比，更加轻盈；</w:t>
            </w:r>
            <w:r>
              <w:rPr>
                <w:rFonts w:hint="eastAsia" w:ascii="宋体" w:hAnsi="宋体" w:cs="宋体"/>
                <w:color w:val="auto"/>
                <w:szCs w:val="21"/>
              </w:rPr>
              <w:br/>
            </w:r>
            <w:r>
              <w:rPr>
                <w:rFonts w:hint="eastAsia" w:ascii="宋体" w:hAnsi="宋体" w:cs="宋体"/>
                <w:color w:val="auto"/>
                <w:szCs w:val="21"/>
              </w:rPr>
              <w:t xml:space="preserve">▲10.掌上彩超主机探头位置正中心与探头侧面有穿刺线标记点，软件自带正中与斜面穿刺引导线，让穿刺介入更加精准快速；</w:t>
            </w:r>
            <w:r>
              <w:rPr>
                <w:rFonts w:hint="eastAsia" w:ascii="宋体" w:hAnsi="宋体" w:cs="宋体"/>
                <w:color w:val="auto"/>
                <w:szCs w:val="21"/>
              </w:rPr>
              <w:br/>
            </w:r>
            <w:r>
              <w:rPr>
                <w:rFonts w:hint="eastAsia" w:ascii="宋体" w:hAnsi="宋体" w:cs="宋体"/>
                <w:color w:val="auto"/>
                <w:szCs w:val="21"/>
              </w:rPr>
              <w:t xml:space="preserve">11.全数字化二维灰阶成像单元；</w:t>
            </w:r>
            <w:r>
              <w:rPr>
                <w:rFonts w:hint="eastAsia" w:ascii="宋体" w:hAnsi="宋体" w:cs="宋体"/>
                <w:color w:val="auto"/>
                <w:szCs w:val="21"/>
              </w:rPr>
              <w:br/>
            </w:r>
            <w:r>
              <w:rPr>
                <w:rFonts w:hint="eastAsia" w:ascii="宋体" w:hAnsi="宋体" w:cs="宋体"/>
                <w:color w:val="auto"/>
                <w:szCs w:val="21"/>
              </w:rPr>
              <w:t xml:space="preserve">12.全数字化彩色多普勒单元；</w:t>
            </w:r>
            <w:r>
              <w:rPr>
                <w:rFonts w:hint="eastAsia" w:ascii="宋体" w:hAnsi="宋体" w:cs="宋体"/>
                <w:color w:val="auto"/>
                <w:szCs w:val="21"/>
              </w:rPr>
              <w:br/>
            </w:r>
            <w:r>
              <w:rPr>
                <w:rFonts w:hint="eastAsia" w:ascii="宋体" w:hAnsi="宋体" w:cs="宋体"/>
                <w:color w:val="auto"/>
                <w:szCs w:val="21"/>
              </w:rPr>
              <w:t xml:space="preserve">13.脉冲波多普勒模式（PW）；</w:t>
            </w:r>
            <w:r>
              <w:rPr>
                <w:rFonts w:hint="eastAsia" w:ascii="宋体" w:hAnsi="宋体" w:cs="宋体"/>
                <w:color w:val="auto"/>
                <w:szCs w:val="21"/>
              </w:rPr>
              <w:br/>
            </w:r>
            <w:r>
              <w:rPr>
                <w:rFonts w:hint="eastAsia" w:ascii="宋体" w:hAnsi="宋体" w:cs="宋体"/>
                <w:color w:val="auto"/>
                <w:szCs w:val="21"/>
              </w:rPr>
              <w:t xml:space="preserve">14.组织谐波成像（FHI）；</w:t>
            </w:r>
            <w:r>
              <w:rPr>
                <w:rFonts w:hint="eastAsia" w:ascii="宋体" w:hAnsi="宋体" w:cs="宋体"/>
                <w:color w:val="auto"/>
                <w:szCs w:val="21"/>
              </w:rPr>
              <w:br/>
            </w:r>
            <w:r>
              <w:rPr>
                <w:rFonts w:hint="eastAsia" w:ascii="宋体" w:hAnsi="宋体" w:cs="宋体"/>
                <w:color w:val="auto"/>
                <w:szCs w:val="21"/>
              </w:rPr>
              <w:t xml:space="preserve">15.AIO（一键优化）；</w:t>
            </w:r>
            <w:r>
              <w:rPr>
                <w:rFonts w:hint="eastAsia" w:ascii="宋体" w:hAnsi="宋体" w:cs="宋体"/>
                <w:color w:val="auto"/>
                <w:szCs w:val="21"/>
              </w:rPr>
              <w:br/>
            </w:r>
            <w:r>
              <w:rPr>
                <w:rFonts w:hint="eastAsia" w:ascii="宋体" w:hAnsi="宋体" w:cs="宋体"/>
                <w:color w:val="auto"/>
                <w:szCs w:val="21"/>
              </w:rPr>
              <w:t xml:space="preserve">16.穿刺引导：正中穿刺线、侧方穿刺线，可配医用不锈钢材质穿刺架，穿刺架引导角度≥3种可调；</w:t>
            </w:r>
            <w:r>
              <w:rPr>
                <w:rFonts w:hint="eastAsia" w:ascii="宋体" w:hAnsi="宋体" w:cs="宋体"/>
                <w:color w:val="auto"/>
                <w:szCs w:val="21"/>
              </w:rPr>
              <w:br/>
            </w:r>
            <w:r>
              <w:rPr>
                <w:rFonts w:hint="eastAsia" w:ascii="宋体" w:hAnsi="宋体" w:cs="宋体"/>
                <w:color w:val="auto"/>
                <w:szCs w:val="21"/>
              </w:rPr>
              <w:t xml:space="preserve">17.二维＋频谱同屏测量功能；</w:t>
            </w:r>
            <w:r>
              <w:rPr>
                <w:rFonts w:hint="eastAsia" w:ascii="宋体" w:hAnsi="宋体" w:cs="宋体"/>
                <w:color w:val="auto"/>
                <w:szCs w:val="21"/>
              </w:rPr>
              <w:br/>
            </w:r>
            <w:r>
              <w:rPr>
                <w:rFonts w:hint="eastAsia" w:ascii="宋体" w:hAnsi="宋体" w:cs="宋体"/>
                <w:color w:val="auto"/>
                <w:szCs w:val="21"/>
              </w:rPr>
              <w:t xml:space="preserve">18.B／M模式；</w:t>
            </w:r>
            <w:r>
              <w:rPr>
                <w:rFonts w:hint="eastAsia" w:ascii="宋体" w:hAnsi="宋体" w:cs="宋体"/>
                <w:color w:val="auto"/>
                <w:szCs w:val="21"/>
              </w:rPr>
              <w:br/>
            </w:r>
            <w:r>
              <w:rPr>
                <w:rFonts w:hint="eastAsia" w:ascii="宋体" w:hAnsi="宋体" w:cs="宋体"/>
                <w:color w:val="auto"/>
                <w:szCs w:val="21"/>
              </w:rPr>
              <w:t xml:space="preserve">▲19.病人信息可通过二维码扫描获取；</w:t>
            </w:r>
            <w:r>
              <w:rPr>
                <w:rFonts w:hint="eastAsia" w:ascii="宋体" w:hAnsi="宋体" w:cs="宋体"/>
                <w:color w:val="auto"/>
                <w:szCs w:val="21"/>
              </w:rPr>
              <w:br/>
            </w:r>
            <w:r>
              <w:rPr>
                <w:rFonts w:hint="eastAsia" w:ascii="宋体" w:hAnsi="宋体" w:cs="宋体"/>
                <w:color w:val="auto"/>
                <w:szCs w:val="21"/>
              </w:rPr>
              <w:t xml:space="preserve">20.箭头标记：箭头的位置，可视可调；</w:t>
            </w:r>
            <w:r>
              <w:rPr>
                <w:rFonts w:hint="eastAsia" w:ascii="宋体" w:hAnsi="宋体" w:cs="宋体"/>
                <w:color w:val="auto"/>
                <w:szCs w:val="21"/>
              </w:rPr>
              <w:br/>
            </w:r>
            <w:r>
              <w:rPr>
                <w:rFonts w:hint="eastAsia" w:ascii="宋体" w:hAnsi="宋体" w:cs="宋体"/>
                <w:color w:val="auto"/>
                <w:szCs w:val="21"/>
              </w:rPr>
              <w:t xml:space="preserve">21.注释：手动输入注释；注释的位置，可视可调；</w:t>
            </w:r>
            <w:r>
              <w:rPr>
                <w:rFonts w:hint="eastAsia" w:ascii="宋体" w:hAnsi="宋体" w:cs="宋体"/>
                <w:color w:val="auto"/>
                <w:szCs w:val="21"/>
              </w:rPr>
              <w:br/>
            </w:r>
            <w:r>
              <w:rPr>
                <w:rFonts w:hint="eastAsia" w:ascii="宋体" w:hAnsi="宋体" w:cs="宋体"/>
                <w:color w:val="auto"/>
                <w:szCs w:val="21"/>
              </w:rPr>
              <w:t xml:space="preserve">22.体位标记：丰富的体位图库；</w:t>
            </w:r>
            <w:r>
              <w:rPr>
                <w:rFonts w:hint="eastAsia" w:ascii="宋体" w:hAnsi="宋体" w:cs="宋体"/>
                <w:color w:val="auto"/>
                <w:szCs w:val="21"/>
              </w:rPr>
              <w:br/>
            </w:r>
            <w:r>
              <w:rPr>
                <w:rFonts w:hint="eastAsia" w:ascii="宋体" w:hAnsi="宋体" w:cs="宋体"/>
                <w:color w:val="auto"/>
                <w:szCs w:val="21"/>
              </w:rPr>
              <w:t xml:space="preserve">23.图像存储与回放重现单元；</w:t>
            </w:r>
            <w:r>
              <w:rPr>
                <w:rFonts w:hint="eastAsia" w:ascii="宋体" w:hAnsi="宋体" w:cs="宋体"/>
                <w:color w:val="auto"/>
                <w:szCs w:val="21"/>
              </w:rPr>
              <w:br/>
            </w:r>
            <w:r>
              <w:rPr>
                <w:rFonts w:hint="eastAsia" w:ascii="宋体" w:hAnsi="宋体" w:cs="宋体"/>
                <w:color w:val="auto"/>
                <w:szCs w:val="21"/>
              </w:rPr>
              <w:t xml:space="preserve">24.电影存储与回放重现单元；</w:t>
            </w:r>
            <w:r>
              <w:rPr>
                <w:rFonts w:hint="eastAsia" w:ascii="宋体" w:hAnsi="宋体" w:cs="宋体"/>
                <w:color w:val="auto"/>
                <w:szCs w:val="21"/>
              </w:rPr>
              <w:br/>
            </w:r>
            <w:r>
              <w:rPr>
                <w:rFonts w:hint="eastAsia" w:ascii="宋体" w:hAnsi="宋体" w:cs="宋体"/>
                <w:color w:val="auto"/>
                <w:szCs w:val="21"/>
              </w:rPr>
              <w:t xml:space="preserve">25.实时存图、存电影，同屏显示；</w:t>
            </w:r>
            <w:r>
              <w:rPr>
                <w:rFonts w:hint="eastAsia" w:ascii="宋体" w:hAnsi="宋体" w:cs="宋体"/>
                <w:color w:val="auto"/>
                <w:szCs w:val="21"/>
              </w:rPr>
              <w:br/>
            </w:r>
            <w:r>
              <w:rPr>
                <w:rFonts w:hint="eastAsia" w:ascii="宋体" w:hAnsi="宋体" w:cs="宋体"/>
                <w:color w:val="auto"/>
                <w:szCs w:val="21"/>
              </w:rPr>
              <w:t xml:space="preserve">26.病人信息管理系统（HIPPA）：保护病人隐私，增加医护人员和病人的双满意效应；</w:t>
            </w:r>
            <w:r>
              <w:rPr>
                <w:rFonts w:hint="eastAsia" w:ascii="宋体" w:hAnsi="宋体" w:cs="宋体"/>
                <w:color w:val="auto"/>
                <w:szCs w:val="21"/>
              </w:rPr>
              <w:br/>
            </w:r>
            <w:r>
              <w:rPr>
                <w:rFonts w:hint="eastAsia" w:ascii="宋体" w:hAnsi="宋体" w:cs="宋体"/>
                <w:color w:val="auto"/>
                <w:szCs w:val="21"/>
              </w:rPr>
              <w:t xml:space="preserve">27.支持多种语言，且一键切换；</w:t>
            </w:r>
            <w:r>
              <w:rPr>
                <w:rFonts w:hint="eastAsia" w:ascii="宋体" w:hAnsi="宋体" w:cs="宋体"/>
                <w:color w:val="auto"/>
                <w:szCs w:val="21"/>
              </w:rPr>
              <w:br/>
            </w:r>
            <w:r>
              <w:rPr>
                <w:rFonts w:hint="eastAsia" w:ascii="宋体" w:hAnsi="宋体" w:cs="宋体"/>
                <w:color w:val="auto"/>
                <w:szCs w:val="21"/>
              </w:rPr>
              <w:t xml:space="preserve">28.手指触屏控制分段增益调节、总增益调节，深度调节，焦点位置可随意调节，全屏放大缩小调节；</w:t>
            </w:r>
            <w:r>
              <w:rPr>
                <w:rFonts w:hint="eastAsia" w:ascii="宋体" w:hAnsi="宋体" w:cs="宋体"/>
                <w:color w:val="auto"/>
                <w:szCs w:val="21"/>
              </w:rPr>
              <w:br/>
            </w:r>
            <w:r>
              <w:rPr>
                <w:rFonts w:hint="eastAsia" w:ascii="宋体" w:hAnsi="宋体" w:cs="宋体"/>
                <w:color w:val="auto"/>
                <w:szCs w:val="21"/>
              </w:rPr>
              <w:t xml:space="preserve">▲29.内置操作引导和Demo图，机器内部能提供标准的超声声像图；</w:t>
            </w:r>
            <w:r>
              <w:rPr>
                <w:rFonts w:hint="eastAsia" w:ascii="宋体" w:hAnsi="宋体" w:cs="宋体"/>
                <w:color w:val="auto"/>
                <w:szCs w:val="21"/>
              </w:rPr>
              <w:br/>
            </w:r>
            <w:r>
              <w:rPr>
                <w:rFonts w:hint="eastAsia" w:ascii="宋体" w:hAnsi="宋体" w:cs="宋体"/>
                <w:color w:val="auto"/>
                <w:szCs w:val="21"/>
              </w:rPr>
              <w:t xml:space="preserve">30.探头频率：超宽频带、变频探头，工作频率范围明确显示；</w:t>
            </w:r>
            <w:r>
              <w:rPr>
                <w:rFonts w:hint="eastAsia" w:ascii="宋体" w:hAnsi="宋体" w:cs="宋体"/>
                <w:color w:val="auto"/>
                <w:szCs w:val="21"/>
              </w:rPr>
              <w:br/>
            </w:r>
            <w:r>
              <w:rPr>
                <w:rFonts w:hint="eastAsia" w:ascii="宋体" w:hAnsi="宋体" w:cs="宋体"/>
                <w:color w:val="auto"/>
                <w:szCs w:val="21"/>
              </w:rPr>
              <w:t xml:space="preserve">31.基波频率≥3种，谐波频率≥3种；</w:t>
            </w:r>
            <w:r>
              <w:rPr>
                <w:rFonts w:hint="eastAsia" w:ascii="宋体" w:hAnsi="宋体" w:cs="宋体"/>
                <w:color w:val="auto"/>
                <w:szCs w:val="21"/>
              </w:rPr>
              <w:br/>
            </w:r>
            <w:r>
              <w:rPr>
                <w:rFonts w:hint="eastAsia" w:ascii="宋体" w:hAnsi="宋体" w:cs="宋体"/>
                <w:color w:val="auto"/>
                <w:szCs w:val="21"/>
              </w:rPr>
              <w:t xml:space="preserve">32.超宽频带探头：频率范围4.5-12.0MHZ；</w:t>
            </w:r>
            <w:r>
              <w:rPr>
                <w:rFonts w:hint="eastAsia" w:ascii="宋体" w:hAnsi="宋体" w:cs="宋体"/>
                <w:color w:val="auto"/>
                <w:szCs w:val="21"/>
              </w:rPr>
              <w:br/>
            </w:r>
            <w:r>
              <w:rPr>
                <w:rFonts w:hint="eastAsia" w:ascii="宋体" w:hAnsi="宋体" w:cs="宋体"/>
                <w:color w:val="auto"/>
                <w:szCs w:val="21"/>
              </w:rPr>
              <w:t xml:space="preserve">33.B模式、PW模式、M模式下一般测量：距离、面积、周长、体积、时间、心率、速度等；</w:t>
            </w:r>
            <w:r>
              <w:rPr>
                <w:rFonts w:hint="eastAsia" w:ascii="宋体" w:hAnsi="宋体" w:cs="宋体"/>
                <w:color w:val="auto"/>
                <w:szCs w:val="21"/>
              </w:rPr>
              <w:br/>
            </w:r>
            <w:r>
              <w:rPr>
                <w:rFonts w:hint="eastAsia" w:ascii="宋体" w:hAnsi="宋体" w:cs="宋体"/>
                <w:color w:val="auto"/>
                <w:szCs w:val="21"/>
              </w:rPr>
              <w:t xml:space="preserve">34.血管测量包（IMT自动测量、距离狭窄比，面积狭窄比，加速度，自动包络）；</w:t>
            </w:r>
            <w:r>
              <w:rPr>
                <w:rFonts w:hint="eastAsia" w:ascii="宋体" w:hAnsi="宋体" w:cs="宋体"/>
                <w:color w:val="auto"/>
                <w:szCs w:val="21"/>
              </w:rPr>
              <w:br/>
            </w:r>
            <w:r>
              <w:rPr>
                <w:rFonts w:hint="eastAsia" w:ascii="宋体" w:hAnsi="宋体" w:cs="宋体"/>
                <w:color w:val="auto"/>
                <w:szCs w:val="21"/>
              </w:rPr>
              <w:t xml:space="preserve">35.小器官测量包；</w:t>
            </w:r>
            <w:r>
              <w:rPr>
                <w:rFonts w:hint="eastAsia" w:ascii="宋体" w:hAnsi="宋体" w:cs="宋体"/>
                <w:color w:val="auto"/>
                <w:szCs w:val="21"/>
              </w:rPr>
              <w:br/>
            </w:r>
            <w:r>
              <w:rPr>
                <w:rFonts w:hint="eastAsia" w:ascii="宋体" w:hAnsi="宋体" w:cs="宋体"/>
                <w:color w:val="auto"/>
                <w:szCs w:val="21"/>
              </w:rPr>
              <w:t xml:space="preserve">36.超声图像静态、动态存储；</w:t>
            </w:r>
            <w:r>
              <w:rPr>
                <w:rFonts w:hint="eastAsia" w:ascii="宋体" w:hAnsi="宋体" w:cs="宋体"/>
                <w:color w:val="auto"/>
                <w:szCs w:val="21"/>
              </w:rPr>
              <w:br/>
            </w:r>
            <w:r>
              <w:rPr>
                <w:rFonts w:hint="eastAsia" w:ascii="宋体" w:hAnsi="宋体" w:cs="宋体"/>
                <w:color w:val="auto"/>
                <w:szCs w:val="21"/>
              </w:rPr>
              <w:t xml:space="preserve">37.回调图像后测量功能（测量支持图像区域内远程操控，使测量过程更加精确、便捷）；</w:t>
            </w:r>
            <w:r>
              <w:rPr>
                <w:rFonts w:hint="eastAsia" w:ascii="宋体" w:hAnsi="宋体" w:cs="宋体"/>
                <w:color w:val="auto"/>
                <w:szCs w:val="21"/>
              </w:rPr>
              <w:br/>
            </w:r>
            <w:r>
              <w:rPr>
                <w:rFonts w:hint="eastAsia" w:ascii="宋体" w:hAnsi="宋体" w:cs="宋体"/>
                <w:color w:val="auto"/>
                <w:szCs w:val="21"/>
              </w:rPr>
              <w:t xml:space="preserve">38.一体化病案管理单元包括病人资料、报告、图像等的存储、检索等；</w:t>
            </w:r>
            <w:r>
              <w:rPr>
                <w:rFonts w:hint="eastAsia" w:ascii="宋体" w:hAnsi="宋体" w:cs="宋体"/>
                <w:color w:val="auto"/>
                <w:szCs w:val="21"/>
              </w:rPr>
              <w:br/>
            </w:r>
            <w:r>
              <w:rPr>
                <w:rFonts w:hint="eastAsia" w:ascii="宋体" w:hAnsi="宋体" w:cs="宋体"/>
                <w:color w:val="auto"/>
                <w:szCs w:val="21"/>
              </w:rPr>
              <w:t xml:space="preserve">39.超声图像存档与病案管理系统（动态图像、静态图像以PC通用格式直接存储，无需特殊软件即能在PC机上直接观看图像）；</w:t>
            </w:r>
            <w:r>
              <w:rPr>
                <w:rFonts w:hint="eastAsia" w:ascii="宋体" w:hAnsi="宋体" w:cs="宋体"/>
                <w:color w:val="auto"/>
                <w:szCs w:val="21"/>
              </w:rPr>
              <w:br/>
            </w:r>
            <w:r>
              <w:rPr>
                <w:rFonts w:hint="eastAsia" w:ascii="宋体" w:hAnsi="宋体" w:cs="宋体"/>
                <w:color w:val="auto"/>
                <w:szCs w:val="21"/>
              </w:rPr>
              <w:t xml:space="preserve">▲40.肺部图像测量：胸膜线测量、B-Line测量；</w:t>
            </w:r>
            <w:r>
              <w:rPr>
                <w:rFonts w:hint="eastAsia" w:ascii="宋体" w:hAnsi="宋体" w:cs="宋体"/>
                <w:color w:val="auto"/>
                <w:szCs w:val="21"/>
              </w:rPr>
              <w:br/>
            </w:r>
            <w:r>
              <w:rPr>
                <w:rFonts w:hint="eastAsia" w:ascii="宋体" w:hAnsi="宋体" w:cs="宋体"/>
                <w:color w:val="auto"/>
                <w:szCs w:val="21"/>
              </w:rPr>
              <w:t xml:space="preserve">41.二维灰阶显像最大扫描深度≥14.8cm；</w:t>
            </w:r>
            <w:r>
              <w:rPr>
                <w:rFonts w:hint="eastAsia" w:ascii="宋体" w:hAnsi="宋体" w:cs="宋体"/>
                <w:color w:val="auto"/>
                <w:szCs w:val="21"/>
              </w:rPr>
              <w:br/>
            </w:r>
            <w:r>
              <w:rPr>
                <w:rFonts w:hint="eastAsia" w:ascii="宋体" w:hAnsi="宋体" w:cs="宋体"/>
                <w:color w:val="auto"/>
                <w:szCs w:val="21"/>
              </w:rPr>
              <w:t xml:space="preserve">42.预设检查模式：调节多种参数，针对不同的检查脏器，不同的医生的增加预设条件，获得最佳化图像，减少操作时间；</w:t>
            </w:r>
            <w:r>
              <w:rPr>
                <w:rFonts w:hint="eastAsia" w:ascii="宋体" w:hAnsi="宋体" w:cs="宋体"/>
                <w:color w:val="auto"/>
                <w:szCs w:val="21"/>
              </w:rPr>
              <w:br/>
            </w:r>
            <w:r>
              <w:rPr>
                <w:rFonts w:hint="eastAsia" w:ascii="宋体" w:hAnsi="宋体" w:cs="宋体"/>
                <w:color w:val="auto"/>
                <w:szCs w:val="21"/>
              </w:rPr>
              <w:t xml:space="preserve">43.增益调节≥255，连续可调（B／C／D可独立调节）；</w:t>
            </w:r>
            <w:r>
              <w:rPr>
                <w:rFonts w:hint="eastAsia" w:ascii="宋体" w:hAnsi="宋体" w:cs="宋体"/>
                <w:color w:val="auto"/>
                <w:szCs w:val="21"/>
              </w:rPr>
              <w:br/>
            </w:r>
            <w:r>
              <w:rPr>
                <w:rFonts w:hint="eastAsia" w:ascii="宋体" w:hAnsi="宋体" w:cs="宋体"/>
                <w:color w:val="auto"/>
                <w:szCs w:val="21"/>
              </w:rPr>
              <w:t xml:space="preserve">44.横向增益≥8段；</w:t>
            </w:r>
            <w:r>
              <w:rPr>
                <w:rFonts w:hint="eastAsia" w:ascii="宋体" w:hAnsi="宋体" w:cs="宋体"/>
                <w:color w:val="auto"/>
                <w:szCs w:val="21"/>
              </w:rPr>
              <w:br/>
            </w:r>
            <w:r>
              <w:rPr>
                <w:rFonts w:hint="eastAsia" w:ascii="宋体" w:hAnsi="宋体" w:cs="宋体"/>
                <w:color w:val="auto"/>
                <w:szCs w:val="21"/>
              </w:rPr>
              <w:t xml:space="preserve">45.脉冲波多普勒模式取样门宽度多级可调，位置可调；</w:t>
            </w:r>
            <w:r>
              <w:rPr>
                <w:rFonts w:hint="eastAsia" w:ascii="宋体" w:hAnsi="宋体" w:cs="宋体"/>
                <w:color w:val="auto"/>
                <w:szCs w:val="21"/>
              </w:rPr>
              <w:br/>
            </w:r>
            <w:r>
              <w:rPr>
                <w:rFonts w:hint="eastAsia" w:ascii="宋体" w:hAnsi="宋体" w:cs="宋体"/>
                <w:color w:val="auto"/>
                <w:szCs w:val="21"/>
              </w:rPr>
              <w:t xml:space="preserve">46.配置：线阵探头一个。</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1</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人体肌肉及胸腹腔脏器解剖模型</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1.该模型由胸壁、胸腹腔内脏器官以及男、女性生殖器官等20个部件组成，并显示人体半身头颈部躯干的颅脑，胸腹腔内脏器官以及男、女两性互换的生殖器官等结构，共有200个部位指示示标志；</w:t>
            </w:r>
            <w:r>
              <w:rPr>
                <w:rFonts w:hint="eastAsia" w:ascii="宋体" w:hAnsi="宋体" w:cs="宋体"/>
                <w:color w:val="auto"/>
                <w:szCs w:val="21"/>
              </w:rPr>
              <w:br/>
            </w:r>
            <w:r>
              <w:rPr>
                <w:rFonts w:hint="eastAsia" w:ascii="宋体" w:hAnsi="宋体" w:cs="宋体"/>
                <w:color w:val="auto"/>
                <w:szCs w:val="21"/>
              </w:rPr>
              <w:t xml:space="preserve">2.尺寸：自然大小，高83cm，宽38cm，女性厚25cm，男性厚21cm；（尺寸±2cm）</w:t>
            </w:r>
            <w:r>
              <w:rPr>
                <w:rFonts w:hint="eastAsia" w:ascii="宋体" w:hAnsi="宋体" w:cs="宋体"/>
                <w:color w:val="auto"/>
                <w:szCs w:val="21"/>
              </w:rPr>
              <w:br/>
            </w:r>
            <w:r>
              <w:rPr>
                <w:rFonts w:hint="eastAsia" w:ascii="宋体" w:hAnsi="宋体" w:cs="宋体"/>
                <w:color w:val="auto"/>
                <w:szCs w:val="21"/>
              </w:rPr>
              <w:t xml:space="preserve">3.材质：PVC材料、油漆覆盖、电脑配色、高级彩绘。</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2</w:t>
            </w:r>
            <w:r/>
          </w:p>
        </w:tc>
      </w:tr>
      <w:tr>
        <w:trPr>
          <w:trHeight w:val="1283"/>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高级颈椎附肌肉模型</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1.骨骼结构：完整呈现C1-C77节颈椎、枕骨及第一胸椎（T1），清晰展示寰椎（C1）、枢椎（C2）等特殊椎体形态；</w:t>
            </w:r>
            <w:r>
              <w:rPr>
                <w:rFonts w:hint="eastAsia" w:ascii="宋体" w:hAnsi="宋体" w:cs="宋体"/>
                <w:color w:val="auto"/>
                <w:szCs w:val="21"/>
              </w:rPr>
              <w:br/>
            </w:r>
            <w:r>
              <w:rPr>
                <w:rFonts w:hint="eastAsia" w:ascii="宋体" w:hAnsi="宋体" w:cs="宋体"/>
                <w:color w:val="auto"/>
                <w:szCs w:val="21"/>
              </w:rPr>
              <w:t xml:space="preserve">2.肌肉附着：斜方肌、肩胛提肌、颈半棘肌、头后大直肌、头上斜肌、多裂肌等颈部深浅层主要肌肉，精准还原肌肉起止点与走行；</w:t>
            </w:r>
            <w:r>
              <w:rPr>
                <w:rFonts w:hint="eastAsia" w:ascii="宋体" w:hAnsi="宋体" w:cs="宋体"/>
                <w:color w:val="auto"/>
                <w:szCs w:val="21"/>
              </w:rPr>
              <w:br/>
            </w:r>
            <w:r>
              <w:rPr>
                <w:rFonts w:hint="eastAsia" w:ascii="宋体" w:hAnsi="宋体" w:cs="宋体"/>
                <w:color w:val="auto"/>
                <w:szCs w:val="21"/>
              </w:rPr>
              <w:t xml:space="preserve">3.附属结构：包含椎动脉、脊神经、椎间盘、关节突关节等关键解剖结构，直观体现骨骼-肌肉-神经-血管的空间关系；</w:t>
            </w:r>
            <w:r>
              <w:rPr>
                <w:rFonts w:hint="eastAsia" w:ascii="宋体" w:hAnsi="宋体" w:cs="宋体"/>
                <w:color w:val="auto"/>
                <w:szCs w:val="21"/>
              </w:rPr>
              <w:br/>
            </w:r>
            <w:r>
              <w:rPr>
                <w:rFonts w:hint="eastAsia" w:ascii="宋体" w:hAnsi="宋体" w:cs="宋体"/>
                <w:color w:val="auto"/>
                <w:szCs w:val="21"/>
              </w:rPr>
              <w:t xml:space="preserve">4.材质尺寸：采用环保PVC材质，无毒无味、坚固耐用；尺寸为自然人体大小，高度约30-40cm。</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2</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人体骨骼肌肉起止点着色模型</w:t>
            </w:r>
            <w:r/>
          </w:p>
        </w:tc>
        <w:tc>
          <w:tcPr>
            <w:tcMar>
              <w:left w:w="120" w:type="dxa"/>
              <w:top w:w="60" w:type="dxa"/>
              <w:right w:w="120" w:type="dxa"/>
              <w:bottom w:w="30" w:type="dxa"/>
            </w:tcMar>
            <w:tcW w:w="3773" w:type="pct"/>
            <w:vAlign w:val="center"/>
            <w:textDirection w:val="lrTb"/>
            <w:noWrap w:val="false"/>
          </w:tcPr>
          <w:p>
            <w:pPr>
              <w:jc w:val="both"/>
              <w:spacing w:before="120" w:after="120" w:line="360" w:lineRule="auto"/>
              <w:rPr>
                <w:rFonts w:ascii="宋体" w:hAnsi="宋体" w:cs="宋体"/>
                <w:color w:val="auto"/>
                <w:szCs w:val="21"/>
              </w:rPr>
            </w:pPr>
            <w:r>
              <w:rPr>
                <w:rFonts w:hint="eastAsia" w:ascii="宋体" w:hAnsi="宋体" w:cs="宋体"/>
                <w:color w:val="auto"/>
                <w:szCs w:val="21"/>
              </w:rPr>
              <w:t xml:space="preserve">1.尺寸：男性168cm；（尺寸±2cm）</w:t>
            </w:r>
            <w:r>
              <w:rPr>
                <w:rFonts w:hint="eastAsia" w:ascii="宋体" w:hAnsi="宋体" w:cs="宋体"/>
                <w:color w:val="auto"/>
                <w:szCs w:val="21"/>
              </w:rPr>
              <w:br/>
            </w:r>
            <w:r>
              <w:rPr>
                <w:rFonts w:hint="eastAsia" w:ascii="宋体" w:hAnsi="宋体" w:cs="宋体"/>
                <w:color w:val="auto"/>
                <w:szCs w:val="21"/>
              </w:rPr>
              <w:t xml:space="preserve">2.材质：PVC材料、油漆覆盖。</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2</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人体骨杆分类模型</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1.尺寸：自然大小，600×440×120mm；（尺寸±5mm）</w:t>
            </w:r>
            <w:r>
              <w:rPr>
                <w:rFonts w:hint="eastAsia" w:ascii="宋体" w:hAnsi="宋体" w:cs="宋体"/>
                <w:color w:val="auto"/>
                <w:szCs w:val="21"/>
              </w:rPr>
              <w:br/>
            </w:r>
            <w:r>
              <w:rPr>
                <w:rFonts w:hint="eastAsia" w:ascii="宋体" w:hAnsi="宋体" w:cs="宋体"/>
                <w:color w:val="auto"/>
                <w:szCs w:val="21"/>
              </w:rPr>
              <w:t xml:space="preserve">2.部件：3部件，固定在木箱中；</w:t>
            </w:r>
            <w:r>
              <w:rPr>
                <w:rFonts w:hint="eastAsia" w:ascii="宋体" w:hAnsi="宋体" w:cs="宋体"/>
                <w:color w:val="auto"/>
                <w:szCs w:val="21"/>
              </w:rPr>
              <w:br/>
            </w:r>
            <w:r>
              <w:rPr>
                <w:rFonts w:hint="eastAsia" w:ascii="宋体" w:hAnsi="宋体" w:cs="宋体"/>
                <w:color w:val="auto"/>
                <w:szCs w:val="21"/>
              </w:rPr>
              <w:t xml:space="preserve">3.功能：模型展示了三类骨杠杆的结构和形态，模型由头颅骨（含下颌骨）的矢状切，第1－5颈椎的矢状切，胫骨和腓骨下段、距骨、肱骨、前臂骨、手骨（示手舟骨、头状骨、第三掌骨和中指骨）等组成，分别贴于杠杆的支点、力点和阻力点等标签，可观察人体骨杠杆概念分类和三类骨杠杆的传递力、平衡力、省力以及增大运动幅度与速度等所起的作用；</w:t>
            </w:r>
            <w:r>
              <w:rPr>
                <w:rFonts w:hint="eastAsia" w:ascii="宋体" w:hAnsi="宋体" w:cs="宋体"/>
                <w:color w:val="auto"/>
                <w:szCs w:val="21"/>
              </w:rPr>
              <w:br/>
            </w:r>
            <w:r>
              <w:rPr>
                <w:rFonts w:hint="eastAsia" w:ascii="宋体" w:hAnsi="宋体" w:cs="宋体"/>
                <w:color w:val="auto"/>
                <w:szCs w:val="21"/>
              </w:rPr>
              <w:t xml:space="preserve">4.材质：环保PVC材料，环保油漆，五金配件为不锈钢材料和金属电镀外观，绿色环保原木木箱。</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2</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人体骨关节分类模型</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1.尺寸：自然大小，600×440×120mm；（尺寸±5mm）</w:t>
            </w:r>
            <w:r>
              <w:rPr>
                <w:rFonts w:hint="eastAsia" w:ascii="宋体" w:hAnsi="宋体" w:cs="宋体"/>
                <w:color w:val="auto"/>
                <w:szCs w:val="21"/>
              </w:rPr>
              <w:br/>
            </w:r>
            <w:r>
              <w:rPr>
                <w:rFonts w:hint="eastAsia" w:ascii="宋体" w:hAnsi="宋体" w:cs="宋体"/>
                <w:color w:val="auto"/>
                <w:szCs w:val="21"/>
              </w:rPr>
              <w:t xml:space="preserve">2.部件：模型由各个关节固定在木箱中；</w:t>
            </w:r>
            <w:r>
              <w:rPr>
                <w:rFonts w:hint="eastAsia" w:ascii="宋体" w:hAnsi="宋体" w:cs="宋体"/>
                <w:color w:val="auto"/>
                <w:szCs w:val="21"/>
              </w:rPr>
              <w:br/>
            </w:r>
            <w:r>
              <w:rPr>
                <w:rFonts w:hint="eastAsia" w:ascii="宋体" w:hAnsi="宋体" w:cs="宋体"/>
                <w:color w:val="auto"/>
                <w:szCs w:val="21"/>
              </w:rPr>
              <w:t xml:space="preserve">3.功能：模型展示了人体的单轴关节、双轴关节、多轴关节以及屈戌关节、车轴关节、双髁状关节、鞍状关节、椭圆关节、球窝关节、杵臼关节、和平面关节；</w:t>
            </w:r>
            <w:r>
              <w:rPr>
                <w:rFonts w:hint="eastAsia" w:ascii="宋体" w:hAnsi="宋体" w:cs="宋体"/>
                <w:color w:val="auto"/>
                <w:szCs w:val="21"/>
              </w:rPr>
              <w:br/>
            </w:r>
            <w:r>
              <w:rPr>
                <w:rFonts w:hint="eastAsia" w:ascii="宋体" w:hAnsi="宋体" w:cs="宋体"/>
                <w:color w:val="auto"/>
                <w:szCs w:val="21"/>
              </w:rPr>
              <w:t xml:space="preserve">4.材质：环保PVC材料，环保油漆，五金配件为不锈钢材料和金属电镀外观，绿色环保原木木箱。</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2</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人体全身肌肉解剖模型（自然人）</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1.该模型由全身肌肉、胸腹壁肌、上、下肢肌、颅顶骨等18多个部件组成，并显示头颈部、躯干部、上、下肢骨、肌肉、肌腱、韧带等结构，共有100多个部位指示标志；</w:t>
            </w:r>
            <w:r>
              <w:rPr>
                <w:rFonts w:hint="eastAsia" w:ascii="宋体" w:hAnsi="宋体" w:cs="宋体"/>
                <w:color w:val="auto"/>
                <w:szCs w:val="21"/>
              </w:rPr>
              <w:br/>
            </w:r>
            <w:r>
              <w:rPr>
                <w:rFonts w:hint="eastAsia" w:ascii="宋体" w:hAnsi="宋体" w:cs="宋体"/>
                <w:color w:val="auto"/>
                <w:szCs w:val="21"/>
              </w:rPr>
              <w:t xml:space="preserve">2.尺寸：自然大小，高170cm，宽40cm，深20cm；（尺寸±2cm）</w:t>
            </w:r>
            <w:r>
              <w:rPr>
                <w:rFonts w:hint="eastAsia" w:ascii="宋体" w:hAnsi="宋体" w:cs="宋体"/>
                <w:color w:val="auto"/>
                <w:szCs w:val="21"/>
              </w:rPr>
              <w:br/>
            </w:r>
            <w:r>
              <w:rPr>
                <w:rFonts w:hint="eastAsia" w:ascii="宋体" w:hAnsi="宋体" w:cs="宋体"/>
                <w:color w:val="auto"/>
                <w:szCs w:val="21"/>
              </w:rPr>
              <w:t xml:space="preserve">3.材质：PVC材料、油漆覆盖、电脑配色、高级彩绘。</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2</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运动解剖学挂图（全身）</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1.全身骨骼：前面观、后面观、侧面观，标注全身骨块与骨性标志（如胸骨角、髂嵴、内外踝）；骨的构造：长骨的骨干、骨骺、骨膜、骨髓腔、密质骨与松质骨切面；</w:t>
            </w:r>
            <w:r>
              <w:rPr>
                <w:rFonts w:hint="eastAsia" w:ascii="宋体" w:hAnsi="宋体" w:cs="宋体"/>
                <w:color w:val="auto"/>
                <w:szCs w:val="21"/>
              </w:rPr>
              <w:br/>
            </w:r>
            <w:r>
              <w:rPr>
                <w:rFonts w:hint="eastAsia" w:ascii="宋体" w:hAnsi="宋体" w:cs="宋体"/>
                <w:color w:val="auto"/>
                <w:szCs w:val="21"/>
              </w:rPr>
              <w:t xml:space="preserve">2.脊柱与胸廓：脊柱全貌、C1-C7／胸椎／腰椎形态、椎骨连结、胸廓整体与肋椎关节；</w:t>
            </w:r>
            <w:r>
              <w:rPr>
                <w:rFonts w:hint="eastAsia" w:ascii="宋体" w:hAnsi="宋体" w:cs="宋体"/>
                <w:color w:val="auto"/>
                <w:szCs w:val="21"/>
              </w:rPr>
              <w:br/>
            </w:r>
            <w:r>
              <w:rPr>
                <w:rFonts w:hint="eastAsia" w:ascii="宋体" w:hAnsi="宋体" w:cs="宋体"/>
                <w:color w:val="auto"/>
                <w:szCs w:val="21"/>
              </w:rPr>
              <w:t xml:space="preserve">3.颅骨：颅前／侧／底面观、颅囟；</w:t>
            </w:r>
            <w:r>
              <w:rPr>
                <w:rFonts w:hint="eastAsia" w:ascii="宋体" w:hAnsi="宋体" w:cs="宋体"/>
                <w:color w:val="auto"/>
                <w:szCs w:val="21"/>
              </w:rPr>
              <w:br/>
            </w:r>
            <w:r>
              <w:rPr>
                <w:rFonts w:hint="eastAsia" w:ascii="宋体" w:hAnsi="宋体" w:cs="宋体"/>
                <w:color w:val="auto"/>
                <w:szCs w:val="21"/>
              </w:rPr>
              <w:t xml:space="preserve">4.四肢骨：上肢（锁骨、肩胛骨、肱骨、尺桡骨、手骨）、下肢（髋骨、股骨、髌骨、胫腓骨、足骨）及骨盆整体与径线；</w:t>
            </w:r>
            <w:r>
              <w:rPr>
                <w:rFonts w:hint="eastAsia" w:ascii="宋体" w:hAnsi="宋体" w:cs="宋体"/>
                <w:color w:val="auto"/>
                <w:szCs w:val="21"/>
              </w:rPr>
              <w:br/>
            </w:r>
            <w:r>
              <w:rPr>
                <w:rFonts w:hint="eastAsia" w:ascii="宋体" w:hAnsi="宋体" w:cs="宋体"/>
                <w:color w:val="auto"/>
                <w:szCs w:val="21"/>
              </w:rPr>
              <w:t xml:space="preserve">5.关节基本构造：关节面、关节囊、关节腔、韧带、半月板（膝关节示例）；</w:t>
            </w:r>
            <w:r>
              <w:rPr>
                <w:rFonts w:hint="eastAsia" w:ascii="宋体" w:hAnsi="宋体" w:cs="宋体"/>
                <w:color w:val="auto"/>
                <w:szCs w:val="21"/>
              </w:rPr>
              <w:br/>
            </w:r>
            <w:r>
              <w:rPr>
                <w:rFonts w:hint="eastAsia" w:ascii="宋体" w:hAnsi="宋体" w:cs="宋体"/>
                <w:color w:val="auto"/>
                <w:szCs w:val="21"/>
              </w:rPr>
              <w:t xml:space="preserve">6.躯干关节：寰枕、寰枢、脊柱关节突关节；</w:t>
            </w:r>
            <w:r>
              <w:rPr>
                <w:rFonts w:hint="eastAsia" w:ascii="宋体" w:hAnsi="宋体" w:cs="宋体"/>
                <w:color w:val="auto"/>
                <w:szCs w:val="21"/>
              </w:rPr>
              <w:br/>
            </w:r>
            <w:r>
              <w:rPr>
                <w:rFonts w:hint="eastAsia" w:ascii="宋体" w:hAnsi="宋体" w:cs="宋体"/>
                <w:color w:val="auto"/>
                <w:szCs w:val="21"/>
              </w:rPr>
              <w:t xml:space="preserve">7.四肢关键关节：肩关节（盂肱关节）、肘关节、腕关节、髋关节、膝关节（内外侧副韧带、交叉韧带、半月板）、踝关节／足弓，附关节运动轴与运动方式（屈伸、收展、旋转）；</w:t>
            </w:r>
            <w:r>
              <w:rPr>
                <w:rFonts w:hint="eastAsia" w:ascii="宋体" w:hAnsi="宋体" w:cs="宋体"/>
                <w:color w:val="auto"/>
                <w:szCs w:val="21"/>
              </w:rPr>
              <w:br/>
            </w:r>
            <w:r>
              <w:rPr>
                <w:rFonts w:hint="eastAsia" w:ascii="宋体" w:hAnsi="宋体" w:cs="宋体"/>
                <w:color w:val="auto"/>
                <w:szCs w:val="21"/>
              </w:rPr>
              <w:t xml:space="preserve">8.全身肌肉：前面观、后面观（浅层）、深层剥离图；</w:t>
            </w:r>
            <w:r>
              <w:rPr>
                <w:rFonts w:hint="eastAsia" w:ascii="宋体" w:hAnsi="宋体" w:cs="宋体"/>
                <w:color w:val="auto"/>
                <w:szCs w:val="21"/>
              </w:rPr>
              <w:br/>
            </w:r>
            <w:r>
              <w:rPr>
                <w:rFonts w:hint="eastAsia" w:ascii="宋体" w:hAnsi="宋体" w:cs="宋体"/>
                <w:color w:val="auto"/>
                <w:szCs w:val="21"/>
              </w:rPr>
              <w:t xml:space="preserve">9.头颈肌：斜方肌、胸锁乳突肌、颈半棘肌、头后肌群；</w:t>
            </w:r>
            <w:r>
              <w:rPr>
                <w:rFonts w:hint="eastAsia" w:ascii="宋体" w:hAnsi="宋体" w:cs="宋体"/>
                <w:color w:val="auto"/>
                <w:szCs w:val="21"/>
              </w:rPr>
              <w:br/>
            </w:r>
            <w:r>
              <w:rPr>
                <w:rFonts w:hint="eastAsia" w:ascii="宋体" w:hAnsi="宋体" w:cs="宋体"/>
                <w:color w:val="auto"/>
                <w:szCs w:val="21"/>
              </w:rPr>
              <w:t xml:space="preserve">10.躯干肌：背肌（背阔肌、竖脊肌）、胸肌（胸大／小肌）、腹肌（腹直肌、腹外斜肌、腹横肌）；</w:t>
            </w:r>
            <w:r>
              <w:rPr>
                <w:rFonts w:hint="eastAsia" w:ascii="宋体" w:hAnsi="宋体" w:cs="宋体"/>
                <w:color w:val="auto"/>
                <w:szCs w:val="21"/>
              </w:rPr>
              <w:br/>
            </w:r>
            <w:r>
              <w:rPr>
                <w:rFonts w:hint="eastAsia" w:ascii="宋体" w:hAnsi="宋体" w:cs="宋体"/>
                <w:color w:val="auto"/>
                <w:szCs w:val="21"/>
              </w:rPr>
              <w:t xml:space="preserve">11.上肢肌：肩带肌、臂前后群、前臂屈伸肌群、手肌；</w:t>
            </w:r>
            <w:r>
              <w:rPr>
                <w:rFonts w:hint="eastAsia" w:ascii="宋体" w:hAnsi="宋体" w:cs="宋体"/>
                <w:color w:val="auto"/>
                <w:szCs w:val="21"/>
              </w:rPr>
              <w:br/>
            </w:r>
            <w:r>
              <w:rPr>
                <w:rFonts w:hint="eastAsia" w:ascii="宋体" w:hAnsi="宋体" w:cs="宋体"/>
                <w:color w:val="auto"/>
                <w:szCs w:val="21"/>
              </w:rPr>
              <w:t xml:space="preserve">12.下肢肌：髋肌（臀大／中／小肌、髂腰肌）、大腿前后内群、小腿三头肌／胫前肌、足肌；</w:t>
            </w:r>
            <w:r>
              <w:rPr>
                <w:rFonts w:hint="eastAsia" w:ascii="宋体" w:hAnsi="宋体" w:cs="宋体"/>
                <w:color w:val="auto"/>
                <w:szCs w:val="21"/>
              </w:rPr>
              <w:br/>
            </w:r>
            <w:r>
              <w:rPr>
                <w:rFonts w:hint="eastAsia" w:ascii="宋体" w:hAnsi="宋体" w:cs="宋体"/>
                <w:color w:val="auto"/>
                <w:szCs w:val="21"/>
              </w:rPr>
              <w:t xml:space="preserve">13.肌肉细节：每块肌肉的起止点、神经支配、主要功能（如股四头肌伸膝、髂腰肌屈髋）。</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2</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教学PVC骨架</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1.金属吊架，正常直立姿势，四肢可活动，显示骨性支架和形体关系；</w:t>
            </w:r>
            <w:r>
              <w:rPr>
                <w:rFonts w:hint="eastAsia" w:ascii="宋体" w:hAnsi="宋体" w:cs="宋体"/>
                <w:color w:val="auto"/>
                <w:szCs w:val="21"/>
              </w:rPr>
              <w:br/>
            </w:r>
            <w:r>
              <w:rPr>
                <w:rFonts w:hint="eastAsia" w:ascii="宋体" w:hAnsi="宋体" w:cs="宋体"/>
                <w:color w:val="auto"/>
                <w:szCs w:val="21"/>
              </w:rPr>
              <w:t xml:space="preserve">2.尺寸：男性173cm；（尺寸±2cm）</w:t>
            </w:r>
            <w:r>
              <w:rPr>
                <w:rFonts w:hint="eastAsia" w:ascii="宋体" w:hAnsi="宋体" w:cs="宋体"/>
                <w:color w:val="auto"/>
                <w:szCs w:val="21"/>
              </w:rPr>
              <w:br/>
            </w:r>
            <w:r>
              <w:rPr>
                <w:rFonts w:hint="eastAsia" w:ascii="宋体" w:hAnsi="宋体" w:cs="宋体"/>
                <w:color w:val="auto"/>
                <w:szCs w:val="21"/>
              </w:rPr>
              <w:t xml:space="preserve">3.材质：PVC材料。</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2</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心率监测系统</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hint="eastAsia" w:ascii="宋体" w:hAnsi="宋体" w:eastAsia="宋体" w:cs="宋体"/>
                <w:color w:val="auto"/>
                <w:szCs w:val="21"/>
                <w:lang w:val="en-US" w:eastAsia="zh-CN"/>
              </w:rPr>
            </w:pPr>
            <w:r>
              <w:rPr>
                <w:rFonts w:hint="eastAsia" w:ascii="宋体" w:hAnsi="宋体" w:cs="宋体"/>
                <w:color w:val="auto"/>
                <w:szCs w:val="21"/>
              </w:rPr>
              <w:t xml:space="preserve">1.可实时监测≥10人的活动数据，数据通过蓝牙实时由心率传感器传到平板，无需任何主机站或转接器，实时监测运动表现；</w:t>
            </w:r>
            <w:r>
              <w:rPr>
                <w:rFonts w:hint="eastAsia" w:ascii="宋体" w:hAnsi="宋体" w:cs="宋体"/>
                <w:color w:val="auto"/>
                <w:szCs w:val="21"/>
              </w:rPr>
              <w:br/>
            </w:r>
            <w:r>
              <w:rPr>
                <w:rFonts w:hint="eastAsia" w:ascii="宋体" w:hAnsi="宋体" w:cs="宋体"/>
                <w:color w:val="auto"/>
                <w:szCs w:val="21"/>
              </w:rPr>
              <w:t xml:space="preserve">▲2.传感器搭载≥6颗LED感光探头传感器，可精准监测心率数据；</w:t>
            </w:r>
            <w:r>
              <w:rPr>
                <w:rFonts w:hint="eastAsia" w:ascii="宋体" w:hAnsi="宋体" w:cs="宋体"/>
                <w:color w:val="auto"/>
                <w:szCs w:val="21"/>
              </w:rPr>
              <w:br/>
            </w:r>
            <w:r>
              <w:rPr>
                <w:rFonts w:hint="eastAsia" w:ascii="宋体" w:hAnsi="宋体" w:cs="宋体"/>
                <w:color w:val="auto"/>
                <w:szCs w:val="21"/>
              </w:rPr>
              <w:t xml:space="preserve">3.传感器佩戴在上臂或下臂位置；</w:t>
            </w:r>
            <w:r>
              <w:rPr>
                <w:rFonts w:hint="eastAsia" w:ascii="宋体" w:hAnsi="宋体" w:cs="宋体"/>
                <w:color w:val="auto"/>
                <w:szCs w:val="21"/>
              </w:rPr>
              <w:br/>
            </w:r>
            <w:r>
              <w:rPr>
                <w:rFonts w:hint="eastAsia" w:ascii="宋体" w:hAnsi="宋体" w:cs="宋体"/>
                <w:color w:val="auto"/>
                <w:szCs w:val="21"/>
              </w:rPr>
              <w:t xml:space="preserve">4.监测距离无遮挡≥80米；</w:t>
            </w:r>
            <w:r>
              <w:rPr>
                <w:rFonts w:hint="eastAsia" w:ascii="宋体" w:hAnsi="宋体" w:cs="宋体"/>
                <w:color w:val="auto"/>
                <w:szCs w:val="21"/>
              </w:rPr>
              <w:br/>
            </w:r>
            <w:r>
              <w:rPr>
                <w:rFonts w:hint="eastAsia" w:ascii="宋体" w:hAnsi="宋体" w:cs="宋体"/>
                <w:color w:val="auto"/>
                <w:szCs w:val="21"/>
              </w:rPr>
              <w:t xml:space="preserve">5.平板实时显示数据至少包括：时长、心率、最大心率、最大心率百分比、运动心率区、心率曲线、心率曲线对比、能量消耗、运动强度、运动强度指向；</w:t>
            </w:r>
            <w:r>
              <w:rPr>
                <w:rFonts w:hint="eastAsia" w:ascii="宋体" w:hAnsi="宋体" w:cs="宋体"/>
                <w:color w:val="auto"/>
                <w:szCs w:val="21"/>
              </w:rPr>
              <w:br/>
            </w:r>
            <w:r>
              <w:rPr>
                <w:rFonts w:hint="eastAsia" w:ascii="宋体" w:hAnsi="宋体" w:cs="宋体"/>
                <w:color w:val="auto"/>
                <w:szCs w:val="21"/>
              </w:rPr>
              <w:t xml:space="preserve">6.实时数据按照需求可排序查看；</w:t>
            </w:r>
            <w:r>
              <w:rPr>
                <w:rFonts w:hint="eastAsia" w:ascii="宋体" w:hAnsi="宋体" w:cs="宋体"/>
                <w:color w:val="auto"/>
                <w:szCs w:val="21"/>
              </w:rPr>
              <w:br/>
            </w:r>
            <w:r>
              <w:rPr>
                <w:rFonts w:hint="eastAsia" w:ascii="宋体" w:hAnsi="宋体" w:cs="宋体"/>
                <w:color w:val="auto"/>
                <w:szCs w:val="21"/>
              </w:rPr>
              <w:t xml:space="preserve">7.支持团队和个人历史数据查看，至少包括：训练时长、心率曲线、平均心率、卡路里、目标心率区、目标区间、训练负荷、最大心率、心率曲线、自定义分阶段数据查看、各个心率区时间等。支持个人与个人数据对比，个人与团体数据对比；</w:t>
            </w:r>
            <w:r>
              <w:rPr>
                <w:rFonts w:hint="eastAsia" w:ascii="宋体" w:hAnsi="宋体" w:cs="宋体"/>
                <w:color w:val="auto"/>
                <w:szCs w:val="21"/>
              </w:rPr>
              <w:br/>
            </w:r>
            <w:r>
              <w:rPr>
                <w:rFonts w:hint="eastAsia" w:ascii="宋体" w:hAnsi="宋体" w:cs="宋体"/>
                <w:color w:val="auto"/>
                <w:szCs w:val="21"/>
              </w:rPr>
              <w:t xml:space="preserve">8.支持团体和个人数据导出，至少包括：平均心率、最大心率、卡路里、训练负荷、各个心率区时间；</w:t>
            </w:r>
            <w:r>
              <w:rPr>
                <w:rFonts w:hint="eastAsia" w:ascii="宋体" w:hAnsi="宋体" w:cs="宋体"/>
                <w:color w:val="auto"/>
                <w:szCs w:val="21"/>
              </w:rPr>
              <w:br/>
            </w:r>
            <w:r>
              <w:rPr>
                <w:rFonts w:hint="eastAsia" w:ascii="宋体" w:hAnsi="宋体" w:cs="宋体"/>
                <w:color w:val="auto"/>
                <w:szCs w:val="21"/>
              </w:rPr>
              <w:t xml:space="preserve">9.设备满电连续数据监控时长≥8小时；</w:t>
            </w:r>
            <w:r>
              <w:rPr>
                <w:rFonts w:hint="eastAsia" w:ascii="宋体" w:hAnsi="宋体" w:cs="宋体"/>
                <w:color w:val="auto"/>
                <w:szCs w:val="21"/>
              </w:rPr>
              <w:br/>
            </w:r>
            <w:r>
              <w:rPr>
                <w:rFonts w:hint="eastAsia" w:ascii="宋体" w:hAnsi="宋体" w:cs="宋体"/>
                <w:color w:val="auto"/>
                <w:szCs w:val="21"/>
              </w:rPr>
              <w:t xml:space="preserve">10.配置需求：平板显示器1台、传感器10个、充电器1套、软件账户1套</w:t>
            </w:r>
            <w:r>
              <w:rPr>
                <w:rFonts w:hint="eastAsia" w:ascii="宋体" w:hAnsi="宋体" w:cs="宋体"/>
                <w:color w:val="auto"/>
                <w:szCs w:val="21"/>
                <w:lang w:eastAsia="zh-CN"/>
              </w:rPr>
              <w:t xml:space="preserve">。</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1</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人体成分分析仪</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1.测量原理：采用多频率生物阻抗分析技术，将人体五个节段分别独立进行阻抗测量，从而计算和得出人体水分、蛋白质、脂肪、无机盐等各个组成成分；</w:t>
            </w:r>
            <w:r>
              <w:rPr>
                <w:rFonts w:hint="eastAsia" w:ascii="宋体" w:hAnsi="宋体" w:cs="宋体"/>
                <w:color w:val="auto"/>
                <w:szCs w:val="21"/>
              </w:rPr>
              <w:br/>
            </w:r>
            <w:r>
              <w:rPr>
                <w:rFonts w:hint="eastAsia" w:ascii="宋体" w:hAnsi="宋体" w:cs="宋体"/>
                <w:color w:val="auto"/>
                <w:szCs w:val="21"/>
              </w:rPr>
              <w:t xml:space="preserve">2.测量方式：多频率生物阻抗分析法（BIA法）；</w:t>
            </w:r>
            <w:r>
              <w:rPr>
                <w:rFonts w:hint="eastAsia" w:ascii="宋体" w:hAnsi="宋体" w:cs="宋体"/>
                <w:color w:val="auto"/>
                <w:szCs w:val="21"/>
              </w:rPr>
              <w:br/>
            </w:r>
            <w:r>
              <w:rPr>
                <w:rFonts w:hint="eastAsia" w:ascii="宋体" w:hAnsi="宋体" w:cs="宋体"/>
                <w:color w:val="auto"/>
                <w:szCs w:val="21"/>
              </w:rPr>
              <w:t xml:space="preserve">3.测量频率：5、20、50、100、200kHz；</w:t>
            </w:r>
            <w:r>
              <w:rPr>
                <w:rFonts w:hint="eastAsia" w:ascii="宋体" w:hAnsi="宋体" w:cs="宋体"/>
                <w:color w:val="auto"/>
                <w:szCs w:val="21"/>
              </w:rPr>
              <w:br/>
            </w:r>
            <w:r>
              <w:rPr>
                <w:rFonts w:hint="eastAsia" w:ascii="宋体" w:hAnsi="宋体" w:cs="宋体"/>
                <w:color w:val="auto"/>
                <w:szCs w:val="21"/>
              </w:rPr>
              <w:t xml:space="preserve">4.电极：四极8点接触式电极；</w:t>
            </w:r>
            <w:r>
              <w:rPr>
                <w:rFonts w:hint="eastAsia" w:ascii="宋体" w:hAnsi="宋体" w:cs="宋体"/>
                <w:color w:val="auto"/>
                <w:szCs w:val="21"/>
              </w:rPr>
              <w:br/>
            </w:r>
            <w:r>
              <w:rPr>
                <w:rFonts w:hint="eastAsia" w:ascii="宋体" w:hAnsi="宋体" w:cs="宋体"/>
                <w:color w:val="auto"/>
                <w:szCs w:val="21"/>
              </w:rPr>
              <w:t xml:space="preserve">5.电流：小于250μA；</w:t>
            </w:r>
            <w:r>
              <w:rPr>
                <w:rFonts w:hint="eastAsia" w:ascii="宋体" w:hAnsi="宋体" w:cs="宋体"/>
                <w:color w:val="auto"/>
                <w:szCs w:val="21"/>
              </w:rPr>
              <w:br/>
            </w:r>
            <w:r>
              <w:rPr>
                <w:rFonts w:hint="eastAsia" w:ascii="宋体" w:hAnsi="宋体" w:cs="宋体"/>
                <w:color w:val="auto"/>
                <w:szCs w:val="21"/>
              </w:rPr>
              <w:t xml:space="preserve">6.生物电阻抗范围：四肢120－700Ω，躯干10-50Ω，分度值0.1Ω；</w:t>
            </w:r>
            <w:r>
              <w:rPr>
                <w:rFonts w:hint="eastAsia" w:ascii="宋体" w:hAnsi="宋体" w:cs="宋体"/>
                <w:color w:val="auto"/>
                <w:szCs w:val="21"/>
              </w:rPr>
              <w:br/>
            </w:r>
            <w:r>
              <w:rPr>
                <w:rFonts w:hint="eastAsia" w:ascii="宋体" w:hAnsi="宋体" w:cs="宋体"/>
                <w:color w:val="auto"/>
                <w:szCs w:val="21"/>
              </w:rPr>
              <w:t xml:space="preserve">7.测量部位：全身五个节段（左上肢，右上肢，左下肢，右下肢，躯干）；</w:t>
            </w:r>
            <w:r>
              <w:rPr>
                <w:rFonts w:hint="eastAsia" w:ascii="宋体" w:hAnsi="宋体" w:cs="宋体"/>
                <w:color w:val="auto"/>
                <w:szCs w:val="21"/>
              </w:rPr>
              <w:br/>
            </w:r>
            <w:r>
              <w:rPr>
                <w:rFonts w:hint="eastAsia" w:ascii="宋体" w:hAnsi="宋体" w:cs="宋体"/>
                <w:color w:val="auto"/>
                <w:szCs w:val="21"/>
              </w:rPr>
              <w:t xml:space="preserve">8.输入方式：触摸屏输入；</w:t>
            </w:r>
            <w:r>
              <w:rPr>
                <w:rFonts w:hint="eastAsia" w:ascii="宋体" w:hAnsi="宋体" w:cs="宋体"/>
                <w:color w:val="auto"/>
                <w:szCs w:val="21"/>
              </w:rPr>
              <w:br/>
            </w:r>
            <w:r>
              <w:rPr>
                <w:rFonts w:hint="eastAsia" w:ascii="宋体" w:hAnsi="宋体" w:cs="宋体"/>
                <w:color w:val="auto"/>
                <w:szCs w:val="21"/>
              </w:rPr>
              <w:t xml:space="preserve">9.显示屏：10.1英寸彩色LCD触摸显示屏，高分辨率800×1280；</w:t>
            </w:r>
            <w:r>
              <w:rPr>
                <w:rFonts w:hint="eastAsia" w:ascii="宋体" w:hAnsi="宋体" w:cs="宋体"/>
                <w:color w:val="auto"/>
                <w:szCs w:val="21"/>
              </w:rPr>
              <w:br/>
            </w:r>
            <w:r>
              <w:rPr>
                <w:rFonts w:hint="eastAsia" w:ascii="宋体" w:hAnsi="宋体" w:cs="宋体"/>
                <w:color w:val="auto"/>
                <w:szCs w:val="21"/>
              </w:rPr>
              <w:t xml:space="preserve">10.报告形式：纸质报告、电子版报告（可通过公众号、小程序查看）；</w:t>
            </w:r>
            <w:r>
              <w:rPr>
                <w:rFonts w:hint="eastAsia" w:ascii="宋体" w:hAnsi="宋体" w:cs="宋体"/>
                <w:color w:val="auto"/>
                <w:szCs w:val="21"/>
              </w:rPr>
              <w:br/>
            </w:r>
            <w:r>
              <w:rPr>
                <w:rFonts w:hint="eastAsia" w:ascii="宋体" w:hAnsi="宋体" w:cs="宋体"/>
                <w:color w:val="auto"/>
                <w:szCs w:val="21"/>
              </w:rPr>
              <w:t xml:space="preserve">11.报告类型：人体成分分析报告；</w:t>
            </w:r>
            <w:r>
              <w:rPr>
                <w:rFonts w:hint="eastAsia" w:ascii="宋体" w:hAnsi="宋体" w:cs="宋体"/>
                <w:color w:val="auto"/>
                <w:szCs w:val="21"/>
              </w:rPr>
              <w:br/>
            </w:r>
            <w:r>
              <w:rPr>
                <w:rFonts w:hint="eastAsia" w:ascii="宋体" w:hAnsi="宋体" w:cs="宋体"/>
                <w:color w:val="auto"/>
                <w:szCs w:val="21"/>
              </w:rPr>
              <w:t xml:space="preserve">12.语音引导：为测试的进行、设置的更改作出指示；</w:t>
            </w:r>
            <w:r>
              <w:rPr>
                <w:rFonts w:hint="eastAsia" w:ascii="宋体" w:hAnsi="宋体" w:cs="宋体"/>
                <w:color w:val="auto"/>
                <w:szCs w:val="21"/>
              </w:rPr>
              <w:br/>
            </w:r>
            <w:r>
              <w:rPr>
                <w:rFonts w:hint="eastAsia" w:ascii="宋体" w:hAnsi="宋体" w:cs="宋体"/>
                <w:color w:val="auto"/>
                <w:szCs w:val="21"/>
              </w:rPr>
              <w:t xml:space="preserve">13.数据传输：WIFI传输、USB传输；</w:t>
            </w:r>
            <w:r>
              <w:rPr>
                <w:rFonts w:hint="eastAsia" w:ascii="宋体" w:hAnsi="宋体" w:cs="宋体"/>
                <w:color w:val="auto"/>
                <w:szCs w:val="21"/>
              </w:rPr>
              <w:br/>
            </w:r>
            <w:r>
              <w:rPr>
                <w:rFonts w:hint="eastAsia" w:ascii="宋体" w:hAnsi="宋体" w:cs="宋体"/>
                <w:color w:val="auto"/>
                <w:szCs w:val="21"/>
              </w:rPr>
              <w:t xml:space="preserve">14.测量时间：1分钟以内；</w:t>
            </w:r>
            <w:r>
              <w:rPr>
                <w:rFonts w:hint="eastAsia" w:ascii="宋体" w:hAnsi="宋体" w:cs="宋体"/>
                <w:color w:val="auto"/>
                <w:szCs w:val="21"/>
              </w:rPr>
              <w:br/>
            </w:r>
            <w:r>
              <w:rPr>
                <w:rFonts w:hint="eastAsia" w:ascii="宋体" w:hAnsi="宋体" w:cs="宋体"/>
                <w:color w:val="auto"/>
                <w:szCs w:val="21"/>
              </w:rPr>
              <w:t xml:space="preserve">15.测量体重：10-250KG，分度值：0.1kg；</w:t>
            </w:r>
            <w:r>
              <w:rPr>
                <w:rFonts w:hint="eastAsia" w:ascii="宋体" w:hAnsi="宋体" w:cs="宋体"/>
                <w:color w:val="auto"/>
                <w:szCs w:val="21"/>
              </w:rPr>
              <w:br/>
            </w:r>
            <w:r>
              <w:rPr>
                <w:rFonts w:hint="eastAsia" w:ascii="宋体" w:hAnsi="宋体" w:cs="宋体"/>
                <w:color w:val="auto"/>
                <w:szCs w:val="21"/>
              </w:rPr>
              <w:t xml:space="preserve">16.身高范围：140-200cm；</w:t>
            </w:r>
            <w:r>
              <w:rPr>
                <w:rFonts w:hint="eastAsia" w:ascii="宋体" w:hAnsi="宋体" w:cs="宋体"/>
                <w:color w:val="auto"/>
                <w:szCs w:val="21"/>
              </w:rPr>
              <w:br/>
            </w:r>
            <w:r>
              <w:rPr>
                <w:rFonts w:hint="eastAsia" w:ascii="宋体" w:hAnsi="宋体" w:cs="宋体"/>
                <w:color w:val="auto"/>
                <w:szCs w:val="21"/>
              </w:rPr>
              <w:t xml:space="preserve">▲17.开机自检功能：一键自检并记入维护日志；</w:t>
            </w:r>
            <w:r>
              <w:rPr>
                <w:rFonts w:hint="eastAsia" w:ascii="宋体" w:hAnsi="宋体" w:cs="宋体"/>
                <w:color w:val="auto"/>
                <w:szCs w:val="21"/>
              </w:rPr>
              <w:br/>
            </w:r>
            <w:r>
              <w:rPr>
                <w:rFonts w:hint="eastAsia" w:ascii="宋体" w:hAnsi="宋体" w:cs="宋体"/>
                <w:color w:val="auto"/>
                <w:szCs w:val="21"/>
              </w:rPr>
              <w:t xml:space="preserve">18.有云平台接口和云端服务支持，设备具备无线连接模式；</w:t>
            </w:r>
            <w:r>
              <w:rPr>
                <w:rFonts w:hint="eastAsia" w:ascii="宋体" w:hAnsi="宋体" w:cs="宋体"/>
                <w:color w:val="auto"/>
                <w:szCs w:val="21"/>
              </w:rPr>
              <w:br/>
            </w:r>
            <w:r>
              <w:rPr>
                <w:rFonts w:hint="eastAsia" w:ascii="宋体" w:hAnsi="宋体" w:cs="宋体"/>
                <w:color w:val="auto"/>
                <w:szCs w:val="21"/>
              </w:rPr>
              <w:t xml:space="preserve">19.设备具有远程更新功能；</w:t>
            </w:r>
            <w:r>
              <w:rPr>
                <w:rFonts w:hint="eastAsia" w:ascii="宋体" w:hAnsi="宋体" w:cs="宋体"/>
                <w:color w:val="auto"/>
                <w:szCs w:val="21"/>
              </w:rPr>
              <w:br/>
            </w:r>
            <w:r>
              <w:rPr>
                <w:rFonts w:hint="eastAsia" w:ascii="宋体" w:hAnsi="宋体" w:cs="宋体"/>
                <w:color w:val="auto"/>
                <w:szCs w:val="21"/>
              </w:rPr>
              <w:t xml:space="preserve">20.数据存储：自动云端存储（理论无上限），设备端可存储5000条测量数据；</w:t>
            </w:r>
            <w:r>
              <w:rPr>
                <w:rFonts w:hint="eastAsia" w:ascii="宋体" w:hAnsi="宋体" w:cs="宋体"/>
                <w:color w:val="auto"/>
                <w:szCs w:val="21"/>
              </w:rPr>
              <w:br/>
            </w:r>
            <w:r>
              <w:rPr>
                <w:rFonts w:hint="eastAsia" w:ascii="宋体" w:hAnsi="宋体" w:cs="宋体"/>
                <w:color w:val="auto"/>
                <w:szCs w:val="21"/>
              </w:rPr>
              <w:t xml:space="preserve">▲21.测量日志：选定时间内的测量完成数，结果导出，测量完成率报告打印；</w:t>
            </w:r>
            <w:r>
              <w:rPr>
                <w:rFonts w:hint="eastAsia" w:ascii="宋体" w:hAnsi="宋体" w:cs="宋体"/>
                <w:color w:val="auto"/>
                <w:szCs w:val="21"/>
              </w:rPr>
              <w:br/>
            </w:r>
            <w:r>
              <w:rPr>
                <w:rFonts w:hint="eastAsia" w:ascii="宋体" w:hAnsi="宋体" w:cs="宋体"/>
                <w:color w:val="auto"/>
                <w:szCs w:val="21"/>
              </w:rPr>
              <w:t xml:space="preserve">22.质控日志：质控记录，质控日志打印，质控提醒语；</w:t>
            </w:r>
            <w:r>
              <w:rPr>
                <w:rFonts w:hint="eastAsia" w:ascii="宋体" w:hAnsi="宋体" w:cs="宋体"/>
                <w:color w:val="auto"/>
                <w:szCs w:val="21"/>
              </w:rPr>
              <w:br/>
            </w:r>
            <w:r>
              <w:rPr>
                <w:rFonts w:hint="eastAsia" w:ascii="宋体" w:hAnsi="宋体" w:cs="宋体"/>
                <w:color w:val="auto"/>
                <w:szCs w:val="21"/>
              </w:rPr>
              <w:t xml:space="preserve">23.超重、肥胖结果检测率：可设置特定指标百分数，选定时间内的异常结果检出率结果打印。</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1</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电子血压计</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1.显示方式：数字式显示方式；</w:t>
            </w:r>
            <w:r>
              <w:rPr>
                <w:rFonts w:hint="eastAsia" w:ascii="宋体" w:hAnsi="宋体" w:cs="宋体"/>
                <w:color w:val="auto"/>
                <w:szCs w:val="21"/>
              </w:rPr>
              <w:br/>
            </w:r>
            <w:r>
              <w:rPr>
                <w:rFonts w:hint="eastAsia" w:ascii="宋体" w:hAnsi="宋体" w:cs="宋体"/>
                <w:color w:val="auto"/>
                <w:szCs w:val="21"/>
              </w:rPr>
              <w:t xml:space="preserve">2.测量方法：示波测定法；</w:t>
            </w:r>
            <w:r>
              <w:rPr>
                <w:rFonts w:hint="eastAsia" w:ascii="宋体" w:hAnsi="宋体" w:cs="宋体"/>
                <w:color w:val="auto"/>
                <w:szCs w:val="21"/>
              </w:rPr>
              <w:br/>
            </w:r>
            <w:r>
              <w:rPr>
                <w:rFonts w:hint="eastAsia" w:ascii="宋体" w:hAnsi="宋体" w:cs="宋体"/>
                <w:color w:val="auto"/>
                <w:szCs w:val="21"/>
              </w:rPr>
              <w:t xml:space="preserve">3.测量范围：压力：0～299mmHg(0～39.9kPa)，脉搏数：40次/分～180次/分；</w:t>
            </w:r>
            <w:r>
              <w:rPr>
                <w:rFonts w:hint="eastAsia" w:ascii="宋体" w:hAnsi="宋体" w:cs="宋体"/>
                <w:color w:val="auto"/>
                <w:szCs w:val="21"/>
              </w:rPr>
              <w:br/>
            </w:r>
            <w:r>
              <w:rPr>
                <w:rFonts w:hint="eastAsia" w:ascii="宋体" w:hAnsi="宋体" w:cs="宋体"/>
                <w:color w:val="auto"/>
                <w:szCs w:val="21"/>
              </w:rPr>
              <w:t xml:space="preserve">4.精度：压力：±3mmHg（±0.4kPa）以内，脉搏数：精度为±5%；</w:t>
            </w:r>
            <w:r>
              <w:rPr>
                <w:rFonts w:hint="eastAsia" w:ascii="宋体" w:hAnsi="宋体" w:cs="宋体"/>
                <w:color w:val="auto"/>
                <w:szCs w:val="21"/>
              </w:rPr>
              <w:br/>
            </w:r>
            <w:r>
              <w:rPr>
                <w:rFonts w:hint="eastAsia" w:ascii="宋体" w:hAnsi="宋体" w:cs="宋体"/>
                <w:color w:val="auto"/>
                <w:szCs w:val="21"/>
              </w:rPr>
              <w:t xml:space="preserve">5.压力检测：压力传感器；</w:t>
            </w:r>
            <w:r>
              <w:rPr>
                <w:rFonts w:hint="eastAsia" w:ascii="宋体" w:hAnsi="宋体" w:cs="宋体"/>
                <w:color w:val="auto"/>
                <w:szCs w:val="21"/>
              </w:rPr>
              <w:br/>
            </w:r>
            <w:r>
              <w:rPr>
                <w:rFonts w:hint="eastAsia" w:ascii="宋体" w:hAnsi="宋体" w:cs="宋体"/>
                <w:color w:val="auto"/>
                <w:szCs w:val="21"/>
              </w:rPr>
              <w:t xml:space="preserve">6.电源：5号干电池4节（DC6V）、电源适配器（AC100V～240V）；</w:t>
            </w:r>
            <w:r>
              <w:rPr>
                <w:rFonts w:hint="eastAsia" w:ascii="宋体" w:hAnsi="宋体" w:cs="宋体"/>
                <w:color w:val="auto"/>
                <w:szCs w:val="21"/>
              </w:rPr>
              <w:br/>
            </w:r>
            <w:r>
              <w:rPr>
                <w:rFonts w:hint="eastAsia" w:ascii="宋体" w:hAnsi="宋体" w:cs="宋体"/>
                <w:color w:val="auto"/>
                <w:szCs w:val="21"/>
              </w:rPr>
              <w:t xml:space="preserve">7.电池寿命：在室温23℃，臂周为250mm，加压至170mmHg(22.7kPa)的条件下，5号干电池4节（碱性）约能使用250次；</w:t>
            </w:r>
            <w:r>
              <w:rPr>
                <w:rFonts w:hint="eastAsia" w:ascii="宋体" w:hAnsi="宋体" w:cs="宋体"/>
                <w:color w:val="auto"/>
                <w:szCs w:val="21"/>
              </w:rPr>
              <w:br/>
            </w:r>
            <w:r>
              <w:rPr>
                <w:rFonts w:hint="eastAsia" w:ascii="宋体" w:hAnsi="宋体" w:cs="宋体"/>
                <w:color w:val="auto"/>
                <w:szCs w:val="21"/>
              </w:rPr>
              <w:t xml:space="preserve">8.外形尺寸：约宽230mm×高217mm×厚228mm；（尺寸±5mm）</w:t>
            </w:r>
            <w:r>
              <w:rPr>
                <w:rFonts w:hint="eastAsia" w:ascii="宋体" w:hAnsi="宋体" w:cs="宋体"/>
                <w:color w:val="auto"/>
                <w:szCs w:val="21"/>
              </w:rPr>
              <w:br/>
            </w:r>
            <w:r>
              <w:rPr>
                <w:rFonts w:hint="eastAsia" w:ascii="宋体" w:hAnsi="宋体" w:cs="宋体"/>
                <w:color w:val="auto"/>
                <w:szCs w:val="21"/>
              </w:rPr>
              <w:t xml:space="preserve">9.运行大气压力：700hPa～1060hPa；</w:t>
            </w:r>
            <w:r>
              <w:rPr>
                <w:rFonts w:hint="eastAsia" w:ascii="宋体" w:hAnsi="宋体" w:cs="宋体"/>
                <w:color w:val="auto"/>
                <w:szCs w:val="21"/>
              </w:rPr>
              <w:br/>
            </w:r>
            <w:r>
              <w:rPr>
                <w:rFonts w:hint="eastAsia" w:ascii="宋体" w:hAnsi="宋体" w:cs="宋体"/>
                <w:color w:val="auto"/>
                <w:szCs w:val="21"/>
              </w:rPr>
              <w:t xml:space="preserve">10.运输和保存大气压力：500hPa～1060hPa；</w:t>
            </w:r>
            <w:r>
              <w:rPr>
                <w:rFonts w:hint="eastAsia" w:ascii="宋体" w:hAnsi="宋体" w:cs="宋体"/>
                <w:color w:val="auto"/>
                <w:szCs w:val="21"/>
              </w:rPr>
              <w:br/>
            </w:r>
            <w:r>
              <w:rPr>
                <w:rFonts w:hint="eastAsia" w:ascii="宋体" w:hAnsi="宋体" w:cs="宋体"/>
                <w:color w:val="auto"/>
                <w:szCs w:val="21"/>
              </w:rPr>
              <w:t xml:space="preserve">11.测量臂周：170mm（尺寸±2cm）320mm；</w:t>
            </w:r>
            <w:r>
              <w:rPr>
                <w:rFonts w:hint="eastAsia" w:ascii="宋体" w:hAnsi="宋体" w:cs="宋体"/>
                <w:color w:val="auto"/>
                <w:szCs w:val="21"/>
              </w:rPr>
              <w:br/>
            </w:r>
            <w:r>
              <w:rPr>
                <w:rFonts w:hint="eastAsia" w:ascii="宋体" w:hAnsi="宋体" w:cs="宋体"/>
                <w:color w:val="auto"/>
                <w:szCs w:val="21"/>
              </w:rPr>
              <w:t xml:space="preserve">12.本体重量：约1450～1550g（不包括电池）。</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8</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反应时测试仪</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1.采用4.3英寸LCD液晶显示屏，分辨率≥480×272，可以清晰显示屏幕内容，包括测试者编号、身份信息、测试信息等；</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▲2.显示具备触摸控制功能；</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▲3.具有测试过程中语音提示及蜂鸣器报警提示；</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4.可独立测试；</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5.具备锂电池充放电管理功能，具有过充、过放、短路保护功能；</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6.通用type-c充电接口；</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7.可独立存储2万条测试数据；</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8.可浏览、删除测试数据；</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9.可通过2.4G无线与主机连接；</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10.具备电池电量实时显示、欠压指示、低电量自动关机功能；</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11.测试量程：0-20s分度值：0.01s测试误差：±0.01s；</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12.采用1.8G四核处理器，2GDDR3内存，8GNANDFlash，高性能，低功耗，处理速度快；主机可以显示外设电量；</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13.采用10.1英寸真彩LCD液晶屏，触摸按键，支持多点触控。保证10万小时的无故障使用时间，可实时显示测试者的姓名、学号、照片等各种基本信息和测试成绩；</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14.内置大功率环保可充电锂电池，具有充放电管理功能，剩余电量可在系统下实时显示并提供低电量报警提示，可在无交流电源时提供8小时的持续电能；</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▲15.本机具备评分库下载及自动评分功能；</w:t>
            </w:r>
            <w:r/>
          </w:p>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16.支持测试过程中数据自动备份功能。</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1</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急救箱</w:t>
            </w:r>
            <w:r/>
          </w:p>
        </w:tc>
        <w:tc>
          <w:tcPr>
            <w:tcMar>
              <w:left w:w="120" w:type="dxa"/>
              <w:top w:w="60" w:type="dxa"/>
              <w:right w:w="120" w:type="dxa"/>
              <w:bottom w:w="30" w:type="dxa"/>
            </w:tcMar>
            <w:tcW w:w="3773" w:type="pct"/>
            <w:textDirection w:val="lrTb"/>
            <w:noWrap w:val="false"/>
          </w:tcPr>
          <w:p>
            <w:pPr>
              <w:spacing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药箱材质：铝合金、中纤板材；</w:t>
            </w:r>
            <w:r>
              <w:rPr>
                <w:rFonts w:hint="eastAsia" w:ascii="宋体" w:hAnsi="宋体" w:eastAsia="宋体" w:cs="宋体"/>
                <w:color w:val="auto"/>
              </w:rPr>
              <w:br/>
            </w:r>
            <w:r>
              <w:rPr>
                <w:rFonts w:hint="eastAsia" w:ascii="宋体" w:hAnsi="宋体" w:eastAsia="宋体" w:cs="宋体"/>
                <w:color w:val="auto"/>
              </w:rPr>
              <w:t xml:space="preserve">2.功能：药品收纳、出诊；</w:t>
            </w:r>
            <w:r>
              <w:rPr>
                <w:rFonts w:hint="eastAsia" w:ascii="宋体" w:hAnsi="宋体" w:eastAsia="宋体" w:cs="宋体"/>
                <w:color w:val="auto"/>
              </w:rPr>
              <w:br/>
            </w:r>
            <w:r>
              <w:rPr>
                <w:rFonts w:hint="eastAsia" w:ascii="宋体" w:hAnsi="宋体" w:eastAsia="宋体" w:cs="宋体"/>
                <w:color w:val="auto"/>
              </w:rPr>
              <w:t xml:space="preserve">3.颜色：银色；</w:t>
            </w:r>
            <w:r>
              <w:rPr>
                <w:rFonts w:hint="eastAsia" w:ascii="宋体" w:hAnsi="宋体" w:eastAsia="宋体" w:cs="宋体"/>
                <w:color w:val="auto"/>
              </w:rPr>
              <w:br/>
            </w:r>
            <w:r>
              <w:rPr>
                <w:rFonts w:hint="eastAsia" w:ascii="宋体" w:hAnsi="宋体" w:eastAsia="宋体" w:cs="宋体"/>
                <w:color w:val="auto"/>
              </w:rPr>
              <w:t xml:space="preserve">4.尺寸：40.5×23.5×21.5厘米；（尺寸±2cm）</w:t>
            </w:r>
            <w:r/>
          </w:p>
          <w:p>
            <w:pPr>
              <w:spacing w:line="360" w:lineRule="auto"/>
              <w:rPr>
                <w:rFonts w:ascii="宋体" w:hAnsi="宋体" w:cs="宋体"/>
                <w:color w:val="auto"/>
                <w:szCs w:val="21"/>
              </w:rPr>
            </w:pPr>
            <w:r>
              <w:rPr>
                <w:rFonts w:hint="eastAsia" w:ascii="宋体" w:hAnsi="宋体" w:eastAsia="宋体" w:cs="宋体"/>
                <w:color w:val="auto"/>
              </w:rPr>
              <w:t xml:space="preserve">5.用于骨折等课程教学；</w:t>
            </w:r>
            <w:r>
              <w:rPr>
                <w:rFonts w:hint="eastAsia" w:ascii="宋体" w:hAnsi="宋体" w:eastAsia="宋体" w:cs="宋体"/>
                <w:color w:val="auto"/>
              </w:rPr>
              <w:br/>
            </w:r>
            <w:r>
              <w:rPr>
                <w:rFonts w:hint="eastAsia" w:ascii="宋体" w:hAnsi="宋体" w:eastAsia="宋体" w:cs="宋体"/>
                <w:color w:val="auto"/>
              </w:rPr>
              <w:t xml:space="preserve">6.安全锁扣，多层分格。</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1</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高级心肺复苏训练模拟人</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1.电源状态：采用220V外接电源，经过稳压器稳压输出电源6V或采用4节1号电池的直流电源状态下工作，适应野外无电源地方训练；</w:t>
            </w:r>
            <w:r>
              <w:rPr>
                <w:rFonts w:hint="eastAsia" w:ascii="宋体" w:hAnsi="宋体" w:cs="宋体"/>
                <w:color w:val="auto"/>
                <w:szCs w:val="21"/>
              </w:rPr>
              <w:br/>
            </w:r>
            <w:r>
              <w:rPr>
                <w:rFonts w:hint="eastAsia" w:ascii="宋体" w:hAnsi="宋体" w:cs="宋体"/>
                <w:color w:val="auto"/>
                <w:szCs w:val="21"/>
              </w:rPr>
              <w:t xml:space="preserve">2.解剖特征明显，手感真实；</w:t>
            </w:r>
            <w:r>
              <w:rPr>
                <w:rFonts w:hint="eastAsia" w:ascii="宋体" w:hAnsi="宋体" w:cs="宋体"/>
                <w:color w:val="auto"/>
                <w:szCs w:val="21"/>
              </w:rPr>
              <w:br/>
            </w:r>
            <w:r>
              <w:rPr>
                <w:rFonts w:hint="eastAsia" w:ascii="宋体" w:hAnsi="宋体" w:cs="宋体"/>
                <w:color w:val="auto"/>
                <w:szCs w:val="21"/>
              </w:rPr>
              <w:t xml:space="preserve">3.检查瞳孔反应：模拟瞳孔由一只散大与一只缩小的比较认识；</w:t>
            </w:r>
            <w:r>
              <w:rPr>
                <w:rFonts w:hint="eastAsia" w:ascii="宋体" w:hAnsi="宋体" w:cs="宋体"/>
                <w:color w:val="auto"/>
                <w:szCs w:val="21"/>
              </w:rPr>
              <w:br/>
            </w:r>
            <w:r>
              <w:rPr>
                <w:rFonts w:hint="eastAsia" w:ascii="宋体" w:hAnsi="宋体" w:cs="宋体"/>
                <w:color w:val="auto"/>
                <w:szCs w:val="21"/>
              </w:rPr>
              <w:t xml:space="preserve">4.颈动脉只在实施按压过程中，触摸到搏动；</w:t>
            </w:r>
            <w:r>
              <w:rPr>
                <w:rFonts w:hint="eastAsia" w:ascii="宋体" w:hAnsi="宋体" w:cs="宋体"/>
                <w:color w:val="auto"/>
                <w:szCs w:val="21"/>
              </w:rPr>
              <w:br/>
            </w:r>
            <w:r>
              <w:rPr>
                <w:rFonts w:hint="eastAsia" w:ascii="宋体" w:hAnsi="宋体" w:cs="宋体"/>
                <w:color w:val="auto"/>
                <w:szCs w:val="21"/>
              </w:rPr>
              <w:t xml:space="preserve">5.显示面板可实时显示气道开放状态，按压部位是否正确；吹气量和按压深度是否在正确范围；</w:t>
            </w:r>
            <w:r>
              <w:rPr>
                <w:rFonts w:hint="eastAsia" w:ascii="宋体" w:hAnsi="宋体" w:cs="宋体"/>
                <w:color w:val="auto"/>
                <w:szCs w:val="21"/>
              </w:rPr>
              <w:br/>
            </w:r>
            <w:r>
              <w:rPr>
                <w:rFonts w:hint="eastAsia" w:ascii="宋体" w:hAnsi="宋体" w:cs="宋体"/>
                <w:color w:val="auto"/>
                <w:szCs w:val="21"/>
              </w:rPr>
              <w:t xml:space="preserve">6.操作全程出现错误有提示音，CPR过程中有节拍音提示；</w:t>
            </w:r>
            <w:r>
              <w:rPr>
                <w:rFonts w:hint="eastAsia" w:ascii="宋体" w:hAnsi="宋体" w:cs="宋体"/>
                <w:color w:val="auto"/>
                <w:szCs w:val="21"/>
              </w:rPr>
              <w:br/>
            </w:r>
            <w:r>
              <w:rPr>
                <w:rFonts w:hint="eastAsia" w:ascii="宋体" w:hAnsi="宋体" w:cs="宋体"/>
                <w:color w:val="auto"/>
                <w:szCs w:val="21"/>
              </w:rPr>
              <w:t xml:space="preserve">7.人工手位胸外按压指显示报警：按压位置正确，错误的指示灯显示，错误报警；按压强度正确（5-6cm区域），错误（小于5cm或大于6cm区域）的显示分别由条形（黄绿红）数码指示灯移动的动态反馈显示CPR按压深度正确，错误的报警提示；</w:t>
            </w:r>
            <w:r>
              <w:rPr>
                <w:rFonts w:hint="eastAsia" w:ascii="宋体" w:hAnsi="宋体" w:cs="宋体"/>
                <w:color w:val="auto"/>
                <w:szCs w:val="21"/>
              </w:rPr>
              <w:br/>
            </w:r>
            <w:r>
              <w:rPr>
                <w:rFonts w:hint="eastAsia" w:ascii="宋体" w:hAnsi="宋体" w:cs="宋体"/>
                <w:color w:val="auto"/>
                <w:szCs w:val="21"/>
              </w:rPr>
              <w:t xml:space="preserve">8.人工口对口呼吸（吹气）显示报警；吹入的潮气量≤500ml／600ml-1000ml≤的显示分别由条形（黄绿红）数码指示灯移动的动态反馈显示吹气量及错误的报警提示；吹入的潮气量过快或超大，造成气体进入胃部指示灯显示及报警；</w:t>
            </w:r>
            <w:r>
              <w:rPr>
                <w:rFonts w:hint="eastAsia" w:ascii="宋体" w:hAnsi="宋体" w:cs="宋体"/>
                <w:color w:val="auto"/>
                <w:szCs w:val="21"/>
              </w:rPr>
              <w:br/>
            </w:r>
            <w:r>
              <w:rPr>
                <w:rFonts w:hint="eastAsia" w:ascii="宋体" w:hAnsi="宋体" w:cs="宋体"/>
                <w:color w:val="auto"/>
                <w:szCs w:val="21"/>
              </w:rPr>
              <w:t xml:space="preserve">9.按压与人工呼吸比：30∶2（单人或者双人）；</w:t>
            </w:r>
            <w:r>
              <w:rPr>
                <w:rFonts w:hint="eastAsia" w:ascii="宋体" w:hAnsi="宋体" w:cs="宋体"/>
                <w:color w:val="auto"/>
                <w:szCs w:val="21"/>
              </w:rPr>
              <w:br/>
            </w:r>
            <w:r>
              <w:rPr>
                <w:rFonts w:hint="eastAsia" w:ascii="宋体" w:hAnsi="宋体" w:cs="宋体"/>
                <w:color w:val="auto"/>
                <w:szCs w:val="21"/>
              </w:rPr>
              <w:t xml:space="preserve">10.操作周期：2次有效人工吹气再按压与人工吹气30：2五个循环周期CPR操作；</w:t>
            </w:r>
            <w:r>
              <w:rPr>
                <w:rFonts w:hint="eastAsia" w:ascii="宋体" w:hAnsi="宋体" w:cs="宋体"/>
                <w:color w:val="auto"/>
                <w:szCs w:val="21"/>
              </w:rPr>
              <w:br/>
            </w:r>
            <w:r>
              <w:rPr>
                <w:rFonts w:hint="eastAsia" w:ascii="宋体" w:hAnsi="宋体" w:cs="宋体"/>
                <w:color w:val="auto"/>
                <w:szCs w:val="21"/>
              </w:rPr>
              <w:t xml:space="preserve">11.操作频率：100-120次每分钟；</w:t>
            </w:r>
            <w:r>
              <w:rPr>
                <w:rFonts w:hint="eastAsia" w:ascii="宋体" w:hAnsi="宋体" w:cs="宋体"/>
                <w:color w:val="auto"/>
                <w:szCs w:val="21"/>
              </w:rPr>
              <w:br/>
            </w:r>
            <w:r>
              <w:rPr>
                <w:rFonts w:hint="eastAsia" w:ascii="宋体" w:hAnsi="宋体" w:cs="宋体"/>
                <w:color w:val="auto"/>
                <w:szCs w:val="21"/>
              </w:rPr>
              <w:t xml:space="preserve">12.操作模式：训练操作；</w:t>
            </w:r>
            <w:r>
              <w:rPr>
                <w:rFonts w:hint="eastAsia" w:ascii="宋体" w:hAnsi="宋体" w:cs="宋体"/>
                <w:color w:val="auto"/>
                <w:szCs w:val="21"/>
              </w:rPr>
              <w:br/>
            </w:r>
            <w:r>
              <w:rPr>
                <w:rFonts w:hint="eastAsia" w:ascii="宋体" w:hAnsi="宋体" w:cs="宋体"/>
                <w:color w:val="auto"/>
                <w:szCs w:val="21"/>
              </w:rPr>
              <w:t xml:space="preserve">13.可更换脸皮及肺气带，操作方便；</w:t>
            </w:r>
            <w:r>
              <w:rPr>
                <w:rFonts w:hint="eastAsia" w:ascii="宋体" w:hAnsi="宋体" w:cs="宋体"/>
                <w:color w:val="auto"/>
                <w:szCs w:val="21"/>
              </w:rPr>
              <w:br/>
            </w:r>
            <w:r>
              <w:rPr>
                <w:rFonts w:hint="eastAsia" w:ascii="宋体" w:hAnsi="宋体" w:cs="宋体"/>
                <w:color w:val="auto"/>
                <w:szCs w:val="21"/>
              </w:rPr>
              <w:t xml:space="preserve">14.可进行CPR训练；</w:t>
            </w:r>
            <w:r>
              <w:rPr>
                <w:rFonts w:hint="eastAsia" w:ascii="宋体" w:hAnsi="宋体" w:cs="宋体"/>
                <w:color w:val="auto"/>
                <w:szCs w:val="21"/>
              </w:rPr>
              <w:br/>
            </w:r>
            <w:r>
              <w:rPr>
                <w:rFonts w:hint="eastAsia" w:ascii="宋体" w:hAnsi="宋体" w:cs="宋体"/>
                <w:color w:val="auto"/>
                <w:szCs w:val="21"/>
              </w:rPr>
              <w:t xml:space="preserve">15.胸外按压时电子监测按压部位；</w:t>
            </w:r>
            <w:r>
              <w:rPr>
                <w:rFonts w:hint="eastAsia" w:ascii="宋体" w:hAnsi="宋体" w:cs="宋体"/>
                <w:color w:val="auto"/>
                <w:szCs w:val="21"/>
              </w:rPr>
              <w:br/>
            </w:r>
            <w:r>
              <w:rPr>
                <w:rFonts w:hint="eastAsia" w:ascii="宋体" w:hAnsi="宋体" w:cs="宋体"/>
                <w:color w:val="auto"/>
                <w:szCs w:val="21"/>
              </w:rPr>
              <w:t xml:space="preserve">16.条形码显示按压深度。</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4</w:t>
            </w:r>
            <w:r/>
          </w:p>
        </w:tc>
      </w:tr>
      <w:tr>
        <w:trPr/>
        <w:tc>
          <w:tcPr>
            <w:tcMar>
              <w:left w:w="120" w:type="dxa"/>
              <w:top w:w="60" w:type="dxa"/>
              <w:right w:w="120" w:type="dxa"/>
              <w:bottom w:w="30" w:type="dxa"/>
            </w:tcMar>
            <w:tcW w:w="717" w:type="pct"/>
            <w:vAlign w:val="center"/>
            <w:textDirection w:val="lrTb"/>
            <w:noWrap w:val="false"/>
          </w:tcPr>
          <w:p>
            <w:pPr>
              <w:jc w:val="center"/>
              <w:spacing w:before="120" w:after="120" w:line="360" w:lineRule="auto"/>
              <w:rPr>
                <w:rFonts w:ascii="宋体" w:hAnsi="宋体" w:cs="宋体"/>
                <w:color w:val="auto"/>
                <w:szCs w:val="21"/>
              </w:rPr>
            </w:pPr>
            <w:r>
              <w:rPr>
                <w:rFonts w:hint="eastAsia" w:ascii="宋体" w:hAnsi="宋体" w:cs="宋体"/>
                <w:color w:val="auto"/>
                <w:szCs w:val="21"/>
              </w:rPr>
              <w:t xml:space="preserve">急救设备</w:t>
            </w:r>
            <w:r/>
          </w:p>
        </w:tc>
        <w:tc>
          <w:tcPr>
            <w:tcMar>
              <w:left w:w="120" w:type="dxa"/>
              <w:top w:w="60" w:type="dxa"/>
              <w:right w:w="120" w:type="dxa"/>
              <w:bottom w:w="30" w:type="dxa"/>
            </w:tcMar>
            <w:tcW w:w="3773" w:type="pct"/>
            <w:textDirection w:val="lrTb"/>
            <w:noWrap w:val="false"/>
          </w:tcPr>
          <w:p>
            <w:pPr>
              <w:jc w:val="left"/>
              <w:spacing w:before="120" w:after="120" w:line="360" w:lineRule="auto"/>
              <w:rPr>
                <w:rFonts w:ascii="宋体" w:hAnsi="宋体" w:cs="宋体"/>
                <w:color w:val="auto"/>
                <w:szCs w:val="21"/>
              </w:rPr>
            </w:pPr>
            <w:r>
              <w:rPr>
                <w:rFonts w:hint="eastAsia" w:ascii="宋体" w:hAnsi="宋体" w:cs="宋体"/>
                <w:color w:val="auto"/>
                <w:szCs w:val="21"/>
              </w:rPr>
              <w:t xml:space="preserve">1.整机重量（含电池）≤2.5kg；设备具备便携把手；</w:t>
            </w:r>
            <w:r>
              <w:rPr>
                <w:rFonts w:hint="eastAsia" w:ascii="宋体" w:hAnsi="宋体" w:cs="宋体"/>
                <w:color w:val="auto"/>
                <w:szCs w:val="21"/>
              </w:rPr>
              <w:br/>
            </w:r>
            <w:r>
              <w:rPr>
                <w:rFonts w:hint="eastAsia" w:ascii="宋体" w:hAnsi="宋体" w:cs="宋体"/>
                <w:color w:val="auto"/>
                <w:szCs w:val="21"/>
              </w:rPr>
              <w:t xml:space="preserve">2.为适应大众使用，防止误操作，设备按键数量≤3个（不包括上盖锁扣），设备具备中英文一键切换功能；</w:t>
            </w:r>
            <w:r>
              <w:rPr>
                <w:rFonts w:hint="eastAsia" w:ascii="宋体" w:hAnsi="宋体" w:cs="宋体"/>
                <w:color w:val="auto"/>
                <w:szCs w:val="21"/>
              </w:rPr>
              <w:br/>
            </w:r>
            <w:r>
              <w:rPr>
                <w:rFonts w:hint="eastAsia" w:ascii="宋体" w:hAnsi="宋体" w:cs="宋体"/>
                <w:color w:val="auto"/>
                <w:szCs w:val="21"/>
              </w:rPr>
              <w:t xml:space="preserve">3.设备具有良好的防尘防水设计，防尘防水级别≥IP65；</w:t>
            </w:r>
            <w:r>
              <w:rPr>
                <w:rFonts w:hint="eastAsia" w:ascii="宋体" w:hAnsi="宋体" w:cs="宋体"/>
                <w:color w:val="auto"/>
                <w:szCs w:val="21"/>
              </w:rPr>
              <w:br/>
            </w:r>
            <w:r>
              <w:rPr>
                <w:rFonts w:hint="eastAsia" w:ascii="宋体" w:hAnsi="宋体" w:cs="宋体"/>
                <w:color w:val="auto"/>
                <w:szCs w:val="21"/>
              </w:rPr>
              <w:t xml:space="preserve">4.具备优异的抗冲击／跌落性能，机器可承受≥1.6m跌落冲击；</w:t>
            </w:r>
            <w:r>
              <w:rPr>
                <w:rFonts w:hint="eastAsia" w:ascii="宋体" w:hAnsi="宋体" w:cs="宋体"/>
                <w:color w:val="auto"/>
                <w:szCs w:val="21"/>
              </w:rPr>
              <w:br/>
            </w:r>
            <w:r>
              <w:rPr>
                <w:rFonts w:hint="eastAsia" w:ascii="宋体" w:hAnsi="宋体" w:cs="宋体"/>
                <w:color w:val="auto"/>
                <w:szCs w:val="21"/>
              </w:rPr>
              <w:t xml:space="preserve">5.长期工作温度范围：-10ºC～50ºC，且从室温环境下进入-20ºC环境后，至少能短期工作60分钟；</w:t>
            </w:r>
            <w:r>
              <w:rPr>
                <w:rFonts w:hint="eastAsia" w:ascii="宋体" w:hAnsi="宋体" w:cs="宋体"/>
                <w:color w:val="auto"/>
                <w:szCs w:val="21"/>
              </w:rPr>
              <w:br/>
            </w:r>
            <w:r>
              <w:rPr>
                <w:rFonts w:hint="eastAsia" w:ascii="宋体" w:hAnsi="宋体" w:cs="宋体"/>
                <w:color w:val="auto"/>
                <w:szCs w:val="21"/>
              </w:rPr>
              <w:t xml:space="preserve">6.工作湿度范围：0%～95%；</w:t>
            </w:r>
            <w:r>
              <w:rPr>
                <w:rFonts w:hint="eastAsia" w:ascii="宋体" w:hAnsi="宋体" w:cs="宋体"/>
                <w:color w:val="auto"/>
                <w:szCs w:val="21"/>
              </w:rPr>
              <w:br/>
            </w:r>
            <w:r>
              <w:rPr>
                <w:rFonts w:hint="eastAsia" w:ascii="宋体" w:hAnsi="宋体" w:cs="宋体"/>
                <w:color w:val="auto"/>
                <w:szCs w:val="21"/>
              </w:rPr>
              <w:t xml:space="preserve">7.设备开盖开机，从打开机盖到进行除颤，操作步骤不超过3步；</w:t>
            </w:r>
            <w:r>
              <w:rPr>
                <w:rFonts w:hint="eastAsia" w:ascii="宋体" w:hAnsi="宋体" w:cs="宋体"/>
                <w:color w:val="auto"/>
                <w:szCs w:val="21"/>
              </w:rPr>
              <w:br/>
            </w:r>
            <w:r>
              <w:rPr>
                <w:rFonts w:hint="eastAsia" w:ascii="宋体" w:hAnsi="宋体" w:cs="宋体"/>
                <w:color w:val="auto"/>
                <w:szCs w:val="21"/>
              </w:rPr>
              <w:t xml:space="preserve">8.主机配置彩色显示屏，屏幕尺寸≥7英寸，有清晰的动画或视频指导贴放电极片和心肺复苏（CPR）等操作；</w:t>
            </w:r>
            <w:r>
              <w:rPr>
                <w:rFonts w:hint="eastAsia" w:ascii="宋体" w:hAnsi="宋体" w:cs="宋体"/>
                <w:color w:val="auto"/>
                <w:szCs w:val="21"/>
              </w:rPr>
              <w:br/>
            </w:r>
            <w:r>
              <w:rPr>
                <w:rFonts w:hint="eastAsia" w:ascii="宋体" w:hAnsi="宋体" w:cs="宋体"/>
                <w:color w:val="auto"/>
                <w:szCs w:val="21"/>
              </w:rPr>
              <w:t xml:space="preserve">9.设备可自动调节屏幕亮度，适应野外强光环境；</w:t>
            </w:r>
            <w:r>
              <w:rPr>
                <w:rFonts w:hint="eastAsia" w:ascii="宋体" w:hAnsi="宋体" w:cs="宋体"/>
                <w:color w:val="auto"/>
                <w:szCs w:val="21"/>
              </w:rPr>
              <w:br/>
            </w:r>
            <w:r>
              <w:rPr>
                <w:rFonts w:hint="eastAsia" w:ascii="宋体" w:hAnsi="宋体" w:cs="宋体"/>
                <w:color w:val="auto"/>
                <w:szCs w:val="21"/>
              </w:rPr>
              <w:t xml:space="preserve">10.设备可自动调节语音音量，适应野外嘈杂环境；</w:t>
            </w:r>
            <w:r>
              <w:rPr>
                <w:rFonts w:hint="eastAsia" w:ascii="宋体" w:hAnsi="宋体" w:cs="宋体"/>
                <w:color w:val="auto"/>
                <w:szCs w:val="21"/>
              </w:rPr>
              <w:br/>
            </w:r>
            <w:r>
              <w:rPr>
                <w:rFonts w:hint="eastAsia" w:ascii="宋体" w:hAnsi="宋体" w:cs="宋体"/>
                <w:color w:val="auto"/>
                <w:szCs w:val="21"/>
              </w:rPr>
              <w:t xml:space="preserve">11.故障提示：有明确的声／光或图形状态指示设备的运行状况，在故障时发出对应报警声／光或图形；</w:t>
            </w:r>
            <w:r>
              <w:rPr>
                <w:rFonts w:hint="eastAsia" w:ascii="宋体" w:hAnsi="宋体" w:cs="宋体"/>
                <w:color w:val="auto"/>
                <w:szCs w:val="21"/>
              </w:rPr>
              <w:br/>
            </w:r>
            <w:r>
              <w:rPr>
                <w:rFonts w:hint="eastAsia" w:ascii="宋体" w:hAnsi="宋体" w:cs="宋体"/>
                <w:color w:val="auto"/>
                <w:szCs w:val="21"/>
              </w:rPr>
              <w:t xml:space="preserve">12.主机开始心电分析到200J放电就绪≤5秒，开始心电分析到360J放电就绪≤12秒；</w:t>
            </w:r>
            <w:r>
              <w:rPr>
                <w:rFonts w:hint="eastAsia" w:ascii="宋体" w:hAnsi="宋体" w:cs="宋体"/>
                <w:color w:val="auto"/>
                <w:szCs w:val="21"/>
              </w:rPr>
              <w:br/>
            </w:r>
            <w:r>
              <w:rPr>
                <w:rFonts w:hint="eastAsia" w:ascii="宋体" w:hAnsi="宋体" w:cs="宋体"/>
                <w:color w:val="auto"/>
                <w:szCs w:val="21"/>
              </w:rPr>
              <w:t xml:space="preserve">▲13.设备成人最大输出能量≥360J，具备成人及儿童一键切换功能，根据成人和儿童模式提供相应的视频和语言操作指引；</w:t>
            </w:r>
            <w:r>
              <w:rPr>
                <w:rFonts w:hint="eastAsia" w:ascii="宋体" w:hAnsi="宋体" w:cs="宋体"/>
                <w:color w:val="auto"/>
                <w:szCs w:val="21"/>
              </w:rPr>
              <w:br/>
            </w:r>
            <w:r>
              <w:rPr>
                <w:rFonts w:hint="eastAsia" w:ascii="宋体" w:hAnsi="宋体" w:cs="宋体"/>
                <w:color w:val="auto"/>
                <w:szCs w:val="21"/>
              </w:rPr>
              <w:t xml:space="preserve">14.心电分析与除颤操作：开机并在患者身上贴电极片后，屏幕可显示ECG心电波形等急救信息，成人首次电击能量不小于200J，儿童首次电击能量不小于50J，没有消除室颤时，第二次和第三次电击分别会自动提供更高级别能量，第三次后的后续电击成人维持最大能量360J，儿童维持最大能量100J；</w:t>
            </w:r>
            <w:r>
              <w:rPr>
                <w:rFonts w:hint="eastAsia" w:ascii="宋体" w:hAnsi="宋体" w:cs="宋体"/>
                <w:color w:val="auto"/>
                <w:szCs w:val="21"/>
              </w:rPr>
              <w:br/>
            </w:r>
            <w:r>
              <w:rPr>
                <w:rFonts w:hint="eastAsia" w:ascii="宋体" w:hAnsi="宋体" w:cs="宋体"/>
                <w:color w:val="auto"/>
                <w:szCs w:val="21"/>
              </w:rPr>
              <w:t xml:space="preserve">15.设备具备录音功能，录音时长≥70分钟；</w:t>
            </w:r>
            <w:r>
              <w:rPr>
                <w:rFonts w:hint="eastAsia" w:ascii="宋体" w:hAnsi="宋体" w:cs="宋体"/>
                <w:color w:val="auto"/>
                <w:szCs w:val="21"/>
              </w:rPr>
              <w:br/>
            </w:r>
            <w:r>
              <w:rPr>
                <w:rFonts w:hint="eastAsia" w:ascii="宋体" w:hAnsi="宋体" w:cs="宋体"/>
                <w:color w:val="auto"/>
                <w:szCs w:val="21"/>
              </w:rPr>
              <w:t xml:space="preserve">16.主机内置4G及以上无线模块，通过内置无线网络连接设备管理系统实现远程管理；</w:t>
            </w:r>
            <w:r>
              <w:rPr>
                <w:rFonts w:hint="eastAsia" w:ascii="宋体" w:hAnsi="宋体" w:cs="宋体"/>
                <w:color w:val="auto"/>
                <w:szCs w:val="21"/>
              </w:rPr>
              <w:br/>
            </w:r>
            <w:r>
              <w:rPr>
                <w:rFonts w:hint="eastAsia" w:ascii="宋体" w:hAnsi="宋体" w:cs="宋体"/>
                <w:color w:val="auto"/>
                <w:szCs w:val="21"/>
              </w:rPr>
              <w:t xml:space="preserve">17.设备每日、每周、每月进行自检，并实时记录自检结果，自检数据可传输至管理平台，便于实时查看及管理，设备最多可存储2000份自检报告；</w:t>
            </w:r>
            <w:r>
              <w:rPr>
                <w:rFonts w:hint="eastAsia" w:ascii="宋体" w:hAnsi="宋体" w:cs="宋体"/>
                <w:color w:val="auto"/>
                <w:szCs w:val="21"/>
              </w:rPr>
              <w:br/>
            </w:r>
            <w:r>
              <w:rPr>
                <w:rFonts w:hint="eastAsia" w:ascii="宋体" w:hAnsi="宋体" w:cs="宋体"/>
                <w:color w:val="auto"/>
                <w:szCs w:val="21"/>
              </w:rPr>
              <w:t xml:space="preserve">18.设备的内部存储容量≥3GB；</w:t>
            </w:r>
            <w:r>
              <w:rPr>
                <w:rFonts w:hint="eastAsia" w:ascii="宋体" w:hAnsi="宋体" w:cs="宋体"/>
                <w:color w:val="auto"/>
                <w:szCs w:val="21"/>
              </w:rPr>
              <w:br/>
            </w:r>
            <w:r>
              <w:rPr>
                <w:rFonts w:hint="eastAsia" w:ascii="宋体" w:hAnsi="宋体" w:cs="宋体"/>
                <w:color w:val="auto"/>
                <w:szCs w:val="21"/>
              </w:rPr>
              <w:t xml:space="preserve">19.电池类型：一次性可更换电池；</w:t>
            </w:r>
            <w:r>
              <w:rPr>
                <w:rFonts w:hint="eastAsia" w:ascii="宋体" w:hAnsi="宋体" w:cs="宋体"/>
                <w:color w:val="auto"/>
                <w:szCs w:val="21"/>
              </w:rPr>
              <w:br/>
            </w:r>
            <w:r>
              <w:rPr>
                <w:rFonts w:hint="eastAsia" w:ascii="宋体" w:hAnsi="宋体" w:cs="宋体"/>
                <w:color w:val="auto"/>
                <w:szCs w:val="21"/>
              </w:rPr>
              <w:t xml:space="preserve">▲20.单块电池容量≥4500mAH，电池待机时间≥7年；</w:t>
            </w:r>
            <w:r>
              <w:rPr>
                <w:rFonts w:hint="eastAsia" w:ascii="宋体" w:hAnsi="宋体" w:cs="宋体"/>
                <w:color w:val="auto"/>
                <w:szCs w:val="21"/>
              </w:rPr>
              <w:br/>
            </w:r>
            <w:r>
              <w:rPr>
                <w:rFonts w:hint="eastAsia" w:ascii="宋体" w:hAnsi="宋体" w:cs="宋体"/>
                <w:color w:val="auto"/>
                <w:szCs w:val="21"/>
              </w:rPr>
              <w:t xml:space="preserve">▲21.设备执行200J能量除颤时，单块新电池支持放电次数≥350次；设备执行360J能量除颤时，单块新电池支持放电次数≥200次。</w:t>
            </w:r>
            <w:r/>
          </w:p>
        </w:tc>
        <w:tc>
          <w:tcPr>
            <w:tcMar>
              <w:left w:w="120" w:type="dxa"/>
              <w:top w:w="60" w:type="dxa"/>
              <w:right w:w="120" w:type="dxa"/>
              <w:bottom w:w="30" w:type="dxa"/>
            </w:tcMar>
            <w:tcW w:w="509" w:type="pct"/>
            <w:vAlign w:val="center"/>
            <w:textDirection w:val="lrTb"/>
            <w:noWrap w:val="false"/>
          </w:tcPr>
          <w:p>
            <w:pPr>
              <w:jc w:val="center"/>
              <w:spacing w:before="120" w:after="120" w:line="288" w:lineRule="auto"/>
              <w:rPr>
                <w:rFonts w:ascii="宋体" w:hAnsi="宋体" w:cs="宋体"/>
                <w:color w:val="auto"/>
                <w:szCs w:val="21"/>
              </w:rPr>
            </w:pPr>
            <w:r>
              <w:rPr>
                <w:rFonts w:hint="eastAsia" w:ascii="宋体" w:hAnsi="宋体" w:cs="宋体"/>
                <w:color w:val="auto"/>
                <w:szCs w:val="21"/>
              </w:rPr>
              <w:t xml:space="preserve">1</w:t>
            </w:r>
            <w:bookmarkEnd w:id="62"/>
            <w:r/>
            <w:r/>
          </w:p>
        </w:tc>
      </w:tr>
    </w:tbl>
    <w:p>
      <w:pPr>
        <w:ind w:firstLine="420"/>
        <w:spacing w:line="360" w:lineRule="auto"/>
        <w:rPr>
          <w:rFonts w:ascii="宋体" w:hAnsi="宋体" w:cs="宋体"/>
          <w:bCs/>
          <w:color w:val="auto"/>
          <w:szCs w:val="21"/>
        </w:rPr>
      </w:pPr>
      <w:r>
        <w:rPr>
          <w:rFonts w:ascii="宋体" w:hAnsi="宋体" w:cs="宋体"/>
          <w:bCs/>
          <w:color w:val="auto"/>
          <w:szCs w:val="21"/>
        </w:rPr>
      </w:r>
      <w:r/>
    </w:p>
    <w:p>
      <w:pPr>
        <w:pStyle w:val="789"/>
        <w:ind w:firstLine="420"/>
        <w:spacing w:after="0" w:line="360" w:lineRule="auto"/>
        <w:rPr>
          <w:rFonts w:ascii="宋体" w:hAnsi="宋体" w:cs="宋体"/>
          <w:bCs/>
          <w:color w:val="auto"/>
          <w:sz w:val="21"/>
          <w:szCs w:val="21"/>
        </w:rPr>
      </w:pPr>
      <w:r>
        <w:rPr>
          <w:rFonts w:ascii="宋体" w:hAnsi="宋体" w:cs="宋体"/>
          <w:bCs/>
          <w:color w:val="auto"/>
          <w:sz w:val="21"/>
          <w:szCs w:val="21"/>
        </w:rPr>
      </w:r>
      <w:r/>
    </w:p>
    <w:p>
      <w:pPr>
        <w:ind w:firstLine="422"/>
        <w:spacing w:line="360" w:lineRule="auto"/>
        <w:rPr>
          <w:rFonts w:ascii="宋体" w:hAnsi="宋体" w:cs="宋体"/>
          <w:b/>
          <w:bCs/>
          <w:color w:val="auto"/>
          <w:szCs w:val="21"/>
        </w:rPr>
        <w:outlineLvl w:val="2"/>
      </w:pPr>
      <w:r>
        <w:rPr>
          <w:rFonts w:hint="eastAsia" w:ascii="宋体" w:hAnsi="宋体" w:cs="宋体"/>
          <w:b/>
          <w:bCs/>
          <w:color w:val="auto"/>
          <w:szCs w:val="21"/>
        </w:rPr>
        <w:t xml:space="preserve">（二）采购包2：运动康复实训室设备采购</w:t>
      </w:r>
      <w:bookmarkStart w:id="64" w:name="OLE_LINK8"/>
      <w:r/>
      <w:r/>
    </w:p>
    <w:tbl>
      <w:tblPr>
        <w:tblStyle w:val="761"/>
        <w:tblpPr w:horzAnchor="page" w:tblpX="1917" w:vertAnchor="text" w:tblpY="302"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6101"/>
        <w:gridCol w:w="750"/>
      </w:tblGrid>
      <w:tr>
        <w:trPr>
          <w:trHeight w:val="422"/>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rPr>
                <w:color w:val="auto"/>
              </w:rPr>
            </w:pPr>
            <w:r/>
            <w:bookmarkStart w:id="65" w:name="OLE_LINK9"/>
            <w:r>
              <w:rPr>
                <w:rFonts w:hint="eastAsia"/>
                <w:color w:val="auto"/>
              </w:rPr>
              <w:t xml:space="preserve">设备名称</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center"/>
              <w:rPr>
                <w:color w:val="auto"/>
              </w:rPr>
            </w:pPr>
            <w:r>
              <w:rPr>
                <w:rFonts w:hint="eastAsia"/>
                <w:color w:val="auto"/>
              </w:rPr>
              <w:t xml:space="preserve">参数</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rPr>
                <w:color w:val="auto"/>
              </w:rPr>
            </w:pPr>
            <w:r>
              <w:rPr>
                <w:rFonts w:hint="eastAsia"/>
                <w:color w:val="auto"/>
              </w:rPr>
              <w:t xml:space="preserve">数量</w:t>
            </w:r>
            <w:r/>
          </w:p>
        </w:tc>
      </w:tr>
      <w:tr>
        <w:trPr>
          <w:trHeight w:val="1232"/>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bidi="ar"/>
              </w:rPr>
              <w:t xml:space="preserve">便携数字肌力测试系统</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widowControl/>
              <w:rPr>
                <w:rFonts w:ascii="宋体" w:hAnsi="宋体"/>
                <w:color w:val="auto"/>
              </w:rPr>
            </w:pPr>
            <w:r>
              <w:rPr>
                <w:rFonts w:hint="eastAsia" w:ascii="宋体" w:hAnsi="宋体"/>
                <w:color w:val="auto"/>
              </w:rPr>
              <w:t xml:space="preserve">▲1.该设备为测力计、倾角计及配套应用程序组成的系统，可收集和测量实时肌肉力量与运动范围数据；</w:t>
            </w:r>
            <w:r/>
          </w:p>
          <w:p>
            <w:pPr>
              <w:jc w:val="left"/>
              <w:spacing w:line="360" w:lineRule="auto"/>
              <w:widowControl/>
              <w:rPr>
                <w:rFonts w:ascii="宋体" w:hAnsi="宋体"/>
                <w:color w:val="auto"/>
              </w:rPr>
            </w:pPr>
            <w:r>
              <w:rPr>
                <w:rFonts w:hint="eastAsia" w:ascii="宋体" w:hAnsi="宋体"/>
                <w:color w:val="auto"/>
              </w:rPr>
              <w:t xml:space="preserve">▲2.设备具备锁定装置，可支持不同身体部位的附件/附属装置；</w:t>
            </w:r>
            <w:r/>
          </w:p>
          <w:p>
            <w:pPr>
              <w:jc w:val="left"/>
              <w:spacing w:line="360" w:lineRule="auto"/>
              <w:widowControl/>
              <w:rPr>
                <w:rFonts w:ascii="宋体" w:hAnsi="宋体" w:cs="宋体"/>
                <w:color w:val="auto"/>
                <w:szCs w:val="21"/>
                <w:lang w:bidi="ar"/>
              </w:rPr>
            </w:pPr>
            <w:r>
              <w:rPr>
                <w:rFonts w:hint="eastAsia" w:ascii="宋体" w:hAnsi="宋体"/>
                <w:color w:val="auto"/>
              </w:rPr>
              <w:t xml:space="preserve">▲3.可进行主动关节活动度（AROM）与被动关节活动度（PROM）相关测评：主动关节活动度由运动时肌肉主动收缩产生，适用于评估普通人群、运动员功能性关节运动能力；被动关节活动度常用于病理性评估（如膝关节置换术后，借助仪器或治疗师辅助移动进行生物力学监测并促进康复进程）。</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Style w:val="1048"/>
                <w:rFonts w:hint="default"/>
                <w:color w:val="auto"/>
                <w:sz w:val="21"/>
                <w:szCs w:val="21"/>
                <w:lang w:bidi="ar"/>
              </w:rPr>
            </w:pPr>
            <w:r>
              <w:rPr>
                <w:rFonts w:hint="eastAsia" w:ascii="宋体" w:hAnsi="宋体" w:cs="宋体"/>
                <w:color w:val="auto"/>
                <w:szCs w:val="21"/>
                <w:lang w:bidi="ar"/>
              </w:rPr>
              <w:t xml:space="preserve">1</w:t>
            </w:r>
            <w:r/>
          </w:p>
        </w:tc>
      </w:tr>
      <w:tr>
        <w:trPr>
          <w:trHeight w:val="316"/>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bidi="ar"/>
              </w:rPr>
              <w:t xml:space="preserve">四肢联动康复器</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widowControl/>
              <w:rPr>
                <w:rFonts w:ascii="宋体" w:hAnsi="宋体"/>
                <w:color w:val="auto"/>
              </w:rPr>
            </w:pPr>
            <w:r>
              <w:rPr>
                <w:rFonts w:hint="eastAsia" w:ascii="宋体" w:hAnsi="宋体"/>
                <w:color w:val="auto"/>
              </w:rPr>
              <w:t xml:space="preserve">1.外接电源应为220V；</w:t>
            </w:r>
            <w:r/>
          </w:p>
          <w:p>
            <w:pPr>
              <w:jc w:val="left"/>
              <w:spacing w:line="360" w:lineRule="auto"/>
              <w:widowControl/>
              <w:rPr>
                <w:rFonts w:ascii="宋体" w:hAnsi="宋体"/>
                <w:color w:val="auto"/>
              </w:rPr>
            </w:pPr>
            <w:r>
              <w:rPr>
                <w:rFonts w:hint="eastAsia" w:ascii="宋体" w:hAnsi="宋体"/>
                <w:color w:val="auto"/>
              </w:rPr>
              <w:t xml:space="preserve">2.飞轮直径不少于φ100mm；</w:t>
            </w:r>
            <w:r/>
          </w:p>
          <w:p>
            <w:pPr>
              <w:jc w:val="left"/>
              <w:spacing w:line="360" w:lineRule="auto"/>
              <w:widowControl/>
              <w:rPr>
                <w:rFonts w:ascii="宋体" w:hAnsi="宋体"/>
                <w:color w:val="auto"/>
              </w:rPr>
            </w:pPr>
            <w:r>
              <w:rPr>
                <w:rFonts w:ascii="宋体" w:hAnsi="宋体"/>
                <w:color w:val="auto"/>
              </w:rPr>
              <w:t xml:space="preserve">3</w:t>
            </w:r>
            <w:r>
              <w:rPr>
                <w:rFonts w:hint="eastAsia" w:ascii="宋体" w:hAnsi="宋体"/>
                <w:color w:val="auto"/>
              </w:rPr>
              <w:t xml:space="preserve">.仪表显示器尺寸不少于13寸屏；</w:t>
            </w:r>
            <w:r/>
          </w:p>
          <w:p>
            <w:pPr>
              <w:jc w:val="left"/>
              <w:spacing w:line="360" w:lineRule="auto"/>
              <w:widowControl/>
              <w:rPr>
                <w:rFonts w:ascii="宋体" w:hAnsi="宋体"/>
                <w:color w:val="auto"/>
              </w:rPr>
            </w:pPr>
            <w:r>
              <w:rPr>
                <w:rFonts w:ascii="宋体" w:hAnsi="宋体"/>
                <w:color w:val="auto"/>
              </w:rPr>
              <w:t xml:space="preserve">4</w:t>
            </w:r>
            <w:r>
              <w:rPr>
                <w:rFonts w:hint="eastAsia" w:ascii="宋体" w:hAnsi="宋体"/>
                <w:color w:val="auto"/>
              </w:rPr>
              <w:t xml:space="preserve">.仪表功能：时间、速度、距离、心率、热量，32档阻力调节；</w:t>
            </w:r>
            <w:r/>
          </w:p>
          <w:p>
            <w:pPr>
              <w:jc w:val="left"/>
              <w:spacing w:line="360" w:lineRule="auto"/>
              <w:widowControl/>
              <w:rPr>
                <w:rFonts w:ascii="宋体" w:hAnsi="宋体" w:cs="宋体"/>
                <w:color w:val="auto"/>
                <w:szCs w:val="21"/>
                <w:lang w:bidi="ar"/>
              </w:rPr>
            </w:pPr>
            <w:r>
              <w:rPr>
                <w:rFonts w:ascii="宋体" w:hAnsi="宋体"/>
                <w:color w:val="auto"/>
              </w:rPr>
              <w:t xml:space="preserve">5</w:t>
            </w:r>
            <w:r>
              <w:rPr>
                <w:rFonts w:hint="eastAsia" w:ascii="宋体" w:hAnsi="宋体"/>
                <w:color w:val="auto"/>
              </w:rPr>
              <w:t xml:space="preserve">.最大载重不少于120kg。</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1</w:t>
            </w:r>
            <w:r/>
          </w:p>
        </w:tc>
      </w:tr>
      <w:tr>
        <w:trPr>
          <w:trHeight w:val="316"/>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bidi="ar"/>
              </w:rPr>
              <w:t xml:space="preserve">踝关节训练器</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widowControl/>
              <w:rPr>
                <w:rFonts w:ascii="宋体" w:hAnsi="宋体"/>
                <w:color w:val="auto"/>
              </w:rPr>
            </w:pPr>
            <w:r>
              <w:rPr>
                <w:rFonts w:hint="eastAsia" w:ascii="宋体" w:hAnsi="宋体"/>
                <w:color w:val="auto"/>
              </w:rPr>
              <w:t xml:space="preserve">1.训练功能：针对踝关节跖屈、背屈及相关肌群训练；可实现踝关节活动度训练、肌力训练、康复训练等；</w:t>
            </w:r>
            <w:r/>
          </w:p>
          <w:p>
            <w:pPr>
              <w:jc w:val="left"/>
              <w:spacing w:line="360" w:lineRule="auto"/>
              <w:widowControl/>
              <w:rPr>
                <w:rFonts w:ascii="宋体" w:hAnsi="宋体"/>
                <w:color w:val="auto"/>
              </w:rPr>
            </w:pPr>
            <w:r>
              <w:rPr>
                <w:rFonts w:hint="eastAsia" w:ascii="宋体" w:hAnsi="宋体"/>
                <w:color w:val="auto"/>
              </w:rPr>
              <w:t xml:space="preserve">2.适用场景：踝关节损伤康复、术后功能恢复、运动损伤修复、老年踝关节功能维护、跟腱康复等；</w:t>
            </w:r>
            <w:r/>
          </w:p>
          <w:p>
            <w:pPr>
              <w:jc w:val="left"/>
              <w:spacing w:line="360" w:lineRule="auto"/>
              <w:widowControl/>
              <w:rPr>
                <w:rFonts w:ascii="宋体" w:hAnsi="宋体" w:cs="宋体"/>
                <w:color w:val="auto"/>
                <w:szCs w:val="21"/>
              </w:rPr>
            </w:pPr>
            <w:r>
              <w:rPr>
                <w:rFonts w:hint="eastAsia" w:ascii="宋体" w:hAnsi="宋体"/>
                <w:color w:val="auto"/>
              </w:rPr>
              <w:t xml:space="preserve">3.角度调节：跖屈角度0–45°（±5°）；背屈角度0–50°（±5°）；</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1</w:t>
            </w:r>
            <w:r/>
          </w:p>
        </w:tc>
      </w:tr>
      <w:tr>
        <w:trPr>
          <w:trHeight w:val="351"/>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bidi="ar"/>
              </w:rPr>
              <w:t xml:space="preserve">肘关节牵引训练椅（可调式）</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widowControl/>
              <w:rPr>
                <w:rFonts w:ascii="宋体" w:hAnsi="宋体" w:cs="宋体"/>
                <w:color w:val="auto"/>
                <w:szCs w:val="21"/>
              </w:rPr>
            </w:pPr>
            <w:r>
              <w:rPr>
                <w:rFonts w:ascii="宋体" w:hAnsi="宋体"/>
                <w:color w:val="auto"/>
              </w:rPr>
              <w:t xml:space="preserve">1.训练功能：用于持续性肘关节牵引，适用于肘关节屈伸活动障碍；可通过调节牵引重量、方向、座椅高度及固定部位开展针对性康复训练；</w:t>
            </w:r>
            <w:r>
              <w:rPr>
                <w:rFonts w:ascii="宋体" w:hAnsi="宋体"/>
                <w:color w:val="auto"/>
              </w:rPr>
              <w:br/>
            </w:r>
            <w:r>
              <w:rPr>
                <w:rFonts w:hint="eastAsia" w:ascii="宋体" w:hAnsi="宋体"/>
                <w:color w:val="auto"/>
              </w:rPr>
              <w:t xml:space="preserve">2</w:t>
            </w:r>
            <w:r>
              <w:rPr>
                <w:rFonts w:ascii="宋体" w:hAnsi="宋体"/>
                <w:color w:val="auto"/>
              </w:rPr>
              <w:t xml:space="preserve">.额定载荷：</w:t>
            </w:r>
            <w:r>
              <w:rPr>
                <w:rFonts w:hint="eastAsia" w:ascii="宋体" w:hAnsi="宋体" w:cs="宋体"/>
                <w:color w:val="auto"/>
                <w:szCs w:val="21"/>
                <w:lang w:bidi="ar"/>
              </w:rPr>
              <w:t xml:space="preserve">不少于</w:t>
            </w:r>
            <w:r>
              <w:rPr>
                <w:rFonts w:ascii="宋体" w:hAnsi="宋体"/>
                <w:color w:val="auto"/>
              </w:rPr>
              <w:t xml:space="preserve">1</w:t>
            </w:r>
            <w:r>
              <w:rPr>
                <w:rFonts w:hint="eastAsia" w:ascii="宋体" w:hAnsi="宋体"/>
                <w:color w:val="auto"/>
              </w:rPr>
              <w:t xml:space="preserve">20</w:t>
            </w:r>
            <w:r>
              <w:rPr>
                <w:rFonts w:ascii="宋体" w:hAnsi="宋体"/>
                <w:color w:val="auto"/>
              </w:rPr>
              <w:t xml:space="preserve">kg；</w:t>
            </w:r>
            <w:r>
              <w:rPr>
                <w:rFonts w:ascii="宋体" w:hAnsi="宋体"/>
                <w:color w:val="auto"/>
              </w:rPr>
              <w:br/>
            </w:r>
            <w:r>
              <w:rPr>
                <w:rFonts w:hint="eastAsia" w:ascii="宋体" w:hAnsi="宋体"/>
                <w:color w:val="auto"/>
              </w:rPr>
              <w:t xml:space="preserve">3</w:t>
            </w:r>
            <w:r>
              <w:rPr>
                <w:rFonts w:ascii="宋体" w:hAnsi="宋体"/>
                <w:color w:val="auto"/>
              </w:rPr>
              <w:t xml:space="preserve">.坐垫高度调节：</w:t>
            </w:r>
            <w:r>
              <w:rPr>
                <w:rFonts w:hint="eastAsia" w:ascii="宋体" w:hAnsi="宋体" w:cs="宋体"/>
                <w:color w:val="auto"/>
                <w:szCs w:val="21"/>
                <w:lang w:bidi="ar"/>
              </w:rPr>
              <w:t xml:space="preserve">不少于5</w:t>
            </w:r>
            <w:r>
              <w:rPr>
                <w:rFonts w:ascii="宋体" w:hAnsi="宋体"/>
                <w:color w:val="auto"/>
              </w:rPr>
              <w:t xml:space="preserve">cm；前臂垫调节：</w:t>
            </w:r>
            <w:r>
              <w:rPr>
                <w:rFonts w:hint="eastAsia" w:ascii="宋体" w:hAnsi="宋体" w:cs="宋体"/>
                <w:color w:val="auto"/>
                <w:szCs w:val="21"/>
                <w:lang w:bidi="ar"/>
              </w:rPr>
              <w:t xml:space="preserve">不少于</w:t>
            </w:r>
            <w:r>
              <w:rPr>
                <w:rFonts w:ascii="宋体" w:hAnsi="宋体"/>
                <w:color w:val="auto"/>
              </w:rPr>
              <w:t xml:space="preserve">1</w:t>
            </w:r>
            <w:r>
              <w:rPr>
                <w:rFonts w:hint="eastAsia" w:ascii="宋体" w:hAnsi="宋体"/>
                <w:color w:val="auto"/>
              </w:rPr>
              <w:t xml:space="preserve">0</w:t>
            </w:r>
            <w:r>
              <w:rPr>
                <w:rFonts w:ascii="宋体" w:hAnsi="宋体"/>
                <w:color w:val="auto"/>
              </w:rPr>
              <w:t xml:space="preserve">cm；</w:t>
            </w:r>
            <w:r>
              <w:rPr>
                <w:rFonts w:ascii="宋体" w:hAnsi="宋体"/>
                <w:color w:val="auto"/>
              </w:rPr>
              <w:br/>
            </w:r>
            <w:r>
              <w:rPr>
                <w:rFonts w:hint="eastAsia" w:ascii="宋体" w:hAnsi="宋体"/>
                <w:color w:val="auto"/>
              </w:rPr>
              <w:t xml:space="preserve">4</w:t>
            </w:r>
            <w:r>
              <w:rPr>
                <w:rFonts w:ascii="宋体" w:hAnsi="宋体"/>
                <w:color w:val="auto"/>
              </w:rPr>
              <w:t xml:space="preserve">.角度调节支架角度：</w:t>
            </w:r>
            <w:r>
              <w:rPr>
                <w:rFonts w:hint="eastAsia" w:ascii="宋体" w:hAnsi="宋体" w:cs="宋体"/>
                <w:color w:val="auto"/>
                <w:szCs w:val="21"/>
                <w:lang w:bidi="ar"/>
              </w:rPr>
              <w:t xml:space="preserve">不少于</w:t>
            </w:r>
            <w:r>
              <w:rPr>
                <w:rFonts w:ascii="宋体" w:hAnsi="宋体"/>
                <w:color w:val="auto"/>
              </w:rPr>
              <w:t xml:space="preserve">1</w:t>
            </w:r>
            <w:r>
              <w:rPr>
                <w:rFonts w:hint="eastAsia" w:ascii="宋体" w:hAnsi="宋体"/>
                <w:color w:val="auto"/>
              </w:rPr>
              <w:t xml:space="preserve">0</w:t>
            </w:r>
            <w:r>
              <w:rPr>
                <w:rFonts w:ascii="宋体" w:hAnsi="宋体"/>
                <w:color w:val="auto"/>
              </w:rPr>
              <w:t xml:space="preserve">°；靠背垫角度：</w:t>
            </w:r>
            <w:r>
              <w:rPr>
                <w:rFonts w:hint="eastAsia" w:ascii="宋体" w:hAnsi="宋体" w:cs="宋体"/>
                <w:color w:val="auto"/>
                <w:szCs w:val="21"/>
                <w:lang w:bidi="ar"/>
              </w:rPr>
              <w:t xml:space="preserve">10°</w:t>
            </w:r>
            <w:r>
              <w:rPr>
                <w:rFonts w:ascii="宋体" w:hAnsi="宋体"/>
                <w:color w:val="auto"/>
              </w:rPr>
              <w:t xml:space="preserve">；前臂支架调节角度：</w:t>
            </w:r>
            <w:r>
              <w:rPr>
                <w:rFonts w:hint="eastAsia" w:ascii="宋体" w:hAnsi="宋体" w:cs="宋体"/>
                <w:color w:val="auto"/>
                <w:szCs w:val="21"/>
                <w:lang w:bidi="ar"/>
              </w:rPr>
              <w:t xml:space="preserve">不少于</w:t>
            </w:r>
            <w:r>
              <w:rPr>
                <w:rFonts w:hint="eastAsia" w:ascii="宋体" w:hAnsi="宋体"/>
                <w:color w:val="auto"/>
              </w:rPr>
              <w:t xml:space="preserve">100</w:t>
            </w:r>
            <w:r>
              <w:rPr>
                <w:rFonts w:ascii="宋体" w:hAnsi="宋体"/>
                <w:color w:val="auto"/>
              </w:rPr>
              <w:t xml:space="preserve">°；升降支架调节：</w:t>
            </w:r>
            <w:r>
              <w:rPr>
                <w:rFonts w:hint="eastAsia" w:ascii="宋体" w:hAnsi="宋体" w:cs="宋体"/>
                <w:color w:val="auto"/>
                <w:szCs w:val="21"/>
                <w:lang w:bidi="ar"/>
              </w:rPr>
              <w:t xml:space="preserve">不少于</w:t>
            </w:r>
            <w:r>
              <w:rPr>
                <w:rFonts w:ascii="宋体" w:hAnsi="宋体"/>
                <w:color w:val="auto"/>
              </w:rPr>
              <w:t xml:space="preserve">1</w:t>
            </w:r>
            <w:r>
              <w:rPr>
                <w:rFonts w:hint="eastAsia" w:ascii="宋体" w:hAnsi="宋体"/>
                <w:color w:val="auto"/>
              </w:rPr>
              <w:t xml:space="preserve">0</w:t>
            </w:r>
            <w:r>
              <w:rPr>
                <w:rFonts w:ascii="宋体" w:hAnsi="宋体"/>
                <w:color w:val="auto"/>
              </w:rPr>
              <w:t xml:space="preserve">cm；</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1</w:t>
            </w:r>
            <w:r/>
          </w:p>
        </w:tc>
      </w:tr>
      <w:tr>
        <w:trPr>
          <w:trHeight w:val="324"/>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bidi="ar"/>
              </w:rPr>
              <w:t xml:space="preserve">腕关节屈伸训练器</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widowControl/>
              <w:rPr>
                <w:rFonts w:ascii="宋体" w:hAnsi="宋体" w:cs="宋体"/>
                <w:color w:val="auto"/>
                <w:szCs w:val="21"/>
              </w:rPr>
            </w:pPr>
            <w:r>
              <w:rPr>
                <w:rFonts w:ascii="宋体" w:hAnsi="宋体"/>
                <w:color w:val="auto"/>
              </w:rPr>
              <w:t xml:space="preserve">1.训练功能：支持背屈锻炼（90°±5°）与掌屈锻炼（90°±5°）；提供手动/电动双模式；可进行腕部活动度训练、肌力训练、腕力提升训练；</w:t>
            </w:r>
            <w:r>
              <w:rPr>
                <w:rFonts w:ascii="宋体" w:hAnsi="宋体"/>
                <w:color w:val="auto"/>
              </w:rPr>
              <w:br/>
            </w:r>
            <w:r>
              <w:rPr>
                <w:rFonts w:ascii="宋体" w:hAnsi="宋体"/>
                <w:color w:val="auto"/>
              </w:rPr>
              <w:t xml:space="preserve">2.适用场景：办公人群腕部不适缓解、运动爱好者腕部力量训练、手腕损伤后康复锻炼等；</w:t>
            </w:r>
            <w:r>
              <w:rPr>
                <w:rFonts w:ascii="宋体" w:hAnsi="宋体"/>
                <w:color w:val="auto"/>
              </w:rPr>
              <w:br/>
            </w:r>
            <w:r>
              <w:rPr>
                <w:rFonts w:hint="eastAsia" w:ascii="宋体" w:hAnsi="宋体"/>
                <w:color w:val="auto"/>
              </w:rPr>
              <w:t xml:space="preserve">3</w:t>
            </w:r>
            <w:r>
              <w:rPr>
                <w:rFonts w:ascii="宋体" w:hAnsi="宋体"/>
                <w:color w:val="auto"/>
              </w:rPr>
              <w:t xml:space="preserve">.可调式力学支撑系统：内置高弹性支撑臂架，提供0–10°多角度阻力调节；</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1</w:t>
            </w:r>
            <w:r/>
          </w:p>
        </w:tc>
      </w:tr>
      <w:tr>
        <w:trPr>
          <w:trHeight w:val="326"/>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bidi="ar"/>
              </w:rPr>
              <w:t xml:space="preserve">手功能综合训练桌</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widowControl/>
              <w:rPr>
                <w:rFonts w:ascii="宋体" w:hAnsi="宋体"/>
                <w:color w:val="auto"/>
              </w:rPr>
            </w:pPr>
            <w:r>
              <w:rPr>
                <w:rFonts w:hint="eastAsia" w:ascii="宋体" w:hAnsi="宋体"/>
                <w:color w:val="auto"/>
              </w:rPr>
              <w:t xml:space="preserve">1.核心训练功能：精细动作训练（改善手指对指功能，提升手眼协调）；认知感知训练；康复基础训练（适配肌力训练、骨折术后恢复训练、关节活动度训练）；</w:t>
            </w:r>
            <w:r/>
          </w:p>
          <w:p>
            <w:pPr>
              <w:jc w:val="left"/>
              <w:spacing w:line="360" w:lineRule="auto"/>
              <w:widowControl/>
              <w:rPr>
                <w:rFonts w:ascii="宋体" w:hAnsi="宋体"/>
                <w:color w:val="auto"/>
              </w:rPr>
            </w:pPr>
            <w:r>
              <w:rPr>
                <w:rFonts w:hint="eastAsia" w:ascii="宋体" w:hAnsi="宋体"/>
                <w:color w:val="auto"/>
              </w:rPr>
              <w:t xml:space="preserve">2.适用场景：医院康复科、康复中心、残联康复机构、社区卫生服务中心及家庭康复等；</w:t>
            </w:r>
            <w:r/>
          </w:p>
          <w:p>
            <w:pPr>
              <w:jc w:val="left"/>
              <w:spacing w:line="360" w:lineRule="auto"/>
              <w:widowControl/>
              <w:rPr>
                <w:rFonts w:ascii="宋体" w:hAnsi="宋体"/>
                <w:color w:val="auto"/>
              </w:rPr>
            </w:pPr>
            <w:r>
              <w:rPr>
                <w:rFonts w:hint="eastAsia" w:ascii="宋体" w:hAnsi="宋体"/>
                <w:color w:val="auto"/>
              </w:rPr>
              <w:t xml:space="preserve">3.多功能训练组件：配备插板、绕珠、套柱、几何图形匹配、木钉板等全套康复训练配件；</w:t>
            </w:r>
            <w:r/>
          </w:p>
          <w:p>
            <w:pPr>
              <w:jc w:val="left"/>
              <w:spacing w:line="360" w:lineRule="auto"/>
              <w:widowControl/>
              <w:rPr>
                <w:rFonts w:ascii="宋体" w:hAnsi="宋体" w:cs="宋体"/>
                <w:color w:val="auto"/>
                <w:szCs w:val="21"/>
              </w:rPr>
            </w:pPr>
            <w:r>
              <w:rPr>
                <w:rFonts w:hint="eastAsia" w:ascii="宋体" w:hAnsi="宋体"/>
                <w:color w:val="auto"/>
              </w:rPr>
              <w:t xml:space="preserve">4.工艺与结构：多道工艺打磨，表面顺滑无毛刺；优质木材打造，承重性强；组件布局合理，操作便捷。</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1</w:t>
            </w:r>
            <w:r/>
          </w:p>
        </w:tc>
      </w:tr>
      <w:tr>
        <w:trPr>
          <w:trHeight w:val="337"/>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bidi="ar"/>
              </w:rPr>
              <w:t xml:space="preserve">手部训练网</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widowControl/>
              <w:rPr>
                <w:rFonts w:ascii="宋体" w:hAnsi="宋体" w:cs="宋体"/>
                <w:color w:val="auto"/>
                <w:szCs w:val="21"/>
              </w:rPr>
            </w:pPr>
            <w:r>
              <w:rPr>
                <w:rFonts w:hint="eastAsia" w:ascii="宋体" w:hAnsi="宋体"/>
                <w:color w:val="auto"/>
              </w:rPr>
              <w:t xml:space="preserve">1</w:t>
            </w:r>
            <w:r>
              <w:rPr>
                <w:rFonts w:ascii="宋体" w:hAnsi="宋体"/>
                <w:color w:val="auto"/>
              </w:rPr>
              <w:t xml:space="preserve">.训练模式：支持单指、双指、多指、对指、分指训练；</w:t>
            </w:r>
            <w:r>
              <w:rPr>
                <w:rFonts w:ascii="宋体" w:hAnsi="宋体"/>
                <w:color w:val="auto"/>
              </w:rPr>
              <w:br/>
            </w:r>
            <w:r>
              <w:rPr>
                <w:rFonts w:hint="eastAsia" w:ascii="宋体" w:hAnsi="宋体"/>
                <w:color w:val="auto"/>
              </w:rPr>
              <w:t xml:space="preserve">2</w:t>
            </w:r>
            <w:r>
              <w:rPr>
                <w:rFonts w:ascii="宋体" w:hAnsi="宋体"/>
                <w:color w:val="auto"/>
              </w:rPr>
              <w:t xml:space="preserve">.无线镜像功能：可实现患侧手与健侧手镜像训练；</w:t>
            </w:r>
            <w:r>
              <w:rPr>
                <w:rFonts w:ascii="宋体" w:hAnsi="宋体"/>
                <w:color w:val="auto"/>
              </w:rPr>
              <w:br/>
            </w:r>
            <w:r>
              <w:rPr>
                <w:rFonts w:hint="eastAsia" w:ascii="宋体" w:hAnsi="宋体"/>
                <w:color w:val="auto"/>
              </w:rPr>
              <w:t xml:space="preserve">3</w:t>
            </w:r>
            <w:r>
              <w:rPr>
                <w:rFonts w:ascii="宋体" w:hAnsi="宋体"/>
                <w:color w:val="auto"/>
              </w:rPr>
              <w:t xml:space="preserve">.续航：充满电</w:t>
            </w:r>
            <w:r>
              <w:rPr>
                <w:rFonts w:hint="eastAsia" w:ascii="宋体" w:hAnsi="宋体" w:cs="宋体"/>
                <w:color w:val="auto"/>
                <w:szCs w:val="21"/>
                <w:lang w:bidi="ar"/>
              </w:rPr>
              <w:t xml:space="preserve">不少于2</w:t>
            </w:r>
            <w:r>
              <w:rPr>
                <w:rFonts w:ascii="宋体" w:hAnsi="宋体"/>
                <w:color w:val="auto"/>
              </w:rPr>
              <w:t xml:space="preserve">小时，训练续航</w:t>
            </w:r>
            <w:r>
              <w:rPr>
                <w:rFonts w:hint="eastAsia" w:ascii="宋体" w:hAnsi="宋体" w:cs="宋体"/>
                <w:color w:val="auto"/>
                <w:szCs w:val="21"/>
                <w:lang w:bidi="ar"/>
              </w:rPr>
              <w:t xml:space="preserve">不少于</w:t>
            </w:r>
            <w:r>
              <w:rPr>
                <w:rFonts w:ascii="宋体" w:hAnsi="宋体"/>
                <w:color w:val="auto"/>
              </w:rPr>
              <w:t xml:space="preserve">120分钟；支持充电/插电双模式；</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5</w:t>
            </w:r>
            <w:r/>
          </w:p>
        </w:tc>
      </w:tr>
      <w:tr>
        <w:trPr>
          <w:trHeight w:val="337"/>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bidi="ar"/>
              </w:rPr>
              <w:br/>
            </w:r>
            <w:r>
              <w:rPr>
                <w:rFonts w:hint="eastAsia" w:ascii="宋体" w:hAnsi="宋体" w:cs="宋体"/>
                <w:color w:val="auto"/>
                <w:szCs w:val="21"/>
                <w:lang w:bidi="ar"/>
              </w:rPr>
              <w:t xml:space="preserve">运动评估图</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widowControl/>
              <w:rPr>
                <w:rFonts w:ascii="宋体" w:hAnsi="宋体" w:cs="宋体"/>
                <w:color w:val="auto"/>
                <w:szCs w:val="21"/>
              </w:rPr>
            </w:pPr>
            <w:r>
              <w:rPr>
                <w:rFonts w:hint="eastAsia" w:ascii="宋体" w:hAnsi="宋体"/>
                <w:color w:val="auto"/>
              </w:rPr>
              <w:t xml:space="preserve">1</w:t>
            </w:r>
            <w:r>
              <w:rPr>
                <w:rFonts w:ascii="宋体" w:hAnsi="宋体"/>
                <w:color w:val="auto"/>
              </w:rPr>
              <w:t xml:space="preserve">.图案：网格+体态参考图</w:t>
            </w:r>
            <w:r>
              <w:rPr>
                <w:rFonts w:hint="eastAsia" w:ascii="宋体" w:hAnsi="宋体"/>
                <w:color w:val="auto"/>
              </w:rPr>
              <w:t xml:space="preserve">；</w:t>
            </w:r>
            <w:r>
              <w:rPr>
                <w:rFonts w:ascii="宋体" w:hAnsi="宋体"/>
                <w:color w:val="auto"/>
              </w:rPr>
              <w:br/>
            </w:r>
            <w:r>
              <w:rPr>
                <w:rFonts w:hint="eastAsia" w:ascii="宋体" w:hAnsi="宋体"/>
                <w:color w:val="auto"/>
              </w:rPr>
              <w:t xml:space="preserve">2</w:t>
            </w:r>
            <w:r>
              <w:rPr>
                <w:rFonts w:ascii="宋体" w:hAnsi="宋体"/>
                <w:color w:val="auto"/>
              </w:rPr>
              <w:t xml:space="preserve">.核心功能：用于体姿体态评估，辅助评估身体力线、关节对位、肌肉平衡等；可作为体脂图/体位评估表使用；网格设计便于观察身体偏移与对称性。</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5</w:t>
            </w:r>
            <w:r/>
          </w:p>
        </w:tc>
      </w:tr>
      <w:tr>
        <w:trPr>
          <w:trHeight w:val="337"/>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bidi="ar"/>
              </w:rPr>
              <w:t xml:space="preserve">振动杆</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widowControl/>
              <w:rPr>
                <w:rFonts w:ascii="宋体" w:hAnsi="宋体" w:cs="宋体"/>
                <w:color w:val="auto"/>
                <w:szCs w:val="21"/>
              </w:rPr>
            </w:pPr>
            <w:r>
              <w:rPr>
                <w:rFonts w:ascii="宋体" w:hAnsi="宋体"/>
                <w:color w:val="auto"/>
              </w:rPr>
              <w:t xml:space="preserve">1.尺寸规格：可拆卸款，长度</w:t>
            </w:r>
            <w:r>
              <w:rPr>
                <w:rFonts w:hint="eastAsia" w:ascii="宋体" w:hAnsi="宋体"/>
                <w:color w:val="auto"/>
              </w:rPr>
              <w:t xml:space="preserve">不少于</w:t>
            </w:r>
            <w:r>
              <w:rPr>
                <w:rFonts w:ascii="宋体" w:hAnsi="宋体"/>
                <w:color w:val="auto"/>
              </w:rPr>
              <w:t xml:space="preserve">1</w:t>
            </w:r>
            <w:r>
              <w:rPr>
                <w:rFonts w:hint="eastAsia" w:ascii="宋体" w:hAnsi="宋体"/>
                <w:color w:val="auto"/>
              </w:rPr>
              <w:t xml:space="preserve">5</w:t>
            </w:r>
            <w:r>
              <w:rPr>
                <w:rFonts w:ascii="宋体" w:hAnsi="宋体"/>
                <w:color w:val="auto"/>
              </w:rPr>
              <w:t xml:space="preserve">0cm；</w:t>
            </w:r>
            <w:r>
              <w:rPr>
                <w:rFonts w:ascii="宋体" w:hAnsi="宋体"/>
                <w:color w:val="auto"/>
              </w:rPr>
              <w:br/>
            </w:r>
            <w:r>
              <w:rPr>
                <w:rFonts w:ascii="宋体" w:hAnsi="宋体"/>
                <w:color w:val="auto"/>
              </w:rPr>
              <w:t xml:space="preserve">2.高频振动：每分钟</w:t>
            </w:r>
            <w:r>
              <w:rPr>
                <w:rFonts w:hint="eastAsia" w:ascii="宋体" w:hAnsi="宋体"/>
                <w:color w:val="auto"/>
              </w:rPr>
              <w:t xml:space="preserve">不低于</w:t>
            </w:r>
            <w:r>
              <w:rPr>
                <w:rFonts w:ascii="宋体" w:hAnsi="宋体"/>
                <w:color w:val="auto"/>
              </w:rPr>
              <w:t xml:space="preserve">300次高频震颤；</w:t>
            </w:r>
            <w:r>
              <w:rPr>
                <w:rFonts w:ascii="宋体" w:hAnsi="宋体"/>
                <w:color w:val="auto"/>
              </w:rPr>
              <w:br/>
            </w:r>
            <w:r>
              <w:rPr>
                <w:rFonts w:ascii="宋体" w:hAnsi="宋体"/>
                <w:color w:val="auto"/>
              </w:rPr>
              <w:t xml:space="preserve">3.训练目标：体态改善、甩脂塑形、肌肉康复，强化深层腹肌、肩部肌肉、躯干肌肉等；</w:t>
            </w:r>
            <w:r>
              <w:rPr>
                <w:rFonts w:ascii="宋体" w:hAnsi="宋体"/>
                <w:color w:val="auto"/>
              </w:rPr>
              <w:br/>
            </w:r>
            <w:r>
              <w:rPr>
                <w:rFonts w:ascii="宋体" w:hAnsi="宋体"/>
                <w:color w:val="auto"/>
              </w:rPr>
              <w:t xml:space="preserve">4.配重设计：加重摆头；握把为环保舒适橡胶防护握把，防滑耐磨；</w:t>
            </w:r>
            <w:r>
              <w:rPr>
                <w:rFonts w:ascii="宋体" w:hAnsi="宋体"/>
                <w:color w:val="auto"/>
              </w:rPr>
              <w:br/>
            </w:r>
            <w:r>
              <w:rPr>
                <w:rFonts w:ascii="宋体" w:hAnsi="宋体"/>
                <w:color w:val="auto"/>
              </w:rPr>
              <w:t xml:space="preserve">5.可拆卸设计，便于存放与携带；适用于居家、健身房、办公室及老年康复等场景。</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5</w:t>
            </w:r>
            <w:r/>
          </w:p>
        </w:tc>
      </w:tr>
      <w:tr>
        <w:trPr>
          <w:trHeight w:val="337"/>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lang w:bidi="ar"/>
              </w:rPr>
              <w:t xml:space="preserve">四角晃动平衡盘</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widowControl/>
              <w:rPr>
                <w:rFonts w:ascii="宋体" w:hAnsi="宋体" w:cs="宋体"/>
                <w:color w:val="auto"/>
                <w:szCs w:val="21"/>
              </w:rPr>
            </w:pPr>
            <w:r>
              <w:rPr>
                <w:rFonts w:ascii="宋体" w:hAnsi="宋体"/>
                <w:color w:val="auto"/>
              </w:rPr>
              <w:t xml:space="preserve">1.产品重量：</w:t>
            </w:r>
            <w:r>
              <w:rPr>
                <w:rFonts w:hint="eastAsia" w:ascii="宋体" w:hAnsi="宋体"/>
                <w:color w:val="auto"/>
              </w:rPr>
              <w:t xml:space="preserve">不少于</w:t>
            </w:r>
            <w:r>
              <w:rPr>
                <w:rFonts w:ascii="宋体" w:hAnsi="宋体"/>
                <w:color w:val="auto"/>
              </w:rPr>
              <w:t xml:space="preserve">1kg；产品尺寸：直径</w:t>
            </w:r>
            <w:r>
              <w:rPr>
                <w:rFonts w:hint="eastAsia" w:ascii="宋体" w:hAnsi="宋体"/>
                <w:color w:val="auto"/>
              </w:rPr>
              <w:t xml:space="preserve">不少于</w:t>
            </w:r>
            <w:r>
              <w:rPr>
                <w:rFonts w:ascii="宋体" w:hAnsi="宋体"/>
                <w:color w:val="auto"/>
              </w:rPr>
              <w:t xml:space="preserve">40cm，高度</w:t>
            </w:r>
            <w:r>
              <w:rPr>
                <w:rFonts w:hint="eastAsia" w:ascii="宋体" w:hAnsi="宋体"/>
                <w:color w:val="auto"/>
              </w:rPr>
              <w:t xml:space="preserve">不少于</w:t>
            </w:r>
            <w:r>
              <w:rPr>
                <w:rFonts w:ascii="宋体" w:hAnsi="宋体"/>
                <w:color w:val="auto"/>
              </w:rPr>
              <w:t xml:space="preserve">10cm；</w:t>
            </w:r>
            <w:r>
              <w:rPr>
                <w:rFonts w:ascii="宋体" w:hAnsi="宋体"/>
                <w:color w:val="auto"/>
              </w:rPr>
              <w:br/>
            </w:r>
            <w:r>
              <w:rPr>
                <w:rFonts w:ascii="宋体" w:hAnsi="宋体"/>
                <w:color w:val="auto"/>
              </w:rPr>
              <w:t xml:space="preserve">2.表面防滑纹路，实测厚度</w:t>
            </w:r>
            <w:r>
              <w:rPr>
                <w:rFonts w:hint="eastAsia" w:ascii="宋体" w:hAnsi="宋体"/>
                <w:color w:val="auto"/>
              </w:rPr>
              <w:t xml:space="preserve">不少于</w:t>
            </w:r>
            <w:r>
              <w:rPr>
                <w:rFonts w:ascii="宋体" w:hAnsi="宋体"/>
                <w:color w:val="auto"/>
              </w:rPr>
              <w:t xml:space="preserve">20mm；</w:t>
            </w:r>
            <w:r>
              <w:rPr>
                <w:rFonts w:ascii="宋体" w:hAnsi="宋体"/>
                <w:color w:val="auto"/>
              </w:rPr>
              <w:br/>
            </w:r>
            <w:r>
              <w:rPr>
                <w:rFonts w:ascii="宋体" w:hAnsi="宋体"/>
                <w:color w:val="auto"/>
              </w:rPr>
              <w:t xml:space="preserve">3.双侧对称把手，便于提拉搬运；</w:t>
            </w:r>
            <w:r>
              <w:rPr>
                <w:rFonts w:ascii="宋体" w:hAnsi="宋体"/>
                <w:color w:val="auto"/>
              </w:rPr>
              <w:br/>
            </w:r>
            <w:r>
              <w:rPr>
                <w:rFonts w:hint="eastAsia" w:ascii="宋体" w:hAnsi="宋体"/>
                <w:color w:val="auto"/>
              </w:rPr>
              <w:t xml:space="preserve">4</w:t>
            </w:r>
            <w:r>
              <w:rPr>
                <w:rFonts w:ascii="宋体" w:hAnsi="宋体"/>
                <w:color w:val="auto"/>
              </w:rPr>
              <w:t xml:space="preserve">.核心功能：锻炼肌肉协调性、整体平衡能力与核心稳定性；强化本体感觉；支持双脚站立、单脚站立、前后点地等多种训练模式。</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5</w:t>
            </w:r>
            <w:r/>
          </w:p>
        </w:tc>
      </w:tr>
      <w:tr>
        <w:trPr>
          <w:trHeight w:val="337"/>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lang w:bidi="ar"/>
              </w:rPr>
            </w:pPr>
            <w:r>
              <w:rPr>
                <w:rFonts w:hint="eastAsia" w:ascii="宋体" w:hAnsi="宋体" w:cs="宋体"/>
                <w:color w:val="auto"/>
                <w:szCs w:val="21"/>
                <w:lang w:bidi="ar"/>
              </w:rPr>
              <w:t xml:space="preserve">物联网控糖护心功率车</w:t>
            </w:r>
            <w:r/>
          </w:p>
        </w:tc>
        <w:tc>
          <w:tcPr>
            <w:tcBorders>
              <w:top w:val="single" w:color="auto" w:sz="4" w:space="0"/>
              <w:left w:val="single" w:color="auto" w:sz="4" w:space="0"/>
              <w:bottom w:val="single" w:color="auto" w:sz="4" w:space="0"/>
              <w:right w:val="single" w:color="auto" w:sz="4" w:space="0"/>
            </w:tcBorders>
            <w:tcW w:w="3581" w:type="pct"/>
            <w:textDirection w:val="lrTb"/>
            <w:noWrap w:val="false"/>
          </w:tcPr>
          <w:p>
            <w:pPr>
              <w:rPr>
                <w:color w:val="auto"/>
              </w:rPr>
            </w:pPr>
            <w:r>
              <w:rPr>
                <w:rFonts w:ascii="宋体" w:hAnsi="宋体"/>
                <w:color w:val="auto"/>
              </w:rPr>
              <w:t xml:space="preserve">设备功能：</w:t>
            </w:r>
            <w:r>
              <w:rPr>
                <w:rFonts w:ascii="宋体" w:hAnsi="宋体"/>
                <w:color w:val="auto"/>
              </w:rPr>
              <w:br/>
            </w:r>
            <w:r>
              <w:rPr>
                <w:rFonts w:ascii="宋体" w:hAnsi="宋体"/>
                <w:color w:val="auto"/>
              </w:rPr>
              <w:t xml:space="preserve">1.科技物联，多维度监控，展示实时训练数据；</w:t>
            </w:r>
            <w:r>
              <w:rPr>
                <w:rFonts w:ascii="宋体" w:hAnsi="宋体"/>
                <w:color w:val="auto"/>
              </w:rPr>
              <w:br/>
            </w:r>
            <w:r>
              <w:rPr>
                <w:rFonts w:hint="eastAsia" w:ascii="宋体" w:hAnsi="宋体" w:cs="宋体"/>
                <w:color w:val="auto"/>
                <w:szCs w:val="21"/>
                <w:lang w:bidi="ar"/>
              </w:rPr>
              <w:t xml:space="preserve">▲</w:t>
            </w:r>
            <w:r>
              <w:rPr>
                <w:rFonts w:ascii="宋体" w:hAnsi="宋体"/>
                <w:color w:val="auto"/>
              </w:rPr>
              <w:t xml:space="preserve">2.YMCA亚极量心肺耐力测试模式，可以快速评估用户心肺耐力；</w:t>
            </w:r>
            <w:r>
              <w:rPr>
                <w:rFonts w:ascii="宋体" w:hAnsi="宋体"/>
                <w:color w:val="auto"/>
              </w:rPr>
              <w:br/>
            </w:r>
            <w:r>
              <w:rPr>
                <w:rFonts w:hint="eastAsia" w:ascii="宋体" w:hAnsi="宋体" w:cs="宋体"/>
                <w:color w:val="auto"/>
                <w:szCs w:val="21"/>
                <w:lang w:bidi="ar"/>
              </w:rPr>
              <w:t xml:space="preserve">▲</w:t>
            </w:r>
            <w:r>
              <w:rPr>
                <w:rFonts w:ascii="宋体" w:hAnsi="宋体"/>
                <w:color w:val="auto"/>
              </w:rPr>
              <w:t xml:space="preserve">3.智能交互与物联网功能：运动处方深度植入，可通过数据平台发送设备有氧训练运动处方，上传训练数据、生成运动报告；</w:t>
            </w:r>
            <w:r>
              <w:rPr>
                <w:rFonts w:ascii="宋体" w:hAnsi="宋体"/>
                <w:color w:val="auto"/>
              </w:rPr>
              <w:br/>
            </w:r>
            <w:r>
              <w:rPr>
                <w:rFonts w:ascii="宋体" w:hAnsi="宋体"/>
                <w:color w:val="auto"/>
              </w:rPr>
              <w:t xml:space="preserve">硬件参数：</w:t>
            </w:r>
            <w:r>
              <w:rPr>
                <w:rFonts w:ascii="宋体" w:hAnsi="宋体"/>
                <w:color w:val="auto"/>
              </w:rPr>
              <w:br/>
            </w:r>
            <w:r>
              <w:rPr>
                <w:rFonts w:ascii="宋体" w:hAnsi="宋体"/>
                <w:color w:val="auto"/>
              </w:rPr>
              <w:t xml:space="preserve">4.外接电源</w:t>
            </w:r>
            <w:r>
              <w:rPr>
                <w:rFonts w:hint="eastAsia" w:ascii="宋体" w:hAnsi="宋体"/>
                <w:color w:val="auto"/>
              </w:rPr>
              <w:t xml:space="preserve">不少于</w:t>
            </w:r>
            <w:r>
              <w:rPr>
                <w:rFonts w:ascii="宋体" w:hAnsi="宋体"/>
                <w:color w:val="auto"/>
              </w:rPr>
              <w:t xml:space="preserve">220V；</w:t>
            </w:r>
            <w:r>
              <w:rPr>
                <w:rFonts w:ascii="宋体" w:hAnsi="宋体"/>
                <w:color w:val="auto"/>
              </w:rPr>
              <w:br/>
            </w:r>
            <w:r>
              <w:rPr>
                <w:rFonts w:ascii="宋体" w:hAnsi="宋体"/>
                <w:color w:val="auto"/>
              </w:rPr>
              <w:t xml:space="preserve">5.飞轮直径</w:t>
            </w:r>
            <w:r>
              <w:rPr>
                <w:rFonts w:hint="eastAsia" w:ascii="宋体" w:hAnsi="宋体"/>
                <w:color w:val="auto"/>
              </w:rPr>
              <w:t xml:space="preserve">不少于</w:t>
            </w:r>
            <w:r>
              <w:rPr>
                <w:rFonts w:ascii="宋体" w:hAnsi="宋体"/>
                <w:color w:val="auto"/>
              </w:rPr>
              <w:t xml:space="preserve">φ2</w:t>
            </w:r>
            <w:r>
              <w:rPr>
                <w:rFonts w:hint="eastAsia" w:ascii="宋体" w:hAnsi="宋体"/>
                <w:color w:val="auto"/>
              </w:rPr>
              <w:t xml:space="preserve">00</w:t>
            </w:r>
            <w:r>
              <w:rPr>
                <w:rFonts w:ascii="宋体" w:hAnsi="宋体"/>
                <w:color w:val="auto"/>
              </w:rPr>
              <w:t xml:space="preserve">mm；</w:t>
            </w:r>
            <w:r>
              <w:rPr>
                <w:rFonts w:ascii="宋体" w:hAnsi="宋体"/>
                <w:color w:val="auto"/>
              </w:rPr>
              <w:br/>
            </w:r>
            <w:r>
              <w:rPr>
                <w:rFonts w:ascii="宋体" w:hAnsi="宋体"/>
                <w:color w:val="auto"/>
              </w:rPr>
              <w:t xml:space="preserve">6.仪表显示器尺寸：</w:t>
            </w:r>
            <w:r>
              <w:rPr>
                <w:rFonts w:hint="eastAsia" w:ascii="宋体" w:hAnsi="宋体"/>
                <w:color w:val="auto"/>
              </w:rPr>
              <w:t xml:space="preserve">不少于</w:t>
            </w:r>
            <w:r>
              <w:rPr>
                <w:rFonts w:ascii="宋体" w:hAnsi="宋体"/>
                <w:color w:val="auto"/>
              </w:rPr>
              <w:t xml:space="preserve">1</w:t>
            </w:r>
            <w:r>
              <w:rPr>
                <w:rFonts w:hint="eastAsia" w:ascii="宋体" w:hAnsi="宋体"/>
                <w:color w:val="auto"/>
              </w:rPr>
              <w:t xml:space="preserve">3</w:t>
            </w:r>
            <w:r>
              <w:rPr>
                <w:rFonts w:ascii="宋体" w:hAnsi="宋体"/>
                <w:color w:val="auto"/>
              </w:rPr>
              <w:t xml:space="preserve">寸；</w:t>
            </w:r>
            <w:r>
              <w:rPr>
                <w:rFonts w:ascii="宋体" w:hAnsi="宋体"/>
                <w:color w:val="auto"/>
              </w:rPr>
              <w:br/>
            </w:r>
            <w:r>
              <w:rPr>
                <w:rFonts w:ascii="宋体" w:hAnsi="宋体"/>
                <w:color w:val="auto"/>
              </w:rPr>
              <w:t xml:space="preserve">7.仪表功能：时间、速度、距离、心率、热量，32档阻力调节；</w:t>
            </w:r>
            <w:r>
              <w:rPr>
                <w:rFonts w:ascii="宋体" w:hAnsi="宋体"/>
                <w:color w:val="auto"/>
              </w:rPr>
              <w:br/>
            </w:r>
            <w:r>
              <w:rPr>
                <w:rFonts w:ascii="宋体" w:hAnsi="宋体"/>
                <w:color w:val="auto"/>
              </w:rPr>
              <w:t xml:space="preserve">8.座椅可调节；配备安全踏板绑带；</w:t>
            </w:r>
            <w:r>
              <w:rPr>
                <w:rFonts w:ascii="宋体" w:hAnsi="宋体"/>
                <w:color w:val="auto"/>
              </w:rPr>
              <w:br/>
            </w:r>
            <w:r>
              <w:rPr>
                <w:rFonts w:ascii="宋体" w:hAnsi="宋体"/>
                <w:color w:val="auto"/>
              </w:rPr>
              <w:t xml:space="preserve">9.</w:t>
            </w:r>
            <w:r>
              <w:rPr>
                <w:rFonts w:hint="eastAsia" w:ascii="宋体" w:hAnsi="宋体"/>
                <w:color w:val="auto"/>
              </w:rPr>
              <w:t xml:space="preserve">应拥有</w:t>
            </w:r>
            <w:r>
              <w:rPr>
                <w:rFonts w:ascii="宋体" w:hAnsi="宋体"/>
                <w:color w:val="auto"/>
              </w:rPr>
              <w:t xml:space="preserve">多用途个人物品存放架</w:t>
            </w:r>
            <w:r>
              <w:rPr>
                <w:rFonts w:hint="eastAsia" w:ascii="宋体" w:hAnsi="宋体"/>
                <w:color w:val="auto"/>
              </w:rPr>
              <w:t xml:space="preserve">、</w:t>
            </w:r>
            <w:r>
              <w:rPr>
                <w:rFonts w:ascii="宋体" w:hAnsi="宋体"/>
                <w:color w:val="auto"/>
              </w:rPr>
              <w:t xml:space="preserve">座椅扶手两侧有水壶架，仪表上有IPAD/手机支架；</w:t>
            </w:r>
            <w:r>
              <w:rPr>
                <w:rFonts w:ascii="宋体" w:hAnsi="宋体"/>
                <w:color w:val="auto"/>
              </w:rPr>
              <w:br/>
            </w:r>
            <w:r>
              <w:rPr>
                <w:rFonts w:ascii="宋体" w:hAnsi="宋体"/>
                <w:color w:val="auto"/>
              </w:rPr>
              <w:t xml:space="preserve">10.前端滚轮设计，方便移动；</w:t>
            </w:r>
            <w:r>
              <w:rPr>
                <w:rFonts w:ascii="宋体" w:hAnsi="宋体"/>
                <w:color w:val="auto"/>
              </w:rPr>
              <w:br/>
            </w:r>
            <w:r>
              <w:rPr>
                <w:rFonts w:ascii="宋体" w:hAnsi="宋体"/>
                <w:color w:val="auto"/>
              </w:rPr>
              <w:t xml:space="preserve">11.最大载重</w:t>
            </w:r>
            <w:r>
              <w:rPr>
                <w:rFonts w:hint="eastAsia" w:ascii="宋体" w:hAnsi="宋体"/>
                <w:color w:val="auto"/>
              </w:rPr>
              <w:t xml:space="preserve">不少于</w:t>
            </w:r>
            <w:r>
              <w:rPr>
                <w:rFonts w:ascii="宋体" w:hAnsi="宋体"/>
                <w:color w:val="auto"/>
              </w:rPr>
              <w:t xml:space="preserve">150kg。</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1</w:t>
            </w:r>
            <w:r/>
          </w:p>
        </w:tc>
      </w:tr>
      <w:tr>
        <w:trPr>
          <w:trHeight w:val="337"/>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lang w:bidi="ar"/>
              </w:rPr>
            </w:pPr>
            <w:r>
              <w:rPr>
                <w:rFonts w:hint="eastAsia" w:ascii="宋体" w:hAnsi="宋体" w:cs="宋体"/>
                <w:color w:val="auto"/>
                <w:szCs w:val="21"/>
                <w:lang w:bidi="ar"/>
              </w:rPr>
              <w:t xml:space="preserve">智能体测评估一体机</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w:t>
            </w:r>
            <w:r>
              <w:rPr>
                <w:rFonts w:ascii="宋体" w:hAnsi="宋体"/>
                <w:color w:val="auto"/>
              </w:rPr>
              <w:t xml:space="preserve">1.用于客观测量老年人（&gt;60岁）平衡、下肢力量和功能能力，包括行走、坐立和平衡等领域评估；采用AI视觉动作捕捉技术，约3–5分钟完成下肢肌力与平衡能力评估并生成报告；</w:t>
            </w:r>
            <w:r>
              <w:rPr>
                <w:rFonts w:ascii="宋体" w:hAnsi="宋体"/>
                <w:color w:val="auto"/>
              </w:rPr>
              <w:br/>
            </w:r>
            <w:r>
              <w:rPr>
                <w:rFonts w:hint="eastAsia" w:ascii="宋体" w:hAnsi="宋体" w:cs="宋体"/>
                <w:color w:val="auto"/>
                <w:szCs w:val="21"/>
                <w:lang w:bidi="ar"/>
              </w:rPr>
              <w:t xml:space="preserve">▲</w:t>
            </w:r>
            <w:r>
              <w:rPr>
                <w:rFonts w:ascii="宋体" w:hAnsi="宋体"/>
                <w:color w:val="auto"/>
              </w:rPr>
              <w:t xml:space="preserve">2.人体成分分析：体重、身体水分、蛋白质含量、无机盐含量；肌肉脂肪分析：体脂肪重量、去脂体重、骨骼肌重量、身体质量参数、体脂百分比；节段分析：节段肌肉、节段脂肪、生物电阻抗；体型控制建议：肌肉调节、体重控制、肌肉控制、脂肪控制；肥胖度分析：基础代谢率、肥胖度、腰臀比、内脏脂肪等级、体型对照表；</w:t>
            </w:r>
            <w:r>
              <w:rPr>
                <w:rFonts w:ascii="宋体" w:hAnsi="宋体"/>
                <w:color w:val="auto"/>
              </w:rPr>
              <w:br/>
            </w:r>
            <w:r>
              <w:rPr>
                <w:rFonts w:hint="eastAsia" w:ascii="宋体" w:hAnsi="宋体" w:cs="宋体"/>
                <w:color w:val="auto"/>
                <w:szCs w:val="21"/>
                <w:lang w:bidi="ar"/>
              </w:rPr>
              <w:t xml:space="preserve">▲</w:t>
            </w:r>
            <w:r>
              <w:rPr>
                <w:rFonts w:ascii="宋体" w:hAnsi="宋体"/>
                <w:color w:val="auto"/>
              </w:rPr>
              <w:t xml:space="preserve">3.体态姿态测试：图像记录；身体姿态分析：头部、颈部、肩部、背部、骨盆、膝盖、足部；动态体态分析：骨盆摆动分析、关节磨损风险、足部受力分析、关节损伤风险、下肢偏离分析、内外八风险；体态纠正建议；体态评分；</w:t>
            </w:r>
            <w:r>
              <w:rPr>
                <w:rFonts w:ascii="宋体" w:hAnsi="宋体"/>
                <w:color w:val="auto"/>
              </w:rPr>
              <w:br/>
            </w:r>
            <w:r>
              <w:rPr>
                <w:rFonts w:ascii="宋体" w:hAnsi="宋体"/>
                <w:color w:val="auto"/>
              </w:rPr>
              <w:t xml:space="preserve">硬件参数：</w:t>
            </w:r>
            <w:r>
              <w:rPr>
                <w:rFonts w:ascii="宋体" w:hAnsi="宋体"/>
                <w:color w:val="auto"/>
              </w:rPr>
              <w:br/>
            </w:r>
            <w:r>
              <w:rPr>
                <w:rFonts w:ascii="宋体" w:hAnsi="宋体"/>
                <w:color w:val="auto"/>
              </w:rPr>
              <w:t xml:space="preserve">4.可视化运动交互平台高清触摸交互显示屏尺寸</w:t>
            </w:r>
            <w:r>
              <w:rPr>
                <w:rFonts w:hint="eastAsia" w:ascii="宋体" w:hAnsi="宋体"/>
                <w:color w:val="auto"/>
              </w:rPr>
              <w:t xml:space="preserve">不少于</w:t>
            </w:r>
            <w:r>
              <w:rPr>
                <w:rFonts w:ascii="宋体" w:hAnsi="宋体"/>
                <w:color w:val="auto"/>
              </w:rPr>
              <w:t xml:space="preserve">49英寸；</w:t>
            </w:r>
            <w:r>
              <w:rPr>
                <w:rFonts w:ascii="宋体" w:hAnsi="宋体"/>
                <w:color w:val="auto"/>
              </w:rPr>
              <w:br/>
            </w:r>
            <w:r>
              <w:rPr>
                <w:rFonts w:ascii="宋体" w:hAnsi="宋体"/>
                <w:color w:val="auto"/>
              </w:rPr>
              <w:t xml:space="preserve">5.屏幕分辨率</w:t>
            </w:r>
            <w:r>
              <w:rPr>
                <w:rFonts w:hint="eastAsia" w:ascii="宋体" w:hAnsi="宋体"/>
                <w:color w:val="auto"/>
              </w:rPr>
              <w:t xml:space="preserve">至少为</w:t>
            </w:r>
            <w:r>
              <w:rPr>
                <w:rFonts w:ascii="宋体" w:hAnsi="宋体"/>
                <w:color w:val="auto"/>
              </w:rPr>
              <w:t xml:space="preserve">1920×1080px；</w:t>
            </w:r>
            <w:r>
              <w:rPr>
                <w:rFonts w:ascii="宋体" w:hAnsi="宋体"/>
                <w:color w:val="auto"/>
              </w:rPr>
              <w:br/>
            </w:r>
            <w:r>
              <w:rPr>
                <w:rFonts w:ascii="宋体" w:hAnsi="宋体"/>
                <w:color w:val="auto"/>
              </w:rPr>
              <w:t xml:space="preserve">6.可视角度</w:t>
            </w:r>
            <w:r>
              <w:rPr>
                <w:rFonts w:hint="eastAsia" w:ascii="宋体" w:hAnsi="宋体"/>
                <w:color w:val="auto"/>
              </w:rPr>
              <w:t xml:space="preserve">不少于</w:t>
            </w:r>
            <w:r>
              <w:rPr>
                <w:rFonts w:ascii="宋体" w:hAnsi="宋体"/>
                <w:color w:val="auto"/>
              </w:rPr>
              <w:t xml:space="preserve">17</w:t>
            </w:r>
            <w:r>
              <w:rPr>
                <w:rFonts w:hint="eastAsia" w:ascii="宋体" w:hAnsi="宋体"/>
                <w:color w:val="auto"/>
              </w:rPr>
              <w:t xml:space="preserve">0</w:t>
            </w:r>
            <w:r>
              <w:rPr>
                <w:rFonts w:ascii="宋体" w:hAnsi="宋体"/>
                <w:color w:val="auto"/>
              </w:rPr>
              <w:t xml:space="preserve">°；</w:t>
            </w:r>
            <w:r>
              <w:rPr>
                <w:rFonts w:ascii="宋体" w:hAnsi="宋体"/>
                <w:color w:val="auto"/>
              </w:rPr>
              <w:br/>
            </w:r>
            <w:r>
              <w:rPr>
                <w:rFonts w:ascii="宋体" w:hAnsi="宋体"/>
                <w:color w:val="auto"/>
              </w:rPr>
              <w:t xml:space="preserve">7.电压</w:t>
            </w:r>
            <w:r>
              <w:rPr>
                <w:rFonts w:hint="eastAsia" w:ascii="宋体" w:hAnsi="宋体"/>
                <w:color w:val="auto"/>
              </w:rPr>
              <w:t xml:space="preserve">不低于</w:t>
            </w:r>
            <w:r>
              <w:rPr>
                <w:rFonts w:ascii="宋体" w:hAnsi="宋体"/>
                <w:color w:val="auto"/>
              </w:rPr>
              <w:t xml:space="preserve">AC100–240V，50/60Hz；</w:t>
            </w:r>
            <w:r>
              <w:rPr>
                <w:rFonts w:ascii="宋体" w:hAnsi="宋体"/>
                <w:color w:val="auto"/>
              </w:rPr>
              <w:br/>
            </w:r>
            <w:r>
              <w:rPr>
                <w:rFonts w:ascii="宋体" w:hAnsi="宋体"/>
                <w:color w:val="auto"/>
              </w:rPr>
              <w:t xml:space="preserve">8.色彩</w:t>
            </w:r>
            <w:r>
              <w:rPr>
                <w:rFonts w:hint="eastAsia" w:ascii="宋体" w:hAnsi="宋体"/>
                <w:color w:val="auto"/>
              </w:rPr>
              <w:t xml:space="preserve">不少于</w:t>
            </w:r>
            <w:r>
              <w:rPr>
                <w:rFonts w:ascii="宋体" w:hAnsi="宋体"/>
                <w:color w:val="auto"/>
              </w:rPr>
              <w:t xml:space="preserve">16.7M；</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1</w:t>
            </w:r>
            <w:r/>
          </w:p>
        </w:tc>
      </w:tr>
      <w:tr>
        <w:trPr>
          <w:trHeight w:val="1855"/>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lang w:bidi="ar"/>
              </w:rPr>
            </w:pPr>
            <w:r>
              <w:rPr>
                <w:rFonts w:hint="eastAsia" w:ascii="宋体" w:hAnsi="宋体" w:cs="宋体"/>
                <w:color w:val="auto"/>
                <w:szCs w:val="21"/>
                <w:lang w:bidi="ar"/>
              </w:rPr>
              <w:t xml:space="preserve">膝关节屈曲测训单元</w:t>
            </w:r>
            <w:r/>
          </w:p>
        </w:tc>
        <w:tc>
          <w:tcPr>
            <w:tcBorders>
              <w:top w:val="single" w:color="auto" w:sz="4" w:space="0"/>
              <w:left w:val="single" w:color="auto" w:sz="4" w:space="0"/>
              <w:bottom w:val="single" w:color="auto" w:sz="4" w:space="0"/>
              <w:right w:val="single" w:color="auto" w:sz="4" w:space="0"/>
            </w:tcBorders>
            <w:tcW w:w="3581" w:type="pct"/>
            <w:vAlign w:val="center"/>
            <w:textDirection w:val="lrTb"/>
            <w:noWrap w:val="false"/>
          </w:tcPr>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1.采用电磁阻力技术。</w:t>
            </w:r>
            <w:r/>
          </w:p>
          <w:p>
            <w:pPr>
              <w:jc w:val="left"/>
              <w:spacing w:line="360" w:lineRule="auto"/>
              <w:rPr>
                <w:rFonts w:ascii="宋体" w:hAnsi="宋体" w:cs="宋体"/>
                <w:b/>
                <w:bCs/>
                <w:color w:val="auto"/>
                <w:szCs w:val="21"/>
                <w:lang w:bidi="ar"/>
              </w:rPr>
            </w:pPr>
            <w:r>
              <w:rPr>
                <w:rFonts w:hint="eastAsia" w:ascii="宋体" w:hAnsi="宋体" w:cs="宋体"/>
                <w:color w:val="auto"/>
                <w:szCs w:val="21"/>
                <w:lang w:bidi="ar"/>
              </w:rPr>
              <w:t xml:space="preserve">▲</w:t>
            </w:r>
            <w:r>
              <w:rPr>
                <w:rFonts w:hint="eastAsia" w:ascii="宋体" w:hAnsi="宋体" w:cs="宋体"/>
                <w:b w:val="0"/>
                <w:bCs w:val="0"/>
                <w:color w:val="auto"/>
                <w:lang w:bidi="ar"/>
              </w:rPr>
              <w:t xml:space="preserve">2.</w:t>
            </w:r>
            <w:r>
              <w:rPr>
                <w:rFonts w:hint="eastAsia" w:ascii="宋体" w:hAnsi="宋体" w:cs="宋体"/>
                <w:b w:val="0"/>
                <w:bCs w:val="0"/>
                <w:color w:val="auto"/>
                <w:szCs w:val="21"/>
                <w:lang w:bidi="ar"/>
              </w:rPr>
              <w:t xml:space="preserve">具备以下测试和训练功能：</w:t>
            </w:r>
            <w:r>
              <w:rPr>
                <w:rFonts w:hint="eastAsia" w:ascii="宋体" w:hAnsi="宋体" w:cs="宋体"/>
                <w:color w:val="auto"/>
                <w:szCs w:val="21"/>
                <w:lang w:bidi="ar"/>
              </w:rPr>
              <w:t xml:space="preserve">等长测试，具有最大力和耐力测试功能，能够在3个不同测量位执行测试，位置由系统自动定义；等张测试，具有1-RM直接测试和间接测试；等速测试，具有向心、离心模式下的肌肉耐力、最大力测试功能。</w:t>
            </w:r>
            <w:r/>
          </w:p>
          <w:p>
            <w:pPr>
              <w:jc w:val="left"/>
              <w:spacing w:line="360" w:lineRule="auto"/>
              <w:rPr>
                <w:rFonts w:ascii="宋体" w:hAnsi="宋体" w:cs="宋体"/>
                <w:color w:val="auto"/>
                <w:szCs w:val="21"/>
                <w:lang w:bidi="ar"/>
              </w:rPr>
            </w:pPr>
            <w:r>
              <w:rPr>
                <w:rFonts w:hint="eastAsia" w:ascii="宋体" w:hAnsi="宋体" w:cs="宋体"/>
                <w:b/>
                <w:bCs/>
                <w:color w:val="auto"/>
                <w:szCs w:val="21"/>
                <w:lang w:bidi="ar"/>
              </w:rPr>
              <w:t xml:space="preserve">3.</w:t>
            </w:r>
            <w:r>
              <w:rPr>
                <w:rFonts w:hint="eastAsia" w:ascii="宋体" w:hAnsi="宋体" w:cs="宋体"/>
                <w:color w:val="auto"/>
                <w:szCs w:val="21"/>
                <w:lang w:bidi="ar"/>
              </w:rPr>
              <w:t xml:space="preserve">三种模拟的阻力形式的</w:t>
            </w:r>
            <w:r>
              <w:rPr>
                <w:rFonts w:hint="eastAsia" w:ascii="宋体" w:hAnsi="宋体" w:cs="宋体"/>
                <w:b w:val="0"/>
                <w:bCs w:val="0"/>
                <w:color w:val="auto"/>
                <w:szCs w:val="21"/>
                <w:lang w:bidi="ar"/>
              </w:rPr>
              <w:t xml:space="preserve">等张训练：</w:t>
            </w:r>
            <w:r>
              <w:rPr>
                <w:rFonts w:hint="eastAsia" w:ascii="宋体" w:hAnsi="宋体" w:cs="宋体"/>
                <w:color w:val="auto"/>
                <w:szCs w:val="21"/>
                <w:lang w:bidi="ar"/>
              </w:rPr>
              <w:t xml:space="preserve">具有向心与离心组合训练功能，可分别设置向心和离心阻力和时间比例；具有运动轨迹手动调整和实时反馈功能，可通过设置运动轨迹的达标标准来改变训练难度。  </w:t>
            </w:r>
            <w:r/>
          </w:p>
          <w:p>
            <w:pPr>
              <w:jc w:val="left"/>
              <w:spacing w:line="360" w:lineRule="auto"/>
              <w:rPr>
                <w:rFonts w:ascii="宋体" w:hAnsi="宋体" w:cs="宋体"/>
                <w:color w:val="auto"/>
                <w:szCs w:val="21"/>
                <w:lang w:bidi="ar"/>
              </w:rPr>
            </w:pPr>
            <w:r>
              <w:rPr>
                <w:rFonts w:hint="eastAsia" w:ascii="宋体" w:hAnsi="宋体" w:cs="宋体"/>
                <w:b w:val="0"/>
                <w:bCs w:val="0"/>
                <w:color w:val="auto"/>
                <w:szCs w:val="21"/>
                <w:lang w:bidi="ar"/>
              </w:rPr>
              <w:t xml:space="preserve">4.等速训练：可设</w:t>
            </w:r>
            <w:r>
              <w:rPr>
                <w:rFonts w:hint="eastAsia" w:ascii="宋体" w:hAnsi="宋体" w:cs="宋体"/>
                <w:color w:val="auto"/>
                <w:szCs w:val="21"/>
                <w:lang w:bidi="ar"/>
              </w:rPr>
              <w:t xml:space="preserve">置角速度；通过柱形图实时反馈力矩大小</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5.配备彩色交互式触摸屏，屏幕尺寸不少于13英寸，可为使用者提供视觉反馈；</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6.软件内置于彩色触摸屏，支持独立操作，无需联网</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7.可精确设定测试者的实际运动范围，精确到1° </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8.支持快速设置训练参数，可存储测试报告，打印测训记录</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9.支持用户测训数据导出为Excel格式</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w:t>
            </w:r>
            <w:r>
              <w:rPr>
                <w:rFonts w:hint="eastAsia" w:ascii="宋体" w:hAnsi="宋体" w:cs="宋体"/>
                <w:color w:val="auto"/>
                <w:szCs w:val="21"/>
                <w:lang w:bidi="ar"/>
              </w:rPr>
              <w:t xml:space="preserve">10.测试报告分为等速、等长、等张三类，其中等速报告含等速测试耐力、等速测试最大力报告；等长报告含等长测试耐力、等长测试最大力报告；等张报告含1RM、XRM、重复变化测试报告； </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w:t>
            </w:r>
            <w:r>
              <w:rPr>
                <w:rFonts w:hint="eastAsia" w:ascii="宋体" w:hAnsi="宋体" w:cs="宋体"/>
                <w:color w:val="auto"/>
                <w:szCs w:val="21"/>
                <w:lang w:bidi="ar"/>
              </w:rPr>
              <w:t xml:space="preserve">11.等速报告：包含速度、次数、ROM、峰值力矩、峰值力量、平均峰值力矩、峰力矩/体重、最大做功、平均做功、最大做功/体重、最大功率、平均功率、疲劳指数等数据；可通过折线图显示单次测试力矩-位置曲线和平均曲线；</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w:t>
            </w:r>
            <w:r>
              <w:rPr>
                <w:rFonts w:hint="eastAsia" w:ascii="宋体" w:hAnsi="宋体" w:cs="宋体"/>
                <w:color w:val="auto"/>
                <w:szCs w:val="21"/>
                <w:lang w:bidi="ar"/>
              </w:rPr>
              <w:t xml:space="preserve">12.等长报告：包含持续时间、重复次数、峰值力矩、峰值力量、平均力矩、平均力量、峰力矩/体重、达到峰力矩时间、启动力矩、爆发力矩、耐力指数等数据；可通过折线图显示力矩-时间曲线；</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13.等张报告：包含重量、重复次数、XRM、1RM、1RM/BW等数据；可通过柱形图显示设置重量；</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14.最大运动速度≥130°/s ；</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▲15</w:t>
            </w:r>
            <w:r>
              <w:rPr>
                <w:rFonts w:hint="eastAsia" w:ascii="宋体" w:hAnsi="宋体" w:cs="宋体"/>
                <w:color w:val="auto"/>
                <w:szCs w:val="21"/>
                <w:lang w:bidi="ar"/>
              </w:rPr>
              <w:t xml:space="preserve">.配备急停按键；</w:t>
            </w:r>
            <w:r/>
          </w:p>
          <w:p>
            <w:pPr>
              <w:jc w:val="left"/>
              <w:spacing w:line="360" w:lineRule="auto"/>
              <w:rPr>
                <w:rFonts w:ascii="宋体" w:hAnsi="宋体" w:cs="宋体"/>
                <w:color w:val="auto"/>
                <w:szCs w:val="21"/>
                <w:lang w:bidi="ar"/>
              </w:rPr>
            </w:pPr>
            <w:r>
              <w:rPr>
                <w:rFonts w:hint="eastAsia" w:ascii="宋体" w:hAnsi="宋体" w:cs="宋体"/>
                <w:color w:val="auto"/>
                <w:szCs w:val="21"/>
                <w:lang w:bidi="ar"/>
              </w:rPr>
              <w:t xml:space="preserve">16.训练臂长度和靠背前后电动调节不少于50mm；</w:t>
            </w:r>
            <w:r/>
          </w:p>
          <w:p>
            <w:pPr>
              <w:pStyle w:val="797"/>
              <w:ind w:firstLine="0"/>
              <w:rPr>
                <w:color w:val="auto"/>
                <w:lang w:bidi="ar"/>
              </w:rPr>
            </w:pPr>
            <w:r>
              <w:rPr>
                <w:rFonts w:hint="eastAsia" w:ascii="宋体" w:hAnsi="宋体" w:cs="宋体"/>
                <w:color w:val="auto"/>
                <w:szCs w:val="21"/>
                <w:lang w:bidi="ar"/>
              </w:rPr>
              <w:t xml:space="preserve">▲17.供应商需出具承诺函：经开发调试后，设备支持与校内现有运动处方系统实现联动。</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1</w:t>
            </w:r>
            <w:r/>
          </w:p>
        </w:tc>
      </w:tr>
      <w:tr>
        <w:trPr>
          <w:trHeight w:val="699"/>
        </w:trPr>
        <w:tc>
          <w:tcPr>
            <w:tcBorders>
              <w:top w:val="single" w:color="auto" w:sz="4" w:space="0"/>
              <w:left w:val="single" w:color="auto" w:sz="4" w:space="0"/>
              <w:bottom w:val="single" w:color="auto" w:sz="4" w:space="0"/>
              <w:right w:val="single" w:color="auto" w:sz="4" w:space="0"/>
            </w:tcBorders>
            <w:tcW w:w="979" w:type="pct"/>
            <w:vAlign w:val="center"/>
            <w:textDirection w:val="lrTb"/>
            <w:noWrap w:val="false"/>
          </w:tcPr>
          <w:p>
            <w:pPr>
              <w:jc w:val="center"/>
              <w:spacing w:line="360" w:lineRule="auto"/>
              <w:widowControl/>
              <w:rPr>
                <w:rFonts w:ascii="宋体" w:hAnsi="宋体" w:cs="宋体"/>
                <w:color w:val="auto"/>
                <w:szCs w:val="21"/>
                <w:lang w:bidi="ar"/>
              </w:rPr>
            </w:pPr>
            <w:r>
              <w:rPr>
                <w:rFonts w:hint="eastAsia" w:ascii="宋体" w:hAnsi="宋体" w:cs="宋体"/>
                <w:color w:val="auto"/>
                <w:szCs w:val="21"/>
              </w:rPr>
              <w:t xml:space="preserve">多功能办公培训椅</w:t>
            </w:r>
            <w:r/>
          </w:p>
        </w:tc>
        <w:tc>
          <w:tcPr>
            <w:tcBorders>
              <w:top w:val="single" w:color="auto" w:sz="4" w:space="0"/>
              <w:left w:val="single" w:color="auto" w:sz="4" w:space="0"/>
              <w:bottom w:val="single" w:color="auto" w:sz="4" w:space="0"/>
              <w:right w:val="single" w:color="auto" w:sz="4" w:space="0"/>
            </w:tcBorders>
            <w:tcW w:w="3581" w:type="pct"/>
            <w:textDirection w:val="lrTb"/>
            <w:noWrap w:val="false"/>
          </w:tcPr>
          <w:p>
            <w:pPr>
              <w:jc w:val="left"/>
              <w:spacing w:line="360" w:lineRule="auto"/>
              <w:widowControl/>
              <w:rPr>
                <w:rFonts w:ascii="宋体" w:hAnsi="宋体" w:cs="宋体"/>
                <w:color w:val="auto"/>
                <w:szCs w:val="21"/>
                <w:lang w:bidi="ar"/>
              </w:rPr>
            </w:pPr>
            <w:r>
              <w:rPr>
                <w:rFonts w:hint="eastAsia" w:ascii="宋体" w:hAnsi="宋体" w:cs="宋体"/>
                <w:color w:val="auto"/>
                <w:szCs w:val="21"/>
                <w:lang w:bidi="ar"/>
              </w:rPr>
              <w:t xml:space="preserve">1.带倾仰机构设计；</w:t>
            </w:r>
            <w:r/>
          </w:p>
          <w:p>
            <w:pPr>
              <w:jc w:val="left"/>
              <w:spacing w:line="360" w:lineRule="auto"/>
              <w:widowControl/>
              <w:rPr>
                <w:rFonts w:ascii="宋体" w:hAnsi="宋体" w:cs="宋体"/>
                <w:color w:val="auto"/>
                <w:szCs w:val="21"/>
              </w:rPr>
            </w:pPr>
            <w:r>
              <w:rPr>
                <w:rFonts w:hint="eastAsia" w:ascii="宋体" w:hAnsi="宋体" w:cs="宋体"/>
                <w:color w:val="auto"/>
                <w:szCs w:val="21"/>
                <w:lang w:bidi="ar"/>
              </w:rPr>
              <w:t xml:space="preserve">2.扶手面可前后活动；</w:t>
            </w:r>
            <w:r/>
          </w:p>
        </w:tc>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90</w:t>
            </w:r>
            <w:bookmarkEnd w:id="64"/>
            <w:r/>
            <w:bookmarkEnd w:id="65"/>
            <w:r/>
            <w:r/>
          </w:p>
        </w:tc>
      </w:tr>
    </w:tbl>
    <w:p>
      <w:pPr>
        <w:ind w:firstLine="422"/>
        <w:spacing w:line="360" w:lineRule="auto"/>
        <w:rPr>
          <w:rFonts w:ascii="宋体" w:hAnsi="宋体" w:cs="宋体"/>
          <w:b/>
          <w:bCs/>
          <w:iCs/>
          <w:color w:val="auto"/>
          <w:szCs w:val="21"/>
        </w:rPr>
        <w:outlineLvl w:val="2"/>
      </w:pPr>
      <w:r>
        <w:rPr>
          <w:rFonts w:hint="eastAsia" w:ascii="宋体" w:hAnsi="宋体" w:cs="宋体"/>
          <w:b/>
          <w:bCs/>
          <w:iCs/>
          <w:color w:val="auto"/>
          <w:szCs w:val="21"/>
        </w:rPr>
        <w:t xml:space="preserve">（三）采购包3：中医理疗实训室设备采购</w:t>
      </w:r>
      <w:r/>
    </w:p>
    <w:tbl>
      <w:tblPr>
        <w:tblStyle w:val="761"/>
        <w:tblW w:w="5012" w:type="pct"/>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657"/>
        <w:gridCol w:w="6110"/>
        <w:gridCol w:w="800"/>
      </w:tblGrid>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设备名称</w:t>
            </w:r>
            <w:r/>
          </w:p>
        </w:tc>
        <w:tc>
          <w:tcPr>
            <w:tcMar>
              <w:left w:w="120" w:type="dxa"/>
              <w:top w:w="60" w:type="dxa"/>
              <w:right w:w="120" w:type="dxa"/>
              <w:bottom w:w="30" w:type="dxa"/>
            </w:tcMar>
            <w:tcW w:w="3565"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参数</w:t>
            </w:r>
            <w:r/>
          </w:p>
        </w:tc>
        <w:tc>
          <w:tcPr>
            <w:tcMar>
              <w:left w:w="120" w:type="dxa"/>
              <w:top w:w="60" w:type="dxa"/>
              <w:right w:w="120" w:type="dxa"/>
              <w:bottom w:w="30" w:type="dxa"/>
            </w:tcMar>
            <w:tcW w:w="466"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数量</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舌诊模型</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1.能够显示正常舌苔及各种疾病在舌苔上的病态变化；</w:t>
            </w:r>
            <w:r>
              <w:rPr>
                <w:rFonts w:hint="eastAsia" w:ascii="宋体" w:hAnsi="宋体" w:cs="宋体"/>
                <w:color w:val="auto"/>
              </w:rPr>
              <w:br/>
            </w:r>
            <w:r>
              <w:rPr>
                <w:rFonts w:hint="eastAsia" w:ascii="宋体" w:hAnsi="宋体" w:cs="宋体"/>
                <w:color w:val="auto"/>
              </w:rPr>
              <w:t xml:space="preserve">2.舌色、苔色泽符合临床实际判断标准；</w:t>
            </w:r>
            <w:r>
              <w:rPr>
                <w:rFonts w:hint="eastAsia" w:ascii="宋体" w:hAnsi="宋体" w:cs="宋体"/>
                <w:color w:val="auto"/>
              </w:rPr>
              <w:br/>
            </w:r>
            <w:r>
              <w:rPr>
                <w:rFonts w:hint="eastAsia" w:ascii="宋体" w:hAnsi="宋体" w:cs="宋体"/>
                <w:color w:val="auto"/>
              </w:rPr>
              <w:t xml:space="preserve">3.舌质、苔质模型与临床实际高度相符；</w:t>
            </w:r>
            <w:r>
              <w:rPr>
                <w:rFonts w:hint="eastAsia" w:ascii="宋体" w:hAnsi="宋体" w:cs="宋体"/>
                <w:color w:val="auto"/>
              </w:rPr>
              <w:br/>
            </w:r>
            <w:r>
              <w:rPr>
                <w:rFonts w:hint="eastAsia" w:ascii="宋体" w:hAnsi="宋体" w:cs="宋体"/>
                <w:color w:val="auto"/>
              </w:rPr>
              <w:t xml:space="preserve">4.规格：自然大小；</w:t>
            </w:r>
            <w:r>
              <w:rPr>
                <w:rFonts w:hint="eastAsia" w:ascii="宋体" w:hAnsi="宋体" w:cs="宋体"/>
                <w:color w:val="auto"/>
              </w:rPr>
              <w:br/>
            </w:r>
            <w:r>
              <w:rPr>
                <w:rFonts w:hint="eastAsia" w:ascii="宋体" w:hAnsi="宋体" w:cs="宋体"/>
                <w:color w:val="auto"/>
              </w:rPr>
              <w:t xml:space="preserve">▲5.模型配置：30 件/套；</w:t>
            </w:r>
            <w:r>
              <w:rPr>
                <w:rFonts w:hint="eastAsia" w:ascii="宋体" w:hAnsi="宋体" w:cs="宋体"/>
                <w:color w:val="auto"/>
              </w:rPr>
              <w:br/>
            </w:r>
            <w:r>
              <w:rPr>
                <w:rFonts w:hint="eastAsia" w:ascii="宋体" w:hAnsi="宋体" w:cs="宋体"/>
                <w:color w:val="auto"/>
              </w:rPr>
              <w:t xml:space="preserve">6.材质：腊制。</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仿古针灸铜人</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1.依据国家中医馆藏清光绪设计的针灸铜人原型，采用 3D 扫描复刻技术还原历史文物，兼具教学演示与针灸考核功能；</w:t>
            </w:r>
            <w:r>
              <w:rPr>
                <w:rFonts w:hint="eastAsia" w:ascii="宋体" w:hAnsi="宋体" w:cs="宋体"/>
                <w:color w:val="auto"/>
              </w:rPr>
              <w:br/>
            </w:r>
            <w:r>
              <w:rPr>
                <w:rFonts w:hint="eastAsia" w:ascii="宋体" w:hAnsi="宋体" w:cs="宋体"/>
                <w:color w:val="auto"/>
              </w:rPr>
              <w:t xml:space="preserve">2.高度：≥190cm（含底座），底座尺寸65cm×45cm×10cm；（尺寸±2cm）</w:t>
            </w:r>
            <w:r>
              <w:rPr>
                <w:rFonts w:hint="eastAsia" w:ascii="宋体" w:hAnsi="宋体" w:cs="宋体"/>
                <w:color w:val="auto"/>
              </w:rPr>
              <w:br/>
            </w:r>
            <w:r>
              <w:rPr>
                <w:rFonts w:hint="eastAsia" w:ascii="宋体" w:hAnsi="宋体" w:cs="宋体"/>
                <w:color w:val="auto"/>
              </w:rPr>
              <w:t xml:space="preserve">3.重量：＜20kg（含底座），主体采用高仿铜材质仿古铸造；</w:t>
            </w:r>
            <w:r>
              <w:rPr>
                <w:rFonts w:hint="eastAsia" w:ascii="宋体" w:hAnsi="宋体" w:cs="宋体"/>
                <w:color w:val="auto"/>
              </w:rPr>
              <w:br/>
            </w:r>
            <w:r>
              <w:rPr>
                <w:rFonts w:hint="eastAsia" w:ascii="宋体" w:hAnsi="宋体" w:cs="宋体"/>
                <w:color w:val="auto"/>
              </w:rPr>
              <w:t xml:space="preserve">4.表面处理：全手工打磨做旧，呈现古铜色氧化效果；</w:t>
            </w:r>
            <w:r>
              <w:rPr>
                <w:rFonts w:hint="eastAsia" w:ascii="宋体" w:hAnsi="宋体" w:cs="宋体"/>
                <w:color w:val="auto"/>
              </w:rPr>
              <w:br/>
            </w:r>
            <w:r>
              <w:rPr>
                <w:rFonts w:hint="eastAsia" w:ascii="宋体" w:hAnsi="宋体" w:cs="宋体"/>
                <w:color w:val="auto"/>
              </w:rPr>
              <w:t xml:space="preserve">5.穴位标注：刻制354个经穴点位；</w:t>
            </w:r>
            <w:r>
              <w:rPr>
                <w:rFonts w:hint="eastAsia" w:ascii="宋体" w:hAnsi="宋体" w:cs="宋体"/>
                <w:color w:val="auto"/>
              </w:rPr>
              <w:br/>
            </w:r>
            <w:r>
              <w:rPr>
                <w:rFonts w:hint="eastAsia" w:ascii="宋体" w:hAnsi="宋体" w:cs="宋体"/>
                <w:color w:val="auto"/>
              </w:rPr>
              <w:t xml:space="preserve">6.解剖结构：胸背开合设计雕刻；</w:t>
            </w:r>
            <w:r>
              <w:rPr>
                <w:rFonts w:hint="eastAsia" w:ascii="宋体" w:hAnsi="宋体" w:cs="宋体"/>
                <w:color w:val="auto"/>
              </w:rPr>
              <w:br/>
            </w:r>
            <w:r>
              <w:rPr>
                <w:rFonts w:hint="eastAsia" w:ascii="宋体" w:hAnsi="宋体" w:cs="宋体"/>
                <w:color w:val="auto"/>
              </w:rPr>
              <w:t xml:space="preserve">▲7.铸造工艺：失蜡法精密铸造，误差≤0.5mm；</w:t>
            </w:r>
            <w:r>
              <w:rPr>
                <w:rFonts w:hint="eastAsia" w:ascii="宋体" w:hAnsi="宋体" w:cs="宋体"/>
                <w:color w:val="auto"/>
              </w:rPr>
              <w:br/>
            </w:r>
            <w:r>
              <w:rPr>
                <w:rFonts w:hint="eastAsia" w:ascii="宋体" w:hAnsi="宋体" w:cs="宋体"/>
                <w:color w:val="auto"/>
              </w:rPr>
              <w:t xml:space="preserve">8.穴位精度：经穴位置参照《铜人腧穴针灸图经》坐标体系；</w:t>
            </w:r>
            <w:r>
              <w:rPr>
                <w:rFonts w:hint="eastAsia" w:ascii="宋体" w:hAnsi="宋体" w:cs="宋体"/>
                <w:color w:val="auto"/>
              </w:rPr>
              <w:br/>
            </w:r>
            <w:r>
              <w:rPr>
                <w:rFonts w:hint="eastAsia" w:ascii="宋体" w:hAnsi="宋体" w:cs="宋体"/>
                <w:color w:val="auto"/>
              </w:rPr>
              <w:t xml:space="preserve">9.耐用性：抗腐蚀处理，室外展示寿命≥10年。</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标准针灸穴位模型</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1.标明14条主要经络线；</w:t>
            </w:r>
            <w:r>
              <w:rPr>
                <w:rFonts w:hint="eastAsia" w:ascii="宋体" w:hAnsi="宋体" w:cs="宋体"/>
                <w:color w:val="auto"/>
              </w:rPr>
              <w:br/>
            </w:r>
            <w:r>
              <w:rPr>
                <w:rFonts w:hint="eastAsia" w:ascii="宋体" w:hAnsi="宋体" w:cs="宋体"/>
                <w:color w:val="auto"/>
              </w:rPr>
              <w:t xml:space="preserve">2.身体右侧是361个经穴和48个经外穴以及骨度线，即用“寸”来方便地测量针灸点之间的距离；</w:t>
            </w:r>
            <w:r>
              <w:rPr>
                <w:rFonts w:hint="eastAsia" w:ascii="宋体" w:hAnsi="宋体" w:cs="宋体"/>
                <w:color w:val="auto"/>
              </w:rPr>
              <w:br/>
            </w:r>
            <w:r>
              <w:rPr>
                <w:rFonts w:hint="eastAsia" w:ascii="宋体" w:hAnsi="宋体" w:cs="宋体"/>
                <w:color w:val="auto"/>
              </w:rPr>
              <w:t xml:space="preserve">3.身体左侧是皮下组织，显示神经系统分布、动静脉、血管和肌肉构造，还标明了在主要经络线上没有标明的手足部的经外穴；</w:t>
            </w:r>
            <w:r>
              <w:rPr>
                <w:rFonts w:hint="eastAsia" w:ascii="宋体" w:hAnsi="宋体" w:cs="宋体"/>
                <w:color w:val="auto"/>
              </w:rPr>
              <w:br/>
            </w:r>
            <w:r>
              <w:rPr>
                <w:rFonts w:hint="eastAsia" w:ascii="宋体" w:hAnsi="宋体" w:cs="宋体"/>
                <w:color w:val="auto"/>
              </w:rPr>
              <w:t xml:space="preserve">4.适用于中医教学、针灸和推拿等；</w:t>
            </w:r>
            <w:r>
              <w:rPr>
                <w:rFonts w:hint="eastAsia" w:ascii="宋体" w:hAnsi="宋体" w:cs="宋体"/>
                <w:color w:val="auto"/>
              </w:rPr>
              <w:br/>
            </w:r>
            <w:r>
              <w:rPr>
                <w:rFonts w:hint="eastAsia" w:ascii="宋体" w:hAnsi="宋体" w:cs="宋体"/>
                <w:color w:val="auto"/>
              </w:rPr>
              <w:t xml:space="preserve">5.尺寸：178CM 高。（尺寸±2cm）</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光电感应多媒体人体针灸穴位发光模型</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1.光电感应；</w:t>
            </w:r>
            <w:r>
              <w:rPr>
                <w:rFonts w:hint="eastAsia" w:ascii="宋体" w:hAnsi="宋体" w:cs="宋体"/>
                <w:color w:val="auto"/>
              </w:rPr>
              <w:br/>
            </w:r>
            <w:r>
              <w:rPr>
                <w:rFonts w:hint="eastAsia" w:ascii="宋体" w:hAnsi="宋体" w:cs="宋体"/>
                <w:color w:val="auto"/>
              </w:rPr>
              <w:t xml:space="preserve">▲2.穴位发光，声音、屏幕、人体模型同步控制；</w:t>
            </w:r>
            <w:r>
              <w:rPr>
                <w:rFonts w:hint="eastAsia" w:ascii="宋体" w:hAnsi="宋体" w:cs="宋体"/>
                <w:color w:val="auto"/>
              </w:rPr>
              <w:br/>
            </w:r>
            <w:r>
              <w:rPr>
                <w:rFonts w:hint="eastAsia" w:ascii="宋体" w:hAnsi="宋体" w:cs="宋体"/>
                <w:color w:val="auto"/>
              </w:rPr>
              <w:t xml:space="preserve">3.经络发光，十二经脉循环流注；</w:t>
            </w:r>
            <w:r>
              <w:rPr>
                <w:rFonts w:hint="eastAsia" w:ascii="宋体" w:hAnsi="宋体" w:cs="宋体"/>
                <w:color w:val="auto"/>
              </w:rPr>
              <w:br/>
            </w:r>
            <w:r>
              <w:rPr>
                <w:rFonts w:hint="eastAsia" w:ascii="宋体" w:hAnsi="宋体" w:cs="宋体"/>
                <w:color w:val="auto"/>
              </w:rPr>
              <w:t xml:space="preserve">4.特定穴的分布；</w:t>
            </w:r>
            <w:r>
              <w:rPr>
                <w:rFonts w:hint="eastAsia" w:ascii="宋体" w:hAnsi="宋体" w:cs="宋体"/>
                <w:color w:val="auto"/>
              </w:rPr>
              <w:br/>
            </w:r>
            <w:r>
              <w:rPr>
                <w:rFonts w:hint="eastAsia" w:ascii="宋体" w:hAnsi="宋体" w:cs="宋体"/>
                <w:color w:val="auto"/>
              </w:rPr>
              <w:t xml:space="preserve">5.表、浅、深层穴位解剖图谱；</w:t>
            </w:r>
            <w:r>
              <w:rPr>
                <w:rFonts w:hint="eastAsia" w:ascii="宋体" w:hAnsi="宋体" w:cs="宋体"/>
                <w:color w:val="auto"/>
              </w:rPr>
              <w:br/>
            </w:r>
            <w:r>
              <w:rPr>
                <w:rFonts w:hint="eastAsia" w:ascii="宋体" w:hAnsi="宋体" w:cs="宋体"/>
                <w:color w:val="auto"/>
              </w:rPr>
              <w:t xml:space="preserve">6.常见病的辩证施治，随证选穴及处方输出；</w:t>
            </w:r>
            <w:r>
              <w:rPr>
                <w:rFonts w:hint="eastAsia" w:ascii="宋体" w:hAnsi="宋体" w:cs="宋体"/>
                <w:color w:val="auto"/>
              </w:rPr>
              <w:br/>
            </w:r>
            <w:r>
              <w:rPr>
                <w:rFonts w:hint="eastAsia" w:ascii="宋体" w:hAnsi="宋体" w:cs="宋体"/>
                <w:color w:val="auto"/>
              </w:rPr>
              <w:t xml:space="preserve">7.电源：AC220V50Hz；</w:t>
            </w:r>
            <w:r>
              <w:rPr>
                <w:rFonts w:hint="eastAsia" w:ascii="宋体" w:hAnsi="宋体" w:cs="宋体"/>
                <w:color w:val="auto"/>
              </w:rPr>
              <w:br/>
            </w:r>
            <w:r>
              <w:rPr>
                <w:rFonts w:hint="eastAsia" w:ascii="宋体" w:hAnsi="宋体" w:cs="宋体"/>
                <w:color w:val="auto"/>
              </w:rPr>
              <w:t xml:space="preserve">8.功耗：20W；</w:t>
            </w:r>
            <w:r>
              <w:rPr>
                <w:rFonts w:hint="eastAsia" w:ascii="宋体" w:hAnsi="宋体" w:cs="宋体"/>
                <w:color w:val="auto"/>
              </w:rPr>
              <w:br/>
            </w:r>
            <w:r>
              <w:rPr>
                <w:rFonts w:hint="eastAsia" w:ascii="宋体" w:hAnsi="宋体" w:cs="宋体"/>
                <w:color w:val="auto"/>
              </w:rPr>
              <w:t xml:space="preserve">9.模型底盘：4 脚轮木质底盘；</w:t>
            </w:r>
            <w:r>
              <w:rPr>
                <w:rFonts w:hint="eastAsia" w:ascii="宋体" w:hAnsi="宋体" w:cs="宋体"/>
                <w:color w:val="auto"/>
              </w:rPr>
              <w:br/>
            </w:r>
            <w:r>
              <w:rPr>
                <w:rFonts w:hint="eastAsia" w:ascii="宋体" w:hAnsi="宋体" w:cs="宋体"/>
                <w:color w:val="auto"/>
              </w:rPr>
              <w:t xml:space="preserve">10.模型材质：玻璃钢；</w:t>
            </w:r>
            <w:r>
              <w:rPr>
                <w:rFonts w:hint="eastAsia" w:ascii="宋体" w:hAnsi="宋体" w:cs="宋体"/>
                <w:color w:val="auto"/>
              </w:rPr>
              <w:br/>
            </w:r>
            <w:r>
              <w:rPr>
                <w:rFonts w:hint="eastAsia" w:ascii="宋体" w:hAnsi="宋体" w:cs="宋体"/>
                <w:color w:val="auto"/>
              </w:rPr>
              <w:t xml:space="preserve">11.经络穴位名称代码：符合国标 GB12346-90；</w:t>
            </w:r>
            <w:r>
              <w:rPr>
                <w:rFonts w:hint="eastAsia" w:ascii="宋体" w:hAnsi="宋体" w:cs="宋体"/>
                <w:color w:val="auto"/>
              </w:rPr>
              <w:br/>
            </w:r>
            <w:r>
              <w:rPr>
                <w:rFonts w:hint="eastAsia" w:ascii="宋体" w:hAnsi="宋体" w:cs="宋体"/>
                <w:color w:val="auto"/>
              </w:rPr>
              <w:t xml:space="preserve">12.经络穴位相关信息：依据教育部六版教材；</w:t>
            </w:r>
            <w:r>
              <w:rPr>
                <w:rFonts w:hint="eastAsia" w:ascii="宋体" w:hAnsi="宋体" w:cs="宋体"/>
                <w:color w:val="auto"/>
              </w:rPr>
              <w:br/>
            </w:r>
            <w:bookmarkStart w:id="66" w:name="OLE_LINK4"/>
            <w:r>
              <w:rPr>
                <w:rFonts w:hint="eastAsia" w:ascii="宋体" w:hAnsi="宋体" w:cs="宋体"/>
                <w:color w:val="auto"/>
              </w:rPr>
              <w:t xml:space="preserve">▲13.</w:t>
            </w:r>
            <w:bookmarkEnd w:id="66"/>
            <w:r>
              <w:rPr>
                <w:rFonts w:hint="eastAsia" w:ascii="宋体" w:hAnsi="宋体" w:cs="宋体"/>
                <w:color w:val="auto"/>
              </w:rPr>
              <w:t xml:space="preserve">发光元件：三色高亮度 LED；</w:t>
            </w:r>
            <w:r>
              <w:rPr>
                <w:rFonts w:hint="eastAsia" w:ascii="宋体" w:hAnsi="宋体" w:cs="宋体"/>
                <w:color w:val="auto"/>
              </w:rPr>
              <w:br/>
            </w:r>
            <w:r>
              <w:rPr>
                <w:rFonts w:hint="eastAsia" w:ascii="宋体" w:hAnsi="宋体" w:cs="宋体"/>
                <w:color w:val="auto"/>
              </w:rPr>
              <w:t xml:space="preserve">14.发光经络数：≥14（含任督二脉）；</w:t>
            </w:r>
            <w:r>
              <w:rPr>
                <w:rFonts w:hint="eastAsia" w:ascii="宋体" w:hAnsi="宋体" w:cs="宋体"/>
                <w:color w:val="auto"/>
              </w:rPr>
              <w:br/>
            </w:r>
            <w:r>
              <w:rPr>
                <w:rFonts w:hint="eastAsia" w:ascii="宋体" w:hAnsi="宋体" w:cs="宋体"/>
                <w:color w:val="auto"/>
              </w:rPr>
              <w:t xml:space="preserve">15.发光穴位数：≥409（含经外奇穴）；</w:t>
            </w:r>
            <w:r>
              <w:rPr>
                <w:rFonts w:hint="eastAsia" w:ascii="宋体" w:hAnsi="宋体" w:cs="宋体"/>
                <w:color w:val="auto"/>
              </w:rPr>
              <w:br/>
            </w:r>
            <w:r>
              <w:rPr>
                <w:rFonts w:hint="eastAsia" w:ascii="宋体" w:hAnsi="宋体" w:cs="宋体"/>
                <w:color w:val="auto"/>
              </w:rPr>
              <w:t xml:space="preserve">16.软件配置：CD-ROM 软件安装光盘；</w:t>
            </w:r>
            <w:r>
              <w:rPr>
                <w:rFonts w:hint="eastAsia" w:ascii="宋体" w:hAnsi="宋体" w:cs="宋体"/>
                <w:color w:val="auto"/>
              </w:rPr>
              <w:br/>
            </w:r>
            <w:r>
              <w:rPr>
                <w:rFonts w:hint="eastAsia" w:ascii="宋体" w:hAnsi="宋体" w:cs="宋体"/>
                <w:color w:val="auto"/>
              </w:rPr>
              <w:t xml:space="preserve">17.硬件装置：多芯片微处理器系统；</w:t>
            </w:r>
            <w:r>
              <w:rPr>
                <w:rFonts w:hint="eastAsia" w:ascii="宋体" w:hAnsi="宋体" w:cs="宋体"/>
                <w:color w:val="auto"/>
              </w:rPr>
              <w:br/>
            </w:r>
            <w:r>
              <w:rPr>
                <w:rFonts w:hint="eastAsia" w:ascii="宋体" w:hAnsi="宋体" w:cs="宋体"/>
                <w:color w:val="auto"/>
              </w:rPr>
              <w:t xml:space="preserve">18.模型尺寸：高 170cm；（尺寸±2cm）</w:t>
            </w:r>
            <w:r>
              <w:rPr>
                <w:rFonts w:hint="eastAsia" w:ascii="宋体" w:hAnsi="宋体" w:cs="宋体"/>
                <w:color w:val="auto"/>
              </w:rPr>
              <w:br/>
            </w:r>
            <w:r>
              <w:rPr>
                <w:rFonts w:hint="eastAsia" w:ascii="宋体" w:hAnsi="宋体" w:cs="宋体"/>
                <w:color w:val="auto"/>
              </w:rPr>
              <w:t xml:space="preserve">19.模型重量：≤20kg。</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耳穴探测仪</w:t>
            </w:r>
            <w:r/>
          </w:p>
        </w:tc>
        <w:tc>
          <w:tcPr>
            <w:tcMar>
              <w:left w:w="120" w:type="dxa"/>
              <w:top w:w="60" w:type="dxa"/>
              <w:right w:w="120" w:type="dxa"/>
              <w:bottom w:w="30" w:type="dxa"/>
            </w:tcMar>
            <w:tcW w:w="3565" w:type="pct"/>
            <w:vAlign w:val="center"/>
            <w:textDirection w:val="lrTb"/>
            <w:noWrap w:val="false"/>
          </w:tcPr>
          <w:p>
            <w:pPr>
              <w:numPr>
                <w:ilvl w:val="0"/>
                <w:numId w:val="2"/>
              </w:numPr>
              <w:spacing w:line="360" w:lineRule="auto"/>
              <w:rPr>
                <w:rFonts w:ascii="宋体" w:hAnsi="宋体" w:cs="宋体"/>
                <w:color w:val="auto"/>
              </w:rPr>
            </w:pPr>
            <w:r>
              <w:rPr>
                <w:rFonts w:hint="eastAsia" w:ascii="宋体" w:hAnsi="宋体" w:cs="宋体"/>
                <w:color w:val="auto"/>
              </w:rPr>
              <w:t xml:space="preserve">环境温度：0℃～40℃；</w:t>
            </w:r>
            <w:r>
              <w:rPr>
                <w:rFonts w:hint="eastAsia" w:ascii="宋体" w:hAnsi="宋体" w:cs="宋体"/>
                <w:color w:val="auto"/>
              </w:rPr>
              <w:br/>
            </w:r>
            <w:r>
              <w:rPr>
                <w:rFonts w:hint="eastAsia" w:ascii="宋体" w:hAnsi="宋体" w:cs="宋体"/>
                <w:color w:val="auto"/>
              </w:rPr>
              <w:t xml:space="preserve">2.相对湿度：≤85%；</w:t>
            </w:r>
            <w:r>
              <w:rPr>
                <w:rFonts w:hint="eastAsia" w:ascii="宋体" w:hAnsi="宋体" w:cs="宋体"/>
                <w:color w:val="auto"/>
              </w:rPr>
              <w:br/>
            </w:r>
            <w:r>
              <w:rPr>
                <w:rFonts w:hint="eastAsia" w:ascii="宋体" w:hAnsi="宋体" w:cs="宋体"/>
                <w:color w:val="auto"/>
              </w:rPr>
              <w:t xml:space="preserve">3.大气压力：86.0kpa～106.0kpa；</w:t>
            </w:r>
            <w:r>
              <w:rPr>
                <w:rFonts w:hint="eastAsia" w:ascii="宋体" w:hAnsi="宋体" w:cs="宋体"/>
                <w:color w:val="auto"/>
              </w:rPr>
              <w:br/>
            </w:r>
            <w:r>
              <w:rPr>
                <w:rFonts w:hint="eastAsia" w:ascii="宋体" w:hAnsi="宋体" w:cs="宋体"/>
                <w:color w:val="auto"/>
              </w:rPr>
              <w:t xml:space="preserve">4.使用电源：内部电源，AG3 纽扣电池 4 节；</w:t>
            </w:r>
            <w:r>
              <w:rPr>
                <w:rFonts w:hint="eastAsia" w:ascii="宋体" w:hAnsi="宋体" w:cs="宋体"/>
                <w:color w:val="auto"/>
              </w:rPr>
              <w:br/>
            </w:r>
            <w:r>
              <w:rPr>
                <w:rFonts w:hint="eastAsia" w:ascii="宋体" w:hAnsi="宋体" w:cs="宋体"/>
                <w:color w:val="auto"/>
              </w:rPr>
              <w:t xml:space="preserve">5.可用一般交通工具运输，运输过程中应避免震动和机械碰撞；</w:t>
            </w:r>
            <w:r>
              <w:rPr>
                <w:rFonts w:hint="eastAsia" w:ascii="宋体" w:hAnsi="宋体" w:cs="宋体"/>
                <w:color w:val="auto"/>
              </w:rPr>
              <w:br/>
            </w:r>
            <w:r>
              <w:rPr>
                <w:rFonts w:hint="eastAsia" w:ascii="宋体" w:hAnsi="宋体" w:cs="宋体"/>
                <w:color w:val="auto"/>
              </w:rPr>
              <w:t xml:space="preserve">6.包装后的产品应贮存在温度为-10℃～40℃，相对湿度不超过80％，无腐蚀性物质和通风良好的室内；</w:t>
            </w:r>
            <w:r>
              <w:rPr>
                <w:rFonts w:hint="eastAsia" w:ascii="宋体" w:hAnsi="宋体" w:cs="宋体"/>
                <w:color w:val="auto"/>
              </w:rPr>
              <w:br/>
            </w:r>
            <w:r>
              <w:rPr>
                <w:rFonts w:hint="eastAsia" w:ascii="宋体" w:hAnsi="宋体" w:cs="宋体"/>
                <w:color w:val="auto"/>
              </w:rPr>
              <w:t xml:space="preserve">7.探测电阻 Rx 最高灵敏度为 10MΩ；</w:t>
            </w:r>
            <w:r>
              <w:rPr>
                <w:rFonts w:hint="eastAsia" w:ascii="宋体" w:hAnsi="宋体" w:cs="宋体"/>
                <w:color w:val="auto"/>
              </w:rPr>
              <w:br/>
            </w:r>
            <w:r>
              <w:rPr>
                <w:rFonts w:hint="eastAsia" w:ascii="宋体" w:hAnsi="宋体" w:cs="宋体"/>
                <w:color w:val="auto"/>
              </w:rPr>
              <w:t xml:space="preserve">▲8.耳穴探测器灵敏度可调节；</w:t>
            </w:r>
            <w:r>
              <w:rPr>
                <w:rFonts w:hint="eastAsia" w:ascii="宋体" w:hAnsi="宋体" w:cs="宋体"/>
                <w:color w:val="auto"/>
              </w:rPr>
              <w:br/>
            </w:r>
            <w:r>
              <w:rPr>
                <w:rFonts w:hint="eastAsia" w:ascii="宋体" w:hAnsi="宋体" w:cs="宋体"/>
                <w:color w:val="auto"/>
              </w:rPr>
              <w:t xml:space="preserve">9.绿灯亮表示阴性；</w:t>
            </w:r>
            <w:r/>
          </w:p>
          <w:p>
            <w:pPr>
              <w:spacing w:line="360" w:lineRule="auto"/>
              <w:rPr>
                <w:rFonts w:ascii="宋体" w:hAnsi="宋体" w:cs="宋体"/>
                <w:color w:val="auto"/>
              </w:rPr>
            </w:pPr>
            <w:r>
              <w:rPr>
                <w:rFonts w:hint="eastAsia" w:ascii="宋体" w:hAnsi="宋体" w:cs="宋体"/>
                <w:color w:val="auto"/>
              </w:rPr>
              <w:t xml:space="preserve">10.黄灯亮表示临界；</w:t>
            </w:r>
            <w:r>
              <w:rPr>
                <w:rFonts w:hint="eastAsia" w:ascii="宋体" w:hAnsi="宋体" w:cs="宋体"/>
                <w:color w:val="auto"/>
              </w:rPr>
              <w:br/>
            </w:r>
            <w:r>
              <w:rPr>
                <w:rFonts w:hint="eastAsia" w:ascii="宋体" w:hAnsi="宋体" w:cs="宋体"/>
                <w:color w:val="auto"/>
              </w:rPr>
              <w:t xml:space="preserve">11.红灯亮表示阳性；</w:t>
            </w:r>
            <w:r>
              <w:rPr>
                <w:rFonts w:hint="eastAsia" w:ascii="宋体" w:hAnsi="宋体" w:cs="宋体"/>
                <w:color w:val="auto"/>
              </w:rPr>
              <w:br/>
            </w:r>
            <w:r>
              <w:rPr>
                <w:rFonts w:hint="eastAsia" w:ascii="宋体" w:hAnsi="宋体" w:cs="宋体"/>
                <w:color w:val="auto"/>
              </w:rPr>
              <w:t xml:space="preserve">12.外形尺寸：215×20×15mm；</w:t>
            </w:r>
            <w:bookmarkStart w:id="67" w:name="OLE_LINK7"/>
            <w:r>
              <w:rPr>
                <w:rFonts w:hint="eastAsia" w:ascii="宋体" w:hAnsi="宋体" w:cs="宋体"/>
                <w:color w:val="auto"/>
              </w:rPr>
              <w:t xml:space="preserve">（尺寸±2mm）</w:t>
            </w:r>
            <w:bookmarkEnd w:id="67"/>
            <w:r>
              <w:rPr>
                <w:rFonts w:hint="eastAsia" w:ascii="宋体" w:hAnsi="宋体" w:cs="宋体"/>
                <w:color w:val="auto"/>
              </w:rPr>
              <w:br/>
            </w:r>
            <w:r>
              <w:rPr>
                <w:rFonts w:hint="eastAsia" w:ascii="宋体" w:hAnsi="宋体" w:cs="宋体"/>
                <w:color w:val="auto"/>
              </w:rPr>
              <w:t xml:space="preserve">13.重量：≤30g。</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六段式理疗床</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1.外形尺寸：2030×650×560mm（尺寸±50mm）；</w:t>
            </w:r>
            <w:r>
              <w:rPr>
                <w:rFonts w:hint="eastAsia" w:ascii="宋体" w:hAnsi="宋体" w:cs="宋体"/>
                <w:color w:val="auto"/>
              </w:rPr>
              <w:br/>
            </w:r>
            <w:r>
              <w:rPr>
                <w:rFonts w:hint="eastAsia" w:ascii="宋体" w:hAnsi="宋体" w:cs="宋体"/>
                <w:color w:val="auto"/>
              </w:rPr>
              <w:t xml:space="preserve">2.床面尺寸：2020×620mm（尺寸±50mm）；</w:t>
            </w:r>
            <w:r>
              <w:rPr>
                <w:rFonts w:hint="eastAsia" w:ascii="宋体" w:hAnsi="宋体" w:cs="宋体"/>
                <w:color w:val="auto"/>
              </w:rPr>
              <w:br/>
            </w:r>
            <w:r>
              <w:rPr>
                <w:rFonts w:hint="eastAsia" w:ascii="宋体" w:hAnsi="宋体" w:cs="宋体"/>
                <w:color w:val="auto"/>
              </w:rPr>
              <w:t xml:space="preserve">3.头板340×510mm（尺寸±50mm），背板520×620mm（尺寸±50mm）；</w:t>
            </w:r>
            <w:r>
              <w:rPr>
                <w:rFonts w:hint="eastAsia" w:ascii="宋体" w:hAnsi="宋体" w:cs="宋体"/>
                <w:color w:val="auto"/>
              </w:rPr>
              <w:br/>
            </w:r>
            <w:r>
              <w:rPr>
                <w:rFonts w:hint="eastAsia" w:ascii="宋体" w:hAnsi="宋体" w:cs="宋体"/>
                <w:color w:val="auto"/>
              </w:rPr>
              <w:t xml:space="preserve">4.腿板920×290 mm（尺寸±50mm），趴手120×520 mm（尺寸±50mm）；</w:t>
            </w:r>
            <w:r>
              <w:rPr>
                <w:rFonts w:hint="eastAsia" w:ascii="宋体" w:hAnsi="宋体" w:cs="宋体"/>
                <w:color w:val="auto"/>
              </w:rPr>
              <w:br/>
            </w:r>
            <w:r>
              <w:rPr>
                <w:rFonts w:hint="eastAsia" w:ascii="宋体" w:hAnsi="宋体" w:cs="宋体"/>
                <w:color w:val="auto"/>
              </w:rPr>
              <w:t xml:space="preserve">5.床面高度调节高度580 ~ 780±20mm；</w:t>
            </w:r>
            <w:r>
              <w:rPr>
                <w:rFonts w:hint="eastAsia" w:ascii="宋体" w:hAnsi="宋体" w:cs="宋体"/>
                <w:color w:val="auto"/>
              </w:rPr>
              <w:br/>
            </w:r>
            <w:r>
              <w:rPr>
                <w:rFonts w:hint="eastAsia" w:ascii="宋体" w:hAnsi="宋体" w:cs="宋体"/>
                <w:color w:val="auto"/>
              </w:rPr>
              <w:t xml:space="preserve">6.背板角度调节范围：-35°～70°；</w:t>
            </w:r>
            <w:r>
              <w:rPr>
                <w:rFonts w:hint="eastAsia" w:ascii="宋体" w:hAnsi="宋体" w:cs="宋体"/>
                <w:color w:val="auto"/>
              </w:rPr>
              <w:br/>
            </w:r>
            <w:r>
              <w:rPr>
                <w:rFonts w:hint="eastAsia" w:ascii="宋体" w:hAnsi="宋体" w:cs="宋体"/>
                <w:color w:val="auto"/>
              </w:rPr>
              <w:t xml:space="preserve">7.脚板最大调节角度：大于等于 12°；</w:t>
            </w:r>
            <w:r>
              <w:rPr>
                <w:rFonts w:hint="eastAsia" w:ascii="宋体" w:hAnsi="宋体" w:cs="宋体"/>
                <w:color w:val="auto"/>
              </w:rPr>
              <w:br/>
            </w:r>
            <w:r>
              <w:rPr>
                <w:rFonts w:hint="eastAsia" w:ascii="宋体" w:hAnsi="宋体" w:cs="宋体"/>
                <w:color w:val="auto"/>
              </w:rPr>
              <w:t xml:space="preserve">8.趴手、腿板：单个可调；</w:t>
            </w:r>
            <w:r>
              <w:rPr>
                <w:rFonts w:hint="eastAsia" w:ascii="宋体" w:hAnsi="宋体" w:cs="宋体"/>
                <w:color w:val="auto"/>
              </w:rPr>
              <w:br/>
            </w:r>
            <w:r>
              <w:rPr>
                <w:rFonts w:hint="eastAsia" w:ascii="宋体" w:hAnsi="宋体" w:cs="宋体"/>
                <w:color w:val="auto"/>
              </w:rPr>
              <w:t xml:space="preserve">9.产品组成：由升降脚轮、床基架、电控盒、操作器、升降架、趴手、前床面（背板）、中间床面（大腿板）、后床面（腿板）、气弹簧组成；</w:t>
            </w:r>
            <w:r>
              <w:rPr>
                <w:rFonts w:hint="eastAsia" w:ascii="宋体" w:hAnsi="宋体" w:cs="宋体"/>
                <w:color w:val="auto"/>
              </w:rPr>
              <w:br/>
            </w:r>
            <w:r>
              <w:rPr>
                <w:rFonts w:hint="eastAsia" w:ascii="宋体" w:hAnsi="宋体" w:cs="宋体"/>
                <w:color w:val="auto"/>
              </w:rPr>
              <w:t xml:space="preserve">▲10.需带有急停装置。</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6</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电针治疗仪</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1.电源：内部电源 DC9V；</w:t>
            </w:r>
            <w:r>
              <w:rPr>
                <w:rFonts w:hint="eastAsia" w:ascii="宋体" w:hAnsi="宋体" w:cs="宋体"/>
                <w:color w:val="auto"/>
              </w:rPr>
              <w:br/>
            </w:r>
            <w:r>
              <w:rPr>
                <w:rFonts w:hint="eastAsia" w:ascii="宋体" w:hAnsi="宋体" w:cs="宋体"/>
                <w:color w:val="auto"/>
              </w:rPr>
              <w:t xml:space="preserve">2.输入功率：10.0VA；</w:t>
            </w:r>
            <w:r>
              <w:rPr>
                <w:rFonts w:hint="eastAsia" w:ascii="宋体" w:hAnsi="宋体" w:cs="宋体"/>
                <w:color w:val="auto"/>
              </w:rPr>
              <w:br/>
            </w:r>
            <w:r>
              <w:rPr>
                <w:rFonts w:hint="eastAsia" w:ascii="宋体" w:hAnsi="宋体" w:cs="宋体"/>
                <w:color w:val="auto"/>
              </w:rPr>
              <w:t xml:space="preserve">3.输出脉冲波形：非对称双向脉冲波；</w:t>
            </w:r>
            <w:r>
              <w:rPr>
                <w:rFonts w:hint="eastAsia" w:ascii="宋体" w:hAnsi="宋体" w:cs="宋体"/>
                <w:color w:val="auto"/>
              </w:rPr>
              <w:br/>
            </w:r>
            <w:r>
              <w:rPr>
                <w:rFonts w:hint="eastAsia" w:ascii="宋体" w:hAnsi="宋体" w:cs="宋体"/>
                <w:color w:val="auto"/>
              </w:rPr>
              <w:t xml:space="preserve">4.输出脉冲路数：六路输出；</w:t>
            </w:r>
            <w:r>
              <w:rPr>
                <w:rFonts w:hint="eastAsia" w:ascii="宋体" w:hAnsi="宋体" w:cs="宋体"/>
                <w:color w:val="auto"/>
              </w:rPr>
              <w:br/>
            </w:r>
            <w:r>
              <w:rPr>
                <w:rFonts w:hint="eastAsia" w:ascii="宋体" w:hAnsi="宋体" w:cs="宋体"/>
                <w:color w:val="auto"/>
              </w:rPr>
              <w:t xml:space="preserve">5.最大输出功率：0.3VA (250Ω 负载阻抗下）；</w:t>
            </w:r>
            <w:r>
              <w:rPr>
                <w:rFonts w:hint="eastAsia" w:ascii="宋体" w:hAnsi="宋体" w:cs="宋体"/>
                <w:color w:val="auto"/>
              </w:rPr>
              <w:br/>
            </w:r>
            <w:r>
              <w:rPr>
                <w:rFonts w:hint="eastAsia" w:ascii="宋体" w:hAnsi="宋体" w:cs="宋体"/>
                <w:color w:val="auto"/>
              </w:rPr>
              <w:t xml:space="preserve">6.输出脉冲频率：1-100Hz 可调，允差为 ±15%；</w:t>
            </w:r>
            <w:r>
              <w:rPr>
                <w:rFonts w:hint="eastAsia" w:ascii="宋体" w:hAnsi="宋体" w:cs="宋体"/>
                <w:color w:val="auto"/>
              </w:rPr>
              <w:br/>
            </w:r>
            <w:r>
              <w:rPr>
                <w:rFonts w:hint="eastAsia" w:ascii="宋体" w:hAnsi="宋体" w:cs="宋体"/>
                <w:color w:val="auto"/>
              </w:rPr>
              <w:t xml:space="preserve">7.工作模式：连续波工作模式：连续；断续波工作模式：工作 15s，停 5s；</w:t>
            </w:r>
            <w:r>
              <w:rPr>
                <w:rFonts w:hint="eastAsia" w:ascii="宋体" w:hAnsi="宋体" w:cs="宋体"/>
                <w:color w:val="auto"/>
              </w:rPr>
              <w:br/>
            </w:r>
            <w:r>
              <w:rPr>
                <w:rFonts w:hint="eastAsia" w:ascii="宋体" w:hAnsi="宋体" w:cs="宋体"/>
                <w:color w:val="auto"/>
              </w:rPr>
              <w:t xml:space="preserve">8.体积：210mm×100mm ×300mm；（尺寸±2mm）</w:t>
            </w:r>
            <w:r>
              <w:rPr>
                <w:rFonts w:hint="eastAsia" w:ascii="宋体" w:hAnsi="宋体" w:cs="宋体"/>
                <w:color w:val="auto"/>
              </w:rPr>
              <w:br/>
            </w:r>
            <w:r>
              <w:rPr>
                <w:rFonts w:hint="eastAsia" w:ascii="宋体" w:hAnsi="宋体" w:cs="宋体"/>
                <w:color w:val="auto"/>
              </w:rPr>
              <w:t xml:space="preserve">9.重量：≤0.7kg。</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艾灸烟雾净化一体机</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1.明火强净烟，0耗材，无滤芯；</w:t>
            </w:r>
            <w:r>
              <w:rPr>
                <w:rFonts w:hint="eastAsia" w:ascii="宋体" w:hAnsi="宋体" w:cs="宋体"/>
                <w:color w:val="auto"/>
              </w:rPr>
              <w:br/>
            </w:r>
            <w:r>
              <w:rPr>
                <w:rFonts w:hint="eastAsia" w:ascii="宋体" w:hAnsi="宋体" w:cs="宋体"/>
                <w:color w:val="auto"/>
              </w:rPr>
              <w:t xml:space="preserve">2.灸头直径：≥21cm；</w:t>
            </w:r>
            <w:r>
              <w:rPr>
                <w:rFonts w:hint="eastAsia" w:ascii="宋体" w:hAnsi="宋体" w:cs="宋体"/>
                <w:color w:val="auto"/>
              </w:rPr>
              <w:br/>
            </w:r>
            <w:r>
              <w:rPr>
                <w:rFonts w:hint="eastAsia" w:ascii="宋体" w:hAnsi="宋体" w:cs="宋体"/>
                <w:color w:val="auto"/>
              </w:rPr>
              <w:t xml:space="preserve">3.灸头可上下调节与左右旋转调节，艾柱 360°回旋灸；</w:t>
            </w:r>
            <w:r>
              <w:rPr>
                <w:rFonts w:hint="eastAsia" w:ascii="宋体" w:hAnsi="宋体" w:cs="宋体"/>
                <w:color w:val="auto"/>
              </w:rPr>
              <w:br/>
            </w:r>
            <w:r>
              <w:rPr>
                <w:rFonts w:hint="eastAsia" w:ascii="宋体" w:hAnsi="宋体" w:cs="宋体"/>
                <w:color w:val="auto"/>
              </w:rPr>
              <w:t xml:space="preserve">▲4.三元催化分解艾烟艾油；</w:t>
            </w:r>
            <w:r>
              <w:rPr>
                <w:rFonts w:hint="eastAsia" w:ascii="宋体" w:hAnsi="宋体" w:cs="宋体"/>
                <w:color w:val="auto"/>
              </w:rPr>
              <w:br/>
            </w:r>
            <w:r>
              <w:rPr>
                <w:rFonts w:hint="eastAsia" w:ascii="宋体" w:hAnsi="宋体" w:cs="宋体"/>
                <w:color w:val="auto"/>
              </w:rPr>
              <w:t xml:space="preserve">5.产品材质：铝合金；</w:t>
            </w:r>
            <w:r>
              <w:rPr>
                <w:rFonts w:hint="eastAsia" w:ascii="宋体" w:hAnsi="宋体" w:cs="宋体"/>
                <w:color w:val="auto"/>
              </w:rPr>
              <w:br/>
            </w:r>
            <w:r>
              <w:rPr>
                <w:rFonts w:hint="eastAsia" w:ascii="宋体" w:hAnsi="宋体" w:cs="宋体"/>
                <w:color w:val="auto"/>
              </w:rPr>
              <w:t xml:space="preserve">6.功率：≤1500W；</w:t>
            </w:r>
            <w:r>
              <w:rPr>
                <w:rFonts w:hint="eastAsia" w:ascii="宋体" w:hAnsi="宋体" w:cs="宋体"/>
                <w:color w:val="auto"/>
              </w:rPr>
              <w:br/>
            </w:r>
            <w:r>
              <w:rPr>
                <w:rFonts w:hint="eastAsia" w:ascii="宋体" w:hAnsi="宋体" w:cs="宋体"/>
                <w:color w:val="auto"/>
              </w:rPr>
              <w:t xml:space="preserve">7.额定电压：220V-50HZ；</w:t>
            </w:r>
            <w:r>
              <w:rPr>
                <w:rFonts w:hint="eastAsia" w:ascii="宋体" w:hAnsi="宋体" w:cs="宋体"/>
                <w:color w:val="auto"/>
              </w:rPr>
              <w:br/>
            </w:r>
            <w:r>
              <w:rPr>
                <w:rFonts w:hint="eastAsia" w:ascii="宋体" w:hAnsi="宋体" w:cs="宋体"/>
                <w:color w:val="auto"/>
                <w:highlight w:val="none"/>
              </w:rPr>
              <w:t xml:space="preserve">8.产品重量：</w:t>
            </w:r>
            <w:r>
              <w:rPr>
                <w:rFonts w:hint="eastAsia"/>
                <w:color w:val="auto"/>
                <w:highlight w:val="none"/>
                <w:lang w:val="en-US" w:eastAsia="zh-CN"/>
              </w:rPr>
              <w:t xml:space="preserve">≥</w:t>
            </w:r>
            <w:r>
              <w:rPr>
                <w:rFonts w:hint="eastAsia" w:ascii="宋体" w:hAnsi="宋体" w:cs="宋体"/>
                <w:color w:val="auto"/>
                <w:highlight w:val="none"/>
              </w:rPr>
              <w:t xml:space="preserve">28KG。</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艾灸箱</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1.底部双层金属网，粗网抗烧，细网隔灰；</w:t>
            </w:r>
            <w:r>
              <w:rPr>
                <w:rFonts w:hint="eastAsia" w:ascii="宋体" w:hAnsi="宋体" w:cs="宋体"/>
                <w:color w:val="auto"/>
              </w:rPr>
              <w:br/>
            </w:r>
            <w:r>
              <w:rPr>
                <w:rFonts w:hint="eastAsia" w:ascii="宋体" w:hAnsi="宋体" w:cs="宋体"/>
                <w:color w:val="auto"/>
              </w:rPr>
              <w:t xml:space="preserve">2.可调节通风口；</w:t>
            </w:r>
            <w:r>
              <w:rPr>
                <w:rFonts w:hint="eastAsia" w:ascii="宋体" w:hAnsi="宋体" w:cs="宋体"/>
                <w:color w:val="auto"/>
              </w:rPr>
              <w:br/>
            </w:r>
            <w:r>
              <w:rPr>
                <w:rFonts w:hint="eastAsia" w:ascii="宋体" w:hAnsi="宋体" w:cs="宋体"/>
                <w:color w:val="auto"/>
              </w:rPr>
              <w:t xml:space="preserve">3.盒体材质：松木、金属铁皮、五金锁扣；</w:t>
            </w:r>
            <w:r>
              <w:rPr>
                <w:rFonts w:hint="eastAsia" w:ascii="宋体" w:hAnsi="宋体" w:cs="宋体"/>
                <w:color w:val="auto"/>
              </w:rPr>
              <w:br/>
            </w:r>
            <w:r>
              <w:rPr>
                <w:rFonts w:hint="eastAsia" w:ascii="宋体" w:hAnsi="宋体" w:cs="宋体"/>
                <w:color w:val="auto"/>
              </w:rPr>
              <w:t xml:space="preserve">4.包括腰腹部悬灸艾灸箱一个（24×18×12.5cm）、全身通用可升降艾灸箱一个（45×25cm）、足底插针艾灸箱一对、背部插针艾灸枕一个（7.5×35×29cm）、5 年艾柱 54 段（3包）、灭火桶（8×22cm）。（尺寸±2cm）</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特定电磁波治疗器</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1.电压：220V，频率：50Hz；</w:t>
            </w:r>
            <w:r>
              <w:rPr>
                <w:rFonts w:hint="eastAsia" w:ascii="宋体" w:hAnsi="宋体" w:cs="宋体"/>
                <w:color w:val="auto"/>
              </w:rPr>
              <w:br/>
            </w:r>
            <w:r>
              <w:rPr>
                <w:rFonts w:hint="eastAsia" w:ascii="宋体" w:hAnsi="宋体" w:cs="宋体"/>
                <w:color w:val="auto"/>
              </w:rPr>
              <w:t xml:space="preserve">2.安全类型：I类B型；</w:t>
            </w:r>
            <w:r>
              <w:rPr>
                <w:rFonts w:hint="eastAsia" w:ascii="宋体" w:hAnsi="宋体" w:cs="宋体"/>
                <w:color w:val="auto"/>
              </w:rPr>
              <w:br/>
            </w:r>
            <w:r>
              <w:rPr>
                <w:rFonts w:hint="eastAsia" w:ascii="宋体" w:hAnsi="宋体" w:cs="宋体"/>
                <w:color w:val="auto"/>
              </w:rPr>
              <w:t xml:space="preserve">3.功耗：250W（每个照射头）；</w:t>
            </w:r>
            <w:r>
              <w:rPr>
                <w:rFonts w:hint="eastAsia" w:ascii="宋体" w:hAnsi="宋体" w:cs="宋体"/>
                <w:color w:val="auto"/>
              </w:rPr>
              <w:br/>
            </w:r>
            <w:r>
              <w:rPr>
                <w:rFonts w:hint="eastAsia" w:ascii="宋体" w:hAnsi="宋体" w:cs="宋体"/>
                <w:color w:val="auto"/>
              </w:rPr>
              <w:t xml:space="preserve">4.运行方式：连续工作；</w:t>
            </w:r>
            <w:r>
              <w:rPr>
                <w:rFonts w:hint="eastAsia" w:ascii="宋体" w:hAnsi="宋体" w:cs="宋体"/>
                <w:color w:val="auto"/>
              </w:rPr>
              <w:br/>
            </w:r>
            <w:r>
              <w:rPr>
                <w:rFonts w:hint="eastAsia" w:ascii="宋体" w:hAnsi="宋体" w:cs="宋体"/>
                <w:color w:val="auto"/>
              </w:rPr>
              <w:t xml:space="preserve">5.定时控制范围：0-60min（机械定时）；</w:t>
            </w:r>
            <w:r>
              <w:rPr>
                <w:rFonts w:hint="eastAsia" w:ascii="宋体" w:hAnsi="宋体" w:cs="宋体"/>
                <w:color w:val="auto"/>
              </w:rPr>
              <w:br/>
            </w:r>
            <w:r>
              <w:rPr>
                <w:rFonts w:hint="eastAsia" w:ascii="宋体" w:hAnsi="宋体" w:cs="宋体"/>
                <w:color w:val="auto"/>
              </w:rPr>
              <w:t xml:space="preserve">6.工作环境温度：5-40°C；</w:t>
            </w:r>
            <w:r>
              <w:rPr>
                <w:rFonts w:hint="eastAsia" w:ascii="宋体" w:hAnsi="宋体" w:cs="宋体"/>
                <w:color w:val="auto"/>
              </w:rPr>
              <w:br/>
            </w:r>
            <w:r>
              <w:rPr>
                <w:rFonts w:hint="eastAsia" w:ascii="宋体" w:hAnsi="宋体" w:cs="宋体"/>
                <w:color w:val="auto"/>
              </w:rPr>
              <w:t xml:space="preserve">7.工作环境湿度：≤80%；</w:t>
            </w:r>
            <w:r>
              <w:rPr>
                <w:rFonts w:hint="eastAsia" w:ascii="宋体" w:hAnsi="宋体" w:cs="宋体"/>
                <w:color w:val="auto"/>
              </w:rPr>
              <w:br/>
            </w:r>
            <w:r>
              <w:rPr>
                <w:rFonts w:hint="eastAsia" w:ascii="宋体" w:hAnsi="宋体" w:cs="宋体"/>
                <w:color w:val="auto"/>
              </w:rPr>
              <w:t xml:space="preserve">8.电磁波谱范围：2-25um；</w:t>
            </w:r>
            <w:r>
              <w:rPr>
                <w:rFonts w:hint="eastAsia" w:ascii="宋体" w:hAnsi="宋体" w:cs="宋体"/>
                <w:color w:val="auto"/>
              </w:rPr>
              <w:br/>
            </w:r>
            <w:r>
              <w:rPr>
                <w:rFonts w:hint="eastAsia" w:ascii="宋体" w:hAnsi="宋体" w:cs="宋体"/>
                <w:color w:val="auto"/>
              </w:rPr>
              <w:t xml:space="preserve">9.支臂伸缩范围：&gt;500mm；</w:t>
            </w:r>
            <w:r>
              <w:rPr>
                <w:rFonts w:hint="eastAsia" w:ascii="宋体" w:hAnsi="宋体" w:cs="宋体"/>
                <w:color w:val="auto"/>
              </w:rPr>
              <w:br/>
            </w:r>
            <w:r>
              <w:rPr>
                <w:rFonts w:hint="eastAsia" w:ascii="宋体" w:hAnsi="宋体" w:cs="宋体"/>
                <w:color w:val="auto"/>
              </w:rPr>
              <w:t xml:space="preserve">10.俯仰角：&gt;90°；</w:t>
            </w:r>
            <w:r>
              <w:rPr>
                <w:rFonts w:hint="eastAsia" w:ascii="宋体" w:hAnsi="宋体" w:cs="宋体"/>
                <w:color w:val="auto"/>
              </w:rPr>
              <w:br/>
            </w:r>
            <w:r>
              <w:rPr>
                <w:rFonts w:hint="eastAsia" w:ascii="宋体" w:hAnsi="宋体" w:cs="宋体"/>
                <w:color w:val="auto"/>
              </w:rPr>
              <w:t xml:space="preserve">11.转角：360°；</w:t>
            </w:r>
            <w:r>
              <w:rPr>
                <w:rFonts w:hint="eastAsia" w:ascii="宋体" w:hAnsi="宋体" w:cs="宋体"/>
                <w:color w:val="auto"/>
              </w:rPr>
              <w:br/>
            </w:r>
            <w:r>
              <w:rPr>
                <w:rFonts w:hint="eastAsia" w:ascii="宋体" w:hAnsi="宋体" w:cs="宋体"/>
                <w:color w:val="auto"/>
              </w:rPr>
              <w:t xml:space="preserve">12.治疗板直径：≤166mm；</w:t>
            </w:r>
            <w:r>
              <w:rPr>
                <w:rFonts w:hint="eastAsia" w:ascii="宋体" w:hAnsi="宋体" w:cs="宋体"/>
                <w:color w:val="auto"/>
              </w:rPr>
              <w:br/>
            </w:r>
            <w:r>
              <w:rPr>
                <w:rFonts w:hint="eastAsia" w:ascii="宋体" w:hAnsi="宋体" w:cs="宋体"/>
                <w:color w:val="auto"/>
              </w:rPr>
              <w:t xml:space="preserve">13.治疗板寿命≥1000小时；</w:t>
            </w:r>
            <w:r>
              <w:rPr>
                <w:rFonts w:hint="eastAsia" w:ascii="宋体" w:hAnsi="宋体" w:cs="宋体"/>
                <w:color w:val="auto"/>
              </w:rPr>
              <w:br/>
            </w:r>
            <w:r>
              <w:rPr>
                <w:rFonts w:hint="eastAsia" w:ascii="宋体" w:hAnsi="宋体" w:cs="宋体"/>
                <w:color w:val="auto"/>
              </w:rPr>
              <w:t xml:space="preserve">14.治疗器内置防倾倒开关，治疗器发生倾斜或摔倒时自动切断电源确保安全。</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踝关节拉筋矫正板</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1.尺寸：40×35×30cm（长宽高）；（尺寸±2cm）</w:t>
            </w:r>
            <w:r>
              <w:rPr>
                <w:rFonts w:hint="eastAsia" w:ascii="宋体" w:hAnsi="宋体" w:cs="宋体"/>
                <w:color w:val="auto"/>
              </w:rPr>
              <w:br/>
            </w:r>
            <w:r>
              <w:rPr>
                <w:rFonts w:hint="eastAsia" w:ascii="宋体" w:hAnsi="宋体" w:cs="宋体"/>
                <w:color w:val="auto"/>
              </w:rPr>
              <w:t xml:space="preserve">2.净重：≤4公斤；</w:t>
            </w:r>
            <w:r>
              <w:rPr>
                <w:rFonts w:hint="eastAsia" w:ascii="宋体" w:hAnsi="宋体" w:cs="宋体"/>
                <w:color w:val="auto"/>
              </w:rPr>
              <w:br/>
            </w:r>
            <w:r>
              <w:rPr>
                <w:rFonts w:hint="eastAsia" w:ascii="宋体" w:hAnsi="宋体" w:cs="宋体"/>
                <w:color w:val="auto"/>
              </w:rPr>
              <w:t xml:space="preserve">3.框架材质：碳钢材质；</w:t>
            </w:r>
            <w:r>
              <w:rPr>
                <w:rFonts w:hint="eastAsia" w:ascii="宋体" w:hAnsi="宋体" w:cs="宋体"/>
                <w:color w:val="auto"/>
              </w:rPr>
              <w:br/>
            </w:r>
            <w:r>
              <w:rPr>
                <w:rFonts w:hint="eastAsia" w:ascii="宋体" w:hAnsi="宋体" w:cs="宋体"/>
                <w:color w:val="auto"/>
              </w:rPr>
              <w:t xml:space="preserve">4.3mm加厚软垫，EVA回弹材质；</w:t>
            </w:r>
            <w:r>
              <w:rPr>
                <w:rFonts w:hint="eastAsia" w:ascii="宋体" w:hAnsi="宋体" w:cs="宋体"/>
                <w:color w:val="auto"/>
              </w:rPr>
              <w:br/>
            </w:r>
            <w:r>
              <w:rPr>
                <w:rFonts w:hint="eastAsia" w:ascii="宋体" w:hAnsi="宋体" w:cs="宋体"/>
                <w:color w:val="auto"/>
              </w:rPr>
              <w:t xml:space="preserve">5.四角防滑脚垫：TPR环保软胶材质；</w:t>
            </w:r>
            <w:r>
              <w:rPr>
                <w:rFonts w:hint="eastAsia" w:ascii="宋体" w:hAnsi="宋体" w:cs="宋体"/>
                <w:color w:val="auto"/>
              </w:rPr>
              <w:br/>
            </w:r>
            <w:r>
              <w:rPr>
                <w:rFonts w:hint="eastAsia" w:ascii="宋体" w:hAnsi="宋体" w:cs="宋体"/>
                <w:color w:val="auto"/>
              </w:rPr>
              <w:t xml:space="preserve">6.五档角度调节：0°、15°、20°、25°、35° 左右五个角度可选；</w:t>
            </w:r>
            <w:r>
              <w:rPr>
                <w:rFonts w:hint="eastAsia" w:ascii="宋体" w:hAnsi="宋体" w:cs="宋体"/>
                <w:color w:val="auto"/>
              </w:rPr>
              <w:br/>
            </w:r>
            <w:r>
              <w:rPr>
                <w:rFonts w:hint="eastAsia" w:ascii="宋体" w:hAnsi="宋体" w:cs="宋体"/>
                <w:color w:val="auto"/>
              </w:rPr>
              <w:t xml:space="preserve">7.承重≥290斤；</w:t>
            </w:r>
            <w:r>
              <w:rPr>
                <w:rFonts w:hint="eastAsia" w:ascii="宋体" w:hAnsi="宋体" w:cs="宋体"/>
                <w:color w:val="auto"/>
              </w:rPr>
              <w:br/>
            </w:r>
            <w:r>
              <w:rPr>
                <w:rFonts w:hint="eastAsia" w:ascii="宋体" w:hAnsi="宋体" w:cs="宋体"/>
                <w:color w:val="auto"/>
              </w:rPr>
              <w:t xml:space="preserve">8.舒适防滑后挡杆。</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脊椎矫正器</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1.高密度 EPP，可承重≥300kg；</w:t>
            </w:r>
            <w:r>
              <w:rPr>
                <w:rFonts w:hint="eastAsia" w:ascii="宋体" w:hAnsi="宋体" w:cs="宋体"/>
                <w:color w:val="auto"/>
              </w:rPr>
              <w:br/>
            </w:r>
            <w:r>
              <w:rPr>
                <w:rFonts w:hint="eastAsia" w:ascii="宋体" w:hAnsi="宋体" w:cs="宋体"/>
                <w:color w:val="auto"/>
              </w:rPr>
              <w:t xml:space="preserve">2.15CM低位曲线，26CM高位曲线，8CM凹陷曲线；</w:t>
            </w:r>
            <w:r>
              <w:rPr>
                <w:rFonts w:hint="eastAsia" w:ascii="宋体" w:hAnsi="宋体" w:cs="宋体"/>
                <w:color w:val="auto"/>
              </w:rPr>
              <w:br/>
            </w:r>
            <w:r>
              <w:rPr>
                <w:rFonts w:hint="eastAsia" w:ascii="宋体" w:hAnsi="宋体" w:cs="宋体"/>
                <w:color w:val="auto"/>
              </w:rPr>
              <w:t xml:space="preserve">3.总长97cm，宽39cm；（尺寸±2cm）</w:t>
            </w:r>
            <w:r>
              <w:rPr>
                <w:rFonts w:hint="eastAsia" w:ascii="宋体" w:hAnsi="宋体" w:cs="宋体"/>
                <w:color w:val="auto"/>
              </w:rPr>
              <w:br/>
            </w:r>
            <w:r>
              <w:rPr>
                <w:rFonts w:hint="eastAsia" w:ascii="宋体" w:hAnsi="宋体" w:cs="宋体"/>
                <w:color w:val="auto"/>
              </w:rPr>
              <w:t xml:space="preserve">4.侧面有三个可抓握凹槽。</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中药熏蒸治疗机</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1.控制软件获得国家版权局批准的计算机软件著作权登记证书；</w:t>
            </w:r>
            <w:r>
              <w:rPr>
                <w:rFonts w:hint="eastAsia" w:ascii="宋体" w:hAnsi="宋体" w:cs="宋体"/>
                <w:color w:val="auto"/>
              </w:rPr>
              <w:br/>
            </w:r>
            <w:r>
              <w:rPr>
                <w:rFonts w:hint="eastAsia" w:ascii="宋体" w:hAnsi="宋体" w:cs="宋体"/>
                <w:color w:val="auto"/>
              </w:rPr>
              <w:t xml:space="preserve">2.单个蒸汽发生器锅体容积：≥6L；单个蒸汽发生器锅体正常加药量：≥4L；</w:t>
            </w:r>
            <w:r>
              <w:rPr>
                <w:rFonts w:hint="eastAsia" w:ascii="宋体" w:hAnsi="宋体" w:cs="宋体"/>
                <w:color w:val="auto"/>
              </w:rPr>
              <w:br/>
            </w:r>
            <w:r>
              <w:rPr>
                <w:rFonts w:hint="eastAsia" w:ascii="宋体" w:hAnsi="宋体" w:cs="宋体"/>
                <w:color w:val="auto"/>
              </w:rPr>
              <w:t xml:space="preserve">3.通道数：≥2个治疗通道，可满足同时对两个患者进行治疗；</w:t>
            </w:r>
            <w:r>
              <w:rPr>
                <w:rFonts w:hint="eastAsia" w:ascii="宋体" w:hAnsi="宋体" w:cs="宋体"/>
                <w:color w:val="auto"/>
              </w:rPr>
              <w:br/>
            </w:r>
            <w:r>
              <w:rPr>
                <w:rFonts w:hint="eastAsia" w:ascii="宋体" w:hAnsi="宋体" w:cs="宋体"/>
                <w:color w:val="auto"/>
              </w:rPr>
              <w:t xml:space="preserve">▲4.输入功率：≥3500VA；</w:t>
            </w:r>
            <w:r>
              <w:rPr>
                <w:rFonts w:hint="eastAsia" w:ascii="宋体" w:hAnsi="宋体" w:cs="宋体"/>
                <w:color w:val="auto"/>
              </w:rPr>
              <w:br/>
            </w:r>
            <w:r>
              <w:rPr>
                <w:rFonts w:hint="eastAsia" w:ascii="宋体" w:hAnsi="宋体" w:cs="宋体"/>
                <w:color w:val="auto"/>
              </w:rPr>
              <w:t xml:space="preserve">▲5.蒸汽压力功能：(1)压力设置范围 20kPa～35kPa，步进为 1kpa；(2) 设备具有检测蒸汽压力功能，并实时显示；(3) 具有超压保护功能，蒸汽压力＞45kPa时，设备停止加热，并有声光提示；</w:t>
            </w:r>
            <w:r>
              <w:rPr>
                <w:rFonts w:hint="eastAsia" w:ascii="宋体" w:hAnsi="宋体" w:cs="宋体"/>
                <w:color w:val="auto"/>
              </w:rPr>
              <w:br/>
            </w:r>
            <w:r>
              <w:rPr>
                <w:rFonts w:hint="eastAsia" w:ascii="宋体" w:hAnsi="宋体" w:cs="宋体"/>
                <w:color w:val="auto"/>
              </w:rPr>
              <w:t xml:space="preserve">6.熏蒸时间：(1) 熏蒸时间定时范围应为1min～95min，步长为1min；(2) 治疗结束停止输出时，有声光提示；</w:t>
            </w:r>
            <w:r>
              <w:rPr>
                <w:rFonts w:hint="eastAsia" w:ascii="宋体" w:hAnsi="宋体" w:cs="宋体"/>
                <w:color w:val="auto"/>
              </w:rPr>
              <w:br/>
            </w:r>
            <w:r>
              <w:rPr>
                <w:rFonts w:hint="eastAsia" w:ascii="宋体" w:hAnsi="宋体" w:cs="宋体"/>
                <w:color w:val="auto"/>
              </w:rPr>
              <w:t xml:space="preserve">7.熏蒸温度：(1)具有传感器检测皮肤温度及实时显示功能，且检测精度±1℃；(2) 具有超温警告功能，皮肤温度超过45℃时，设备有蜂鸣器声音提示；</w:t>
            </w:r>
            <w:r>
              <w:rPr>
                <w:rFonts w:hint="eastAsia" w:ascii="宋体" w:hAnsi="宋体" w:cs="宋体"/>
                <w:color w:val="auto"/>
              </w:rPr>
              <w:br/>
            </w:r>
            <w:r>
              <w:rPr>
                <w:rFonts w:hint="eastAsia" w:ascii="宋体" w:hAnsi="宋体" w:cs="宋体"/>
                <w:color w:val="auto"/>
              </w:rPr>
              <w:t xml:space="preserve">8.安全保护功能：(1)设备具备两路独立超温保护功能；(2)皮肤温度超过 45℃时，第一路保护功能启动，停止加热，当皮肤温度降低到 40℃以下后自动恢复加热。若第一路保护功能失效，皮肤温度升高到 50℃时，第二路保护功能启动，切断加热器电源，并有声光提示；</w:t>
            </w:r>
            <w:r>
              <w:rPr>
                <w:rFonts w:hint="eastAsia" w:ascii="宋体" w:hAnsi="宋体" w:cs="宋体"/>
                <w:color w:val="auto"/>
              </w:rPr>
              <w:br/>
            </w:r>
            <w:r>
              <w:rPr>
                <w:rFonts w:hint="eastAsia" w:ascii="宋体" w:hAnsi="宋体" w:cs="宋体"/>
                <w:color w:val="auto"/>
              </w:rPr>
              <w:t xml:space="preserve">9.设备具有防干烧功能，当蒸汽发生器内没有液体时不能加热，并有声光提示；</w:t>
            </w:r>
            <w:r>
              <w:rPr>
                <w:rFonts w:hint="eastAsia" w:ascii="宋体" w:hAnsi="宋体" w:cs="宋体"/>
                <w:color w:val="auto"/>
              </w:rPr>
              <w:br/>
            </w:r>
            <w:r>
              <w:rPr>
                <w:rFonts w:hint="eastAsia" w:ascii="宋体" w:hAnsi="宋体" w:cs="宋体"/>
                <w:color w:val="auto"/>
              </w:rPr>
              <w:t xml:space="preserve">10.有液位上限提示功能，液位超过最高液位线时，设备有声光提示；</w:t>
            </w:r>
            <w:r>
              <w:rPr>
                <w:rFonts w:hint="eastAsia" w:ascii="宋体" w:hAnsi="宋体" w:cs="宋体"/>
                <w:color w:val="auto"/>
              </w:rPr>
              <w:br/>
            </w:r>
            <w:r>
              <w:rPr>
                <w:rFonts w:hint="eastAsia" w:ascii="宋体" w:hAnsi="宋体" w:cs="宋体"/>
                <w:color w:val="auto"/>
              </w:rPr>
              <w:t xml:space="preserve">11.锅体材质为食品级304不锈钢，加热锅体不产生有害物质，避免蒸汽参杂有害成分；</w:t>
            </w:r>
            <w:r>
              <w:rPr>
                <w:rFonts w:hint="eastAsia" w:ascii="宋体" w:hAnsi="宋体" w:cs="宋体"/>
                <w:color w:val="auto"/>
              </w:rPr>
              <w:br/>
            </w:r>
            <w:r>
              <w:rPr>
                <w:rFonts w:hint="eastAsia" w:ascii="宋体" w:hAnsi="宋体" w:cs="宋体"/>
                <w:color w:val="auto"/>
              </w:rPr>
              <w:t xml:space="preserve">▲12.设备具有联网功能，能够查看设备联网状态；</w:t>
            </w:r>
            <w:r>
              <w:rPr>
                <w:rFonts w:hint="eastAsia" w:ascii="宋体" w:hAnsi="宋体" w:cs="宋体"/>
                <w:color w:val="auto"/>
              </w:rPr>
              <w:br/>
            </w:r>
            <w:r>
              <w:rPr>
                <w:rFonts w:hint="eastAsia" w:ascii="宋体" w:hAnsi="宋体" w:cs="宋体"/>
                <w:color w:val="auto"/>
              </w:rPr>
              <w:t xml:space="preserve">13.至少具有普通和强弱两种不同的治疗模式，可根据不同病情患者需要选择适合的压力变化，提高疗效；</w:t>
            </w:r>
            <w:r>
              <w:rPr>
                <w:rFonts w:hint="eastAsia" w:ascii="宋体" w:hAnsi="宋体" w:cs="宋体"/>
                <w:color w:val="auto"/>
              </w:rPr>
              <w:br/>
            </w:r>
            <w:r>
              <w:rPr>
                <w:rFonts w:hint="eastAsia" w:ascii="宋体" w:hAnsi="宋体" w:cs="宋体"/>
                <w:color w:val="auto"/>
              </w:rPr>
              <w:t xml:space="preserve">14.设备具备预热功能，预热温度设置范围 50℃～90℃，开始治疗前设备预热到设置温度并保持；</w:t>
            </w:r>
            <w:r>
              <w:rPr>
                <w:rFonts w:hint="eastAsia" w:ascii="宋体" w:hAnsi="宋体" w:cs="宋体"/>
                <w:color w:val="auto"/>
              </w:rPr>
              <w:br/>
            </w:r>
            <w:r>
              <w:rPr>
                <w:rFonts w:hint="eastAsia" w:ascii="宋体" w:hAnsi="宋体" w:cs="宋体"/>
                <w:color w:val="auto"/>
              </w:rPr>
              <w:t xml:space="preserve">15.至少具有两种排液方式，即自动排液和手动排液。两种排液方式相互独立，灵活便捷，使用更方便；</w:t>
            </w:r>
            <w:r>
              <w:rPr>
                <w:rFonts w:hint="eastAsia" w:ascii="宋体" w:hAnsi="宋体" w:cs="宋体"/>
                <w:color w:val="auto"/>
              </w:rPr>
              <w:br/>
            </w:r>
            <w:r>
              <w:rPr>
                <w:rFonts w:hint="eastAsia" w:ascii="宋体" w:hAnsi="宋体" w:cs="宋体"/>
                <w:color w:val="auto"/>
              </w:rPr>
              <w:t xml:space="preserve">16.配备三维万向旋转臂杆，连接 360° 旋转喷头，可全方位灵活调整熏蒸角度，确保精准聚焦熏蒸部位；</w:t>
            </w:r>
            <w:r>
              <w:rPr>
                <w:rFonts w:hint="eastAsia" w:ascii="宋体" w:hAnsi="宋体" w:cs="宋体"/>
                <w:color w:val="auto"/>
              </w:rPr>
              <w:br/>
            </w:r>
            <w:r>
              <w:rPr>
                <w:rFonts w:hint="eastAsia" w:ascii="宋体" w:hAnsi="宋体" w:cs="宋体"/>
                <w:color w:val="auto"/>
              </w:rPr>
              <w:t xml:space="preserve">17.主机使用期限为≥9年；</w:t>
            </w:r>
            <w:r>
              <w:rPr>
                <w:rFonts w:hint="eastAsia" w:ascii="宋体" w:hAnsi="宋体" w:cs="宋体"/>
                <w:color w:val="auto"/>
              </w:rPr>
              <w:br/>
            </w:r>
            <w:r>
              <w:rPr>
                <w:rFonts w:hint="eastAsia" w:ascii="宋体" w:hAnsi="宋体" w:cs="宋体"/>
                <w:color w:val="auto"/>
              </w:rPr>
              <w:t xml:space="preserve">▲18.排水系统具有保护装置，避免设备移动过程中造成人体及设备的损伤；</w:t>
            </w:r>
            <w:r>
              <w:rPr>
                <w:rFonts w:hint="eastAsia" w:ascii="宋体" w:hAnsi="宋体" w:cs="宋体"/>
                <w:color w:val="auto"/>
              </w:rPr>
              <w:br/>
            </w:r>
            <w:r>
              <w:rPr>
                <w:rFonts w:hint="eastAsia" w:ascii="宋体" w:hAnsi="宋体" w:cs="宋体"/>
                <w:color w:val="auto"/>
              </w:rPr>
              <w:t xml:space="preserve">▲19.标配双层过滤，可有效过滤液体杂质，减少锅体的清洁难度，延长蒸汽发生器的使用寿命。</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低中频电脉冲治疗仪</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1.输入功率≥80VA；</w:t>
            </w:r>
            <w:r/>
          </w:p>
          <w:p>
            <w:pPr>
              <w:spacing w:line="360" w:lineRule="auto"/>
              <w:rPr>
                <w:rFonts w:ascii="宋体" w:hAnsi="宋体" w:cs="宋体"/>
                <w:color w:val="auto"/>
              </w:rPr>
            </w:pPr>
            <w:r>
              <w:rPr>
                <w:rFonts w:hint="eastAsia" w:ascii="宋体" w:hAnsi="宋体" w:cs="宋体"/>
                <w:color w:val="auto"/>
              </w:rPr>
              <w:t xml:space="preserve">2.使用电源：220V，50Hz；</w:t>
            </w:r>
            <w:r/>
          </w:p>
          <w:p>
            <w:pPr>
              <w:spacing w:line="360" w:lineRule="auto"/>
              <w:rPr>
                <w:rFonts w:ascii="宋体" w:hAnsi="宋体" w:cs="宋体"/>
                <w:color w:val="auto"/>
              </w:rPr>
            </w:pPr>
            <w:r>
              <w:rPr>
                <w:rFonts w:hint="eastAsia" w:ascii="宋体" w:hAnsi="宋体" w:cs="宋体"/>
                <w:color w:val="auto"/>
              </w:rPr>
              <w:t xml:space="preserve">3.台面款，数码显示；</w:t>
            </w:r>
            <w:r/>
          </w:p>
          <w:p>
            <w:pPr>
              <w:spacing w:line="360" w:lineRule="auto"/>
              <w:rPr>
                <w:rFonts w:ascii="宋体" w:hAnsi="宋体" w:cs="宋体"/>
                <w:color w:val="auto"/>
              </w:rPr>
            </w:pPr>
            <w:r>
              <w:rPr>
                <w:rFonts w:hint="eastAsia" w:ascii="宋体" w:hAnsi="宋体" w:cs="宋体"/>
                <w:color w:val="auto"/>
              </w:rPr>
              <w:t xml:space="preserve">4.具有2路输出通道，2路可独立控制，同时治疗2位患者或2个部位；亦可组合使用，形成1组干扰电数量；</w:t>
            </w:r>
            <w:r/>
          </w:p>
          <w:p>
            <w:pPr>
              <w:spacing w:line="360" w:lineRule="auto"/>
              <w:rPr>
                <w:rFonts w:ascii="宋体" w:hAnsi="宋体" w:cs="宋体"/>
                <w:color w:val="auto"/>
              </w:rPr>
            </w:pPr>
            <w:r>
              <w:rPr>
                <w:rFonts w:hint="eastAsia" w:ascii="宋体" w:hAnsi="宋体" w:cs="宋体"/>
                <w:color w:val="auto"/>
              </w:rPr>
              <w:t xml:space="preserve">5.中频治疗具有4种治疗模式：多步模式、音频模式、正弦调制、脉冲调制；</w:t>
            </w:r>
            <w:r/>
          </w:p>
          <w:p>
            <w:pPr>
              <w:spacing w:line="360" w:lineRule="auto"/>
              <w:rPr>
                <w:rFonts w:ascii="宋体" w:hAnsi="宋体" w:cs="宋体"/>
                <w:color w:val="auto"/>
              </w:rPr>
            </w:pPr>
            <w:r>
              <w:rPr>
                <w:rFonts w:hint="eastAsia" w:ascii="宋体" w:hAnsi="宋体" w:cs="宋体"/>
                <w:color w:val="auto"/>
              </w:rPr>
              <w:t xml:space="preserve">6.具有102个内置处方及10个自定义处方，选择多样，灵活适配；</w:t>
            </w:r>
            <w:r/>
          </w:p>
          <w:p>
            <w:pPr>
              <w:spacing w:line="360" w:lineRule="auto"/>
              <w:rPr>
                <w:rFonts w:ascii="宋体" w:hAnsi="宋体" w:cs="宋体"/>
                <w:color w:val="auto"/>
              </w:rPr>
            </w:pPr>
            <w:r>
              <w:rPr>
                <w:rFonts w:hint="eastAsia" w:ascii="宋体" w:hAnsi="宋体" w:cs="宋体"/>
                <w:color w:val="auto"/>
              </w:rPr>
              <w:t xml:space="preserve">7.输出电流：≤50mA；</w:t>
            </w:r>
            <w:r/>
          </w:p>
          <w:p>
            <w:pPr>
              <w:spacing w:line="360" w:lineRule="auto"/>
              <w:rPr>
                <w:rFonts w:ascii="宋体" w:hAnsi="宋体" w:cs="宋体"/>
                <w:color w:val="auto"/>
              </w:rPr>
            </w:pPr>
            <w:r>
              <w:rPr>
                <w:rFonts w:hint="eastAsia" w:ascii="宋体" w:hAnsi="宋体" w:cs="宋体"/>
                <w:color w:val="auto"/>
              </w:rPr>
              <w:t xml:space="preserve">8.载波频率：2kHz～10kHz，允差±10%；</w:t>
            </w:r>
            <w:r/>
          </w:p>
          <w:p>
            <w:pPr>
              <w:spacing w:line="360" w:lineRule="auto"/>
              <w:rPr>
                <w:rFonts w:ascii="宋体" w:hAnsi="宋体" w:cs="宋体"/>
                <w:color w:val="auto"/>
              </w:rPr>
            </w:pPr>
            <w:r>
              <w:rPr>
                <w:rFonts w:hint="eastAsia" w:ascii="宋体" w:hAnsi="宋体" w:cs="宋体"/>
                <w:color w:val="auto"/>
              </w:rPr>
              <w:t xml:space="preserve">9.调制波频率：0～150Hz，允差±10%；</w:t>
            </w:r>
            <w:r/>
          </w:p>
          <w:p>
            <w:pPr>
              <w:spacing w:line="360" w:lineRule="auto"/>
              <w:rPr>
                <w:rFonts w:ascii="宋体" w:hAnsi="宋体" w:cs="宋体"/>
                <w:color w:val="auto"/>
              </w:rPr>
            </w:pPr>
            <w:r>
              <w:rPr>
                <w:rFonts w:hint="eastAsia" w:ascii="宋体" w:hAnsi="宋体" w:cs="宋体"/>
                <w:color w:val="auto"/>
              </w:rPr>
              <w:t xml:space="preserve">10.差频频率范围：0～200Hz范围内的单一值，允差在±10%或±1Hz；</w:t>
            </w:r>
            <w:r/>
          </w:p>
          <w:p>
            <w:pPr>
              <w:spacing w:line="360" w:lineRule="auto"/>
              <w:rPr>
                <w:rFonts w:ascii="宋体" w:hAnsi="宋体" w:cs="宋体"/>
                <w:color w:val="auto"/>
              </w:rPr>
            </w:pPr>
            <w:r>
              <w:rPr>
                <w:rFonts w:hint="eastAsia" w:ascii="宋体" w:hAnsi="宋体" w:cs="宋体"/>
                <w:color w:val="auto"/>
              </w:rPr>
              <w:t xml:space="preserve">11.差频变化周期：16s，允差±10%；</w:t>
            </w:r>
            <w:r/>
          </w:p>
          <w:p>
            <w:pPr>
              <w:spacing w:line="360" w:lineRule="auto"/>
              <w:rPr>
                <w:rFonts w:ascii="宋体" w:hAnsi="宋体" w:cs="宋体"/>
                <w:color w:val="auto"/>
              </w:rPr>
            </w:pPr>
            <w:r>
              <w:rPr>
                <w:rFonts w:hint="eastAsia" w:ascii="宋体" w:hAnsi="宋体" w:cs="宋体"/>
                <w:color w:val="auto"/>
              </w:rPr>
              <w:t xml:space="preserve">12.动态节律：8s，允差±10%</w:t>
            </w:r>
            <w:r/>
          </w:p>
          <w:p>
            <w:pPr>
              <w:spacing w:line="360" w:lineRule="auto"/>
              <w:rPr>
                <w:rFonts w:ascii="宋体" w:hAnsi="宋体" w:cs="宋体"/>
                <w:color w:val="auto"/>
              </w:rPr>
            </w:pPr>
            <w:r>
              <w:rPr>
                <w:rFonts w:hint="eastAsia" w:ascii="宋体" w:hAnsi="宋体" w:cs="宋体"/>
                <w:color w:val="auto"/>
              </w:rPr>
              <w:t xml:space="preserve">13.调幅度：0～100%的范围内的单一值，调幅度允差±5%；</w:t>
            </w:r>
            <w:r/>
          </w:p>
          <w:p>
            <w:pPr>
              <w:spacing w:line="360" w:lineRule="auto"/>
              <w:rPr>
                <w:rFonts w:ascii="宋体" w:hAnsi="宋体" w:cs="宋体"/>
                <w:color w:val="auto"/>
              </w:rPr>
            </w:pPr>
            <w:r>
              <w:rPr>
                <w:rFonts w:hint="eastAsia" w:ascii="宋体" w:hAnsi="宋体" w:cs="宋体"/>
                <w:color w:val="auto"/>
              </w:rPr>
              <w:t xml:space="preserve">14.干扰电输出：电疗仪具有双路（二维）干扰输出；</w:t>
            </w:r>
            <w:r/>
          </w:p>
          <w:p>
            <w:pPr>
              <w:spacing w:line="360" w:lineRule="auto"/>
              <w:rPr>
                <w:rFonts w:ascii="宋体" w:hAnsi="宋体" w:cs="宋体"/>
                <w:color w:val="auto"/>
              </w:rPr>
            </w:pPr>
            <w:r>
              <w:rPr>
                <w:rFonts w:hint="eastAsia" w:ascii="宋体" w:hAnsi="宋体" w:cs="宋体"/>
                <w:color w:val="auto"/>
              </w:rPr>
              <w:t xml:space="preserve">15.电疗仪在多步程序中频电流疗法中具有锁定功能，满足临床个性化需求；</w:t>
            </w:r>
            <w:r/>
          </w:p>
          <w:p>
            <w:pPr>
              <w:spacing w:line="360" w:lineRule="auto"/>
              <w:rPr>
                <w:rFonts w:ascii="宋体" w:hAnsi="宋体" w:cs="宋体"/>
                <w:color w:val="auto"/>
              </w:rPr>
            </w:pPr>
            <w:r>
              <w:rPr>
                <w:rFonts w:hint="eastAsia" w:ascii="宋体" w:hAnsi="宋体" w:cs="宋体"/>
                <w:color w:val="auto"/>
              </w:rPr>
              <w:t xml:space="preserve">16.尺寸：308×254×128mm；（尺寸±2mm）</w:t>
            </w:r>
            <w:r/>
          </w:p>
          <w:p>
            <w:pPr>
              <w:spacing w:line="360" w:lineRule="auto"/>
              <w:rPr>
                <w:rFonts w:ascii="宋体" w:hAnsi="宋体" w:cs="宋体"/>
                <w:color w:val="auto"/>
              </w:rPr>
            </w:pPr>
            <w:r>
              <w:rPr>
                <w:rFonts w:hint="eastAsia" w:ascii="宋体" w:hAnsi="宋体" w:cs="宋体"/>
                <w:color w:val="auto"/>
              </w:rPr>
              <w:t xml:space="preserve">17.重量≤2.5kg；</w:t>
            </w:r>
            <w:r/>
          </w:p>
          <w:p>
            <w:pPr>
              <w:spacing w:line="360" w:lineRule="auto"/>
              <w:rPr>
                <w:rFonts w:ascii="宋体" w:hAnsi="宋体" w:cs="宋体"/>
                <w:color w:val="auto"/>
              </w:rPr>
            </w:pPr>
            <w:r>
              <w:rPr>
                <w:rFonts w:hint="eastAsia" w:ascii="宋体" w:hAnsi="宋体" w:cs="宋体"/>
                <w:color w:val="auto"/>
              </w:rPr>
              <w:t xml:space="preserve">18.安全功能：</w:t>
            </w:r>
            <w:r/>
          </w:p>
          <w:p>
            <w:pPr>
              <w:spacing w:line="360" w:lineRule="auto"/>
              <w:rPr>
                <w:rFonts w:ascii="宋体" w:hAnsi="宋体" w:cs="宋体"/>
                <w:color w:val="auto"/>
              </w:rPr>
            </w:pPr>
            <w:r>
              <w:rPr>
                <w:rFonts w:hint="eastAsia" w:ascii="宋体" w:hAnsi="宋体" w:cs="宋体"/>
                <w:color w:val="auto"/>
              </w:rPr>
              <w:t xml:space="preserve">（1）电极超温保护；</w:t>
            </w:r>
            <w:r/>
          </w:p>
          <w:p>
            <w:pPr>
              <w:spacing w:line="360" w:lineRule="auto"/>
              <w:rPr>
                <w:rFonts w:ascii="宋体" w:hAnsi="宋体" w:cs="宋体"/>
                <w:color w:val="auto"/>
              </w:rPr>
            </w:pPr>
            <w:r>
              <w:rPr>
                <w:rFonts w:hint="eastAsia" w:ascii="宋体" w:hAnsi="宋体" w:cs="宋体"/>
                <w:color w:val="auto"/>
              </w:rPr>
              <w:t xml:space="preserve">（2）输出状态识别检测（开路、短路、过流）；</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红外线治疗仪</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1.电源电压：220V；</w:t>
            </w:r>
            <w:r>
              <w:rPr>
                <w:rFonts w:hint="eastAsia" w:ascii="宋体" w:hAnsi="宋体" w:cs="宋体"/>
                <w:color w:val="auto"/>
              </w:rPr>
              <w:br/>
            </w:r>
            <w:r>
              <w:rPr>
                <w:rFonts w:hint="eastAsia" w:ascii="宋体" w:hAnsi="宋体" w:cs="宋体"/>
                <w:color w:val="auto"/>
              </w:rPr>
              <w:t xml:space="preserve">2.频率≥50HZ；</w:t>
            </w:r>
            <w:r>
              <w:rPr>
                <w:rFonts w:hint="eastAsia" w:ascii="宋体" w:hAnsi="宋体" w:cs="宋体"/>
                <w:color w:val="auto"/>
              </w:rPr>
              <w:br/>
            </w:r>
            <w:r>
              <w:rPr>
                <w:rFonts w:hint="eastAsia" w:ascii="宋体" w:hAnsi="宋体" w:cs="宋体"/>
                <w:color w:val="auto"/>
              </w:rPr>
              <w:t xml:space="preserve">▲3.灯头功率≥100W；</w:t>
            </w:r>
            <w:r>
              <w:rPr>
                <w:rFonts w:hint="eastAsia" w:ascii="宋体" w:hAnsi="宋体" w:cs="宋体"/>
                <w:color w:val="auto"/>
              </w:rPr>
              <w:br/>
            </w:r>
            <w:r>
              <w:rPr>
                <w:rFonts w:hint="eastAsia" w:ascii="宋体" w:hAnsi="宋体" w:cs="宋体"/>
                <w:color w:val="auto"/>
              </w:rPr>
              <w:t xml:space="preserve">4.频率范围（微米）：0.8-2.5；</w:t>
            </w:r>
            <w:r>
              <w:rPr>
                <w:rFonts w:hint="eastAsia" w:ascii="宋体" w:hAnsi="宋体" w:cs="宋体"/>
                <w:color w:val="auto"/>
              </w:rPr>
              <w:br/>
            </w:r>
            <w:r>
              <w:rPr>
                <w:rFonts w:hint="eastAsia" w:ascii="宋体" w:hAnsi="宋体" w:cs="宋体"/>
                <w:color w:val="auto"/>
              </w:rPr>
              <w:t xml:space="preserve">5.在60分钟内可以定时控制；</w:t>
            </w:r>
            <w:r>
              <w:rPr>
                <w:rFonts w:hint="eastAsia" w:ascii="宋体" w:hAnsi="宋体" w:cs="宋体"/>
                <w:color w:val="auto"/>
              </w:rPr>
              <w:br/>
            </w:r>
            <w:r>
              <w:rPr>
                <w:rFonts w:hint="eastAsia" w:ascii="宋体" w:hAnsi="宋体" w:cs="宋体"/>
                <w:color w:val="auto"/>
              </w:rPr>
              <w:t xml:space="preserve">6.灯头俯角可在 90°内调节。</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4</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消毒柜</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1.材质：亚克力；</w:t>
            </w:r>
            <w:r>
              <w:rPr>
                <w:rFonts w:hint="eastAsia" w:ascii="宋体" w:hAnsi="宋体" w:cs="宋体"/>
                <w:color w:val="auto"/>
              </w:rPr>
              <w:br/>
            </w:r>
            <w:r>
              <w:rPr>
                <w:rFonts w:hint="eastAsia" w:ascii="宋体" w:hAnsi="宋体" w:cs="宋体"/>
                <w:color w:val="auto"/>
              </w:rPr>
              <w:t xml:space="preserve">2.规格：400×350×600mm；（尺寸±5mm）</w:t>
            </w:r>
            <w:r>
              <w:rPr>
                <w:rFonts w:hint="eastAsia" w:ascii="宋体" w:hAnsi="宋体" w:cs="宋体"/>
                <w:color w:val="auto"/>
              </w:rPr>
              <w:br/>
            </w:r>
            <w:r>
              <w:rPr>
                <w:rFonts w:hint="eastAsia" w:ascii="宋体" w:hAnsi="宋体" w:cs="宋体"/>
                <w:color w:val="auto"/>
              </w:rPr>
              <w:t xml:space="preserve">3.电压：220V/50Hz；</w:t>
            </w:r>
            <w:r>
              <w:rPr>
                <w:rFonts w:hint="eastAsia" w:ascii="宋体" w:hAnsi="宋体" w:cs="宋体"/>
                <w:color w:val="auto"/>
              </w:rPr>
              <w:br/>
            </w:r>
            <w:r>
              <w:rPr>
                <w:rFonts w:hint="eastAsia" w:ascii="宋体" w:hAnsi="宋体" w:cs="宋体"/>
                <w:color w:val="auto"/>
              </w:rPr>
              <w:t xml:space="preserve">4.配置：每层配一个臭氧紫外线灯管，三层使用层。</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2</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不锈钢推车</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1.全车尺寸：长66cm×宽44cm×高86cm（高度含轮子）；（尺寸±2cm）</w:t>
            </w:r>
            <w:r/>
          </w:p>
          <w:p>
            <w:pPr>
              <w:spacing w:line="360" w:lineRule="auto"/>
              <w:rPr>
                <w:rFonts w:ascii="宋体" w:hAnsi="宋体" w:cs="宋体"/>
                <w:color w:val="auto"/>
              </w:rPr>
            </w:pPr>
            <w:r>
              <w:rPr>
                <w:rFonts w:hint="eastAsia" w:ascii="宋体" w:hAnsi="宋体" w:cs="宋体"/>
                <w:color w:val="auto"/>
              </w:rPr>
              <w:t xml:space="preserve">2.配备四根立柱+二层面板+满大抽屉1个+污物桶1个；</w:t>
            </w:r>
            <w:r/>
          </w:p>
          <w:p>
            <w:pPr>
              <w:spacing w:line="360" w:lineRule="auto"/>
              <w:rPr>
                <w:rFonts w:ascii="宋体" w:hAnsi="宋体" w:cs="宋体"/>
                <w:color w:val="auto"/>
              </w:rPr>
            </w:pPr>
            <w:r>
              <w:rPr>
                <w:rFonts w:hint="eastAsia" w:ascii="宋体" w:hAnsi="宋体" w:cs="宋体"/>
                <w:color w:val="auto"/>
              </w:rPr>
              <w:t xml:space="preserve">3.万向轮4个（两个带刹车）。</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10</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不锈钢盘套装</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1.尺寸：中号：31×24×3.1cm（长×宽×高）；大号：40×30×3.3cm（长×宽×高）；（尺寸±2cm）</w:t>
            </w:r>
            <w:r>
              <w:rPr>
                <w:rFonts w:hint="eastAsia" w:ascii="宋体" w:hAnsi="宋体" w:cs="宋体"/>
                <w:color w:val="auto"/>
              </w:rPr>
              <w:br/>
            </w:r>
            <w:r>
              <w:rPr>
                <w:rFonts w:hint="eastAsia" w:ascii="宋体" w:hAnsi="宋体" w:cs="宋体"/>
                <w:color w:val="auto"/>
              </w:rPr>
              <w:t xml:space="preserve">2.材质：304不锈钢；</w:t>
            </w:r>
            <w:r>
              <w:rPr>
                <w:rFonts w:hint="eastAsia" w:ascii="宋体" w:hAnsi="宋体" w:cs="宋体"/>
                <w:color w:val="auto"/>
              </w:rPr>
              <w:br/>
            </w:r>
            <w:r>
              <w:rPr>
                <w:rFonts w:hint="eastAsia" w:ascii="宋体" w:hAnsi="宋体" w:cs="宋体"/>
                <w:color w:val="auto"/>
              </w:rPr>
              <w:t xml:space="preserve">3.厚度：0.67mm（±0.02mm）；</w:t>
            </w:r>
            <w:r>
              <w:rPr>
                <w:rFonts w:hint="eastAsia" w:ascii="宋体" w:hAnsi="宋体" w:cs="宋体"/>
                <w:color w:val="auto"/>
              </w:rPr>
              <w:br/>
            </w:r>
            <w:r>
              <w:rPr>
                <w:rFonts w:hint="eastAsia" w:ascii="宋体" w:hAnsi="宋体" w:cs="宋体"/>
                <w:color w:val="auto"/>
              </w:rPr>
              <w:t xml:space="preserve">4.特点：耐腐蚀 ，耐酸碱。</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5</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水牛角刮痧板套装</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1.尺寸：拨筋棒 12.5×2.5cm（长×宽）；刮痧板9.5×5.5cm（长× 宽）；（尺寸±2cm）</w:t>
            </w:r>
            <w:r>
              <w:rPr>
                <w:rFonts w:hint="eastAsia" w:ascii="宋体" w:hAnsi="宋体" w:cs="宋体"/>
                <w:color w:val="auto"/>
              </w:rPr>
              <w:br/>
            </w:r>
            <w:r>
              <w:rPr>
                <w:rFonts w:hint="eastAsia" w:ascii="宋体" w:hAnsi="宋体" w:cs="宋体"/>
                <w:color w:val="auto"/>
              </w:rPr>
              <w:t xml:space="preserve">2.厚度≥9mm；</w:t>
            </w:r>
            <w:r>
              <w:rPr>
                <w:rFonts w:hint="eastAsia" w:ascii="宋体" w:hAnsi="宋体" w:cs="宋体"/>
                <w:color w:val="auto"/>
              </w:rPr>
              <w:br/>
            </w:r>
            <w:r>
              <w:rPr>
                <w:rFonts w:hint="eastAsia" w:ascii="宋体" w:hAnsi="宋体" w:cs="宋体"/>
                <w:color w:val="auto"/>
              </w:rPr>
              <w:t xml:space="preserve">3.材质：白水牛角；</w:t>
            </w:r>
            <w:r>
              <w:rPr>
                <w:rFonts w:hint="eastAsia" w:ascii="宋体" w:hAnsi="宋体" w:cs="宋体"/>
                <w:color w:val="auto"/>
              </w:rPr>
              <w:br/>
            </w:r>
            <w:r>
              <w:rPr>
                <w:rFonts w:hint="eastAsia" w:ascii="宋体" w:hAnsi="宋体" w:cs="宋体"/>
                <w:color w:val="auto"/>
              </w:rPr>
              <w:t xml:space="preserve">4.数量：拨筋棒×1个、 刮痧板 ×1 个。</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10</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火罐</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1.竹制；</w:t>
            </w:r>
            <w:r/>
          </w:p>
          <w:p>
            <w:pPr>
              <w:spacing w:line="360" w:lineRule="auto"/>
              <w:rPr>
                <w:rFonts w:ascii="宋体" w:hAnsi="宋体" w:cs="宋体"/>
                <w:color w:val="auto"/>
              </w:rPr>
            </w:pPr>
            <w:r>
              <w:rPr>
                <w:rFonts w:hint="eastAsia" w:ascii="宋体" w:hAnsi="宋体" w:cs="宋体"/>
                <w:color w:val="auto"/>
              </w:rPr>
              <w:t xml:space="preserve">▲2.含以下产品：</w:t>
            </w:r>
            <w:r/>
          </w:p>
          <w:p>
            <w:pPr>
              <w:spacing w:line="360" w:lineRule="auto"/>
              <w:rPr>
                <w:rFonts w:ascii="宋体" w:hAnsi="宋体" w:cs="宋体"/>
                <w:color w:val="auto"/>
              </w:rPr>
            </w:pPr>
            <w:r>
              <w:rPr>
                <w:rFonts w:hint="eastAsia" w:ascii="宋体" w:hAnsi="宋体" w:cs="宋体"/>
                <w:color w:val="auto"/>
              </w:rPr>
              <w:t xml:space="preserve">小号：高10cm，外径4-5cm，6个；</w:t>
            </w:r>
            <w:r>
              <w:rPr>
                <w:rFonts w:hint="eastAsia" w:ascii="宋体" w:hAnsi="宋体" w:cs="宋体"/>
                <w:color w:val="auto"/>
              </w:rPr>
              <w:br/>
            </w:r>
            <w:r>
              <w:rPr>
                <w:rFonts w:hint="eastAsia" w:ascii="宋体" w:hAnsi="宋体" w:cs="宋体"/>
                <w:color w:val="auto"/>
              </w:rPr>
              <w:t xml:space="preserve">中号：高10cm，外径5-6cm，12个；</w:t>
            </w:r>
            <w:r>
              <w:rPr>
                <w:rFonts w:hint="eastAsia" w:ascii="宋体" w:hAnsi="宋体" w:cs="宋体"/>
                <w:color w:val="auto"/>
              </w:rPr>
              <w:br/>
            </w:r>
            <w:r>
              <w:rPr>
                <w:rFonts w:hint="eastAsia" w:ascii="宋体" w:hAnsi="宋体" w:cs="宋体"/>
                <w:color w:val="auto"/>
              </w:rPr>
              <w:t xml:space="preserve">大号：高12cm，外径6-7cm，10个；</w:t>
            </w:r>
            <w:r>
              <w:rPr>
                <w:rFonts w:hint="eastAsia" w:ascii="宋体" w:hAnsi="宋体" w:cs="宋体"/>
                <w:color w:val="auto"/>
              </w:rPr>
              <w:br/>
            </w:r>
            <w:r>
              <w:rPr>
                <w:rFonts w:hint="eastAsia" w:ascii="宋体" w:hAnsi="宋体" w:cs="宋体"/>
                <w:color w:val="auto"/>
              </w:rPr>
              <w:t xml:space="preserve">特大号：高12cm，外径7-8cm，8个。</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推拿米袋</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1.长*宽：25*18cm；（尺寸±2cm）</w:t>
            </w:r>
            <w:r>
              <w:rPr>
                <w:rFonts w:hint="eastAsia" w:ascii="宋体" w:hAnsi="宋体" w:cs="宋体"/>
                <w:color w:val="auto"/>
              </w:rPr>
              <w:br/>
            </w:r>
            <w:r>
              <w:rPr>
                <w:rFonts w:hint="eastAsia" w:ascii="宋体" w:hAnsi="宋体" w:cs="宋体"/>
                <w:color w:val="auto"/>
              </w:rPr>
              <w:t xml:space="preserve">2.重量≥3斤；</w:t>
            </w:r>
            <w:r>
              <w:rPr>
                <w:rFonts w:hint="eastAsia" w:ascii="宋体" w:hAnsi="宋体" w:cs="宋体"/>
                <w:color w:val="auto"/>
              </w:rPr>
              <w:br/>
            </w:r>
            <w:r>
              <w:rPr>
                <w:rFonts w:hint="eastAsia" w:ascii="宋体" w:hAnsi="宋体" w:cs="宋体"/>
                <w:color w:val="auto"/>
              </w:rPr>
              <w:t xml:space="preserve">3.带拉链，可拆洗。</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35</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按摩趴枕</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1.面料：聚酯纤维与氨纶；</w:t>
            </w:r>
            <w:r>
              <w:rPr>
                <w:rFonts w:hint="eastAsia" w:ascii="宋体" w:hAnsi="宋体" w:cs="宋体"/>
                <w:color w:val="auto"/>
              </w:rPr>
              <w:br/>
            </w:r>
            <w:r>
              <w:rPr>
                <w:rFonts w:hint="eastAsia" w:ascii="宋体" w:hAnsi="宋体" w:cs="宋体"/>
                <w:color w:val="auto"/>
              </w:rPr>
              <w:t xml:space="preserve">2.填充：高密度竹炭记忆棉；</w:t>
            </w:r>
            <w:r>
              <w:rPr>
                <w:rFonts w:hint="eastAsia" w:ascii="宋体" w:hAnsi="宋体" w:cs="宋体"/>
                <w:color w:val="auto"/>
              </w:rPr>
              <w:br/>
            </w:r>
            <w:r>
              <w:rPr>
                <w:rFonts w:hint="eastAsia" w:ascii="宋体" w:hAnsi="宋体" w:cs="宋体"/>
                <w:color w:val="auto"/>
              </w:rPr>
              <w:t xml:space="preserve">3.大小可调，面料可拆洗。</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多功能插座转换器</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1.全长3米；</w:t>
            </w:r>
            <w:r>
              <w:rPr>
                <w:rFonts w:hint="eastAsia" w:ascii="宋体" w:hAnsi="宋体" w:cs="宋体"/>
                <w:color w:val="auto"/>
              </w:rPr>
              <w:br/>
            </w:r>
            <w:r>
              <w:rPr>
                <w:rFonts w:hint="eastAsia" w:ascii="宋体" w:hAnsi="宋体" w:cs="宋体"/>
                <w:color w:val="auto"/>
              </w:rPr>
              <w:t xml:space="preserve">2.五孔x4，二孔x4；</w:t>
            </w:r>
            <w:r>
              <w:rPr>
                <w:rFonts w:hint="eastAsia" w:ascii="宋体" w:hAnsi="宋体" w:cs="宋体"/>
                <w:color w:val="auto"/>
              </w:rPr>
              <w:br/>
            </w:r>
            <w:r>
              <w:rPr>
                <w:rFonts w:hint="eastAsia" w:ascii="宋体" w:hAnsi="宋体" w:cs="宋体"/>
                <w:color w:val="auto"/>
              </w:rPr>
              <w:t xml:space="preserve">3.过载保护按钮，超功率自动断电预防火灾隐患。</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12</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子午流注钟</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1.黑色金属烤漆边框；</w:t>
            </w:r>
            <w:r>
              <w:rPr>
                <w:rFonts w:hint="eastAsia" w:ascii="宋体" w:hAnsi="宋体" w:cs="宋体"/>
                <w:color w:val="auto"/>
              </w:rPr>
              <w:br/>
            </w:r>
            <w:r>
              <w:rPr>
                <w:rFonts w:hint="eastAsia" w:ascii="宋体" w:hAnsi="宋体" w:cs="宋体"/>
                <w:color w:val="auto"/>
              </w:rPr>
              <w:t xml:space="preserve">2.高透加厚玻璃；</w:t>
            </w:r>
            <w:r>
              <w:rPr>
                <w:rFonts w:hint="eastAsia" w:ascii="宋体" w:hAnsi="宋体" w:cs="宋体"/>
                <w:color w:val="auto"/>
              </w:rPr>
              <w:br/>
            </w:r>
            <w:r>
              <w:rPr>
                <w:rFonts w:hint="eastAsia" w:ascii="宋体" w:hAnsi="宋体" w:cs="宋体"/>
                <w:color w:val="auto"/>
              </w:rPr>
              <w:t xml:space="preserve">3.环保加厚PVC背板；</w:t>
            </w:r>
            <w:r>
              <w:rPr>
                <w:rFonts w:hint="eastAsia" w:ascii="宋体" w:hAnsi="宋体" w:cs="宋体"/>
                <w:color w:val="auto"/>
              </w:rPr>
              <w:br/>
            </w:r>
            <w:r>
              <w:rPr>
                <w:rFonts w:hint="eastAsia" w:ascii="宋体" w:hAnsi="宋体" w:cs="宋体"/>
                <w:color w:val="auto"/>
              </w:rPr>
              <w:t xml:space="preserve">4.钟框厚度4.5CM；（尺寸±1cm）</w:t>
            </w:r>
            <w:r>
              <w:rPr>
                <w:rFonts w:hint="eastAsia" w:ascii="宋体" w:hAnsi="宋体" w:cs="宋体"/>
                <w:color w:val="auto"/>
              </w:rPr>
              <w:br/>
            </w:r>
            <w:r>
              <w:rPr>
                <w:rFonts w:hint="eastAsia" w:ascii="宋体" w:hAnsi="宋体" w:cs="宋体"/>
                <w:color w:val="auto"/>
              </w:rPr>
              <w:t xml:space="preserve">5.直径≥16英寸；</w:t>
            </w:r>
            <w:r>
              <w:rPr>
                <w:rFonts w:hint="eastAsia" w:ascii="宋体" w:hAnsi="宋体" w:cs="宋体"/>
                <w:color w:val="auto"/>
              </w:rPr>
              <w:br/>
            </w:r>
            <w:r>
              <w:rPr>
                <w:rFonts w:hint="eastAsia" w:ascii="宋体" w:hAnsi="宋体" w:cs="宋体"/>
                <w:color w:val="auto"/>
              </w:rPr>
              <w:t xml:space="preserve">6.金属铜套指针；</w:t>
            </w:r>
            <w:r>
              <w:rPr>
                <w:rFonts w:hint="eastAsia" w:ascii="宋体" w:hAnsi="宋体" w:cs="宋体"/>
                <w:color w:val="auto"/>
              </w:rPr>
              <w:br/>
            </w:r>
            <w:r>
              <w:rPr>
                <w:rFonts w:hint="eastAsia" w:ascii="宋体" w:hAnsi="宋体" w:cs="宋体"/>
                <w:color w:val="auto"/>
              </w:rPr>
              <w:t xml:space="preserve">7.高清相纸钟面。</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1</w:t>
            </w:r>
            <w:r/>
          </w:p>
        </w:tc>
      </w:tr>
      <w:tr>
        <w:trPr/>
        <w:tc>
          <w:tcPr>
            <w:tcMar>
              <w:left w:w="120" w:type="dxa"/>
              <w:top w:w="60" w:type="dxa"/>
              <w:right w:w="120" w:type="dxa"/>
              <w:bottom w:w="30" w:type="dxa"/>
            </w:tcMar>
            <w:tcW w:w="967" w:type="pct"/>
            <w:vAlign w:val="center"/>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储物柜</w:t>
            </w:r>
            <w:r/>
          </w:p>
        </w:tc>
        <w:tc>
          <w:tcPr>
            <w:tcMar>
              <w:left w:w="120" w:type="dxa"/>
              <w:top w:w="60" w:type="dxa"/>
              <w:right w:w="120" w:type="dxa"/>
              <w:bottom w:w="30" w:type="dxa"/>
            </w:tcMar>
            <w:tcW w:w="3565" w:type="pct"/>
            <w:vAlign w:val="center"/>
            <w:textDirection w:val="lrTb"/>
            <w:noWrap w:val="false"/>
          </w:tcPr>
          <w:p>
            <w:pPr>
              <w:spacing w:line="360" w:lineRule="auto"/>
              <w:rPr>
                <w:rFonts w:ascii="宋体" w:hAnsi="宋体" w:cs="宋体"/>
                <w:color w:val="auto"/>
              </w:rPr>
            </w:pPr>
            <w:r>
              <w:rPr>
                <w:rFonts w:hint="eastAsia" w:ascii="宋体" w:hAnsi="宋体" w:cs="宋体"/>
                <w:color w:val="auto"/>
              </w:rPr>
              <w:t xml:space="preserve">1.加厚冷轧钢，静电喷涂，健康无味，防潮防锈；</w:t>
            </w:r>
            <w:r>
              <w:rPr>
                <w:rFonts w:hint="eastAsia" w:ascii="宋体" w:hAnsi="宋体" w:cs="宋体"/>
                <w:color w:val="auto"/>
              </w:rPr>
              <w:br/>
            </w:r>
            <w:r>
              <w:rPr>
                <w:rFonts w:hint="eastAsia" w:ascii="宋体" w:hAnsi="宋体" w:cs="宋体"/>
                <w:color w:val="auto"/>
              </w:rPr>
              <w:t xml:space="preserve">2.铁皮厚≥1.4mm；带锁；</w:t>
            </w:r>
            <w:r>
              <w:rPr>
                <w:rFonts w:hint="eastAsia" w:ascii="宋体" w:hAnsi="宋体" w:cs="宋体"/>
                <w:color w:val="auto"/>
              </w:rPr>
              <w:br/>
            </w:r>
            <w:r>
              <w:rPr>
                <w:rFonts w:hint="eastAsia" w:ascii="宋体" w:hAnsi="宋体" w:cs="宋体"/>
                <w:color w:val="auto"/>
              </w:rPr>
              <w:t xml:space="preserve">3.对开门，层板可调节。</w:t>
            </w:r>
            <w:r/>
          </w:p>
        </w:tc>
        <w:tc>
          <w:tcPr>
            <w:tcMar>
              <w:left w:w="120" w:type="dxa"/>
              <w:top w:w="60" w:type="dxa"/>
              <w:right w:w="120" w:type="dxa"/>
              <w:bottom w:w="30" w:type="dxa"/>
            </w:tcMar>
            <w:tcW w:w="466" w:type="pct"/>
            <w:vAlign w:val="center"/>
            <w:textDirection w:val="lrTb"/>
            <w:noWrap w:val="false"/>
          </w:tcPr>
          <w:p>
            <w:pPr>
              <w:jc w:val="center"/>
              <w:rPr>
                <w:rFonts w:ascii="宋体" w:hAnsi="宋体" w:cs="宋体"/>
                <w:color w:val="auto"/>
              </w:rPr>
            </w:pPr>
            <w:r>
              <w:rPr>
                <w:rFonts w:hint="eastAsia" w:ascii="宋体" w:hAnsi="宋体" w:cs="宋体"/>
                <w:color w:val="auto"/>
              </w:rPr>
              <w:t xml:space="preserve">8</w:t>
            </w:r>
            <w:r/>
          </w:p>
        </w:tc>
      </w:tr>
    </w:tbl>
    <w:p>
      <w:pPr>
        <w:pStyle w:val="860"/>
        <w:ind w:left="0" w:firstLine="422"/>
        <w:spacing w:line="360" w:lineRule="auto"/>
        <w:tabs>
          <w:tab w:val="left" w:pos="993" w:leader="none"/>
        </w:tabs>
        <w:rPr>
          <w:rFonts w:ascii="宋体" w:hAnsi="宋体" w:cs="宋体"/>
          <w:b/>
          <w:bCs/>
          <w:color w:val="auto"/>
          <w:szCs w:val="21"/>
        </w:rPr>
        <w:outlineLvl w:val="1"/>
      </w:pPr>
      <w:r>
        <w:rPr>
          <w:rFonts w:hint="eastAsia" w:ascii="宋体" w:hAnsi="宋体" w:cs="宋体"/>
          <w:b/>
          <w:bCs/>
          <w:color w:val="auto"/>
          <w:szCs w:val="21"/>
        </w:rPr>
        <w:t xml:space="preserve">四、项目实施要求</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1、本项目为交钥匙工程，项目包含货物制作、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 </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2、投标人在合同规定期限内，将所供货物（出厂原包装）按合同清单运至采购方指定地点，安装、调试正常后交付使用。 </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3、投标人在安装、调试正常交付使用后向采购人提供售后服务联系单、货物的税务发票、产品说明书、质量保证书等相关资料，并免费对用户进行操作使用和维护保养的培训。 </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4、投标人须如期完成整个项目，不得拖延，除非因不可抗力或采购人的原因将工期推迟，否则采购人将处以一定比例的违约金。 </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5、投标人提供的产品，必须符合本招标文件要求、原包装送达采购人；如有不符，采购人可以无条件退货，所造成的损失由投标人承担。</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6、采购人如发现投标人以低于合同约定条款随意置换产品，将根据合同约定，对投标人进行违约处罚。</w:t>
      </w:r>
      <w:r/>
    </w:p>
    <w:p>
      <w:pPr>
        <w:pStyle w:val="860"/>
        <w:ind w:left="0" w:firstLine="422"/>
        <w:spacing w:line="360" w:lineRule="auto"/>
        <w:tabs>
          <w:tab w:val="left" w:pos="993" w:leader="none"/>
        </w:tabs>
        <w:rPr>
          <w:rFonts w:ascii="宋体" w:hAnsi="宋体" w:cs="宋体"/>
          <w:b/>
          <w:bCs/>
          <w:color w:val="auto"/>
          <w:szCs w:val="21"/>
        </w:rPr>
        <w:outlineLvl w:val="1"/>
      </w:pPr>
      <w:r>
        <w:rPr>
          <w:rFonts w:hint="eastAsia" w:ascii="宋体" w:hAnsi="宋体" w:cs="宋体"/>
          <w:b/>
          <w:bCs/>
          <w:color w:val="auto"/>
          <w:szCs w:val="21"/>
        </w:rPr>
        <w:t xml:space="preserve">五、安装与调试要求</w:t>
      </w:r>
      <w:r/>
    </w:p>
    <w:p>
      <w:pPr>
        <w:pStyle w:val="804"/>
        <w:ind w:firstLine="420"/>
        <w:spacing w:line="360" w:lineRule="auto"/>
        <w:widowControl/>
        <w:rPr>
          <w:rFonts w:hAnsi="宋体" w:cs="宋体"/>
          <w:color w:val="auto"/>
          <w:sz w:val="21"/>
          <w:szCs w:val="21"/>
        </w:rPr>
      </w:pPr>
      <w:r>
        <w:rPr>
          <w:rFonts w:hint="eastAsia" w:hAnsi="宋体" w:cs="宋体"/>
          <w:color w:val="auto"/>
          <w:sz w:val="21"/>
          <w:szCs w:val="21"/>
        </w:rPr>
        <w:t xml:space="preserve">1、货物由中标供应商运至采购人指定地点，验收交货前存放及保管概由中标供应商负责。</w:t>
      </w:r>
      <w:r/>
    </w:p>
    <w:p>
      <w:pPr>
        <w:pStyle w:val="860"/>
        <w:ind w:left="0" w:firstLine="422"/>
        <w:spacing w:line="360" w:lineRule="auto"/>
        <w:tabs>
          <w:tab w:val="left" w:pos="993" w:leader="none"/>
        </w:tabs>
        <w:rPr>
          <w:rFonts w:ascii="宋体" w:hAnsi="宋体" w:cs="宋体"/>
          <w:b/>
          <w:bCs/>
          <w:color w:val="auto"/>
          <w:szCs w:val="21"/>
        </w:rPr>
      </w:pPr>
      <w:r>
        <w:rPr>
          <w:rFonts w:hint="eastAsia" w:ascii="宋体" w:hAnsi="宋体" w:cs="宋体"/>
          <w:color w:val="auto"/>
          <w:szCs w:val="21"/>
        </w:rPr>
        <w:t xml:space="preserve">2、设备材料的包装均应有良好的防湿、防锈、防潮、防雨、防腐及防碰撞的措施。凡由于包装不良造成的损失和由此产生的费用均由中标供应商承担。</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3、货物到达现场后，在采购人员在场情况下当面开箱，共同清点、检查外观，做出开箱记录，双方签字确认。 </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4、提供产品的技术参数与投标文件中一致或优于采购文件需求，性能指标达到规定的标准，在安装调试并试运行符合要求。 </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5、采购人对投标供应商提供的货物在使用前进行调试时，最终投标人需负责安装并培训采购人的使用操作人员，并协助采购人一起调试，直到符合技术要求。培训需使产品使用人员充分了解产品构成、基本原理，并熟练掌握产品的安装、运行和维护等。培训期间的所有费用由投标供应商承担。 </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6、安装队伍必须加强管理，遵守现场的一切规章制度，文明安装，注意安全；安装期间，投标供应商必须服从采购人管理，货物进场须经采购人验货后才能安装；投标供应商安装人员、安装机械或在运输装卸途中对其他设备及邻近管线等造成损坏，应由投标供应商负责修复及承担一切费用；无论安装期间或退换过程中，投标供应商负责及时清理垃圾。</w:t>
      </w:r>
      <w:r/>
    </w:p>
    <w:p>
      <w:pPr>
        <w:pStyle w:val="860"/>
        <w:ind w:left="0" w:firstLine="422"/>
        <w:spacing w:line="360" w:lineRule="auto"/>
        <w:tabs>
          <w:tab w:val="left" w:pos="993" w:leader="none"/>
        </w:tabs>
        <w:rPr>
          <w:rFonts w:ascii="宋体" w:hAnsi="宋体" w:cs="宋体"/>
          <w:b/>
          <w:bCs/>
          <w:color w:val="auto"/>
          <w:szCs w:val="21"/>
        </w:rPr>
        <w:outlineLvl w:val="1"/>
      </w:pPr>
      <w:r>
        <w:rPr>
          <w:rFonts w:hint="eastAsia" w:ascii="宋体" w:hAnsi="宋体" w:cs="宋体"/>
          <w:b/>
          <w:bCs/>
          <w:color w:val="auto"/>
          <w:szCs w:val="21"/>
        </w:rPr>
        <w:t xml:space="preserve">六、履约验收标准</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1、验收依据：采购文件、投标供应商的投标文件、合同、厂家货物技术标准说明及国家有关的质量标准规定，均为验收依据。 </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2、货物验收：货物运抵采购人处后由双方对照采购清单及技术要求进行验收。 </w:t>
      </w:r>
      <w:r/>
    </w:p>
    <w:p>
      <w:pPr>
        <w:ind w:firstLine="420"/>
        <w:spacing w:line="360" w:lineRule="auto"/>
        <w:rPr>
          <w:rFonts w:ascii="宋体" w:hAnsi="宋体" w:cs="宋体"/>
          <w:i/>
          <w:iCs/>
          <w:color w:val="auto"/>
          <w:szCs w:val="21"/>
          <w:u w:val="single"/>
        </w:rPr>
      </w:pPr>
      <w:r>
        <w:rPr>
          <w:rFonts w:hint="eastAsia" w:ascii="宋体" w:hAnsi="宋体" w:cs="宋体"/>
          <w:color w:val="auto"/>
          <w:szCs w:val="21"/>
        </w:rPr>
        <w:t xml:space="preserve">3、</w:t>
      </w:r>
      <w:r>
        <w:rPr>
          <w:rFonts w:hint="eastAsia" w:ascii="宋体" w:hAnsi="宋体" w:cs="宋体"/>
          <w:b/>
          <w:bCs/>
          <w:i/>
          <w:iCs/>
          <w:color w:val="auto"/>
          <w:szCs w:val="21"/>
          <w:u w:val="single"/>
        </w:rPr>
        <w:t xml:space="preserve">中标人必须提供全新未使用过的设备（包括配套设备及零部件），并且符合招标文件规定的货物及服务性能、技术要求、质量标准向采购人提供，否则采购人有权拒绝接收设备，且</w:t>
      </w:r>
      <w:r>
        <w:rPr>
          <w:rFonts w:hint="eastAsia" w:ascii="宋体" w:hAnsi="宋体" w:cs="Calibri"/>
          <w:b/>
          <w:i/>
          <w:color w:val="auto"/>
          <w:szCs w:val="21"/>
          <w:u w:val="single"/>
        </w:rPr>
        <w:t xml:space="preserve">视中标人为虚假应标，并承担相应处罚及由此产生的所有损失</w:t>
      </w:r>
      <w:r>
        <w:rPr>
          <w:rFonts w:hint="eastAsia" w:ascii="宋体" w:hAnsi="宋体" w:cs="宋体"/>
          <w:b/>
          <w:bCs/>
          <w:i/>
          <w:iCs/>
          <w:color w:val="auto"/>
          <w:szCs w:val="21"/>
          <w:u w:val="single"/>
        </w:rPr>
        <w:t xml:space="preserve">。（提供承诺函原件扫描上传）</w:t>
      </w:r>
      <w:r/>
    </w:p>
    <w:p>
      <w:pPr>
        <w:pStyle w:val="860"/>
        <w:ind w:left="0" w:firstLine="420"/>
        <w:spacing w:line="360" w:lineRule="auto"/>
        <w:tabs>
          <w:tab w:val="left" w:pos="993" w:leader="none"/>
        </w:tabs>
        <w:rPr>
          <w:rFonts w:ascii="宋体" w:hAnsi="宋体" w:cs="宋体"/>
          <w:color w:val="auto"/>
          <w:szCs w:val="21"/>
        </w:rPr>
      </w:pPr>
      <w:r>
        <w:rPr>
          <w:rFonts w:hint="eastAsia" w:ascii="宋体" w:hAnsi="宋体" w:cs="宋体"/>
          <w:color w:val="auto"/>
          <w:szCs w:val="21"/>
        </w:rPr>
        <w:t xml:space="preserve">4、投标供应商需积极主动地配合采购人进行安装完毕后验收，确保通过检测和验收，若出现检测不合格或验收不合格的情况，投标人需要重新返工直至检测通过并且验收合格，由此导致的返工费等相关其他费用，由投标供应商自行承担，并且采购人有权从货款中扣除。</w:t>
      </w:r>
      <w:r/>
    </w:p>
    <w:p>
      <w:pPr>
        <w:pStyle w:val="860"/>
        <w:ind w:left="0" w:firstLine="422"/>
        <w:spacing w:line="360" w:lineRule="auto"/>
        <w:tabs>
          <w:tab w:val="left" w:pos="993" w:leader="none"/>
        </w:tabs>
        <w:rPr>
          <w:rFonts w:ascii="宋体" w:hAnsi="宋体" w:cs="宋体"/>
          <w:b/>
          <w:bCs/>
          <w:color w:val="auto"/>
          <w:szCs w:val="21"/>
        </w:rPr>
        <w:outlineLvl w:val="1"/>
      </w:pPr>
      <w:r>
        <w:rPr>
          <w:rFonts w:hint="eastAsia" w:ascii="宋体" w:hAnsi="宋体" w:cs="宋体"/>
          <w:b/>
          <w:bCs/>
          <w:color w:val="auto"/>
          <w:szCs w:val="21"/>
        </w:rPr>
        <w:t xml:space="preserve">七、质量保证和售后服务要求</w:t>
      </w:r>
      <w:r/>
    </w:p>
    <w:p>
      <w:pPr>
        <w:ind w:firstLine="422"/>
        <w:spacing w:line="360" w:lineRule="auto"/>
        <w:rPr>
          <w:rFonts w:ascii="宋体" w:hAnsi="宋体" w:cs="宋体"/>
          <w:b/>
          <w:bCs/>
          <w:i/>
          <w:iCs/>
          <w:color w:val="auto"/>
          <w:szCs w:val="21"/>
          <w:u w:val="single"/>
        </w:rPr>
      </w:pPr>
      <w:r>
        <w:rPr>
          <w:rFonts w:hint="eastAsia" w:ascii="宋体" w:hAnsi="宋体" w:cs="宋体"/>
          <w:b/>
          <w:bCs/>
          <w:i/>
          <w:iCs/>
          <w:color w:val="auto"/>
          <w:szCs w:val="21"/>
          <w:u w:val="single"/>
        </w:rPr>
        <w:t xml:space="preserve">1、自验收合格之日起，所有设备及部件提供</w:t>
      </w:r>
      <w:r>
        <w:rPr>
          <w:rFonts w:hint="eastAsia" w:ascii="宋体" w:hAnsi="宋体" w:cs="宋体"/>
          <w:b/>
          <w:bCs/>
          <w:i/>
          <w:iCs/>
          <w:color w:val="auto"/>
          <w:szCs w:val="21"/>
          <w:u w:val="single"/>
          <w:lang w:val="en-US" w:eastAsia="zh-CN"/>
        </w:rPr>
        <w:t xml:space="preserve">至少</w:t>
      </w:r>
      <w:r>
        <w:rPr>
          <w:rFonts w:hint="eastAsia" w:ascii="宋体" w:hAnsi="宋体" w:cs="宋体"/>
          <w:b/>
          <w:bCs/>
          <w:i/>
          <w:iCs/>
          <w:color w:val="auto"/>
          <w:szCs w:val="21"/>
          <w:u w:val="single"/>
        </w:rPr>
        <w:t xml:space="preserve">三年免费质保，质保期内全免费上门。（提供承诺函原件，格式自拟）</w:t>
      </w:r>
      <w:r/>
    </w:p>
    <w:p>
      <w:pPr>
        <w:pStyle w:val="860"/>
        <w:ind w:left="0" w:firstLine="420"/>
        <w:spacing w:line="360" w:lineRule="auto"/>
        <w:tabs>
          <w:tab w:val="left" w:pos="993" w:leader="none"/>
        </w:tabs>
        <w:rPr>
          <w:rFonts w:ascii="宋体" w:hAnsi="宋体" w:cs="宋体"/>
          <w:color w:val="auto"/>
        </w:rPr>
      </w:pPr>
      <w:r>
        <w:rPr>
          <w:rFonts w:hint="eastAsia" w:ascii="宋体" w:hAnsi="宋体" w:cs="宋体"/>
          <w:color w:val="auto"/>
          <w:szCs w:val="21"/>
        </w:rPr>
        <w:t xml:space="preserve">2、投标人应针对所投设备提供不低于上述要求的免费质保期。自验收合格之日起，开始进入质保期。</w:t>
      </w:r>
      <w:r/>
    </w:p>
    <w:p>
      <w:pPr>
        <w:ind w:firstLine="420"/>
        <w:spacing w:line="360" w:lineRule="auto"/>
        <w:rPr>
          <w:rFonts w:ascii="宋体" w:hAnsi="宋体" w:cs="宋体"/>
          <w:color w:val="auto"/>
        </w:rPr>
      </w:pPr>
      <w:r>
        <w:rPr>
          <w:rFonts w:hint="eastAsia" w:ascii="宋体" w:hAnsi="宋体" w:cs="宋体"/>
          <w:color w:val="auto"/>
        </w:rPr>
        <w:t xml:space="preserve">3、在免费质量保证期内，中标人负责维修本次采购的所有设备，对任何因产品设计、材料、产品质量和部件造成的设备或部件损坏进行无偿更换和维修，保证更换的均为原厂零部件。因货物安装、制造原因出现的任何质量问题，中标人应负责更换或维修，由此产生的一切费用由中标人承担。同时对设备有可能出现的重大故障规划出合理应对措施及预案。免费质量保证期后中标人负责提供及时、优质、快速的终身维修服务，并应保证采购人能更换到原厂的零部件，确保货物的正常使用，维修只收取零配件成本价，不收取人工费。</w:t>
      </w:r>
      <w:r/>
    </w:p>
    <w:p>
      <w:pPr>
        <w:ind w:firstLine="420"/>
        <w:spacing w:line="360" w:lineRule="auto"/>
        <w:rPr>
          <w:rFonts w:hint="eastAsia" w:ascii="宋体" w:hAnsi="宋体" w:cs="宋体"/>
          <w:color w:val="auto"/>
        </w:rPr>
      </w:pPr>
      <w:r>
        <w:rPr>
          <w:rFonts w:hint="eastAsia" w:ascii="宋体" w:hAnsi="宋体" w:cs="宋体"/>
          <w:color w:val="auto"/>
        </w:rPr>
        <w:t xml:space="preserve">4、在货物使用过程中，如因产品质量或安装问题造成人员伤亡或财产损失，由中标人承担全部责任。</w:t>
      </w:r>
      <w:r/>
    </w:p>
    <w:p>
      <w:pPr>
        <w:ind w:firstLine="422"/>
        <w:spacing w:line="360" w:lineRule="auto"/>
        <w:rPr>
          <w:rFonts w:hint="default" w:ascii="宋体" w:hAnsi="宋体" w:cs="宋体"/>
          <w:b/>
          <w:bCs/>
          <w:color w:val="auto"/>
          <w:lang w:val="en-US" w:eastAsia="zh-CN"/>
        </w:rPr>
        <w:outlineLvl w:val="1"/>
      </w:pPr>
      <w:r>
        <w:rPr>
          <w:rFonts w:hint="eastAsia" w:ascii="宋体" w:hAnsi="宋体" w:cs="宋体"/>
          <w:b/>
          <w:bCs/>
          <w:color w:val="auto"/>
          <w:lang w:val="en-US" w:eastAsia="zh-CN"/>
        </w:rPr>
        <w:t xml:space="preserve">八、项目要求</w:t>
      </w:r>
      <w:r/>
    </w:p>
    <w:p>
      <w:pPr>
        <w:ind w:firstLine="422"/>
        <w:spacing w:line="360" w:lineRule="auto"/>
        <w:rPr>
          <w:rFonts w:hint="default" w:ascii="宋体" w:hAnsi="宋体" w:cs="宋体"/>
          <w:b/>
          <w:bCs/>
          <w:color w:val="auto"/>
          <w:lang w:val="en-US" w:eastAsia="zh-CN"/>
        </w:rPr>
        <w:outlineLvl w:val="1"/>
      </w:pPr>
      <w:r>
        <w:rPr>
          <w:rFonts w:hint="eastAsia" w:ascii="宋体" w:hAnsi="宋体" w:cs="宋体"/>
          <w:b/>
          <w:bCs/>
          <w:color w:val="auto"/>
          <w:lang w:val="en-US" w:eastAsia="zh-CN"/>
        </w:rPr>
        <w:t xml:space="preserve">（一）实施方案要求</w:t>
      </w:r>
      <w:r/>
    </w:p>
    <w:p>
      <w:pPr>
        <w:ind w:firstLine="420"/>
        <w:spacing w:line="360" w:lineRule="auto"/>
        <w:rPr>
          <w:rFonts w:hint="eastAsia" w:ascii="宋体" w:hAnsi="宋体" w:cs="宋体"/>
          <w:color w:val="auto"/>
          <w:lang w:val="en-US" w:eastAsia="zh-CN"/>
        </w:rPr>
        <w:outlineLvl w:val="9"/>
      </w:pPr>
      <w:r>
        <w:rPr>
          <w:rFonts w:hint="eastAsia" w:ascii="宋体" w:hAnsi="宋体" w:cs="宋体"/>
          <w:color w:val="auto"/>
          <w:lang w:val="en-US" w:eastAsia="zh-CN"/>
        </w:rPr>
        <w:t xml:space="preserve">1.供货安装期要求</w:t>
      </w:r>
      <w:r/>
    </w:p>
    <w:p>
      <w:pPr>
        <w:ind w:firstLine="420"/>
        <w:spacing w:line="360" w:lineRule="auto"/>
        <w:rPr>
          <w:rFonts w:hint="eastAsia" w:ascii="宋体" w:hAnsi="宋体" w:cs="宋体"/>
          <w:color w:val="auto"/>
          <w:lang w:val="en-US" w:eastAsia="zh-CN"/>
        </w:rPr>
        <w:outlineLvl w:val="9"/>
      </w:pPr>
      <w:r>
        <w:rPr>
          <w:rFonts w:hint="eastAsia" w:ascii="宋体" w:hAnsi="宋体" w:cs="宋体"/>
          <w:color w:val="auto"/>
          <w:lang w:val="en-US" w:eastAsia="zh-CN"/>
        </w:rPr>
        <w:t xml:space="preserve">供货安装地点：采购人指定地点。</w:t>
      </w:r>
      <w:r/>
    </w:p>
    <w:p>
      <w:pPr>
        <w:ind w:firstLine="420"/>
        <w:spacing w:line="360" w:lineRule="auto"/>
        <w:rPr>
          <w:rFonts w:hint="eastAsia" w:ascii="宋体" w:hAnsi="宋体" w:cs="宋体"/>
          <w:color w:val="auto"/>
          <w:lang w:val="en-US" w:eastAsia="zh-CN"/>
        </w:rPr>
        <w:outlineLvl w:val="9"/>
      </w:pPr>
      <w:r>
        <w:rPr>
          <w:rFonts w:hint="eastAsia" w:ascii="宋体" w:hAnsi="宋体" w:cs="宋体"/>
          <w:color w:val="auto"/>
          <w:lang w:val="en-US" w:eastAsia="zh-CN"/>
        </w:rPr>
        <w:t xml:space="preserve">供货安装期：2026年8月24日前到货安装调试并验收合格，2026年9月1日前完成教师培训，并能投入实训教学使用。</w:t>
      </w:r>
      <w:r/>
    </w:p>
    <w:p>
      <w:pPr>
        <w:ind w:firstLine="420"/>
        <w:spacing w:line="360" w:lineRule="auto"/>
        <w:rPr>
          <w:rFonts w:hint="default" w:ascii="宋体" w:hAnsi="宋体" w:cs="宋体"/>
          <w:color w:val="auto"/>
          <w:lang w:val="en-US" w:eastAsia="zh-CN"/>
        </w:rPr>
        <w:outlineLvl w:val="9"/>
      </w:pPr>
      <w:r>
        <w:rPr>
          <w:rFonts w:hint="eastAsia" w:ascii="宋体" w:hAnsi="宋体" w:cs="宋体"/>
          <w:color w:val="auto"/>
          <w:lang w:val="en-US" w:eastAsia="zh-CN"/>
        </w:rPr>
        <w:t xml:space="preserve">2.</w:t>
      </w:r>
      <w:r>
        <w:rPr>
          <w:rFonts w:hint="default" w:ascii="宋体" w:hAnsi="宋体" w:cs="宋体"/>
          <w:color w:val="auto"/>
          <w:lang w:val="en-US" w:eastAsia="zh-CN"/>
        </w:rPr>
        <w:t xml:space="preserve">验收</w:t>
      </w:r>
      <w:r/>
    </w:p>
    <w:p>
      <w:pPr>
        <w:ind w:firstLine="420"/>
        <w:spacing w:line="360" w:lineRule="auto"/>
        <w:rPr>
          <w:rFonts w:hint="default" w:ascii="宋体" w:hAnsi="宋体" w:cs="宋体"/>
          <w:color w:val="auto"/>
          <w:lang w:val="en-US" w:eastAsia="zh-CN"/>
        </w:rPr>
        <w:outlineLvl w:val="9"/>
      </w:pPr>
      <w:r>
        <w:rPr>
          <w:rFonts w:hint="eastAsia" w:ascii="宋体" w:hAnsi="宋体" w:cs="宋体"/>
          <w:color w:val="auto"/>
          <w:lang w:val="en-US" w:eastAsia="zh-CN"/>
        </w:rPr>
        <w:t xml:space="preserve">2.1 </w:t>
      </w:r>
      <w:r>
        <w:rPr>
          <w:rFonts w:hint="default" w:ascii="宋体" w:hAnsi="宋体" w:cs="宋体"/>
          <w:color w:val="auto"/>
          <w:lang w:val="en-US" w:eastAsia="zh-CN"/>
        </w:rPr>
        <w:t xml:space="preserve">供应商必须完成所有设备的安装调试工作，供应商提供的产品规格型号及配置，必须原装，正规厂家生产，符合制造厂商的产品标准及国家质量检测标准，具有该产品的出厂标准或鉴定报告。质量达到合格标准，达到安全及其相关规范要求。所投产品应符合国家有关部门规定的相应技术、节能、安全和环保标准。</w:t>
      </w:r>
      <w:r/>
    </w:p>
    <w:p>
      <w:pPr>
        <w:ind w:firstLine="420"/>
        <w:spacing w:line="360" w:lineRule="auto"/>
        <w:rPr>
          <w:rFonts w:hint="default" w:ascii="宋体" w:hAnsi="宋体" w:cs="宋体"/>
          <w:color w:val="auto"/>
          <w:lang w:val="en-US" w:eastAsia="zh-CN"/>
        </w:rPr>
        <w:outlineLvl w:val="9"/>
      </w:pPr>
      <w:r>
        <w:rPr>
          <w:rFonts w:hint="eastAsia" w:ascii="宋体" w:hAnsi="宋体" w:cs="宋体"/>
          <w:color w:val="auto"/>
          <w:lang w:val="en-US" w:eastAsia="zh-CN"/>
        </w:rPr>
        <w:t xml:space="preserve">2.2 </w:t>
      </w:r>
      <w:r>
        <w:rPr>
          <w:rFonts w:hint="default" w:ascii="宋体" w:hAnsi="宋体" w:cs="宋体"/>
          <w:color w:val="auto"/>
          <w:lang w:val="en-US" w:eastAsia="zh-CN"/>
        </w:rPr>
        <w:t xml:space="preserve">供应商须向采购人提供现货、全新、符合国家质量检测标准或具有中国商检部门合格证明的产品（包括零部件），并符合招标文件中要求的技术性能，随产品持有产品合格证书、保修卡、图纸、操作手册、零件目录、使用说明、维修指南等一切技术数据或资料。</w:t>
      </w:r>
      <w:r/>
    </w:p>
    <w:p>
      <w:pPr>
        <w:ind w:firstLine="420"/>
        <w:spacing w:line="360" w:lineRule="auto"/>
        <w:rPr>
          <w:rFonts w:hint="default" w:ascii="宋体" w:hAnsi="宋体" w:cs="宋体"/>
          <w:color w:val="auto"/>
          <w:lang w:val="en-US" w:eastAsia="zh-CN"/>
        </w:rPr>
        <w:outlineLvl w:val="9"/>
      </w:pPr>
      <w:r>
        <w:rPr>
          <w:rFonts w:hint="eastAsia" w:ascii="宋体" w:hAnsi="宋体" w:cs="宋体"/>
          <w:color w:val="auto"/>
          <w:lang w:val="en-US" w:eastAsia="zh-CN"/>
        </w:rPr>
        <w:t xml:space="preserve">2.3 </w:t>
      </w:r>
      <w:r>
        <w:rPr>
          <w:rFonts w:hint="default" w:ascii="宋体" w:hAnsi="宋体" w:cs="宋体"/>
          <w:color w:val="auto"/>
          <w:lang w:val="en-US" w:eastAsia="zh-CN"/>
        </w:rPr>
        <w:t xml:space="preserve">采购人对合同货物（包括零部件）的数量、规格和质量的检验，并出具检验证书。如发现其品种、型号、规格、质量等不符合合同规定及相关标准的视为不合格产品，供应商应无条件负责不合格产品的更换，并承担因此造成的一切费用，因更换造成延期交付的，供应商应支付延期违约金，并承担因此给采购人造成的经济损失。</w:t>
      </w:r>
      <w:r/>
    </w:p>
    <w:p>
      <w:pPr>
        <w:ind w:firstLine="422"/>
        <w:spacing w:line="360" w:lineRule="auto"/>
        <w:rPr>
          <w:rFonts w:hint="eastAsia" w:ascii="宋体" w:hAnsi="宋体" w:cs="宋体"/>
          <w:b/>
          <w:bCs/>
          <w:color w:val="auto"/>
          <w:lang w:val="en-US" w:eastAsia="zh-CN"/>
        </w:rPr>
        <w:outlineLvl w:val="1"/>
      </w:pPr>
      <w:r>
        <w:rPr>
          <w:rFonts w:hint="eastAsia" w:ascii="宋体" w:hAnsi="宋体" w:cs="宋体"/>
          <w:b/>
          <w:bCs/>
          <w:color w:val="auto"/>
          <w:lang w:val="en-US" w:eastAsia="zh-CN"/>
        </w:rPr>
        <w:t xml:space="preserve">（二）培训要求</w:t>
      </w:r>
      <w:r/>
    </w:p>
    <w:p>
      <w:pPr>
        <w:ind w:firstLine="422"/>
        <w:spacing w:line="360" w:lineRule="auto"/>
        <w:rPr>
          <w:rFonts w:hint="eastAsia"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1.到货安装验收前培训</w:t>
      </w:r>
      <w:r/>
    </w:p>
    <w:p>
      <w:pPr>
        <w:ind w:firstLine="422"/>
        <w:spacing w:line="360" w:lineRule="auto"/>
        <w:rPr>
          <w:rFonts w:hint="eastAsia"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乙方应提供培训，并提供“培训人员培训项目”，明确培训讲师、培训时长、培训形式、培训范围。培训需确保甲方参训人员熟练掌握设备相关技能，可独立完成设备操作、基础检查及初步维护保养工作。</w:t>
      </w:r>
      <w:r/>
    </w:p>
    <w:p>
      <w:pPr>
        <w:ind w:firstLine="422"/>
        <w:spacing w:line="360" w:lineRule="auto"/>
        <w:rPr>
          <w:rFonts w:hint="eastAsia"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1.1培训形式：采用线下现场实操培训+线上永久配套培训相结合的方式。</w:t>
      </w:r>
      <w:r/>
    </w:p>
    <w:p>
      <w:pPr>
        <w:ind w:firstLine="422"/>
        <w:spacing w:line="360" w:lineRule="auto"/>
        <w:rPr>
          <w:rFonts w:hint="eastAsia"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（1）线下现场培训：设备安装、调试、验收合格前，乙方须指派专业技术工程师抵达项目现场，开展面对面实操授课，结合设备实物进行教学指导，解答实操疑问。</w:t>
      </w:r>
      <w:r/>
    </w:p>
    <w:p>
      <w:pPr>
        <w:ind w:firstLine="422"/>
        <w:spacing w:line="360" w:lineRule="auto"/>
        <w:rPr>
          <w:rFonts w:hint="eastAsia"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（2）线上配套培训：乙方须提供永久可观看的设备教学视频、全套电子版操作手册、维护保养规程、常见故障处理手册等资料，建立专属线上服务沟通群，为甲方提供常态化远程答疑、线上指导服务。</w:t>
      </w:r>
      <w:r/>
    </w:p>
    <w:p>
      <w:pPr>
        <w:ind w:firstLine="422"/>
        <w:spacing w:line="360" w:lineRule="auto"/>
        <w:rPr>
          <w:rFonts w:hint="eastAsia"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1.2培训核心内容：涵盖设备整体结构、基本工作原理、技术参数说明、设备开机调试、参数设置、标准作业流程、样品检测、数据处理与结果导出、日常清洁规范、常规零部件检查、设备基础维护保养、简单异常识别及初级故障排查等全套内容。</w:t>
      </w:r>
      <w:r/>
    </w:p>
    <w:p>
      <w:pPr>
        <w:ind w:firstLine="422"/>
        <w:spacing w:line="360" w:lineRule="auto"/>
        <w:rPr>
          <w:rFonts w:hint="eastAsia"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1.3费用说明：本次培训涉及的讲师服务费、差旅费、资料制作费、线上课程搭建费、耗材费等所有相关费用，均包含在投标报价中。</w:t>
      </w:r>
      <w:r/>
    </w:p>
    <w:p>
      <w:pPr>
        <w:ind w:firstLine="422"/>
        <w:spacing w:line="360" w:lineRule="auto"/>
        <w:rPr>
          <w:rFonts w:hint="eastAsia"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2.质保期内常态化免费培训</w:t>
      </w:r>
      <w:r/>
    </w:p>
    <w:p>
      <w:pPr>
        <w:ind w:firstLine="422"/>
        <w:spacing w:line="360" w:lineRule="auto"/>
        <w:rPr>
          <w:rFonts w:hint="default"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2.1</w:t>
      </w:r>
      <w:r>
        <w:rPr>
          <w:rFonts w:hint="default" w:ascii="宋体" w:hAnsi="宋体" w:cs="宋体"/>
          <w:b w:val="0"/>
          <w:bCs w:val="0"/>
          <w:color w:val="auto"/>
          <w:lang w:val="en-US" w:eastAsia="zh-CN"/>
        </w:rPr>
        <w:t xml:space="preserve">质保期内，乙方为甲方提供不限次数、免费复训、学会为止的持续性培训服务，全程不收取任何额外费用。</w:t>
      </w:r>
      <w:r/>
    </w:p>
    <w:p>
      <w:pPr>
        <w:ind w:firstLine="422"/>
        <w:spacing w:line="360" w:lineRule="auto"/>
        <w:rPr>
          <w:rFonts w:hint="default"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2.2</w:t>
      </w:r>
      <w:r>
        <w:rPr>
          <w:rFonts w:hint="default" w:ascii="宋体" w:hAnsi="宋体" w:cs="宋体"/>
          <w:b w:val="0"/>
          <w:bCs w:val="0"/>
          <w:color w:val="auto"/>
          <w:lang w:val="en-US" w:eastAsia="zh-CN"/>
        </w:rPr>
        <w:t xml:space="preserve">培训形式：甲方可根据人员轮岗、新员工入职、技能提升等实际需求，自主选择培训形式，包括线下现场复训、线上直播专项培训、线上一对一远程指导、视频点播教学等，乙方须无条件配合。</w:t>
      </w:r>
      <w:r/>
    </w:p>
    <w:p>
      <w:pPr>
        <w:ind w:firstLine="422"/>
        <w:spacing w:line="360" w:lineRule="auto"/>
        <w:rPr>
          <w:rFonts w:hint="default" w:ascii="宋体" w:hAnsi="宋体" w:cs="宋体"/>
          <w:b w:val="0"/>
          <w:bCs w:val="0"/>
          <w:color w:val="auto"/>
          <w:lang w:val="en-US" w:eastAsia="zh-CN"/>
        </w:rPr>
        <w:outlineLvl w:val="9"/>
      </w:pPr>
      <w:r>
        <w:rPr>
          <w:rFonts w:hint="eastAsia" w:ascii="宋体" w:hAnsi="宋体" w:cs="宋体"/>
          <w:b w:val="0"/>
          <w:bCs w:val="0"/>
          <w:color w:val="auto"/>
          <w:lang w:val="en-US" w:eastAsia="zh-CN"/>
        </w:rPr>
        <w:t xml:space="preserve">2.3</w:t>
      </w:r>
      <w:r>
        <w:rPr>
          <w:rFonts w:hint="default" w:ascii="宋体" w:hAnsi="宋体" w:cs="宋体"/>
          <w:b w:val="0"/>
          <w:bCs w:val="0"/>
          <w:color w:val="auto"/>
          <w:lang w:val="en-US" w:eastAsia="zh-CN"/>
        </w:rPr>
        <w:t xml:space="preserve">培训标准：严格遵循国家、行业现行法律法规及规范标准开展培训；若法律法规对设备操作人员培训、持证上岗、考核标准等有强制性规定，按国家规定执行；若甲方有分批培训、定制化培训内容、专项技能强化等特殊要求，乙方须按照甲方要求落实。</w:t>
      </w:r>
      <w:r/>
    </w:p>
    <w:p>
      <w:pPr>
        <w:ind w:firstLine="422"/>
        <w:spacing w:line="360" w:lineRule="auto"/>
        <w:rPr>
          <w:rFonts w:hint="default" w:ascii="宋体" w:hAnsi="宋体" w:cs="宋体"/>
          <w:b/>
          <w:bCs/>
          <w:color w:val="auto"/>
          <w:lang w:val="en-US" w:eastAsia="zh-CN"/>
        </w:rPr>
        <w:outlineLvl w:val="1"/>
      </w:pPr>
      <w:r>
        <w:rPr>
          <w:rFonts w:hint="eastAsia" w:ascii="宋体" w:hAnsi="宋体" w:cs="宋体"/>
          <w:b/>
          <w:bCs/>
          <w:color w:val="auto"/>
          <w:lang w:val="en-US" w:eastAsia="zh-CN"/>
        </w:rPr>
        <w:t xml:space="preserve">（三）售后服务要求</w:t>
      </w:r>
      <w:r/>
    </w:p>
    <w:p>
      <w:pPr>
        <w:ind w:firstLine="422"/>
        <w:spacing w:line="360" w:lineRule="auto"/>
        <w:rPr>
          <w:rFonts w:hint="eastAsia" w:ascii="宋体" w:hAnsi="宋体" w:cs="宋体"/>
          <w:bCs/>
          <w:color w:val="auto"/>
          <w:szCs w:val="21"/>
        </w:rPr>
        <w:outlineLvl w:val="9"/>
      </w:pPr>
      <w:r>
        <w:rPr>
          <w:rFonts w:hint="eastAsia" w:ascii="宋体" w:hAnsi="宋体" w:cs="宋体"/>
          <w:bCs/>
          <w:color w:val="auto"/>
          <w:szCs w:val="21"/>
          <w:lang w:val="en-US" w:eastAsia="zh-CN"/>
        </w:rPr>
        <w:t xml:space="preserve">3.1</w:t>
      </w:r>
      <w:r>
        <w:rPr>
          <w:rFonts w:hint="eastAsia" w:ascii="宋体" w:hAnsi="宋体" w:cs="宋体"/>
          <w:bCs/>
          <w:color w:val="auto"/>
          <w:szCs w:val="21"/>
        </w:rPr>
        <w:t xml:space="preserve">乙方应按招标文件规定的货物及服务性能、技术要求、质量标准向甲方提供。</w:t>
      </w:r>
      <w:r/>
    </w:p>
    <w:p>
      <w:pPr>
        <w:ind w:firstLine="422"/>
        <w:spacing w:line="360" w:lineRule="auto"/>
        <w:rPr>
          <w:rFonts w:hint="eastAsia" w:ascii="宋体" w:hAnsi="宋体" w:cs="宋体"/>
          <w:bCs/>
          <w:color w:val="auto"/>
          <w:szCs w:val="21"/>
        </w:rPr>
        <w:outlineLvl w:val="9"/>
      </w:pPr>
      <w:r>
        <w:rPr>
          <w:rFonts w:hint="eastAsia" w:ascii="宋体" w:hAnsi="宋体" w:cs="宋体"/>
          <w:bCs/>
          <w:color w:val="auto"/>
          <w:szCs w:val="21"/>
          <w:lang w:val="en-US" w:eastAsia="zh-CN"/>
        </w:rPr>
        <w:t xml:space="preserve">3.2</w:t>
      </w:r>
      <w:r>
        <w:rPr>
          <w:rFonts w:hint="eastAsia" w:ascii="宋体" w:hAnsi="宋体" w:cs="宋体"/>
          <w:bCs/>
          <w:color w:val="auto"/>
          <w:szCs w:val="21"/>
        </w:rPr>
        <w:t xml:space="preserve">乙方提供的货物及服务在质量期内因服务及产品本身的质量问题发生故障，乙方应负责免费更换。对达不到技术要求者，根据实际情况，经双方协商，可按以下办法处理：</w:t>
      </w:r>
      <w:r/>
    </w:p>
    <w:p>
      <w:pPr>
        <w:ind w:firstLine="422"/>
        <w:spacing w:line="360" w:lineRule="auto"/>
        <w:rPr>
          <w:rFonts w:hint="eastAsia" w:ascii="宋体" w:hAnsi="宋体" w:cs="宋体"/>
          <w:bCs/>
          <w:color w:val="auto"/>
          <w:szCs w:val="21"/>
        </w:rPr>
        <w:outlineLvl w:val="9"/>
      </w:pPr>
      <w:r>
        <w:rPr>
          <w:rFonts w:hint="eastAsia" w:ascii="宋体" w:hAnsi="宋体" w:cs="宋体"/>
          <w:bCs/>
          <w:color w:val="auto"/>
          <w:szCs w:val="21"/>
          <w:lang w:eastAsia="zh-CN"/>
        </w:rPr>
        <w:t xml:space="preserve">（</w:t>
      </w:r>
      <w:r>
        <w:rPr>
          <w:rFonts w:hint="eastAsia" w:ascii="宋体" w:hAnsi="宋体" w:cs="宋体"/>
          <w:bCs/>
          <w:color w:val="auto"/>
          <w:szCs w:val="21"/>
          <w:lang w:val="en-US" w:eastAsia="zh-CN"/>
        </w:rPr>
        <w:t xml:space="preserve">1</w:t>
      </w:r>
      <w:r>
        <w:rPr>
          <w:rFonts w:hint="eastAsia" w:ascii="宋体" w:hAnsi="宋体" w:cs="宋体"/>
          <w:bCs/>
          <w:color w:val="auto"/>
          <w:szCs w:val="21"/>
          <w:lang w:eastAsia="zh-CN"/>
        </w:rPr>
        <w:t xml:space="preserve">）</w:t>
      </w:r>
      <w:r>
        <w:rPr>
          <w:rFonts w:hint="eastAsia" w:ascii="宋体" w:hAnsi="宋体" w:cs="宋体"/>
          <w:bCs/>
          <w:color w:val="auto"/>
          <w:szCs w:val="21"/>
        </w:rPr>
        <w:t xml:space="preserve">更换：由乙方承担所发生的全部费用。</w:t>
      </w:r>
      <w:r/>
    </w:p>
    <w:p>
      <w:pPr>
        <w:ind w:firstLine="422"/>
        <w:spacing w:line="360" w:lineRule="auto"/>
        <w:rPr>
          <w:rFonts w:hint="eastAsia" w:ascii="宋体" w:hAnsi="宋体" w:cs="宋体"/>
          <w:bCs/>
          <w:color w:val="auto"/>
          <w:szCs w:val="21"/>
        </w:rPr>
        <w:outlineLvl w:val="9"/>
      </w:pPr>
      <w:r>
        <w:rPr>
          <w:rFonts w:hint="eastAsia" w:ascii="宋体" w:hAnsi="宋体" w:cs="宋体"/>
          <w:bCs/>
          <w:color w:val="auto"/>
          <w:szCs w:val="21"/>
          <w:lang w:eastAsia="zh-CN"/>
        </w:rPr>
        <w:t xml:space="preserve">（</w:t>
      </w:r>
      <w:r>
        <w:rPr>
          <w:rFonts w:hint="eastAsia" w:ascii="宋体" w:hAnsi="宋体" w:cs="宋体"/>
          <w:bCs/>
          <w:color w:val="auto"/>
          <w:szCs w:val="21"/>
          <w:lang w:val="en-US" w:eastAsia="zh-CN"/>
        </w:rPr>
        <w:t xml:space="preserve">2</w:t>
      </w:r>
      <w:r>
        <w:rPr>
          <w:rFonts w:hint="eastAsia" w:ascii="宋体" w:hAnsi="宋体" w:cs="宋体"/>
          <w:bCs/>
          <w:color w:val="auto"/>
          <w:szCs w:val="21"/>
          <w:lang w:eastAsia="zh-CN"/>
        </w:rPr>
        <w:t xml:space="preserve">）</w:t>
      </w:r>
      <w:r>
        <w:rPr>
          <w:rFonts w:hint="eastAsia" w:ascii="宋体" w:hAnsi="宋体" w:cs="宋体"/>
          <w:bCs/>
          <w:color w:val="auto"/>
          <w:szCs w:val="21"/>
        </w:rPr>
        <w:t xml:space="preserve">贬值处理：由甲乙双方合议定价。</w:t>
      </w:r>
      <w:r/>
    </w:p>
    <w:p>
      <w:pPr>
        <w:ind w:firstLine="422"/>
        <w:spacing w:line="360" w:lineRule="auto"/>
        <w:rPr>
          <w:rFonts w:hint="eastAsia" w:ascii="宋体" w:hAnsi="宋体" w:cs="宋体"/>
          <w:bCs/>
          <w:color w:val="auto"/>
          <w:szCs w:val="21"/>
        </w:rPr>
        <w:outlineLvl w:val="9"/>
      </w:pPr>
      <w:r>
        <w:rPr>
          <w:rFonts w:hint="eastAsia" w:ascii="宋体" w:hAnsi="宋体" w:cs="宋体"/>
          <w:bCs/>
          <w:color w:val="auto"/>
          <w:szCs w:val="21"/>
          <w:lang w:eastAsia="zh-CN"/>
        </w:rPr>
        <w:t xml:space="preserve">（</w:t>
      </w:r>
      <w:r>
        <w:rPr>
          <w:rFonts w:hint="eastAsia" w:ascii="宋体" w:hAnsi="宋体" w:cs="宋体"/>
          <w:bCs/>
          <w:color w:val="auto"/>
          <w:szCs w:val="21"/>
          <w:lang w:val="en-US" w:eastAsia="zh-CN"/>
        </w:rPr>
        <w:t xml:space="preserve">3</w:t>
      </w:r>
      <w:r>
        <w:rPr>
          <w:rFonts w:hint="eastAsia" w:ascii="宋体" w:hAnsi="宋体" w:cs="宋体"/>
          <w:bCs/>
          <w:color w:val="auto"/>
          <w:szCs w:val="21"/>
          <w:lang w:eastAsia="zh-CN"/>
        </w:rPr>
        <w:t xml:space="preserve">）</w:t>
      </w:r>
      <w:r>
        <w:rPr>
          <w:rFonts w:hint="eastAsia" w:ascii="宋体" w:hAnsi="宋体" w:cs="宋体"/>
          <w:bCs/>
          <w:color w:val="auto"/>
          <w:szCs w:val="21"/>
        </w:rPr>
        <w:t xml:space="preserve">退还处理：乙方应退还甲方支付的合同款，同时应承担该货物及服务的直接费用（运输、保险、检验、款项利息及银行手续费等）。</w:t>
      </w:r>
      <w:r/>
    </w:p>
    <w:p>
      <w:pPr>
        <w:ind w:firstLine="422"/>
        <w:spacing w:line="360" w:lineRule="auto"/>
        <w:rPr>
          <w:rFonts w:hint="eastAsia" w:ascii="宋体" w:hAnsi="宋体" w:cs="宋体"/>
          <w:bCs/>
          <w:color w:val="auto"/>
          <w:szCs w:val="21"/>
        </w:rPr>
        <w:outlineLvl w:val="9"/>
      </w:pPr>
      <w:r>
        <w:rPr>
          <w:rFonts w:hint="eastAsia" w:ascii="宋体" w:hAnsi="宋体" w:cs="宋体"/>
          <w:bCs/>
          <w:color w:val="auto"/>
          <w:szCs w:val="21"/>
          <w:lang w:val="en-US" w:eastAsia="zh-CN"/>
        </w:rPr>
        <w:t xml:space="preserve">3.3</w:t>
      </w:r>
      <w:r>
        <w:rPr>
          <w:rFonts w:hint="eastAsia" w:ascii="宋体" w:hAnsi="宋体" w:cs="宋体"/>
          <w:bCs/>
          <w:color w:val="auto"/>
          <w:szCs w:val="21"/>
        </w:rPr>
        <w:t xml:space="preserve">故障响应：乙方需提供负责售后服务的部门或单位的名称和联系方式。乙方应在服务和技术方面给予甲方全面的支持，要求全年全天候（7×24×365）对故障响应提供技术电话支持；应在</w:t>
      </w:r>
      <w:r>
        <w:rPr>
          <w:rFonts w:hint="eastAsia" w:ascii="宋体" w:hAnsi="宋体" w:cs="宋体"/>
          <w:bCs/>
          <w:color w:val="auto"/>
          <w:szCs w:val="21"/>
          <w:u w:val="single"/>
        </w:rPr>
        <w:t xml:space="preserve"> 4 </w:t>
      </w:r>
      <w:r>
        <w:rPr>
          <w:rFonts w:hint="eastAsia" w:ascii="宋体" w:hAnsi="宋体" w:cs="宋体"/>
          <w:bCs/>
          <w:color w:val="auto"/>
          <w:szCs w:val="21"/>
        </w:rPr>
        <w:t xml:space="preserve">小时内对甲方的服务要求做出响应，接到甲方维修通知后视故障情况进行远程修复/现场维修。如需现场维修的情况，则</w:t>
      </w:r>
      <w:r>
        <w:rPr>
          <w:rFonts w:hint="eastAsia" w:ascii="宋体" w:hAnsi="宋体" w:cs="宋体"/>
          <w:bCs/>
          <w:color w:val="auto"/>
          <w:szCs w:val="21"/>
          <w:u w:val="single"/>
        </w:rPr>
        <w:t xml:space="preserve"> 24 </w:t>
      </w:r>
      <w:r>
        <w:rPr>
          <w:rFonts w:hint="eastAsia" w:ascii="宋体" w:hAnsi="宋体" w:cs="宋体"/>
          <w:bCs/>
          <w:color w:val="auto"/>
          <w:szCs w:val="21"/>
        </w:rPr>
        <w:t xml:space="preserve">个小时内实施现场维修，一般问题应在</w:t>
      </w:r>
      <w:r>
        <w:rPr>
          <w:rFonts w:hint="eastAsia" w:ascii="宋体" w:hAnsi="宋体" w:cs="宋体"/>
          <w:bCs/>
          <w:color w:val="auto"/>
          <w:szCs w:val="21"/>
          <w:u w:val="single"/>
        </w:rPr>
        <w:t xml:space="preserve"> 72 </w:t>
      </w:r>
      <w:r>
        <w:rPr>
          <w:rFonts w:hint="eastAsia" w:ascii="宋体" w:hAnsi="宋体" w:cs="宋体"/>
          <w:bCs/>
          <w:color w:val="auto"/>
          <w:szCs w:val="21"/>
        </w:rPr>
        <w:t xml:space="preserve">个小时内解决，重大问题或其他无法迅速解决的问题应在</w:t>
      </w:r>
      <w:r>
        <w:rPr>
          <w:rFonts w:hint="eastAsia" w:ascii="宋体" w:hAnsi="宋体" w:cs="宋体"/>
          <w:bCs/>
          <w:color w:val="auto"/>
          <w:szCs w:val="21"/>
          <w:u w:val="single"/>
        </w:rPr>
        <w:t xml:space="preserve"> 一周 </w:t>
      </w:r>
      <w:r>
        <w:rPr>
          <w:rFonts w:hint="eastAsia" w:ascii="宋体" w:hAnsi="宋体" w:cs="宋体"/>
          <w:bCs/>
          <w:color w:val="auto"/>
          <w:szCs w:val="21"/>
        </w:rPr>
        <w:t xml:space="preserve">内解决或提出明确解决方案。</w:t>
      </w:r>
      <w:r/>
    </w:p>
    <w:p>
      <w:pPr>
        <w:ind w:firstLine="422"/>
        <w:spacing w:line="360" w:lineRule="auto"/>
        <w:rPr>
          <w:rFonts w:hint="eastAsia" w:ascii="宋体" w:hAnsi="宋体" w:cs="宋体"/>
          <w:bCs/>
          <w:color w:val="auto"/>
          <w:szCs w:val="21"/>
        </w:rPr>
        <w:outlineLvl w:val="9"/>
      </w:pPr>
      <w:r>
        <w:rPr>
          <w:rFonts w:hint="eastAsia" w:ascii="宋体" w:hAnsi="宋体" w:cs="宋体"/>
          <w:bCs/>
          <w:color w:val="auto"/>
          <w:szCs w:val="21"/>
          <w:lang w:val="en-US" w:eastAsia="zh-CN"/>
        </w:rPr>
        <w:t xml:space="preserve">3.4</w:t>
      </w:r>
      <w:r>
        <w:rPr>
          <w:rFonts w:hint="eastAsia" w:ascii="宋体" w:hAnsi="宋体" w:cs="宋体"/>
          <w:bCs/>
          <w:color w:val="auto"/>
          <w:szCs w:val="21"/>
        </w:rPr>
        <w:t xml:space="preserve">在质保期内，乙方应对货物及服务出现的质量及安全问题负责处理解决并承担一切费用。</w:t>
      </w:r>
      <w:r/>
    </w:p>
    <w:p>
      <w:pPr>
        <w:ind w:firstLine="420"/>
        <w:spacing w:line="360" w:lineRule="auto"/>
        <w:rPr>
          <w:rFonts w:hint="eastAsia" w:ascii="宋体" w:hAnsi="宋体" w:cs="宋体"/>
          <w:color w:val="auto"/>
        </w:rPr>
        <w:outlineLvl w:val="9"/>
      </w:pPr>
      <w:r>
        <w:rPr>
          <w:rFonts w:hint="eastAsia" w:ascii="宋体" w:hAnsi="宋体" w:cs="宋体"/>
          <w:bCs/>
          <w:color w:val="auto"/>
          <w:szCs w:val="21"/>
          <w:lang w:val="en-US" w:eastAsia="zh-CN"/>
        </w:rPr>
        <w:t xml:space="preserve">3.5</w:t>
      </w:r>
      <w:r>
        <w:rPr>
          <w:rFonts w:hint="eastAsia" w:ascii="宋体" w:hAnsi="宋体" w:cs="宋体"/>
          <w:bCs/>
          <w:color w:val="auto"/>
          <w:szCs w:val="21"/>
        </w:rPr>
        <w:t xml:space="preserve">上述的货物及服务免费保修期为</w:t>
      </w:r>
      <w:r>
        <w:rPr>
          <w:rFonts w:hint="eastAsia" w:ascii="宋体" w:hAnsi="宋体" w:cs="宋体"/>
          <w:bCs/>
          <w:color w:val="auto"/>
          <w:szCs w:val="21"/>
          <w:u w:val="none"/>
          <w:lang w:val="en-US" w:eastAsia="zh-CN"/>
        </w:rPr>
        <w:t xml:space="preserve">至少</w:t>
      </w:r>
      <w:r>
        <w:rPr>
          <w:rFonts w:hint="eastAsia" w:ascii="宋体" w:hAnsi="宋体" w:cs="宋体"/>
          <w:bCs/>
          <w:color w:val="auto"/>
          <w:szCs w:val="21"/>
          <w:u w:val="none"/>
        </w:rPr>
        <w:t xml:space="preserve">三</w:t>
      </w:r>
      <w:r>
        <w:rPr>
          <w:rFonts w:hint="eastAsia" w:ascii="宋体" w:hAnsi="宋体" w:cs="宋体"/>
          <w:bCs/>
          <w:color w:val="auto"/>
          <w:szCs w:val="21"/>
        </w:rPr>
        <w:t xml:space="preserve">年，因人为因素出现的故障不在免费保修范围内。超过保修期的机器设备，更换配件时只收取零部件的成本费，提供硬件升级服务，按照硬件成本价收取升级费用，软件可进行永久免费升级。</w:t>
      </w:r>
      <w:bookmarkEnd w:id="59"/>
      <w:r/>
      <w:r/>
    </w:p>
    <w:p>
      <w:pPr>
        <w:ind w:firstLine="422"/>
        <w:spacing w:line="360" w:lineRule="auto"/>
        <w:rPr>
          <w:rFonts w:ascii="宋体" w:hAnsi="宋体" w:cs="宋体"/>
          <w:b/>
          <w:color w:val="auto"/>
          <w:szCs w:val="21"/>
        </w:rPr>
      </w:pPr>
      <w:r/>
      <w:bookmarkStart w:id="68" w:name="_Toc55204181"/>
      <w:r>
        <w:rPr>
          <w:rFonts w:hint="eastAsia" w:ascii="宋体" w:hAnsi="宋体" w:cs="宋体"/>
          <w:b/>
          <w:color w:val="auto"/>
          <w:szCs w:val="21"/>
        </w:rPr>
        <w:t xml:space="preserve">八、节能产品要求</w:t>
      </w:r>
      <w:r/>
    </w:p>
    <w:p>
      <w:pPr>
        <w:ind w:firstLine="420"/>
        <w:jc w:val="left"/>
        <w:spacing w:line="360" w:lineRule="auto"/>
        <w:rPr>
          <w:rFonts w:ascii="宋体" w:hAnsi="宋体" w:cs="宋体"/>
          <w:color w:val="auto"/>
          <w:szCs w:val="21"/>
        </w:rPr>
      </w:pPr>
      <w:r>
        <w:rPr>
          <w:rFonts w:hint="eastAsia" w:ascii="宋体" w:hAnsi="宋体" w:cs="宋体"/>
          <w:iCs/>
          <w:color w:val="auto"/>
          <w:szCs w:val="21"/>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color w:val="auto"/>
          <w:szCs w:val="21"/>
          <w:u w:val="single"/>
        </w:rPr>
        <w:t xml:space="preserve">并在投标文件内提供由国家确定的认证机构出具的、处于有效期之内的节能产品认证证书（原件，扫描上传，否则视为无效投标。（本项目涉及强制采购范围内产品有：</w:t>
      </w:r>
      <w:r>
        <w:rPr>
          <w:rFonts w:hint="eastAsia" w:ascii="宋体" w:hAnsi="宋体" w:cs="宋体"/>
          <w:b/>
          <w:bCs/>
          <w:i/>
          <w:iCs/>
          <w:color w:val="auto"/>
          <w:szCs w:val="21"/>
          <w:u w:val="single"/>
        </w:rPr>
        <w:t xml:space="preserve">无</w:t>
      </w:r>
      <w:r>
        <w:rPr>
          <w:rFonts w:hint="eastAsia" w:ascii="宋体" w:hAnsi="宋体" w:cs="宋体"/>
          <w:i/>
          <w:iCs/>
          <w:color w:val="auto"/>
          <w:szCs w:val="21"/>
          <w:u w:val="single"/>
        </w:rPr>
        <w:t xml:space="preserve">）</w:t>
      </w:r>
      <w:r/>
    </w:p>
    <w:p>
      <w:pPr>
        <w:pStyle w:val="999"/>
        <w:jc w:val="center"/>
        <w:spacing w:before="0" w:after="0" w:line="360" w:lineRule="auto"/>
        <w:rPr>
          <w:rFonts w:ascii="宋体" w:hAnsi="宋体" w:cs="宋体"/>
          <w:color w:val="auto"/>
          <w:sz w:val="36"/>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auto"/>
          <w:sz w:val="36"/>
        </w:rPr>
      </w:r>
      <w:r/>
    </w:p>
    <w:p>
      <w:pPr>
        <w:pStyle w:val="751"/>
        <w:rPr>
          <w:rFonts w:ascii="宋体" w:hAnsi="宋体" w:cs="宋体"/>
          <w:color w:val="auto"/>
        </w:rPr>
      </w:pPr>
      <w:r/>
      <w:bookmarkStart w:id="69" w:name="_Toc10862"/>
      <w:r/>
      <w:bookmarkStart w:id="70" w:name="_Toc6620"/>
      <w:r>
        <w:rPr>
          <w:rFonts w:hint="eastAsia" w:ascii="宋体" w:hAnsi="宋体" w:cs="宋体"/>
          <w:color w:val="auto"/>
        </w:rPr>
        <w:t xml:space="preserve">第五章 评标方法及评标标准</w:t>
      </w:r>
      <w:bookmarkEnd w:id="68"/>
      <w:r/>
      <w:bookmarkEnd w:id="69"/>
      <w:r/>
      <w:bookmarkEnd w:id="70"/>
      <w:r/>
      <w:r/>
    </w:p>
    <w:p>
      <w:pPr>
        <w:pStyle w:val="810"/>
        <w:ind w:firstLine="422"/>
        <w:spacing w:before="0" w:after="0"/>
        <w:rPr>
          <w:rFonts w:ascii="宋体" w:hAnsi="宋体" w:cs="宋体"/>
          <w:b/>
          <w:color w:val="auto"/>
          <w:sz w:val="21"/>
          <w:szCs w:val="21"/>
        </w:rPr>
      </w:pPr>
      <w:r>
        <w:rPr>
          <w:rFonts w:hint="eastAsia" w:ascii="宋体" w:hAnsi="宋体" w:cs="宋体"/>
          <w:b/>
          <w:color w:val="auto"/>
          <w:sz w:val="21"/>
          <w:szCs w:val="21"/>
        </w:rPr>
        <w:t xml:space="preserve">一、评标方法</w:t>
      </w:r>
      <w:r/>
    </w:p>
    <w:p>
      <w:pPr>
        <w:pStyle w:val="810"/>
        <w:ind w:firstLine="420"/>
        <w:spacing w:before="0" w:after="0"/>
        <w:rPr>
          <w:rFonts w:ascii="宋体" w:hAnsi="宋体" w:cs="宋体"/>
          <w:color w:val="auto"/>
          <w:sz w:val="21"/>
          <w:szCs w:val="21"/>
        </w:rPr>
      </w:pPr>
      <w:r/>
      <w:bookmarkStart w:id="71" w:name="_Toc449017024"/>
      <w:r/>
      <w:bookmarkStart w:id="72" w:name="_Toc449016388"/>
      <w:r>
        <w:rPr>
          <w:rFonts w:hint="eastAsia" w:ascii="宋体" w:hAnsi="宋体" w:cs="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二、政府采购政策功能落实</w:t>
      </w:r>
      <w:bookmarkEnd w:id="71"/>
      <w:r/>
      <w:bookmarkEnd w:id="72"/>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1、小微型企业价格扣除</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（1）本项目对小型和微型企业产品给予10%的扣除价格，用扣除后的价格参与评审。</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（2）供应商需按照采购文件的要求提供相应的《中小企业声明函》。</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2、残疾人福利单位价格扣除</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（1）本项目对残疾人福利性单位视同小型、微型企业，给予10%的价格扣除，用扣除后的价格参与评审。</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（2）残疾人福利单位需按照采购文件的要求提供《残疾人福利性单位声明函》。</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（3）残疾人福利单位标准请参照《关于促进残疾人就业政府采购政策的通知》（财库2017〕141号）。</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3、监狱和戒毒企业价格扣除</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（1）本项目对监狱和戒毒企业（简称监狱企业）视同小型、微型企业，给予10%的价格扣除，用扣除后的价格参与评审。</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（3）监狱企业标准请参照《关于政府采购支持监狱企业发展有关问题的通知》（财库[2014]68号）。</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4、残疾人福利单位、监狱企业属于小型、微型企业的，不重复享受政策。</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6、联合体各方均为小型、微型企业（残疾人福利单位、监狱企业）的，联合体享受10%价格扣除，用扣除后的价格参与评审。</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7、大中型企业向小型、微型企业分包的，分包意向协议约定小型、微型企业合同份额占到合同总金额30%以上的，给予4%的价格扣除，用扣除后的价格参与评审。</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8、采购本国产品的支持政策</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8.1 本项目政府采购活动中既有本国产品又有非本国产品参与竞争的，依法对本国产品给予价格评审优惠，对本国产品的报价给予 20%的价格扣除，用扣除后的价格参与评审。</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8.3 供应商需按照招标文件的要求提供《关于符合本国产品标准的声明函》（以下简称《声明函》），如不提供将不享受本国产品价格评审优惠。</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三、评标标准</w:t>
      </w:r>
      <w:r/>
    </w:p>
    <w:p>
      <w:pPr>
        <w:ind w:firstLine="422"/>
        <w:spacing w:line="360" w:lineRule="auto"/>
        <w:rPr>
          <w:rFonts w:ascii="宋体" w:hAnsi="宋体" w:cs="宋体"/>
          <w:b/>
          <w:bCs/>
          <w:iCs/>
          <w:color w:val="auto"/>
          <w:szCs w:val="21"/>
        </w:rPr>
        <w:outlineLvl w:val="2"/>
      </w:pPr>
      <w:r>
        <w:rPr>
          <w:rFonts w:hint="eastAsia" w:ascii="宋体" w:hAnsi="宋体" w:cs="宋体"/>
          <w:b/>
          <w:bCs/>
          <w:iCs/>
          <w:color w:val="auto"/>
          <w:szCs w:val="21"/>
        </w:rPr>
        <w:t xml:space="preserve">（一）采购包1：康复理疗实训室设备采购</w:t>
      </w:r>
      <w:r/>
    </w:p>
    <w:tbl>
      <w:tblPr>
        <w:tblStyle w:val="761"/>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66"/>
        <w:gridCol w:w="6090"/>
        <w:gridCol w:w="956"/>
      </w:tblGrid>
      <w:tr>
        <w:trPr>
          <w:jc w:val="center"/>
          <w:tblHead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
                <w:bCs/>
                <w:color w:val="auto"/>
                <w:szCs w:val="21"/>
              </w:rPr>
            </w:pPr>
            <w:r>
              <w:rPr>
                <w:rFonts w:hint="eastAsia" w:ascii="宋体" w:hAnsi="宋体" w:cs="宋体"/>
                <w:b/>
                <w:bCs/>
                <w:color w:val="auto"/>
                <w:szCs w:val="21"/>
                <w:lang w:bidi="ar"/>
              </w:rPr>
              <w:t xml:space="preserve">序号</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
                <w:bCs/>
                <w:color w:val="auto"/>
                <w:szCs w:val="21"/>
              </w:rPr>
            </w:pPr>
            <w:r>
              <w:rPr>
                <w:rFonts w:hint="eastAsia" w:ascii="宋体" w:hAnsi="宋体" w:cs="宋体"/>
                <w:b/>
                <w:bCs/>
                <w:color w:val="auto"/>
                <w:szCs w:val="21"/>
                <w:lang w:bidi="ar"/>
              </w:rPr>
              <w:t xml:space="preserve">评分项目</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center"/>
              <w:spacing w:line="360" w:lineRule="auto"/>
              <w:rPr>
                <w:rFonts w:ascii="宋体" w:hAnsi="宋体" w:cs="宋体"/>
                <w:b/>
                <w:bCs/>
                <w:color w:val="auto"/>
                <w:szCs w:val="21"/>
              </w:rPr>
            </w:pPr>
            <w:r>
              <w:rPr>
                <w:rFonts w:hint="eastAsia" w:ascii="宋体" w:hAnsi="宋体" w:cs="宋体"/>
                <w:b/>
                <w:bCs/>
                <w:color w:val="auto"/>
                <w:szCs w:val="21"/>
                <w:lang w:bidi="ar"/>
              </w:rPr>
              <w:t xml:space="preserve">评审标准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
                <w:bCs/>
                <w:color w:val="auto"/>
                <w:szCs w:val="21"/>
              </w:rPr>
            </w:pPr>
            <w:r>
              <w:rPr>
                <w:rFonts w:hint="eastAsia" w:ascii="宋体" w:hAnsi="宋体" w:cs="宋体"/>
                <w:b/>
                <w:bCs/>
                <w:color w:val="auto"/>
                <w:szCs w:val="21"/>
                <w:lang w:bidi="ar"/>
              </w:rPr>
              <w:t xml:space="preserve">分值</w:t>
            </w:r>
            <w:r/>
          </w:p>
        </w:tc>
      </w:tr>
      <w:tr>
        <w:trPr>
          <w:jc w:val="center"/>
          <w:trHeight w:val="1274"/>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价格</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采用低价优先法计算，即满足招标文件要求且投标价格最低的投标报价为评标基准价，其价格分为满分。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其他投标人的价格分统一按照下列公式计算：投标报价得分=(评标基准价/投标报价)×40（小数点保留两位）。</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40</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技术响应</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
                <w:bCs/>
                <w:color w:val="auto"/>
                <w:szCs w:val="21"/>
                <w:highlight w:val="none"/>
                <w:lang w:val="en" w:bidi="ar"/>
              </w:rPr>
            </w:pPr>
            <w:r>
              <w:rPr>
                <w:rFonts w:ascii="宋体" w:hAnsi="宋体" w:cs="宋体"/>
                <w:color w:val="auto"/>
                <w:szCs w:val="21"/>
                <w:highlight w:val="none"/>
                <w:lang w:val="en" w:bidi="ar"/>
              </w:rPr>
              <w:t xml:space="preserve">招标文件第四章项目需求中</w:t>
            </w:r>
            <w:r>
              <w:rPr>
                <w:rFonts w:ascii="宋体" w:hAnsi="宋体" w:cs="宋体"/>
                <w:b/>
                <w:bCs/>
                <w:color w:val="auto"/>
                <w:szCs w:val="21"/>
                <w:highlight w:val="none"/>
                <w:lang w:val="en" w:bidi="ar"/>
              </w:rPr>
              <w:t xml:space="preserve">三、技术参数及要求采购包1：康复理疗实训室设备采购</w:t>
            </w:r>
            <w:r>
              <w:rPr>
                <w:rFonts w:ascii="宋体" w:hAnsi="宋体" w:cs="宋体"/>
                <w:color w:val="auto"/>
                <w:szCs w:val="21"/>
                <w:highlight w:val="none"/>
                <w:lang w:val="en" w:bidi="ar"/>
              </w:rPr>
              <w:t xml:space="preserve">共</w:t>
            </w:r>
            <w:r>
              <w:rPr>
                <w:rFonts w:hint="eastAsia" w:ascii="宋体" w:hAnsi="宋体" w:cs="宋体"/>
                <w:color w:val="auto"/>
                <w:szCs w:val="21"/>
                <w:highlight w:val="none"/>
                <w:lang w:val="en-US" w:eastAsia="zh-CN" w:bidi="ar"/>
              </w:rPr>
              <w:t xml:space="preserve">282</w:t>
            </w:r>
            <w:r>
              <w:rPr>
                <w:rFonts w:ascii="宋体" w:hAnsi="宋体" w:cs="宋体"/>
                <w:color w:val="auto"/>
                <w:szCs w:val="21"/>
                <w:highlight w:val="none"/>
                <w:lang w:val="en" w:bidi="ar"/>
              </w:rPr>
              <w:t xml:space="preserve">项参数,标“▲”条款共</w:t>
            </w:r>
            <w:r>
              <w:rPr>
                <w:rFonts w:hint="eastAsia" w:ascii="宋体" w:hAnsi="宋体" w:cs="宋体"/>
                <w:color w:val="auto"/>
                <w:szCs w:val="21"/>
                <w:highlight w:val="none"/>
                <w:lang w:val="en-US" w:eastAsia="zh-CN" w:bidi="ar"/>
              </w:rPr>
              <w:t xml:space="preserve">27</w:t>
            </w:r>
            <w:r>
              <w:rPr>
                <w:rFonts w:ascii="宋体" w:hAnsi="宋体" w:cs="宋体"/>
                <w:color w:val="auto"/>
                <w:szCs w:val="21"/>
                <w:highlight w:val="none"/>
                <w:lang w:val="en" w:bidi="ar"/>
              </w:rPr>
              <w:t xml:space="preserve">项为重要参数，每有一项负偏离的扣1分，共</w:t>
            </w:r>
            <w:r>
              <w:rPr>
                <w:rFonts w:hint="eastAsia" w:ascii="宋体" w:hAnsi="宋体" w:cs="宋体"/>
                <w:color w:val="auto"/>
                <w:szCs w:val="21"/>
                <w:highlight w:val="none"/>
                <w:lang w:val="en-US" w:eastAsia="zh-CN" w:bidi="ar"/>
              </w:rPr>
              <w:t xml:space="preserve">27</w:t>
            </w:r>
            <w:r>
              <w:rPr>
                <w:rFonts w:ascii="宋体" w:hAnsi="宋体" w:cs="宋体"/>
                <w:color w:val="auto"/>
                <w:szCs w:val="21"/>
                <w:highlight w:val="none"/>
                <w:lang w:val="en" w:bidi="ar"/>
              </w:rPr>
              <w:t xml:space="preserve">分。</w:t>
            </w:r>
            <w:r/>
          </w:p>
          <w:p>
            <w:pPr>
              <w:jc w:val="left"/>
              <w:spacing w:line="360" w:lineRule="auto"/>
              <w:rPr>
                <w:rFonts w:ascii="宋体" w:hAnsi="宋体" w:cs="宋体"/>
                <w:color w:val="auto"/>
                <w:szCs w:val="21"/>
                <w:highlight w:val="none"/>
                <w:lang w:val="en" w:bidi="ar"/>
              </w:rPr>
            </w:pPr>
            <w:r>
              <w:rPr>
                <w:rFonts w:ascii="宋体" w:hAnsi="宋体" w:cs="宋体"/>
                <w:color w:val="auto"/>
                <w:szCs w:val="21"/>
                <w:highlight w:val="none"/>
                <w:lang w:val="en" w:bidi="ar"/>
              </w:rPr>
              <w:t xml:space="preserve">其他为一般参数，共</w:t>
            </w:r>
            <w:r>
              <w:rPr>
                <w:rFonts w:hint="eastAsia" w:ascii="宋体" w:hAnsi="宋体" w:cs="宋体"/>
                <w:color w:val="auto"/>
                <w:szCs w:val="21"/>
                <w:highlight w:val="none"/>
                <w:lang w:val="en" w:bidi="ar"/>
              </w:rPr>
              <w:t xml:space="preserve">255</w:t>
            </w:r>
            <w:r>
              <w:rPr>
                <w:rFonts w:ascii="宋体" w:hAnsi="宋体" w:cs="宋体"/>
                <w:color w:val="auto"/>
                <w:szCs w:val="21"/>
                <w:highlight w:val="none"/>
                <w:lang w:val="en" w:bidi="ar"/>
              </w:rPr>
              <w:t xml:space="preserve">项；</w:t>
            </w:r>
            <w:r>
              <w:rPr>
                <w:rFonts w:hint="eastAsia" w:ascii="宋体" w:hAnsi="宋体" w:cs="宋体"/>
                <w:color w:val="auto"/>
                <w:szCs w:val="21"/>
                <w:highlight w:val="none"/>
                <w:lang w:val="en-US" w:eastAsia="zh-CN" w:bidi="ar"/>
              </w:rPr>
              <w:t xml:space="preserve">1</w:t>
            </w:r>
            <w:r>
              <w:rPr>
                <w:rFonts w:ascii="宋体" w:hAnsi="宋体" w:cs="宋体"/>
                <w:color w:val="auto"/>
                <w:szCs w:val="21"/>
                <w:highlight w:val="none"/>
                <w:lang w:val="en" w:bidi="ar"/>
              </w:rPr>
              <w:t xml:space="preserve">-</w:t>
            </w:r>
            <w:r>
              <w:rPr>
                <w:rFonts w:hint="eastAsia" w:ascii="宋体" w:hAnsi="宋体" w:cs="宋体"/>
                <w:color w:val="auto"/>
                <w:szCs w:val="21"/>
                <w:highlight w:val="none"/>
                <w:lang w:val="en-US" w:eastAsia="zh-CN" w:bidi="ar"/>
              </w:rPr>
              <w:t xml:space="preserve">9</w:t>
            </w:r>
            <w:r>
              <w:rPr>
                <w:rFonts w:ascii="宋体" w:hAnsi="宋体" w:cs="宋体"/>
                <w:color w:val="auto"/>
                <w:szCs w:val="21"/>
                <w:highlight w:val="none"/>
                <w:lang w:val="en" w:bidi="ar"/>
              </w:rPr>
              <w:t xml:space="preserve">项负偏离的扣</w:t>
            </w:r>
            <w:r>
              <w:rPr>
                <w:rFonts w:hint="eastAsia" w:ascii="宋体" w:hAnsi="宋体" w:cs="宋体"/>
                <w:color w:val="auto"/>
                <w:szCs w:val="21"/>
                <w:highlight w:val="none"/>
                <w:lang w:val="en-US" w:eastAsia="zh-CN" w:bidi="ar"/>
              </w:rPr>
              <w:t xml:space="preserve">3</w:t>
            </w:r>
            <w:r>
              <w:rPr>
                <w:rFonts w:ascii="宋体" w:hAnsi="宋体" w:cs="宋体"/>
                <w:color w:val="auto"/>
                <w:szCs w:val="21"/>
                <w:highlight w:val="none"/>
                <w:lang w:val="en" w:bidi="ar"/>
              </w:rPr>
              <w:t xml:space="preserve">分，</w:t>
            </w:r>
            <w:r>
              <w:rPr>
                <w:rFonts w:hint="eastAsia" w:ascii="宋体" w:hAnsi="宋体" w:cs="宋体"/>
                <w:color w:val="auto"/>
                <w:szCs w:val="21"/>
                <w:highlight w:val="none"/>
                <w:lang w:val="en-US" w:eastAsia="zh-CN" w:bidi="ar"/>
              </w:rPr>
              <w:t xml:space="preserve">10</w:t>
            </w:r>
            <w:r>
              <w:rPr>
                <w:rFonts w:ascii="宋体" w:hAnsi="宋体" w:cs="宋体"/>
                <w:color w:val="auto"/>
                <w:szCs w:val="21"/>
                <w:highlight w:val="none"/>
                <w:lang w:val="en" w:bidi="ar"/>
              </w:rPr>
              <w:t xml:space="preserve">-</w:t>
            </w:r>
            <w:r>
              <w:rPr>
                <w:rFonts w:hint="eastAsia" w:ascii="宋体" w:hAnsi="宋体" w:cs="宋体"/>
                <w:color w:val="auto"/>
                <w:szCs w:val="21"/>
                <w:highlight w:val="none"/>
                <w:lang w:val="en-US" w:eastAsia="zh-CN" w:bidi="ar"/>
              </w:rPr>
              <w:t xml:space="preserve">19</w:t>
            </w:r>
            <w:r>
              <w:rPr>
                <w:rFonts w:ascii="宋体" w:hAnsi="宋体" w:cs="宋体"/>
                <w:color w:val="auto"/>
                <w:szCs w:val="21"/>
                <w:highlight w:val="none"/>
                <w:lang w:val="en" w:bidi="ar"/>
              </w:rPr>
              <w:t xml:space="preserve">项负偏离的扣</w:t>
            </w:r>
            <w:r>
              <w:rPr>
                <w:rFonts w:hint="eastAsia" w:ascii="宋体" w:hAnsi="宋体" w:cs="宋体"/>
                <w:color w:val="auto"/>
                <w:szCs w:val="21"/>
                <w:highlight w:val="none"/>
                <w:lang w:val="en-US" w:eastAsia="zh-CN" w:bidi="ar"/>
              </w:rPr>
              <w:t xml:space="preserve">5</w:t>
            </w:r>
            <w:r>
              <w:rPr>
                <w:rFonts w:ascii="宋体" w:hAnsi="宋体" w:cs="宋体"/>
                <w:color w:val="auto"/>
                <w:szCs w:val="21"/>
                <w:highlight w:val="none"/>
                <w:lang w:val="en" w:bidi="ar"/>
              </w:rPr>
              <w:t xml:space="preserve">分，</w:t>
            </w:r>
            <w:r>
              <w:rPr>
                <w:rFonts w:hint="eastAsia" w:ascii="宋体" w:hAnsi="宋体" w:cs="宋体"/>
                <w:color w:val="auto"/>
                <w:szCs w:val="21"/>
                <w:highlight w:val="none"/>
                <w:lang w:val="en-US" w:eastAsia="zh-CN" w:bidi="ar"/>
              </w:rPr>
              <w:t xml:space="preserve">20</w:t>
            </w:r>
            <w:r>
              <w:rPr>
                <w:rFonts w:ascii="宋体" w:hAnsi="宋体" w:cs="宋体"/>
                <w:color w:val="auto"/>
                <w:szCs w:val="21"/>
                <w:highlight w:val="none"/>
                <w:lang w:val="en" w:bidi="ar"/>
              </w:rPr>
              <w:t xml:space="preserve">-</w:t>
            </w:r>
            <w:r>
              <w:rPr>
                <w:rFonts w:hint="eastAsia" w:ascii="宋体" w:hAnsi="宋体" w:cs="宋体"/>
                <w:color w:val="auto"/>
                <w:szCs w:val="21"/>
                <w:highlight w:val="none"/>
                <w:lang w:val="en-US" w:eastAsia="zh-CN" w:bidi="ar"/>
              </w:rPr>
              <w:t xml:space="preserve">29</w:t>
            </w:r>
            <w:r>
              <w:rPr>
                <w:rFonts w:ascii="宋体" w:hAnsi="宋体" w:cs="宋体"/>
                <w:color w:val="auto"/>
                <w:szCs w:val="21"/>
                <w:highlight w:val="none"/>
                <w:lang w:val="en" w:bidi="ar"/>
              </w:rPr>
              <w:t xml:space="preserve">项负偏离的的扣</w:t>
            </w:r>
            <w:r>
              <w:rPr>
                <w:rFonts w:hint="eastAsia" w:ascii="宋体" w:hAnsi="宋体" w:cs="宋体"/>
                <w:color w:val="auto"/>
                <w:szCs w:val="21"/>
                <w:highlight w:val="none"/>
                <w:lang w:val="en-US" w:eastAsia="zh-CN" w:bidi="ar"/>
              </w:rPr>
              <w:t xml:space="preserve">7</w:t>
            </w:r>
            <w:r>
              <w:rPr>
                <w:rFonts w:ascii="宋体" w:hAnsi="宋体" w:cs="宋体"/>
                <w:color w:val="auto"/>
                <w:szCs w:val="21"/>
                <w:highlight w:val="none"/>
                <w:lang w:val="en" w:bidi="ar"/>
              </w:rPr>
              <w:t xml:space="preserve">分；≥</w:t>
            </w:r>
            <w:r>
              <w:rPr>
                <w:rFonts w:hint="eastAsia" w:ascii="宋体" w:hAnsi="宋体" w:cs="宋体"/>
                <w:color w:val="auto"/>
                <w:szCs w:val="21"/>
                <w:highlight w:val="none"/>
                <w:lang w:val="en-US" w:eastAsia="zh-CN" w:bidi="ar"/>
              </w:rPr>
              <w:t xml:space="preserve">30</w:t>
            </w:r>
            <w:r>
              <w:rPr>
                <w:rFonts w:ascii="宋体" w:hAnsi="宋体" w:cs="宋体"/>
                <w:color w:val="auto"/>
                <w:szCs w:val="21"/>
                <w:highlight w:val="none"/>
                <w:lang w:val="en" w:bidi="ar"/>
              </w:rPr>
              <w:t xml:space="preserve">项负偏离的扣</w:t>
            </w:r>
            <w:r>
              <w:rPr>
                <w:rFonts w:hint="eastAsia" w:ascii="宋体" w:hAnsi="宋体" w:cs="宋体"/>
                <w:color w:val="auto"/>
                <w:szCs w:val="21"/>
                <w:highlight w:val="none"/>
                <w:lang w:val="en-US" w:eastAsia="zh-CN" w:bidi="ar"/>
              </w:rPr>
              <w:t xml:space="preserve">9</w:t>
            </w:r>
            <w:r>
              <w:rPr>
                <w:rFonts w:ascii="宋体" w:hAnsi="宋体" w:cs="宋体"/>
                <w:color w:val="auto"/>
                <w:szCs w:val="21"/>
                <w:highlight w:val="none"/>
                <w:lang w:val="en" w:bidi="ar"/>
              </w:rPr>
              <w:t xml:space="preserve">分，共</w:t>
            </w:r>
            <w:r>
              <w:rPr>
                <w:rFonts w:hint="eastAsia" w:ascii="宋体" w:hAnsi="宋体" w:cs="宋体"/>
                <w:color w:val="auto"/>
                <w:szCs w:val="21"/>
                <w:highlight w:val="none"/>
                <w:lang w:val="en-US" w:eastAsia="zh-CN" w:bidi="ar"/>
              </w:rPr>
              <w:t xml:space="preserve">9</w:t>
            </w:r>
            <w:r>
              <w:rPr>
                <w:rFonts w:ascii="宋体" w:hAnsi="宋体" w:cs="宋体"/>
                <w:color w:val="auto"/>
                <w:szCs w:val="21"/>
                <w:highlight w:val="none"/>
                <w:lang w:val="en" w:bidi="ar"/>
              </w:rPr>
              <w:t xml:space="preserve">分。</w:t>
            </w:r>
            <w:r/>
          </w:p>
          <w:p>
            <w:pPr>
              <w:jc w:val="left"/>
              <w:spacing w:line="360" w:lineRule="auto"/>
              <w:rPr>
                <w:rFonts w:ascii="宋体" w:hAnsi="宋体" w:cs="宋体"/>
                <w:color w:val="auto"/>
                <w:szCs w:val="21"/>
                <w:highlight w:val="none"/>
                <w:lang w:val="en" w:bidi="ar"/>
              </w:rPr>
            </w:pPr>
            <w:r>
              <w:rPr>
                <w:rFonts w:ascii="宋体" w:hAnsi="宋体" w:cs="宋体"/>
                <w:b/>
                <w:bCs/>
                <w:color w:val="auto"/>
                <w:szCs w:val="21"/>
                <w:highlight w:val="none"/>
                <w:lang w:val="en" w:bidi="ar"/>
              </w:rPr>
              <w:t xml:space="preserve">注：</w:t>
            </w:r>
            <w:r/>
          </w:p>
          <w:p>
            <w:pPr>
              <w:jc w:val="left"/>
              <w:spacing w:line="360" w:lineRule="auto"/>
              <w:rPr>
                <w:rFonts w:ascii="宋体" w:hAnsi="宋体" w:cs="宋体"/>
                <w:color w:val="auto"/>
                <w:szCs w:val="21"/>
                <w:highlight w:val="none"/>
                <w:lang w:val="en" w:bidi="ar"/>
              </w:rPr>
            </w:pPr>
            <w:r>
              <w:rPr>
                <w:rFonts w:ascii="宋体" w:hAnsi="宋体" w:cs="宋体"/>
                <w:b/>
                <w:bCs/>
                <w:color w:val="auto"/>
                <w:szCs w:val="21"/>
                <w:highlight w:val="none"/>
                <w:lang w:val="en" w:bidi="ar"/>
              </w:rPr>
              <w:t xml:space="preserve">1、标“</w:t>
            </w:r>
            <w:r>
              <w:rPr>
                <w:rFonts w:ascii="宋体" w:hAnsi="宋体" w:cs="宋体"/>
                <w:color w:val="auto"/>
                <w:szCs w:val="21"/>
                <w:highlight w:val="none"/>
                <w:lang w:val="en" w:bidi="ar"/>
              </w:rPr>
              <w:t xml:space="preserve">▲</w:t>
            </w:r>
            <w:r>
              <w:rPr>
                <w:rFonts w:ascii="宋体" w:hAnsi="宋体" w:cs="宋体"/>
                <w:b/>
                <w:bCs/>
                <w:color w:val="auto"/>
                <w:szCs w:val="21"/>
                <w:highlight w:val="none"/>
                <w:lang w:val="en" w:bidi="ar"/>
              </w:rPr>
              <w:t xml:space="preserve">”号项指标参数需按参数后要求提供相关证明材料，无要求的需提供满足技术参数要求的相关证明材料包括但不限于：技术参数白皮书或产品彩页或有效的第三方机构出具的检测报告或官网产品参数网页截图或真实照片等相关证明材料并同时须在《技术参数响应及偏离表》中逐条应答，未按要求提供证明材料并逐条应答的视为负偏离，评审时不予认可。</w:t>
            </w:r>
            <w:r/>
          </w:p>
          <w:p>
            <w:pPr>
              <w:jc w:val="left"/>
              <w:spacing w:line="360" w:lineRule="auto"/>
              <w:rPr>
                <w:rFonts w:ascii="宋体" w:hAnsi="宋体" w:cs="宋体"/>
                <w:color w:val="auto"/>
                <w:szCs w:val="21"/>
                <w:highlight w:val="none"/>
                <w:lang w:val="en" w:bidi="ar"/>
              </w:rPr>
            </w:pPr>
            <w:r>
              <w:rPr>
                <w:rFonts w:ascii="宋体" w:hAnsi="宋体" w:cs="宋体"/>
                <w:b/>
                <w:bCs/>
                <w:color w:val="auto"/>
                <w:szCs w:val="21"/>
                <w:highlight w:val="none"/>
                <w:lang w:val="en" w:bidi="ar"/>
              </w:rPr>
              <w:t xml:space="preserve">2、其他项一般参数仅需在《技术参数响应及偏离表》中逐条应答，未按要求逐条应答的视为负偏离，评审时不予认可。</w:t>
            </w:r>
            <w:r/>
          </w:p>
          <w:p>
            <w:pPr>
              <w:jc w:val="left"/>
              <w:spacing w:line="360" w:lineRule="auto"/>
              <w:rPr>
                <w:rFonts w:ascii="宋体" w:hAnsi="宋体" w:cs="宋体"/>
                <w:color w:val="auto"/>
                <w:szCs w:val="21"/>
                <w:highlight w:val="none"/>
              </w:rPr>
            </w:pPr>
            <w:r>
              <w:rPr>
                <w:rFonts w:ascii="宋体" w:hAnsi="宋体" w:cs="宋体"/>
                <w:b/>
                <w:bCs/>
                <w:color w:val="auto"/>
                <w:szCs w:val="21"/>
                <w:highlight w:val="none"/>
                <w:lang w:val="en" w:bidi="ar"/>
              </w:rPr>
              <w:t xml:space="preserve">3、设备交付验收时，招标人将对技术要求的具体描述进行逐一核实验收，如发现虚假应标，给招标人造成损失的由投标人承担一切责任。</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36</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3.1</w:t>
            </w:r>
            <w:r/>
          </w:p>
        </w:tc>
        <w:tc>
          <w:tcPr>
            <w:tcBorders>
              <w:top w:val="single" w:color="auto" w:sz="4" w:space="0"/>
              <w:left w:val="single" w:color="auto" w:sz="4" w:space="0"/>
              <w:bottom w:val="single" w:color="auto" w:sz="4" w:space="0"/>
              <w:right w:val="single" w:color="auto" w:sz="4" w:space="0"/>
            </w:tcBorders>
            <w:tcW w:w="1066" w:type="dxa"/>
            <w:vAlign w:val="center"/>
            <w:vMerge w:val="restart"/>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服务方案及承诺</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根据投标人提供的项目实施方案，进行综合评分。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方案优于招标文件要求的得4分；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方案基本满足招标文件要求的得2分；</w:t>
            </w:r>
            <w:r/>
          </w:p>
          <w:p>
            <w:pPr>
              <w:jc w:val="left"/>
              <w:spacing w:line="360" w:lineRule="auto"/>
              <w:rPr>
                <w:rFonts w:hint="default"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方案不满足招标文件要求的得1分；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3.2</w:t>
            </w:r>
            <w:r/>
          </w:p>
        </w:tc>
        <w:tc>
          <w:tcPr>
            <w:tcBorders>
              <w:top w:val="single" w:color="auto" w:sz="4" w:space="0"/>
              <w:left w:val="single" w:color="auto" w:sz="4" w:space="0"/>
              <w:bottom w:val="single" w:color="auto" w:sz="4" w:space="0"/>
              <w:right w:val="single" w:color="auto" w:sz="4" w:space="0"/>
            </w:tcBorders>
            <w:tcW w:w="1066" w:type="dxa"/>
            <w:vAlign w:val="center"/>
            <w:vMerge w:val="continue"/>
            <w:textDirection w:val="lrTb"/>
            <w:noWrap w:val="false"/>
          </w:tcPr>
          <w:p>
            <w:pPr>
              <w:jc w:val="center"/>
              <w:spacing w:line="360" w:lineRule="auto"/>
              <w:rPr>
                <w:rFonts w:ascii="宋体" w:hAnsi="宋体" w:cs="宋体"/>
                <w:color w:val="auto"/>
                <w:szCs w:val="20"/>
                <w:highlight w:val="none"/>
              </w:rPr>
            </w:pPr>
            <w:r>
              <w:rPr>
                <w:rFonts w:ascii="宋体" w:hAnsi="宋体" w:cs="宋体"/>
                <w:color w:val="auto"/>
                <w:szCs w:val="20"/>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质保期承诺：</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投标人承诺在满足基础质保</w:t>
            </w:r>
            <w:r>
              <w:rPr>
                <w:rFonts w:hint="eastAsia" w:ascii="宋体" w:hAnsi="宋体" w:cs="宋体"/>
                <w:bCs/>
                <w:color w:val="auto"/>
                <w:szCs w:val="21"/>
                <w:highlight w:val="none"/>
                <w:lang w:eastAsia="zh-CN" w:bidi="ar"/>
              </w:rPr>
              <w:t xml:space="preserve">（</w:t>
            </w:r>
            <w:r>
              <w:rPr>
                <w:rFonts w:hint="eastAsia" w:ascii="宋体" w:hAnsi="宋体" w:cs="宋体"/>
                <w:bCs/>
                <w:color w:val="auto"/>
                <w:szCs w:val="21"/>
                <w:highlight w:val="none"/>
                <w:lang w:bidi="ar"/>
              </w:rPr>
              <w:t xml:space="preserve">自验收合格之日起，所有设备及部件提供</w:t>
            </w:r>
            <w:r>
              <w:rPr>
                <w:rFonts w:hint="eastAsia" w:ascii="宋体" w:hAnsi="宋体" w:cs="宋体"/>
                <w:bCs/>
                <w:color w:val="auto"/>
                <w:szCs w:val="21"/>
                <w:highlight w:val="none"/>
                <w:lang w:val="en-US" w:eastAsia="zh-CN" w:bidi="ar"/>
              </w:rPr>
              <w:t xml:space="preserve">至少</w:t>
            </w:r>
            <w:r>
              <w:rPr>
                <w:rFonts w:hint="eastAsia" w:ascii="宋体" w:hAnsi="宋体" w:cs="宋体"/>
                <w:bCs/>
                <w:color w:val="auto"/>
                <w:szCs w:val="21"/>
                <w:highlight w:val="none"/>
                <w:lang w:bidi="ar"/>
              </w:rPr>
              <w:t xml:space="preserve">三年免费质保，质保期内全免费上门。</w:t>
            </w:r>
            <w:r>
              <w:rPr>
                <w:rFonts w:hint="eastAsia" w:ascii="宋体" w:hAnsi="宋体" w:cs="宋体"/>
                <w:bCs/>
                <w:color w:val="auto"/>
                <w:szCs w:val="21"/>
                <w:highlight w:val="none"/>
                <w:lang w:eastAsia="zh-CN" w:bidi="ar"/>
              </w:rPr>
              <w:t xml:space="preserve">）</w:t>
            </w:r>
            <w:r>
              <w:rPr>
                <w:rFonts w:hint="eastAsia" w:ascii="宋体" w:hAnsi="宋体" w:cs="宋体"/>
                <w:bCs/>
                <w:color w:val="auto"/>
                <w:szCs w:val="21"/>
                <w:highlight w:val="none"/>
                <w:lang w:bidi="ar"/>
              </w:rPr>
              <w:t xml:space="preserve">的前提下，每增加1年质保期的得3分，本项最多得6分。</w:t>
            </w:r>
            <w:r>
              <w:rPr>
                <w:rFonts w:hint="eastAsia" w:ascii="宋体" w:hAnsi="宋体" w:cs="宋体"/>
                <w:b/>
                <w:bCs w:val="0"/>
                <w:color w:val="auto"/>
                <w:szCs w:val="21"/>
                <w:highlight w:val="none"/>
                <w:lang w:bidi="ar"/>
              </w:rPr>
              <w:t xml:space="preserve">（提供</w:t>
            </w:r>
            <w:r>
              <w:rPr>
                <w:rFonts w:hint="eastAsia" w:ascii="宋体" w:hAnsi="宋体" w:cs="宋体"/>
                <w:b/>
                <w:bCs w:val="0"/>
                <w:color w:val="auto"/>
                <w:szCs w:val="21"/>
                <w:highlight w:val="none"/>
                <w:lang w:val="en-US" w:eastAsia="zh-CN" w:bidi="ar"/>
              </w:rPr>
              <w:t xml:space="preserve">承诺函</w:t>
            </w:r>
            <w:r>
              <w:rPr>
                <w:rFonts w:hint="eastAsia" w:ascii="宋体" w:hAnsi="宋体" w:cs="宋体"/>
                <w:b/>
                <w:bCs w:val="0"/>
                <w:color w:val="auto"/>
                <w:szCs w:val="21"/>
                <w:highlight w:val="none"/>
                <w:lang w:bidi="ar"/>
              </w:rPr>
              <w:t xml:space="preserve">原件</w:t>
            </w:r>
            <w:r>
              <w:rPr>
                <w:rFonts w:hint="eastAsia" w:ascii="宋体" w:hAnsi="宋体" w:cs="宋体"/>
                <w:b/>
                <w:bCs w:val="0"/>
                <w:color w:val="auto"/>
                <w:szCs w:val="21"/>
                <w:highlight w:val="none"/>
                <w:lang w:val="en-US" w:eastAsia="zh-CN" w:bidi="ar"/>
              </w:rPr>
              <w:t xml:space="preserve">扫描上传</w:t>
            </w:r>
            <w:r>
              <w:rPr>
                <w:rFonts w:hint="eastAsia" w:ascii="宋体" w:hAnsi="宋体" w:cs="宋体"/>
                <w:b/>
                <w:bCs w:val="0"/>
                <w:color w:val="auto"/>
                <w:szCs w:val="21"/>
                <w:highlight w:val="none"/>
                <w:lang w:bidi="ar"/>
              </w:rPr>
              <w:t xml:space="preserve">，格式自拟）</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hint="default" w:ascii="宋体" w:hAnsi="宋体" w:eastAsia="宋体" w:cs="宋体"/>
                <w:color w:val="auto"/>
                <w:szCs w:val="20"/>
                <w:highlight w:val="none"/>
                <w:lang w:val="en-US" w:eastAsia="zh-CN"/>
              </w:rPr>
            </w:pPr>
            <w:r>
              <w:rPr>
                <w:rFonts w:hint="eastAsia" w:ascii="宋体" w:hAnsi="宋体" w:cs="宋体"/>
                <w:color w:val="auto"/>
                <w:szCs w:val="20"/>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1066" w:type="dxa"/>
            <w:vAlign w:val="center"/>
            <w:vMerge w:val="continue"/>
            <w:textDirection w:val="lrTb"/>
            <w:noWrap w:val="false"/>
          </w:tcPr>
          <w:p>
            <w:pPr>
              <w:jc w:val="center"/>
              <w:spacing w:line="360" w:lineRule="auto"/>
              <w:rPr>
                <w:rFonts w:ascii="宋体" w:hAnsi="宋体" w:cs="宋体"/>
                <w:color w:val="auto"/>
                <w:szCs w:val="20"/>
                <w:highlight w:val="none"/>
              </w:rPr>
            </w:pPr>
            <w:r>
              <w:rPr>
                <w:rFonts w:ascii="宋体" w:hAnsi="宋体" w:cs="宋体"/>
                <w:color w:val="auto"/>
                <w:szCs w:val="20"/>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根据投标人提供的售后服务，进行综合评分。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方案优于招标文件要求的得4分；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方案基本满足招标文件要求的得2分；</w:t>
            </w:r>
            <w:r/>
          </w:p>
          <w:p>
            <w:pPr>
              <w:jc w:val="left"/>
              <w:spacing w:line="360" w:lineRule="auto"/>
              <w:rPr>
                <w:rFonts w:hint="default"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方案不满足招标文件要求的得1分；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bidi="ar"/>
              </w:rPr>
              <w:t xml:space="preserve">3.</w:t>
            </w:r>
            <w:r>
              <w:rPr>
                <w:rFonts w:hint="eastAsia" w:ascii="宋体" w:hAnsi="宋体" w:cs="宋体"/>
                <w:bCs/>
                <w:color w:val="auto"/>
                <w:szCs w:val="21"/>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066" w:type="dxa"/>
            <w:vAlign w:val="center"/>
            <w:vMerge w:val="continue"/>
            <w:textDirection w:val="lrTb"/>
            <w:noWrap w:val="false"/>
          </w:tcPr>
          <w:p>
            <w:pPr>
              <w:jc w:val="center"/>
              <w:spacing w:line="360" w:lineRule="auto"/>
              <w:rPr>
                <w:rFonts w:ascii="宋体" w:hAnsi="宋体" w:cs="宋体"/>
                <w:color w:val="auto"/>
                <w:szCs w:val="20"/>
                <w:highlight w:val="none"/>
              </w:rPr>
            </w:pPr>
            <w:r>
              <w:rPr>
                <w:rFonts w:ascii="宋体" w:hAnsi="宋体" w:cs="宋体"/>
                <w:color w:val="auto"/>
                <w:szCs w:val="20"/>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根据投标人提供的培训方案，进行综合评分。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方案优于招标文件要求的得4分；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方案基本满足招标文件要求的得2分；</w:t>
            </w:r>
            <w:r/>
          </w:p>
          <w:p>
            <w:pPr>
              <w:jc w:val="left"/>
              <w:spacing w:line="360" w:lineRule="auto"/>
              <w:rPr>
                <w:rFonts w:hint="default"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方案不满足招标文件要求的得1分；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投标人提供2023年7月1日（含）以来</w:t>
            </w:r>
            <w:r>
              <w:rPr>
                <w:rFonts w:hint="eastAsia" w:ascii="宋体" w:hAnsi="宋体" w:cs="宋体"/>
                <w:bCs/>
                <w:color w:val="auto"/>
                <w:szCs w:val="21"/>
                <w:highlight w:val="none"/>
                <w:lang w:val="en-US" w:eastAsia="zh-CN" w:bidi="ar"/>
              </w:rPr>
              <w:t xml:space="preserve">类似</w:t>
            </w:r>
            <w:r>
              <w:rPr>
                <w:rFonts w:hint="eastAsia" w:ascii="宋体" w:hAnsi="宋体" w:cs="宋体"/>
                <w:bCs/>
                <w:color w:val="auto"/>
                <w:szCs w:val="21"/>
                <w:highlight w:val="none"/>
                <w:lang w:bidi="ar"/>
              </w:rPr>
              <w:t xml:space="preserve">业绩，每提供一个得3分,最多得6分,不提供不得分。</w:t>
            </w:r>
            <w:r>
              <w:rPr>
                <w:rFonts w:ascii="宋体" w:hAnsi="宋体" w:cs="宋体"/>
                <w:b/>
                <w:bCs/>
                <w:color w:val="auto"/>
                <w:szCs w:val="21"/>
                <w:highlight w:val="none"/>
                <w:lang w:bidi="ar"/>
              </w:rPr>
              <w:t xml:space="preserve">（以合同签订时间为准，提供合同原件扫描上传加盖投标人公章）</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6</w:t>
            </w:r>
            <w:r/>
          </w:p>
        </w:tc>
      </w:tr>
      <w:tr>
        <w:trPr>
          <w:jc w:val="center"/>
        </w:trPr>
        <w:tc>
          <w:tcPr>
            <w:gridSpan w:val="3"/>
            <w:tcBorders>
              <w:top w:val="single" w:color="auto" w:sz="4" w:space="0"/>
              <w:left w:val="single" w:color="auto" w:sz="4" w:space="0"/>
              <w:bottom w:val="single" w:color="auto" w:sz="4" w:space="0"/>
              <w:right w:val="single" w:color="auto" w:sz="4" w:space="0"/>
            </w:tcBorders>
            <w:tcW w:w="7900" w:type="dxa"/>
            <w:vAlign w:val="center"/>
            <w:textDirection w:val="lrTb"/>
            <w:noWrap w:val="false"/>
          </w:tcPr>
          <w:p>
            <w:pPr>
              <w:ind w:firstLine="422"/>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ind w:firstLine="422"/>
              <w:jc w:val="center"/>
              <w:spacing w:line="360" w:lineRule="auto"/>
              <w:rPr>
                <w:rFonts w:ascii="宋体" w:hAnsi="宋体" w:cs="宋体"/>
                <w:b/>
                <w:bCs/>
                <w:color w:val="auto"/>
                <w:szCs w:val="21"/>
                <w:highlight w:val="none"/>
              </w:rPr>
            </w:pPr>
            <w:r>
              <w:rPr>
                <w:rFonts w:hint="eastAsia" w:ascii="宋体" w:hAnsi="宋体" w:cs="宋体"/>
                <w:b/>
                <w:color w:val="auto"/>
                <w:highlight w:val="none"/>
                <w:lang w:bidi="ar"/>
              </w:rPr>
              <w:fldChar w:fldCharType="begin"/>
            </w:r>
            <w:r>
              <w:rPr>
                <w:rFonts w:hint="eastAsia" w:ascii="宋体" w:hAnsi="宋体" w:cs="宋体"/>
                <w:b/>
                <w:bCs/>
                <w:color w:val="auto"/>
                <w:szCs w:val="21"/>
                <w:highlight w:val="none"/>
                <w:lang w:bidi="ar"/>
              </w:rPr>
              <w:instrText xml:space="preserve"> = sum(D2:D8) \* MERGEFORMAT </w:instrText>
            </w:r>
            <w:r>
              <w:rPr>
                <w:rFonts w:hint="eastAsia" w:ascii="宋体" w:hAnsi="宋体" w:cs="宋体"/>
                <w:b/>
                <w:bCs/>
                <w:color w:val="auto"/>
                <w:szCs w:val="21"/>
                <w:highlight w:val="none"/>
                <w:lang w:bidi="ar"/>
              </w:rPr>
              <w:fldChar w:fldCharType="separate"/>
            </w:r>
            <w:r>
              <w:rPr>
                <w:rFonts w:hint="eastAsia" w:ascii="宋体" w:hAnsi="宋体" w:cs="宋体"/>
                <w:b/>
                <w:bCs/>
                <w:color w:val="auto"/>
                <w:szCs w:val="21"/>
                <w:highlight w:val="none"/>
                <w:lang w:bidi="ar"/>
              </w:rPr>
              <w:t xml:space="preserve">100</w:t>
            </w:r>
            <w:r>
              <w:rPr>
                <w:rFonts w:hint="eastAsia" w:ascii="宋体" w:hAnsi="宋体" w:cs="宋体"/>
                <w:b/>
                <w:color w:val="auto"/>
                <w:highlight w:val="none"/>
                <w:lang w:bidi="ar"/>
              </w:rPr>
              <w:fldChar w:fldCharType="end"/>
            </w:r>
            <w:r/>
          </w:p>
        </w:tc>
      </w:tr>
    </w:tbl>
    <w:p>
      <w:pPr>
        <w:ind w:firstLine="422"/>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（二）采购包2：运动康复实训室设备采购</w:t>
      </w:r>
      <w:r/>
    </w:p>
    <w:tbl>
      <w:tblPr>
        <w:tblStyle w:val="761"/>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66"/>
        <w:gridCol w:w="6090"/>
        <w:gridCol w:w="956"/>
      </w:tblGrid>
      <w:tr>
        <w:trPr>
          <w:jc w:val="center"/>
          <w:tblHead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bidi="ar"/>
              </w:rPr>
              <w:t xml:space="preserve">评分项目</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bidi="ar"/>
              </w:rPr>
              <w:t xml:space="preserve">评审标准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bidi="ar"/>
              </w:rPr>
              <w:t xml:space="preserve">分值</w:t>
            </w:r>
            <w:r/>
          </w:p>
        </w:tc>
      </w:tr>
      <w:tr>
        <w:trPr>
          <w:jc w:val="center"/>
          <w:trHeight w:val="1274"/>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价格</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采用低价优先法计算，即满足招标文件要求且投标价格最低的投标报价为评标基准价，其价格分为满分。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其他投标人的价格分统一按照下列公式计算：投标报价得分=(评标基准价/投标报价)×40（小数点保留两位）。</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40</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技术响应</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
                <w:bCs/>
                <w:color w:val="auto"/>
                <w:szCs w:val="21"/>
                <w:highlight w:val="none"/>
                <w:lang w:val="en" w:bidi="ar"/>
              </w:rPr>
            </w:pPr>
            <w:r>
              <w:rPr>
                <w:rFonts w:ascii="宋体" w:hAnsi="宋体" w:cs="宋体"/>
                <w:color w:val="auto"/>
                <w:szCs w:val="21"/>
                <w:highlight w:val="none"/>
                <w:lang w:val="en" w:bidi="ar"/>
              </w:rPr>
              <w:t xml:space="preserve">招标文件第四章项目需求中</w:t>
            </w:r>
            <w:r>
              <w:rPr>
                <w:rFonts w:ascii="宋体" w:hAnsi="宋体" w:cs="宋体"/>
                <w:b/>
                <w:bCs/>
                <w:color w:val="auto"/>
                <w:szCs w:val="21"/>
                <w:highlight w:val="none"/>
                <w:lang w:val="en" w:bidi="ar"/>
              </w:rPr>
              <w:t xml:space="preserve">三、技术参数及要求</w:t>
            </w:r>
            <w:r>
              <w:rPr>
                <w:rFonts w:hint="eastAsia" w:ascii="宋体" w:hAnsi="宋体" w:cs="宋体"/>
                <w:b/>
                <w:bCs/>
                <w:color w:val="auto"/>
                <w:szCs w:val="21"/>
                <w:highlight w:val="none"/>
              </w:rPr>
              <w:t xml:space="preserve">采购包2：运动康复实训室设备采购</w:t>
            </w:r>
            <w:r>
              <w:rPr>
                <w:rFonts w:ascii="宋体" w:hAnsi="宋体" w:cs="宋体"/>
                <w:color w:val="auto"/>
                <w:szCs w:val="21"/>
                <w:highlight w:val="none"/>
                <w:lang w:val="en" w:bidi="ar"/>
              </w:rPr>
              <w:t xml:space="preserve">共</w:t>
            </w:r>
            <w:r>
              <w:rPr>
                <w:rFonts w:hint="eastAsia" w:ascii="宋体" w:hAnsi="宋体" w:cs="宋体"/>
                <w:color w:val="auto"/>
                <w:szCs w:val="21"/>
                <w:highlight w:val="none"/>
                <w:lang w:val="en" w:bidi="ar"/>
              </w:rPr>
              <w:t xml:space="preserve">74</w:t>
            </w:r>
            <w:r>
              <w:rPr>
                <w:rFonts w:ascii="宋体" w:hAnsi="宋体" w:cs="宋体"/>
                <w:color w:val="auto"/>
                <w:szCs w:val="21"/>
                <w:highlight w:val="none"/>
                <w:lang w:val="en" w:bidi="ar"/>
              </w:rPr>
              <w:t xml:space="preserve">项参数,标“▲”条款共</w:t>
            </w:r>
            <w:r>
              <w:rPr>
                <w:rFonts w:hint="eastAsia" w:ascii="宋体" w:hAnsi="宋体" w:cs="宋体"/>
                <w:color w:val="auto"/>
                <w:szCs w:val="21"/>
                <w:highlight w:val="none"/>
                <w:lang w:val="en" w:bidi="ar"/>
              </w:rPr>
              <w:t xml:space="preserve">14</w:t>
            </w:r>
            <w:r>
              <w:rPr>
                <w:rFonts w:ascii="宋体" w:hAnsi="宋体" w:cs="宋体"/>
                <w:color w:val="auto"/>
                <w:szCs w:val="21"/>
                <w:highlight w:val="none"/>
                <w:lang w:val="en" w:bidi="ar"/>
              </w:rPr>
              <w:t xml:space="preserve">项为重要参数，每有一项负偏离的扣</w:t>
            </w:r>
            <w:r>
              <w:rPr>
                <w:rFonts w:hint="eastAsia" w:ascii="宋体" w:hAnsi="宋体" w:cs="宋体"/>
                <w:color w:val="auto"/>
                <w:szCs w:val="21"/>
                <w:highlight w:val="none"/>
                <w:lang w:val="en" w:bidi="ar"/>
              </w:rPr>
              <w:t xml:space="preserve">2</w:t>
            </w:r>
            <w:r>
              <w:rPr>
                <w:rFonts w:ascii="宋体" w:hAnsi="宋体" w:cs="宋体"/>
                <w:color w:val="auto"/>
                <w:szCs w:val="21"/>
                <w:highlight w:val="none"/>
                <w:lang w:val="en" w:bidi="ar"/>
              </w:rPr>
              <w:t xml:space="preserve">分，共</w:t>
            </w:r>
            <w:r>
              <w:rPr>
                <w:rFonts w:hint="eastAsia" w:ascii="宋体" w:hAnsi="宋体" w:cs="宋体"/>
                <w:color w:val="auto"/>
                <w:szCs w:val="21"/>
                <w:highlight w:val="none"/>
                <w:lang w:val="en" w:bidi="ar"/>
              </w:rPr>
              <w:t xml:space="preserve">28</w:t>
            </w:r>
            <w:r>
              <w:rPr>
                <w:rFonts w:ascii="宋体" w:hAnsi="宋体" w:cs="宋体"/>
                <w:color w:val="auto"/>
                <w:szCs w:val="21"/>
                <w:highlight w:val="none"/>
                <w:lang w:val="en" w:bidi="ar"/>
              </w:rPr>
              <w:t xml:space="preserve">分。</w:t>
            </w:r>
            <w:r/>
          </w:p>
          <w:p>
            <w:pPr>
              <w:jc w:val="left"/>
              <w:spacing w:line="360" w:lineRule="auto"/>
              <w:rPr>
                <w:rFonts w:ascii="宋体" w:hAnsi="宋体" w:cs="宋体"/>
                <w:color w:val="auto"/>
                <w:szCs w:val="21"/>
                <w:highlight w:val="none"/>
                <w:lang w:val="en" w:bidi="ar"/>
              </w:rPr>
            </w:pPr>
            <w:r>
              <w:rPr>
                <w:rFonts w:ascii="宋体" w:hAnsi="宋体" w:cs="宋体"/>
                <w:color w:val="auto"/>
                <w:szCs w:val="21"/>
                <w:highlight w:val="none"/>
                <w:lang w:val="en" w:bidi="ar"/>
              </w:rPr>
              <w:t xml:space="preserve">其他为一般参数，共</w:t>
            </w:r>
            <w:r>
              <w:rPr>
                <w:rFonts w:hint="eastAsia" w:ascii="宋体" w:hAnsi="宋体" w:cs="宋体"/>
                <w:color w:val="auto"/>
                <w:szCs w:val="21"/>
                <w:highlight w:val="none"/>
                <w:lang w:val="en" w:bidi="ar"/>
              </w:rPr>
              <w:t xml:space="preserve">60</w:t>
            </w:r>
            <w:r>
              <w:rPr>
                <w:rFonts w:ascii="宋体" w:hAnsi="宋体" w:cs="宋体"/>
                <w:color w:val="auto"/>
                <w:szCs w:val="21"/>
                <w:highlight w:val="none"/>
                <w:lang w:val="en" w:bidi="ar"/>
              </w:rPr>
              <w:t xml:space="preserve">项；</w:t>
            </w:r>
            <w:r>
              <w:rPr>
                <w:rFonts w:hint="eastAsia" w:ascii="宋体" w:hAnsi="宋体" w:cs="宋体"/>
                <w:color w:val="auto"/>
                <w:szCs w:val="21"/>
                <w:highlight w:val="none"/>
                <w:lang w:val="en-US" w:eastAsia="zh-CN" w:bidi="ar"/>
              </w:rPr>
              <w:t xml:space="preserve">1</w:t>
            </w:r>
            <w:r>
              <w:rPr>
                <w:rFonts w:ascii="宋体" w:hAnsi="宋体" w:cs="宋体"/>
                <w:color w:val="auto"/>
                <w:szCs w:val="21"/>
                <w:highlight w:val="none"/>
                <w:lang w:val="en" w:bidi="ar"/>
              </w:rPr>
              <w:t xml:space="preserve">-</w:t>
            </w:r>
            <w:r>
              <w:rPr>
                <w:rFonts w:hint="eastAsia" w:ascii="宋体" w:hAnsi="宋体" w:cs="宋体"/>
                <w:color w:val="auto"/>
                <w:szCs w:val="21"/>
                <w:highlight w:val="none"/>
                <w:lang w:val="en-US" w:eastAsia="zh-CN" w:bidi="ar"/>
              </w:rPr>
              <w:t xml:space="preserve">5</w:t>
            </w:r>
            <w:r>
              <w:rPr>
                <w:rFonts w:ascii="宋体" w:hAnsi="宋体" w:cs="宋体"/>
                <w:color w:val="auto"/>
                <w:szCs w:val="21"/>
                <w:highlight w:val="none"/>
                <w:lang w:val="en" w:bidi="ar"/>
              </w:rPr>
              <w:t xml:space="preserve">项负偏离的扣</w:t>
            </w:r>
            <w:r>
              <w:rPr>
                <w:rFonts w:hint="eastAsia" w:ascii="宋体" w:hAnsi="宋体" w:cs="宋体"/>
                <w:color w:val="auto"/>
                <w:szCs w:val="21"/>
                <w:highlight w:val="none"/>
                <w:lang w:val="en" w:bidi="ar"/>
              </w:rPr>
              <w:t xml:space="preserve">2</w:t>
            </w:r>
            <w:r>
              <w:rPr>
                <w:rFonts w:ascii="宋体" w:hAnsi="宋体" w:cs="宋体"/>
                <w:color w:val="auto"/>
                <w:szCs w:val="21"/>
                <w:highlight w:val="none"/>
                <w:lang w:val="en" w:bidi="ar"/>
              </w:rPr>
              <w:t xml:space="preserve">分，</w:t>
            </w:r>
            <w:r>
              <w:rPr>
                <w:rFonts w:hint="eastAsia" w:ascii="宋体" w:hAnsi="宋体" w:cs="宋体"/>
                <w:color w:val="auto"/>
                <w:szCs w:val="21"/>
                <w:highlight w:val="none"/>
                <w:lang w:val="en-US" w:eastAsia="zh-CN" w:bidi="ar"/>
              </w:rPr>
              <w:t xml:space="preserve">6</w:t>
            </w:r>
            <w:r>
              <w:rPr>
                <w:rFonts w:ascii="宋体" w:hAnsi="宋体" w:cs="宋体"/>
                <w:color w:val="auto"/>
                <w:szCs w:val="21"/>
                <w:highlight w:val="none"/>
                <w:lang w:val="en" w:bidi="ar"/>
              </w:rPr>
              <w:t xml:space="preserve">-</w:t>
            </w:r>
            <w:r>
              <w:rPr>
                <w:rFonts w:hint="eastAsia" w:ascii="宋体" w:hAnsi="宋体" w:cs="宋体"/>
                <w:color w:val="auto"/>
                <w:szCs w:val="21"/>
                <w:highlight w:val="none"/>
                <w:lang w:val="en-US" w:eastAsia="zh-CN" w:bidi="ar"/>
              </w:rPr>
              <w:t xml:space="preserve">10</w:t>
            </w:r>
            <w:r>
              <w:rPr>
                <w:rFonts w:ascii="宋体" w:hAnsi="宋体" w:cs="宋体"/>
                <w:color w:val="auto"/>
                <w:szCs w:val="21"/>
                <w:highlight w:val="none"/>
                <w:lang w:val="en" w:bidi="ar"/>
              </w:rPr>
              <w:t xml:space="preserve">项负偏离的扣</w:t>
            </w:r>
            <w:r>
              <w:rPr>
                <w:rFonts w:hint="eastAsia" w:ascii="宋体" w:hAnsi="宋体" w:cs="宋体"/>
                <w:color w:val="auto"/>
                <w:szCs w:val="21"/>
                <w:highlight w:val="none"/>
                <w:lang w:val="en" w:bidi="ar"/>
              </w:rPr>
              <w:t xml:space="preserve">4</w:t>
            </w:r>
            <w:r>
              <w:rPr>
                <w:rFonts w:ascii="宋体" w:hAnsi="宋体" w:cs="宋体"/>
                <w:color w:val="auto"/>
                <w:szCs w:val="21"/>
                <w:highlight w:val="none"/>
                <w:lang w:val="en" w:bidi="ar"/>
              </w:rPr>
              <w:t xml:space="preserve">分，</w:t>
            </w:r>
            <w:r>
              <w:rPr>
                <w:rFonts w:hint="eastAsia" w:ascii="宋体" w:hAnsi="宋体" w:cs="宋体"/>
                <w:color w:val="auto"/>
                <w:szCs w:val="21"/>
                <w:highlight w:val="none"/>
                <w:lang w:val="en-US" w:eastAsia="zh-CN" w:bidi="ar"/>
              </w:rPr>
              <w:t xml:space="preserve">11</w:t>
            </w:r>
            <w:r>
              <w:rPr>
                <w:rFonts w:ascii="宋体" w:hAnsi="宋体" w:cs="宋体"/>
                <w:color w:val="auto"/>
                <w:szCs w:val="21"/>
                <w:highlight w:val="none"/>
                <w:lang w:val="en" w:bidi="ar"/>
              </w:rPr>
              <w:t xml:space="preserve">-</w:t>
            </w:r>
            <w:r>
              <w:rPr>
                <w:rFonts w:hint="eastAsia" w:ascii="宋体" w:hAnsi="宋体" w:cs="宋体"/>
                <w:color w:val="auto"/>
                <w:szCs w:val="21"/>
                <w:highlight w:val="none"/>
                <w:lang w:val="en-US" w:eastAsia="zh-CN" w:bidi="ar"/>
              </w:rPr>
              <w:t xml:space="preserve">15</w:t>
            </w:r>
            <w:r>
              <w:rPr>
                <w:rFonts w:ascii="宋体" w:hAnsi="宋体" w:cs="宋体"/>
                <w:color w:val="auto"/>
                <w:szCs w:val="21"/>
                <w:highlight w:val="none"/>
                <w:lang w:val="en" w:bidi="ar"/>
              </w:rPr>
              <w:t xml:space="preserve">项负偏离的的扣</w:t>
            </w:r>
            <w:r>
              <w:rPr>
                <w:rFonts w:hint="eastAsia" w:ascii="宋体" w:hAnsi="宋体" w:cs="宋体"/>
                <w:color w:val="auto"/>
                <w:szCs w:val="21"/>
                <w:highlight w:val="none"/>
                <w:lang w:val="en" w:bidi="ar"/>
              </w:rPr>
              <w:t xml:space="preserve">6</w:t>
            </w:r>
            <w:r>
              <w:rPr>
                <w:rFonts w:ascii="宋体" w:hAnsi="宋体" w:cs="宋体"/>
                <w:color w:val="auto"/>
                <w:szCs w:val="21"/>
                <w:highlight w:val="none"/>
                <w:lang w:val="en" w:bidi="ar"/>
              </w:rPr>
              <w:t xml:space="preserve">分；≥</w:t>
            </w:r>
            <w:r>
              <w:rPr>
                <w:rFonts w:hint="eastAsia" w:ascii="宋体" w:hAnsi="宋体" w:cs="宋体"/>
                <w:color w:val="auto"/>
                <w:szCs w:val="21"/>
                <w:highlight w:val="none"/>
                <w:lang w:val="en-US" w:eastAsia="zh-CN" w:bidi="ar"/>
              </w:rPr>
              <w:t xml:space="preserve">16</w:t>
            </w:r>
            <w:r>
              <w:rPr>
                <w:rFonts w:ascii="宋体" w:hAnsi="宋体" w:cs="宋体"/>
                <w:color w:val="auto"/>
                <w:szCs w:val="21"/>
                <w:highlight w:val="none"/>
                <w:lang w:val="en" w:bidi="ar"/>
              </w:rPr>
              <w:t xml:space="preserve">项负偏离的扣</w:t>
            </w:r>
            <w:r>
              <w:rPr>
                <w:rFonts w:hint="eastAsia" w:ascii="宋体" w:hAnsi="宋体" w:cs="宋体"/>
                <w:color w:val="auto"/>
                <w:szCs w:val="21"/>
                <w:highlight w:val="none"/>
                <w:lang w:val="en" w:bidi="ar"/>
              </w:rPr>
              <w:t xml:space="preserve">8</w:t>
            </w:r>
            <w:r>
              <w:rPr>
                <w:rFonts w:ascii="宋体" w:hAnsi="宋体" w:cs="宋体"/>
                <w:color w:val="auto"/>
                <w:szCs w:val="21"/>
                <w:highlight w:val="none"/>
                <w:lang w:val="en" w:bidi="ar"/>
              </w:rPr>
              <w:t xml:space="preserve">分，共</w:t>
            </w:r>
            <w:r>
              <w:rPr>
                <w:rFonts w:hint="eastAsia" w:ascii="宋体" w:hAnsi="宋体" w:cs="宋体"/>
                <w:color w:val="auto"/>
                <w:szCs w:val="21"/>
                <w:highlight w:val="none"/>
                <w:lang w:val="en" w:bidi="ar"/>
              </w:rPr>
              <w:t xml:space="preserve">8</w:t>
            </w:r>
            <w:r>
              <w:rPr>
                <w:rFonts w:ascii="宋体" w:hAnsi="宋体" w:cs="宋体"/>
                <w:color w:val="auto"/>
                <w:szCs w:val="21"/>
                <w:highlight w:val="none"/>
                <w:lang w:val="en" w:bidi="ar"/>
              </w:rPr>
              <w:t xml:space="preserve">分。</w:t>
            </w:r>
            <w:r/>
          </w:p>
          <w:p>
            <w:pPr>
              <w:jc w:val="left"/>
              <w:spacing w:line="360" w:lineRule="auto"/>
              <w:rPr>
                <w:rFonts w:ascii="宋体" w:hAnsi="宋体" w:cs="宋体"/>
                <w:color w:val="auto"/>
                <w:szCs w:val="21"/>
                <w:highlight w:val="none"/>
                <w:lang w:val="en" w:bidi="ar"/>
              </w:rPr>
            </w:pPr>
            <w:r>
              <w:rPr>
                <w:rFonts w:ascii="宋体" w:hAnsi="宋体" w:cs="宋体"/>
                <w:b/>
                <w:bCs/>
                <w:color w:val="auto"/>
                <w:szCs w:val="21"/>
                <w:highlight w:val="none"/>
                <w:lang w:val="en" w:bidi="ar"/>
              </w:rPr>
              <w:t xml:space="preserve">注：</w:t>
            </w:r>
            <w:r/>
          </w:p>
          <w:p>
            <w:pPr>
              <w:jc w:val="left"/>
              <w:spacing w:line="360" w:lineRule="auto"/>
              <w:rPr>
                <w:rFonts w:ascii="宋体" w:hAnsi="宋体" w:cs="宋体"/>
                <w:color w:val="auto"/>
                <w:szCs w:val="21"/>
                <w:highlight w:val="none"/>
                <w:lang w:val="en" w:bidi="ar"/>
              </w:rPr>
            </w:pPr>
            <w:r>
              <w:rPr>
                <w:rFonts w:ascii="宋体" w:hAnsi="宋体" w:cs="宋体"/>
                <w:b/>
                <w:bCs/>
                <w:color w:val="auto"/>
                <w:szCs w:val="21"/>
                <w:highlight w:val="none"/>
                <w:lang w:val="en" w:bidi="ar"/>
              </w:rPr>
              <w:t xml:space="preserve">1、标“</w:t>
            </w:r>
            <w:r>
              <w:rPr>
                <w:rFonts w:ascii="宋体" w:hAnsi="宋体" w:cs="宋体"/>
                <w:color w:val="auto"/>
                <w:szCs w:val="21"/>
                <w:highlight w:val="none"/>
                <w:lang w:val="en" w:bidi="ar"/>
              </w:rPr>
              <w:t xml:space="preserve">▲</w:t>
            </w:r>
            <w:r>
              <w:rPr>
                <w:rFonts w:ascii="宋体" w:hAnsi="宋体" w:cs="宋体"/>
                <w:b/>
                <w:bCs/>
                <w:color w:val="auto"/>
                <w:szCs w:val="21"/>
                <w:highlight w:val="none"/>
                <w:lang w:val="en" w:bidi="ar"/>
              </w:rPr>
              <w:t xml:space="preserve">”号项指标参数需按参数后要求提供相关证明材料，无要求的需提供满足技术参数要求的相关证明材料包括但不限于：技术参数白皮书或产品彩页或有效的第三方机构出具的检测报告或官网产品参数网页截图或真实照片等相关证明材料并同时须在《技术参数响应及偏离表》中逐条应答，未按要求提供证明材料并逐条应答的视为负偏离，评审时不予认可。</w:t>
            </w:r>
            <w:r/>
          </w:p>
          <w:p>
            <w:pPr>
              <w:jc w:val="left"/>
              <w:spacing w:line="360" w:lineRule="auto"/>
              <w:rPr>
                <w:rFonts w:ascii="宋体" w:hAnsi="宋体" w:cs="宋体"/>
                <w:color w:val="auto"/>
                <w:szCs w:val="21"/>
                <w:highlight w:val="none"/>
                <w:lang w:val="en" w:bidi="ar"/>
              </w:rPr>
            </w:pPr>
            <w:r>
              <w:rPr>
                <w:rFonts w:ascii="宋体" w:hAnsi="宋体" w:cs="宋体"/>
                <w:b/>
                <w:bCs/>
                <w:color w:val="auto"/>
                <w:szCs w:val="21"/>
                <w:highlight w:val="none"/>
                <w:lang w:val="en" w:bidi="ar"/>
              </w:rPr>
              <w:t xml:space="preserve">2、其他项一般参数仅需在《技术参数响应及偏离表》中逐条应答，未按要求逐条应答的视为负偏离，评审时不予认可。</w:t>
            </w:r>
            <w:r/>
          </w:p>
          <w:p>
            <w:pPr>
              <w:jc w:val="left"/>
              <w:spacing w:line="360" w:lineRule="auto"/>
              <w:rPr>
                <w:rFonts w:ascii="宋体" w:hAnsi="宋体" w:cs="宋体"/>
                <w:color w:val="auto"/>
                <w:szCs w:val="21"/>
                <w:highlight w:val="none"/>
              </w:rPr>
            </w:pPr>
            <w:r>
              <w:rPr>
                <w:rFonts w:ascii="宋体" w:hAnsi="宋体" w:cs="宋体"/>
                <w:b/>
                <w:bCs/>
                <w:color w:val="auto"/>
                <w:szCs w:val="21"/>
                <w:highlight w:val="none"/>
                <w:lang w:val="en" w:bidi="ar"/>
              </w:rPr>
              <w:t xml:space="preserve">3、设备交付验收时，招标人将对技术要求的具体描述进行逐一核实验收，如发现虚假应标，给招标人造成损失的由投标人承担一切责任。</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36</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3.1</w:t>
            </w:r>
            <w:r/>
          </w:p>
        </w:tc>
        <w:tc>
          <w:tcPr>
            <w:tcBorders>
              <w:top w:val="single" w:color="auto" w:sz="4" w:space="0"/>
              <w:left w:val="single" w:color="auto" w:sz="4" w:space="0"/>
              <w:bottom w:val="single" w:color="auto" w:sz="4" w:space="0"/>
              <w:right w:val="single" w:color="auto" w:sz="4" w:space="0"/>
            </w:tcBorders>
            <w:tcW w:w="1066" w:type="dxa"/>
            <w:vAlign w:val="center"/>
            <w:vMerge w:val="restart"/>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服务方案及承诺</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根据投标人提供的项目实施方案，进行综合评分。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方案优于招标文件要求的得4分；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方案基本满足招标文件要求的得2分；</w:t>
            </w:r>
            <w:r/>
          </w:p>
          <w:p>
            <w:pPr>
              <w:jc w:val="left"/>
              <w:spacing w:line="360" w:lineRule="auto"/>
              <w:rPr>
                <w:rFonts w:hint="default"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方案不满足招标文件要求的得1分；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3.2</w:t>
            </w:r>
            <w:r/>
          </w:p>
        </w:tc>
        <w:tc>
          <w:tcPr>
            <w:tcBorders>
              <w:top w:val="single" w:color="auto" w:sz="4" w:space="0"/>
              <w:left w:val="single" w:color="auto" w:sz="4" w:space="0"/>
              <w:bottom w:val="single" w:color="auto" w:sz="4" w:space="0"/>
              <w:right w:val="single" w:color="auto" w:sz="4" w:space="0"/>
            </w:tcBorders>
            <w:tcW w:w="1066" w:type="dxa"/>
            <w:vAlign w:val="center"/>
            <w:vMerge w:val="continue"/>
            <w:textDirection w:val="lrTb"/>
            <w:noWrap w:val="false"/>
          </w:tcPr>
          <w:p>
            <w:pPr>
              <w:jc w:val="center"/>
              <w:spacing w:line="360" w:lineRule="auto"/>
              <w:rPr>
                <w:rFonts w:ascii="宋体" w:hAnsi="宋体" w:cs="宋体"/>
                <w:color w:val="auto"/>
                <w:szCs w:val="20"/>
                <w:highlight w:val="none"/>
              </w:rPr>
            </w:pPr>
            <w:r>
              <w:rPr>
                <w:rFonts w:ascii="宋体" w:hAnsi="宋体" w:cs="宋体"/>
                <w:color w:val="auto"/>
                <w:szCs w:val="20"/>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质保期承诺：</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投标人承诺在满足基础质保</w:t>
            </w:r>
            <w:r>
              <w:rPr>
                <w:rFonts w:hint="eastAsia" w:ascii="宋体" w:hAnsi="宋体" w:cs="宋体"/>
                <w:bCs/>
                <w:color w:val="auto"/>
                <w:szCs w:val="21"/>
                <w:highlight w:val="none"/>
                <w:lang w:eastAsia="zh-CN" w:bidi="ar"/>
              </w:rPr>
              <w:t xml:space="preserve">（</w:t>
            </w:r>
            <w:r>
              <w:rPr>
                <w:rFonts w:hint="eastAsia" w:ascii="宋体" w:hAnsi="宋体" w:cs="宋体"/>
                <w:bCs/>
                <w:color w:val="auto"/>
                <w:szCs w:val="21"/>
                <w:highlight w:val="none"/>
                <w:lang w:bidi="ar"/>
              </w:rPr>
              <w:t xml:space="preserve">自验收合格之日起，所有设备及部件提供</w:t>
            </w:r>
            <w:r>
              <w:rPr>
                <w:rFonts w:hint="eastAsia" w:ascii="宋体" w:hAnsi="宋体" w:cs="宋体"/>
                <w:bCs/>
                <w:color w:val="auto"/>
                <w:szCs w:val="21"/>
                <w:highlight w:val="none"/>
                <w:lang w:val="en-US" w:eastAsia="zh-CN" w:bidi="ar"/>
              </w:rPr>
              <w:t xml:space="preserve">至少</w:t>
            </w:r>
            <w:r>
              <w:rPr>
                <w:rFonts w:hint="eastAsia" w:ascii="宋体" w:hAnsi="宋体" w:cs="宋体"/>
                <w:bCs/>
                <w:color w:val="auto"/>
                <w:szCs w:val="21"/>
                <w:highlight w:val="none"/>
                <w:lang w:bidi="ar"/>
              </w:rPr>
              <w:t xml:space="preserve">三年免费质保，质保期内全免费上门。</w:t>
            </w:r>
            <w:r>
              <w:rPr>
                <w:rFonts w:hint="eastAsia" w:ascii="宋体" w:hAnsi="宋体" w:cs="宋体"/>
                <w:bCs/>
                <w:color w:val="auto"/>
                <w:szCs w:val="21"/>
                <w:highlight w:val="none"/>
                <w:lang w:eastAsia="zh-CN" w:bidi="ar"/>
              </w:rPr>
              <w:t xml:space="preserve">）</w:t>
            </w:r>
            <w:r>
              <w:rPr>
                <w:rFonts w:hint="eastAsia" w:ascii="宋体" w:hAnsi="宋体" w:cs="宋体"/>
                <w:bCs/>
                <w:color w:val="auto"/>
                <w:szCs w:val="21"/>
                <w:highlight w:val="none"/>
                <w:lang w:bidi="ar"/>
              </w:rPr>
              <w:t xml:space="preserve">的前提下，每增加1年质保期的得3分，本项最多得6分。</w:t>
            </w:r>
            <w:r>
              <w:rPr>
                <w:rFonts w:hint="eastAsia" w:ascii="宋体" w:hAnsi="宋体" w:cs="宋体"/>
                <w:b/>
                <w:bCs w:val="0"/>
                <w:color w:val="auto"/>
                <w:szCs w:val="21"/>
                <w:highlight w:val="none"/>
                <w:lang w:bidi="ar"/>
              </w:rPr>
              <w:t xml:space="preserve">（提供</w:t>
            </w:r>
            <w:r>
              <w:rPr>
                <w:rFonts w:hint="eastAsia" w:ascii="宋体" w:hAnsi="宋体" w:cs="宋体"/>
                <w:b/>
                <w:bCs w:val="0"/>
                <w:color w:val="auto"/>
                <w:szCs w:val="21"/>
                <w:highlight w:val="none"/>
                <w:lang w:val="en-US" w:eastAsia="zh-CN" w:bidi="ar"/>
              </w:rPr>
              <w:t xml:space="preserve">承诺函</w:t>
            </w:r>
            <w:r>
              <w:rPr>
                <w:rFonts w:hint="eastAsia" w:ascii="宋体" w:hAnsi="宋体" w:cs="宋体"/>
                <w:b/>
                <w:bCs w:val="0"/>
                <w:color w:val="auto"/>
                <w:szCs w:val="21"/>
                <w:highlight w:val="none"/>
                <w:lang w:bidi="ar"/>
              </w:rPr>
              <w:t xml:space="preserve">原件</w:t>
            </w:r>
            <w:r>
              <w:rPr>
                <w:rFonts w:hint="eastAsia" w:ascii="宋体" w:hAnsi="宋体" w:cs="宋体"/>
                <w:b/>
                <w:bCs w:val="0"/>
                <w:color w:val="auto"/>
                <w:szCs w:val="21"/>
                <w:highlight w:val="none"/>
                <w:lang w:val="en-US" w:eastAsia="zh-CN" w:bidi="ar"/>
              </w:rPr>
              <w:t xml:space="preserve">扫描上传</w:t>
            </w:r>
            <w:r>
              <w:rPr>
                <w:rFonts w:hint="eastAsia" w:ascii="宋体" w:hAnsi="宋体" w:cs="宋体"/>
                <w:b/>
                <w:bCs w:val="0"/>
                <w:color w:val="auto"/>
                <w:szCs w:val="21"/>
                <w:highlight w:val="none"/>
                <w:lang w:bidi="ar"/>
              </w:rPr>
              <w:t xml:space="preserve">，格式自拟）</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hint="default" w:ascii="宋体" w:hAnsi="宋体" w:eastAsia="宋体" w:cs="宋体"/>
                <w:color w:val="auto"/>
                <w:szCs w:val="20"/>
                <w:highlight w:val="none"/>
                <w:lang w:val="en-US" w:eastAsia="zh-CN"/>
              </w:rPr>
            </w:pPr>
            <w:r>
              <w:rPr>
                <w:rFonts w:hint="eastAsia" w:ascii="宋体" w:hAnsi="宋体" w:cs="宋体"/>
                <w:color w:val="auto"/>
                <w:szCs w:val="20"/>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1066" w:type="dxa"/>
            <w:vAlign w:val="center"/>
            <w:vMerge w:val="continue"/>
            <w:textDirection w:val="lrTb"/>
            <w:noWrap w:val="false"/>
          </w:tcPr>
          <w:p>
            <w:pPr>
              <w:jc w:val="center"/>
              <w:spacing w:line="360" w:lineRule="auto"/>
              <w:rPr>
                <w:rFonts w:ascii="宋体" w:hAnsi="宋体" w:cs="宋体"/>
                <w:color w:val="auto"/>
                <w:szCs w:val="20"/>
                <w:highlight w:val="none"/>
              </w:rPr>
            </w:pPr>
            <w:r>
              <w:rPr>
                <w:rFonts w:ascii="宋体" w:hAnsi="宋体" w:cs="宋体"/>
                <w:color w:val="auto"/>
                <w:szCs w:val="20"/>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根据投标人提供的售后服务，进行综合评分。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方案优于招标文件要求的得4分；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方案基本满足招标文件要求的得2分；</w:t>
            </w:r>
            <w:r/>
          </w:p>
          <w:p>
            <w:pPr>
              <w:jc w:val="left"/>
              <w:spacing w:line="360" w:lineRule="auto"/>
              <w:rPr>
                <w:rFonts w:hint="default"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方案不满足招标文件要求的得1分；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bidi="ar"/>
              </w:rPr>
              <w:t xml:space="preserve">3.</w:t>
            </w:r>
            <w:r>
              <w:rPr>
                <w:rFonts w:hint="eastAsia" w:ascii="宋体" w:hAnsi="宋体" w:cs="宋体"/>
                <w:bCs/>
                <w:color w:val="auto"/>
                <w:szCs w:val="21"/>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066" w:type="dxa"/>
            <w:vAlign w:val="center"/>
            <w:vMerge w:val="continue"/>
            <w:textDirection w:val="lrTb"/>
            <w:noWrap w:val="false"/>
          </w:tcPr>
          <w:p>
            <w:pPr>
              <w:jc w:val="center"/>
              <w:spacing w:line="360" w:lineRule="auto"/>
              <w:rPr>
                <w:rFonts w:ascii="宋体" w:hAnsi="宋体" w:cs="宋体"/>
                <w:color w:val="auto"/>
                <w:szCs w:val="20"/>
                <w:highlight w:val="none"/>
              </w:rPr>
            </w:pPr>
            <w:r>
              <w:rPr>
                <w:rFonts w:ascii="宋体" w:hAnsi="宋体" w:cs="宋体"/>
                <w:color w:val="auto"/>
                <w:szCs w:val="20"/>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根据投标人提供的培训方案，进行综合评分。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方案优于招标文件要求的得4分；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方案基本满足招标文件要求的得2分；</w:t>
            </w:r>
            <w:r/>
          </w:p>
          <w:p>
            <w:pPr>
              <w:jc w:val="left"/>
              <w:spacing w:line="360" w:lineRule="auto"/>
              <w:rPr>
                <w:rFonts w:hint="default"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方案不满足招标文件要求的得1分；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投标人提供2023年7月1日（含）以来</w:t>
            </w:r>
            <w:r>
              <w:rPr>
                <w:rFonts w:hint="eastAsia" w:ascii="宋体" w:hAnsi="宋体" w:cs="宋体"/>
                <w:bCs/>
                <w:color w:val="auto"/>
                <w:szCs w:val="21"/>
                <w:highlight w:val="none"/>
                <w:lang w:val="en-US" w:eastAsia="zh-CN" w:bidi="ar"/>
              </w:rPr>
              <w:t xml:space="preserve">类似</w:t>
            </w:r>
            <w:r>
              <w:rPr>
                <w:rFonts w:hint="eastAsia" w:ascii="宋体" w:hAnsi="宋体" w:cs="宋体"/>
                <w:bCs/>
                <w:color w:val="auto"/>
                <w:szCs w:val="21"/>
                <w:highlight w:val="none"/>
                <w:lang w:bidi="ar"/>
              </w:rPr>
              <w:t xml:space="preserve">业绩，每提供一个得3分,最多得6分,不提供不得分。</w:t>
            </w:r>
            <w:r>
              <w:rPr>
                <w:rFonts w:ascii="宋体" w:hAnsi="宋体" w:cs="宋体"/>
                <w:b/>
                <w:bCs/>
                <w:color w:val="auto"/>
                <w:szCs w:val="21"/>
                <w:highlight w:val="none"/>
                <w:lang w:bidi="ar"/>
              </w:rPr>
              <w:t xml:space="preserve">（以合同签订时间为准，提供合同原件扫描上传加盖投标人公章）</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6</w:t>
            </w:r>
            <w:r/>
          </w:p>
        </w:tc>
      </w:tr>
      <w:tr>
        <w:trPr>
          <w:jc w:val="center"/>
        </w:trPr>
        <w:tc>
          <w:tcPr>
            <w:gridSpan w:val="3"/>
            <w:tcBorders>
              <w:top w:val="single" w:color="auto" w:sz="4" w:space="0"/>
              <w:left w:val="single" w:color="auto" w:sz="4" w:space="0"/>
              <w:bottom w:val="single" w:color="auto" w:sz="4" w:space="0"/>
              <w:right w:val="single" w:color="auto" w:sz="4" w:space="0"/>
            </w:tcBorders>
            <w:tcW w:w="7900" w:type="dxa"/>
            <w:vAlign w:val="center"/>
            <w:textDirection w:val="lrTb"/>
            <w:noWrap w:val="false"/>
          </w:tcPr>
          <w:p>
            <w:pPr>
              <w:ind w:firstLine="422"/>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ind w:firstLine="422"/>
              <w:jc w:val="center"/>
              <w:spacing w:line="360" w:lineRule="auto"/>
              <w:rPr>
                <w:rFonts w:ascii="宋体" w:hAnsi="宋体" w:cs="宋体"/>
                <w:b/>
                <w:bCs/>
                <w:color w:val="auto"/>
                <w:szCs w:val="21"/>
                <w:highlight w:val="none"/>
              </w:rPr>
            </w:pPr>
            <w:r>
              <w:rPr>
                <w:rFonts w:hint="eastAsia" w:ascii="宋体" w:hAnsi="宋体" w:cs="宋体"/>
                <w:b/>
                <w:color w:val="auto"/>
                <w:highlight w:val="none"/>
                <w:lang w:bidi="ar"/>
              </w:rPr>
              <w:fldChar w:fldCharType="begin"/>
            </w:r>
            <w:r>
              <w:rPr>
                <w:rFonts w:hint="eastAsia" w:ascii="宋体" w:hAnsi="宋体" w:cs="宋体"/>
                <w:b/>
                <w:bCs/>
                <w:color w:val="auto"/>
                <w:szCs w:val="21"/>
                <w:highlight w:val="none"/>
                <w:lang w:bidi="ar"/>
              </w:rPr>
              <w:instrText xml:space="preserve"> = sum(D2:D8) \* MERGEFORMAT </w:instrText>
            </w:r>
            <w:r>
              <w:rPr>
                <w:rFonts w:hint="eastAsia" w:ascii="宋体" w:hAnsi="宋体" w:cs="宋体"/>
                <w:b/>
                <w:bCs/>
                <w:color w:val="auto"/>
                <w:szCs w:val="21"/>
                <w:highlight w:val="none"/>
                <w:lang w:bidi="ar"/>
              </w:rPr>
              <w:fldChar w:fldCharType="separate"/>
            </w:r>
            <w:r>
              <w:rPr>
                <w:rFonts w:hint="eastAsia" w:ascii="宋体" w:hAnsi="宋体" w:cs="宋体"/>
                <w:b/>
                <w:bCs/>
                <w:color w:val="auto"/>
                <w:szCs w:val="21"/>
                <w:highlight w:val="none"/>
                <w:lang w:bidi="ar"/>
              </w:rPr>
              <w:t xml:space="preserve">100</w:t>
            </w:r>
            <w:r>
              <w:rPr>
                <w:rFonts w:hint="eastAsia" w:ascii="宋体" w:hAnsi="宋体" w:cs="宋体"/>
                <w:b/>
                <w:color w:val="auto"/>
                <w:highlight w:val="none"/>
                <w:lang w:bidi="ar"/>
              </w:rPr>
              <w:fldChar w:fldCharType="end"/>
            </w:r>
            <w:r/>
          </w:p>
        </w:tc>
      </w:tr>
    </w:tbl>
    <w:p>
      <w:pPr>
        <w:ind w:firstLine="422"/>
        <w:spacing w:line="360" w:lineRule="auto"/>
        <w:rPr>
          <w:rFonts w:ascii="宋体" w:hAnsi="宋体" w:cs="宋体"/>
          <w:b/>
          <w:bCs/>
          <w:iCs/>
          <w:color w:val="auto"/>
          <w:szCs w:val="21"/>
          <w:highlight w:val="none"/>
        </w:rPr>
        <w:outlineLvl w:val="2"/>
      </w:pPr>
      <w:r>
        <w:rPr>
          <w:rFonts w:hint="eastAsia" w:ascii="宋体" w:hAnsi="宋体" w:cs="宋体"/>
          <w:b/>
          <w:bCs/>
          <w:iCs/>
          <w:color w:val="auto"/>
          <w:szCs w:val="21"/>
          <w:highlight w:val="none"/>
        </w:rPr>
        <w:t xml:space="preserve">（三）采购包3：中医理疗实训室设备采购</w:t>
      </w:r>
      <w:r/>
    </w:p>
    <w:tbl>
      <w:tblPr>
        <w:tblStyle w:val="761"/>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66"/>
        <w:gridCol w:w="6090"/>
        <w:gridCol w:w="956"/>
      </w:tblGrid>
      <w:tr>
        <w:trPr>
          <w:jc w:val="center"/>
          <w:tblHead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bidi="ar"/>
              </w:rPr>
              <w:t xml:space="preserve">评分项目</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bidi="ar"/>
              </w:rPr>
              <w:t xml:space="preserve">评审标准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lang w:bidi="ar"/>
              </w:rPr>
              <w:t xml:space="preserve">分值</w:t>
            </w:r>
            <w:r/>
          </w:p>
        </w:tc>
      </w:tr>
      <w:tr>
        <w:trPr>
          <w:jc w:val="center"/>
          <w:trHeight w:val="1274"/>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价格</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采用低价优先法计算，即满足招标文件要求且投标价格最低的投标报价为评标基准价，其价格分为满分。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其他投标人的价格分统一按照下列公式计算：投标报价得分=(评标基准价/投标报价)×40（小数点保留两位）。</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40</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技术响应</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ind w:firstLine="420"/>
              <w:spacing w:line="360" w:lineRule="auto"/>
              <w:rPr>
                <w:rFonts w:ascii="宋体" w:hAnsi="宋体" w:cs="宋体"/>
                <w:b/>
                <w:bCs/>
                <w:iCs/>
                <w:color w:val="auto"/>
                <w:szCs w:val="21"/>
                <w:highlight w:val="none"/>
              </w:rPr>
              <w:outlineLvl w:val="2"/>
            </w:pPr>
            <w:r>
              <w:rPr>
                <w:rFonts w:ascii="宋体" w:hAnsi="宋体" w:cs="宋体"/>
                <w:color w:val="auto"/>
                <w:szCs w:val="21"/>
                <w:highlight w:val="none"/>
                <w:lang w:val="en" w:bidi="ar"/>
              </w:rPr>
              <w:t xml:space="preserve">招标文件第四章项目需求中</w:t>
            </w:r>
            <w:r>
              <w:rPr>
                <w:rFonts w:ascii="宋体" w:hAnsi="宋体" w:cs="宋体"/>
                <w:b/>
                <w:bCs/>
                <w:color w:val="auto"/>
                <w:szCs w:val="21"/>
                <w:highlight w:val="none"/>
                <w:lang w:val="en" w:bidi="ar"/>
              </w:rPr>
              <w:t xml:space="preserve">三、技术参数及要求</w:t>
            </w:r>
            <w:r>
              <w:rPr>
                <w:rFonts w:hint="eastAsia" w:ascii="宋体" w:hAnsi="宋体" w:cs="宋体"/>
                <w:b/>
                <w:bCs/>
                <w:iCs/>
                <w:color w:val="auto"/>
                <w:szCs w:val="21"/>
                <w:highlight w:val="none"/>
              </w:rPr>
              <w:t xml:space="preserve">采购包3：中医理疗实训室设备采购</w:t>
            </w:r>
            <w:r>
              <w:rPr>
                <w:rFonts w:ascii="宋体" w:hAnsi="宋体" w:cs="宋体"/>
                <w:color w:val="auto"/>
                <w:szCs w:val="21"/>
                <w:highlight w:val="none"/>
                <w:lang w:val="en" w:bidi="ar"/>
              </w:rPr>
              <w:t xml:space="preserve">共</w:t>
            </w:r>
            <w:r>
              <w:rPr>
                <w:rFonts w:hint="eastAsia" w:ascii="宋体" w:hAnsi="宋体" w:cs="宋体"/>
                <w:color w:val="auto"/>
                <w:szCs w:val="21"/>
                <w:highlight w:val="none"/>
                <w:lang w:val="en" w:bidi="ar"/>
              </w:rPr>
              <w:t xml:space="preserve">187项</w:t>
            </w:r>
            <w:r>
              <w:rPr>
                <w:rFonts w:ascii="宋体" w:hAnsi="宋体" w:cs="宋体"/>
                <w:color w:val="auto"/>
                <w:szCs w:val="21"/>
                <w:highlight w:val="none"/>
                <w:lang w:val="en" w:bidi="ar"/>
              </w:rPr>
              <w:t xml:space="preserve">参数,标“▲”条款共</w:t>
            </w:r>
            <w:r>
              <w:rPr>
                <w:rFonts w:hint="eastAsia" w:ascii="宋体" w:hAnsi="宋体" w:cs="宋体"/>
                <w:color w:val="auto"/>
                <w:szCs w:val="21"/>
                <w:highlight w:val="none"/>
                <w:lang w:val="en" w:bidi="ar"/>
              </w:rPr>
              <w:t xml:space="preserve">14</w:t>
            </w:r>
            <w:r>
              <w:rPr>
                <w:rFonts w:ascii="宋体" w:hAnsi="宋体" w:cs="宋体"/>
                <w:color w:val="auto"/>
                <w:szCs w:val="21"/>
                <w:highlight w:val="none"/>
                <w:lang w:val="en" w:bidi="ar"/>
              </w:rPr>
              <w:t xml:space="preserve">项为重要参数，每有一项负偏离的扣</w:t>
            </w:r>
            <w:r>
              <w:rPr>
                <w:rFonts w:hint="eastAsia" w:ascii="宋体" w:hAnsi="宋体" w:cs="宋体"/>
                <w:color w:val="auto"/>
                <w:szCs w:val="21"/>
                <w:highlight w:val="none"/>
                <w:lang w:val="en" w:bidi="ar"/>
              </w:rPr>
              <w:t xml:space="preserve">2</w:t>
            </w:r>
            <w:r>
              <w:rPr>
                <w:rFonts w:ascii="宋体" w:hAnsi="宋体" w:cs="宋体"/>
                <w:color w:val="auto"/>
                <w:szCs w:val="21"/>
                <w:highlight w:val="none"/>
                <w:lang w:val="en" w:bidi="ar"/>
              </w:rPr>
              <w:t xml:space="preserve">分，共</w:t>
            </w:r>
            <w:r>
              <w:rPr>
                <w:rFonts w:hint="eastAsia" w:ascii="宋体" w:hAnsi="宋体" w:cs="宋体"/>
                <w:color w:val="auto"/>
                <w:szCs w:val="21"/>
                <w:highlight w:val="none"/>
                <w:lang w:val="en" w:bidi="ar"/>
              </w:rPr>
              <w:t xml:space="preserve">28</w:t>
            </w:r>
            <w:r>
              <w:rPr>
                <w:rFonts w:ascii="宋体" w:hAnsi="宋体" w:cs="宋体"/>
                <w:color w:val="auto"/>
                <w:szCs w:val="21"/>
                <w:highlight w:val="none"/>
                <w:lang w:val="en" w:bidi="ar"/>
              </w:rPr>
              <w:t xml:space="preserve">分。</w:t>
            </w:r>
            <w:r/>
          </w:p>
          <w:p>
            <w:pPr>
              <w:jc w:val="left"/>
              <w:spacing w:line="360" w:lineRule="auto"/>
              <w:rPr>
                <w:rFonts w:ascii="宋体" w:hAnsi="宋体" w:cs="宋体"/>
                <w:color w:val="auto"/>
                <w:szCs w:val="21"/>
                <w:highlight w:val="none"/>
                <w:lang w:val="en" w:bidi="ar"/>
              </w:rPr>
            </w:pPr>
            <w:r>
              <w:rPr>
                <w:rFonts w:ascii="宋体" w:hAnsi="宋体" w:cs="宋体"/>
                <w:color w:val="auto"/>
                <w:szCs w:val="21"/>
                <w:highlight w:val="none"/>
                <w:lang w:val="en" w:bidi="ar"/>
              </w:rPr>
              <w:t xml:space="preserve">其他为一般参数，共</w:t>
            </w:r>
            <w:r>
              <w:rPr>
                <w:rFonts w:hint="eastAsia" w:ascii="宋体" w:hAnsi="宋体" w:cs="宋体"/>
                <w:color w:val="auto"/>
                <w:szCs w:val="21"/>
                <w:highlight w:val="none"/>
                <w:lang w:val="en" w:bidi="ar"/>
              </w:rPr>
              <w:t xml:space="preserve">17</w:t>
            </w:r>
            <w:r>
              <w:rPr>
                <w:rFonts w:hint="eastAsia" w:ascii="宋体" w:hAnsi="宋体" w:cs="宋体"/>
                <w:color w:val="auto"/>
                <w:szCs w:val="21"/>
                <w:highlight w:val="none"/>
                <w:lang w:val="en-US" w:eastAsia="zh-CN" w:bidi="ar"/>
              </w:rPr>
              <w:t xml:space="preserve">4</w:t>
            </w:r>
            <w:r>
              <w:rPr>
                <w:rFonts w:ascii="宋体" w:hAnsi="宋体" w:cs="宋体"/>
                <w:color w:val="auto"/>
                <w:szCs w:val="21"/>
                <w:highlight w:val="none"/>
                <w:lang w:val="en" w:bidi="ar"/>
              </w:rPr>
              <w:t xml:space="preserve">项；</w:t>
            </w:r>
            <w:r>
              <w:rPr>
                <w:rFonts w:hint="eastAsia" w:ascii="宋体" w:hAnsi="宋体" w:cs="宋体"/>
                <w:color w:val="auto"/>
                <w:szCs w:val="21"/>
                <w:highlight w:val="none"/>
                <w:lang w:val="en-US" w:eastAsia="zh-CN" w:bidi="ar"/>
              </w:rPr>
              <w:t xml:space="preserve">1</w:t>
            </w:r>
            <w:r>
              <w:rPr>
                <w:rFonts w:ascii="宋体" w:hAnsi="宋体" w:cs="宋体"/>
                <w:color w:val="auto"/>
                <w:szCs w:val="21"/>
                <w:highlight w:val="none"/>
                <w:lang w:val="en" w:bidi="ar"/>
              </w:rPr>
              <w:t xml:space="preserve">-</w:t>
            </w:r>
            <w:r>
              <w:rPr>
                <w:rFonts w:hint="eastAsia" w:ascii="宋体" w:hAnsi="宋体" w:cs="宋体"/>
                <w:color w:val="auto"/>
                <w:szCs w:val="21"/>
                <w:highlight w:val="none"/>
                <w:lang w:val="en-US" w:eastAsia="zh-CN" w:bidi="ar"/>
              </w:rPr>
              <w:t xml:space="preserve">8</w:t>
            </w:r>
            <w:r>
              <w:rPr>
                <w:rFonts w:ascii="宋体" w:hAnsi="宋体" w:cs="宋体"/>
                <w:color w:val="auto"/>
                <w:szCs w:val="21"/>
                <w:highlight w:val="none"/>
                <w:lang w:val="en" w:bidi="ar"/>
              </w:rPr>
              <w:t xml:space="preserve">（不含）项负偏离的扣</w:t>
            </w:r>
            <w:r>
              <w:rPr>
                <w:rFonts w:hint="eastAsia" w:ascii="宋体" w:hAnsi="宋体" w:cs="宋体"/>
                <w:color w:val="auto"/>
                <w:szCs w:val="21"/>
                <w:highlight w:val="none"/>
                <w:lang w:val="en" w:bidi="ar"/>
              </w:rPr>
              <w:t xml:space="preserve">2</w:t>
            </w:r>
            <w:r>
              <w:rPr>
                <w:rFonts w:ascii="宋体" w:hAnsi="宋体" w:cs="宋体"/>
                <w:color w:val="auto"/>
                <w:szCs w:val="21"/>
                <w:highlight w:val="none"/>
                <w:lang w:val="en" w:bidi="ar"/>
              </w:rPr>
              <w:t xml:space="preserve">分，</w:t>
            </w:r>
            <w:r>
              <w:rPr>
                <w:rFonts w:hint="eastAsia" w:ascii="宋体" w:hAnsi="宋体" w:cs="宋体"/>
                <w:color w:val="auto"/>
                <w:szCs w:val="21"/>
                <w:highlight w:val="none"/>
                <w:lang w:val="en-US" w:eastAsia="zh-CN" w:bidi="ar"/>
              </w:rPr>
              <w:t xml:space="preserve">9</w:t>
            </w:r>
            <w:r>
              <w:rPr>
                <w:rFonts w:ascii="宋体" w:hAnsi="宋体" w:cs="宋体"/>
                <w:color w:val="auto"/>
                <w:szCs w:val="21"/>
                <w:highlight w:val="none"/>
                <w:lang w:val="en" w:bidi="ar"/>
              </w:rPr>
              <w:t xml:space="preserve">-</w:t>
            </w:r>
            <w:r>
              <w:rPr>
                <w:rFonts w:hint="eastAsia" w:ascii="宋体" w:hAnsi="宋体" w:cs="宋体"/>
                <w:color w:val="auto"/>
                <w:szCs w:val="21"/>
                <w:highlight w:val="none"/>
                <w:lang w:val="en-US" w:eastAsia="zh-CN" w:bidi="ar"/>
              </w:rPr>
              <w:t xml:space="preserve">16</w:t>
            </w:r>
            <w:r>
              <w:rPr>
                <w:rFonts w:ascii="宋体" w:hAnsi="宋体" w:cs="宋体"/>
                <w:color w:val="auto"/>
                <w:szCs w:val="21"/>
                <w:highlight w:val="none"/>
                <w:lang w:val="en" w:bidi="ar"/>
              </w:rPr>
              <w:t xml:space="preserve">（不含）项负偏离的扣</w:t>
            </w:r>
            <w:r>
              <w:rPr>
                <w:rFonts w:hint="eastAsia" w:ascii="宋体" w:hAnsi="宋体" w:cs="宋体"/>
                <w:color w:val="auto"/>
                <w:szCs w:val="21"/>
                <w:highlight w:val="none"/>
                <w:lang w:val="en" w:bidi="ar"/>
              </w:rPr>
              <w:t xml:space="preserve">4</w:t>
            </w:r>
            <w:r>
              <w:rPr>
                <w:rFonts w:ascii="宋体" w:hAnsi="宋体" w:cs="宋体"/>
                <w:color w:val="auto"/>
                <w:szCs w:val="21"/>
                <w:highlight w:val="none"/>
                <w:lang w:val="en" w:bidi="ar"/>
              </w:rPr>
              <w:t xml:space="preserve">分，</w:t>
            </w:r>
            <w:r>
              <w:rPr>
                <w:rFonts w:hint="eastAsia" w:ascii="宋体" w:hAnsi="宋体" w:cs="宋体"/>
                <w:color w:val="auto"/>
                <w:szCs w:val="21"/>
                <w:highlight w:val="none"/>
                <w:lang w:val="en-US" w:eastAsia="zh-CN" w:bidi="ar"/>
              </w:rPr>
              <w:t xml:space="preserve">17</w:t>
            </w:r>
            <w:r>
              <w:rPr>
                <w:rFonts w:ascii="宋体" w:hAnsi="宋体" w:cs="宋体"/>
                <w:color w:val="auto"/>
                <w:szCs w:val="21"/>
                <w:highlight w:val="none"/>
                <w:lang w:val="en" w:bidi="ar"/>
              </w:rPr>
              <w:t xml:space="preserve">-</w:t>
            </w:r>
            <w:r>
              <w:rPr>
                <w:rFonts w:hint="eastAsia" w:ascii="宋体" w:hAnsi="宋体" w:cs="宋体"/>
                <w:color w:val="auto"/>
                <w:szCs w:val="21"/>
                <w:highlight w:val="none"/>
                <w:lang w:val="en-US" w:eastAsia="zh-CN" w:bidi="ar"/>
              </w:rPr>
              <w:t xml:space="preserve">24</w:t>
            </w:r>
            <w:r>
              <w:rPr>
                <w:rFonts w:ascii="宋体" w:hAnsi="宋体" w:cs="宋体"/>
                <w:color w:val="auto"/>
                <w:szCs w:val="21"/>
                <w:highlight w:val="none"/>
                <w:lang w:val="en" w:bidi="ar"/>
              </w:rPr>
              <w:t xml:space="preserve">（不含）项负偏离的的扣</w:t>
            </w:r>
            <w:r>
              <w:rPr>
                <w:rFonts w:hint="eastAsia" w:ascii="宋体" w:hAnsi="宋体" w:cs="宋体"/>
                <w:color w:val="auto"/>
                <w:szCs w:val="21"/>
                <w:highlight w:val="none"/>
                <w:lang w:val="en" w:bidi="ar"/>
              </w:rPr>
              <w:t xml:space="preserve">6</w:t>
            </w:r>
            <w:r>
              <w:rPr>
                <w:rFonts w:ascii="宋体" w:hAnsi="宋体" w:cs="宋体"/>
                <w:color w:val="auto"/>
                <w:szCs w:val="21"/>
                <w:highlight w:val="none"/>
                <w:lang w:val="en" w:bidi="ar"/>
              </w:rPr>
              <w:t xml:space="preserve">分；≥</w:t>
            </w:r>
            <w:r>
              <w:rPr>
                <w:rFonts w:hint="eastAsia" w:ascii="宋体" w:hAnsi="宋体" w:cs="宋体"/>
                <w:color w:val="auto"/>
                <w:szCs w:val="21"/>
                <w:highlight w:val="none"/>
                <w:lang w:val="en-US" w:eastAsia="zh-CN" w:bidi="ar"/>
              </w:rPr>
              <w:t xml:space="preserve">25</w:t>
            </w:r>
            <w:r>
              <w:rPr>
                <w:rFonts w:ascii="宋体" w:hAnsi="宋体" w:cs="宋体"/>
                <w:color w:val="auto"/>
                <w:szCs w:val="21"/>
                <w:highlight w:val="none"/>
                <w:lang w:val="en" w:bidi="ar"/>
              </w:rPr>
              <w:t xml:space="preserve">项负偏离的扣</w:t>
            </w:r>
            <w:r>
              <w:rPr>
                <w:rFonts w:hint="eastAsia" w:ascii="宋体" w:hAnsi="宋体" w:cs="宋体"/>
                <w:color w:val="auto"/>
                <w:szCs w:val="21"/>
                <w:highlight w:val="none"/>
                <w:lang w:val="en" w:bidi="ar"/>
              </w:rPr>
              <w:t xml:space="preserve">8</w:t>
            </w:r>
            <w:r>
              <w:rPr>
                <w:rFonts w:ascii="宋体" w:hAnsi="宋体" w:cs="宋体"/>
                <w:color w:val="auto"/>
                <w:szCs w:val="21"/>
                <w:highlight w:val="none"/>
                <w:lang w:val="en" w:bidi="ar"/>
              </w:rPr>
              <w:t xml:space="preserve">分，共</w:t>
            </w:r>
            <w:r>
              <w:rPr>
                <w:rFonts w:hint="eastAsia" w:ascii="宋体" w:hAnsi="宋体" w:cs="宋体"/>
                <w:color w:val="auto"/>
                <w:szCs w:val="21"/>
                <w:highlight w:val="none"/>
                <w:lang w:val="en" w:bidi="ar"/>
              </w:rPr>
              <w:t xml:space="preserve">8</w:t>
            </w:r>
            <w:r>
              <w:rPr>
                <w:rFonts w:ascii="宋体" w:hAnsi="宋体" w:cs="宋体"/>
                <w:color w:val="auto"/>
                <w:szCs w:val="21"/>
                <w:highlight w:val="none"/>
                <w:lang w:val="en" w:bidi="ar"/>
              </w:rPr>
              <w:t xml:space="preserve">分。</w:t>
            </w:r>
            <w:r/>
          </w:p>
          <w:p>
            <w:pPr>
              <w:jc w:val="left"/>
              <w:spacing w:line="360" w:lineRule="auto"/>
              <w:rPr>
                <w:rFonts w:ascii="宋体" w:hAnsi="宋体" w:cs="宋体"/>
                <w:color w:val="auto"/>
                <w:szCs w:val="21"/>
                <w:highlight w:val="none"/>
                <w:lang w:val="en" w:bidi="ar"/>
              </w:rPr>
            </w:pPr>
            <w:r>
              <w:rPr>
                <w:rFonts w:ascii="宋体" w:hAnsi="宋体" w:cs="宋体"/>
                <w:b/>
                <w:bCs/>
                <w:color w:val="auto"/>
                <w:szCs w:val="21"/>
                <w:highlight w:val="none"/>
                <w:lang w:val="en" w:bidi="ar"/>
              </w:rPr>
              <w:t xml:space="preserve">注：</w:t>
            </w:r>
            <w:r/>
          </w:p>
          <w:p>
            <w:pPr>
              <w:jc w:val="left"/>
              <w:spacing w:line="360" w:lineRule="auto"/>
              <w:rPr>
                <w:rFonts w:ascii="宋体" w:hAnsi="宋体" w:cs="宋体"/>
                <w:color w:val="auto"/>
                <w:szCs w:val="21"/>
                <w:highlight w:val="none"/>
                <w:lang w:val="en" w:bidi="ar"/>
              </w:rPr>
            </w:pPr>
            <w:r>
              <w:rPr>
                <w:rFonts w:ascii="宋体" w:hAnsi="宋体" w:cs="宋体"/>
                <w:b/>
                <w:bCs/>
                <w:color w:val="auto"/>
                <w:szCs w:val="21"/>
                <w:highlight w:val="none"/>
                <w:lang w:val="en" w:bidi="ar"/>
              </w:rPr>
              <w:t xml:space="preserve">1、标“</w:t>
            </w:r>
            <w:r>
              <w:rPr>
                <w:rFonts w:ascii="宋体" w:hAnsi="宋体" w:cs="宋体"/>
                <w:color w:val="auto"/>
                <w:szCs w:val="21"/>
                <w:highlight w:val="none"/>
                <w:lang w:val="en" w:bidi="ar"/>
              </w:rPr>
              <w:t xml:space="preserve">▲</w:t>
            </w:r>
            <w:r>
              <w:rPr>
                <w:rFonts w:ascii="宋体" w:hAnsi="宋体" w:cs="宋体"/>
                <w:b/>
                <w:bCs/>
                <w:color w:val="auto"/>
                <w:szCs w:val="21"/>
                <w:highlight w:val="none"/>
                <w:lang w:val="en" w:bidi="ar"/>
              </w:rPr>
              <w:t xml:space="preserve">”号项指标参数需按参数后要求提供相关证明材料，无要求的需提供满足技术参数要求的相关证明材料包括但不限于：技术参数白皮书或产品彩页或有效的第三方机构出具的检测报告或官网产品参数网页截图或真实照片等相关证明材料并同时须在《技术参数响应及偏离表》中逐条应答，未按要求提供证明材料并逐条应答的视为负偏离，评审时不予认可。</w:t>
            </w:r>
            <w:r/>
          </w:p>
          <w:p>
            <w:pPr>
              <w:jc w:val="left"/>
              <w:spacing w:line="360" w:lineRule="auto"/>
              <w:rPr>
                <w:rFonts w:ascii="宋体" w:hAnsi="宋体" w:cs="宋体"/>
                <w:color w:val="auto"/>
                <w:szCs w:val="21"/>
                <w:highlight w:val="none"/>
                <w:lang w:val="en" w:bidi="ar"/>
              </w:rPr>
            </w:pPr>
            <w:r>
              <w:rPr>
                <w:rFonts w:ascii="宋体" w:hAnsi="宋体" w:cs="宋体"/>
                <w:b/>
                <w:bCs/>
                <w:color w:val="auto"/>
                <w:szCs w:val="21"/>
                <w:highlight w:val="none"/>
                <w:lang w:val="en" w:bidi="ar"/>
              </w:rPr>
              <w:t xml:space="preserve">2、其他项一般参数仅需在《技术参数响应及偏离表》中逐条应答，未按要求逐条应答的视为负偏离，评审时不予认可。</w:t>
            </w:r>
            <w:r/>
          </w:p>
          <w:p>
            <w:pPr>
              <w:jc w:val="left"/>
              <w:spacing w:line="360" w:lineRule="auto"/>
              <w:rPr>
                <w:rFonts w:ascii="宋体" w:hAnsi="宋体" w:cs="宋体"/>
                <w:color w:val="auto"/>
                <w:szCs w:val="21"/>
                <w:highlight w:val="none"/>
              </w:rPr>
            </w:pPr>
            <w:r>
              <w:rPr>
                <w:rFonts w:ascii="宋体" w:hAnsi="宋体" w:cs="宋体"/>
                <w:b/>
                <w:bCs/>
                <w:color w:val="auto"/>
                <w:szCs w:val="21"/>
                <w:highlight w:val="none"/>
                <w:lang w:val="en" w:bidi="ar"/>
              </w:rPr>
              <w:t xml:space="preserve">3、设备交付验收时，招标人将对技术要求的具体描述进行逐一核实验收，如发现虚假应标，给招标人造成损失的由投标人承担一切责任。</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36</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3.1</w:t>
            </w:r>
            <w:r/>
          </w:p>
        </w:tc>
        <w:tc>
          <w:tcPr>
            <w:tcBorders>
              <w:top w:val="single" w:color="auto" w:sz="4" w:space="0"/>
              <w:left w:val="single" w:color="auto" w:sz="4" w:space="0"/>
              <w:bottom w:val="single" w:color="auto" w:sz="4" w:space="0"/>
              <w:right w:val="single" w:color="auto" w:sz="4" w:space="0"/>
            </w:tcBorders>
            <w:tcW w:w="1066" w:type="dxa"/>
            <w:vAlign w:val="center"/>
            <w:vMerge w:val="restart"/>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服务方案及承诺</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根据投标人提供的项目实施方案，进行综合评分。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方案优于招标文件要求的得4分；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方案基本满足招标文件要求的得2分；</w:t>
            </w:r>
            <w:r/>
          </w:p>
          <w:p>
            <w:pPr>
              <w:jc w:val="left"/>
              <w:spacing w:line="360" w:lineRule="auto"/>
              <w:rPr>
                <w:rFonts w:hint="default"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方案不满足招标文件要求的得1分；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3.2</w:t>
            </w:r>
            <w:r/>
          </w:p>
        </w:tc>
        <w:tc>
          <w:tcPr>
            <w:tcBorders>
              <w:top w:val="single" w:color="auto" w:sz="4" w:space="0"/>
              <w:left w:val="single" w:color="auto" w:sz="4" w:space="0"/>
              <w:bottom w:val="single" w:color="auto" w:sz="4" w:space="0"/>
              <w:right w:val="single" w:color="auto" w:sz="4" w:space="0"/>
            </w:tcBorders>
            <w:tcW w:w="1066" w:type="dxa"/>
            <w:vAlign w:val="center"/>
            <w:vMerge w:val="continue"/>
            <w:textDirection w:val="lrTb"/>
            <w:noWrap w:val="false"/>
          </w:tcPr>
          <w:p>
            <w:pPr>
              <w:jc w:val="center"/>
              <w:spacing w:line="360" w:lineRule="auto"/>
              <w:rPr>
                <w:rFonts w:ascii="宋体" w:hAnsi="宋体" w:cs="宋体"/>
                <w:color w:val="auto"/>
                <w:szCs w:val="20"/>
                <w:highlight w:val="none"/>
              </w:rPr>
            </w:pPr>
            <w:r>
              <w:rPr>
                <w:rFonts w:ascii="宋体" w:hAnsi="宋体" w:cs="宋体"/>
                <w:color w:val="auto"/>
                <w:szCs w:val="20"/>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质保期承诺：</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投标人承诺在满足基础质保</w:t>
            </w:r>
            <w:r>
              <w:rPr>
                <w:rFonts w:hint="eastAsia" w:ascii="宋体" w:hAnsi="宋体" w:cs="宋体"/>
                <w:bCs/>
                <w:color w:val="auto"/>
                <w:szCs w:val="21"/>
                <w:highlight w:val="none"/>
                <w:lang w:eastAsia="zh-CN" w:bidi="ar"/>
              </w:rPr>
              <w:t xml:space="preserve">（</w:t>
            </w:r>
            <w:r>
              <w:rPr>
                <w:rFonts w:hint="eastAsia" w:ascii="宋体" w:hAnsi="宋体" w:cs="宋体"/>
                <w:bCs/>
                <w:color w:val="auto"/>
                <w:szCs w:val="21"/>
                <w:highlight w:val="none"/>
                <w:lang w:bidi="ar"/>
              </w:rPr>
              <w:t xml:space="preserve">自验收合格之日起，所有设备及部件提供</w:t>
            </w:r>
            <w:r>
              <w:rPr>
                <w:rFonts w:hint="eastAsia" w:ascii="宋体" w:hAnsi="宋体" w:cs="宋体"/>
                <w:bCs/>
                <w:color w:val="auto"/>
                <w:szCs w:val="21"/>
                <w:highlight w:val="none"/>
                <w:lang w:val="en-US" w:eastAsia="zh-CN" w:bidi="ar"/>
              </w:rPr>
              <w:t xml:space="preserve">至少</w:t>
            </w:r>
            <w:r>
              <w:rPr>
                <w:rFonts w:hint="eastAsia" w:ascii="宋体" w:hAnsi="宋体" w:cs="宋体"/>
                <w:bCs/>
                <w:color w:val="auto"/>
                <w:szCs w:val="21"/>
                <w:highlight w:val="none"/>
                <w:lang w:bidi="ar"/>
              </w:rPr>
              <w:t xml:space="preserve">三年免费质保，质保期内全免费上门。</w:t>
            </w:r>
            <w:r>
              <w:rPr>
                <w:rFonts w:hint="eastAsia" w:ascii="宋体" w:hAnsi="宋体" w:cs="宋体"/>
                <w:bCs/>
                <w:color w:val="auto"/>
                <w:szCs w:val="21"/>
                <w:highlight w:val="none"/>
                <w:lang w:eastAsia="zh-CN" w:bidi="ar"/>
              </w:rPr>
              <w:t xml:space="preserve">）</w:t>
            </w:r>
            <w:r>
              <w:rPr>
                <w:rFonts w:hint="eastAsia" w:ascii="宋体" w:hAnsi="宋体" w:cs="宋体"/>
                <w:bCs/>
                <w:color w:val="auto"/>
                <w:szCs w:val="21"/>
                <w:highlight w:val="none"/>
                <w:lang w:bidi="ar"/>
              </w:rPr>
              <w:t xml:space="preserve">的前提下，每增加1年质保期的得3分，本项最多得6分。</w:t>
            </w:r>
            <w:r>
              <w:rPr>
                <w:rFonts w:hint="eastAsia" w:ascii="宋体" w:hAnsi="宋体" w:cs="宋体"/>
                <w:b/>
                <w:bCs w:val="0"/>
                <w:color w:val="auto"/>
                <w:szCs w:val="21"/>
                <w:highlight w:val="none"/>
                <w:lang w:bidi="ar"/>
              </w:rPr>
              <w:t xml:space="preserve">（提供</w:t>
            </w:r>
            <w:r>
              <w:rPr>
                <w:rFonts w:hint="eastAsia" w:ascii="宋体" w:hAnsi="宋体" w:cs="宋体"/>
                <w:b/>
                <w:bCs w:val="0"/>
                <w:color w:val="auto"/>
                <w:szCs w:val="21"/>
                <w:highlight w:val="none"/>
                <w:lang w:val="en-US" w:eastAsia="zh-CN" w:bidi="ar"/>
              </w:rPr>
              <w:t xml:space="preserve">承诺函</w:t>
            </w:r>
            <w:r>
              <w:rPr>
                <w:rFonts w:hint="eastAsia" w:ascii="宋体" w:hAnsi="宋体" w:cs="宋体"/>
                <w:b/>
                <w:bCs w:val="0"/>
                <w:color w:val="auto"/>
                <w:szCs w:val="21"/>
                <w:highlight w:val="none"/>
                <w:lang w:bidi="ar"/>
              </w:rPr>
              <w:t xml:space="preserve">原件</w:t>
            </w:r>
            <w:r>
              <w:rPr>
                <w:rFonts w:hint="eastAsia" w:ascii="宋体" w:hAnsi="宋体" w:cs="宋体"/>
                <w:b/>
                <w:bCs w:val="0"/>
                <w:color w:val="auto"/>
                <w:szCs w:val="21"/>
                <w:highlight w:val="none"/>
                <w:lang w:val="en-US" w:eastAsia="zh-CN" w:bidi="ar"/>
              </w:rPr>
              <w:t xml:space="preserve">扫描上传</w:t>
            </w:r>
            <w:r>
              <w:rPr>
                <w:rFonts w:hint="eastAsia" w:ascii="宋体" w:hAnsi="宋体" w:cs="宋体"/>
                <w:b/>
                <w:bCs w:val="0"/>
                <w:color w:val="auto"/>
                <w:szCs w:val="21"/>
                <w:highlight w:val="none"/>
                <w:lang w:bidi="ar"/>
              </w:rPr>
              <w:t xml:space="preserve">，格式自拟）</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hint="default" w:ascii="宋体" w:hAnsi="宋体" w:eastAsia="宋体" w:cs="宋体"/>
                <w:color w:val="auto"/>
                <w:szCs w:val="20"/>
                <w:highlight w:val="none"/>
                <w:lang w:val="en-US" w:eastAsia="zh-CN"/>
              </w:rPr>
            </w:pPr>
            <w:r>
              <w:rPr>
                <w:rFonts w:hint="eastAsia" w:ascii="宋体" w:hAnsi="宋体" w:cs="宋体"/>
                <w:color w:val="auto"/>
                <w:szCs w:val="20"/>
                <w:highlight w:val="none"/>
                <w:lang w:val="en-US" w:eastAsia="zh-CN"/>
              </w:rPr>
              <w:t xml:space="preserve">3.3</w:t>
            </w:r>
            <w:r/>
          </w:p>
        </w:tc>
        <w:tc>
          <w:tcPr>
            <w:tcBorders>
              <w:top w:val="single" w:color="auto" w:sz="4" w:space="0"/>
              <w:left w:val="single" w:color="auto" w:sz="4" w:space="0"/>
              <w:bottom w:val="single" w:color="auto" w:sz="4" w:space="0"/>
              <w:right w:val="single" w:color="auto" w:sz="4" w:space="0"/>
            </w:tcBorders>
            <w:tcW w:w="1066" w:type="dxa"/>
            <w:vAlign w:val="center"/>
            <w:vMerge w:val="continue"/>
            <w:textDirection w:val="lrTb"/>
            <w:noWrap w:val="false"/>
          </w:tcPr>
          <w:p>
            <w:pPr>
              <w:jc w:val="center"/>
              <w:spacing w:line="360" w:lineRule="auto"/>
              <w:rPr>
                <w:rFonts w:ascii="宋体" w:hAnsi="宋体" w:cs="宋体"/>
                <w:color w:val="auto"/>
                <w:szCs w:val="20"/>
                <w:highlight w:val="none"/>
              </w:rPr>
            </w:pPr>
            <w:r>
              <w:rPr>
                <w:rFonts w:ascii="宋体" w:hAnsi="宋体" w:cs="宋体"/>
                <w:color w:val="auto"/>
                <w:szCs w:val="20"/>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根据投标人提供的售后服务，进行综合评分。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方案优于招标文件要求的得4分；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方案基本满足招标文件要求的得2分；</w:t>
            </w:r>
            <w:r/>
          </w:p>
          <w:p>
            <w:pPr>
              <w:jc w:val="left"/>
              <w:spacing w:line="360" w:lineRule="auto"/>
              <w:rPr>
                <w:rFonts w:hint="default"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方案不满足招标文件要求的得1分；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bidi="ar"/>
              </w:rPr>
              <w:t xml:space="preserve">3.</w:t>
            </w:r>
            <w:r>
              <w:rPr>
                <w:rFonts w:hint="eastAsia" w:ascii="宋体" w:hAnsi="宋体" w:cs="宋体"/>
                <w:bCs/>
                <w:color w:val="auto"/>
                <w:szCs w:val="21"/>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066" w:type="dxa"/>
            <w:vAlign w:val="center"/>
            <w:vMerge w:val="continue"/>
            <w:textDirection w:val="lrTb"/>
            <w:noWrap w:val="false"/>
          </w:tcPr>
          <w:p>
            <w:pPr>
              <w:jc w:val="center"/>
              <w:spacing w:line="360" w:lineRule="auto"/>
              <w:rPr>
                <w:rFonts w:ascii="宋体" w:hAnsi="宋体" w:cs="宋体"/>
                <w:color w:val="auto"/>
                <w:szCs w:val="20"/>
                <w:highlight w:val="none"/>
              </w:rPr>
            </w:pPr>
            <w:r>
              <w:rPr>
                <w:rFonts w:ascii="宋体" w:hAnsi="宋体" w:cs="宋体"/>
                <w:color w:val="auto"/>
                <w:szCs w:val="20"/>
                <w:highlight w:val="none"/>
              </w:rPr>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根据投标人提供的培训方案，进行综合评分。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方案优于招标文件要求的得4分；</w:t>
            </w:r>
            <w:r/>
          </w:p>
          <w:p>
            <w:pPr>
              <w:jc w:val="left"/>
              <w:spacing w:line="360" w:lineRule="auto"/>
              <w:rPr>
                <w:rFonts w:hint="eastAsia"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方案基本满足招标文件要求的得2分；</w:t>
            </w:r>
            <w:r/>
          </w:p>
          <w:p>
            <w:pPr>
              <w:jc w:val="left"/>
              <w:spacing w:line="360" w:lineRule="auto"/>
              <w:rPr>
                <w:rFonts w:hint="default" w:ascii="宋体" w:hAnsi="宋体" w:cs="宋体"/>
                <w:bCs/>
                <w:color w:val="auto"/>
                <w:szCs w:val="21"/>
                <w:highlight w:val="none"/>
                <w:lang w:val="en-US" w:eastAsia="zh-CN" w:bidi="ar"/>
              </w:rPr>
            </w:pPr>
            <w:r>
              <w:rPr>
                <w:rFonts w:hint="eastAsia" w:ascii="宋体" w:hAnsi="宋体" w:cs="宋体"/>
                <w:bCs/>
                <w:color w:val="auto"/>
                <w:szCs w:val="21"/>
                <w:highlight w:val="none"/>
                <w:lang w:val="en-US" w:eastAsia="zh-CN" w:bidi="ar"/>
              </w:rPr>
              <w:t xml:space="preserve">方案不满足招标文件要求的得1分；</w:t>
            </w:r>
            <w:r/>
          </w:p>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未提供不得分。</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r>
      <w:tr>
        <w:trPr>
          <w:jc w:val="cent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06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业绩</w:t>
            </w:r>
            <w:r/>
          </w:p>
        </w:tc>
        <w:tc>
          <w:tcPr>
            <w:tcBorders>
              <w:top w:val="single" w:color="auto" w:sz="4" w:space="0"/>
              <w:left w:val="single" w:color="auto" w:sz="4" w:space="0"/>
              <w:bottom w:val="single" w:color="auto" w:sz="4" w:space="0"/>
              <w:right w:val="single" w:color="auto" w:sz="4" w:space="0"/>
            </w:tcBorders>
            <w:tcW w:w="6090" w:type="dxa"/>
            <w:vAlign w:val="center"/>
            <w:textDirection w:val="lrTb"/>
            <w:noWrap w:val="false"/>
          </w:tcPr>
          <w:p>
            <w:pPr>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投标人提供2023年7月1日（含）以来</w:t>
            </w:r>
            <w:r>
              <w:rPr>
                <w:rFonts w:hint="eastAsia" w:ascii="宋体" w:hAnsi="宋体" w:cs="宋体"/>
                <w:bCs/>
                <w:color w:val="auto"/>
                <w:szCs w:val="21"/>
                <w:highlight w:val="none"/>
                <w:lang w:val="en-US" w:eastAsia="zh-CN" w:bidi="ar"/>
              </w:rPr>
              <w:t xml:space="preserve">类似</w:t>
            </w:r>
            <w:r>
              <w:rPr>
                <w:rFonts w:hint="eastAsia" w:ascii="宋体" w:hAnsi="宋体" w:cs="宋体"/>
                <w:bCs/>
                <w:color w:val="auto"/>
                <w:szCs w:val="21"/>
                <w:highlight w:val="none"/>
                <w:lang w:bidi="ar"/>
              </w:rPr>
              <w:t xml:space="preserve">业绩，每提供一个得3分,最多得6分,不提供不得分。</w:t>
            </w:r>
            <w:r>
              <w:rPr>
                <w:rFonts w:ascii="宋体" w:hAnsi="宋体" w:cs="宋体"/>
                <w:b/>
                <w:bCs/>
                <w:color w:val="auto"/>
                <w:szCs w:val="21"/>
                <w:highlight w:val="none"/>
                <w:lang w:bidi="ar"/>
              </w:rPr>
              <w:t xml:space="preserve">（以合同签订时间为准，提供合同原件扫描上传加盖投标人公章）</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lang w:bidi="ar"/>
              </w:rPr>
              <w:t xml:space="preserve">6</w:t>
            </w:r>
            <w:r/>
          </w:p>
        </w:tc>
      </w:tr>
      <w:tr>
        <w:trPr>
          <w:jc w:val="center"/>
        </w:trPr>
        <w:tc>
          <w:tcPr>
            <w:gridSpan w:val="3"/>
            <w:tcBorders>
              <w:top w:val="single" w:color="auto" w:sz="4" w:space="0"/>
              <w:left w:val="single" w:color="auto" w:sz="4" w:space="0"/>
              <w:bottom w:val="single" w:color="auto" w:sz="4" w:space="0"/>
              <w:right w:val="single" w:color="auto" w:sz="4" w:space="0"/>
            </w:tcBorders>
            <w:tcW w:w="7900" w:type="dxa"/>
            <w:vAlign w:val="center"/>
            <w:textDirection w:val="lrTb"/>
            <w:noWrap w:val="false"/>
          </w:tcPr>
          <w:p>
            <w:pPr>
              <w:ind w:firstLine="422"/>
              <w:jc w:val="center"/>
              <w:spacing w:line="360" w:lineRule="auto"/>
              <w:rPr>
                <w:rFonts w:ascii="宋体" w:hAnsi="宋体" w:cs="宋体"/>
                <w:b/>
                <w:bCs/>
                <w:color w:val="auto"/>
                <w:szCs w:val="21"/>
              </w:rPr>
            </w:pPr>
            <w:r>
              <w:rPr>
                <w:rFonts w:hint="eastAsia" w:ascii="宋体" w:hAnsi="宋体" w:cs="宋体"/>
                <w:b/>
                <w:bCs/>
                <w:color w:val="auto"/>
                <w:szCs w:val="21"/>
                <w:lang w:bidi="ar"/>
              </w:rPr>
              <w:t xml:space="preserve">合计</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ind w:firstLine="422"/>
              <w:jc w:val="center"/>
              <w:spacing w:line="360" w:lineRule="auto"/>
              <w:rPr>
                <w:rFonts w:ascii="宋体" w:hAnsi="宋体" w:cs="宋体"/>
                <w:b/>
                <w:bCs/>
                <w:color w:val="auto"/>
                <w:szCs w:val="21"/>
              </w:rPr>
            </w:pPr>
            <w:r>
              <w:rPr>
                <w:rFonts w:hint="eastAsia" w:ascii="宋体" w:hAnsi="宋体" w:cs="宋体"/>
                <w:b/>
                <w:color w:val="auto"/>
                <w:lang w:bidi="ar"/>
              </w:rPr>
              <w:fldChar w:fldCharType="begin"/>
            </w:r>
            <w:r>
              <w:rPr>
                <w:rFonts w:hint="eastAsia" w:ascii="宋体" w:hAnsi="宋体" w:cs="宋体"/>
                <w:b/>
                <w:bCs/>
                <w:color w:val="auto"/>
                <w:szCs w:val="21"/>
                <w:lang w:bidi="ar"/>
              </w:rPr>
              <w:instrText xml:space="preserve"> = sum(D2:D8) \* MERGEFORMAT </w:instrText>
            </w:r>
            <w:r>
              <w:rPr>
                <w:rFonts w:hint="eastAsia" w:ascii="宋体" w:hAnsi="宋体" w:cs="宋体"/>
                <w:b/>
                <w:bCs/>
                <w:color w:val="auto"/>
                <w:szCs w:val="21"/>
                <w:lang w:bidi="ar"/>
              </w:rPr>
              <w:fldChar w:fldCharType="separate"/>
            </w:r>
            <w:r>
              <w:rPr>
                <w:rFonts w:hint="eastAsia" w:ascii="宋体" w:hAnsi="宋体" w:cs="宋体"/>
                <w:b/>
                <w:bCs/>
                <w:color w:val="auto"/>
                <w:szCs w:val="21"/>
                <w:lang w:bidi="ar"/>
              </w:rPr>
              <w:t xml:space="preserve">100</w:t>
            </w:r>
            <w:r>
              <w:rPr>
                <w:rFonts w:hint="eastAsia" w:ascii="宋体" w:hAnsi="宋体" w:cs="宋体"/>
                <w:b/>
                <w:color w:val="auto"/>
                <w:lang w:bidi="ar"/>
              </w:rPr>
              <w:fldChar w:fldCharType="end"/>
            </w:r>
            <w:r/>
          </w:p>
        </w:tc>
      </w:tr>
    </w:tbl>
    <w:p>
      <w:pPr>
        <w:ind w:firstLine="422"/>
        <w:spacing w:line="360" w:lineRule="auto"/>
        <w:rPr>
          <w:rFonts w:ascii="宋体" w:hAnsi="宋体" w:cs="宋体"/>
          <w:b/>
          <w:color w:val="auto"/>
          <w:szCs w:val="21"/>
        </w:rPr>
      </w:pPr>
      <w:r>
        <w:rPr>
          <w:rFonts w:hint="eastAsia" w:ascii="宋体" w:hAnsi="宋体" w:cs="宋体"/>
          <w:b/>
          <w:bCs/>
          <w:color w:val="auto"/>
          <w:szCs w:val="21"/>
        </w:rPr>
        <w:t xml:space="preserve">四、</w:t>
      </w:r>
      <w:r>
        <w:rPr>
          <w:rFonts w:hint="eastAsia" w:ascii="宋体" w:hAnsi="宋体" w:cs="宋体"/>
          <w:b/>
          <w:bCs/>
          <w:color w:val="auto"/>
        </w:rPr>
        <w:t xml:space="preserve">本次采购执行财政部发布《关于推动解决政府采购异常低价问题的通知》财库〔2026〕2号）的文件要求。</w:t>
      </w:r>
      <w:r/>
    </w:p>
    <w:p>
      <w:pPr>
        <w:ind w:firstLine="422"/>
        <w:spacing w:line="360" w:lineRule="auto"/>
        <w:rPr>
          <w:rFonts w:ascii="宋体" w:hAnsi="宋体" w:cs="宋体"/>
          <w:color w:val="auto"/>
          <w:szCs w:val="21"/>
        </w:rPr>
      </w:pPr>
      <w:r>
        <w:rPr>
          <w:rFonts w:hint="eastAsia" w:ascii="宋体" w:hAnsi="宋体" w:cs="宋体"/>
          <w:color w:val="auto"/>
          <w:szCs w:val="21"/>
        </w:rPr>
        <w:t xml:space="preserve">（一）政府采购评审中出现下列情形之一的，评审委员会应当启动异常低价投标（响应）审查程序：</w:t>
      </w:r>
      <w:r/>
    </w:p>
    <w:p>
      <w:pPr>
        <w:ind w:firstLine="422"/>
        <w:spacing w:line="360" w:lineRule="auto"/>
        <w:rPr>
          <w:rFonts w:ascii="宋体" w:hAnsi="宋体" w:cs="宋体"/>
          <w:color w:val="auto"/>
          <w:szCs w:val="21"/>
        </w:rPr>
      </w:pPr>
      <w:r>
        <w:rPr>
          <w:rFonts w:hint="eastAsia" w:ascii="宋体" w:hAnsi="宋体" w:cs="宋体"/>
          <w:color w:val="auto"/>
          <w:szCs w:val="21"/>
        </w:rPr>
        <w:t xml:space="preserve">1.投标（响应)报价低于全部通过符合性审查供应商投标（响应)报价平均值50%的，即投标（响应)报价〈全部通过符合性审查供应商投标（响应)报价平均值X50%；</w:t>
      </w:r>
      <w:r/>
    </w:p>
    <w:p>
      <w:pPr>
        <w:ind w:firstLine="422"/>
        <w:spacing w:line="360" w:lineRule="auto"/>
        <w:rPr>
          <w:rFonts w:ascii="宋体" w:hAnsi="宋体" w:cs="宋体"/>
          <w:color w:val="auto"/>
          <w:szCs w:val="21"/>
        </w:rPr>
      </w:pPr>
      <w:r>
        <w:rPr>
          <w:rFonts w:hint="eastAsia" w:ascii="宋体" w:hAnsi="宋体" w:cs="宋体"/>
          <w:color w:val="auto"/>
          <w:szCs w:val="21"/>
        </w:rPr>
        <w:t xml:space="preserve">2.投标（响应)报价低于通过符合性审查的次低报价供应商投标（响应)报价50%的，即投标（响应)报价〈通过符合性审查的次低报价供应商投标（响应)报价X50%；</w:t>
      </w:r>
      <w:r/>
    </w:p>
    <w:p>
      <w:pPr>
        <w:ind w:firstLine="422"/>
        <w:spacing w:line="360" w:lineRule="auto"/>
        <w:rPr>
          <w:rFonts w:ascii="宋体" w:hAnsi="宋体" w:cs="宋体"/>
          <w:color w:val="auto"/>
          <w:szCs w:val="21"/>
        </w:rPr>
      </w:pPr>
      <w:r>
        <w:rPr>
          <w:rFonts w:hint="eastAsia" w:ascii="宋体" w:hAnsi="宋体" w:cs="宋体"/>
          <w:color w:val="auto"/>
          <w:szCs w:val="21"/>
        </w:rPr>
        <w:t xml:space="preserve">3.投标（响应)报价低于采购项目最高限价45%的，即投标（响应)报价&lt;采购项目最高限价X45%；</w:t>
      </w:r>
      <w:r/>
    </w:p>
    <w:p>
      <w:pPr>
        <w:ind w:firstLine="422"/>
        <w:spacing w:line="360" w:lineRule="auto"/>
        <w:rPr>
          <w:rFonts w:ascii="宋体" w:hAnsi="宋体" w:cs="宋体"/>
          <w:color w:val="auto"/>
          <w:szCs w:val="21"/>
        </w:rPr>
      </w:pPr>
      <w:r>
        <w:rPr>
          <w:rFonts w:hint="eastAsia" w:ascii="宋体" w:hAnsi="宋体" w:cs="宋体"/>
          <w:color w:val="auto"/>
          <w:szCs w:val="21"/>
        </w:rPr>
        <w:t xml:space="preserve">4.评审委员会基于专业判断，认为供应商报价过低，有可能影响产品质量或者不能诚信履约的其他情形。</w:t>
      </w:r>
      <w:r/>
    </w:p>
    <w:p>
      <w:pPr>
        <w:ind w:firstLine="422"/>
        <w:spacing w:line="360" w:lineRule="auto"/>
        <w:rPr>
          <w:rFonts w:ascii="宋体" w:hAnsi="宋体" w:cs="宋体"/>
          <w:color w:val="auto"/>
          <w:szCs w:val="21"/>
        </w:rPr>
      </w:pPr>
      <w:r>
        <w:rPr>
          <w:rFonts w:hint="eastAsia" w:ascii="宋体" w:hAnsi="宋体" w:cs="宋体"/>
          <w:color w:val="auto"/>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22"/>
        <w:spacing w:line="360" w:lineRule="auto"/>
        <w:rPr>
          <w:rFonts w:ascii="宋体" w:hAnsi="宋体" w:cs="宋体"/>
          <w:color w:val="auto"/>
          <w:szCs w:val="21"/>
        </w:rPr>
      </w:pPr>
      <w:r>
        <w:rPr>
          <w:rFonts w:hint="eastAsia" w:ascii="宋体" w:hAnsi="宋体" w:cs="宋体"/>
          <w:color w:val="auto"/>
          <w:szCs w:val="21"/>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rPr>
          <w:rFonts w:ascii="宋体" w:hAnsi="宋体" w:cs="宋体"/>
          <w:b/>
          <w:bCs/>
          <w:color w:val="auto"/>
          <w:szCs w:val="21"/>
        </w:rPr>
      </w:pPr>
      <w:r>
        <w:rPr>
          <w:rFonts w:hint="eastAsia" w:ascii="宋体" w:hAnsi="宋体" w:cs="宋体"/>
          <w:b/>
          <w:bCs/>
          <w:color w:val="auto"/>
          <w:szCs w:val="21"/>
        </w:rPr>
        <w:br w:type="page" w:clear="all"/>
      </w:r>
      <w:r/>
    </w:p>
    <w:p>
      <w:pPr>
        <w:pStyle w:val="751"/>
        <w:rPr>
          <w:rFonts w:ascii="宋体" w:hAnsi="宋体" w:cs="宋体"/>
          <w:color w:val="auto"/>
        </w:rPr>
      </w:pPr>
      <w:r/>
      <w:bookmarkStart w:id="73" w:name="_Toc3287"/>
      <w:r/>
      <w:bookmarkStart w:id="74" w:name="_Toc24650"/>
      <w:r>
        <w:rPr>
          <w:rFonts w:hint="eastAsia" w:ascii="宋体" w:hAnsi="宋体" w:cs="宋体"/>
          <w:color w:val="auto"/>
        </w:rPr>
        <w:t xml:space="preserve">第六章 投标文件格式</w:t>
      </w:r>
      <w:bookmarkEnd w:id="73"/>
      <w:r/>
      <w:bookmarkEnd w:id="74"/>
      <w:r>
        <w:rPr>
          <w:rFonts w:hint="eastAsia" w:ascii="宋体" w:hAnsi="宋体" w:cs="宋体"/>
          <w:color w:val="auto"/>
        </w:rPr>
        <w:t xml:space="preserve"> </w:t>
      </w:r>
      <w:r/>
    </w:p>
    <w:p>
      <w:pPr>
        <w:spacing w:line="360" w:lineRule="auto"/>
        <w:rPr>
          <w:rFonts w:ascii="宋体" w:hAnsi="宋体" w:cs="宋体"/>
          <w:bCs/>
          <w:color w:val="auto"/>
          <w:sz w:val="44"/>
        </w:rPr>
      </w:pPr>
      <w:r>
        <w:rPr>
          <w:rFonts w:ascii="宋体" w:hAnsi="宋体" w:cs="宋体"/>
          <w:bCs/>
          <w:color w:val="auto"/>
          <w:sz w:val="44"/>
        </w:rPr>
      </w:r>
      <w:r/>
    </w:p>
    <w:p>
      <w:pPr>
        <w:pStyle w:val="767"/>
        <w:spacing w:after="0" w:line="360" w:lineRule="auto"/>
        <w:rPr>
          <w:rFonts w:ascii="宋体" w:hAnsi="宋体" w:eastAsia="宋体" w:cs="宋体"/>
          <w:bCs/>
          <w:color w:val="auto"/>
          <w:sz w:val="44"/>
        </w:rPr>
      </w:pPr>
      <w:r>
        <w:rPr>
          <w:rFonts w:ascii="宋体" w:hAnsi="宋体" w:eastAsia="宋体" w:cs="宋体"/>
          <w:bCs/>
          <w:color w:val="auto"/>
          <w:sz w:val="44"/>
        </w:rPr>
      </w:r>
      <w:r/>
    </w:p>
    <w:p>
      <w:pPr>
        <w:spacing w:line="360" w:lineRule="auto"/>
        <w:rPr>
          <w:rFonts w:ascii="宋体" w:hAnsi="宋体" w:cs="宋体"/>
          <w:color w:val="auto"/>
        </w:rPr>
      </w:pPr>
      <w:r>
        <w:rPr>
          <w:rFonts w:ascii="宋体" w:hAnsi="宋体" w:cs="宋体"/>
          <w:color w:val="auto"/>
        </w:rPr>
      </w:r>
      <w:r/>
    </w:p>
    <w:p>
      <w:pPr>
        <w:jc w:val="center"/>
        <w:spacing w:line="360" w:lineRule="auto"/>
        <w:rPr>
          <w:rFonts w:ascii="宋体" w:hAnsi="宋体" w:cs="宋体"/>
          <w:b/>
          <w:color w:val="auto"/>
          <w:sz w:val="72"/>
        </w:rPr>
      </w:pPr>
      <w:r>
        <w:rPr>
          <w:rFonts w:hint="eastAsia" w:ascii="宋体" w:hAnsi="宋体" w:cs="宋体"/>
          <w:b/>
          <w:color w:val="auto"/>
          <w:sz w:val="72"/>
        </w:rPr>
        <w:t xml:space="preserve">投  标  文  件</w:t>
      </w:r>
      <w:r/>
    </w:p>
    <w:p>
      <w:pPr>
        <w:jc w:val="center"/>
        <w:spacing w:line="360" w:lineRule="auto"/>
        <w:rPr>
          <w:rFonts w:ascii="宋体" w:hAnsi="宋体" w:cs="宋体"/>
          <w:b/>
          <w:color w:val="auto"/>
          <w:sz w:val="72"/>
        </w:rPr>
      </w:pPr>
      <w:r>
        <w:rPr>
          <w:rFonts w:ascii="宋体" w:hAnsi="宋体" w:cs="宋体"/>
          <w:b/>
          <w:color w:val="auto"/>
          <w:sz w:val="72"/>
        </w:rPr>
      </w:r>
      <w:r/>
    </w:p>
    <w:p>
      <w:pPr>
        <w:jc w:val="center"/>
        <w:spacing w:line="360" w:lineRule="auto"/>
        <w:rPr>
          <w:rFonts w:ascii="宋体" w:hAnsi="宋体" w:cs="宋体"/>
          <w:b/>
          <w:color w:val="auto"/>
          <w:sz w:val="72"/>
        </w:rPr>
      </w:pPr>
      <w:r>
        <w:rPr>
          <w:rFonts w:ascii="宋体" w:hAnsi="宋体" w:cs="宋体"/>
          <w:b/>
          <w:color w:val="auto"/>
          <w:sz w:val="72"/>
        </w:rPr>
      </w:r>
      <w:r/>
    </w:p>
    <w:p>
      <w:pP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rPr>
      </w:pPr>
      <w:r>
        <w:rPr>
          <w:rFonts w:ascii="宋体" w:hAnsi="宋体" w:cs="宋体"/>
          <w:b/>
          <w:color w:val="auto"/>
          <w:sz w:val="36"/>
        </w:rPr>
      </w:r>
      <w:r/>
    </w:p>
    <w:p>
      <w:pPr>
        <w:jc w:val="center"/>
        <w:spacing w:line="360" w:lineRule="auto"/>
        <w:rPr>
          <w:rFonts w:ascii="宋体" w:hAnsi="宋体" w:cs="宋体"/>
          <w:b/>
          <w:color w:val="auto"/>
          <w:sz w:val="36"/>
        </w:rPr>
      </w:pPr>
      <w:r>
        <w:rPr>
          <w:rFonts w:ascii="宋体" w:hAnsi="宋体" w:cs="宋体"/>
          <w:b/>
          <w:color w:val="auto"/>
          <w:sz w:val="36"/>
        </w:rPr>
      </w:r>
      <w:r/>
    </w:p>
    <w:p>
      <w:pPr>
        <w:ind w:firstLine="1084"/>
        <w:spacing w:line="360" w:lineRule="auto"/>
        <w:rPr>
          <w:rFonts w:ascii="宋体" w:hAnsi="宋体" w:cs="宋体"/>
          <w:b/>
          <w:color w:val="auto"/>
          <w:sz w:val="36"/>
        </w:rPr>
      </w:pPr>
      <w:r>
        <w:rPr>
          <w:rFonts w:hint="eastAsia" w:ascii="宋体" w:hAnsi="宋体" w:cs="宋体"/>
          <w:b/>
          <w:color w:val="auto"/>
          <w:sz w:val="36"/>
        </w:rPr>
        <w:t xml:space="preserve">项 目 名 称：</w:t>
      </w:r>
      <w:r/>
    </w:p>
    <w:p>
      <w:pPr>
        <w:ind w:firstLine="1084"/>
        <w:spacing w:line="360" w:lineRule="auto"/>
        <w:rPr>
          <w:rFonts w:ascii="宋体" w:hAnsi="宋体" w:cs="宋体"/>
          <w:b/>
          <w:color w:val="auto"/>
          <w:sz w:val="36"/>
          <w:u w:val="single"/>
        </w:rPr>
      </w:pPr>
      <w:r>
        <w:rPr>
          <w:rFonts w:hint="eastAsia" w:ascii="宋体" w:hAnsi="宋体" w:cs="宋体"/>
          <w:b/>
          <w:color w:val="auto"/>
          <w:sz w:val="36"/>
        </w:rPr>
        <w:t xml:space="preserve">招 标 编 号：</w:t>
      </w:r>
      <w:r/>
    </w:p>
    <w:p>
      <w:pPr>
        <w:spacing w:line="360" w:lineRule="auto"/>
        <w:rPr>
          <w:rFonts w:ascii="宋体" w:hAnsi="宋体" w:cs="宋体"/>
          <w:b/>
          <w:color w:val="auto"/>
          <w:sz w:val="36"/>
          <w:u w:val="single"/>
        </w:rPr>
      </w:pPr>
      <w:r>
        <w:rPr>
          <w:rFonts w:hint="eastAsia" w:ascii="宋体" w:hAnsi="宋体" w:cs="宋体"/>
          <w:b/>
          <w:color w:val="auto"/>
          <w:sz w:val="36"/>
        </w:rPr>
        <w:t xml:space="preserve">      投标人名称 ：</w:t>
      </w:r>
      <w:r/>
    </w:p>
    <w:p>
      <w:pPr>
        <w:spacing w:line="360" w:lineRule="auto"/>
        <w:rPr>
          <w:rFonts w:ascii="宋体" w:hAnsi="宋体" w:cs="宋体"/>
          <w:b/>
          <w:color w:val="auto"/>
          <w:sz w:val="36"/>
          <w:u w:val="single"/>
        </w:rPr>
      </w:pPr>
      <w:r>
        <w:rPr>
          <w:rFonts w:hint="eastAsia" w:ascii="宋体" w:hAnsi="宋体" w:cs="宋体"/>
          <w:b/>
          <w:color w:val="auto"/>
          <w:sz w:val="36"/>
        </w:rPr>
        <w:t xml:space="preserve">      日      期 ：</w:t>
      </w:r>
      <w:r/>
    </w:p>
    <w:p>
      <w:pPr>
        <w:ind w:firstLine="1084"/>
        <w:spacing w:line="360" w:lineRule="auto"/>
        <w:rPr>
          <w:rFonts w:ascii="宋体" w:hAnsi="宋体" w:cs="宋体"/>
          <w:b/>
          <w:color w:val="auto"/>
          <w:sz w:val="36"/>
        </w:rPr>
      </w:pPr>
      <w:r>
        <w:rPr>
          <w:rFonts w:hint="eastAsia" w:ascii="宋体" w:hAnsi="宋体" w:cs="宋体"/>
          <w:b/>
          <w:color w:val="auto"/>
          <w:sz w:val="36"/>
        </w:rPr>
        <w:t xml:space="preserve">投  标  人：（电子签章）</w:t>
      </w:r>
      <w:r/>
    </w:p>
    <w:p>
      <w:pPr>
        <w:jc w:val="center"/>
        <w:spacing w:line="360" w:lineRule="auto"/>
        <w:rPr>
          <w:rFonts w:ascii="宋体" w:hAnsi="宋体" w:cs="宋体"/>
          <w:b/>
          <w:bCs/>
          <w:color w:val="auto"/>
          <w:sz w:val="32"/>
          <w:szCs w:val="32"/>
        </w:rPr>
      </w:pPr>
      <w:r>
        <w:rPr>
          <w:rFonts w:ascii="宋体" w:hAnsi="宋体" w:cs="宋体"/>
          <w:b/>
          <w:bCs/>
          <w:color w:val="auto"/>
          <w:sz w:val="32"/>
          <w:szCs w:val="32"/>
        </w:rPr>
      </w:r>
      <w:r/>
    </w:p>
    <w:p>
      <w:pPr>
        <w:rPr>
          <w:rFonts w:ascii="宋体" w:hAnsi="宋体" w:cs="宋体"/>
          <w:b/>
          <w:bCs/>
          <w:color w:val="auto"/>
          <w:sz w:val="32"/>
          <w:szCs w:val="32"/>
        </w:rPr>
      </w:pPr>
      <w:r>
        <w:rPr>
          <w:rFonts w:hint="eastAsia" w:ascii="宋体" w:hAnsi="宋体" w:cs="宋体"/>
          <w:b/>
          <w:bCs/>
          <w:color w:val="auto"/>
          <w:sz w:val="32"/>
          <w:szCs w:val="32"/>
        </w:rPr>
        <w:br w:type="page" w:clear="all"/>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投标主要文件目录</w:t>
      </w:r>
      <w:r/>
    </w:p>
    <w:p>
      <w:pPr>
        <w:jc w:val="center"/>
        <w:spacing w:line="360" w:lineRule="auto"/>
        <w:rPr>
          <w:rFonts w:ascii="宋体" w:hAnsi="宋体" w:cs="宋体"/>
          <w:b/>
          <w:bCs/>
          <w:color w:val="auto"/>
          <w:sz w:val="32"/>
          <w:szCs w:val="32"/>
        </w:rPr>
      </w:pPr>
      <w:r>
        <w:rPr>
          <w:rFonts w:ascii="宋体" w:hAnsi="宋体" w:cs="宋体"/>
          <w:b/>
          <w:bCs/>
          <w:color w:val="auto"/>
          <w:sz w:val="32"/>
          <w:szCs w:val="32"/>
        </w:rPr>
      </w:r>
      <w:r/>
    </w:p>
    <w:p>
      <w:pPr>
        <w:ind w:firstLine="480"/>
        <w:spacing w:line="360" w:lineRule="auto"/>
        <w:rPr>
          <w:rFonts w:ascii="宋体" w:hAnsi="宋体" w:cs="宋体"/>
          <w:color w:val="auto"/>
          <w:sz w:val="24"/>
        </w:rPr>
      </w:pPr>
      <w:r>
        <w:rPr>
          <w:rFonts w:hint="eastAsia" w:ascii="宋体" w:hAnsi="宋体" w:cs="宋体"/>
          <w:color w:val="auto"/>
          <w:sz w:val="24"/>
        </w:rPr>
        <w:t xml:space="preserve">一、资格审查响应对照表</w:t>
      </w:r>
      <w:r/>
    </w:p>
    <w:p>
      <w:pPr>
        <w:ind w:left="480"/>
        <w:spacing w:line="360" w:lineRule="auto"/>
        <w:rPr>
          <w:rFonts w:ascii="宋体" w:hAnsi="宋体" w:cs="宋体"/>
          <w:color w:val="auto"/>
          <w:sz w:val="24"/>
        </w:rPr>
      </w:pPr>
      <w:r>
        <w:rPr>
          <w:rFonts w:hint="eastAsia" w:ascii="宋体" w:hAnsi="宋体" w:cs="宋体"/>
          <w:color w:val="auto"/>
          <w:sz w:val="24"/>
        </w:rPr>
        <w:t xml:space="preserve">二、符合性审查响应对照表</w:t>
      </w:r>
      <w:r/>
    </w:p>
    <w:p>
      <w:pPr>
        <w:ind w:left="480"/>
        <w:spacing w:line="360" w:lineRule="auto"/>
        <w:rPr>
          <w:rFonts w:ascii="宋体" w:hAnsi="宋体" w:cs="宋体"/>
          <w:color w:val="auto"/>
          <w:sz w:val="24"/>
        </w:rPr>
      </w:pPr>
      <w:r>
        <w:rPr>
          <w:rFonts w:hint="eastAsia" w:ascii="宋体" w:hAnsi="宋体" w:cs="宋体"/>
          <w:color w:val="auto"/>
          <w:sz w:val="24"/>
        </w:rPr>
        <w:t xml:space="preserve">三、非实质性响应对照表</w:t>
      </w:r>
      <w:r/>
    </w:p>
    <w:p>
      <w:pPr>
        <w:ind w:firstLine="480"/>
        <w:spacing w:line="360" w:lineRule="auto"/>
        <w:rPr>
          <w:rFonts w:ascii="宋体" w:hAnsi="宋体" w:cs="宋体"/>
          <w:b/>
          <w:bCs/>
          <w:color w:val="auto"/>
          <w:sz w:val="24"/>
        </w:rPr>
      </w:pPr>
      <w:r>
        <w:rPr>
          <w:rFonts w:hint="eastAsia" w:ascii="宋体" w:hAnsi="宋体" w:cs="宋体"/>
          <w:color w:val="auto"/>
          <w:sz w:val="24"/>
        </w:rPr>
        <w:t xml:space="preserve">四</w:t>
      </w:r>
      <w:r>
        <w:rPr>
          <w:rFonts w:hint="eastAsia" w:ascii="宋体" w:hAnsi="宋体" w:cs="宋体"/>
          <w:b/>
          <w:bCs/>
          <w:color w:val="auto"/>
          <w:sz w:val="24"/>
        </w:rPr>
        <w:t xml:space="preserve">、</w:t>
      </w:r>
      <w:r>
        <w:rPr>
          <w:rFonts w:hint="eastAsia" w:ascii="宋体" w:hAnsi="宋体" w:cs="宋体"/>
          <w:i/>
          <w:color w:val="auto"/>
          <w:sz w:val="24"/>
          <w:u w:val="single"/>
        </w:rPr>
        <w:t xml:space="preserve">开标一览表</w:t>
      </w:r>
      <w:r/>
    </w:p>
    <w:p>
      <w:pPr>
        <w:ind w:firstLine="480"/>
        <w:spacing w:line="360" w:lineRule="auto"/>
        <w:rPr>
          <w:rFonts w:ascii="宋体" w:hAnsi="宋体" w:cs="宋体"/>
          <w:color w:val="auto"/>
          <w:sz w:val="24"/>
        </w:rPr>
      </w:pPr>
      <w:r>
        <w:rPr>
          <w:rFonts w:hint="eastAsia" w:ascii="宋体" w:hAnsi="宋体" w:cs="宋体"/>
          <w:color w:val="auto"/>
          <w:sz w:val="24"/>
        </w:rPr>
        <w:t xml:space="preserve">五、投标配置与分项报价表</w:t>
      </w:r>
      <w:r/>
    </w:p>
    <w:p>
      <w:pPr>
        <w:ind w:firstLine="480"/>
        <w:spacing w:line="360" w:lineRule="auto"/>
        <w:rPr>
          <w:rFonts w:ascii="宋体" w:hAnsi="宋体" w:cs="宋体"/>
          <w:color w:val="auto"/>
          <w:sz w:val="24"/>
        </w:rPr>
      </w:pPr>
      <w:r>
        <w:rPr>
          <w:rFonts w:hint="eastAsia" w:ascii="宋体" w:hAnsi="宋体" w:cs="宋体"/>
          <w:color w:val="auto"/>
          <w:sz w:val="24"/>
        </w:rPr>
        <w:t xml:space="preserve">六</w:t>
      </w:r>
      <w:r>
        <w:rPr>
          <w:rFonts w:hint="eastAsia" w:ascii="宋体" w:hAnsi="宋体" w:cs="宋体"/>
          <w:color w:val="auto"/>
          <w:sz w:val="24"/>
          <w:szCs w:val="24"/>
        </w:rPr>
        <w:t xml:space="preserve">、技术参数响应及偏离表</w:t>
      </w:r>
      <w:r/>
    </w:p>
    <w:p>
      <w:pPr>
        <w:ind w:firstLine="480"/>
        <w:spacing w:line="360" w:lineRule="auto"/>
        <w:rPr>
          <w:rFonts w:ascii="宋体" w:hAnsi="宋体" w:cs="宋体"/>
          <w:color w:val="auto"/>
          <w:sz w:val="24"/>
        </w:rPr>
      </w:pPr>
      <w:r>
        <w:rPr>
          <w:rFonts w:hint="eastAsia" w:ascii="宋体" w:hAnsi="宋体" w:cs="宋体"/>
          <w:color w:val="auto"/>
          <w:sz w:val="24"/>
        </w:rPr>
        <w:t xml:space="preserve">七、商务条款响应及偏离表</w:t>
      </w:r>
      <w:r/>
    </w:p>
    <w:p>
      <w:pPr>
        <w:ind w:firstLine="480"/>
        <w:spacing w:line="360" w:lineRule="auto"/>
        <w:rPr>
          <w:rFonts w:ascii="宋体" w:hAnsi="宋体" w:cs="宋体"/>
          <w:color w:val="auto"/>
          <w:sz w:val="36"/>
          <w:szCs w:val="36"/>
        </w:rPr>
      </w:pPr>
      <w:r>
        <w:rPr>
          <w:rFonts w:hint="eastAsia" w:ascii="宋体" w:hAnsi="宋体" w:cs="宋体"/>
          <w:color w:val="auto"/>
          <w:sz w:val="24"/>
        </w:rPr>
        <w:t xml:space="preserve">八、其他 （投标人认为有必要提供的声明和文件，如有自拟并自行添加）</w:t>
      </w:r>
      <w:r/>
    </w:p>
    <w:p>
      <w:pPr>
        <w:contextualSpacing/>
        <w:jc w:val="center"/>
        <w:spacing w:line="360" w:lineRule="auto"/>
        <w:rPr>
          <w:rFonts w:ascii="宋体" w:hAnsi="宋体" w:cs="宋体"/>
          <w:b/>
          <w:color w:val="auto"/>
          <w:sz w:val="72"/>
        </w:rPr>
      </w:pPr>
      <w:r>
        <w:rPr>
          <w:rFonts w:ascii="宋体" w:hAnsi="宋体" w:cs="宋体"/>
          <w:b/>
          <w:color w:val="auto"/>
          <w:sz w:val="72"/>
        </w:rPr>
      </w:r>
      <w:r/>
    </w:p>
    <w:p>
      <w:pPr>
        <w:contextualSpacing/>
        <w:jc w:val="center"/>
        <w:spacing w:line="360" w:lineRule="auto"/>
        <w:rPr>
          <w:rFonts w:ascii="宋体" w:hAnsi="宋体" w:cs="宋体"/>
          <w:b/>
          <w:color w:val="auto"/>
          <w:sz w:val="72"/>
        </w:rPr>
      </w:pPr>
      <w:r>
        <w:rPr>
          <w:rFonts w:ascii="宋体" w:hAnsi="宋体" w:cs="宋体"/>
          <w:b/>
          <w:color w:val="auto"/>
          <w:sz w:val="72"/>
        </w:rPr>
      </w:r>
      <w:r/>
    </w:p>
    <w:p>
      <w:pPr>
        <w:contextualSpacing/>
        <w:jc w:val="center"/>
        <w:spacing w:line="360" w:lineRule="auto"/>
        <w:rPr>
          <w:rFonts w:ascii="宋体" w:hAnsi="宋体" w:cs="宋体"/>
          <w:b/>
          <w:color w:val="auto"/>
          <w:sz w:val="72"/>
        </w:rPr>
      </w:pPr>
      <w:r>
        <w:rPr>
          <w:rFonts w:ascii="宋体" w:hAnsi="宋体" w:cs="宋体"/>
          <w:b/>
          <w:color w:val="auto"/>
          <w:sz w:val="72"/>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pStyle w:val="752"/>
        <w:numPr>
          <w:ilvl w:val="0"/>
          <w:numId w:val="3"/>
        </w:numPr>
        <w:jc w:val="center"/>
        <w:spacing w:before="0" w:after="0" w:line="360" w:lineRule="auto"/>
        <w:rPr>
          <w:rFonts w:ascii="宋体" w:hAnsi="宋体" w:eastAsia="宋体" w:cs="宋体"/>
          <w:b/>
          <w:bCs/>
          <w:color w:val="auto"/>
          <w:sz w:val="32"/>
        </w:rPr>
      </w:pPr>
      <w:r>
        <w:rPr>
          <w:rFonts w:hint="eastAsia" w:ascii="宋体" w:hAnsi="宋体" w:eastAsia="宋体" w:cs="宋体"/>
          <w:b/>
          <w:bCs/>
          <w:color w:val="auto"/>
          <w:sz w:val="32"/>
        </w:rPr>
        <w:t xml:space="preserve">资格审查响应对照表</w:t>
      </w:r>
      <w:r/>
    </w:p>
    <w:p>
      <w:pPr>
        <w:rPr>
          <w:color w:val="auto"/>
        </w:rPr>
      </w:pPr>
      <w:r>
        <w:rPr>
          <w:rFonts w:hint="eastAsia" w:ascii="宋体" w:hAnsi="宋体" w:cs="宋体"/>
          <w:b/>
          <w:color w:val="auto"/>
          <w:szCs w:val="21"/>
        </w:rPr>
        <w:t xml:space="preserve">采购包1</w:t>
      </w:r>
      <w:r/>
    </w:p>
    <w:tbl>
      <w:tblPr>
        <w:tblStyle w:val="76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5854"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资格审查响应内容</w:t>
            </w:r>
            <w:r/>
          </w:p>
        </w:tc>
        <w:tc>
          <w:tcPr>
            <w:tcW w:w="175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cs="宋体"/>
                <w:b/>
                <w:color w:val="auto"/>
                <w:szCs w:val="21"/>
              </w:rPr>
            </w:pPr>
            <w:r>
              <w:rPr>
                <w:rFonts w:hint="eastAsia" w:ascii="宋体" w:hAnsi="宋体" w:cs="宋体"/>
                <w:b/>
                <w:color w:val="auto"/>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color w:val="auto"/>
                <w:szCs w:val="21"/>
              </w:rPr>
              <w:t xml:space="preserve">1</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法人或者其他组织的营业执照等证明文件，自然人的身份证明（身份证为正、反面）</w:t>
            </w:r>
            <w:r/>
          </w:p>
        </w:tc>
        <w:tc>
          <w:tcPr>
            <w:tcW w:w="1751"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上一年度的财务报告情况（成立不满一年无需提供）</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17"/>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具备履行合同所必需的设备和专业技术能力的证明材料</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5</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参加本次政府采购活动前3年内在经营活动中没有重大违法记录的书面声明</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6</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供应商信用承诺函</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7</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90"/>
        </w:trPr>
        <w:tc>
          <w:tcPr>
            <w:gridSpan w:val="3"/>
            <w:tcW w:w="8251" w:type="dxa"/>
            <w:vAlign w:val="center"/>
            <w:textDirection w:val="lrTb"/>
            <w:noWrap w:val="false"/>
          </w:tcPr>
          <w:p>
            <w:pPr>
              <w:spacing w:line="360" w:lineRule="auto"/>
              <w:rPr>
                <w:rFonts w:ascii="宋体" w:hAnsi="宋体" w:cs="宋体"/>
                <w:color w:val="auto"/>
                <w:szCs w:val="21"/>
              </w:rPr>
            </w:pPr>
            <w:r>
              <w:rPr>
                <w:rFonts w:hint="eastAsia" w:ascii="宋体" w:hAnsi="宋体" w:cs="宋体"/>
                <w:b/>
                <w:bCs/>
                <w:color w:val="auto"/>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8</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无</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rPr>
            </w:pPr>
            <w:r>
              <w:rPr>
                <w:rFonts w:hint="eastAsia" w:ascii="宋体" w:hAnsi="宋体" w:cs="宋体"/>
                <w:b/>
                <w:color w:val="auto"/>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9</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投标人须具备有效的《医疗器械生产许可证》或《医疗器械经营许可证》或所投产品相应类别的《医疗器械经营备案凭证》</w:t>
            </w:r>
            <w:r>
              <w:rPr>
                <w:rFonts w:hint="eastAsia" w:ascii="宋体" w:hAnsi="宋体" w:cs="宋体"/>
                <w:b/>
                <w:bCs/>
                <w:color w:val="auto"/>
                <w:szCs w:val="21"/>
              </w:rPr>
              <w:t xml:space="preserve">（提供原件扫描上传加盖投标人公章）</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389"/>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10</w:t>
            </w:r>
            <w:r/>
          </w:p>
        </w:tc>
        <w:tc>
          <w:tcPr>
            <w:tcW w:w="5854" w:type="dxa"/>
            <w:vAlign w:val="center"/>
            <w:textDirection w:val="lrTb"/>
            <w:noWrap w:val="false"/>
          </w:tcPr>
          <w:p>
            <w:pPr>
              <w:pStyle w:val="804"/>
              <w:spacing w:line="348" w:lineRule="auto"/>
              <w:rPr>
                <w:rFonts w:hAnsi="宋体" w:cs="宋体"/>
                <w:color w:val="auto"/>
                <w:sz w:val="21"/>
                <w:szCs w:val="21"/>
              </w:rPr>
            </w:pPr>
            <w:r>
              <w:rPr>
                <w:rFonts w:hint="eastAsia" w:hAnsi="宋体" w:cs="宋体"/>
                <w:color w:val="auto"/>
                <w:sz w:val="21"/>
                <w:szCs w:val="21"/>
              </w:rPr>
              <w:t xml:space="preserve">投标供应商所投产品如为医疗器械的应具有有效的医疗器械注册证</w:t>
            </w:r>
            <w:r>
              <w:rPr>
                <w:rFonts w:hint="eastAsia" w:hAnsi="宋体" w:cs="宋体"/>
                <w:b/>
                <w:bCs/>
                <w:color w:val="auto"/>
                <w:sz w:val="21"/>
                <w:szCs w:val="21"/>
              </w:rPr>
              <w:t xml:space="preserve">（提供原件扫描上传加盖投标人公章）</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rPr>
            </w:pPr>
            <w:r>
              <w:rPr>
                <w:rFonts w:hint="eastAsia" w:ascii="宋体" w:hAnsi="宋体" w:cs="宋体"/>
                <w:b/>
                <w:color w:val="auto"/>
                <w:szCs w:val="21"/>
              </w:rPr>
              <w:t xml:space="preserve">其他资格条件</w:t>
            </w:r>
            <w:r/>
          </w:p>
        </w:tc>
      </w:tr>
      <w:tr>
        <w:trPr>
          <w:trHeight w:val="4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11</w:t>
            </w:r>
            <w:r/>
          </w:p>
        </w:tc>
        <w:tc>
          <w:tcPr>
            <w:tcW w:w="5854" w:type="dxa"/>
            <w:vAlign w:val="center"/>
            <w:textDirection w:val="lrTb"/>
            <w:noWrap w:val="false"/>
          </w:tcPr>
          <w:p>
            <w:pPr>
              <w:jc w:val="left"/>
              <w:spacing w:line="360" w:lineRule="auto"/>
              <w:rPr>
                <w:rFonts w:ascii="宋体" w:hAnsi="宋体" w:cs="宋体"/>
                <w:iCs/>
                <w:color w:val="auto"/>
                <w:szCs w:val="21"/>
              </w:rPr>
            </w:pPr>
            <w:r>
              <w:rPr>
                <w:rFonts w:hint="eastAsia" w:ascii="宋体" w:hAnsi="宋体" w:cs="宋体"/>
                <w:iCs/>
                <w:color w:val="auto"/>
                <w:szCs w:val="21"/>
              </w:rPr>
              <w:t xml:space="preserve">投标函</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12</w:t>
            </w:r>
            <w:r/>
          </w:p>
        </w:tc>
        <w:tc>
          <w:tcPr>
            <w:tcW w:w="5854" w:type="dxa"/>
            <w:vAlign w:val="center"/>
            <w:textDirection w:val="lrTb"/>
            <w:noWrap w:val="false"/>
          </w:tcPr>
          <w:p>
            <w:pPr>
              <w:jc w:val="left"/>
              <w:spacing w:line="360" w:lineRule="auto"/>
              <w:rPr>
                <w:rFonts w:ascii="宋体" w:hAnsi="宋体" w:cs="宋体"/>
                <w:iCs/>
                <w:color w:val="auto"/>
                <w:szCs w:val="21"/>
              </w:rPr>
            </w:pPr>
            <w:r>
              <w:rPr>
                <w:rFonts w:hint="eastAsia" w:ascii="宋体" w:hAnsi="宋体" w:cs="宋体"/>
                <w:iCs/>
                <w:color w:val="auto"/>
                <w:szCs w:val="21"/>
              </w:rPr>
              <w:t xml:space="preserve">法人授权书</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bl>
    <w:p>
      <w:pPr>
        <w:rPr>
          <w:color w:val="auto"/>
        </w:rPr>
      </w:pPr>
      <w:r>
        <w:rPr>
          <w:rFonts w:hint="eastAsia" w:ascii="宋体" w:hAnsi="宋体" w:cs="宋体"/>
          <w:color w:val="auto"/>
          <w:szCs w:val="21"/>
        </w:rPr>
        <w:br w:type="page" w:clear="all"/>
      </w:r>
      <w:r>
        <w:rPr>
          <w:rFonts w:hint="eastAsia" w:ascii="宋体" w:hAnsi="宋体" w:cs="宋体"/>
          <w:b/>
          <w:color w:val="auto"/>
          <w:szCs w:val="21"/>
        </w:rPr>
        <w:t xml:space="preserve">采购包2</w:t>
      </w:r>
      <w:r/>
    </w:p>
    <w:tbl>
      <w:tblPr>
        <w:tblStyle w:val="76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5854"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资格审查响应内容</w:t>
            </w:r>
            <w:r/>
          </w:p>
        </w:tc>
        <w:tc>
          <w:tcPr>
            <w:tcW w:w="175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cs="宋体"/>
                <w:b/>
                <w:color w:val="auto"/>
                <w:szCs w:val="21"/>
              </w:rPr>
            </w:pPr>
            <w:r>
              <w:rPr>
                <w:rFonts w:hint="eastAsia" w:ascii="宋体" w:hAnsi="宋体" w:cs="宋体"/>
                <w:b/>
                <w:color w:val="auto"/>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color w:val="auto"/>
                <w:szCs w:val="21"/>
              </w:rPr>
              <w:t xml:space="preserve">1</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法人或者其他组织的营业执照等证明文件，自然人的身份证明（身份证为正、反面）</w:t>
            </w:r>
            <w:r/>
          </w:p>
        </w:tc>
        <w:tc>
          <w:tcPr>
            <w:tcW w:w="1751"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上一年度的财务报告情况（成立不满一年无需提供）</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17"/>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具备履行合同所必需的设备和专业技术能力的证明材料</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5</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参加本次政府采购活动前3年内在经营活动中没有重大违法记录的书面声明</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6</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供应商信用承诺函</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7</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90"/>
        </w:trPr>
        <w:tc>
          <w:tcPr>
            <w:gridSpan w:val="3"/>
            <w:tcW w:w="8251" w:type="dxa"/>
            <w:vAlign w:val="center"/>
            <w:textDirection w:val="lrTb"/>
            <w:noWrap w:val="false"/>
          </w:tcPr>
          <w:p>
            <w:pPr>
              <w:spacing w:line="360" w:lineRule="auto"/>
              <w:rPr>
                <w:rFonts w:ascii="宋体" w:hAnsi="宋体" w:cs="宋体"/>
                <w:color w:val="auto"/>
                <w:szCs w:val="21"/>
              </w:rPr>
            </w:pPr>
            <w:r>
              <w:rPr>
                <w:rFonts w:hint="eastAsia" w:ascii="宋体" w:hAnsi="宋体" w:cs="宋体"/>
                <w:b/>
                <w:bCs/>
                <w:color w:val="auto"/>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8</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无</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rPr>
            </w:pPr>
            <w:r>
              <w:rPr>
                <w:rFonts w:hint="eastAsia" w:ascii="宋体" w:hAnsi="宋体" w:cs="宋体"/>
                <w:b/>
                <w:color w:val="auto"/>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9</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无</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rPr>
            </w:pPr>
            <w:r>
              <w:rPr>
                <w:rFonts w:hint="eastAsia" w:ascii="宋体" w:hAnsi="宋体" w:cs="宋体"/>
                <w:b/>
                <w:color w:val="auto"/>
                <w:szCs w:val="21"/>
              </w:rPr>
              <w:t xml:space="preserve">其他资格条件</w:t>
            </w:r>
            <w:r/>
          </w:p>
        </w:tc>
      </w:tr>
      <w:tr>
        <w:trPr>
          <w:trHeight w:val="4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10</w:t>
            </w:r>
            <w:r/>
          </w:p>
        </w:tc>
        <w:tc>
          <w:tcPr>
            <w:tcW w:w="5854" w:type="dxa"/>
            <w:vAlign w:val="center"/>
            <w:textDirection w:val="lrTb"/>
            <w:noWrap w:val="false"/>
          </w:tcPr>
          <w:p>
            <w:pPr>
              <w:jc w:val="left"/>
              <w:spacing w:line="360" w:lineRule="auto"/>
              <w:rPr>
                <w:rFonts w:ascii="宋体" w:hAnsi="宋体" w:cs="宋体"/>
                <w:iCs/>
                <w:color w:val="auto"/>
                <w:szCs w:val="21"/>
              </w:rPr>
            </w:pPr>
            <w:r>
              <w:rPr>
                <w:rFonts w:hint="eastAsia" w:ascii="宋体" w:hAnsi="宋体" w:cs="宋体"/>
                <w:iCs/>
                <w:color w:val="auto"/>
                <w:szCs w:val="21"/>
              </w:rPr>
              <w:t xml:space="preserve">投标函</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11</w:t>
            </w:r>
            <w:r/>
          </w:p>
        </w:tc>
        <w:tc>
          <w:tcPr>
            <w:tcW w:w="5854" w:type="dxa"/>
            <w:vAlign w:val="center"/>
            <w:textDirection w:val="lrTb"/>
            <w:noWrap w:val="false"/>
          </w:tcPr>
          <w:p>
            <w:pPr>
              <w:jc w:val="left"/>
              <w:spacing w:line="360" w:lineRule="auto"/>
              <w:rPr>
                <w:rFonts w:ascii="宋体" w:hAnsi="宋体" w:cs="宋体"/>
                <w:iCs/>
                <w:color w:val="auto"/>
                <w:szCs w:val="21"/>
              </w:rPr>
            </w:pPr>
            <w:r>
              <w:rPr>
                <w:rFonts w:hint="eastAsia" w:ascii="宋体" w:hAnsi="宋体" w:cs="宋体"/>
                <w:iCs/>
                <w:color w:val="auto"/>
                <w:szCs w:val="21"/>
              </w:rPr>
              <w:t xml:space="preserve">法人授权书</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bl>
    <w:p>
      <w:pPr>
        <w:pStyle w:val="797"/>
        <w:rPr>
          <w:color w:val="auto"/>
        </w:rPr>
      </w:pPr>
      <w:r>
        <w:rPr>
          <w:color w:val="auto"/>
        </w:rPr>
      </w:r>
      <w:r/>
    </w:p>
    <w:p>
      <w:pPr>
        <w:pStyle w:val="797"/>
        <w:rPr>
          <w:color w:val="auto"/>
        </w:rPr>
        <w:sectPr>
          <w:footnotePr/>
          <w:endnotePr/>
          <w:type w:val="nextPage"/>
          <w:pgSz w:w="11906" w:h="16838" w:orient="portrait"/>
          <w:pgMar w:top="1440" w:right="1800" w:bottom="1440" w:left="1800" w:header="851" w:footer="992" w:gutter="0"/>
          <w:cols w:num="1" w:sep="0" w:space="1701" w:equalWidth="1"/>
          <w:docGrid w:linePitch="360"/>
        </w:sectPr>
      </w:pPr>
      <w:r>
        <w:rPr>
          <w:color w:val="auto"/>
        </w:rPr>
      </w:r>
      <w:r/>
    </w:p>
    <w:p>
      <w:pPr>
        <w:rPr>
          <w:color w:val="auto"/>
        </w:rPr>
      </w:pPr>
      <w:r>
        <w:rPr>
          <w:rFonts w:hint="eastAsia" w:ascii="宋体" w:hAnsi="宋体" w:cs="宋体"/>
          <w:b/>
          <w:color w:val="auto"/>
          <w:szCs w:val="21"/>
        </w:rPr>
        <w:t xml:space="preserve">采购包3</w:t>
      </w:r>
      <w:r/>
    </w:p>
    <w:tbl>
      <w:tblPr>
        <w:tblStyle w:val="761"/>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5854"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资格审查响应内容</w:t>
            </w:r>
            <w:r/>
          </w:p>
        </w:tc>
        <w:tc>
          <w:tcPr>
            <w:tcW w:w="175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cs="宋体"/>
                <w:b/>
                <w:color w:val="auto"/>
                <w:szCs w:val="21"/>
              </w:rPr>
            </w:pPr>
            <w:r>
              <w:rPr>
                <w:rFonts w:hint="eastAsia" w:ascii="宋体" w:hAnsi="宋体" w:cs="宋体"/>
                <w:b/>
                <w:color w:val="auto"/>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color w:val="auto"/>
                <w:szCs w:val="21"/>
              </w:rPr>
              <w:t xml:space="preserve">1</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法人或者其他组织的营业执照等证明文件，自然人的身份证明（身份证为正、反面）</w:t>
            </w:r>
            <w:r/>
          </w:p>
        </w:tc>
        <w:tc>
          <w:tcPr>
            <w:tcW w:w="1751"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上一年度的财务报告情况（成立不满一年无需提供）</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17"/>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具备履行合同所必需的设备和专业技术能力的证明材料</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5</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参加本次政府采购活动前3年内在经营活动中没有重大违法记录的书面声明</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6</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供应商信用承诺函</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7</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90"/>
        </w:trPr>
        <w:tc>
          <w:tcPr>
            <w:gridSpan w:val="3"/>
            <w:tcW w:w="8251" w:type="dxa"/>
            <w:vAlign w:val="center"/>
            <w:textDirection w:val="lrTb"/>
            <w:noWrap w:val="false"/>
          </w:tcPr>
          <w:p>
            <w:pPr>
              <w:spacing w:line="360" w:lineRule="auto"/>
              <w:rPr>
                <w:rFonts w:ascii="宋体" w:hAnsi="宋体" w:cs="宋体"/>
                <w:color w:val="auto"/>
                <w:szCs w:val="21"/>
              </w:rPr>
            </w:pPr>
            <w:r>
              <w:rPr>
                <w:rFonts w:hint="eastAsia" w:ascii="宋体" w:hAnsi="宋体" w:cs="宋体"/>
                <w:b/>
                <w:bCs/>
                <w:color w:val="auto"/>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8</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无</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rPr>
            </w:pPr>
            <w:r>
              <w:rPr>
                <w:rFonts w:hint="eastAsia" w:ascii="宋体" w:hAnsi="宋体" w:cs="宋体"/>
                <w:b/>
                <w:color w:val="auto"/>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9</w:t>
            </w:r>
            <w:r/>
          </w:p>
        </w:tc>
        <w:tc>
          <w:tcPr>
            <w:tcW w:w="5854"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投标人须具备有效的《医疗器械生产许可证》或《医疗器械经营许可证》或所投产品相应类别的《医疗器械经营备案凭证》</w:t>
            </w:r>
            <w:r>
              <w:rPr>
                <w:rFonts w:hint="eastAsia" w:ascii="宋体" w:hAnsi="宋体" w:cs="宋体"/>
                <w:b/>
                <w:bCs/>
                <w:color w:val="auto"/>
                <w:szCs w:val="21"/>
              </w:rPr>
              <w:t xml:space="preserve">（提供原件扫描上传加盖投标人公章）</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389"/>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10</w:t>
            </w:r>
            <w:r/>
          </w:p>
        </w:tc>
        <w:tc>
          <w:tcPr>
            <w:tcW w:w="5854" w:type="dxa"/>
            <w:vAlign w:val="center"/>
            <w:textDirection w:val="lrTb"/>
            <w:noWrap w:val="false"/>
          </w:tcPr>
          <w:p>
            <w:pPr>
              <w:pStyle w:val="804"/>
              <w:spacing w:line="348" w:lineRule="auto"/>
              <w:rPr>
                <w:rFonts w:hAnsi="宋体" w:cs="宋体"/>
                <w:color w:val="auto"/>
                <w:sz w:val="21"/>
                <w:szCs w:val="21"/>
              </w:rPr>
            </w:pPr>
            <w:r>
              <w:rPr>
                <w:rFonts w:hint="eastAsia" w:hAnsi="宋体" w:cs="宋体"/>
                <w:color w:val="auto"/>
                <w:sz w:val="21"/>
                <w:szCs w:val="21"/>
              </w:rPr>
              <w:t xml:space="preserve">投标供应商所投产品如为医疗器械的应具有有效的医疗器械注册证</w:t>
            </w:r>
            <w:r>
              <w:rPr>
                <w:rFonts w:hint="eastAsia" w:hAnsi="宋体" w:cs="宋体"/>
                <w:b/>
                <w:bCs/>
                <w:color w:val="auto"/>
                <w:sz w:val="21"/>
                <w:szCs w:val="21"/>
              </w:rPr>
              <w:t xml:space="preserve">（提供原件扫描上传加盖投标人公章）</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00"/>
        </w:trPr>
        <w:tc>
          <w:tcPr>
            <w:gridSpan w:val="3"/>
            <w:tcW w:w="8251" w:type="dxa"/>
            <w:vAlign w:val="center"/>
            <w:textDirection w:val="lrTb"/>
            <w:noWrap w:val="false"/>
          </w:tcPr>
          <w:p>
            <w:pPr>
              <w:spacing w:line="360" w:lineRule="auto"/>
              <w:rPr>
                <w:rFonts w:ascii="宋体" w:hAnsi="宋体" w:cs="宋体"/>
                <w:color w:val="auto"/>
                <w:szCs w:val="21"/>
              </w:rPr>
            </w:pPr>
            <w:r>
              <w:rPr>
                <w:rFonts w:hint="eastAsia" w:ascii="宋体" w:hAnsi="宋体" w:cs="宋体"/>
                <w:b/>
                <w:color w:val="auto"/>
                <w:szCs w:val="21"/>
              </w:rPr>
              <w:t xml:space="preserve">其他资格条件</w:t>
            </w:r>
            <w:r/>
          </w:p>
        </w:tc>
      </w:tr>
      <w:tr>
        <w:trPr>
          <w:trHeight w:val="4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11</w:t>
            </w:r>
            <w:r/>
          </w:p>
        </w:tc>
        <w:tc>
          <w:tcPr>
            <w:tcW w:w="5854" w:type="dxa"/>
            <w:vAlign w:val="center"/>
            <w:textDirection w:val="lrTb"/>
            <w:noWrap w:val="false"/>
          </w:tcPr>
          <w:p>
            <w:pPr>
              <w:jc w:val="left"/>
              <w:spacing w:line="360" w:lineRule="auto"/>
              <w:rPr>
                <w:rFonts w:ascii="宋体" w:hAnsi="宋体" w:cs="宋体"/>
                <w:iCs/>
                <w:color w:val="auto"/>
                <w:szCs w:val="21"/>
              </w:rPr>
            </w:pPr>
            <w:r>
              <w:rPr>
                <w:rFonts w:hint="eastAsia" w:ascii="宋体" w:hAnsi="宋体" w:cs="宋体"/>
                <w:iCs/>
                <w:color w:val="auto"/>
                <w:szCs w:val="21"/>
              </w:rPr>
              <w:t xml:space="preserve">投标函</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0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12</w:t>
            </w:r>
            <w:r/>
          </w:p>
        </w:tc>
        <w:tc>
          <w:tcPr>
            <w:tcW w:w="5854" w:type="dxa"/>
            <w:vAlign w:val="center"/>
            <w:textDirection w:val="lrTb"/>
            <w:noWrap w:val="false"/>
          </w:tcPr>
          <w:p>
            <w:pPr>
              <w:jc w:val="left"/>
              <w:spacing w:line="360" w:lineRule="auto"/>
              <w:rPr>
                <w:rFonts w:ascii="宋体" w:hAnsi="宋体" w:cs="宋体"/>
                <w:iCs/>
                <w:color w:val="auto"/>
                <w:szCs w:val="21"/>
              </w:rPr>
            </w:pPr>
            <w:r>
              <w:rPr>
                <w:rFonts w:hint="eastAsia" w:ascii="宋体" w:hAnsi="宋体" w:cs="宋体"/>
                <w:iCs/>
                <w:color w:val="auto"/>
                <w:szCs w:val="21"/>
              </w:rPr>
              <w:t xml:space="preserve">法人授权书</w:t>
            </w:r>
            <w:r/>
          </w:p>
        </w:tc>
        <w:tc>
          <w:tcPr>
            <w:tcW w:w="175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bl>
    <w:p>
      <w:pPr>
        <w:rPr>
          <w:rFonts w:ascii="宋体" w:hAnsi="宋体" w:cs="宋体"/>
          <w:b/>
          <w:bCs/>
          <w:color w:val="auto"/>
        </w:rPr>
      </w:pPr>
      <w:r>
        <w:rPr>
          <w:rFonts w:hint="eastAsia" w:ascii="宋体" w:hAnsi="宋体" w:cs="宋体"/>
          <w:b/>
          <w:bCs/>
          <w:color w:val="auto"/>
        </w:rPr>
        <w:br w:type="page" w:clear="all"/>
      </w:r>
      <w:r/>
    </w:p>
    <w:p>
      <w:pPr>
        <w:ind w:firstLine="1476"/>
        <w:spacing w:line="360" w:lineRule="auto"/>
        <w:rPr>
          <w:rFonts w:ascii="宋体" w:hAnsi="宋体" w:cs="宋体"/>
          <w:b/>
          <w:bCs/>
          <w:color w:val="auto"/>
        </w:rPr>
      </w:pPr>
      <w:r>
        <w:rPr>
          <w:rFonts w:hint="eastAsia" w:ascii="宋体" w:hAnsi="宋体" w:cs="宋体"/>
          <w:b/>
          <w:bCs/>
          <w:color w:val="auto"/>
        </w:rPr>
        <w:t xml:space="preserve">具备履行合同所必需的设备和专业技术能力的书面声明</w:t>
      </w:r>
      <w:r/>
    </w:p>
    <w:p>
      <w:pPr>
        <w:ind w:firstLine="492"/>
        <w:spacing w:line="360" w:lineRule="auto"/>
        <w:rPr>
          <w:rFonts w:ascii="宋体" w:hAnsi="宋体" w:cs="宋体"/>
          <w:bCs/>
          <w:color w:val="auto"/>
          <w:szCs w:val="21"/>
        </w:rPr>
      </w:pPr>
      <w:r>
        <w:rPr>
          <w:rFonts w:hint="eastAsia" w:ascii="宋体" w:hAnsi="宋体" w:cs="宋体"/>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rPr>
      </w:pPr>
      <w:r>
        <w:rPr>
          <w:rFonts w:hint="eastAsia" w:ascii="宋体" w:hAnsi="宋体" w:cs="宋体"/>
          <w:bCs/>
          <w:color w:val="auto"/>
          <w:szCs w:val="21"/>
        </w:rPr>
        <w:t xml:space="preserve">主要设备有：</w:t>
      </w:r>
      <w:r/>
    </w:p>
    <w:p>
      <w:pPr>
        <w:ind w:firstLine="492"/>
        <w:spacing w:line="360" w:lineRule="auto"/>
        <w:rPr>
          <w:rFonts w:ascii="宋体" w:hAnsi="宋体" w:cs="宋体"/>
          <w:bCs/>
          <w:color w:val="auto"/>
          <w:szCs w:val="21"/>
        </w:rPr>
      </w:pPr>
      <w:r>
        <w:rPr>
          <w:rFonts w:hint="eastAsia" w:ascii="宋体" w:hAnsi="宋体" w:cs="宋体"/>
          <w:bCs/>
          <w:color w:val="auto"/>
          <w:szCs w:val="21"/>
        </w:rPr>
        <w:t xml:space="preserve">主要专业技术能力有：</w:t>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contextualSpacing/>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b/>
          <w:color w:val="auto"/>
          <w:sz w:val="36"/>
        </w:rPr>
      </w:pPr>
      <w:r>
        <w:rPr>
          <w:rFonts w:hint="eastAsia" w:ascii="宋体" w:hAnsi="宋体" w:cs="宋体"/>
          <w:b/>
          <w:color w:val="auto"/>
          <w:sz w:val="36"/>
        </w:rPr>
        <w:br w:type="page" w:clear="all"/>
      </w:r>
      <w:r/>
    </w:p>
    <w:p>
      <w:pPr>
        <w:jc w:val="center"/>
        <w:spacing w:line="360" w:lineRule="auto"/>
        <w:rPr>
          <w:rFonts w:ascii="宋体" w:hAnsi="宋体" w:cs="宋体"/>
          <w:b/>
          <w:bCs/>
          <w:color w:val="auto"/>
        </w:rPr>
      </w:pPr>
      <w:r>
        <w:rPr>
          <w:rFonts w:hint="eastAsia" w:ascii="宋体" w:hAnsi="宋体" w:cs="宋体"/>
          <w:b/>
          <w:bCs/>
          <w:color w:val="auto"/>
        </w:rPr>
        <w:t xml:space="preserve">参加本次政府采购活动前 3 年内在经营活动中没有重大违法记录的书面声明</w:t>
      </w:r>
      <w:r/>
    </w:p>
    <w:p>
      <w:pPr>
        <w:spacing w:line="360" w:lineRule="auto"/>
        <w:rPr>
          <w:rFonts w:ascii="宋体" w:hAnsi="宋体" w:cs="宋体"/>
          <w:color w:val="auto"/>
        </w:rPr>
      </w:pPr>
      <w:r>
        <w:rPr>
          <w:rFonts w:ascii="宋体" w:hAnsi="宋体" w:cs="宋体"/>
          <w:color w:val="auto"/>
        </w:rPr>
      </w:r>
      <w:r/>
    </w:p>
    <w:p>
      <w:pPr>
        <w:jc w:val="center"/>
        <w:spacing w:line="360" w:lineRule="auto"/>
        <w:rPr>
          <w:rFonts w:ascii="宋体" w:hAnsi="宋体" w:cs="宋体"/>
          <w:b/>
          <w:bCs/>
          <w:color w:val="auto"/>
        </w:rPr>
      </w:pPr>
      <w:r>
        <w:rPr>
          <w:rFonts w:hint="eastAsia" w:ascii="宋体" w:hAnsi="宋体" w:cs="宋体"/>
          <w:b/>
          <w:bCs/>
          <w:color w:val="auto"/>
        </w:rPr>
        <w:t xml:space="preserve">声  明</w:t>
      </w:r>
      <w:r/>
    </w:p>
    <w:p>
      <w:pPr>
        <w:spacing w:line="360" w:lineRule="auto"/>
        <w:rPr>
          <w:rFonts w:ascii="宋体" w:hAnsi="宋体" w:cs="宋体"/>
          <w:bCs/>
          <w:color w:val="auto"/>
        </w:rPr>
      </w:pPr>
      <w:r>
        <w:rPr>
          <w:rFonts w:hint="eastAsia" w:ascii="宋体" w:hAnsi="宋体" w:cs="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rPr>
      </w:pPr>
      <w:r>
        <w:rPr>
          <w:rFonts w:hint="eastAsia" w:ascii="宋体" w:hAnsi="宋体" w:cs="宋体"/>
          <w:bCs/>
          <w:color w:val="auto"/>
        </w:rPr>
        <w:t xml:space="preserve">                               供应商名称（公章）：</w:t>
      </w:r>
      <w:r/>
    </w:p>
    <w:p>
      <w:pPr>
        <w:spacing w:line="360" w:lineRule="auto"/>
        <w:rPr>
          <w:rFonts w:ascii="宋体" w:hAnsi="宋体" w:cs="宋体"/>
          <w:bCs/>
          <w:color w:val="auto"/>
        </w:rPr>
      </w:pPr>
      <w:r>
        <w:rPr>
          <w:rFonts w:hint="eastAsia" w:ascii="宋体" w:hAnsi="宋体" w:cs="宋体"/>
          <w:bCs/>
          <w:color w:val="auto"/>
        </w:rPr>
        <w:t xml:space="preserve">                               法定代表人签章：</w:t>
      </w:r>
      <w:r>
        <w:rPr>
          <w:rFonts w:hint="eastAsia" w:ascii="宋体" w:hAnsi="宋体" w:cs="宋体"/>
          <w:bCs/>
          <w:color w:val="auto"/>
          <w:u w:val="single"/>
        </w:rPr>
        <w:t xml:space="preserve">_______________________</w:t>
      </w:r>
      <w:r/>
    </w:p>
    <w:p>
      <w:pPr>
        <w:spacing w:line="360" w:lineRule="auto"/>
        <w:rPr>
          <w:rFonts w:ascii="宋体" w:hAnsi="宋体" w:cs="宋体"/>
          <w:bCs/>
          <w:color w:val="auto"/>
        </w:rPr>
      </w:pPr>
      <w:r>
        <w:rPr>
          <w:rFonts w:hint="eastAsia" w:ascii="宋体" w:hAnsi="宋体" w:cs="宋体"/>
          <w:bCs/>
          <w:color w:val="auto"/>
        </w:rPr>
        <w:t xml:space="preserve">                               日期：  年  月  日</w:t>
      </w:r>
      <w:r/>
    </w:p>
    <w:p>
      <w:pPr>
        <w:jc w:val="center"/>
        <w:spacing w:line="360" w:lineRule="auto"/>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color w:val="auto"/>
          <w:szCs w:val="21"/>
        </w:rPr>
      </w:pPr>
      <w:r>
        <w:rPr>
          <w:rFonts w:hint="eastAsia" w:ascii="宋体" w:hAnsi="宋体" w:cs="宋体"/>
          <w:b/>
          <w:bCs/>
          <w:color w:val="auto"/>
        </w:rPr>
        <w:br w:type="page" w:clear="all"/>
      </w:r>
      <w:r>
        <w:rPr>
          <w:rFonts w:hint="eastAsia" w:ascii="宋体" w:hAnsi="宋体" w:cs="宋体"/>
          <w:b/>
          <w:color w:val="auto"/>
          <w:szCs w:val="21"/>
        </w:rPr>
        <w:t xml:space="preserve">供应商信用承诺书</w:t>
      </w:r>
      <w:r/>
    </w:p>
    <w:p>
      <w:pPr>
        <w:spacing w:line="360" w:lineRule="auto"/>
        <w:rPr>
          <w:rFonts w:ascii="宋体" w:hAnsi="宋体" w:cs="宋体"/>
          <w:color w:val="auto"/>
          <w:szCs w:val="21"/>
        </w:rPr>
      </w:pPr>
      <w:r>
        <w:rPr>
          <w:rFonts w:hint="eastAsia" w:ascii="宋体" w:hAnsi="宋体" w:cs="宋体"/>
          <w:color w:val="auto"/>
          <w:szCs w:val="21"/>
        </w:rPr>
        <w:t xml:space="preserve">承诺主体名称：</w:t>
      </w:r>
      <w:r/>
    </w:p>
    <w:p>
      <w:pPr>
        <w:spacing w:line="360" w:lineRule="auto"/>
        <w:rPr>
          <w:rFonts w:ascii="宋体" w:hAnsi="宋体" w:cs="宋体"/>
          <w:color w:val="auto"/>
          <w:szCs w:val="21"/>
        </w:rPr>
      </w:pPr>
      <w:r>
        <w:rPr>
          <w:rFonts w:hint="eastAsia" w:ascii="宋体" w:hAnsi="宋体" w:cs="宋体"/>
          <w:color w:val="auto"/>
          <w:szCs w:val="21"/>
        </w:rPr>
        <w:t xml:space="preserve">统一社会信用代码：</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四、自觉接受行政管理部门、行业组织、社会公众、新闻舆论的监督；</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rPr>
      </w:pPr>
      <w:r>
        <w:rPr>
          <w:rFonts w:hint="eastAsia" w:ascii="宋体" w:hAnsi="宋体" w:cs="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七、严格遵守信用信息公示相关规定，向社会公示信用信息；</w:t>
      </w:r>
      <w:r/>
    </w:p>
    <w:p>
      <w:pPr>
        <w:ind w:firstLine="420"/>
        <w:spacing w:line="360" w:lineRule="auto"/>
        <w:rPr>
          <w:rFonts w:ascii="宋体" w:hAnsi="宋体" w:cs="宋体"/>
          <w:color w:val="auto"/>
          <w:szCs w:val="21"/>
        </w:rPr>
      </w:pPr>
      <w:r>
        <w:rPr>
          <w:rFonts w:hint="eastAsia" w:ascii="宋体" w:hAnsi="宋体" w:cs="宋体"/>
          <w:color w:val="auto"/>
          <w:szCs w:val="21"/>
        </w:rPr>
        <w:t xml:space="preserve">八、在“信用中国”和“中国政府采购网”网站中无违法违规、较重或严重失信记录；</w:t>
      </w:r>
      <w:r/>
    </w:p>
    <w:p>
      <w:pPr>
        <w:ind w:firstLine="420"/>
        <w:spacing w:line="360" w:lineRule="auto"/>
        <w:rPr>
          <w:rFonts w:ascii="宋体" w:hAnsi="宋体" w:cs="宋体"/>
          <w:color w:val="auto"/>
          <w:szCs w:val="21"/>
        </w:rPr>
      </w:pPr>
      <w:r>
        <w:rPr>
          <w:rFonts w:hint="eastAsia" w:ascii="宋体" w:hAnsi="宋体" w:cs="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rPr>
      </w:pPr>
      <w:r>
        <w:rPr>
          <w:rFonts w:hint="eastAsia" w:ascii="宋体" w:hAnsi="宋体" w:cs="宋体"/>
          <w:color w:val="auto"/>
          <w:szCs w:val="21"/>
        </w:rPr>
        <w:t xml:space="preserve">十、本承诺书自签订之日起生效。</w:t>
      </w:r>
      <w:r/>
    </w:p>
    <w:p>
      <w:pPr>
        <w:ind w:firstLine="420"/>
        <w:spacing w:line="360" w:lineRule="auto"/>
        <w:rPr>
          <w:rFonts w:ascii="宋体" w:hAnsi="宋体" w:cs="宋体"/>
          <w:color w:val="auto"/>
          <w:szCs w:val="21"/>
        </w:rPr>
      </w:pPr>
      <w:r>
        <w:rPr>
          <w:rFonts w:hint="eastAsia" w:ascii="宋体" w:hAnsi="宋体" w:cs="宋体"/>
          <w:color w:val="auto"/>
          <w:szCs w:val="21"/>
        </w:rPr>
        <w:t xml:space="preserve"> （注：法定代表人或负责人、主体名称发生变更的应当重新作出承诺。）</w:t>
      </w:r>
      <w:r/>
    </w:p>
    <w:p>
      <w:pPr>
        <w:jc w:val="center"/>
        <w:spacing w:line="360" w:lineRule="auto"/>
        <w:rPr>
          <w:rFonts w:ascii="宋体" w:hAnsi="宋体" w:cs="宋体"/>
          <w:color w:val="auto"/>
          <w:szCs w:val="21"/>
        </w:rPr>
      </w:pPr>
      <w:r>
        <w:rPr>
          <w:rFonts w:hint="eastAsia" w:ascii="宋体" w:hAnsi="宋体" w:cs="宋体"/>
          <w:color w:val="auto"/>
          <w:szCs w:val="21"/>
        </w:rPr>
        <w:t xml:space="preserve">　　　　　　　　　　        承诺单位（签章）：           </w:t>
      </w:r>
      <w:r/>
    </w:p>
    <w:p>
      <w:pPr>
        <w:jc w:val="center"/>
        <w:spacing w:line="360" w:lineRule="auto"/>
        <w:rPr>
          <w:rFonts w:ascii="宋体" w:hAnsi="宋体" w:cs="宋体"/>
          <w:color w:val="auto"/>
          <w:szCs w:val="21"/>
        </w:rPr>
      </w:pPr>
      <w:r>
        <w:rPr>
          <w:rFonts w:hint="eastAsia" w:ascii="宋体" w:hAnsi="宋体" w:cs="宋体"/>
          <w:color w:val="auto"/>
          <w:szCs w:val="21"/>
        </w:rPr>
        <w:t xml:space="preserve">　　　　　　　　　   　  法定代表人（负责人）：</w:t>
      </w:r>
      <w:r/>
    </w:p>
    <w:p>
      <w:pPr>
        <w:jc w:val="center"/>
        <w:spacing w:line="360" w:lineRule="auto"/>
        <w:rPr>
          <w:rFonts w:ascii="宋体" w:hAnsi="宋体" w:cs="宋体"/>
          <w:color w:val="auto"/>
          <w:szCs w:val="21"/>
        </w:rPr>
      </w:pPr>
      <w:r>
        <w:rPr>
          <w:rFonts w:hint="eastAsia" w:ascii="宋体" w:hAnsi="宋体" w:cs="宋体"/>
          <w:color w:val="auto"/>
          <w:szCs w:val="21"/>
        </w:rPr>
        <w:t xml:space="preserve">　　　　　　　　　      　年    月    日</w:t>
      </w:r>
      <w:r/>
    </w:p>
    <w:p>
      <w:pPr>
        <w:jc w:val="cente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ascii="宋体" w:hAnsi="宋体" w:cs="宋体"/>
          <w:color w:val="auto"/>
          <w:szCs w:val="21"/>
        </w:rPr>
      </w:r>
      <w:r/>
    </w:p>
    <w:p>
      <w:pPr>
        <w:jc w:val="center"/>
        <w:spacing w:line="360" w:lineRule="auto"/>
        <w:rPr>
          <w:rFonts w:ascii="宋体" w:hAnsi="宋体" w:cs="宋体"/>
          <w:b/>
          <w:bCs/>
          <w:color w:val="auto"/>
        </w:rPr>
      </w:pPr>
      <w:r>
        <w:rPr>
          <w:rFonts w:hint="eastAsia" w:ascii="宋体" w:hAnsi="宋体" w:cs="宋体"/>
          <w:b/>
          <w:bCs/>
          <w:color w:val="auto"/>
        </w:rPr>
        <w:br w:type="page" w:clear="all"/>
      </w:r>
      <w:r>
        <w:rPr>
          <w:rFonts w:hint="eastAsia" w:ascii="宋体" w:hAnsi="宋体" w:cs="宋体"/>
          <w:b/>
          <w:bCs/>
          <w:color w:val="auto"/>
        </w:rPr>
        <w:t xml:space="preserve">投标函格式</w:t>
      </w:r>
      <w:r/>
    </w:p>
    <w:p>
      <w:pPr>
        <w:pStyle w:val="810"/>
        <w:ind w:firstLine="0"/>
        <w:spacing w:before="0" w:after="0"/>
        <w:rPr>
          <w:rFonts w:ascii="宋体" w:hAnsi="宋体" w:cs="宋体"/>
          <w:color w:val="auto"/>
          <w:sz w:val="21"/>
          <w:szCs w:val="21"/>
        </w:rPr>
      </w:pPr>
      <w:r>
        <w:rPr>
          <w:rFonts w:hint="eastAsia" w:ascii="宋体" w:hAnsi="宋体" w:cs="宋体"/>
          <w:color w:val="auto"/>
          <w:sz w:val="21"/>
          <w:szCs w:val="21"/>
        </w:rPr>
        <w:t xml:space="preserve">致：</w:t>
      </w:r>
      <w:r>
        <w:rPr>
          <w:rFonts w:hint="eastAsia" w:ascii="宋体" w:hAnsi="宋体" w:cs="宋体"/>
          <w:color w:val="auto"/>
          <w:sz w:val="21"/>
        </w:rPr>
        <w:t xml:space="preserve">江苏苏维工程管理有限公司</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根据贵方的（）号招标文件，正式授权下述签字人_________________（姓名）代表我方______________（投标人的名称），全权处理本次项目投标的有关事宜。</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据此函，__________签字人（姓名）兹宣布同意如下：</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1.按照招标文件规定的各项要求，向买方提供所需货物与服务。</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2.我们完全理解贵方不一定将合同授予最低报价的投标人。</w:t>
      </w:r>
      <w:r/>
    </w:p>
    <w:p>
      <w:pPr>
        <w:pStyle w:val="810"/>
        <w:ind w:firstLine="420"/>
        <w:spacing w:before="0" w:after="0"/>
        <w:rPr>
          <w:rFonts w:ascii="宋体" w:hAnsi="宋体" w:cs="宋体"/>
          <w:color w:val="auto"/>
          <w:sz w:val="21"/>
          <w:szCs w:val="21"/>
        </w:rPr>
      </w:pPr>
      <w:r>
        <w:rPr>
          <w:rFonts w:hint="eastAsia" w:ascii="宋体" w:hAnsi="宋体" w:cs="宋体"/>
          <w:color w:val="auto"/>
          <w:sz w:val="21"/>
          <w:szCs w:val="21"/>
        </w:rPr>
        <w:t xml:space="preserve">3.我们已详细审核全部招标文件及其有效补充文件，我们知道必须放弃提出含糊不清或误解问题的权利。</w:t>
      </w:r>
      <w:r/>
    </w:p>
    <w:p>
      <w:pPr>
        <w:pStyle w:val="810"/>
        <w:spacing w:before="0" w:after="0"/>
        <w:rPr>
          <w:rFonts w:ascii="宋体" w:hAnsi="宋体" w:cs="宋体"/>
          <w:color w:val="auto"/>
          <w:sz w:val="21"/>
          <w:szCs w:val="21"/>
        </w:rPr>
      </w:pPr>
      <w:r>
        <w:rPr>
          <w:rFonts w:hint="eastAsia" w:ascii="宋体" w:hAnsi="宋体" w:cs="宋体"/>
          <w:color w:val="auto"/>
          <w:sz w:val="21"/>
          <w:szCs w:val="21"/>
        </w:rPr>
        <w:t xml:space="preserve">4.我们同意从规定的开标日期起遵循本投标文件，并在规定的投标有效期期满之前均具有约束力。</w:t>
      </w:r>
      <w:r/>
    </w:p>
    <w:p>
      <w:pPr>
        <w:pStyle w:val="810"/>
        <w:spacing w:before="0" w:after="0"/>
        <w:rPr>
          <w:rFonts w:ascii="宋体" w:hAnsi="宋体" w:cs="宋体"/>
          <w:color w:val="auto"/>
          <w:sz w:val="21"/>
          <w:szCs w:val="21"/>
        </w:rPr>
      </w:pPr>
      <w:r>
        <w:rPr>
          <w:rFonts w:hint="eastAsia" w:ascii="宋体" w:hAnsi="宋体" w:cs="宋体"/>
          <w:color w:val="auto"/>
          <w:sz w:val="21"/>
          <w:szCs w:val="21"/>
        </w:rPr>
        <w:t xml:space="preserve">5.同意向贵方提供贵方可能另外要求的与投标有关的任何证据或资料，并保证我方已提供和将要提供的文件是真实的、准确的。</w:t>
      </w:r>
      <w:r/>
    </w:p>
    <w:p>
      <w:pPr>
        <w:pStyle w:val="810"/>
        <w:spacing w:before="0" w:after="0"/>
        <w:rPr>
          <w:rFonts w:ascii="宋体" w:hAnsi="宋体" w:cs="宋体"/>
          <w:color w:val="auto"/>
          <w:sz w:val="21"/>
          <w:szCs w:val="21"/>
        </w:rPr>
      </w:pPr>
      <w:r>
        <w:rPr>
          <w:rFonts w:hint="eastAsia" w:ascii="宋体" w:hAnsi="宋体" w:cs="宋体"/>
          <w:color w:val="auto"/>
          <w:sz w:val="21"/>
          <w:szCs w:val="21"/>
        </w:rPr>
        <w:t xml:space="preserve">6.一旦我方中标，我方将根据招标文件的规定，严格履行合同的责任和义务，并保证在招标文件规定的时间内完成项目，交付买方验收、使用。</w:t>
      </w:r>
      <w:r/>
    </w:p>
    <w:p>
      <w:pPr>
        <w:pStyle w:val="810"/>
        <w:ind w:left="425" w:firstLine="105"/>
        <w:spacing w:before="0" w:after="0"/>
        <w:rPr>
          <w:rFonts w:ascii="宋体" w:hAnsi="宋体" w:cs="宋体"/>
          <w:color w:val="auto"/>
          <w:sz w:val="21"/>
          <w:szCs w:val="21"/>
        </w:rPr>
      </w:pPr>
      <w:r>
        <w:rPr>
          <w:rFonts w:hint="eastAsia" w:ascii="宋体" w:hAnsi="宋体" w:cs="宋体"/>
          <w:color w:val="auto"/>
          <w:sz w:val="21"/>
          <w:szCs w:val="21"/>
        </w:rPr>
        <w:t xml:space="preserve">7.与本投标有关的正式通讯地址为：</w:t>
      </w:r>
      <w:r/>
    </w:p>
    <w:p>
      <w:pPr>
        <w:pStyle w:val="810"/>
        <w:ind w:firstLine="478"/>
        <w:spacing w:before="0" w:after="0"/>
        <w:rPr>
          <w:rFonts w:ascii="宋体" w:hAnsi="宋体" w:cs="宋体"/>
          <w:color w:val="auto"/>
          <w:sz w:val="21"/>
          <w:szCs w:val="21"/>
        </w:rPr>
      </w:pPr>
      <w:r>
        <w:rPr>
          <w:rFonts w:hint="eastAsia" w:ascii="宋体" w:hAnsi="宋体" w:cs="宋体"/>
          <w:color w:val="auto"/>
          <w:sz w:val="21"/>
          <w:szCs w:val="21"/>
        </w:rPr>
        <w:t xml:space="preserve">地 址：</w:t>
      </w:r>
      <w:r/>
    </w:p>
    <w:p>
      <w:pPr>
        <w:pStyle w:val="810"/>
        <w:ind w:firstLine="478"/>
        <w:spacing w:before="0" w:after="0"/>
        <w:rPr>
          <w:rFonts w:ascii="宋体" w:hAnsi="宋体" w:cs="宋体"/>
          <w:color w:val="auto"/>
          <w:sz w:val="21"/>
          <w:szCs w:val="21"/>
        </w:rPr>
      </w:pPr>
      <w:r>
        <w:rPr>
          <w:rFonts w:hint="eastAsia" w:ascii="宋体" w:hAnsi="宋体" w:cs="宋体"/>
          <w:color w:val="auto"/>
          <w:sz w:val="21"/>
          <w:szCs w:val="21"/>
        </w:rPr>
        <w:t xml:space="preserve">邮 编：</w:t>
      </w:r>
      <w:r/>
    </w:p>
    <w:p>
      <w:pPr>
        <w:pStyle w:val="810"/>
        <w:ind w:firstLine="478"/>
        <w:spacing w:before="0" w:after="0"/>
        <w:rPr>
          <w:rFonts w:ascii="宋体" w:hAnsi="宋体" w:cs="宋体"/>
          <w:color w:val="auto"/>
          <w:sz w:val="21"/>
          <w:szCs w:val="21"/>
        </w:rPr>
      </w:pPr>
      <w:r>
        <w:rPr>
          <w:rFonts w:hint="eastAsia" w:ascii="宋体" w:hAnsi="宋体" w:cs="宋体"/>
          <w:color w:val="auto"/>
          <w:sz w:val="21"/>
          <w:szCs w:val="21"/>
        </w:rPr>
        <w:t xml:space="preserve">电 话： </w:t>
      </w:r>
      <w:r/>
    </w:p>
    <w:p>
      <w:pPr>
        <w:pStyle w:val="810"/>
        <w:ind w:firstLine="478"/>
        <w:spacing w:before="0" w:after="0"/>
        <w:rPr>
          <w:rFonts w:ascii="宋体" w:hAnsi="宋体" w:cs="宋体"/>
          <w:color w:val="auto"/>
          <w:sz w:val="21"/>
          <w:szCs w:val="21"/>
        </w:rPr>
      </w:pPr>
      <w:r>
        <w:rPr>
          <w:rFonts w:hint="eastAsia" w:ascii="宋体" w:hAnsi="宋体" w:cs="宋体"/>
          <w:color w:val="auto"/>
          <w:sz w:val="21"/>
          <w:szCs w:val="21"/>
        </w:rPr>
        <w:t xml:space="preserve">传 真： </w:t>
      </w:r>
      <w:r/>
    </w:p>
    <w:p>
      <w:pPr>
        <w:pStyle w:val="810"/>
        <w:ind w:firstLine="478"/>
        <w:spacing w:before="0" w:after="0"/>
        <w:rPr>
          <w:rFonts w:ascii="宋体" w:hAnsi="宋体" w:cs="宋体"/>
          <w:color w:val="auto"/>
          <w:sz w:val="21"/>
          <w:szCs w:val="21"/>
        </w:rPr>
      </w:pPr>
      <w:r>
        <w:rPr>
          <w:rFonts w:hint="eastAsia" w:ascii="宋体" w:hAnsi="宋体" w:cs="宋体"/>
          <w:color w:val="auto"/>
          <w:sz w:val="21"/>
          <w:szCs w:val="21"/>
        </w:rPr>
        <w:t xml:space="preserve">投标人开户行：</w:t>
      </w:r>
      <w:r/>
    </w:p>
    <w:p>
      <w:pPr>
        <w:pStyle w:val="810"/>
        <w:ind w:firstLine="478"/>
        <w:spacing w:before="0" w:after="0"/>
        <w:rPr>
          <w:rFonts w:ascii="宋体" w:hAnsi="宋体" w:cs="宋体"/>
          <w:color w:val="auto"/>
          <w:sz w:val="21"/>
          <w:szCs w:val="21"/>
        </w:rPr>
      </w:pPr>
      <w:r>
        <w:rPr>
          <w:rFonts w:hint="eastAsia" w:ascii="宋体" w:hAnsi="宋体" w:cs="宋体"/>
          <w:color w:val="auto"/>
          <w:sz w:val="21"/>
          <w:szCs w:val="21"/>
        </w:rPr>
        <w:t xml:space="preserve">账 户： </w:t>
      </w:r>
      <w:r/>
    </w:p>
    <w:p>
      <w:pPr>
        <w:pStyle w:val="810"/>
        <w:ind w:firstLine="478"/>
        <w:spacing w:before="0" w:after="0"/>
        <w:rPr>
          <w:rFonts w:ascii="宋体" w:hAnsi="宋体" w:cs="宋体"/>
          <w:color w:val="auto"/>
          <w:sz w:val="21"/>
          <w:szCs w:val="21"/>
        </w:rPr>
      </w:pPr>
      <w:r>
        <w:rPr>
          <w:rFonts w:hint="eastAsia" w:ascii="宋体" w:hAnsi="宋体" w:cs="宋体"/>
          <w:color w:val="auto"/>
          <w:sz w:val="21"/>
          <w:szCs w:val="21"/>
        </w:rPr>
        <w:t xml:space="preserve">行 号：</w:t>
      </w:r>
      <w:r/>
    </w:p>
    <w:p>
      <w:pPr>
        <w:pStyle w:val="810"/>
        <w:ind w:firstLine="478"/>
        <w:spacing w:before="0" w:after="0"/>
        <w:rPr>
          <w:rFonts w:ascii="宋体" w:hAnsi="宋体" w:cs="宋体"/>
          <w:color w:val="auto"/>
          <w:sz w:val="21"/>
          <w:szCs w:val="21"/>
        </w:rPr>
      </w:pPr>
      <w:r>
        <w:rPr>
          <w:rFonts w:hint="eastAsia" w:ascii="宋体" w:hAnsi="宋体" w:cs="宋体"/>
          <w:color w:val="auto"/>
          <w:sz w:val="21"/>
          <w:szCs w:val="21"/>
        </w:rPr>
        <w:t xml:space="preserve">日 期：________年____月____日</w:t>
      </w:r>
      <w:r/>
    </w:p>
    <w:p>
      <w:pPr>
        <w:contextualSpacing/>
        <w:spacing w:line="360" w:lineRule="auto"/>
        <w:rPr>
          <w:rFonts w:ascii="宋体" w:hAnsi="宋体" w:cs="宋体"/>
          <w:b/>
          <w:bCs/>
          <w:color w:val="auto"/>
          <w:sz w:val="32"/>
          <w:szCs w:val="32"/>
        </w:rPr>
      </w:pPr>
      <w:r>
        <w:rPr>
          <w:rFonts w:ascii="宋体" w:hAnsi="宋体" w:cs="宋体"/>
          <w:b/>
          <w:bCs/>
          <w:color w:val="auto"/>
          <w:sz w:val="32"/>
          <w:szCs w:val="32"/>
        </w:rPr>
      </w:r>
      <w:r/>
    </w:p>
    <w:p>
      <w:pPr>
        <w:jc w:val="center"/>
        <w:spacing w:line="360" w:lineRule="auto"/>
        <w:rPr>
          <w:rFonts w:ascii="宋体" w:hAnsi="宋体" w:cs="宋体"/>
          <w:b/>
          <w:color w:val="auto"/>
          <w:szCs w:val="21"/>
        </w:rPr>
      </w:pPr>
      <w:r>
        <w:rPr>
          <w:rFonts w:hint="eastAsia" w:ascii="宋体" w:hAnsi="宋体" w:cs="宋体"/>
          <w:b/>
          <w:color w:val="auto"/>
          <w:sz w:val="32"/>
          <w:szCs w:val="32"/>
        </w:rPr>
        <w:br w:type="page" w:clear="all"/>
      </w:r>
      <w:r>
        <w:rPr>
          <w:rFonts w:hint="eastAsia" w:ascii="宋体" w:hAnsi="宋体" w:cs="宋体"/>
          <w:b/>
          <w:color w:val="auto"/>
          <w:szCs w:val="21"/>
        </w:rPr>
        <w:t xml:space="preserve">法人授权书</w:t>
      </w:r>
      <w:r/>
    </w:p>
    <w:p>
      <w:pPr>
        <w:pStyle w:val="1028"/>
        <w:ind w:firstLine="420"/>
        <w:spacing w:line="360" w:lineRule="auto"/>
        <w:rPr>
          <w:rFonts w:ascii="宋体" w:hAnsi="宋体" w:cs="宋体"/>
          <w:color w:val="auto"/>
          <w:sz w:val="21"/>
          <w:szCs w:val="21"/>
        </w:rPr>
      </w:pPr>
      <w:r>
        <w:rPr>
          <w:rFonts w:ascii="宋体" w:hAnsi="宋体" w:cs="宋体"/>
          <w:color w:val="auto"/>
          <w:sz w:val="21"/>
          <w:szCs w:val="21"/>
        </w:rPr>
      </w:r>
      <w:r/>
    </w:p>
    <w:p>
      <w:pPr>
        <w:pStyle w:val="102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2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本授权书于______年____月____日起生效，特此声明。</w:t>
      </w:r>
      <w:r/>
    </w:p>
    <w:p>
      <w:pPr>
        <w:pStyle w:val="1028"/>
        <w:ind w:firstLine="0"/>
        <w:spacing w:line="360" w:lineRule="auto"/>
        <w:rPr>
          <w:rFonts w:ascii="宋体" w:hAnsi="宋体" w:cs="宋体"/>
          <w:color w:val="auto"/>
          <w:sz w:val="21"/>
          <w:szCs w:val="21"/>
        </w:rPr>
      </w:pPr>
      <w:r>
        <w:rPr>
          <w:rFonts w:ascii="宋体" w:hAnsi="宋体" w:cs="宋体"/>
          <w:color w:val="auto"/>
          <w:sz w:val="21"/>
          <w:szCs w:val="21"/>
        </w:rPr>
      </w:r>
      <w:r/>
    </w:p>
    <w:p>
      <w:pPr>
        <w:pStyle w:val="102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被授权人姓名： </w:t>
      </w:r>
      <w:r/>
    </w:p>
    <w:p>
      <w:pPr>
        <w:pStyle w:val="1028"/>
        <w:ind w:firstLine="420"/>
        <w:spacing w:line="360" w:lineRule="auto"/>
        <w:rPr>
          <w:rFonts w:ascii="宋体" w:hAnsi="宋体" w:cs="宋体"/>
          <w:color w:val="auto"/>
          <w:sz w:val="21"/>
          <w:szCs w:val="21"/>
          <w:u w:val="single"/>
        </w:rPr>
      </w:pPr>
      <w:r>
        <w:rPr>
          <w:rFonts w:hint="eastAsia" w:ascii="宋体" w:hAnsi="宋体" w:cs="宋体"/>
          <w:color w:val="auto"/>
          <w:sz w:val="21"/>
          <w:szCs w:val="21"/>
        </w:rPr>
        <w:t xml:space="preserve">联系电话（手机）：</w:t>
      </w:r>
      <w:r/>
    </w:p>
    <w:p>
      <w:pPr>
        <w:pStyle w:val="102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单位名称： </w:t>
      </w:r>
      <w:r/>
    </w:p>
    <w:p>
      <w:pPr>
        <w:pStyle w:val="1028"/>
        <w:ind w:firstLine="420"/>
        <w:spacing w:line="360" w:lineRule="auto"/>
        <w:rPr>
          <w:rFonts w:ascii="宋体" w:hAnsi="宋体" w:cs="宋体"/>
          <w:color w:val="auto"/>
          <w:sz w:val="21"/>
          <w:szCs w:val="21"/>
          <w:u w:val="single"/>
        </w:rPr>
      </w:pPr>
      <w:r>
        <w:rPr>
          <w:rFonts w:hint="eastAsia" w:ascii="宋体" w:hAnsi="宋体" w:cs="宋体"/>
          <w:color w:val="auto"/>
          <w:sz w:val="21"/>
          <w:szCs w:val="21"/>
        </w:rPr>
        <w:t xml:space="preserve">单位地址：</w:t>
      </w:r>
      <w:r/>
    </w:p>
    <w:p>
      <w:pPr>
        <w:pStyle w:val="102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日期：</w:t>
      </w:r>
      <w:r/>
    </w:p>
    <w:p>
      <w:pPr>
        <w:spacing w:line="360" w:lineRule="auto"/>
        <w:rPr>
          <w:rFonts w:ascii="宋体" w:hAnsi="宋体" w:cs="宋体"/>
          <w:bCs/>
          <w:color w:val="auto"/>
        </w:rPr>
      </w:pPr>
      <w:r>
        <w:rPr>
          <w:rFonts w:ascii="宋体" w:hAnsi="宋体" w:cs="宋体"/>
          <w:bCs/>
          <w:color w:val="auto"/>
        </w:rPr>
      </w:r>
      <w:r/>
    </w:p>
    <w:p>
      <w:pPr>
        <w:spacing w:line="360" w:lineRule="auto"/>
        <w:rPr>
          <w:rFonts w:ascii="宋体" w:hAnsi="宋体" w:cs="宋体"/>
          <w:bCs/>
          <w:color w:val="auto"/>
          <w:sz w:val="24"/>
        </w:rPr>
      </w:pPr>
      <w:r>
        <w:rPr>
          <w:rFonts w:ascii="宋体" w:hAnsi="宋体" w:cs="宋体"/>
          <w:bCs/>
          <w:color w:val="auto"/>
          <w:sz w:val="24"/>
        </w:rPr>
      </w:r>
      <w:r/>
    </w:p>
    <w:p>
      <w:pPr>
        <w:ind w:firstLine="420"/>
        <w:spacing w:line="360" w:lineRule="auto"/>
        <w:rPr>
          <w:rFonts w:ascii="宋体" w:hAnsi="宋体" w:cs="宋体"/>
          <w:bCs/>
          <w:color w:val="auto"/>
        </w:rPr>
      </w:pPr>
      <w:r>
        <w:rPr>
          <w:rFonts w:hint="eastAsia" w:ascii="宋体" w:hAnsi="宋体" w:cs="宋体"/>
          <w:bCs/>
          <w:color w:val="auto"/>
        </w:rPr>
        <w:t xml:space="preserve">法定代表人身份证复印件、被授权人身份证复印件</w:t>
      </w:r>
      <w:r/>
    </w:p>
    <w:p>
      <w:pPr>
        <w:jc w:val="center"/>
        <w:spacing w:line="360" w:lineRule="auto"/>
        <w:rPr>
          <w:rFonts w:ascii="宋体" w:hAnsi="宋体" w:cs="宋体"/>
          <w:b/>
          <w:bCs/>
          <w:color w:val="auto"/>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rPr>
      </w:r>
      <w:r/>
    </w:p>
    <w:p>
      <w:pPr>
        <w:pStyle w:val="1000"/>
        <w:spacing w:before="0" w:after="0" w:line="360" w:lineRule="auto"/>
        <w:rPr>
          <w:rFonts w:ascii="宋体" w:hAnsi="宋体" w:eastAsia="宋体" w:cs="宋体"/>
          <w:color w:val="auto"/>
          <w:sz w:val="32"/>
        </w:rPr>
      </w:pPr>
      <w:r/>
      <w:bookmarkStart w:id="75" w:name="_Toc9345"/>
      <w:r/>
      <w:bookmarkStart w:id="76" w:name="_Toc16911"/>
      <w:r/>
      <w:bookmarkStart w:id="77" w:name="_Toc20616"/>
      <w:r/>
      <w:bookmarkStart w:id="78" w:name="_Toc3074"/>
      <w:r/>
      <w:bookmarkStart w:id="79" w:name="_Toc14959"/>
      <w:r>
        <w:rPr>
          <w:rFonts w:hint="eastAsia" w:ascii="宋体" w:hAnsi="宋体" w:eastAsia="宋体" w:cs="宋体"/>
          <w:color w:val="auto"/>
          <w:sz w:val="32"/>
        </w:rPr>
        <w:t xml:space="preserve">二、符合性审查响应对照表</w:t>
      </w:r>
      <w:bookmarkEnd w:id="75"/>
      <w:r/>
      <w:bookmarkEnd w:id="76"/>
      <w:r/>
      <w:bookmarkEnd w:id="77"/>
      <w:r/>
      <w:bookmarkEnd w:id="78"/>
      <w:r/>
      <w:bookmarkEnd w:id="79"/>
      <w:r/>
      <w:r/>
    </w:p>
    <w:tbl>
      <w:tblPr>
        <w:tblStyle w:val="7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2999"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符合性审查响应内容</w:t>
            </w:r>
            <w:r/>
          </w:p>
        </w:tc>
        <w:tc>
          <w:tcPr>
            <w:tcW w:w="924"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（填是或者否）</w:t>
            </w:r>
            <w:r/>
          </w:p>
        </w:tc>
        <w:tc>
          <w:tcPr>
            <w:tcW w:w="720"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cs="宋体"/>
                <w:bCs/>
                <w:color w:val="auto"/>
                <w:szCs w:val="21"/>
              </w:rPr>
            </w:pPr>
            <w:r>
              <w:rPr>
                <w:rFonts w:hint="eastAsia" w:ascii="宋体" w:hAnsi="宋体" w:cs="宋体"/>
                <w:bCs/>
                <w:color w:val="auto"/>
                <w:szCs w:val="21"/>
              </w:rPr>
              <w:t xml:space="preserve">1</w:t>
            </w:r>
            <w:r/>
          </w:p>
        </w:tc>
        <w:tc>
          <w:tcPr>
            <w:tcW w:w="2999" w:type="pct"/>
            <w:vAlign w:val="center"/>
            <w:textDirection w:val="lrTb"/>
            <w:noWrap w:val="false"/>
          </w:tcPr>
          <w:p>
            <w:pPr>
              <w:spacing w:line="360" w:lineRule="auto"/>
              <w:rPr>
                <w:rFonts w:ascii="宋体" w:hAnsi="宋体" w:cs="宋体"/>
                <w:bCs/>
                <w:iCs/>
                <w:color w:val="auto"/>
                <w:szCs w:val="21"/>
              </w:rPr>
            </w:pPr>
            <w:r>
              <w:rPr>
                <w:rFonts w:hint="eastAsia" w:ascii="宋体" w:hAnsi="宋体" w:cs="宋体"/>
                <w:bCs/>
                <w:iCs/>
                <w:color w:val="auto"/>
                <w:szCs w:val="21"/>
              </w:rPr>
              <w:t xml:space="preserve">采购需求中必须满足的实质性要求（即加斜体下划线内容，每条详细列出）</w:t>
            </w:r>
            <w:r/>
          </w:p>
        </w:tc>
        <w:tc>
          <w:tcPr>
            <w:tcW w:w="924" w:type="pct"/>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c>
          <w:tcPr>
            <w:tcW w:w="720" w:type="pct"/>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r>
      <w:tr>
        <w:trPr>
          <w:trHeight w:val="585"/>
        </w:trPr>
        <w:tc>
          <w:tcPr>
            <w:tcW w:w="3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2999" w:type="pct"/>
            <w:vAlign w:val="center"/>
            <w:textDirection w:val="lrTb"/>
            <w:noWrap w:val="false"/>
          </w:tcPr>
          <w:p>
            <w:pPr>
              <w:spacing w:line="360" w:lineRule="auto"/>
              <w:rPr>
                <w:rFonts w:ascii="宋体" w:hAnsi="宋体" w:cs="宋体"/>
                <w:iCs/>
                <w:color w:val="auto"/>
                <w:szCs w:val="21"/>
              </w:rPr>
            </w:pPr>
            <w:r>
              <w:rPr>
                <w:rFonts w:hint="eastAsia" w:ascii="宋体" w:hAnsi="宋体" w:cs="宋体"/>
                <w:b/>
                <w:bCs/>
                <w:i/>
                <w:iCs/>
                <w:color w:val="auto"/>
                <w:szCs w:val="21"/>
                <w:u w:val="single"/>
              </w:rPr>
              <w:t xml:space="preserve">中标人必须提供全新未使用过的设备（包括配套设备及零部件），并且符合招标文件规定的货物及服务性能、技术要求、质量标准向采购人提供，否则采购人有权拒绝接收设备，且</w:t>
            </w:r>
            <w:r>
              <w:rPr>
                <w:rFonts w:hint="eastAsia" w:ascii="宋体" w:hAnsi="宋体" w:cs="Calibri"/>
                <w:b/>
                <w:i/>
                <w:color w:val="auto"/>
                <w:szCs w:val="21"/>
                <w:u w:val="single"/>
              </w:rPr>
              <w:t xml:space="preserve">视中标人为虚假应标，并承担相应处罚及由此产生的所有损失</w:t>
            </w:r>
            <w:r>
              <w:rPr>
                <w:rFonts w:hint="eastAsia" w:ascii="宋体" w:hAnsi="宋体" w:cs="宋体"/>
                <w:b/>
                <w:bCs/>
                <w:i/>
                <w:iCs/>
                <w:color w:val="auto"/>
                <w:szCs w:val="21"/>
                <w:u w:val="single"/>
              </w:rPr>
              <w:t xml:space="preserve">。（提供承诺函原件扫描上传）</w:t>
            </w:r>
            <w:r/>
          </w:p>
        </w:tc>
        <w:tc>
          <w:tcPr>
            <w:tcW w:w="924"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720"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585"/>
        </w:trPr>
        <w:tc>
          <w:tcPr>
            <w:tcW w:w="3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2999" w:type="pct"/>
            <w:vAlign w:val="center"/>
            <w:textDirection w:val="lrTb"/>
            <w:noWrap w:val="false"/>
          </w:tcPr>
          <w:p>
            <w:pPr>
              <w:spacing w:line="360" w:lineRule="auto"/>
              <w:rPr>
                <w:rFonts w:ascii="宋体" w:hAnsi="宋体" w:cs="宋体"/>
                <w:iCs/>
                <w:color w:val="auto"/>
                <w:szCs w:val="21"/>
              </w:rPr>
            </w:pPr>
            <w:r>
              <w:rPr>
                <w:rFonts w:hint="eastAsia" w:ascii="宋体" w:hAnsi="宋体" w:cs="宋体"/>
                <w:b/>
                <w:bCs/>
                <w:i/>
                <w:iCs/>
                <w:color w:val="auto"/>
                <w:szCs w:val="21"/>
                <w:u w:val="single"/>
              </w:rPr>
              <w:t xml:space="preserve">自验收合格之日起，所有设备及部件提供</w:t>
            </w:r>
            <w:r>
              <w:rPr>
                <w:rFonts w:hint="eastAsia" w:ascii="宋体" w:hAnsi="宋体" w:cs="宋体"/>
                <w:b/>
                <w:bCs/>
                <w:i/>
                <w:iCs/>
                <w:color w:val="auto"/>
                <w:szCs w:val="21"/>
                <w:u w:val="single"/>
                <w:lang w:val="en-US" w:eastAsia="zh-CN"/>
              </w:rPr>
              <w:t xml:space="preserve">至少</w:t>
            </w:r>
            <w:r>
              <w:rPr>
                <w:rFonts w:hint="eastAsia" w:ascii="宋体" w:hAnsi="宋体" w:cs="宋体"/>
                <w:b/>
                <w:bCs/>
                <w:i/>
                <w:iCs/>
                <w:color w:val="auto"/>
                <w:szCs w:val="21"/>
                <w:u w:val="single"/>
              </w:rPr>
              <w:t xml:space="preserve">三年免费质保，质保期内全免费上门。（提供承诺函原件，格式自拟）</w:t>
            </w:r>
            <w:r/>
          </w:p>
        </w:tc>
        <w:tc>
          <w:tcPr>
            <w:tcW w:w="924"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720"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417"/>
        </w:trPr>
        <w:tc>
          <w:tcPr>
            <w:tcW w:w="3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2999" w:type="pct"/>
            <w:vAlign w:val="center"/>
            <w:textDirection w:val="lrTb"/>
            <w:noWrap w:val="false"/>
          </w:tcPr>
          <w:p>
            <w:pPr>
              <w:spacing w:line="360" w:lineRule="auto"/>
              <w:rPr>
                <w:rFonts w:ascii="宋体" w:hAnsi="宋体" w:cs="宋体"/>
                <w:iCs/>
                <w:color w:val="auto"/>
                <w:szCs w:val="21"/>
              </w:rPr>
            </w:pPr>
            <w:r>
              <w:rPr>
                <w:rFonts w:ascii="宋体" w:hAnsi="宋体" w:cs="宋体"/>
                <w:iCs/>
                <w:color w:val="auto"/>
                <w:szCs w:val="21"/>
              </w:rPr>
            </w:r>
            <w:r/>
          </w:p>
        </w:tc>
        <w:tc>
          <w:tcPr>
            <w:tcW w:w="924"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720"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3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5</w:t>
            </w:r>
            <w:r/>
          </w:p>
        </w:tc>
        <w:tc>
          <w:tcPr>
            <w:tcW w:w="2999" w:type="pct"/>
            <w:vAlign w:val="center"/>
            <w:textDirection w:val="lrTb"/>
            <w:noWrap w:val="false"/>
          </w:tcPr>
          <w:p>
            <w:pPr>
              <w:spacing w:line="360" w:lineRule="auto"/>
              <w:rPr>
                <w:rFonts w:ascii="宋体" w:hAnsi="宋体" w:cs="宋体"/>
                <w:iCs/>
                <w:color w:val="auto"/>
                <w:szCs w:val="21"/>
              </w:rPr>
            </w:pPr>
            <w:r>
              <w:rPr>
                <w:rFonts w:hint="eastAsia" w:ascii="宋体" w:hAnsi="宋体" w:cs="宋体"/>
                <w:iCs/>
                <w:color w:val="auto"/>
                <w:szCs w:val="21"/>
              </w:rPr>
              <w:t xml:space="preserve">……</w:t>
            </w:r>
            <w:r/>
          </w:p>
        </w:tc>
        <w:tc>
          <w:tcPr>
            <w:tcW w:w="924"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720"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bl>
    <w:p>
      <w:pPr>
        <w:spacing w:line="360" w:lineRule="auto"/>
        <w:rPr>
          <w:rFonts w:ascii="宋体" w:hAnsi="宋体" w:cs="宋体"/>
          <w:color w:val="auto"/>
          <w:sz w:val="24"/>
          <w:szCs w:val="24"/>
        </w:rPr>
      </w:pPr>
      <w:r>
        <w:rPr>
          <w:rFonts w:ascii="宋体" w:hAnsi="宋体" w:cs="宋体"/>
          <w:color w:val="auto"/>
          <w:sz w:val="24"/>
          <w:szCs w:val="24"/>
        </w:rPr>
      </w:r>
      <w:r/>
    </w:p>
    <w:p>
      <w:pPr>
        <w:contextualSpacing/>
        <w:jc w:val="center"/>
        <w:spacing w:line="360" w:lineRule="auto"/>
        <w:rPr>
          <w:rFonts w:ascii="宋体" w:hAnsi="宋体" w:cs="宋体"/>
          <w:b/>
          <w:bCs/>
          <w:color w:val="auto"/>
          <w:sz w:val="32"/>
          <w:szCs w:val="32"/>
        </w:rPr>
      </w:pPr>
      <w:r>
        <w:rPr>
          <w:rFonts w:ascii="宋体" w:hAnsi="宋体" w:cs="宋体"/>
          <w:b/>
          <w:bCs/>
          <w:color w:val="auto"/>
          <w:sz w:val="32"/>
          <w:szCs w:val="32"/>
        </w:rPr>
      </w:r>
      <w:r/>
    </w:p>
    <w:p>
      <w:pPr>
        <w:contextualSpacing/>
        <w:jc w:val="center"/>
        <w:spacing w:line="360" w:lineRule="auto"/>
        <w:rPr>
          <w:rFonts w:ascii="宋体" w:hAnsi="宋体" w:cs="宋体"/>
          <w:b/>
          <w:bCs/>
          <w:color w:val="auto"/>
          <w:sz w:val="32"/>
          <w:szCs w:val="32"/>
        </w:rPr>
      </w:pPr>
      <w:r>
        <w:rPr>
          <w:rFonts w:ascii="宋体" w:hAnsi="宋体" w:cs="宋体"/>
          <w:b/>
          <w:bCs/>
          <w:color w:val="auto"/>
          <w:sz w:val="32"/>
          <w:szCs w:val="32"/>
        </w:rPr>
      </w:r>
      <w:r/>
    </w:p>
    <w:p>
      <w:pPr>
        <w:contextualSpacing/>
        <w:jc w:val="center"/>
        <w:spacing w:line="360" w:lineRule="auto"/>
        <w:rPr>
          <w:rFonts w:ascii="宋体" w:hAnsi="宋体" w:cs="宋体"/>
          <w:b/>
          <w:bCs/>
          <w:color w:val="auto"/>
          <w:sz w:val="32"/>
          <w:szCs w:val="32"/>
        </w:rPr>
      </w:pPr>
      <w:r>
        <w:rPr>
          <w:rFonts w:ascii="宋体" w:hAnsi="宋体" w:cs="宋体"/>
          <w:b/>
          <w:bCs/>
          <w:color w:val="auto"/>
          <w:sz w:val="32"/>
          <w:szCs w:val="32"/>
        </w:rPr>
      </w:r>
      <w:r/>
    </w:p>
    <w:p>
      <w:pPr>
        <w:contextualSpacing/>
        <w:jc w:val="center"/>
        <w:spacing w:line="360" w:lineRule="auto"/>
        <w:rPr>
          <w:rFonts w:ascii="宋体" w:hAnsi="宋体" w:cs="宋体"/>
          <w:b/>
          <w:bCs/>
          <w:color w:val="auto"/>
          <w:sz w:val="32"/>
          <w:szCs w:val="32"/>
        </w:rPr>
      </w:pPr>
      <w:r>
        <w:rPr>
          <w:rFonts w:ascii="宋体" w:hAnsi="宋体" w:cs="宋体"/>
          <w:b/>
          <w:bCs/>
          <w:color w:val="auto"/>
          <w:sz w:val="32"/>
          <w:szCs w:val="32"/>
        </w:rPr>
      </w:r>
      <w:r/>
    </w:p>
    <w:p>
      <w:pPr>
        <w:contextualSpacing/>
        <w:jc w:val="center"/>
        <w:spacing w:line="360" w:lineRule="auto"/>
        <w:rPr>
          <w:rFonts w:ascii="宋体" w:hAnsi="宋体" w:cs="宋体"/>
          <w:b/>
          <w:bCs/>
          <w:color w:val="auto"/>
          <w:sz w:val="32"/>
          <w:szCs w:val="32"/>
        </w:rPr>
      </w:pPr>
      <w:r>
        <w:rPr>
          <w:rFonts w:ascii="宋体" w:hAnsi="宋体" w:cs="宋体"/>
          <w:b/>
          <w:bCs/>
          <w:color w:val="auto"/>
          <w:sz w:val="32"/>
          <w:szCs w:val="32"/>
        </w:rPr>
      </w:r>
      <w:r/>
    </w:p>
    <w:p>
      <w:pPr>
        <w:contextualSpacing/>
        <w:jc w:val="center"/>
        <w:spacing w:line="360" w:lineRule="auto"/>
        <w:rPr>
          <w:rFonts w:ascii="宋体" w:hAnsi="宋体" w:cs="宋体"/>
          <w:b/>
          <w:bCs/>
          <w:color w:val="auto"/>
          <w:sz w:val="32"/>
          <w:szCs w:val="32"/>
        </w:rPr>
      </w:pPr>
      <w:r>
        <w:rPr>
          <w:rFonts w:ascii="宋体" w:hAnsi="宋体" w:cs="宋体"/>
          <w:b/>
          <w:bCs/>
          <w:color w:val="auto"/>
          <w:sz w:val="32"/>
          <w:szCs w:val="32"/>
        </w:rPr>
      </w:r>
      <w:r/>
    </w:p>
    <w:p>
      <w:pPr>
        <w:contextualSpacing/>
        <w:jc w:val="center"/>
        <w:spacing w:line="360" w:lineRule="auto"/>
        <w:rPr>
          <w:rFonts w:ascii="宋体" w:hAnsi="宋体" w:cs="宋体"/>
          <w:b/>
          <w:bCs/>
          <w:color w:val="auto"/>
          <w:sz w:val="32"/>
          <w:szCs w:val="32"/>
        </w:rPr>
      </w:pPr>
      <w:r>
        <w:rPr>
          <w:rFonts w:ascii="宋体" w:hAnsi="宋体" w:cs="宋体"/>
          <w:b/>
          <w:bCs/>
          <w:color w:val="auto"/>
          <w:sz w:val="32"/>
          <w:szCs w:val="32"/>
        </w:rPr>
      </w:r>
      <w:r/>
    </w:p>
    <w:p>
      <w:pPr>
        <w:contextualSpacing/>
        <w:jc w:val="center"/>
        <w:spacing w:line="360" w:lineRule="auto"/>
        <w:rPr>
          <w:rFonts w:ascii="宋体" w:hAnsi="宋体" w:cs="宋体"/>
          <w:b/>
          <w:bCs/>
          <w:color w:val="auto"/>
          <w:sz w:val="32"/>
          <w:szCs w:val="32"/>
        </w:rPr>
      </w:pPr>
      <w:r>
        <w:rPr>
          <w:rFonts w:ascii="宋体" w:hAnsi="宋体" w:cs="宋体"/>
          <w:b/>
          <w:bCs/>
          <w:color w:val="auto"/>
          <w:sz w:val="32"/>
          <w:szCs w:val="32"/>
        </w:rPr>
      </w:r>
      <w:r/>
    </w:p>
    <w:p>
      <w:pPr>
        <w:contextualSpacing/>
        <w:spacing w:line="360" w:lineRule="auto"/>
        <w:rPr>
          <w:rFonts w:ascii="宋体" w:hAnsi="宋体" w:cs="宋体"/>
          <w:b/>
          <w:bCs/>
          <w:color w:val="auto"/>
          <w:sz w:val="32"/>
          <w:szCs w:val="32"/>
        </w:rPr>
      </w:pPr>
      <w:r>
        <w:rPr>
          <w:rFonts w:ascii="宋体" w:hAnsi="宋体" w:cs="宋体"/>
          <w:b/>
          <w:bCs/>
          <w:color w:val="auto"/>
          <w:sz w:val="32"/>
          <w:szCs w:val="32"/>
        </w:rPr>
      </w:r>
      <w:r/>
    </w:p>
    <w:p>
      <w:pPr>
        <w:pStyle w:val="1000"/>
        <w:spacing w:before="0" w:after="0" w:line="360" w:lineRule="auto"/>
        <w:rPr>
          <w:rFonts w:ascii="宋体" w:hAnsi="宋体" w:eastAsia="宋体" w:cs="宋体"/>
          <w:color w:val="auto"/>
          <w:sz w:val="32"/>
        </w:rPr>
      </w:pPr>
      <w:r/>
      <w:bookmarkStart w:id="80" w:name="_Toc14100"/>
      <w:r/>
      <w:bookmarkStart w:id="81" w:name="_Toc23068"/>
      <w:r/>
      <w:bookmarkStart w:id="82" w:name="_Toc6752"/>
      <w:r/>
      <w:bookmarkStart w:id="83" w:name="_Toc29406"/>
      <w:r/>
      <w:bookmarkStart w:id="84" w:name="_Toc23420"/>
      <w:r>
        <w:rPr>
          <w:rFonts w:hint="eastAsia" w:ascii="宋体" w:hAnsi="宋体" w:eastAsia="宋体" w:cs="宋体"/>
          <w:color w:val="auto"/>
          <w:sz w:val="32"/>
        </w:rPr>
        <w:t xml:space="preserve">三、非实质性响应对照表</w:t>
      </w:r>
      <w:bookmarkEnd w:id="80"/>
      <w:r/>
      <w:bookmarkEnd w:id="81"/>
      <w:r/>
      <w:bookmarkEnd w:id="82"/>
      <w:r/>
      <w:bookmarkEnd w:id="83"/>
      <w:r/>
      <w:bookmarkEnd w:id="84"/>
      <w:r/>
      <w:r/>
    </w:p>
    <w:tbl>
      <w:tblPr>
        <w:tblStyle w:val="761"/>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2999"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非实质性响应内容</w:t>
            </w:r>
            <w:r/>
          </w:p>
        </w:tc>
        <w:tc>
          <w:tcPr>
            <w:tcW w:w="924"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（填是或者否）</w:t>
            </w:r>
            <w:r/>
          </w:p>
        </w:tc>
        <w:tc>
          <w:tcPr>
            <w:tcW w:w="720"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color w:val="auto"/>
                <w:szCs w:val="21"/>
              </w:rPr>
              <w:t xml:space="preserve">1</w:t>
            </w:r>
            <w:r/>
          </w:p>
        </w:tc>
        <w:tc>
          <w:tcPr>
            <w:tcW w:w="2999" w:type="pct"/>
            <w:vAlign w:val="center"/>
            <w:textDirection w:val="lrTb"/>
            <w:noWrap w:val="false"/>
          </w:tcPr>
          <w:p>
            <w:pPr>
              <w:spacing w:line="360" w:lineRule="auto"/>
              <w:rPr>
                <w:rFonts w:ascii="宋体" w:hAnsi="宋体" w:cs="宋体"/>
                <w:iCs/>
                <w:color w:val="auto"/>
                <w:szCs w:val="21"/>
              </w:rPr>
            </w:pPr>
            <w:r>
              <w:rPr>
                <w:rFonts w:hint="eastAsia" w:ascii="宋体" w:hAnsi="宋体" w:cs="宋体"/>
                <w:color w:val="auto"/>
                <w:szCs w:val="21"/>
              </w:rPr>
              <w:t xml:space="preserve">《中小企业声明函》</w:t>
            </w:r>
            <w:r/>
          </w:p>
        </w:tc>
        <w:tc>
          <w:tcPr>
            <w:tcW w:w="924" w:type="pct"/>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c>
          <w:tcPr>
            <w:tcW w:w="720" w:type="pct"/>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r>
      <w:tr>
        <w:trPr>
          <w:trHeight w:val="585"/>
        </w:trPr>
        <w:tc>
          <w:tcPr>
            <w:tcW w:w="3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2999" w:type="pct"/>
            <w:vAlign w:val="center"/>
            <w:textDirection w:val="lrTb"/>
            <w:noWrap w:val="false"/>
          </w:tcPr>
          <w:p>
            <w:pPr>
              <w:spacing w:line="360" w:lineRule="auto"/>
              <w:rPr>
                <w:rFonts w:ascii="宋体" w:hAnsi="宋体" w:cs="宋体"/>
                <w:iCs/>
                <w:color w:val="auto"/>
                <w:szCs w:val="21"/>
              </w:rPr>
            </w:pPr>
            <w:r>
              <w:rPr>
                <w:rFonts w:hint="eastAsia" w:ascii="宋体" w:hAnsi="宋体" w:cs="宋体"/>
                <w:color w:val="auto"/>
                <w:szCs w:val="21"/>
              </w:rPr>
              <w:t xml:space="preserve">《残疾人福利性单位声明函》</w:t>
            </w:r>
            <w:r/>
          </w:p>
        </w:tc>
        <w:tc>
          <w:tcPr>
            <w:tcW w:w="924"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720"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355"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2999" w:type="pct"/>
            <w:vAlign w:val="center"/>
            <w:textDirection w:val="lrTb"/>
            <w:noWrap w:val="false"/>
          </w:tcPr>
          <w:p>
            <w:pPr>
              <w:spacing w:line="360" w:lineRule="auto"/>
              <w:rPr>
                <w:rFonts w:ascii="宋体" w:hAnsi="宋体" w:cs="宋体"/>
                <w:iCs/>
                <w:color w:val="auto"/>
                <w:szCs w:val="21"/>
              </w:rPr>
            </w:pPr>
            <w:r>
              <w:rPr>
                <w:rFonts w:hint="eastAsia" w:ascii="宋体" w:hAnsi="宋体" w:cs="宋体"/>
                <w:color w:val="auto"/>
                <w:szCs w:val="21"/>
              </w:rPr>
              <w:t xml:space="preserve">《关于符合本国产品标准的声明函》</w:t>
            </w:r>
            <w:r/>
          </w:p>
        </w:tc>
        <w:tc>
          <w:tcPr>
            <w:tcW w:w="924"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720"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trHeight w:val="780"/>
        </w:trPr>
        <w:tc>
          <w:tcPr>
            <w:tcW w:w="355"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2999" w:type="pct"/>
            <w:vAlign w:val="center"/>
            <w:textDirection w:val="lrTb"/>
            <w:noWrap w:val="false"/>
          </w:tcPr>
          <w:p>
            <w:pPr>
              <w:spacing w:line="360" w:lineRule="auto"/>
              <w:rPr>
                <w:rFonts w:ascii="宋体" w:hAnsi="宋体" w:cs="宋体"/>
                <w:iCs/>
                <w:color w:val="auto"/>
                <w:szCs w:val="21"/>
              </w:rPr>
            </w:pPr>
            <w:r>
              <w:rPr>
                <w:rFonts w:hint="eastAsia" w:ascii="宋体" w:hAnsi="宋体" w:cs="宋体"/>
                <w:iCs/>
                <w:color w:val="auto"/>
                <w:szCs w:val="21"/>
              </w:rPr>
              <w:t xml:space="preserve">……</w:t>
            </w:r>
            <w:r/>
          </w:p>
        </w:tc>
        <w:tc>
          <w:tcPr>
            <w:tcW w:w="924"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720" w:type="pct"/>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bl>
    <w:p>
      <w:pPr>
        <w:contextualSpacing/>
        <w:jc w:val="center"/>
        <w:spacing w:line="360" w:lineRule="auto"/>
        <w:rPr>
          <w:rFonts w:ascii="宋体" w:hAnsi="宋体" w:cs="宋体"/>
          <w:b/>
          <w:bCs/>
          <w:color w:val="auto"/>
          <w:sz w:val="32"/>
          <w:szCs w:val="32"/>
        </w:rPr>
      </w:pPr>
      <w:r>
        <w:rPr>
          <w:rFonts w:ascii="宋体" w:hAnsi="宋体" w:cs="宋体"/>
          <w:b/>
          <w:bCs/>
          <w:color w:val="auto"/>
          <w:sz w:val="32"/>
          <w:szCs w:val="32"/>
        </w:rPr>
      </w:r>
      <w:r/>
    </w:p>
    <w:p>
      <w:pPr>
        <w:contextualSpacing/>
        <w:jc w:val="center"/>
        <w:spacing w:line="360" w:lineRule="auto"/>
        <w:rPr>
          <w:rFonts w:ascii="宋体" w:hAnsi="宋体" w:cs="宋体"/>
          <w:b/>
          <w:bCs/>
          <w:color w:val="auto"/>
          <w:sz w:val="32"/>
          <w:szCs w:val="32"/>
        </w:rPr>
      </w:pPr>
      <w:r>
        <w:rPr>
          <w:rFonts w:ascii="宋体" w:hAnsi="宋体" w:cs="宋体"/>
          <w:b/>
          <w:bCs/>
          <w:color w:val="auto"/>
          <w:sz w:val="32"/>
          <w:szCs w:val="32"/>
        </w:rPr>
      </w:r>
      <w:r/>
    </w:p>
    <w:p>
      <w:pPr>
        <w:spacing w:line="360" w:lineRule="auto"/>
        <w:rPr>
          <w:rFonts w:ascii="宋体" w:hAnsi="宋体" w:cs="宋体"/>
          <w:color w:val="auto"/>
        </w:rPr>
      </w:pPr>
      <w:r>
        <w:rPr>
          <w:rFonts w:ascii="宋体" w:hAnsi="宋体" w:cs="宋体"/>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center"/>
        <w:spacing w:line="360" w:lineRule="auto"/>
        <w:rPr>
          <w:rFonts w:ascii="宋体" w:hAnsi="宋体" w:cs="宋体"/>
          <w:b/>
          <w:bCs/>
          <w:color w:val="auto"/>
        </w:rPr>
      </w:pPr>
      <w:r>
        <w:rPr>
          <w:rFonts w:hint="eastAsia" w:ascii="宋体" w:hAnsi="宋体" w:cs="宋体"/>
          <w:b/>
          <w:bCs/>
          <w:color w:val="auto"/>
        </w:rPr>
        <w:t xml:space="preserve">中小企业声明函（货物）</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本公司（联合体）郑重声明，根据《政府采购促进中小企业发展管理办法》（财库﹝2020﹞46 号）的规定，本公司（联合体）参加</w:t>
      </w:r>
      <w:r>
        <w:rPr>
          <w:rFonts w:hint="eastAsia" w:ascii="宋体" w:hAnsi="宋体" w:cs="宋体"/>
          <w:color w:val="auto"/>
          <w:szCs w:val="21"/>
          <w:u w:val="single"/>
        </w:rPr>
        <w:t xml:space="preserve">（单位名称）</w:t>
      </w:r>
      <w:r>
        <w:rPr>
          <w:rFonts w:hint="eastAsia" w:ascii="宋体" w:hAnsi="宋体" w:cs="宋体"/>
          <w:color w:val="auto"/>
          <w:szCs w:val="21"/>
        </w:rPr>
        <w:t xml:space="preserve">的</w:t>
      </w:r>
      <w:r>
        <w:rPr>
          <w:rFonts w:hint="eastAsia" w:ascii="宋体" w:hAnsi="宋体" w:cs="宋体"/>
          <w:color w:val="auto"/>
          <w:szCs w:val="21"/>
          <w:u w:val="single"/>
        </w:rPr>
        <w:t xml:space="preserve">（项目名称）</w:t>
      </w:r>
      <w:r>
        <w:rPr>
          <w:rFonts w:hint="eastAsia" w:ascii="宋体" w:hAnsi="宋体" w:cs="宋体"/>
          <w:color w:val="auto"/>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1. </w:t>
      </w:r>
      <w:r>
        <w:rPr>
          <w:rFonts w:hint="eastAsia" w:ascii="宋体" w:hAnsi="宋体" w:cs="宋体"/>
          <w:color w:val="auto"/>
          <w:szCs w:val="21"/>
          <w:u w:val="single"/>
        </w:rPr>
        <w:t xml:space="preserve">（标的名称） </w:t>
      </w:r>
      <w:r>
        <w:rPr>
          <w:rFonts w:hint="eastAsia" w:ascii="宋体" w:hAnsi="宋体" w:cs="宋体"/>
          <w:color w:val="auto"/>
          <w:szCs w:val="21"/>
        </w:rPr>
        <w:t xml:space="preserve">，属于</w:t>
      </w:r>
      <w:r>
        <w:rPr>
          <w:rFonts w:hint="eastAsia" w:ascii="宋体" w:hAnsi="宋体" w:cs="宋体"/>
          <w:b/>
          <w:bCs/>
          <w:color w:val="auto"/>
          <w:szCs w:val="21"/>
          <w:u w:val="single"/>
        </w:rPr>
        <w:t xml:space="preserve">（工业）</w:t>
      </w:r>
      <w:r>
        <w:rPr>
          <w:rFonts w:hint="eastAsia" w:ascii="宋体" w:hAnsi="宋体" w:cs="宋体"/>
          <w:color w:val="auto"/>
          <w:szCs w:val="21"/>
          <w:u w:val="single"/>
        </w:rPr>
        <w:t xml:space="preserve">行业（不得对行业类别修改）</w:t>
      </w:r>
      <w:r>
        <w:rPr>
          <w:rFonts w:hint="eastAsia" w:ascii="宋体" w:hAnsi="宋体" w:cs="宋体"/>
          <w:color w:val="auto"/>
          <w:szCs w:val="21"/>
        </w:rPr>
        <w:t xml:space="preserve">；制造商为</w:t>
      </w:r>
      <w:r>
        <w:rPr>
          <w:rFonts w:hint="eastAsia" w:ascii="宋体" w:hAnsi="宋体" w:cs="宋体"/>
          <w:color w:val="auto"/>
          <w:szCs w:val="21"/>
          <w:u w:val="single"/>
        </w:rPr>
        <w:t xml:space="preserve">（企业名称）</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w:t>
      </w:r>
      <w:r>
        <w:rPr>
          <w:color w:val="auto"/>
        </w:rPr>
        <w:fldChar w:fldCharType="begin"/>
      </w:r>
      <w:r>
        <w:rPr>
          <w:color w:val="auto"/>
        </w:rPr>
        <w:instrText xml:space="preserve"> HYPERLINK \l "br1" \o "#br1" </w:instrText>
      </w:r>
      <w:r>
        <w:rPr>
          <w:color w:val="auto"/>
        </w:rPr>
        <w:fldChar w:fldCharType="separate"/>
      </w:r>
      <w:r>
        <w:rPr>
          <w:rFonts w:hint="eastAsia" w:ascii="宋体" w:hAnsi="宋体" w:cs="宋体"/>
          <w:color w:val="auto"/>
          <w:spacing w:val="-1"/>
          <w:szCs w:val="21"/>
          <w:vertAlign w:val="superscript"/>
        </w:rPr>
        <w:t xml:space="preserve">1</w:t>
      </w:r>
      <w:r>
        <w:rPr>
          <w:rFonts w:hint="eastAsia" w:ascii="宋体" w:hAnsi="宋体" w:cs="宋体"/>
          <w:color w:val="auto"/>
          <w:spacing w:val="-1"/>
          <w:szCs w:val="21"/>
          <w:vertAlign w:val="superscript"/>
        </w:rPr>
        <w:fldChar w:fldCharType="end"/>
      </w:r>
      <w:r>
        <w:rPr>
          <w:rFonts w:hint="eastAsia" w:ascii="宋体" w:hAnsi="宋体" w:cs="宋体"/>
          <w:color w:val="auto"/>
          <w:szCs w:val="21"/>
        </w:rPr>
        <w:t xml:space="preserve">，属于</w:t>
      </w:r>
      <w:r>
        <w:rPr>
          <w:rFonts w:hint="eastAsia" w:ascii="宋体" w:hAnsi="宋体" w:cs="宋体"/>
          <w:color w:val="auto"/>
          <w:szCs w:val="21"/>
          <w:u w:val="single"/>
        </w:rPr>
        <w:t xml:space="preserve">（□中型企业 □小型企业 □微型企业）；</w:t>
      </w:r>
      <w:r/>
    </w:p>
    <w:p>
      <w:pPr>
        <w:ind w:firstLine="420"/>
        <w:jc w:val="left"/>
        <w:spacing w:line="360" w:lineRule="auto"/>
        <w:rPr>
          <w:rFonts w:ascii="宋体" w:hAnsi="宋体" w:cs="宋体"/>
          <w:color w:val="auto"/>
          <w:szCs w:val="21"/>
          <w:u w:val="single"/>
        </w:rPr>
      </w:pPr>
      <w:r>
        <w:rPr>
          <w:rFonts w:hint="eastAsia" w:ascii="宋体" w:hAnsi="宋体" w:cs="宋体"/>
          <w:color w:val="auto"/>
          <w:szCs w:val="21"/>
        </w:rPr>
        <w:t xml:space="preserve">2. </w:t>
      </w:r>
      <w:r>
        <w:rPr>
          <w:rFonts w:hint="eastAsia" w:ascii="宋体" w:hAnsi="宋体" w:cs="宋体"/>
          <w:color w:val="auto"/>
          <w:szCs w:val="21"/>
          <w:u w:val="single"/>
        </w:rPr>
        <w:t xml:space="preserve">（标的名称） </w:t>
      </w:r>
      <w:r>
        <w:rPr>
          <w:rFonts w:hint="eastAsia" w:ascii="宋体" w:hAnsi="宋体" w:cs="宋体"/>
          <w:color w:val="auto"/>
          <w:szCs w:val="21"/>
        </w:rPr>
        <w:t xml:space="preserve">，属于</w:t>
      </w:r>
      <w:r>
        <w:rPr>
          <w:rFonts w:hint="eastAsia" w:ascii="宋体" w:hAnsi="宋体" w:cs="宋体"/>
          <w:b/>
          <w:bCs/>
          <w:color w:val="auto"/>
          <w:szCs w:val="21"/>
          <w:u w:val="single"/>
        </w:rPr>
        <w:t xml:space="preserve">（工业）</w:t>
      </w:r>
      <w:r>
        <w:rPr>
          <w:rFonts w:hint="eastAsia" w:ascii="宋体" w:hAnsi="宋体" w:cs="宋体"/>
          <w:color w:val="auto"/>
          <w:szCs w:val="21"/>
          <w:u w:val="single"/>
        </w:rPr>
        <w:t xml:space="preserve">行业（不得对行业类别修改）；</w:t>
      </w:r>
      <w:r>
        <w:rPr>
          <w:rFonts w:hint="eastAsia" w:ascii="宋体" w:hAnsi="宋体" w:cs="宋体"/>
          <w:color w:val="auto"/>
          <w:szCs w:val="21"/>
        </w:rPr>
        <w:t xml:space="preserve">制造商为</w:t>
      </w:r>
      <w:r>
        <w:rPr>
          <w:rFonts w:hint="eastAsia" w:ascii="宋体" w:hAnsi="宋体" w:cs="宋体"/>
          <w:color w:val="auto"/>
          <w:szCs w:val="21"/>
          <w:u w:val="single"/>
        </w:rPr>
        <w:t xml:space="preserve">（企业名称）</w:t>
      </w:r>
      <w:r>
        <w:rPr>
          <w:rFonts w:hint="eastAsia" w:ascii="宋体" w:hAnsi="宋体" w:cs="宋体"/>
          <w:color w:val="auto"/>
          <w:szCs w:val="21"/>
        </w:rPr>
        <w:t xml:space="preserve">，从业人员</w:t>
      </w:r>
      <w:r>
        <w:rPr>
          <w:rFonts w:hint="eastAsia" w:ascii="宋体" w:hAnsi="宋体" w:cs="宋体"/>
          <w:color w:val="auto"/>
          <w:szCs w:val="21"/>
          <w:u w:val="single"/>
        </w:rPr>
        <w:t xml:space="preserve">       </w:t>
      </w:r>
      <w:r>
        <w:rPr>
          <w:rFonts w:hint="eastAsia" w:ascii="宋体" w:hAnsi="宋体" w:cs="宋体"/>
          <w:color w:val="auto"/>
          <w:szCs w:val="21"/>
        </w:rPr>
        <w:t xml:space="preserve">人，营业收入为</w:t>
      </w:r>
      <w:r>
        <w:rPr>
          <w:rFonts w:hint="eastAsia" w:ascii="宋体" w:hAnsi="宋体" w:cs="宋体"/>
          <w:color w:val="auto"/>
          <w:szCs w:val="21"/>
          <w:u w:val="single"/>
        </w:rPr>
        <w:t xml:space="preserve">        </w:t>
      </w:r>
      <w:r>
        <w:rPr>
          <w:rFonts w:hint="eastAsia" w:ascii="宋体" w:hAnsi="宋体" w:cs="宋体"/>
          <w:color w:val="auto"/>
          <w:szCs w:val="21"/>
        </w:rPr>
        <w:t xml:space="preserve">万元，资产总额为</w:t>
      </w:r>
      <w:r>
        <w:rPr>
          <w:rFonts w:hint="eastAsia" w:ascii="宋体" w:hAnsi="宋体" w:cs="宋体"/>
          <w:color w:val="auto"/>
          <w:szCs w:val="21"/>
          <w:u w:val="single"/>
        </w:rPr>
        <w:t xml:space="preserve">        </w:t>
      </w:r>
      <w:r>
        <w:rPr>
          <w:rFonts w:hint="eastAsia" w:ascii="宋体" w:hAnsi="宋体" w:cs="宋体"/>
          <w:color w:val="auto"/>
          <w:szCs w:val="21"/>
        </w:rPr>
        <w:t xml:space="preserve">万元，属于</w:t>
      </w:r>
      <w:r>
        <w:rPr>
          <w:rFonts w:hint="eastAsia" w:ascii="宋体" w:hAnsi="宋体" w:cs="宋体"/>
          <w:color w:val="auto"/>
          <w:szCs w:val="21"/>
          <w:u w:val="single"/>
        </w:rPr>
        <w:t xml:space="preserve">（□中型企业 □小型企业 □微型企业）；</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本企业对上述声明内容的真实性负责。如有虚假，将依法承担相应责任。</w:t>
      </w:r>
      <w:r/>
    </w:p>
    <w:p>
      <w:pPr>
        <w:ind w:firstLine="420"/>
        <w:jc w:val="left"/>
        <w:spacing w:line="360" w:lineRule="auto"/>
        <w:rPr>
          <w:rFonts w:ascii="宋体" w:hAnsi="宋体" w:cs="宋体"/>
          <w:color w:val="auto"/>
          <w:szCs w:val="21"/>
        </w:rPr>
      </w:pPr>
      <w:r>
        <w:rPr>
          <w:rFonts w:ascii="宋体" w:hAnsi="宋体" w:cs="宋体"/>
          <w:color w:val="auto"/>
          <w:szCs w:val="21"/>
        </w:rPr>
      </w:r>
      <w:r/>
    </w:p>
    <w:p>
      <w:pPr>
        <w:jc w:val="left"/>
        <w:spacing w:line="360" w:lineRule="auto"/>
        <w:rPr>
          <w:rFonts w:ascii="宋体" w:hAnsi="宋体" w:cs="宋体"/>
          <w:color w:val="auto"/>
          <w:szCs w:val="21"/>
        </w:rPr>
      </w:pPr>
      <w:r>
        <w:rPr>
          <w:rFonts w:hint="eastAsia" w:ascii="宋体" w:hAnsi="宋体" w:cs="宋体"/>
          <w:color w:val="auto"/>
          <w:szCs w:val="21"/>
        </w:rPr>
        <w:t xml:space="preserve">注： 1、从业人员（不仅指在职职工）、营业收入、资产总额填报上一年度数据，无上一年度数据的新成立企业可不填报。</w:t>
      </w:r>
      <w:r/>
    </w:p>
    <w:p>
      <w:pPr>
        <w:ind w:firstLine="420"/>
        <w:spacing w:line="36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rPr>
        <w:t xml:space="preserve">《中小企业声明函》不符合要求或未提供的，作如下处理：①如本项目专门面向中小企业采购，则投标（响应）文件无效；②如本项目不专门面向中小企业采购，则价格将不做相应扣除。</w:t>
      </w:r>
      <w:r/>
    </w:p>
    <w:p>
      <w:pPr>
        <w:spacing w:line="360" w:lineRule="auto"/>
        <w:rPr>
          <w:rFonts w:ascii="宋体" w:hAnsi="宋体" w:cs="宋体"/>
          <w:b/>
          <w:bCs/>
          <w:color w:val="auto"/>
          <w:szCs w:val="21"/>
        </w:rPr>
      </w:pPr>
      <w:r>
        <w:rPr>
          <w:rFonts w:hint="eastAsia" w:ascii="宋体" w:hAnsi="宋体" w:cs="宋体"/>
          <w:b/>
          <w:bCs/>
          <w:color w:val="auto"/>
          <w:szCs w:val="21"/>
        </w:rPr>
        <w:t xml:space="preserve">    3、企业声明函请完整填写，中标后将公示。</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5、声明函应涵盖本项目（分包)所有货物，否则价格不作扣除。</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6、中小企业不得属于大企业的分支机构，不得存在控股股东为大企业的情形，不得存在与大企业的负责人为同一人的情形。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szCs w:val="21"/>
        </w:rPr>
      </w:pPr>
      <w:r>
        <w:rPr>
          <w:rFonts w:hint="eastAsia" w:ascii="宋体" w:hAnsi="宋体" w:cs="宋体"/>
          <w:color w:val="auto"/>
          <w:szCs w:val="21"/>
        </w:rPr>
        <w:t xml:space="preserve">7、</w:t>
      </w:r>
      <w:r>
        <w:rPr>
          <w:rFonts w:hint="eastAsia" w:ascii="宋体" w:hAnsi="宋体" w:cs="宋体"/>
          <w:bCs/>
          <w:color w:val="auto"/>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ascii="宋体" w:hAnsi="宋体" w:cs="宋体"/>
          <w:color w:val="auto"/>
          <w:szCs w:val="21"/>
        </w:rPr>
      </w:pPr>
      <w:r>
        <w:rPr>
          <w:rFonts w:hint="eastAsia" w:ascii="宋体" w:hAnsi="宋体" w:cs="宋体"/>
          <w:color w:val="auto"/>
          <w:szCs w:val="21"/>
        </w:rPr>
        <w:t xml:space="preserve">企业名称（盖章）：</w:t>
      </w:r>
      <w:r/>
    </w:p>
    <w:p>
      <w:pPr>
        <w:jc w:val="center"/>
        <w:spacing w:line="360" w:lineRule="auto"/>
        <w:rPr>
          <w:rFonts w:ascii="宋体" w:hAnsi="宋体" w:cs="宋体"/>
          <w:color w:val="auto"/>
          <w:szCs w:val="21"/>
        </w:rPr>
      </w:pPr>
      <w:r>
        <w:rPr>
          <w:rFonts w:hint="eastAsia" w:ascii="宋体" w:hAnsi="宋体" w:cs="宋体"/>
          <w:color w:val="auto"/>
          <w:szCs w:val="21"/>
        </w:rPr>
        <w:t xml:space="preserve">                             日 期：</w:t>
      </w:r>
      <w:r/>
    </w:p>
    <w:p>
      <w:pPr>
        <w:pStyle w:val="1019"/>
        <w:ind w:firstLine="420"/>
        <w:spacing w:line="360" w:lineRule="auto"/>
        <w:widowControl/>
        <w:rPr>
          <w:rFonts w:ascii="宋体" w:hAnsi="宋体" w:cs="宋体"/>
          <w:color w:val="auto"/>
          <w:sz w:val="21"/>
          <w:szCs w:val="21"/>
        </w:rPr>
      </w:pPr>
      <w:r>
        <w:rPr>
          <w:rFonts w:hint="eastAsia" w:ascii="宋体" w:hAnsi="宋体" w:cs="宋体"/>
          <w:color w:val="auto"/>
          <w:sz w:val="21"/>
          <w:szCs w:val="21"/>
        </w:rPr>
        <w:t xml:space="preserve">    </w:t>
      </w:r>
      <w:r>
        <w:rPr>
          <w:rStyle w:val="1024"/>
          <w:rFonts w:hint="eastAsia" w:ascii="宋体" w:hAnsi="宋体" w:cs="宋体"/>
          <w:color w:val="auto"/>
          <w:sz w:val="21"/>
          <w:szCs w:val="21"/>
        </w:rPr>
        <w:t xml:space="preserve">中小微企业划型标准如下：</w:t>
      </w:r>
      <w:r/>
    </w:p>
    <w:tbl>
      <w:tblPr>
        <w:tblStyle w:val="761"/>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19"/>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指标名称</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计量单位</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500≤Y&lt;20000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50≤Y&lt;500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20≤X&lt;300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2000≤Y&lt;40000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300≤Y&lt;2000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建筑业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6000≤Y&lt;80000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300≤Y&lt;6000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5000≤Z&lt;80000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300≤Z&lt;5000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20≤X&lt;200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5≤X&lt;20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5000≤Y&lt;40000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1000≤Y&lt;5000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50≤X&lt;300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10≤X&lt;50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500≤Y&lt;20000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100≤Y&lt;500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20≤X&lt;300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3000≤Y&lt;30000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200≤Y&lt;3000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100≤X&lt;200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20≤X&lt;100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1000≤Y&lt;30000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100≤Y&lt;1000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20≤X&lt;300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2000≤Y&lt;30000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100≤Y&lt;2000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19"/>
              <w:ind w:firstLine="420"/>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2000≤Y&lt;10000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100≤Y&lt;2000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2000≤Y&lt;10000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100≤Y&lt;2000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100≤X&lt;2000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1000≤Y&lt;100000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100≤Y&lt;1000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1000≤Y&lt;10000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50≤Y&lt;1000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1000≤Y&lt;200000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100≤X&lt;1000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5000≤Z&lt;10000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2000≤Y&lt;5000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300≤X&lt;1000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100≤X&lt;300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营业收入（Y）</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1000≤Y&lt;5000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500≤Y&lt;1000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资产总额（Z）</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万元</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8000≤Z&lt;120000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100≤Z&lt;8000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从业人员（X）</w:t>
            </w:r>
            <w:r/>
          </w:p>
        </w:tc>
        <w:tc>
          <w:tcPr>
            <w:tcMar>
              <w:left w:w="105" w:type="dxa"/>
              <w:top w:w="0" w:type="dxa"/>
              <w:right w:w="105" w:type="dxa"/>
              <w:bottom w:w="0" w:type="dxa"/>
            </w:tcMar>
            <w:tcW w:w="1151"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人</w:t>
            </w:r>
            <w:r/>
          </w:p>
        </w:tc>
        <w:tc>
          <w:tcPr>
            <w:tcMar>
              <w:left w:w="105" w:type="dxa"/>
              <w:top w:w="0" w:type="dxa"/>
              <w:right w:w="105" w:type="dxa"/>
              <w:bottom w:w="0" w:type="dxa"/>
            </w:tcMar>
            <w:tcW w:w="1383"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100≤X&lt;300</w:t>
            </w:r>
            <w:r/>
          </w:p>
        </w:tc>
        <w:tc>
          <w:tcPr>
            <w:tcMar>
              <w:left w:w="105" w:type="dxa"/>
              <w:top w:w="0" w:type="dxa"/>
              <w:right w:w="105" w:type="dxa"/>
              <w:bottom w:w="0" w:type="dxa"/>
            </w:tcMar>
            <w:tcW w:w="1679"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10≤X&lt;100</w:t>
            </w:r>
            <w:r/>
          </w:p>
        </w:tc>
        <w:tc>
          <w:tcPr>
            <w:tcMar>
              <w:left w:w="105" w:type="dxa"/>
              <w:top w:w="0" w:type="dxa"/>
              <w:right w:w="105" w:type="dxa"/>
              <w:bottom w:w="0" w:type="dxa"/>
            </w:tcMar>
            <w:tcW w:w="1455" w:type="dxa"/>
            <w:vAlign w:val="center"/>
            <w:textDirection w:val="lrTb"/>
            <w:noWrap w:val="false"/>
          </w:tcPr>
          <w:p>
            <w:pPr>
              <w:pStyle w:val="1019"/>
              <w:jc w:val="center"/>
              <w:spacing w:line="360" w:lineRule="auto"/>
              <w:widowControl/>
              <w:rPr>
                <w:rFonts w:ascii="宋体" w:hAnsi="宋体" w:cs="宋体"/>
                <w:color w:val="auto"/>
                <w:sz w:val="21"/>
                <w:szCs w:val="21"/>
              </w:rPr>
            </w:pPr>
            <w:r>
              <w:rPr>
                <w:rStyle w:val="1024"/>
                <w:rFonts w:hint="eastAsia" w:ascii="宋体" w:hAnsi="宋体" w:cs="宋体"/>
                <w:color w:val="auto"/>
                <w:sz w:val="21"/>
                <w:szCs w:val="21"/>
              </w:rPr>
              <w:t xml:space="preserve">X&lt;10</w:t>
            </w:r>
            <w:r/>
          </w:p>
        </w:tc>
      </w:tr>
    </w:tbl>
    <w:p>
      <w:pPr>
        <w:pStyle w:val="1019"/>
        <w:ind w:firstLine="810"/>
        <w:spacing w:line="360" w:lineRule="auto"/>
        <w:widowControl/>
        <w:rPr>
          <w:rStyle w:val="1024"/>
          <w:rFonts w:ascii="宋体" w:hAnsi="宋体" w:cs="宋体"/>
          <w:color w:val="auto"/>
          <w:sz w:val="21"/>
          <w:szCs w:val="21"/>
        </w:rPr>
      </w:pPr>
      <w:r>
        <w:rPr>
          <w:rStyle w:val="1024"/>
          <w:rFonts w:hint="eastAsia" w:ascii="宋体" w:hAnsi="宋体" w:cs="宋体"/>
          <w:color w:val="auto"/>
          <w:sz w:val="21"/>
          <w:szCs w:val="21"/>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20"/>
        <w:spacing w:line="360" w:lineRule="auto"/>
        <w:rPr>
          <w:rFonts w:ascii="宋体" w:hAnsi="宋体" w:cs="宋体"/>
          <w:bCs/>
          <w:color w:val="auto"/>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ind w:firstLine="2726"/>
        <w:spacing w:line="360" w:lineRule="auto"/>
        <w:rPr>
          <w:rFonts w:ascii="宋体" w:hAnsi="宋体" w:cs="宋体"/>
          <w:b/>
          <w:bCs/>
          <w:color w:val="auto"/>
        </w:rPr>
      </w:pPr>
      <w:r>
        <w:rPr>
          <w:rFonts w:hint="eastAsia" w:ascii="宋体" w:hAnsi="宋体" w:cs="宋体"/>
          <w:b/>
          <w:bCs/>
          <w:color w:val="auto"/>
        </w:rPr>
        <w:t xml:space="preserve">残疾人福利性单位声明函</w:t>
      </w:r>
      <w:r/>
    </w:p>
    <w:p>
      <w:pPr>
        <w:ind w:firstLine="624"/>
        <w:spacing w:line="360" w:lineRule="auto"/>
        <w:rPr>
          <w:rFonts w:ascii="宋体" w:hAnsi="宋体" w:cs="宋体"/>
          <w:color w:val="auto"/>
          <w:spacing w:val="6"/>
          <w:sz w:val="30"/>
          <w:szCs w:val="30"/>
        </w:rPr>
      </w:pPr>
      <w:r>
        <w:rPr>
          <w:rFonts w:ascii="宋体" w:hAnsi="宋体" w:cs="宋体"/>
          <w:color w:val="auto"/>
          <w:spacing w:val="6"/>
          <w:sz w:val="30"/>
          <w:szCs w:val="30"/>
        </w:rPr>
      </w:r>
      <w:r/>
    </w:p>
    <w:p>
      <w:pPr>
        <w:ind w:firstLine="420"/>
        <w:spacing w:line="360" w:lineRule="auto"/>
        <w:rPr>
          <w:rFonts w:ascii="宋体" w:hAnsi="宋体" w:cs="宋体"/>
          <w:color w:val="auto"/>
          <w:szCs w:val="21"/>
        </w:rPr>
      </w:pPr>
      <w:r>
        <w:rPr>
          <w:rFonts w:hint="eastAsia" w:ascii="宋体" w:hAnsi="宋体" w:cs="宋体"/>
          <w:color w:val="auto"/>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产品或服务（不包括使用非残疾人福利性单位注册商标的产品或服务）。</w:t>
      </w:r>
      <w:r/>
    </w:p>
    <w:p>
      <w:pPr>
        <w:ind w:firstLine="420"/>
        <w:spacing w:line="360" w:lineRule="auto"/>
        <w:rPr>
          <w:rFonts w:ascii="宋体" w:hAnsi="宋体" w:cs="宋体"/>
          <w:color w:val="auto"/>
          <w:szCs w:val="21"/>
        </w:rPr>
      </w:pPr>
      <w:r>
        <w:rPr>
          <w:rFonts w:hint="eastAsia" w:ascii="宋体" w:hAnsi="宋体" w:cs="宋体"/>
          <w:color w:val="auto"/>
          <w:szCs w:val="21"/>
        </w:rPr>
        <w:t xml:space="preserve">本单位在本次政府采购活动中提供的残疾人福利单位产品报价合计为人民币（大写）圆整（￥：）。</w:t>
      </w:r>
      <w:r/>
    </w:p>
    <w:p>
      <w:pPr>
        <w:ind w:firstLine="420"/>
        <w:spacing w:line="360" w:lineRule="auto"/>
        <w:rPr>
          <w:rFonts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ind w:firstLine="420"/>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hint="eastAsia" w:ascii="宋体" w:hAnsi="宋体" w:cs="宋体"/>
          <w:color w:val="auto"/>
          <w:szCs w:val="21"/>
        </w:rPr>
        <w:t xml:space="preserve">备注：</w:t>
      </w:r>
      <w:r/>
    </w:p>
    <w:p>
      <w:pPr>
        <w:ind w:firstLine="420"/>
        <w:spacing w:line="360" w:lineRule="auto"/>
        <w:rPr>
          <w:rFonts w:ascii="宋体" w:hAnsi="宋体" w:cs="宋体"/>
          <w:color w:val="auto"/>
          <w:szCs w:val="21"/>
        </w:rPr>
      </w:pPr>
      <w:r>
        <w:rPr>
          <w:rFonts w:hint="eastAsia" w:ascii="宋体" w:hAnsi="宋体" w:cs="宋体"/>
          <w:color w:val="auto"/>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360" w:lineRule="auto"/>
        <w:rPr>
          <w:rFonts w:ascii="宋体" w:hAnsi="宋体" w:cs="宋体"/>
          <w:color w:val="auto"/>
          <w:szCs w:val="21"/>
        </w:rPr>
      </w:pPr>
      <w:r>
        <w:rPr>
          <w:rFonts w:hint="eastAsia" w:ascii="宋体" w:hAnsi="宋体" w:cs="宋体"/>
          <w:color w:val="auto"/>
          <w:szCs w:val="21"/>
        </w:rPr>
        <w:t xml:space="preserve">2. 非专门面向中小微型企业采购的项目，供应商如不提供此声明函，价格将不做相应扣除。</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3.中标/成交供应商为残疾人福利性单位的，此声明函将随中标/成交结果同时公告，接受社会监督。</w:t>
      </w:r>
      <w:r/>
    </w:p>
    <w:p>
      <w:pPr>
        <w:ind w:firstLine="444"/>
        <w:spacing w:line="360" w:lineRule="auto"/>
        <w:rPr>
          <w:rFonts w:ascii="宋体" w:hAnsi="宋体" w:cs="宋体"/>
          <w:color w:val="auto"/>
          <w:spacing w:val="6"/>
          <w:szCs w:val="21"/>
        </w:rPr>
      </w:pPr>
      <w:r>
        <w:rPr>
          <w:rFonts w:ascii="宋体" w:hAnsi="宋体" w:cs="宋体"/>
          <w:color w:val="auto"/>
          <w:spacing w:val="6"/>
          <w:szCs w:val="21"/>
        </w:rPr>
      </w:r>
      <w:r/>
    </w:p>
    <w:p>
      <w:pPr>
        <w:ind w:right="1559" w:firstLine="444"/>
        <w:jc w:val="center"/>
        <w:spacing w:line="360" w:lineRule="auto"/>
        <w:tabs>
          <w:tab w:val="left" w:pos="4860" w:leader="none"/>
        </w:tabs>
        <w:rPr>
          <w:rFonts w:ascii="宋体" w:hAnsi="宋体" w:cs="宋体"/>
          <w:color w:val="auto"/>
          <w:szCs w:val="21"/>
        </w:rPr>
      </w:pPr>
      <w:r>
        <w:rPr>
          <w:rFonts w:hint="eastAsia" w:ascii="宋体" w:hAnsi="宋体" w:cs="宋体"/>
          <w:color w:val="auto"/>
          <w:spacing w:val="6"/>
          <w:szCs w:val="21"/>
        </w:rPr>
        <w:t xml:space="preserve">             </w:t>
      </w:r>
      <w:r>
        <w:rPr>
          <w:rFonts w:hint="eastAsia" w:ascii="宋体" w:hAnsi="宋体" w:cs="宋体"/>
          <w:color w:val="auto"/>
          <w:szCs w:val="21"/>
        </w:rPr>
        <w:t xml:space="preserve">    供应商全称（加盖CA电子公章）：</w:t>
      </w:r>
      <w:r/>
    </w:p>
    <w:p>
      <w:pPr>
        <w:ind w:right="1559" w:firstLine="420"/>
        <w:jc w:val="center"/>
        <w:spacing w:line="360" w:lineRule="auto"/>
        <w:tabs>
          <w:tab w:val="left" w:pos="4860" w:leader="none"/>
        </w:tabs>
        <w:rPr>
          <w:rFonts w:ascii="宋体" w:hAnsi="宋体" w:cs="宋体"/>
          <w:color w:val="auto"/>
          <w:szCs w:val="21"/>
        </w:rPr>
      </w:pPr>
      <w:r>
        <w:rPr>
          <w:rFonts w:hint="eastAsia" w:ascii="宋体" w:hAnsi="宋体" w:cs="宋体"/>
          <w:color w:val="auto"/>
          <w:szCs w:val="21"/>
        </w:rPr>
        <w:t xml:space="preserve">   日  期：</w:t>
      </w:r>
      <w:r/>
    </w:p>
    <w:p>
      <w:pPr>
        <w:spacing w:line="360" w:lineRule="auto"/>
        <w:rPr>
          <w:rFonts w:ascii="宋体" w:hAnsi="宋体" w:cs="宋体"/>
          <w:b/>
          <w:bCs/>
          <w:color w:val="auto"/>
          <w:szCs w:val="21"/>
        </w:rPr>
      </w:pPr>
      <w:r>
        <w:rPr>
          <w:rFonts w:hint="eastAsia" w:ascii="宋体" w:hAnsi="宋体" w:cs="宋体"/>
          <w:b/>
          <w:bCs/>
          <w:color w:val="auto"/>
          <w:szCs w:val="21"/>
        </w:rPr>
        <w:br w:type="page" w:clear="all"/>
      </w:r>
      <w:r/>
    </w:p>
    <w:p>
      <w:pPr>
        <w:jc w:val="center"/>
        <w:spacing w:line="360" w:lineRule="auto"/>
        <w:rPr>
          <w:rFonts w:ascii="宋体" w:hAnsi="宋体" w:cs="宋体"/>
          <w:color w:val="auto"/>
          <w:sz w:val="24"/>
          <w:szCs w:val="24"/>
        </w:rPr>
      </w:pPr>
      <w:r>
        <w:rPr>
          <w:rFonts w:hint="eastAsia" w:ascii="宋体" w:hAnsi="宋体" w:cs="宋体"/>
          <w:b/>
          <w:color w:val="auto"/>
          <w:sz w:val="24"/>
          <w:szCs w:val="24"/>
        </w:rPr>
        <w:t xml:space="preserve">关于符合本国产品标准的声明函（采购包号：**）</w:t>
      </w:r>
      <w:r/>
    </w:p>
    <w:p>
      <w:pPr>
        <w:pStyle w:val="785"/>
        <w:ind w:firstLine="420"/>
        <w:spacing w:beforeAutospacing="0" w:afterAutospacing="0" w:line="360" w:lineRule="auto"/>
        <w:rPr>
          <w:rFonts w:ascii="宋体" w:hAnsi="宋体" w:cs="宋体"/>
          <w:color w:val="auto"/>
        </w:rPr>
      </w:pPr>
      <w:r>
        <w:rPr>
          <w:rFonts w:ascii="宋体" w:hAnsi="宋体" w:cs="宋体"/>
          <w:color w:val="auto"/>
        </w:rPr>
      </w:r>
      <w:r/>
    </w:p>
    <w:p>
      <w:pPr>
        <w:pStyle w:val="785"/>
        <w:ind w:firstLine="420"/>
        <w:spacing w:beforeAutospacing="0" w:afterAutospacing="0" w:line="360" w:lineRule="auto"/>
        <w:rPr>
          <w:rFonts w:ascii="宋体" w:hAnsi="宋体" w:cs="宋体"/>
          <w:color w:val="auto"/>
        </w:rPr>
      </w:pPr>
      <w:r>
        <w:rPr>
          <w:rFonts w:hint="eastAsia" w:ascii="宋体" w:hAnsi="宋体" w:cs="宋体"/>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firstLine="420"/>
        <w:spacing w:beforeAutospacing="0" w:afterAutospacing="0" w:line="360" w:lineRule="auto"/>
        <w:rPr>
          <w:rFonts w:ascii="宋体" w:hAnsi="宋体" w:cs="宋体"/>
          <w:color w:val="auto"/>
        </w:rPr>
      </w:pP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hd w:val="clear" w:color="auto" w:fill="ffffff"/>
        </w:rPr>
        <w:t xml:space="preserve">1.</w:t>
      </w:r>
      <w:r>
        <w:rPr>
          <w:rStyle w:val="793"/>
          <w:rFonts w:hint="eastAsia" w:ascii="宋体" w:hAnsi="宋体" w:cs="宋体"/>
          <w:i w:val="0"/>
          <w:color w:val="auto"/>
          <w:u w:val="single"/>
          <w:shd w:val="clear" w:color="auto" w:fill="ffffff"/>
        </w:rPr>
        <w:t xml:space="preserve">（产品名称1）</w:t>
      </w:r>
      <w:r>
        <w:rPr>
          <w:rStyle w:val="793"/>
          <w:rFonts w:hint="eastAsia" w:ascii="宋体" w:hAnsi="宋体" w:cs="宋体"/>
          <w:i w:val="0"/>
          <w:color w:val="auto"/>
          <w:shd w:val="clear" w:color="auto" w:fill="ffffff"/>
          <w:vertAlign w:val="superscript"/>
        </w:rPr>
        <w:t xml:space="preserve">1</w:t>
      </w:r>
      <w:r>
        <w:rPr>
          <w:rFonts w:hint="eastAsia" w:ascii="宋体" w:hAnsi="宋体" w:cs="宋体"/>
          <w:color w:val="auto"/>
          <w:shd w:val="clear" w:color="auto" w:fill="ffffff"/>
        </w:rPr>
        <w:t xml:space="preserve">，生产厂为</w:t>
      </w:r>
      <w:r>
        <w:rPr>
          <w:rStyle w:val="793"/>
          <w:rFonts w:hint="eastAsia" w:ascii="宋体" w:hAnsi="宋体" w:cs="宋体"/>
          <w:i w:val="0"/>
          <w:color w:val="auto"/>
          <w:u w:val="single"/>
          <w:shd w:val="clear" w:color="auto" w:fill="ffffff"/>
        </w:rPr>
        <w:t xml:space="preserve">（厂名）</w:t>
      </w:r>
      <w:r>
        <w:rPr>
          <w:rStyle w:val="793"/>
          <w:rFonts w:hint="eastAsia" w:ascii="宋体" w:hAnsi="宋体" w:cs="宋体"/>
          <w:i w:val="0"/>
          <w:color w:val="auto"/>
          <w:shd w:val="clear" w:color="auto" w:fill="ffffff"/>
          <w:vertAlign w:val="superscript"/>
        </w:rPr>
        <w:t xml:space="preserve">2</w:t>
      </w:r>
      <w:r>
        <w:rPr>
          <w:rFonts w:hint="eastAsia" w:ascii="宋体" w:hAnsi="宋体" w:cs="宋体"/>
          <w:color w:val="auto"/>
          <w:shd w:val="clear" w:color="auto" w:fill="ffffff"/>
        </w:rPr>
        <w:t xml:space="preserve">，厂址为</w:t>
      </w:r>
      <w:r>
        <w:rPr>
          <w:rStyle w:val="793"/>
          <w:rFonts w:hint="eastAsia" w:ascii="宋体" w:hAnsi="宋体" w:cs="宋体"/>
          <w:i w:val="0"/>
          <w:color w:val="auto"/>
          <w:u w:val="single"/>
          <w:shd w:val="clear" w:color="auto" w:fill="ffffff"/>
        </w:rPr>
        <w:t xml:space="preserve">（生产厂址）</w:t>
      </w:r>
      <w:r>
        <w:rPr>
          <w:rFonts w:hint="eastAsia" w:ascii="宋体" w:hAnsi="宋体" w:cs="宋体"/>
          <w:color w:val="auto"/>
          <w:shd w:val="clear" w:color="auto" w:fill="ffffff"/>
        </w:rPr>
        <w:t xml:space="preserve">。</w:t>
      </w:r>
      <w:r>
        <w:rPr>
          <w:rFonts w:hint="eastAsia" w:ascii="宋体" w:hAnsi="宋体" w:cs="宋体"/>
          <w:color w:val="auto"/>
          <w:u w:val="single"/>
          <w:shd w:val="clear" w:color="auto" w:fill="ffffff"/>
        </w:rPr>
        <w:t xml:space="preserve"> </w:t>
      </w:r>
      <w:r>
        <w:rPr>
          <w:rStyle w:val="793"/>
          <w:rFonts w:hint="eastAsia" w:ascii="宋体" w:hAnsi="宋体" w:cs="宋体"/>
          <w:i w:val="0"/>
          <w:color w:val="auto"/>
          <w:u w:val="single"/>
          <w:shd w:val="clear" w:color="auto" w:fill="ffffff"/>
        </w:rPr>
        <w:t xml:space="preserve">（产品名称1） </w:t>
      </w:r>
      <w:r>
        <w:rPr>
          <w:rFonts w:hint="eastAsia" w:ascii="宋体" w:hAnsi="宋体" w:cs="宋体"/>
          <w:color w:val="auto"/>
          <w:shd w:val="clear" w:color="auto" w:fill="ffffff"/>
        </w:rPr>
        <w:t xml:space="preserve">的中国境内生产的组件成本占比≥</w:t>
      </w:r>
      <w:r>
        <w:rPr>
          <w:rStyle w:val="793"/>
          <w:rFonts w:hint="eastAsia" w:ascii="宋体" w:hAnsi="宋体" w:cs="宋体"/>
          <w:i w:val="0"/>
          <w:color w:val="auto"/>
          <w:u w:val="single"/>
          <w:shd w:val="clear" w:color="auto" w:fill="ffffff"/>
        </w:rPr>
        <w:t xml:space="preserve">（规定比例）</w:t>
      </w:r>
      <w:r>
        <w:rPr>
          <w:rStyle w:val="793"/>
          <w:rFonts w:hint="eastAsia" w:ascii="宋体" w:hAnsi="宋体" w:cs="宋体"/>
          <w:i w:val="0"/>
          <w:color w:val="auto"/>
          <w:shd w:val="clear" w:color="auto" w:fill="ffffff"/>
          <w:vertAlign w:val="superscript"/>
        </w:rPr>
        <w:t xml:space="preserve">3</w:t>
      </w:r>
      <w:r>
        <w:rPr>
          <w:rFonts w:hint="eastAsia" w:ascii="宋体" w:hAnsi="宋体" w:cs="宋体"/>
          <w:color w:val="auto"/>
          <w:shd w:val="clear" w:color="auto" w:fill="ffffff"/>
        </w:rPr>
        <w:t xml:space="preserve">。</w:t>
      </w:r>
      <w:r>
        <w:rPr>
          <w:rStyle w:val="793"/>
          <w:rFonts w:hint="eastAsia" w:ascii="宋体" w:hAnsi="宋体" w:cs="宋体"/>
          <w:i w:val="0"/>
          <w:color w:val="auto"/>
          <w:u w:val="single"/>
          <w:shd w:val="clear" w:color="auto" w:fill="ffffff"/>
        </w:rPr>
        <w:t xml:space="preserve">（产品名称1）</w:t>
      </w:r>
      <w:r>
        <w:rPr>
          <w:rFonts w:hint="eastAsia" w:ascii="宋体" w:hAnsi="宋体" w:cs="宋体"/>
          <w:color w:val="auto"/>
          <w:shd w:val="clear" w:color="auto" w:fill="ffffff"/>
        </w:rPr>
        <w:t xml:space="preserve">的</w:t>
      </w:r>
      <w:r>
        <w:rPr>
          <w:rStyle w:val="793"/>
          <w:rFonts w:hint="eastAsia" w:ascii="宋体" w:hAnsi="宋体" w:cs="宋体"/>
          <w:i w:val="0"/>
          <w:color w:val="auto"/>
          <w:u w:val="single"/>
          <w:shd w:val="clear" w:color="auto" w:fill="ffffff"/>
        </w:rPr>
        <w:t xml:space="preserve">（关键组件）</w:t>
      </w:r>
      <w:r>
        <w:rPr>
          <w:rStyle w:val="793"/>
          <w:rFonts w:hint="eastAsia" w:ascii="宋体" w:hAnsi="宋体" w:cs="宋体"/>
          <w:i w:val="0"/>
          <w:color w:val="auto"/>
          <w:shd w:val="clear" w:color="auto" w:fill="ffffff"/>
          <w:vertAlign w:val="superscript"/>
        </w:rPr>
        <w:t xml:space="preserve">4</w:t>
      </w:r>
      <w:r>
        <w:rPr>
          <w:rFonts w:hint="eastAsia" w:ascii="宋体" w:hAnsi="宋体" w:cs="宋体"/>
          <w:color w:val="auto"/>
          <w:shd w:val="clear" w:color="auto" w:fill="ffffff"/>
        </w:rPr>
        <w:t xml:space="preserve">在中国境内生产。</w:t>
      </w:r>
      <w:r>
        <w:rPr>
          <w:rStyle w:val="793"/>
          <w:rFonts w:hint="eastAsia" w:ascii="宋体" w:hAnsi="宋体" w:cs="宋体"/>
          <w:i w:val="0"/>
          <w:color w:val="auto"/>
          <w:u w:val="single"/>
          <w:shd w:val="clear" w:color="auto" w:fill="ffffff"/>
        </w:rPr>
        <w:t xml:space="preserve">（产品名称1）</w:t>
      </w:r>
      <w:r>
        <w:rPr>
          <w:rFonts w:hint="eastAsia" w:ascii="宋体" w:hAnsi="宋体" w:cs="宋体"/>
          <w:color w:val="auto"/>
          <w:shd w:val="clear" w:color="auto" w:fill="ffffff"/>
        </w:rPr>
        <w:t xml:space="preserve">的</w:t>
      </w:r>
      <w:r>
        <w:rPr>
          <w:rStyle w:val="793"/>
          <w:rFonts w:hint="eastAsia" w:ascii="宋体" w:hAnsi="宋体" w:cs="宋体"/>
          <w:i w:val="0"/>
          <w:color w:val="auto"/>
          <w:u w:val="single"/>
          <w:shd w:val="clear" w:color="auto" w:fill="ffffff"/>
        </w:rPr>
        <w:t xml:space="preserve">（关键工序）</w:t>
      </w:r>
      <w:r>
        <w:rPr>
          <w:rStyle w:val="793"/>
          <w:rFonts w:hint="eastAsia" w:ascii="宋体" w:hAnsi="宋体" w:cs="宋体"/>
          <w:i w:val="0"/>
          <w:color w:val="auto"/>
          <w:shd w:val="clear" w:color="auto" w:fill="ffffff"/>
          <w:vertAlign w:val="superscript"/>
        </w:rPr>
        <w:t xml:space="preserve">5</w:t>
      </w:r>
      <w:r>
        <w:rPr>
          <w:rFonts w:hint="eastAsia" w:ascii="宋体" w:hAnsi="宋体" w:cs="宋体"/>
          <w:color w:val="auto"/>
          <w:shd w:val="clear" w:color="auto" w:fill="ffffff"/>
        </w:rPr>
        <w:t xml:space="preserve">在中国境内完成。</w:t>
      </w:r>
      <w:r/>
    </w:p>
    <w:p>
      <w:pPr>
        <w:pStyle w:val="785"/>
        <w:ind w:firstLine="420"/>
        <w:spacing w:beforeAutospacing="0" w:afterAutospacing="0" w:line="360" w:lineRule="auto"/>
        <w:rPr>
          <w:rFonts w:ascii="宋体" w:hAnsi="宋体" w:cs="宋体"/>
          <w:color w:val="auto"/>
        </w:rPr>
      </w:pP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hd w:val="clear" w:color="auto" w:fill="ffffff"/>
        </w:rPr>
        <w:t xml:space="preserve">2.</w:t>
      </w:r>
      <w:r>
        <w:rPr>
          <w:rStyle w:val="793"/>
          <w:rFonts w:hint="eastAsia" w:ascii="宋体" w:hAnsi="宋体" w:cs="宋体"/>
          <w:i w:val="0"/>
          <w:color w:val="auto"/>
          <w:u w:val="single"/>
          <w:shd w:val="clear" w:color="auto" w:fill="ffffff"/>
        </w:rPr>
        <w:t xml:space="preserve">（产品名称2）</w:t>
      </w:r>
      <w:r>
        <w:rPr>
          <w:rFonts w:hint="eastAsia" w:ascii="宋体" w:hAnsi="宋体" w:cs="宋体"/>
          <w:color w:val="auto"/>
          <w:shd w:val="clear" w:color="auto" w:fill="ffffff"/>
        </w:rPr>
        <w:t xml:space="preserve">，生产厂为</w:t>
      </w:r>
      <w:r>
        <w:rPr>
          <w:rStyle w:val="793"/>
          <w:rFonts w:hint="eastAsia" w:ascii="宋体" w:hAnsi="宋体" w:cs="宋体"/>
          <w:i w:val="0"/>
          <w:color w:val="auto"/>
          <w:u w:val="single"/>
          <w:shd w:val="clear" w:color="auto" w:fill="ffffff"/>
        </w:rPr>
        <w:t xml:space="preserve">（厂名）</w:t>
      </w:r>
      <w:r>
        <w:rPr>
          <w:rFonts w:hint="eastAsia" w:ascii="宋体" w:hAnsi="宋体" w:cs="宋体"/>
          <w:color w:val="auto"/>
          <w:shd w:val="clear" w:color="auto" w:fill="ffffff"/>
        </w:rPr>
        <w:t xml:space="preserve">，厂址为</w:t>
      </w:r>
      <w:r>
        <w:rPr>
          <w:rStyle w:val="793"/>
          <w:rFonts w:hint="eastAsia" w:ascii="宋体" w:hAnsi="宋体" w:cs="宋体"/>
          <w:i w:val="0"/>
          <w:color w:val="auto"/>
          <w:u w:val="single"/>
          <w:shd w:val="clear" w:color="auto" w:fill="ffffff"/>
        </w:rPr>
        <w:t xml:space="preserve">（生产厂址）</w:t>
      </w:r>
      <w:r>
        <w:rPr>
          <w:rFonts w:hint="eastAsia" w:ascii="宋体" w:hAnsi="宋体" w:cs="宋体"/>
          <w:color w:val="auto"/>
          <w:shd w:val="clear" w:color="auto" w:fill="ffffff"/>
        </w:rPr>
        <w:t xml:space="preserve">。</w:t>
      </w:r>
      <w:r>
        <w:rPr>
          <w:rStyle w:val="793"/>
          <w:rFonts w:hint="eastAsia" w:ascii="宋体" w:hAnsi="宋体" w:cs="宋体"/>
          <w:i w:val="0"/>
          <w:color w:val="auto"/>
          <w:u w:val="single"/>
          <w:shd w:val="clear" w:color="auto" w:fill="ffffff"/>
        </w:rPr>
        <w:t xml:space="preserve">（产品名称2）</w:t>
      </w:r>
      <w:r>
        <w:rPr>
          <w:rFonts w:hint="eastAsia" w:ascii="宋体" w:hAnsi="宋体" w:cs="宋体"/>
          <w:color w:val="auto"/>
          <w:shd w:val="clear" w:color="auto" w:fill="ffffff"/>
        </w:rPr>
        <w:t xml:space="preserve">的中国境内生产的组件成本占比≥</w:t>
      </w:r>
      <w:r>
        <w:rPr>
          <w:rStyle w:val="793"/>
          <w:rFonts w:hint="eastAsia" w:ascii="宋体" w:hAnsi="宋体" w:cs="宋体"/>
          <w:i w:val="0"/>
          <w:color w:val="auto"/>
          <w:u w:val="single"/>
          <w:shd w:val="clear" w:color="auto" w:fill="ffffff"/>
        </w:rPr>
        <w:t xml:space="preserve">（规定比例）</w:t>
      </w:r>
      <w:r>
        <w:rPr>
          <w:rFonts w:hint="eastAsia" w:ascii="宋体" w:hAnsi="宋体" w:cs="宋体"/>
          <w:color w:val="auto"/>
          <w:shd w:val="clear" w:color="auto" w:fill="ffffff"/>
        </w:rPr>
        <w:t xml:space="preserve">。</w:t>
      </w:r>
      <w:r>
        <w:rPr>
          <w:rStyle w:val="793"/>
          <w:rFonts w:hint="eastAsia" w:ascii="宋体" w:hAnsi="宋体" w:cs="宋体"/>
          <w:i w:val="0"/>
          <w:color w:val="auto"/>
          <w:u w:val="single"/>
          <w:shd w:val="clear" w:color="auto" w:fill="ffffff"/>
        </w:rPr>
        <w:t xml:space="preserve">（产品名称2）</w:t>
      </w:r>
      <w:r>
        <w:rPr>
          <w:rFonts w:hint="eastAsia" w:ascii="宋体" w:hAnsi="宋体" w:cs="宋体"/>
          <w:color w:val="auto"/>
          <w:shd w:val="clear" w:color="auto" w:fill="ffffff"/>
        </w:rPr>
        <w:t xml:space="preserve">的</w:t>
      </w:r>
      <w:r>
        <w:rPr>
          <w:rStyle w:val="793"/>
          <w:rFonts w:hint="eastAsia" w:ascii="宋体" w:hAnsi="宋体" w:cs="宋体"/>
          <w:i w:val="0"/>
          <w:color w:val="auto"/>
          <w:u w:val="single"/>
          <w:shd w:val="clear" w:color="auto" w:fill="ffffff"/>
        </w:rPr>
        <w:t xml:space="preserve">（关键组件）</w:t>
      </w:r>
      <w:r>
        <w:rPr>
          <w:rFonts w:hint="eastAsia" w:ascii="宋体" w:hAnsi="宋体" w:cs="宋体"/>
          <w:color w:val="auto"/>
          <w:shd w:val="clear" w:color="auto" w:fill="ffffff"/>
        </w:rPr>
        <w:t xml:space="preserve">在中国境内生产。</w:t>
      </w:r>
      <w:r>
        <w:rPr>
          <w:rStyle w:val="793"/>
          <w:rFonts w:hint="eastAsia" w:ascii="宋体" w:hAnsi="宋体" w:cs="宋体"/>
          <w:i w:val="0"/>
          <w:color w:val="auto"/>
          <w:u w:val="single"/>
          <w:shd w:val="clear" w:color="auto" w:fill="ffffff"/>
        </w:rPr>
        <w:t xml:space="preserve">（产品名称1）</w:t>
      </w:r>
      <w:r>
        <w:rPr>
          <w:rFonts w:hint="eastAsia" w:ascii="宋体" w:hAnsi="宋体" w:cs="宋体"/>
          <w:color w:val="auto"/>
          <w:shd w:val="clear" w:color="auto" w:fill="ffffff"/>
        </w:rPr>
        <w:t xml:space="preserve">的</w:t>
      </w:r>
      <w:r>
        <w:rPr>
          <w:rStyle w:val="793"/>
          <w:rFonts w:hint="eastAsia" w:ascii="宋体" w:hAnsi="宋体" w:cs="宋体"/>
          <w:i w:val="0"/>
          <w:color w:val="auto"/>
          <w:u w:val="single"/>
          <w:shd w:val="clear" w:color="auto" w:fill="ffffff"/>
        </w:rPr>
        <w:t xml:space="preserve">（关键工序）</w:t>
      </w:r>
      <w:r>
        <w:rPr>
          <w:rFonts w:hint="eastAsia" w:ascii="宋体" w:hAnsi="宋体" w:cs="宋体"/>
          <w:color w:val="auto"/>
          <w:shd w:val="clear" w:color="auto" w:fill="ffffff"/>
        </w:rPr>
        <w:t xml:space="preserve">在中国境内完成。</w:t>
      </w:r>
      <w:r/>
    </w:p>
    <w:p>
      <w:pPr>
        <w:pStyle w:val="785"/>
        <w:ind w:firstLine="420"/>
        <w:spacing w:beforeAutospacing="0" w:afterAutospacing="0" w:line="360" w:lineRule="auto"/>
        <w:rPr>
          <w:rFonts w:ascii="宋体" w:hAnsi="宋体" w:cs="宋体"/>
          <w:color w:val="auto"/>
        </w:rPr>
      </w:pPr>
      <w:r>
        <w:rPr>
          <w:rFonts w:hint="eastAsia" w:ascii="宋体" w:hAnsi="宋体" w:cs="宋体"/>
          <w:color w:val="auto"/>
          <w:shd w:val="clear" w:color="auto" w:fill="ffffff"/>
        </w:rPr>
        <w:t xml:space="preserve">……</w:t>
      </w:r>
      <w:r/>
    </w:p>
    <w:p>
      <w:pPr>
        <w:pStyle w:val="785"/>
        <w:ind w:firstLine="420"/>
        <w:spacing w:beforeAutospacing="0" w:afterAutospacing="0" w:line="360" w:lineRule="auto"/>
        <w:rPr>
          <w:rFonts w:ascii="宋体" w:hAnsi="宋体" w:cs="宋体"/>
          <w:color w:val="auto"/>
        </w:rPr>
      </w:pPr>
      <w:r>
        <w:rPr>
          <w:rFonts w:hint="eastAsia" w:ascii="宋体" w:hAnsi="宋体" w:cs="宋体"/>
          <w:color w:val="auto"/>
          <w:shd w:val="clear" w:color="auto" w:fill="ffffff"/>
        </w:rPr>
        <w:t xml:space="preserve">本公司（单位）对上述声明内容的真实性负责。如有虚假，愿承担相应法律责任。</w:t>
      </w:r>
      <w:r/>
    </w:p>
    <w:p>
      <w:pPr>
        <w:pStyle w:val="785"/>
        <w:spacing w:beforeAutospacing="0" w:afterAutospacing="0" w:line="360" w:lineRule="auto"/>
        <w:rPr>
          <w:rFonts w:ascii="宋体" w:hAnsi="宋体" w:cs="宋体"/>
          <w:color w:val="auto"/>
        </w:rPr>
      </w:pPr>
      <w:r>
        <w:rPr>
          <w:rFonts w:ascii="宋体" w:hAnsi="宋体" w:cs="宋体"/>
          <w:color w:val="auto"/>
        </w:rPr>
      </w:r>
      <w:r/>
    </w:p>
    <w:p>
      <w:pPr>
        <w:pStyle w:val="785"/>
        <w:ind w:right="480" w:firstLine="3720"/>
        <w:spacing w:beforeAutospacing="0" w:afterAutospacing="0" w:line="360" w:lineRule="auto"/>
        <w:rPr>
          <w:rFonts w:ascii="宋体" w:hAnsi="宋体" w:cs="宋体"/>
          <w:color w:val="auto"/>
        </w:rPr>
      </w:pPr>
      <w:r>
        <w:rPr>
          <w:rFonts w:hint="eastAsia" w:ascii="宋体" w:hAnsi="宋体" w:cs="宋体"/>
          <w:color w:val="auto"/>
          <w:shd w:val="clear" w:color="auto" w:fill="ffffff"/>
        </w:rPr>
        <w:t xml:space="preserve">公司（单位）名称（盖章）：　        </w:t>
      </w:r>
      <w:r/>
    </w:p>
    <w:p>
      <w:pPr>
        <w:pStyle w:val="785"/>
        <w:jc w:val="center"/>
        <w:spacing w:beforeAutospacing="0" w:afterAutospacing="0" w:line="360" w:lineRule="auto"/>
        <w:rPr>
          <w:rFonts w:ascii="宋体" w:hAnsi="宋体" w:cs="宋体"/>
          <w:color w:val="auto"/>
        </w:rPr>
      </w:pPr>
      <w:r>
        <w:rPr>
          <w:rFonts w:hint="eastAsia" w:ascii="宋体" w:hAnsi="宋体" w:cs="宋体"/>
          <w:color w:val="auto"/>
          <w:shd w:val="clear" w:color="auto" w:fill="ffffff"/>
        </w:rPr>
        <w:t xml:space="preserve">                                日期：　   年　  月　  日         </w:t>
      </w:r>
      <w:r/>
    </w:p>
    <w:p>
      <w:pPr>
        <w:pStyle w:val="785"/>
        <w:spacing w:beforeAutospacing="0" w:afterAutospacing="0" w:line="360" w:lineRule="auto"/>
        <w:rPr>
          <w:rFonts w:ascii="宋体" w:hAnsi="宋体" w:cs="宋体"/>
          <w:color w:val="auto"/>
        </w:rPr>
      </w:pPr>
      <w:r>
        <w:rPr>
          <w:rFonts w:hint="eastAsia" w:ascii="宋体" w:hAnsi="宋体" w:cs="宋体"/>
          <w:color w:val="auto"/>
          <w:shd w:val="clear" w:color="auto" w:fill="ffffff"/>
        </w:rPr>
        <w:t xml:space="preserve">__________________</w:t>
      </w:r>
      <w:r/>
    </w:p>
    <w:p>
      <w:pPr>
        <w:pStyle w:val="785"/>
        <w:spacing w:beforeAutospacing="0" w:afterAutospacing="0" w:line="360" w:lineRule="auto"/>
        <w:rPr>
          <w:rFonts w:ascii="宋体" w:hAnsi="宋体" w:cs="宋体"/>
          <w:color w:val="auto"/>
          <w:sz w:val="22"/>
        </w:rPr>
      </w:pPr>
      <w:r>
        <w:rPr>
          <w:rFonts w:hint="eastAsia" w:ascii="宋体" w:hAnsi="宋体" w:cs="宋体"/>
          <w:color w:val="auto"/>
          <w:sz w:val="22"/>
          <w:shd w:val="clear" w:color="auto" w:fill="ffffff"/>
        </w:rPr>
        <w:t xml:space="preserve">1.产品如有型号，请在“产品名称”栏一并填写。</w:t>
      </w:r>
      <w:r/>
    </w:p>
    <w:p>
      <w:pPr>
        <w:pStyle w:val="785"/>
        <w:spacing w:beforeAutospacing="0" w:afterAutospacing="0" w:line="360" w:lineRule="auto"/>
        <w:rPr>
          <w:rFonts w:ascii="宋体" w:hAnsi="宋体" w:cs="宋体"/>
          <w:color w:val="auto"/>
          <w:sz w:val="22"/>
        </w:rPr>
      </w:pPr>
      <w:r>
        <w:rPr>
          <w:rFonts w:hint="eastAsia" w:ascii="宋体" w:hAnsi="宋体" w:cs="宋体"/>
          <w:color w:val="auto"/>
          <w:sz w:val="22"/>
          <w:shd w:val="clear" w:color="auto" w:fill="ffffff"/>
        </w:rPr>
        <w:t xml:space="preserve">2.生产厂名与厂址应与生产厂营业执照载明的相关信息保持一致。</w:t>
      </w:r>
      <w:r/>
    </w:p>
    <w:p>
      <w:pPr>
        <w:pStyle w:val="785"/>
        <w:spacing w:beforeAutospacing="0" w:afterAutospacing="0" w:line="360" w:lineRule="auto"/>
        <w:rPr>
          <w:rFonts w:ascii="宋体" w:hAnsi="宋体" w:cs="宋体"/>
          <w:color w:val="auto"/>
          <w:sz w:val="22"/>
        </w:rPr>
      </w:pPr>
      <w:r>
        <w:rPr>
          <w:rFonts w:hint="eastAsia" w:ascii="宋体" w:hAnsi="宋体" w:cs="宋体"/>
          <w:color w:val="auto"/>
          <w:sz w:val="22"/>
          <w:shd w:val="clear" w:color="auto" w:fill="ffffff"/>
        </w:rPr>
        <w:t xml:space="preserve">3.该产品的中国境内生产的组件成本占比相关要求实施前，“规定比例”栏可不填，下同。</w:t>
      </w:r>
      <w:r/>
    </w:p>
    <w:p>
      <w:pPr>
        <w:pStyle w:val="785"/>
        <w:spacing w:beforeAutospacing="0" w:afterAutospacing="0" w:line="360" w:lineRule="auto"/>
        <w:rPr>
          <w:rFonts w:ascii="宋体" w:hAnsi="宋体" w:cs="宋体"/>
          <w:color w:val="auto"/>
          <w:sz w:val="22"/>
        </w:rPr>
      </w:pPr>
      <w:r>
        <w:rPr>
          <w:rFonts w:hint="eastAsia" w:ascii="宋体" w:hAnsi="宋体" w:cs="宋体"/>
          <w:color w:val="auto"/>
          <w:sz w:val="22"/>
          <w:shd w:val="clear" w:color="auto" w:fill="ffffff"/>
        </w:rPr>
        <w:t xml:space="preserve">4.该产品的关键组件要求实施前，“关键组件”栏可不填，下同。</w:t>
      </w:r>
      <w:r/>
    </w:p>
    <w:p>
      <w:pPr>
        <w:pStyle w:val="785"/>
        <w:spacing w:beforeAutospacing="0" w:afterAutospacing="0" w:line="360" w:lineRule="auto"/>
        <w:rPr>
          <w:rFonts w:ascii="宋体" w:hAnsi="宋体" w:cs="宋体"/>
          <w:color w:val="auto"/>
          <w:sz w:val="22"/>
          <w:shd w:val="clear" w:color="auto" w:fill="ffffff"/>
        </w:rPr>
      </w:pPr>
      <w:r>
        <w:rPr>
          <w:rFonts w:hint="eastAsia" w:ascii="宋体" w:hAnsi="宋体" w:cs="宋体"/>
          <w:color w:val="auto"/>
          <w:sz w:val="22"/>
          <w:shd w:val="clear" w:color="auto" w:fill="ffffff"/>
        </w:rPr>
        <w:t xml:space="preserve">5.该产品的关键工序要求实施前，“关键工序”栏可不填，下同。</w:t>
      </w:r>
      <w:r/>
    </w:p>
    <w:p>
      <w:pPr>
        <w:pStyle w:val="785"/>
        <w:spacing w:beforeAutospacing="0" w:afterAutospacing="0" w:line="360" w:lineRule="auto"/>
        <w:rPr>
          <w:rFonts w:ascii="宋体" w:hAnsi="宋体" w:cs="宋体"/>
          <w:color w:val="auto"/>
          <w:sz w:val="22"/>
          <w:shd w:val="clear" w:color="auto" w:fill="ffffff"/>
        </w:rPr>
      </w:pPr>
      <w:r>
        <w:rPr>
          <w:rFonts w:hint="eastAsia" w:ascii="宋体" w:hAnsi="宋体" w:cs="宋体"/>
          <w:color w:val="auto"/>
          <w:sz w:val="22"/>
          <w:shd w:val="clear" w:color="auto" w:fill="ffffff"/>
        </w:rPr>
        <w:t xml:space="preserve">6.用斜线划除的地方无需填写。</w:t>
      </w:r>
      <w:r/>
    </w:p>
    <w:p>
      <w:pPr>
        <w:jc w:val="left"/>
        <w:spacing w:line="360" w:lineRule="auto"/>
        <w:widowControl/>
        <w:rPr>
          <w:rFonts w:ascii="宋体" w:hAnsi="宋体" w:cs="宋体"/>
          <w:b/>
          <w:bCs/>
          <w:color w:val="auto"/>
          <w:szCs w:val="21"/>
        </w:rPr>
      </w:pPr>
      <w:r>
        <w:rPr>
          <w:rFonts w:ascii="宋体" w:hAnsi="宋体" w:cs="宋体"/>
          <w:b/>
          <w:bCs/>
          <w:color w:val="auto"/>
          <w:szCs w:val="21"/>
        </w:rPr>
      </w:r>
      <w:r/>
    </w:p>
    <w:p>
      <w:pPr>
        <w:jc w:val="left"/>
        <w:spacing w:line="360" w:lineRule="auto"/>
        <w:widowControl/>
        <w:rPr>
          <w:rFonts w:ascii="宋体" w:hAnsi="宋体" w:cs="宋体"/>
          <w:b/>
          <w:bCs/>
          <w:color w:val="auto"/>
          <w:szCs w:val="21"/>
        </w:rPr>
      </w:pPr>
      <w:r>
        <w:rPr>
          <w:rFonts w:ascii="宋体" w:hAnsi="宋体" w:cs="宋体"/>
          <w:b/>
          <w:bCs/>
          <w:color w:val="auto"/>
          <w:szCs w:val="21"/>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left"/>
        <w:spacing w:line="360" w:lineRule="auto"/>
        <w:widowControl/>
        <w:rPr>
          <w:rFonts w:ascii="宋体" w:hAnsi="宋体" w:cs="宋体"/>
          <w:b/>
          <w:bCs/>
          <w:color w:val="auto"/>
        </w:rPr>
      </w:pPr>
      <w:r>
        <w:rPr>
          <w:rFonts w:ascii="宋体" w:hAnsi="宋体" w:cs="宋体"/>
          <w:b/>
          <w:bCs/>
          <w:color w:val="auto"/>
        </w:rPr>
      </w:r>
      <w:r/>
    </w:p>
    <w:p>
      <w:pPr>
        <w:jc w:val="center"/>
        <w:spacing w:line="360" w:lineRule="auto"/>
        <w:rPr>
          <w:rFonts w:ascii="宋体" w:hAnsi="宋体" w:cs="宋体"/>
          <w:color w:val="auto"/>
          <w:sz w:val="32"/>
        </w:rPr>
        <w:outlineLvl w:val="1"/>
      </w:pPr>
      <w:r/>
      <w:bookmarkStart w:id="85" w:name="_Toc25382"/>
      <w:r/>
      <w:bookmarkStart w:id="86" w:name="_Toc19910"/>
      <w:r>
        <w:rPr>
          <w:rFonts w:hint="eastAsia" w:ascii="宋体" w:hAnsi="宋体" w:cs="宋体"/>
          <w:b/>
          <w:bCs/>
          <w:color w:val="auto"/>
          <w:sz w:val="32"/>
          <w:szCs w:val="44"/>
        </w:rPr>
        <w:t xml:space="preserve">四、开标一览表</w:t>
      </w:r>
      <w:bookmarkEnd w:id="85"/>
      <w:r/>
      <w:bookmarkEnd w:id="86"/>
      <w:r/>
      <w:r/>
    </w:p>
    <w:p>
      <w:pPr>
        <w:ind w:firstLine="480"/>
        <w:spacing w:line="360" w:lineRule="auto"/>
        <w:rPr>
          <w:rFonts w:ascii="宋体" w:hAnsi="宋体" w:cs="宋体"/>
          <w:color w:val="auto"/>
          <w:szCs w:val="21"/>
        </w:rPr>
      </w:pPr>
      <w:r>
        <w:rPr>
          <w:rFonts w:hint="eastAsia" w:ascii="宋体" w:hAnsi="宋体" w:cs="宋体"/>
          <w:color w:val="auto"/>
          <w:szCs w:val="21"/>
        </w:rPr>
        <w:t xml:space="preserve">项目名称：</w:t>
      </w:r>
      <w:r/>
    </w:p>
    <w:p>
      <w:pPr>
        <w:ind w:firstLine="480"/>
        <w:spacing w:line="360" w:lineRule="auto"/>
        <w:rPr>
          <w:rFonts w:ascii="宋体" w:hAnsi="宋体" w:cs="宋体"/>
          <w:color w:val="auto"/>
          <w:szCs w:val="21"/>
        </w:rPr>
      </w:pPr>
      <w:r>
        <w:rPr>
          <w:rFonts w:hint="eastAsia" w:ascii="宋体" w:hAnsi="宋体" w:cs="宋体"/>
          <w:color w:val="auto"/>
          <w:szCs w:val="21"/>
        </w:rPr>
        <w:t xml:space="preserve">项目编号：</w:t>
      </w:r>
      <w:r/>
    </w:p>
    <w:p>
      <w:pPr>
        <w:ind w:firstLine="480"/>
        <w:spacing w:line="360" w:lineRule="auto"/>
        <w:rPr>
          <w:rFonts w:ascii="宋体" w:hAnsi="宋体" w:cs="宋体"/>
          <w:color w:val="auto"/>
          <w:szCs w:val="21"/>
        </w:rPr>
      </w:pPr>
      <w:r>
        <w:rPr>
          <w:rFonts w:hint="eastAsia" w:ascii="宋体" w:hAnsi="宋体" w:cs="宋体"/>
          <w:color w:val="auto"/>
          <w:szCs w:val="21"/>
        </w:rPr>
        <w:t xml:space="preserve">分包号（如有）： </w:t>
      </w:r>
      <w:r/>
    </w:p>
    <w:p>
      <w:pPr>
        <w:ind w:firstLine="480"/>
        <w:spacing w:line="360" w:lineRule="auto"/>
        <w:rPr>
          <w:rFonts w:ascii="宋体" w:hAnsi="宋体" w:cs="宋体"/>
          <w:color w:val="auto"/>
          <w:szCs w:val="21"/>
        </w:rPr>
      </w:pPr>
      <w:r>
        <w:rPr>
          <w:rFonts w:ascii="宋体" w:hAnsi="宋体" w:cs="宋体"/>
          <w:color w:val="auto"/>
          <w:szCs w:val="21"/>
        </w:rPr>
      </w:r>
      <w:r/>
    </w:p>
    <w:tbl>
      <w:tblPr>
        <w:tblStyle w:val="761"/>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1009"/>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  投标货物及服务名称</w:t>
            </w:r>
            <w:r/>
          </w:p>
        </w:tc>
        <w:tc>
          <w:tcPr>
            <w:tcW w:w="3604" w:type="pct"/>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投标总报价</w:t>
            </w:r>
            <w:r/>
          </w:p>
        </w:tc>
      </w:tr>
      <w:tr>
        <w:trPr>
          <w:cantSplit/>
          <w:trHeight w:val="1697"/>
        </w:trPr>
        <w:tc>
          <w:tcPr>
            <w:tcW w:w="1395" w:type="pct"/>
            <w:vAlign w:val="center"/>
            <w:textDirection w:val="lrTb"/>
            <w:noWrap w:val="false"/>
          </w:tcPr>
          <w:p>
            <w:pPr>
              <w:pStyle w:val="1009"/>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W w:w="3604" w:type="pct"/>
            <w:vAlign w:val="center"/>
            <w:textDirection w:val="lrTb"/>
            <w:noWrap w:val="false"/>
          </w:tcPr>
          <w:p>
            <w:pPr>
              <w:pStyle w:val="810"/>
              <w:ind w:firstLine="0"/>
              <w:spacing w:before="0" w:after="0"/>
              <w:rPr>
                <w:rFonts w:ascii="宋体" w:hAnsi="宋体" w:cs="宋体"/>
                <w:color w:val="auto"/>
                <w:sz w:val="21"/>
                <w:szCs w:val="21"/>
              </w:rPr>
            </w:pPr>
            <w:r>
              <w:rPr>
                <w:rFonts w:hint="eastAsia" w:ascii="宋体" w:hAnsi="宋体" w:cs="宋体"/>
                <w:color w:val="auto"/>
                <w:sz w:val="21"/>
                <w:szCs w:val="21"/>
              </w:rPr>
              <w:t xml:space="preserve">大写：</w:t>
            </w:r>
            <w:r/>
          </w:p>
          <w:p>
            <w:pPr>
              <w:pStyle w:val="810"/>
              <w:ind w:firstLine="0"/>
              <w:spacing w:before="0" w:after="0"/>
              <w:rPr>
                <w:rFonts w:ascii="宋体" w:hAnsi="宋体" w:cs="宋体"/>
                <w:color w:val="auto"/>
                <w:sz w:val="21"/>
                <w:szCs w:val="21"/>
              </w:rPr>
            </w:pPr>
            <w:r>
              <w:rPr>
                <w:rFonts w:hint="eastAsia" w:ascii="宋体" w:hAnsi="宋体" w:cs="宋体"/>
                <w:color w:val="auto"/>
                <w:sz w:val="21"/>
                <w:szCs w:val="21"/>
              </w:rPr>
              <w:t xml:space="preserve">小写：                             （人民币：元）</w:t>
            </w:r>
            <w:r/>
          </w:p>
          <w:p>
            <w:pPr>
              <w:pStyle w:val="810"/>
              <w:ind w:firstLine="0"/>
              <w:spacing w:before="0" w:after="0"/>
              <w:rPr>
                <w:rFonts w:ascii="宋体" w:hAnsi="宋体" w:cs="宋体"/>
                <w:color w:val="auto"/>
                <w:sz w:val="21"/>
                <w:szCs w:val="21"/>
              </w:rPr>
            </w:pPr>
            <w:r>
              <w:rPr>
                <w:rFonts w:ascii="宋体" w:hAnsi="宋体" w:cs="宋体"/>
                <w:color w:val="auto"/>
                <w:sz w:val="21"/>
                <w:szCs w:val="21"/>
              </w:rPr>
            </w:r>
            <w:r/>
          </w:p>
        </w:tc>
      </w:tr>
      <w:tr>
        <w:trPr>
          <w:cantSplit/>
          <w:trHeight w:val="1697"/>
        </w:trPr>
        <w:tc>
          <w:tcPr>
            <w:tcW w:w="1395" w:type="pct"/>
            <w:vAlign w:val="center"/>
            <w:textDirection w:val="lrTb"/>
            <w:noWrap w:val="false"/>
          </w:tcPr>
          <w:p>
            <w:pPr>
              <w:pStyle w:val="1009"/>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核心产品品牌</w:t>
            </w:r>
            <w:r/>
          </w:p>
        </w:tc>
        <w:tc>
          <w:tcPr>
            <w:tcW w:w="3604" w:type="pct"/>
            <w:vAlign w:val="center"/>
            <w:textDirection w:val="lrTb"/>
            <w:noWrap w:val="false"/>
          </w:tcPr>
          <w:p>
            <w:pPr>
              <w:pStyle w:val="810"/>
              <w:ind w:firstLine="0"/>
              <w:spacing w:before="0" w:after="0"/>
              <w:rPr>
                <w:rFonts w:ascii="宋体" w:hAnsi="宋体" w:cs="宋体"/>
                <w:color w:val="auto"/>
                <w:sz w:val="21"/>
                <w:szCs w:val="21"/>
              </w:rPr>
            </w:pPr>
            <w:r>
              <w:rPr>
                <w:rFonts w:ascii="宋体" w:hAnsi="宋体" w:cs="宋体"/>
                <w:color w:val="auto"/>
                <w:sz w:val="21"/>
                <w:szCs w:val="21"/>
              </w:rPr>
            </w:r>
            <w:r/>
          </w:p>
        </w:tc>
      </w:tr>
    </w:tbl>
    <w:p>
      <w:pPr>
        <w:spacing w:line="360" w:lineRule="auto"/>
        <w:rPr>
          <w:rFonts w:ascii="宋体" w:hAnsi="宋体" w:cs="宋体"/>
          <w:color w:val="auto"/>
          <w:szCs w:val="21"/>
        </w:rPr>
      </w:pPr>
      <w:r>
        <w:rPr>
          <w:rFonts w:ascii="宋体" w:hAnsi="宋体" w:cs="宋体"/>
          <w:color w:val="auto"/>
          <w:szCs w:val="21"/>
        </w:rPr>
      </w:r>
      <w:r/>
    </w:p>
    <w:p>
      <w:pPr>
        <w:ind w:firstLine="480"/>
        <w:spacing w:line="360" w:lineRule="auto"/>
        <w:rPr>
          <w:rFonts w:ascii="宋体" w:hAnsi="宋体" w:cs="宋体"/>
          <w:color w:val="auto"/>
          <w:sz w:val="32"/>
          <w:szCs w:val="32"/>
        </w:rPr>
      </w:pPr>
      <w:r>
        <w:rPr>
          <w:rFonts w:hint="eastAsia" w:ascii="宋体" w:hAnsi="宋体" w:cs="宋体"/>
          <w:color w:val="auto"/>
          <w:szCs w:val="21"/>
        </w:rPr>
        <w:t xml:space="preserve">                                          </w:t>
      </w:r>
      <w:r/>
    </w:p>
    <w:p>
      <w:pPr>
        <w:pStyle w:val="1006"/>
        <w:ind w:firstLine="640"/>
        <w:spacing w:line="360" w:lineRule="auto"/>
        <w:rPr>
          <w:rFonts w:ascii="宋体" w:hAnsi="宋体" w:cs="宋体"/>
          <w:color w:val="auto"/>
          <w:sz w:val="32"/>
          <w:szCs w:val="32"/>
        </w:rPr>
      </w:pPr>
      <w:r>
        <w:rPr>
          <w:rFonts w:ascii="宋体" w:hAnsi="宋体" w:cs="宋体"/>
          <w:color w:val="auto"/>
          <w:sz w:val="32"/>
          <w:szCs w:val="32"/>
        </w:rPr>
      </w:r>
      <w:r/>
    </w:p>
    <w:p>
      <w:pPr>
        <w:pStyle w:val="1006"/>
        <w:ind w:firstLine="640"/>
        <w:spacing w:line="360" w:lineRule="auto"/>
        <w:rPr>
          <w:rFonts w:ascii="宋体" w:hAnsi="宋体" w:cs="宋体"/>
          <w:color w:val="auto"/>
          <w:sz w:val="32"/>
          <w:szCs w:val="32"/>
        </w:rPr>
      </w:pPr>
      <w:r>
        <w:rPr>
          <w:rFonts w:ascii="宋体" w:hAnsi="宋体" w:cs="宋体"/>
          <w:color w:val="auto"/>
          <w:sz w:val="32"/>
          <w:szCs w:val="32"/>
        </w:rPr>
      </w:r>
      <w:r/>
    </w:p>
    <w:p>
      <w:pPr>
        <w:jc w:val="center"/>
        <w:spacing w:line="360" w:lineRule="auto"/>
        <w:rPr>
          <w:rFonts w:ascii="宋体" w:hAnsi="宋体" w:cs="宋体"/>
          <w:color w:val="auto"/>
          <w:sz w:val="32"/>
        </w:rPr>
        <w:outlineLvl w:val="1"/>
      </w:pPr>
      <w:r>
        <w:rPr>
          <w:rFonts w:hint="eastAsia" w:ascii="宋体" w:hAnsi="宋体" w:cs="宋体"/>
          <w:color w:val="auto"/>
          <w:sz w:val="32"/>
          <w:szCs w:val="32"/>
        </w:rPr>
        <w:br w:type="page" w:clear="all"/>
      </w:r>
      <w:bookmarkStart w:id="87" w:name="_Toc17891"/>
      <w:r/>
      <w:bookmarkStart w:id="88" w:name="_Toc20323"/>
      <w:r>
        <w:rPr>
          <w:rFonts w:hint="eastAsia" w:ascii="宋体" w:hAnsi="宋体" w:cs="宋体"/>
          <w:b/>
          <w:bCs/>
          <w:color w:val="auto"/>
          <w:sz w:val="32"/>
          <w:szCs w:val="44"/>
        </w:rPr>
        <w:t xml:space="preserve">五、</w:t>
      </w:r>
      <w:bookmarkEnd w:id="87"/>
      <w:r/>
      <w:bookmarkEnd w:id="88"/>
      <w:r>
        <w:rPr>
          <w:rFonts w:hint="eastAsia" w:ascii="宋体" w:hAnsi="宋体" w:cs="宋体"/>
          <w:b/>
          <w:bCs/>
          <w:color w:val="auto"/>
          <w:sz w:val="32"/>
          <w:szCs w:val="44"/>
        </w:rPr>
        <w:t xml:space="preserve">投标产品配置及分项报价表</w:t>
      </w:r>
      <w:r/>
    </w:p>
    <w:tbl>
      <w:tblPr>
        <w:tblStyle w:val="761"/>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序号</w:t>
            </w:r>
            <w:r/>
          </w:p>
        </w:tc>
        <w:tc>
          <w:tcPr>
            <w:tcW w:w="72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w:t>
            </w:r>
            <w:r/>
          </w:p>
        </w:tc>
        <w:tc>
          <w:tcPr>
            <w:tcW w:w="72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93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98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110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5</w:t>
            </w:r>
            <w:r/>
          </w:p>
        </w:tc>
        <w:tc>
          <w:tcPr>
            <w:tcW w:w="138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6</w:t>
            </w:r>
            <w:r/>
          </w:p>
        </w:tc>
        <w:tc>
          <w:tcPr>
            <w:tcW w:w="92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7</w:t>
            </w:r>
            <w:r/>
          </w:p>
        </w:tc>
        <w:tc>
          <w:tcPr>
            <w:tcW w:w="100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8</w:t>
            </w:r>
            <w:r/>
          </w:p>
        </w:tc>
        <w:tc>
          <w:tcPr>
            <w:tcW w:w="96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9</w:t>
            </w:r>
            <w:r/>
          </w:p>
        </w:tc>
      </w:tr>
      <w:tr>
        <w:trPr>
          <w:cantSplit/>
          <w:trHeight w:val="294"/>
        </w:trPr>
        <w:tc>
          <w:tcPr>
            <w:tcW w:w="50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w:t>
            </w:r>
            <w:r/>
          </w:p>
        </w:tc>
        <w:tc>
          <w:tcPr>
            <w:tcW w:w="72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产品</w:t>
            </w:r>
            <w:r/>
          </w:p>
          <w:p>
            <w:pPr>
              <w:jc w:val="center"/>
              <w:spacing w:line="360" w:lineRule="auto"/>
              <w:rPr>
                <w:rFonts w:ascii="宋体" w:hAnsi="宋体" w:cs="宋体"/>
                <w:color w:val="auto"/>
                <w:szCs w:val="21"/>
              </w:rPr>
            </w:pPr>
            <w:r>
              <w:rPr>
                <w:rFonts w:hint="eastAsia" w:ascii="宋体" w:hAnsi="宋体" w:cs="宋体"/>
                <w:color w:val="auto"/>
                <w:szCs w:val="21"/>
              </w:rPr>
              <w:t xml:space="preserve">名称</w:t>
            </w:r>
            <w:r/>
          </w:p>
        </w:tc>
        <w:tc>
          <w:tcPr>
            <w:tcW w:w="72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品牌</w:t>
            </w:r>
            <w:r/>
          </w:p>
        </w:tc>
        <w:tc>
          <w:tcPr>
            <w:tcW w:w="93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规格</w:t>
            </w:r>
            <w:r/>
          </w:p>
          <w:p>
            <w:pPr>
              <w:jc w:val="center"/>
              <w:spacing w:line="360" w:lineRule="auto"/>
              <w:rPr>
                <w:rFonts w:ascii="宋体" w:hAnsi="宋体" w:cs="宋体"/>
                <w:color w:val="auto"/>
                <w:szCs w:val="21"/>
              </w:rPr>
            </w:pPr>
            <w:r>
              <w:rPr>
                <w:rFonts w:hint="eastAsia" w:ascii="宋体" w:hAnsi="宋体" w:cs="宋体"/>
                <w:color w:val="auto"/>
                <w:szCs w:val="21"/>
              </w:rPr>
              <w:t xml:space="preserve">型号</w:t>
            </w:r>
            <w:r/>
          </w:p>
        </w:tc>
        <w:tc>
          <w:tcPr>
            <w:tcW w:w="98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制造商名称</w:t>
            </w:r>
            <w:r/>
          </w:p>
        </w:tc>
        <w:tc>
          <w:tcPr>
            <w:tcW w:w="110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产地</w:t>
            </w:r>
            <w:r/>
          </w:p>
        </w:tc>
        <w:tc>
          <w:tcPr>
            <w:tcW w:w="1385"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交付期</w:t>
            </w:r>
            <w:r/>
          </w:p>
        </w:tc>
        <w:tc>
          <w:tcPr>
            <w:tcW w:w="92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数量</w:t>
            </w:r>
            <w:r/>
          </w:p>
        </w:tc>
        <w:tc>
          <w:tcPr>
            <w:tcW w:w="100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分项</w:t>
            </w:r>
            <w:r/>
          </w:p>
          <w:p>
            <w:pPr>
              <w:jc w:val="center"/>
              <w:spacing w:line="360" w:lineRule="auto"/>
              <w:rPr>
                <w:rFonts w:ascii="宋体" w:hAnsi="宋体" w:cs="宋体"/>
                <w:color w:val="auto"/>
                <w:szCs w:val="21"/>
              </w:rPr>
            </w:pPr>
            <w:r>
              <w:rPr>
                <w:rFonts w:hint="eastAsia" w:ascii="宋体" w:hAnsi="宋体" w:cs="宋体"/>
                <w:color w:val="auto"/>
                <w:szCs w:val="21"/>
              </w:rPr>
              <w:t xml:space="preserve">单价</w:t>
            </w:r>
            <w:r/>
          </w:p>
        </w:tc>
        <w:tc>
          <w:tcPr>
            <w:tcW w:w="96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分项</w:t>
            </w:r>
            <w:r/>
          </w:p>
          <w:p>
            <w:pPr>
              <w:jc w:val="center"/>
              <w:spacing w:line="360" w:lineRule="auto"/>
              <w:rPr>
                <w:rFonts w:ascii="宋体" w:hAnsi="宋体" w:cs="宋体"/>
                <w:color w:val="auto"/>
                <w:szCs w:val="21"/>
              </w:rPr>
            </w:pPr>
            <w:r>
              <w:rPr>
                <w:rFonts w:hint="eastAsia" w:ascii="宋体" w:hAnsi="宋体" w:cs="宋体"/>
                <w:color w:val="auto"/>
                <w:szCs w:val="21"/>
              </w:rPr>
              <w:t xml:space="preserve">总价</w:t>
            </w:r>
            <w:r/>
          </w:p>
        </w:tc>
      </w:tr>
      <w:tr>
        <w:trPr>
          <w:cantSplit/>
          <w:trHeight w:val="696"/>
        </w:trPr>
        <w:tc>
          <w:tcPr>
            <w:tcW w:w="50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7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7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3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8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106"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85" w:type="dxa"/>
            <w:vAlign w:val="center"/>
            <w:textDirection w:val="lrTb"/>
            <w:noWrap w:val="false"/>
          </w:tcPr>
          <w:p>
            <w:pPr>
              <w:jc w:val="center"/>
              <w:spacing w:line="360" w:lineRule="auto"/>
              <w:rPr>
                <w:rFonts w:ascii="宋体" w:hAnsi="宋体" w:cs="宋体"/>
                <w:color w:val="auto"/>
                <w:szCs w:val="21"/>
                <w:u w:val="single"/>
              </w:rPr>
            </w:pPr>
            <w:r>
              <w:rPr>
                <w:rFonts w:hint="eastAsia" w:ascii="宋体" w:hAnsi="宋体" w:cs="宋体"/>
                <w:color w:val="auto"/>
                <w:szCs w:val="21"/>
              </w:rPr>
              <w:t xml:space="preserve">合同签订后</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tc>
        <w:tc>
          <w:tcPr>
            <w:tcW w:w="92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00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6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724"/>
        </w:trPr>
        <w:tc>
          <w:tcPr>
            <w:tcW w:w="50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7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7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3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8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106"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85"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2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00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6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640"/>
        </w:trPr>
        <w:tc>
          <w:tcPr>
            <w:tcW w:w="50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7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7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3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8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106"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85"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2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00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6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80"/>
        </w:trPr>
        <w:tc>
          <w:tcPr>
            <w:tcW w:w="50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72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7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3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8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106"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85"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2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00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96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434"/>
        </w:trPr>
        <w:tc>
          <w:tcPr>
            <w:gridSpan w:val="10"/>
            <w:tcW w:w="9263" w:type="dxa"/>
            <w:textDirection w:val="lrTb"/>
            <w:noWrap w:val="false"/>
          </w:tcPr>
          <w:p>
            <w:pPr>
              <w:spacing w:line="360" w:lineRule="auto"/>
              <w:rPr>
                <w:rFonts w:ascii="宋体" w:hAnsi="宋体" w:cs="宋体"/>
                <w:color w:val="auto"/>
                <w:szCs w:val="21"/>
                <w:u w:val="single"/>
              </w:rPr>
            </w:pPr>
            <w:r>
              <w:rPr>
                <w:rFonts w:hint="eastAsia" w:ascii="宋体" w:hAnsi="宋体" w:cs="宋体"/>
                <w:color w:val="auto"/>
                <w:szCs w:val="21"/>
              </w:rPr>
              <w:t xml:space="preserve">投标总报价（人民币：元）</w:t>
            </w:r>
            <w:r>
              <w:rPr>
                <w:rFonts w:hint="eastAsia" w:ascii="宋体" w:hAnsi="宋体" w:cs="宋体"/>
                <w:color w:val="auto"/>
                <w:szCs w:val="21"/>
                <w:u w:val="single"/>
              </w:rPr>
              <w:t xml:space="preserve">                             </w:t>
            </w:r>
            <w:r/>
          </w:p>
        </w:tc>
      </w:tr>
      <w:tr>
        <w:trPr>
          <w:cantSplit/>
          <w:trHeight w:val="434"/>
        </w:trPr>
        <w:tc>
          <w:tcPr>
            <w:gridSpan w:val="10"/>
            <w:tcW w:w="9263"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本采购包中提供的符合本国产品标准的产品成本之和占该采购包提供的全部产品成本之和的比例为</w:t>
            </w:r>
            <w:r>
              <w:rPr>
                <w:rFonts w:hint="eastAsia" w:ascii="宋体" w:hAnsi="宋体" w:cs="宋体"/>
                <w:color w:val="auto"/>
                <w:szCs w:val="21"/>
                <w:u w:val="single"/>
              </w:rPr>
              <w:t xml:space="preserve">     </w:t>
            </w:r>
            <w:r>
              <w:rPr>
                <w:rFonts w:hint="eastAsia" w:ascii="宋体" w:hAnsi="宋体" w:cs="宋体"/>
                <w:color w:val="auto"/>
                <w:szCs w:val="21"/>
              </w:rPr>
              <w:t xml:space="preserve">%。</w:t>
            </w:r>
            <w:r/>
          </w:p>
        </w:tc>
      </w:tr>
    </w:tbl>
    <w:p>
      <w:pPr>
        <w:spacing w:line="360" w:lineRule="auto"/>
        <w:rPr>
          <w:rFonts w:ascii="宋体" w:hAnsi="宋体" w:cs="宋体"/>
          <w:color w:val="auto"/>
          <w:szCs w:val="21"/>
        </w:rPr>
      </w:pPr>
      <w:r>
        <w:rPr>
          <w:rFonts w:hint="eastAsia" w:ascii="宋体" w:hAnsi="宋体" w:cs="宋体"/>
          <w:color w:val="auto"/>
          <w:szCs w:val="21"/>
        </w:rPr>
        <w:t xml:space="preserve">备注：</w:t>
      </w:r>
      <w:r/>
    </w:p>
    <w:p>
      <w:pPr>
        <w:numPr>
          <w:ilvl w:val="0"/>
          <w:numId w:val="4"/>
        </w:numPr>
        <w:spacing w:line="360" w:lineRule="auto"/>
        <w:rPr>
          <w:rFonts w:ascii="宋体" w:hAnsi="宋体" w:cs="宋体"/>
          <w:color w:val="auto"/>
          <w:szCs w:val="21"/>
        </w:rPr>
      </w:pPr>
      <w:r>
        <w:rPr>
          <w:rFonts w:hint="eastAsia" w:ascii="宋体" w:hAnsi="宋体" w:cs="宋体"/>
          <w:color w:val="auto"/>
          <w:szCs w:val="21"/>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360" w:lineRule="auto"/>
        <w:rPr>
          <w:rFonts w:ascii="宋体" w:hAnsi="宋体" w:cs="宋体"/>
          <w:color w:val="auto"/>
          <w:szCs w:val="21"/>
        </w:rPr>
      </w:pPr>
      <w:r>
        <w:rPr>
          <w:rFonts w:hint="eastAsia" w:ascii="宋体" w:hAnsi="宋体" w:cs="宋体"/>
          <w:color w:val="auto"/>
          <w:szCs w:val="21"/>
        </w:rPr>
        <w:t xml:space="preserve">2.“投标分项报价表”中“投标总报价”数额应当与“开标一览表”中“投标总报价”数额一致。</w:t>
      </w:r>
      <w:r/>
    </w:p>
    <w:p>
      <w:pPr>
        <w:spacing w:line="360" w:lineRule="auto"/>
        <w:rPr>
          <w:rFonts w:ascii="宋体" w:hAnsi="宋体" w:cs="宋体"/>
          <w:color w:val="auto"/>
          <w:szCs w:val="21"/>
        </w:rPr>
      </w:pPr>
      <w:r>
        <w:rPr>
          <w:rFonts w:hint="eastAsia" w:ascii="宋体" w:hAnsi="宋体" w:cs="宋体"/>
          <w:color w:val="auto"/>
          <w:szCs w:val="21"/>
        </w:rPr>
        <w:t xml:space="preserve">3.投标人需认真填写本报价表，尤其注意规格型号的准确填写。</w:t>
      </w:r>
      <w:r/>
    </w:p>
    <w:p>
      <w:pPr>
        <w:spacing w:line="360" w:lineRule="auto"/>
        <w:rPr>
          <w:rFonts w:ascii="宋体" w:hAnsi="宋体" w:cs="宋体"/>
          <w:color w:val="auto"/>
          <w:szCs w:val="21"/>
        </w:rPr>
      </w:pPr>
      <w:r>
        <w:rPr>
          <w:rFonts w:hint="eastAsia" w:ascii="宋体" w:hAnsi="宋体" w:cs="宋体"/>
          <w:color w:val="auto"/>
          <w:szCs w:val="21"/>
        </w:rPr>
        <w:t xml:space="preserve">4.项目经办人可以根据项目实际需要对表格结构进行调整。</w:t>
      </w:r>
      <w:r/>
    </w:p>
    <w:p>
      <w:pPr>
        <w:spacing w:line="360" w:lineRule="auto"/>
        <w:rPr>
          <w:rFonts w:ascii="宋体" w:hAnsi="宋体" w:cs="宋体"/>
          <w:color w:val="auto"/>
          <w:sz w:val="24"/>
          <w:szCs w:val="24"/>
        </w:rPr>
      </w:pPr>
      <w:r>
        <w:rPr>
          <w:rFonts w:hint="eastAsia" w:ascii="宋体" w:hAnsi="宋体" w:cs="宋体"/>
          <w:color w:val="auto"/>
          <w:szCs w:val="21"/>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Pr>
      <w:r>
        <w:rPr>
          <w:rFonts w:hint="eastAsia" w:ascii="宋体" w:hAnsi="宋体" w:cs="宋体"/>
          <w:color w:val="auto"/>
          <w:sz w:val="24"/>
          <w:szCs w:val="24"/>
        </w:rPr>
        <w:br w:type="page" w:clear="all"/>
      </w:r>
      <w:r/>
    </w:p>
    <w:p>
      <w:pPr>
        <w:pStyle w:val="1000"/>
        <w:spacing w:before="0" w:after="0" w:line="360" w:lineRule="auto"/>
        <w:rPr>
          <w:rFonts w:ascii="宋体" w:hAnsi="宋体" w:eastAsia="宋体" w:cs="宋体"/>
          <w:color w:val="auto"/>
          <w:sz w:val="32"/>
        </w:rPr>
      </w:pPr>
      <w:r/>
      <w:bookmarkStart w:id="89" w:name="_Toc9678"/>
      <w:r/>
      <w:bookmarkStart w:id="90" w:name="_Toc17996"/>
      <w:r/>
      <w:bookmarkStart w:id="91" w:name="_Toc32755"/>
      <w:r/>
      <w:bookmarkStart w:id="92" w:name="_Toc16517"/>
      <w:r/>
      <w:bookmarkStart w:id="93" w:name="_Toc5967"/>
      <w:r>
        <w:rPr>
          <w:rFonts w:hint="eastAsia" w:ascii="宋体" w:hAnsi="宋体" w:eastAsia="宋体" w:cs="宋体"/>
          <w:color w:val="auto"/>
          <w:sz w:val="32"/>
        </w:rPr>
        <w:t xml:space="preserve">六、技术参数响应及偏离表</w:t>
      </w:r>
      <w:bookmarkEnd w:id="89"/>
      <w:r/>
      <w:bookmarkEnd w:id="90"/>
      <w:r/>
      <w:bookmarkEnd w:id="91"/>
      <w:r/>
      <w:bookmarkEnd w:id="92"/>
      <w:r/>
      <w:bookmarkEnd w:id="93"/>
      <w:r/>
      <w:r/>
    </w:p>
    <w:tbl>
      <w:tblPr>
        <w:tblStyle w:val="761"/>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序号</w:t>
            </w:r>
            <w:r/>
          </w:p>
        </w:tc>
        <w:tc>
          <w:tcPr>
            <w:tcW w:w="2551"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招标要求</w:t>
            </w:r>
            <w:r/>
          </w:p>
        </w:tc>
        <w:tc>
          <w:tcPr>
            <w:tcW w:w="2701"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投标响应</w:t>
            </w:r>
            <w:r/>
          </w:p>
        </w:tc>
        <w:tc>
          <w:tcPr>
            <w:tcW w:w="145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超出、符合或偏离</w:t>
            </w:r>
            <w:r/>
          </w:p>
        </w:tc>
        <w:tc>
          <w:tcPr>
            <w:tcW w:w="121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1</w:t>
            </w:r>
            <w:r/>
          </w:p>
        </w:tc>
        <w:tc>
          <w:tcPr>
            <w:tcW w:w="255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70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8"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10"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255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70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8"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10"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255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70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8"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10"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255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70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8"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10"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5</w:t>
            </w:r>
            <w:r/>
          </w:p>
        </w:tc>
        <w:tc>
          <w:tcPr>
            <w:tcW w:w="255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70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8"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10"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640"/>
        </w:trPr>
        <w:tc>
          <w:tcPr>
            <w:tcW w:w="984"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551"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270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8"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10"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bl>
    <w:p>
      <w:pPr>
        <w:spacing w:line="360" w:lineRule="auto"/>
        <w:rPr>
          <w:rFonts w:ascii="宋体" w:hAnsi="宋体" w:cs="宋体"/>
          <w:color w:val="auto"/>
          <w:szCs w:val="21"/>
        </w:rPr>
      </w:pPr>
      <w:r>
        <w:rPr>
          <w:rFonts w:ascii="宋体" w:hAnsi="宋体" w:cs="宋体"/>
          <w:color w:val="auto"/>
          <w:szCs w:val="21"/>
        </w:rPr>
      </w:r>
      <w:r/>
    </w:p>
    <w:p>
      <w:pPr>
        <w:spacing w:line="360" w:lineRule="auto"/>
        <w:rPr>
          <w:rFonts w:ascii="宋体" w:hAnsi="宋体" w:cs="宋体"/>
          <w:color w:val="auto"/>
          <w:szCs w:val="21"/>
        </w:rPr>
      </w:pPr>
      <w:r>
        <w:rPr>
          <w:rFonts w:hint="eastAsia" w:ascii="宋体" w:hAnsi="宋体" w:cs="宋体"/>
          <w:color w:val="auto"/>
          <w:szCs w:val="21"/>
        </w:rPr>
        <w:t xml:space="preserve">注：</w:t>
      </w:r>
      <w:r/>
    </w:p>
    <w:p>
      <w:pPr>
        <w:spacing w:line="360" w:lineRule="auto"/>
        <w:rPr>
          <w:rFonts w:ascii="宋体" w:hAnsi="宋体" w:cs="宋体"/>
          <w:color w:val="auto"/>
          <w:szCs w:val="21"/>
        </w:rPr>
      </w:pPr>
      <w:r>
        <w:rPr>
          <w:rFonts w:hint="eastAsia" w:ascii="宋体" w:hAnsi="宋体" w:cs="宋体"/>
          <w:color w:val="auto"/>
          <w:szCs w:val="21"/>
        </w:rPr>
        <w:t xml:space="preserve">1.投标人需对技术要求（以及未加斜体下划线的非实质性要求）逐条做出明确响应。</w:t>
      </w:r>
      <w:r/>
    </w:p>
    <w:p>
      <w:pPr>
        <w:spacing w:line="360" w:lineRule="auto"/>
        <w:rPr>
          <w:rFonts w:ascii="宋体" w:hAnsi="宋体" w:cs="宋体"/>
          <w:color w:val="auto"/>
          <w:szCs w:val="21"/>
        </w:rPr>
      </w:pPr>
      <w:r>
        <w:rPr>
          <w:rFonts w:hint="eastAsia" w:ascii="宋体" w:hAnsi="宋体" w:cs="宋体"/>
          <w:color w:val="auto"/>
          <w:szCs w:val="21"/>
        </w:rPr>
        <w:t xml:space="preserve">2.如果招标文件要求提供证明材料，投标人需将证明材料列于该表之下。</w:t>
      </w:r>
      <w:r/>
    </w:p>
    <w:p>
      <w:pPr>
        <w:pStyle w:val="849"/>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3.行数不够，可自行添加。</w:t>
      </w:r>
      <w:r/>
    </w:p>
    <w:p>
      <w:pPr>
        <w:jc w:val="center"/>
        <w:spacing w:line="360" w:lineRule="auto"/>
        <w:rPr>
          <w:rFonts w:ascii="宋体" w:hAnsi="宋体" w:cs="宋体"/>
          <w:b/>
          <w:color w:val="auto"/>
          <w:szCs w:val="21"/>
        </w:rPr>
      </w:pPr>
      <w:r>
        <w:rPr>
          <w:rFonts w:ascii="宋体" w:hAnsi="宋体" w:cs="宋体"/>
          <w:b/>
          <w:color w:val="auto"/>
          <w:szCs w:val="21"/>
        </w:rPr>
      </w:r>
      <w:r/>
    </w:p>
    <w:p>
      <w:pPr>
        <w:jc w:val="center"/>
        <w:spacing w:line="360" w:lineRule="auto"/>
        <w:rPr>
          <w:rFonts w:ascii="宋体" w:hAnsi="宋体" w:cs="宋体"/>
          <w:b/>
          <w:color w:val="auto"/>
          <w:sz w:val="36"/>
        </w:rPr>
      </w:pPr>
      <w:r>
        <w:rPr>
          <w:rFonts w:ascii="宋体" w:hAnsi="宋体" w:cs="宋体"/>
          <w:b/>
          <w:color w:val="auto"/>
          <w:sz w:val="36"/>
        </w:rPr>
      </w:r>
      <w:r/>
    </w:p>
    <w:p>
      <w:pPr>
        <w:jc w:val="center"/>
        <w:spacing w:line="360" w:lineRule="auto"/>
        <w:rPr>
          <w:rFonts w:ascii="宋体" w:hAnsi="宋体" w:cs="宋体"/>
          <w:b/>
          <w:color w:val="auto"/>
          <w:sz w:val="36"/>
        </w:rPr>
      </w:pPr>
      <w:r>
        <w:rPr>
          <w:rFonts w:ascii="宋体" w:hAnsi="宋体" w:cs="宋体"/>
          <w:b/>
          <w:color w:val="auto"/>
          <w:sz w:val="36"/>
        </w:rPr>
      </w:r>
      <w:r/>
    </w:p>
    <w:p>
      <w:pPr>
        <w:spacing w:line="360" w:lineRule="auto"/>
        <w:rPr>
          <w:rFonts w:ascii="宋体" w:hAnsi="宋体" w:cs="宋体"/>
          <w:color w:val="auto"/>
          <w:sz w:val="32"/>
        </w:rPr>
      </w:pPr>
      <w:r>
        <w:rPr>
          <w:rFonts w:ascii="宋体" w:hAnsi="宋体" w:cs="宋体"/>
          <w:color w:val="auto"/>
          <w:sz w:val="32"/>
        </w:rPr>
      </w:r>
      <w:r/>
    </w:p>
    <w:p>
      <w:pPr>
        <w:spacing w:line="360" w:lineRule="auto"/>
        <w:rPr>
          <w:rFonts w:ascii="宋体" w:hAnsi="宋体" w:cs="宋体"/>
          <w:color w:val="auto"/>
          <w:sz w:val="32"/>
        </w:rPr>
      </w:pPr>
      <w:r>
        <w:rPr>
          <w:rFonts w:ascii="宋体" w:hAnsi="宋体" w:cs="宋体"/>
          <w:color w:val="auto"/>
          <w:sz w:val="32"/>
        </w:rPr>
      </w:r>
      <w:r/>
    </w:p>
    <w:p>
      <w:pPr>
        <w:jc w:val="center"/>
        <w:spacing w:line="360" w:lineRule="auto"/>
        <w:rPr>
          <w:rFonts w:ascii="宋体" w:hAnsi="宋体" w:cs="宋体"/>
          <w:color w:val="auto"/>
          <w:sz w:val="32"/>
        </w:rPr>
        <w:outlineLvl w:val="1"/>
      </w:pPr>
      <w:r>
        <w:rPr>
          <w:rFonts w:hint="eastAsia" w:ascii="宋体" w:hAnsi="宋体" w:cs="宋体"/>
          <w:color w:val="auto"/>
          <w:sz w:val="32"/>
        </w:rPr>
        <w:br w:type="page" w:clear="all"/>
      </w:r>
      <w:bookmarkStart w:id="94" w:name="_Hlt26955054"/>
      <w:r/>
      <w:bookmarkEnd w:id="94"/>
      <w:r/>
      <w:bookmarkStart w:id="95" w:name="_Toc16820"/>
      <w:r/>
      <w:bookmarkStart w:id="96" w:name="_Toc32154"/>
      <w:r>
        <w:rPr>
          <w:rFonts w:hint="eastAsia" w:ascii="宋体" w:hAnsi="宋体" w:cs="宋体"/>
          <w:b/>
          <w:bCs/>
          <w:color w:val="auto"/>
          <w:sz w:val="32"/>
          <w:szCs w:val="44"/>
        </w:rPr>
        <w:t xml:space="preserve">七、商务条款响应及偏离表</w:t>
      </w:r>
      <w:bookmarkEnd w:id="95"/>
      <w:r/>
      <w:bookmarkEnd w:id="96"/>
      <w:r/>
      <w:r/>
    </w:p>
    <w:tbl>
      <w:tblPr>
        <w:tblStyle w:val="761"/>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line="360" w:lineRule="auto"/>
              <w:rPr>
                <w:rFonts w:ascii="宋体" w:hAnsi="宋体" w:cs="宋体"/>
                <w:color w:val="auto"/>
                <w:szCs w:val="21"/>
              </w:rPr>
            </w:pPr>
            <w:r/>
            <w:bookmarkStart w:id="97" w:name="_Hlt26955056"/>
            <w:r/>
            <w:bookmarkEnd w:id="97"/>
            <w:r/>
            <w:bookmarkStart w:id="98" w:name="_Hlt26580838"/>
            <w:r/>
            <w:bookmarkEnd w:id="98"/>
            <w:r/>
            <w:bookmarkStart w:id="99" w:name="_Hlt24879081"/>
            <w:r/>
            <w:bookmarkEnd w:id="99"/>
            <w:r/>
            <w:bookmarkStart w:id="100" w:name="_Hlt26782999"/>
            <w:r/>
            <w:bookmarkEnd w:id="100"/>
            <w:r/>
            <w:bookmarkStart w:id="101" w:name="_Hlt26671343"/>
            <w:r/>
            <w:bookmarkEnd w:id="101"/>
            <w:r/>
            <w:bookmarkStart w:id="102" w:name="_Hlt26609391"/>
            <w:r/>
            <w:bookmarkEnd w:id="102"/>
            <w:r/>
            <w:bookmarkStart w:id="103" w:name="_Hlt26955064"/>
            <w:r/>
            <w:bookmarkEnd w:id="103"/>
            <w:r/>
            <w:bookmarkStart w:id="104" w:name="_Hlt26671372"/>
            <w:r/>
            <w:bookmarkEnd w:id="104"/>
            <w:r>
              <w:rPr>
                <w:rFonts w:hint="eastAsia" w:ascii="宋体" w:hAnsi="宋体" w:cs="宋体"/>
                <w:color w:val="auto"/>
                <w:szCs w:val="21"/>
              </w:rPr>
              <w:t xml:space="preserve">项目</w:t>
            </w:r>
            <w:r/>
          </w:p>
        </w:tc>
        <w:tc>
          <w:tcPr>
            <w:tcW w:w="2122"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招标文件要求</w:t>
            </w:r>
            <w:r/>
          </w:p>
        </w:tc>
        <w:tc>
          <w:tcPr>
            <w:tcW w:w="1800"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是否响应</w:t>
            </w:r>
            <w:r/>
          </w:p>
        </w:tc>
        <w:tc>
          <w:tcPr>
            <w:tcW w:w="2561"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投标人的承诺或说明</w:t>
            </w:r>
            <w:r/>
          </w:p>
        </w:tc>
      </w:tr>
      <w:tr>
        <w:trPr>
          <w:trHeight w:val="624"/>
        </w:trPr>
        <w:tc>
          <w:tcPr>
            <w:tcW w:w="1935"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质保期</w:t>
            </w:r>
            <w:r/>
          </w:p>
        </w:tc>
        <w:tc>
          <w:tcPr>
            <w:tcW w:w="2122"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800"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56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trHeight w:val="950"/>
        </w:trPr>
        <w:tc>
          <w:tcPr>
            <w:tcW w:w="1935"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售后技术服务要求</w:t>
            </w:r>
            <w:r/>
          </w:p>
        </w:tc>
        <w:tc>
          <w:tcPr>
            <w:tcW w:w="2122"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800"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56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trHeight w:val="717"/>
        </w:trPr>
        <w:tc>
          <w:tcPr>
            <w:tcW w:w="1935"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交付时间</w:t>
            </w:r>
            <w:r/>
          </w:p>
        </w:tc>
        <w:tc>
          <w:tcPr>
            <w:tcW w:w="2122"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800" w:type="dxa"/>
            <w:textDirection w:val="lrTb"/>
            <w:noWrap w:val="false"/>
          </w:tcPr>
          <w:p>
            <w:pPr>
              <w:ind w:left="43"/>
              <w:jc w:val="center"/>
              <w:spacing w:line="360" w:lineRule="auto"/>
              <w:rPr>
                <w:rFonts w:ascii="宋体" w:hAnsi="宋体" w:cs="宋体"/>
                <w:color w:val="auto"/>
                <w:szCs w:val="21"/>
              </w:rPr>
            </w:pPr>
            <w:r>
              <w:rPr>
                <w:rFonts w:ascii="宋体" w:hAnsi="宋体" w:cs="宋体"/>
                <w:color w:val="auto"/>
                <w:szCs w:val="21"/>
              </w:rPr>
            </w:r>
            <w:r/>
          </w:p>
        </w:tc>
        <w:tc>
          <w:tcPr>
            <w:tcW w:w="2561" w:type="dxa"/>
            <w:textDirection w:val="lrTb"/>
            <w:noWrap w:val="false"/>
          </w:tcPr>
          <w:p>
            <w:pPr>
              <w:ind w:left="43"/>
              <w:jc w:val="center"/>
              <w:spacing w:line="360" w:lineRule="auto"/>
              <w:rPr>
                <w:rFonts w:ascii="宋体" w:hAnsi="宋体" w:cs="宋体"/>
                <w:color w:val="auto"/>
                <w:szCs w:val="21"/>
              </w:rPr>
            </w:pPr>
            <w:r>
              <w:rPr>
                <w:rFonts w:ascii="宋体" w:hAnsi="宋体" w:cs="宋体"/>
                <w:color w:val="auto"/>
                <w:szCs w:val="21"/>
              </w:rPr>
            </w:r>
            <w:r/>
          </w:p>
        </w:tc>
      </w:tr>
      <w:tr>
        <w:trPr>
          <w:trHeight w:val="586"/>
        </w:trPr>
        <w:tc>
          <w:tcPr>
            <w:tcW w:w="1935"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交货方式</w:t>
            </w:r>
            <w:r/>
          </w:p>
        </w:tc>
        <w:tc>
          <w:tcPr>
            <w:tcW w:w="2122" w:type="dxa"/>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800" w:type="dxa"/>
            <w:textDirection w:val="lrTb"/>
            <w:noWrap w:val="false"/>
          </w:tcPr>
          <w:p>
            <w:pPr>
              <w:ind w:left="43"/>
              <w:jc w:val="center"/>
              <w:spacing w:line="360" w:lineRule="auto"/>
              <w:rPr>
                <w:rFonts w:ascii="宋体" w:hAnsi="宋体" w:cs="宋体"/>
                <w:color w:val="auto"/>
                <w:szCs w:val="21"/>
              </w:rPr>
            </w:pPr>
            <w:r>
              <w:rPr>
                <w:rFonts w:ascii="宋体" w:hAnsi="宋体" w:cs="宋体"/>
                <w:color w:val="auto"/>
                <w:szCs w:val="21"/>
              </w:rPr>
            </w:r>
            <w:r/>
          </w:p>
        </w:tc>
        <w:tc>
          <w:tcPr>
            <w:tcW w:w="2561" w:type="dxa"/>
            <w:textDirection w:val="lrTb"/>
            <w:noWrap w:val="false"/>
          </w:tcPr>
          <w:p>
            <w:pPr>
              <w:ind w:left="43"/>
              <w:jc w:val="center"/>
              <w:spacing w:line="360" w:lineRule="auto"/>
              <w:rPr>
                <w:rFonts w:ascii="宋体" w:hAnsi="宋体" w:cs="宋体"/>
                <w:color w:val="auto"/>
                <w:szCs w:val="21"/>
              </w:rPr>
            </w:pPr>
            <w:r>
              <w:rPr>
                <w:rFonts w:ascii="宋体" w:hAnsi="宋体" w:cs="宋体"/>
                <w:color w:val="auto"/>
                <w:szCs w:val="21"/>
              </w:rPr>
            </w:r>
            <w:r/>
          </w:p>
        </w:tc>
      </w:tr>
      <w:tr>
        <w:trPr>
          <w:trHeight w:val="613"/>
        </w:trPr>
        <w:tc>
          <w:tcPr>
            <w:tcW w:w="1935"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交货地点</w:t>
            </w:r>
            <w:r/>
          </w:p>
        </w:tc>
        <w:tc>
          <w:tcPr>
            <w:tcW w:w="2122" w:type="dxa"/>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800" w:type="dxa"/>
            <w:textDirection w:val="lrTb"/>
            <w:noWrap w:val="false"/>
          </w:tcPr>
          <w:p>
            <w:pPr>
              <w:ind w:left="43"/>
              <w:jc w:val="center"/>
              <w:spacing w:line="360" w:lineRule="auto"/>
              <w:rPr>
                <w:rFonts w:ascii="宋体" w:hAnsi="宋体" w:cs="宋体"/>
                <w:color w:val="auto"/>
                <w:szCs w:val="21"/>
              </w:rPr>
            </w:pPr>
            <w:r>
              <w:rPr>
                <w:rFonts w:ascii="宋体" w:hAnsi="宋体" w:cs="宋体"/>
                <w:color w:val="auto"/>
                <w:szCs w:val="21"/>
              </w:rPr>
            </w:r>
            <w:r/>
          </w:p>
        </w:tc>
        <w:tc>
          <w:tcPr>
            <w:tcW w:w="2561" w:type="dxa"/>
            <w:textDirection w:val="lrTb"/>
            <w:noWrap w:val="false"/>
          </w:tcPr>
          <w:p>
            <w:pPr>
              <w:ind w:left="43"/>
              <w:jc w:val="center"/>
              <w:spacing w:line="360" w:lineRule="auto"/>
              <w:rPr>
                <w:rFonts w:ascii="宋体" w:hAnsi="宋体" w:cs="宋体"/>
                <w:color w:val="auto"/>
                <w:szCs w:val="21"/>
              </w:rPr>
            </w:pPr>
            <w:r>
              <w:rPr>
                <w:rFonts w:ascii="宋体" w:hAnsi="宋体" w:cs="宋体"/>
                <w:color w:val="auto"/>
                <w:szCs w:val="21"/>
              </w:rPr>
            </w:r>
            <w:r/>
          </w:p>
        </w:tc>
      </w:tr>
      <w:tr>
        <w:trPr>
          <w:trHeight w:val="584"/>
        </w:trPr>
        <w:tc>
          <w:tcPr>
            <w:tcW w:w="1935" w:type="dxa"/>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付款方式</w:t>
            </w:r>
            <w:r/>
          </w:p>
        </w:tc>
        <w:tc>
          <w:tcPr>
            <w:tcW w:w="2122" w:type="dxa"/>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800"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56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trHeight w:val="584"/>
        </w:trPr>
        <w:tc>
          <w:tcPr>
            <w:tcW w:w="1935"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122" w:type="dxa"/>
            <w:textDirection w:val="lrTb"/>
            <w:noWrap w:val="false"/>
          </w:tcPr>
          <w:p>
            <w:pPr>
              <w:spacing w:line="360" w:lineRule="auto"/>
              <w:rPr>
                <w:rFonts w:ascii="宋体" w:hAnsi="宋体" w:cs="宋体"/>
                <w:color w:val="auto"/>
                <w:szCs w:val="21"/>
              </w:rPr>
            </w:pPr>
            <w:r>
              <w:rPr>
                <w:rFonts w:hint="eastAsia" w:ascii="宋体" w:hAnsi="宋体" w:cs="宋体"/>
                <w:color w:val="auto"/>
                <w:szCs w:val="21"/>
              </w:rPr>
              <w:t xml:space="preserve">......</w:t>
            </w:r>
            <w:r/>
          </w:p>
        </w:tc>
        <w:tc>
          <w:tcPr>
            <w:tcW w:w="1800"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561" w:type="dxa"/>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bl>
    <w:p>
      <w:pPr>
        <w:spacing w:line="360" w:lineRule="auto"/>
        <w:rPr>
          <w:rFonts w:ascii="宋体" w:hAnsi="宋体" w:cs="宋体"/>
          <w:color w:val="auto"/>
          <w:szCs w:val="21"/>
        </w:rPr>
      </w:pPr>
      <w:r>
        <w:rPr>
          <w:rFonts w:hint="eastAsia" w:ascii="宋体" w:hAnsi="宋体" w:cs="宋体"/>
          <w:color w:val="auto"/>
          <w:szCs w:val="21"/>
        </w:rPr>
        <w:t xml:space="preserve">备注：</w:t>
      </w:r>
      <w:r/>
    </w:p>
    <w:p>
      <w:pPr>
        <w:spacing w:line="360" w:lineRule="auto"/>
        <w:rPr>
          <w:rFonts w:ascii="宋体" w:hAnsi="宋体" w:cs="宋体"/>
          <w:color w:val="auto"/>
          <w:szCs w:val="21"/>
        </w:rPr>
      </w:pPr>
      <w:r>
        <w:rPr>
          <w:rFonts w:hint="eastAsia" w:ascii="宋体" w:hAnsi="宋体" w:cs="宋体"/>
          <w:color w:val="auto"/>
          <w:szCs w:val="21"/>
        </w:rPr>
        <w:t xml:space="preserve">1.投标人需对商务要求（未加斜体下划线的非实质性要求）逐条做出明确响应。</w:t>
      </w:r>
      <w:r/>
    </w:p>
    <w:p>
      <w:pPr>
        <w:spacing w:line="360" w:lineRule="auto"/>
        <w:rPr>
          <w:rFonts w:ascii="宋体" w:hAnsi="宋体" w:cs="宋体"/>
          <w:color w:val="auto"/>
          <w:szCs w:val="21"/>
        </w:rPr>
      </w:pPr>
      <w:r>
        <w:rPr>
          <w:rFonts w:hint="eastAsia" w:ascii="宋体" w:hAnsi="宋体" w:cs="宋体"/>
          <w:color w:val="auto"/>
          <w:szCs w:val="21"/>
        </w:rPr>
        <w:t xml:space="preserve">2.如果招标文件要求提供证明材料，投标人需将证明材料列于该表之下。</w:t>
      </w:r>
      <w:r/>
    </w:p>
    <w:p>
      <w:pPr>
        <w:spacing w:line="360" w:lineRule="auto"/>
        <w:rPr>
          <w:rFonts w:ascii="宋体" w:hAnsi="宋体" w:cs="宋体"/>
          <w:color w:val="auto"/>
          <w:szCs w:val="21"/>
        </w:rPr>
      </w:pPr>
      <w:r>
        <w:rPr>
          <w:rFonts w:hint="eastAsia" w:ascii="宋体" w:hAnsi="宋体" w:cs="宋体"/>
          <w:color w:val="auto"/>
          <w:szCs w:val="21"/>
        </w:rPr>
        <w:t xml:space="preserve">3.行数不够，可自行添加。</w:t>
      </w:r>
      <w:r/>
    </w:p>
    <w:p>
      <w:pPr>
        <w:pStyle w:val="1006"/>
        <w:ind w:firstLine="480"/>
        <w:spacing w:line="360" w:lineRule="auto"/>
        <w:rPr>
          <w:rFonts w:ascii="宋体" w:hAnsi="宋体" w:cs="宋体"/>
          <w:color w:val="auto"/>
          <w:sz w:val="24"/>
        </w:rPr>
      </w:pPr>
      <w:r/>
      <w:bookmarkStart w:id="105" w:name="_Hlt26955066"/>
      <w:r/>
      <w:bookmarkEnd w:id="105"/>
      <w:r/>
      <w:bookmarkStart w:id="106" w:name="_Hlt26671374"/>
      <w:r/>
      <w:bookmarkEnd w:id="106"/>
      <w:r/>
      <w:bookmarkStart w:id="107" w:name="_Hlt26609389"/>
      <w:r/>
      <w:bookmarkEnd w:id="107"/>
      <w:r/>
      <w:bookmarkStart w:id="108" w:name="_Toc462564146"/>
      <w:r/>
      <w:r/>
    </w:p>
    <w:p>
      <w:pPr>
        <w:pStyle w:val="1006"/>
        <w:ind w:firstLine="480"/>
        <w:spacing w:line="360" w:lineRule="auto"/>
        <w:rPr>
          <w:rFonts w:ascii="宋体" w:hAnsi="宋体" w:cs="宋体"/>
          <w:color w:val="auto"/>
          <w:sz w:val="24"/>
        </w:rPr>
      </w:pPr>
      <w:r>
        <w:rPr>
          <w:rFonts w:ascii="宋体" w:hAnsi="宋体" w:cs="宋体"/>
          <w:color w:val="auto"/>
          <w:sz w:val="24"/>
        </w:rPr>
      </w:r>
      <w:r/>
    </w:p>
    <w:p>
      <w:pPr>
        <w:pStyle w:val="1006"/>
        <w:ind w:firstLine="480"/>
        <w:spacing w:line="360" w:lineRule="auto"/>
        <w:rPr>
          <w:rFonts w:ascii="宋体" w:hAnsi="宋体" w:cs="宋体"/>
          <w:color w:val="auto"/>
          <w:sz w:val="24"/>
        </w:rPr>
      </w:pPr>
      <w:r>
        <w:rPr>
          <w:rFonts w:ascii="宋体" w:hAnsi="宋体" w:cs="宋体"/>
          <w:color w:val="auto"/>
          <w:sz w:val="24"/>
        </w:rPr>
      </w:r>
      <w:r/>
    </w:p>
    <w:p>
      <w:pPr>
        <w:pStyle w:val="1006"/>
        <w:ind w:firstLine="480"/>
        <w:jc w:val="center"/>
        <w:spacing w:line="360" w:lineRule="auto"/>
        <w:rPr>
          <w:rFonts w:ascii="宋体" w:hAnsi="宋体" w:cs="宋体"/>
          <w:b/>
          <w:color w:val="auto"/>
        </w:rPr>
      </w:pPr>
      <w:r>
        <w:rPr>
          <w:rFonts w:hint="eastAsia" w:ascii="宋体" w:hAnsi="宋体" w:cs="宋体"/>
          <w:color w:val="auto"/>
          <w:sz w:val="24"/>
        </w:rPr>
        <w:br w:type="page" w:clear="all"/>
      </w:r>
      <w:bookmarkEnd w:id="108"/>
      <w:r/>
      <w:bookmarkStart w:id="109" w:name="_格式2__法定代表人授权书"/>
      <w:r/>
      <w:bookmarkEnd w:id="109"/>
      <w:r>
        <w:rPr>
          <w:rFonts w:hint="eastAsia" w:ascii="宋体" w:hAnsi="宋体" w:cs="宋体"/>
          <w:b/>
          <w:bCs/>
          <w:color w:val="auto"/>
          <w:sz w:val="32"/>
          <w:szCs w:val="44"/>
        </w:rPr>
        <w:t xml:space="preserve">主要标的信息（中标后将公示）</w:t>
      </w:r>
      <w:r/>
    </w:p>
    <w:p>
      <w:pPr>
        <w:spacing w:line="360" w:lineRule="auto"/>
        <w:rPr>
          <w:rFonts w:ascii="宋体" w:hAnsi="宋体" w:cs="宋体"/>
          <w:b/>
          <w:color w:val="auto"/>
        </w:rPr>
      </w:pPr>
      <w:r>
        <w:rPr>
          <w:rFonts w:hint="eastAsia" w:ascii="宋体" w:hAnsi="宋体" w:cs="宋体"/>
          <w:color w:val="auto"/>
        </w:rPr>
        <w:t xml:space="preserve">投标人全称：</w:t>
      </w:r>
      <w:r/>
    </w:p>
    <w:tbl>
      <w:tblPr>
        <w:tblStyle w:val="761"/>
        <w:tblW w:w="6645" w:type="dxa"/>
        <w:tblInd w:w="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5"/>
      </w:tblGrid>
      <w:tr>
        <w:trPr/>
        <w:tc>
          <w:tcPr>
            <w:tcW w:w="6645" w:type="dxa"/>
            <w:textDirection w:val="lrTb"/>
            <w:noWrap w:val="false"/>
          </w:tcPr>
          <w:p>
            <w:pPr>
              <w:jc w:val="center"/>
              <w:spacing w:line="360" w:lineRule="auto"/>
              <w:rPr>
                <w:rFonts w:ascii="宋体" w:hAnsi="宋体" w:cs="宋体"/>
                <w:color w:val="auto"/>
              </w:rPr>
            </w:pPr>
            <w:r>
              <w:rPr>
                <w:rFonts w:hint="eastAsia" w:ascii="宋体" w:hAnsi="宋体" w:cs="宋体"/>
                <w:color w:val="auto"/>
              </w:rPr>
              <w:t xml:space="preserve">货物类</w:t>
            </w:r>
            <w:r/>
          </w:p>
        </w:tc>
      </w:tr>
      <w:tr>
        <w:trPr>
          <w:trHeight w:val="3810"/>
        </w:trPr>
        <w:tc>
          <w:tcPr>
            <w:tcW w:w="6645" w:type="dxa"/>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品牌（如有）：</w:t>
            </w:r>
            <w:r/>
          </w:p>
          <w:p>
            <w:pPr>
              <w:spacing w:line="360" w:lineRule="auto"/>
              <w:rPr>
                <w:rFonts w:ascii="宋体" w:hAnsi="宋体" w:cs="宋体"/>
                <w:color w:val="auto"/>
              </w:rPr>
            </w:pPr>
            <w:r>
              <w:rPr>
                <w:rFonts w:hint="eastAsia" w:ascii="宋体" w:hAnsi="宋体" w:cs="宋体"/>
                <w:color w:val="auto"/>
              </w:rPr>
              <w:t xml:space="preserve">规格型号：</w:t>
            </w:r>
            <w:r/>
          </w:p>
          <w:p>
            <w:pPr>
              <w:spacing w:line="360" w:lineRule="auto"/>
              <w:rPr>
                <w:rFonts w:ascii="宋体" w:hAnsi="宋体" w:cs="宋体"/>
                <w:color w:val="auto"/>
              </w:rPr>
            </w:pPr>
            <w:r>
              <w:rPr>
                <w:rFonts w:hint="eastAsia" w:ascii="宋体" w:hAnsi="宋体" w:cs="宋体"/>
                <w:color w:val="auto"/>
              </w:rPr>
              <w:t xml:space="preserve">数量：</w:t>
            </w:r>
            <w:r/>
          </w:p>
          <w:p>
            <w:pPr>
              <w:spacing w:line="360" w:lineRule="auto"/>
              <w:rPr>
                <w:rFonts w:ascii="宋体" w:hAnsi="宋体" w:cs="宋体"/>
                <w:color w:val="auto"/>
              </w:rPr>
            </w:pPr>
            <w:r>
              <w:rPr>
                <w:rFonts w:hint="eastAsia" w:ascii="宋体" w:hAnsi="宋体" w:cs="宋体"/>
                <w:color w:val="auto"/>
              </w:rPr>
              <w:t xml:space="preserve">单价：</w:t>
            </w:r>
            <w:r/>
          </w:p>
        </w:tc>
      </w:tr>
    </w:tbl>
    <w:p>
      <w:pPr>
        <w:rPr>
          <w:rFonts w:ascii="宋体" w:hAnsi="宋体" w:cs="宋体"/>
          <w:color w:val="auto"/>
          <w:sz w:val="24"/>
          <w:szCs w:val="24"/>
        </w:rPr>
      </w:pPr>
      <w:r>
        <w:rPr>
          <w:rFonts w:hint="eastAsia" w:ascii="宋体" w:hAnsi="宋体" w:cs="宋体"/>
          <w:color w:val="auto"/>
          <w:sz w:val="24"/>
          <w:szCs w:val="24"/>
        </w:rPr>
        <w:br w:type="page" w:clear="all"/>
      </w:r>
      <w:r/>
    </w:p>
    <w:p>
      <w:pPr>
        <w:ind w:firstLine="480"/>
        <w:spacing w:line="360" w:lineRule="auto"/>
        <w:rPr>
          <w:rFonts w:ascii="宋体" w:hAnsi="宋体" w:cs="宋体"/>
          <w:b/>
          <w:bCs/>
          <w:color w:val="auto"/>
          <w:sz w:val="36"/>
          <w:szCs w:val="36"/>
        </w:rPr>
        <w:outlineLvl w:val="1"/>
      </w:pPr>
      <w:r>
        <w:rPr>
          <w:rFonts w:hint="eastAsia" w:ascii="宋体" w:hAnsi="宋体" w:cs="宋体"/>
          <w:b/>
          <w:bCs/>
          <w:color w:val="auto"/>
          <w:sz w:val="24"/>
        </w:rPr>
        <w:t xml:space="preserve">八、其他 （投标人认为有必要提供的声明和文件，如有自拟并自行添加）</w:t>
      </w:r>
      <w:r/>
    </w:p>
    <w:p>
      <w:pPr>
        <w:jc w:val="left"/>
        <w:spacing w:line="360" w:lineRule="auto"/>
        <w:widowControl/>
        <w:rPr>
          <w:rFonts w:ascii="宋体" w:hAnsi="宋体" w:cs="宋体"/>
          <w:color w:val="auto"/>
          <w:sz w:val="24"/>
          <w:szCs w:val="24"/>
        </w:rPr>
      </w:pPr>
      <w:r>
        <w:rPr>
          <w:rFonts w:ascii="宋体" w:hAnsi="宋体" w:cs="宋体"/>
          <w:color w:val="auto"/>
          <w:sz w:val="24"/>
          <w:szCs w:val="24"/>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w:r/>
  </w:p>
  <w:p>
    <w:pPr>
      <w:pStyle w:val="10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both"/>
    </w:pPr>
    <w:r>
      <w:rPr>
        <w:rFonts w:hint="eastAsia"/>
        <w:color w:val="auto"/>
        <w:lang w:eastAsia="zh-CN"/>
      </w:rPr>
      <w:t xml:space="preserve">JSZC-320000-SWGC-G2026-0097</w:t>
    </w:r>
    <w:r>
      <w:rPr>
        <w:rFonts w:hint="eastAsia"/>
        <w:color w:val="auto"/>
      </w:rPr>
      <w:t xml:space="preserve">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jc w:val="both"/>
    </w:pPr>
    <w:r>
      <w:rPr>
        <w:rFonts w:hint="eastAsia"/>
        <w:lang w:eastAsia="zh-CN"/>
      </w:rPr>
      <w:t xml:space="preserve">JSZC-320000-SWGC-G2026-0097</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0">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9">
    <w:name w:val="TOC Heading"/>
    <w:uiPriority w:val="39"/>
    <w:unhideWhenUsed/>
  </w:style>
  <w:style w:type="paragraph" w:styleId="75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51">
    <w:name w:val="Heading 1"/>
    <w:basedOn w:val="750"/>
    <w:next w:val="750"/>
    <w:link w:val="851"/>
    <w:uiPriority w:val="9"/>
    <w:qFormat/>
    <w:pPr>
      <w:jc w:val="center"/>
      <w:keepLines/>
      <w:keepNext/>
      <w:spacing w:line="360" w:lineRule="auto"/>
      <w:outlineLvl w:val="0"/>
    </w:pPr>
    <w:rPr>
      <w:rFonts w:ascii="Arial" w:hAnsi="Arial" w:cs="Arial"/>
      <w:b/>
      <w:sz w:val="30"/>
      <w:szCs w:val="40"/>
    </w:rPr>
  </w:style>
  <w:style w:type="paragraph" w:styleId="752">
    <w:name w:val="Heading 2"/>
    <w:basedOn w:val="750"/>
    <w:next w:val="750"/>
    <w:link w:val="852"/>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853"/>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854"/>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855"/>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856"/>
    <w:uiPriority w:val="9"/>
    <w:unhideWhenUsed/>
    <w:qFormat/>
    <w:pPr>
      <w:keepLines/>
      <w:keepNext/>
      <w:spacing w:before="320" w:after="200"/>
      <w:outlineLvl w:val="5"/>
    </w:pPr>
    <w:rPr>
      <w:rFonts w:ascii="Arial" w:hAnsi="Arial" w:eastAsia="Arial" w:cs="Arial"/>
      <w:b/>
      <w:bCs/>
      <w:sz w:val="22"/>
    </w:rPr>
  </w:style>
  <w:style w:type="paragraph" w:styleId="757">
    <w:name w:val="Heading 7"/>
    <w:basedOn w:val="750"/>
    <w:next w:val="750"/>
    <w:link w:val="857"/>
    <w:uiPriority w:val="9"/>
    <w:unhideWhenUsed/>
    <w:qFormat/>
    <w:pPr>
      <w:keepLines/>
      <w:keepNext/>
      <w:spacing w:before="320" w:after="200"/>
      <w:outlineLvl w:val="6"/>
    </w:pPr>
    <w:rPr>
      <w:rFonts w:ascii="Arial" w:hAnsi="Arial" w:eastAsia="Arial" w:cs="Arial"/>
      <w:b/>
      <w:bCs/>
      <w:i/>
      <w:iCs/>
      <w:sz w:val="22"/>
    </w:rPr>
  </w:style>
  <w:style w:type="paragraph" w:styleId="758">
    <w:name w:val="Heading 8"/>
    <w:basedOn w:val="750"/>
    <w:next w:val="750"/>
    <w:link w:val="858"/>
    <w:uiPriority w:val="9"/>
    <w:unhideWhenUsed/>
    <w:qFormat/>
    <w:pPr>
      <w:keepLines/>
      <w:keepNext/>
      <w:spacing w:before="320" w:after="200"/>
      <w:outlineLvl w:val="7"/>
    </w:pPr>
    <w:rPr>
      <w:rFonts w:ascii="Arial" w:hAnsi="Arial" w:eastAsia="Arial" w:cs="Arial"/>
      <w:i/>
      <w:iCs/>
      <w:sz w:val="22"/>
    </w:rPr>
  </w:style>
  <w:style w:type="paragraph" w:styleId="759">
    <w:name w:val="Heading 9"/>
    <w:basedOn w:val="750"/>
    <w:next w:val="750"/>
    <w:link w:val="859"/>
    <w:uiPriority w:val="9"/>
    <w:unhideWhenUsed/>
    <w:qFormat/>
    <w:pPr>
      <w:keepLines/>
      <w:keepNext/>
      <w:spacing w:before="320" w:after="200"/>
      <w:outlineLvl w:val="8"/>
    </w:pPr>
    <w:rPr>
      <w:rFonts w:ascii="Arial" w:hAnsi="Arial" w:eastAsia="Arial" w:cs="Arial"/>
      <w:i/>
      <w:iCs/>
      <w:szCs w:val="21"/>
    </w:rPr>
  </w:style>
  <w:style w:type="character" w:styleId="760" w:default="1">
    <w:name w:val="Default Paragraph Font"/>
    <w:uiPriority w:val="1"/>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spacing w:after="57"/>
    </w:pPr>
  </w:style>
  <w:style w:type="paragraph" w:styleId="763">
    <w:name w:val="table of authorities"/>
    <w:basedOn w:val="750"/>
    <w:next w:val="750"/>
    <w:uiPriority w:val="0"/>
    <w:qFormat/>
    <w:pPr>
      <w:ind w:left="420"/>
    </w:pPr>
    <w:rPr>
      <w:rFonts w:ascii="Times New Roman" w:hAnsi="Times New Roman"/>
    </w:rPr>
  </w:style>
  <w:style w:type="paragraph" w:styleId="764">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50"/>
    <w:link w:val="1062"/>
    <w:uiPriority w:val="99"/>
    <w:unhideWhenUsed/>
    <w:qFormat/>
    <w:pPr>
      <w:jc w:val="left"/>
    </w:pPr>
  </w:style>
  <w:style w:type="paragraph" w:styleId="766">
    <w:name w:val="Body Text"/>
    <w:basedOn w:val="750"/>
    <w:uiPriority w:val="0"/>
    <w:qFormat/>
    <w:pPr>
      <w:spacing w:after="120"/>
    </w:pPr>
    <w:rPr>
      <w:szCs w:val="24"/>
    </w:rPr>
  </w:style>
  <w:style w:type="paragraph" w:styleId="767">
    <w:name w:val="Body Text Indent"/>
    <w:basedOn w:val="750"/>
    <w:next w:val="768"/>
    <w:uiPriority w:val="0"/>
    <w:qFormat/>
    <w:pPr>
      <w:ind w:left="420"/>
      <w:spacing w:after="120"/>
    </w:pPr>
    <w:rPr>
      <w:rFonts w:ascii="等线" w:hAnsi="等线" w:eastAsia="等线"/>
    </w:rPr>
  </w:style>
  <w:style w:type="paragraph" w:styleId="768">
    <w:name w:val="envelope return"/>
    <w:basedOn w:val="750"/>
    <w:uiPriority w:val="0"/>
    <w:qFormat/>
    <w:rPr>
      <w:rFonts w:ascii="Arial" w:hAnsi="Arial"/>
    </w:rPr>
  </w:style>
  <w:style w:type="paragraph" w:styleId="769">
    <w:name w:val="toc 5"/>
    <w:basedOn w:val="750"/>
    <w:next w:val="750"/>
    <w:uiPriority w:val="39"/>
    <w:unhideWhenUsed/>
    <w:qFormat/>
    <w:pPr>
      <w:ind w:left="1134"/>
      <w:spacing w:after="57"/>
    </w:pPr>
  </w:style>
  <w:style w:type="paragraph" w:styleId="770">
    <w:name w:val="toc 3"/>
    <w:basedOn w:val="750"/>
    <w:next w:val="750"/>
    <w:uiPriority w:val="39"/>
    <w:unhideWhenUsed/>
    <w:qFormat/>
    <w:pPr>
      <w:ind w:left="567"/>
      <w:spacing w:after="57"/>
    </w:pPr>
  </w:style>
  <w:style w:type="paragraph" w:styleId="771">
    <w:name w:val="Plain Text"/>
    <w:basedOn w:val="750"/>
    <w:uiPriority w:val="0"/>
    <w:qFormat/>
    <w:rPr>
      <w:rFonts w:ascii="宋体" w:hAnsi="Courier New"/>
      <w:sz w:val="20"/>
      <w:szCs w:val="21"/>
    </w:rPr>
  </w:style>
  <w:style w:type="paragraph" w:styleId="772">
    <w:name w:val="toc 8"/>
    <w:basedOn w:val="750"/>
    <w:next w:val="750"/>
    <w:uiPriority w:val="39"/>
    <w:unhideWhenUsed/>
    <w:qFormat/>
    <w:pPr>
      <w:ind w:left="1984"/>
      <w:spacing w:after="57"/>
    </w:pPr>
  </w:style>
  <w:style w:type="paragraph" w:styleId="773">
    <w:name w:val="Body Text Indent 2"/>
    <w:basedOn w:val="750"/>
    <w:uiPriority w:val="0"/>
    <w:qFormat/>
    <w:pPr>
      <w:ind w:left="640"/>
      <w:spacing w:after="120" w:line="480" w:lineRule="auto"/>
    </w:pPr>
    <w:rPr>
      <w:rFonts w:eastAsia="仿宋_GB2312"/>
      <w:sz w:val="32"/>
      <w:szCs w:val="28"/>
    </w:rPr>
  </w:style>
  <w:style w:type="paragraph" w:styleId="774">
    <w:name w:val="endnote text"/>
    <w:basedOn w:val="750"/>
    <w:link w:val="997"/>
    <w:uiPriority w:val="99"/>
    <w:semiHidden/>
    <w:unhideWhenUsed/>
    <w:qFormat/>
    <w:rPr>
      <w:sz w:val="20"/>
    </w:rPr>
  </w:style>
  <w:style w:type="paragraph" w:styleId="775">
    <w:name w:val="Footer"/>
    <w:basedOn w:val="750"/>
    <w:link w:val="870"/>
    <w:uiPriority w:val="99"/>
    <w:unhideWhenUsed/>
    <w:qFormat/>
    <w:pPr>
      <w:tabs>
        <w:tab w:val="center" w:pos="7143" w:leader="none"/>
        <w:tab w:val="right" w:pos="14287" w:leader="none"/>
      </w:tabs>
    </w:pPr>
  </w:style>
  <w:style w:type="paragraph" w:styleId="776">
    <w:name w:val="Header"/>
    <w:basedOn w:val="750"/>
    <w:link w:val="868"/>
    <w:uiPriority w:val="99"/>
    <w:unhideWhenUsed/>
    <w:qFormat/>
    <w:pPr>
      <w:tabs>
        <w:tab w:val="center" w:pos="7143" w:leader="none"/>
        <w:tab w:val="right" w:pos="14287" w:leader="none"/>
      </w:tabs>
    </w:pPr>
  </w:style>
  <w:style w:type="paragraph" w:styleId="777">
    <w:name w:val="toc 1"/>
    <w:basedOn w:val="750"/>
    <w:next w:val="750"/>
    <w:uiPriority w:val="39"/>
    <w:unhideWhenUsed/>
    <w:qFormat/>
    <w:pPr>
      <w:spacing w:after="57"/>
    </w:pPr>
  </w:style>
  <w:style w:type="paragraph" w:styleId="778">
    <w:name w:val="toc 4"/>
    <w:basedOn w:val="750"/>
    <w:next w:val="750"/>
    <w:uiPriority w:val="39"/>
    <w:unhideWhenUsed/>
    <w:qFormat/>
    <w:pPr>
      <w:ind w:left="850"/>
      <w:spacing w:after="57"/>
    </w:pPr>
  </w:style>
  <w:style w:type="paragraph" w:styleId="779">
    <w:name w:val="Subtitle"/>
    <w:basedOn w:val="750"/>
    <w:next w:val="750"/>
    <w:link w:val="863"/>
    <w:uiPriority w:val="11"/>
    <w:qFormat/>
    <w:pPr>
      <w:spacing w:before="200" w:after="200"/>
    </w:pPr>
    <w:rPr>
      <w:sz w:val="24"/>
      <w:szCs w:val="24"/>
    </w:rPr>
  </w:style>
  <w:style w:type="paragraph" w:styleId="780">
    <w:name w:val="footnote text"/>
    <w:basedOn w:val="750"/>
    <w:link w:val="996"/>
    <w:uiPriority w:val="99"/>
    <w:semiHidden/>
    <w:unhideWhenUsed/>
    <w:qFormat/>
    <w:pPr>
      <w:spacing w:after="40"/>
    </w:pPr>
    <w:rPr>
      <w:sz w:val="18"/>
    </w:rPr>
  </w:style>
  <w:style w:type="paragraph" w:styleId="781">
    <w:name w:val="toc 6"/>
    <w:basedOn w:val="750"/>
    <w:next w:val="750"/>
    <w:uiPriority w:val="39"/>
    <w:unhideWhenUsed/>
    <w:qFormat/>
    <w:pPr>
      <w:ind w:left="1417"/>
      <w:spacing w:after="57"/>
    </w:pPr>
  </w:style>
  <w:style w:type="paragraph" w:styleId="782">
    <w:name w:val="table of figures"/>
    <w:basedOn w:val="750"/>
    <w:next w:val="750"/>
    <w:uiPriority w:val="99"/>
    <w:unhideWhenUsed/>
    <w:qFormat/>
  </w:style>
  <w:style w:type="paragraph" w:styleId="783">
    <w:name w:val="toc 2"/>
    <w:basedOn w:val="750"/>
    <w:next w:val="750"/>
    <w:uiPriority w:val="39"/>
    <w:unhideWhenUsed/>
    <w:qFormat/>
    <w:pPr>
      <w:ind w:left="283"/>
      <w:spacing w:after="57"/>
    </w:pPr>
  </w:style>
  <w:style w:type="paragraph" w:styleId="784">
    <w:name w:val="toc 9"/>
    <w:basedOn w:val="750"/>
    <w:next w:val="750"/>
    <w:uiPriority w:val="39"/>
    <w:unhideWhenUsed/>
    <w:qFormat/>
    <w:pPr>
      <w:ind w:left="2268"/>
      <w:spacing w:after="57"/>
    </w:pPr>
  </w:style>
  <w:style w:type="paragraph" w:styleId="785">
    <w:name w:val="Normal (Web)"/>
    <w:basedOn w:val="750"/>
    <w:uiPriority w:val="99"/>
    <w:semiHidden/>
    <w:unhideWhenUsed/>
    <w:qFormat/>
    <w:pPr>
      <w:jc w:val="left"/>
      <w:spacing w:beforeAutospacing="1" w:afterAutospacing="1"/>
    </w:pPr>
    <w:rPr>
      <w:sz w:val="24"/>
    </w:rPr>
  </w:style>
  <w:style w:type="paragraph" w:styleId="786">
    <w:name w:val="index 1"/>
    <w:basedOn w:val="750"/>
    <w:next w:val="750"/>
    <w:uiPriority w:val="0"/>
    <w:qFormat/>
    <w:rPr>
      <w:rFonts w:ascii="仿宋_GB2312" w:hAnsi="宋体" w:eastAsia="仿宋_GB2312" w:cs="宋体"/>
      <w:sz w:val="30"/>
      <w:szCs w:val="24"/>
      <w:lang w:val="zh-CN"/>
    </w:rPr>
  </w:style>
  <w:style w:type="paragraph" w:styleId="787">
    <w:name w:val="Title"/>
    <w:basedOn w:val="750"/>
    <w:next w:val="750"/>
    <w:link w:val="862"/>
    <w:uiPriority w:val="10"/>
    <w:qFormat/>
    <w:pPr>
      <w:contextualSpacing/>
      <w:spacing w:before="300" w:after="200"/>
    </w:pPr>
    <w:rPr>
      <w:sz w:val="48"/>
      <w:szCs w:val="48"/>
    </w:rPr>
  </w:style>
  <w:style w:type="paragraph" w:styleId="788">
    <w:name w:val="annotation subject"/>
    <w:basedOn w:val="765"/>
    <w:next w:val="765"/>
    <w:link w:val="1063"/>
    <w:uiPriority w:val="99"/>
    <w:semiHidden/>
    <w:unhideWhenUsed/>
    <w:qFormat/>
    <w:rPr>
      <w:b/>
      <w:bCs/>
    </w:rPr>
  </w:style>
  <w:style w:type="paragraph" w:styleId="789">
    <w:name w:val="Body Text First Indent"/>
    <w:basedOn w:val="766"/>
    <w:uiPriority w:val="99"/>
    <w:unhideWhenUsed/>
    <w:qFormat/>
    <w:pPr>
      <w:ind w:firstLine="426"/>
      <w:spacing w:line="400" w:lineRule="atLeast"/>
    </w:pPr>
    <w:rPr>
      <w:sz w:val="24"/>
      <w:szCs w:val="20"/>
    </w:r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60"/>
    <w:uiPriority w:val="0"/>
    <w:qFormat/>
    <w:rPr>
      <w:b/>
    </w:rPr>
  </w:style>
  <w:style w:type="character" w:styleId="792">
    <w:name w:val="endnote reference"/>
    <w:uiPriority w:val="99"/>
    <w:semiHidden/>
    <w:unhideWhenUsed/>
    <w:qFormat/>
    <w:rPr>
      <w:vertAlign w:val="superscript"/>
    </w:rPr>
  </w:style>
  <w:style w:type="character" w:styleId="793">
    <w:name w:val="Emphasis"/>
    <w:basedOn w:val="760"/>
    <w:uiPriority w:val="20"/>
    <w:qFormat/>
    <w:rPr>
      <w:i/>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annotation reference"/>
    <w:basedOn w:val="760"/>
    <w:uiPriority w:val="99"/>
    <w:semiHidden/>
    <w:unhideWhenUsed/>
    <w:qFormat/>
    <w:rPr>
      <w:sz w:val="21"/>
      <w:szCs w:val="21"/>
    </w:rPr>
  </w:style>
  <w:style w:type="character" w:styleId="796">
    <w:name w:val="footnote reference"/>
    <w:uiPriority w:val="99"/>
    <w:unhideWhenUsed/>
    <w:qFormat/>
    <w:rPr>
      <w:vertAlign w:val="superscript"/>
    </w:rPr>
  </w:style>
  <w:style w:type="paragraph" w:styleId="797" w:customStyle="1">
    <w:name w:val="正文（缩进）"/>
    <w:basedOn w:val="750"/>
    <w:uiPriority w:val="0"/>
    <w:qFormat/>
    <w:pPr>
      <w:ind w:firstLine="480"/>
      <w:spacing w:before="156" w:after="156"/>
    </w:pPr>
  </w:style>
  <w:style w:type="paragraph" w:styleId="798" w:customStyle="1">
    <w:name w:val="Char Char Char Char Char Char Char Char Char"/>
    <w:basedOn w:val="750"/>
    <w:next w:val="799"/>
    <w:uiPriority w:val="99"/>
    <w:qFormat/>
    <w:pPr>
      <w:ind w:left="360" w:firstLine="5784"/>
    </w:pPr>
  </w:style>
  <w:style w:type="paragraph" w:styleId="799" w:customStyle="1">
    <w:name w:val="正文文本 21"/>
    <w:basedOn w:val="750"/>
    <w:next w:val="800"/>
    <w:uiPriority w:val="0"/>
    <w:qFormat/>
    <w:pPr>
      <w:spacing w:after="120" w:line="480" w:lineRule="auto"/>
    </w:pPr>
  </w:style>
  <w:style w:type="paragraph" w:styleId="800" w:customStyle="1">
    <w:name w:val="默认段落字体 Para Char Char Char Char Char Char Char"/>
    <w:basedOn w:val="750"/>
    <w:next w:val="801"/>
    <w:uiPriority w:val="99"/>
    <w:qFormat/>
    <w:pPr>
      <w:ind w:firstLine="200"/>
    </w:pPr>
    <w:rPr>
      <w:rFonts w:cs="Arial"/>
    </w:rPr>
  </w:style>
  <w:style w:type="paragraph" w:styleId="801" w:customStyle="1">
    <w:name w:val="样式 首行缩进:  2 字符"/>
    <w:basedOn w:val="750"/>
    <w:next w:val="802"/>
    <w:uiPriority w:val="99"/>
    <w:qFormat/>
    <w:pPr>
      <w:ind w:left="480" w:firstLine="5856"/>
      <w:spacing w:line="360" w:lineRule="auto"/>
    </w:pPr>
  </w:style>
  <w:style w:type="paragraph" w:styleId="802" w:customStyle="1">
    <w:name w:val="样式 段后: 0.25 行"/>
    <w:basedOn w:val="750"/>
    <w:next w:val="803"/>
    <w:uiPriority w:val="99"/>
    <w:qFormat/>
    <w:pPr>
      <w:ind w:left="420" w:firstLine="5796"/>
      <w:spacing w:line="300" w:lineRule="auto"/>
      <w:widowControl/>
    </w:pPr>
  </w:style>
  <w:style w:type="paragraph" w:styleId="803" w:customStyle="1">
    <w:name w:val="正文 New New New New New New New New New New New New New New"/>
    <w:next w:val="784"/>
    <w:uiPriority w:val="99"/>
    <w:qFormat/>
    <w:pPr>
      <w:ind w:firstLine="2048"/>
      <w:jc w:val="both"/>
      <w:widowControl w:val="off"/>
    </w:pPr>
    <w:rPr>
      <w:rFonts w:ascii="Times New Roman" w:hAnsi="Times New Roman" w:eastAsia="宋体" w:cs="Times New Roman"/>
      <w:lang w:val="en-US" w:eastAsia="zh-CN" w:bidi="ar-SA"/>
    </w:rPr>
  </w:style>
  <w:style w:type="paragraph" w:styleId="804" w:customStyle="1">
    <w:name w:val="正文1"/>
    <w:basedOn w:val="750"/>
    <w:next w:val="805"/>
    <w:uiPriority w:val="0"/>
    <w:qFormat/>
    <w:pPr>
      <w:jc w:val="left"/>
      <w:spacing w:line="360" w:lineRule="atLeast"/>
    </w:pPr>
    <w:rPr>
      <w:rFonts w:ascii="宋体" w:cs="Arial"/>
      <w:sz w:val="24"/>
      <w:szCs w:val="20"/>
    </w:rPr>
  </w:style>
  <w:style w:type="paragraph" w:styleId="805" w:customStyle="1">
    <w:name w:val="正文文本1"/>
    <w:basedOn w:val="804"/>
    <w:next w:val="806"/>
    <w:uiPriority w:val="0"/>
    <w:qFormat/>
    <w:pPr>
      <w:spacing w:after="120"/>
    </w:pPr>
    <w:rPr>
      <w:lang w:eastAsia="en-US"/>
    </w:rPr>
  </w:style>
  <w:style w:type="paragraph" w:styleId="806" w:customStyle="1">
    <w:name w:val="一级条标题"/>
    <w:basedOn w:val="807"/>
    <w:next w:val="8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7" w:customStyle="1">
    <w:name w:val="章标题"/>
    <w:next w:val="75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08" w:customStyle="1">
    <w:name w:val="段"/>
    <w:basedOn w:val="804"/>
    <w:next w:val="750"/>
    <w:uiPriority w:val="0"/>
    <w:qFormat/>
    <w:pPr>
      <w:ind w:firstLine="200"/>
      <w:widowControl/>
    </w:pPr>
    <w:rPr>
      <w:sz w:val="20"/>
    </w:rPr>
  </w:style>
  <w:style w:type="paragraph" w:styleId="809" w:customStyle="1">
    <w:name w:val="远大正文"/>
    <w:basedOn w:val="750"/>
    <w:uiPriority w:val="0"/>
    <w:qFormat/>
    <w:pPr>
      <w:jc w:val="center"/>
      <w:spacing w:line="360" w:lineRule="auto"/>
    </w:pPr>
    <w:rPr>
      <w:rFonts w:ascii="宋体" w:hAnsi="宋体"/>
    </w:rPr>
  </w:style>
  <w:style w:type="paragraph" w:styleId="810" w:customStyle="1">
    <w:name w:val="普通正文"/>
    <w:basedOn w:val="750"/>
    <w:uiPriority w:val="0"/>
    <w:qFormat/>
    <w:pPr>
      <w:ind w:firstLine="480"/>
      <w:jc w:val="left"/>
      <w:spacing w:before="120" w:after="120" w:line="360" w:lineRule="auto"/>
    </w:pPr>
    <w:rPr>
      <w:rFonts w:ascii="Arial" w:hAnsi="Arial"/>
      <w:sz w:val="24"/>
      <w:szCs w:val="24"/>
    </w:rPr>
  </w:style>
  <w:style w:type="paragraph" w:styleId="811" w:customStyle="1">
    <w:name w:val="标题1"/>
    <w:basedOn w:val="750"/>
    <w:next w:val="750"/>
    <w:uiPriority w:val="0"/>
    <w:qFormat/>
    <w:pPr>
      <w:jc w:val="center"/>
      <w:spacing w:before="240" w:after="60" w:line="360" w:lineRule="auto"/>
      <w:outlineLvl w:val="0"/>
    </w:pPr>
    <w:rPr>
      <w:rFonts w:ascii="宋体" w:hAnsi="宋体"/>
      <w:b/>
      <w:bCs/>
      <w:sz w:val="32"/>
      <w:szCs w:val="32"/>
    </w:rPr>
  </w:style>
  <w:style w:type="character" w:styleId="812" w:customStyle="1">
    <w:name w:val="Heading 1 Char"/>
    <w:basedOn w:val="760"/>
    <w:uiPriority w:val="9"/>
    <w:qFormat/>
    <w:rPr>
      <w:rFonts w:ascii="Arial" w:hAnsi="Arial" w:eastAsia="Arial" w:cs="Arial"/>
      <w:sz w:val="40"/>
      <w:szCs w:val="40"/>
    </w:rPr>
  </w:style>
  <w:style w:type="character" w:styleId="813" w:customStyle="1">
    <w:name w:val="Heading 2 Char"/>
    <w:basedOn w:val="760"/>
    <w:uiPriority w:val="9"/>
    <w:qFormat/>
    <w:rPr>
      <w:rFonts w:ascii="Arial" w:hAnsi="Arial" w:eastAsia="Arial" w:cs="Arial"/>
      <w:sz w:val="34"/>
    </w:rPr>
  </w:style>
  <w:style w:type="character" w:styleId="814" w:customStyle="1">
    <w:name w:val="Heading 3 Char"/>
    <w:basedOn w:val="760"/>
    <w:uiPriority w:val="9"/>
    <w:qFormat/>
    <w:rPr>
      <w:rFonts w:ascii="Arial" w:hAnsi="Arial" w:eastAsia="Arial" w:cs="Arial"/>
      <w:sz w:val="30"/>
      <w:szCs w:val="30"/>
    </w:rPr>
  </w:style>
  <w:style w:type="character" w:styleId="815" w:customStyle="1">
    <w:name w:val="Heading 4 Char"/>
    <w:basedOn w:val="760"/>
    <w:uiPriority w:val="9"/>
    <w:qFormat/>
    <w:rPr>
      <w:rFonts w:ascii="Arial" w:hAnsi="Arial" w:eastAsia="Arial" w:cs="Arial"/>
      <w:b/>
      <w:bCs/>
      <w:sz w:val="26"/>
      <w:szCs w:val="26"/>
    </w:rPr>
  </w:style>
  <w:style w:type="character" w:styleId="816" w:customStyle="1">
    <w:name w:val="Heading 5 Char"/>
    <w:basedOn w:val="760"/>
    <w:uiPriority w:val="9"/>
    <w:qFormat/>
    <w:rPr>
      <w:rFonts w:ascii="Arial" w:hAnsi="Arial" w:eastAsia="Arial" w:cs="Arial"/>
      <w:b/>
      <w:bCs/>
      <w:sz w:val="24"/>
      <w:szCs w:val="24"/>
    </w:rPr>
  </w:style>
  <w:style w:type="character" w:styleId="817" w:customStyle="1">
    <w:name w:val="Heading 6 Char"/>
    <w:basedOn w:val="760"/>
    <w:uiPriority w:val="9"/>
    <w:qFormat/>
    <w:rPr>
      <w:rFonts w:ascii="Arial" w:hAnsi="Arial" w:eastAsia="Arial" w:cs="Arial"/>
      <w:b/>
      <w:bCs/>
      <w:sz w:val="22"/>
      <w:szCs w:val="22"/>
    </w:rPr>
  </w:style>
  <w:style w:type="character" w:styleId="818" w:customStyle="1">
    <w:name w:val="Heading 7 Char"/>
    <w:basedOn w:val="760"/>
    <w:uiPriority w:val="9"/>
    <w:qFormat/>
    <w:rPr>
      <w:rFonts w:ascii="Arial" w:hAnsi="Arial" w:eastAsia="Arial" w:cs="Arial"/>
      <w:b/>
      <w:bCs/>
      <w:i/>
      <w:iCs/>
      <w:sz w:val="22"/>
      <w:szCs w:val="22"/>
    </w:rPr>
  </w:style>
  <w:style w:type="character" w:styleId="819" w:customStyle="1">
    <w:name w:val="Heading 8 Char"/>
    <w:basedOn w:val="760"/>
    <w:uiPriority w:val="9"/>
    <w:qFormat/>
    <w:rPr>
      <w:rFonts w:ascii="Arial" w:hAnsi="Arial" w:eastAsia="Arial" w:cs="Arial"/>
      <w:i/>
      <w:iCs/>
      <w:sz w:val="22"/>
      <w:szCs w:val="22"/>
    </w:rPr>
  </w:style>
  <w:style w:type="character" w:styleId="820" w:customStyle="1">
    <w:name w:val="Heading 9 Char"/>
    <w:basedOn w:val="760"/>
    <w:uiPriority w:val="9"/>
    <w:qFormat/>
    <w:rPr>
      <w:rFonts w:ascii="Arial" w:hAnsi="Arial" w:eastAsia="Arial" w:cs="Arial"/>
      <w:i/>
      <w:iCs/>
      <w:sz w:val="21"/>
      <w:szCs w:val="21"/>
    </w:rPr>
  </w:style>
  <w:style w:type="character" w:styleId="821" w:customStyle="1">
    <w:name w:val="Title Char"/>
    <w:basedOn w:val="760"/>
    <w:uiPriority w:val="10"/>
    <w:qFormat/>
    <w:rPr>
      <w:sz w:val="48"/>
      <w:szCs w:val="48"/>
    </w:rPr>
  </w:style>
  <w:style w:type="character" w:styleId="822" w:customStyle="1">
    <w:name w:val="Subtitle Char"/>
    <w:basedOn w:val="760"/>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character" w:styleId="825" w:customStyle="1">
    <w:name w:val="Header Char"/>
    <w:basedOn w:val="760"/>
    <w:uiPriority w:val="99"/>
    <w:qFormat/>
  </w:style>
  <w:style w:type="character" w:styleId="826" w:customStyle="1">
    <w:name w:val="Caption Char"/>
    <w:uiPriority w:val="99"/>
    <w:qFormat/>
  </w:style>
  <w:style w:type="table" w:styleId="827" w:customStyle="1">
    <w:name w:val="无格式表格 11"/>
    <w:basedOn w:val="76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21"/>
    <w:basedOn w:val="76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无格式表格 3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无格式表格 4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无格式表格 51"/>
    <w:basedOn w:val="76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网格表 1 浅色1"/>
    <w:basedOn w:val="76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网格表 2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网格表 31"/>
    <w:basedOn w:val="76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网格表 41"/>
    <w:basedOn w:val="76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网格表 5 深色1"/>
    <w:basedOn w:val="7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网格表 6 彩色1"/>
    <w:basedOn w:val="76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8" w:customStyle="1">
    <w:name w:val="网格表 7 彩色1"/>
    <w:basedOn w:val="76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清单表 1 浅色1"/>
    <w:basedOn w:val="76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清单表 21"/>
    <w:basedOn w:val="76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1" w:customStyle="1">
    <w:name w:val="清单表 3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41"/>
    <w:basedOn w:val="76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清单表 5 深色1"/>
    <w:basedOn w:val="76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清单表 6 彩色1"/>
    <w:basedOn w:val="76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清单表 7 彩色1"/>
    <w:basedOn w:val="76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6" w:customStyle="1">
    <w:name w:val="Footnote Text Char"/>
    <w:uiPriority w:val="99"/>
    <w:qFormat/>
    <w:rPr>
      <w:sz w:val="18"/>
    </w:rPr>
  </w:style>
  <w:style w:type="character" w:styleId="847" w:customStyle="1">
    <w:name w:val="Endnote Text Char"/>
    <w:uiPriority w:val="99"/>
    <w:qFormat/>
    <w:rPr>
      <w:sz w:val="20"/>
    </w:rPr>
  </w:style>
  <w:style w:type="paragraph" w:styleId="848" w:customStyle="1">
    <w:name w:val="TOC 标题1"/>
    <w:uiPriority w:val="39"/>
    <w:unhideWhenUsed/>
    <w:qFormat/>
    <w:rPr>
      <w:rFonts w:ascii="Times New Roman" w:hAnsi="Times New Roman" w:eastAsia="宋体" w:cs="Times New Roman"/>
      <w:lang w:val="en-US" w:eastAsia="zh-CN" w:bidi="ar-SA"/>
    </w:rPr>
  </w:style>
  <w:style w:type="paragraph" w:styleId="849" w:customStyle="1">
    <w:name w:val="Default"/>
    <w:next w:val="750"/>
    <w:uiPriority w:val="0"/>
    <w:qFormat/>
    <w:pPr>
      <w:widowControl w:val="off"/>
    </w:pPr>
    <w:rPr>
      <w:rFonts w:ascii="黑体" w:hAnsi="Times New Roman" w:eastAsia="黑体" w:cs="Times New Roman"/>
      <w:lang w:val="en-US" w:eastAsia="zh-CN" w:bidi="ar-SA"/>
    </w:rPr>
  </w:style>
  <w:style w:type="paragraph" w:styleId="850" w:customStyle="1">
    <w:name w:val="首行缩进"/>
    <w:basedOn w:val="750"/>
    <w:uiPriority w:val="0"/>
    <w:qFormat/>
    <w:pPr>
      <w:ind w:firstLine="420"/>
      <w:spacing w:line="360" w:lineRule="auto"/>
    </w:pPr>
  </w:style>
  <w:style w:type="character" w:styleId="851" w:customStyle="1">
    <w:name w:val="标题 1 字符"/>
    <w:link w:val="751"/>
    <w:uiPriority w:val="9"/>
    <w:qFormat/>
    <w:rPr>
      <w:rFonts w:ascii="Arial" w:hAnsi="Arial" w:eastAsia="宋体" w:cs="Arial"/>
      <w:b/>
      <w:sz w:val="30"/>
      <w:szCs w:val="40"/>
    </w:rPr>
  </w:style>
  <w:style w:type="character" w:styleId="852" w:customStyle="1">
    <w:name w:val="标题 2 字符"/>
    <w:link w:val="752"/>
    <w:uiPriority w:val="9"/>
    <w:qFormat/>
    <w:rPr>
      <w:rFonts w:ascii="Arial" w:hAnsi="Arial" w:eastAsia="Arial" w:cs="Arial"/>
      <w:sz w:val="34"/>
    </w:rPr>
  </w:style>
  <w:style w:type="character" w:styleId="853" w:customStyle="1">
    <w:name w:val="标题 3 字符"/>
    <w:link w:val="753"/>
    <w:uiPriority w:val="9"/>
    <w:qFormat/>
    <w:rPr>
      <w:rFonts w:ascii="Arial" w:hAnsi="Arial" w:eastAsia="Arial" w:cs="Arial"/>
      <w:sz w:val="30"/>
      <w:szCs w:val="30"/>
    </w:rPr>
  </w:style>
  <w:style w:type="character" w:styleId="854" w:customStyle="1">
    <w:name w:val="标题 4 字符"/>
    <w:link w:val="754"/>
    <w:uiPriority w:val="9"/>
    <w:qFormat/>
    <w:rPr>
      <w:rFonts w:ascii="Arial" w:hAnsi="Arial" w:eastAsia="Arial" w:cs="Arial"/>
      <w:b/>
      <w:bCs/>
      <w:sz w:val="26"/>
      <w:szCs w:val="26"/>
    </w:rPr>
  </w:style>
  <w:style w:type="character" w:styleId="855" w:customStyle="1">
    <w:name w:val="标题 5 字符"/>
    <w:link w:val="755"/>
    <w:uiPriority w:val="9"/>
    <w:qFormat/>
    <w:rPr>
      <w:rFonts w:ascii="Arial" w:hAnsi="Arial" w:eastAsia="Arial" w:cs="Arial"/>
      <w:b/>
      <w:bCs/>
      <w:sz w:val="24"/>
      <w:szCs w:val="24"/>
    </w:rPr>
  </w:style>
  <w:style w:type="character" w:styleId="856" w:customStyle="1">
    <w:name w:val="标题 6 字符"/>
    <w:link w:val="756"/>
    <w:uiPriority w:val="9"/>
    <w:qFormat/>
    <w:rPr>
      <w:rFonts w:ascii="Arial" w:hAnsi="Arial" w:eastAsia="Arial" w:cs="Arial"/>
      <w:b/>
      <w:bCs/>
      <w:sz w:val="22"/>
      <w:szCs w:val="22"/>
    </w:rPr>
  </w:style>
  <w:style w:type="character" w:styleId="857" w:customStyle="1">
    <w:name w:val="标题 7 字符"/>
    <w:link w:val="757"/>
    <w:uiPriority w:val="9"/>
    <w:qFormat/>
    <w:rPr>
      <w:rFonts w:ascii="Arial" w:hAnsi="Arial" w:eastAsia="Arial" w:cs="Arial"/>
      <w:b/>
      <w:bCs/>
      <w:i/>
      <w:iCs/>
      <w:sz w:val="22"/>
      <w:szCs w:val="22"/>
    </w:rPr>
  </w:style>
  <w:style w:type="character" w:styleId="858" w:customStyle="1">
    <w:name w:val="标题 8 字符"/>
    <w:link w:val="758"/>
    <w:uiPriority w:val="9"/>
    <w:qFormat/>
    <w:rPr>
      <w:rFonts w:ascii="Arial" w:hAnsi="Arial" w:eastAsia="Arial" w:cs="Arial"/>
      <w:i/>
      <w:iCs/>
      <w:sz w:val="22"/>
      <w:szCs w:val="22"/>
    </w:rPr>
  </w:style>
  <w:style w:type="character" w:styleId="859" w:customStyle="1">
    <w:name w:val="标题 9 字符"/>
    <w:link w:val="759"/>
    <w:uiPriority w:val="9"/>
    <w:qFormat/>
    <w:rPr>
      <w:rFonts w:ascii="Arial" w:hAnsi="Arial" w:eastAsia="Arial" w:cs="Arial"/>
      <w:i/>
      <w:iCs/>
      <w:sz w:val="21"/>
      <w:szCs w:val="21"/>
    </w:rPr>
  </w:style>
  <w:style w:type="paragraph" w:styleId="860">
    <w:name w:val="List Paragraph"/>
    <w:basedOn w:val="750"/>
    <w:uiPriority w:val="34"/>
    <w:qFormat/>
    <w:pPr>
      <w:contextualSpacing/>
      <w:ind w:left="720"/>
    </w:pPr>
  </w:style>
  <w:style w:type="paragraph" w:styleId="861">
    <w:name w:val="No Spacing"/>
    <w:uiPriority w:val="1"/>
    <w:qFormat/>
    <w:rPr>
      <w:rFonts w:ascii="Times New Roman" w:hAnsi="Times New Roman" w:eastAsia="宋体" w:cs="Times New Roman"/>
      <w:lang w:val="en-US" w:eastAsia="zh-CN" w:bidi="ar-SA"/>
    </w:rPr>
  </w:style>
  <w:style w:type="character" w:styleId="862" w:customStyle="1">
    <w:name w:val="标题 字符"/>
    <w:link w:val="787"/>
    <w:uiPriority w:val="10"/>
    <w:qFormat/>
    <w:rPr>
      <w:sz w:val="48"/>
      <w:szCs w:val="48"/>
    </w:rPr>
  </w:style>
  <w:style w:type="character" w:styleId="863" w:customStyle="1">
    <w:name w:val="副标题 字符"/>
    <w:link w:val="779"/>
    <w:uiPriority w:val="11"/>
    <w:qFormat/>
    <w:rPr>
      <w:sz w:val="24"/>
      <w:szCs w:val="24"/>
    </w:rPr>
  </w:style>
  <w:style w:type="paragraph" w:styleId="864">
    <w:name w:val="Quote"/>
    <w:basedOn w:val="750"/>
    <w:next w:val="750"/>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50"/>
    <w:next w:val="750"/>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link w:val="776"/>
    <w:uiPriority w:val="99"/>
    <w:qFormat/>
  </w:style>
  <w:style w:type="character" w:styleId="869" w:customStyle="1">
    <w:name w:val="Footer Char"/>
    <w:uiPriority w:val="99"/>
    <w:qFormat/>
  </w:style>
  <w:style w:type="character" w:styleId="870" w:customStyle="1">
    <w:name w:val="页脚 字符"/>
    <w:link w:val="775"/>
    <w:uiPriority w:val="99"/>
    <w:qFormat/>
  </w:style>
  <w:style w:type="table" w:styleId="87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无格式表格 1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网格表 3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5" w:customStyle="1">
    <w:name w:val="网格表 5 深色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2" w:customStyle="1">
    <w:name w:val="网格表 6 彩色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网格表 7 彩色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3" w:customStyle="1">
    <w:name w:val="清单表 2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0" w:customStyle="1">
    <w:name w:val="清单表 3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7" w:customStyle="1">
    <w:name w:val="清单表 4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4" w:customStyle="1">
    <w:name w:val="清单表 5 深色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清单表 6 彩色1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8" w:customStyle="1">
    <w:name w:val="清单表 7 彩色1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6" w:customStyle="1">
    <w:name w:val="脚注文本 字符"/>
    <w:link w:val="780"/>
    <w:uiPriority w:val="99"/>
    <w:qFormat/>
    <w:rPr>
      <w:sz w:val="18"/>
    </w:rPr>
  </w:style>
  <w:style w:type="character" w:styleId="997" w:customStyle="1">
    <w:name w:val="尾注文本 字符"/>
    <w:link w:val="774"/>
    <w:uiPriority w:val="99"/>
    <w:qFormat/>
    <w:rPr>
      <w:sz w:val="20"/>
    </w:rPr>
  </w:style>
  <w:style w:type="paragraph" w:styleId="998" w:customStyle="1">
    <w:name w:val="TOC 标题11"/>
    <w:uiPriority w:val="39"/>
    <w:unhideWhenUsed/>
    <w:qFormat/>
    <w:rPr>
      <w:rFonts w:ascii="Times New Roman" w:hAnsi="Times New Roman" w:eastAsia="宋体" w:cs="Times New Roman"/>
      <w:lang w:val="en-US" w:eastAsia="zh-CN" w:bidi="ar-SA"/>
    </w:rPr>
  </w:style>
  <w:style w:type="paragraph" w:styleId="999" w:customStyle="1">
    <w:name w:val="标题 11"/>
    <w:basedOn w:val="750"/>
    <w:next w:val="750"/>
    <w:uiPriority w:val="9"/>
    <w:qFormat/>
    <w:pPr>
      <w:keepLines/>
      <w:keepNext/>
      <w:spacing w:before="340" w:after="330" w:line="578" w:lineRule="auto"/>
      <w:outlineLvl w:val="0"/>
    </w:pPr>
    <w:rPr>
      <w:b/>
      <w:bCs/>
      <w:sz w:val="44"/>
      <w:szCs w:val="44"/>
    </w:rPr>
  </w:style>
  <w:style w:type="paragraph" w:styleId="1000" w:customStyle="1">
    <w:name w:val="标题 21"/>
    <w:basedOn w:val="750"/>
    <w:next w:val="7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1" w:customStyle="1">
    <w:name w:val="标题 31"/>
    <w:basedOn w:val="750"/>
    <w:next w:val="750"/>
    <w:uiPriority w:val="0"/>
    <w:qFormat/>
    <w:pPr>
      <w:keepLines/>
      <w:keepNext/>
      <w:spacing w:before="260" w:after="260" w:line="416" w:lineRule="auto"/>
      <w:outlineLvl w:val="2"/>
    </w:pPr>
    <w:rPr>
      <w:b/>
      <w:bCs/>
      <w:sz w:val="32"/>
      <w:szCs w:val="32"/>
    </w:rPr>
  </w:style>
  <w:style w:type="character" w:styleId="1002" w:customStyle="1">
    <w:name w:val="默认段落字体1"/>
    <w:uiPriority w:val="1"/>
    <w:unhideWhenUsed/>
    <w:qFormat/>
  </w:style>
  <w:style w:type="table" w:styleId="1003" w:customStyle="1">
    <w:name w:val="普通表格1"/>
    <w:uiPriority w:val="99"/>
    <w:unhideWhenUsed/>
    <w:qFormat/>
    <w:tblPr>
      <w:tblCellMar>
        <w:left w:w="0" w:type="dxa"/>
        <w:top w:w="0" w:type="dxa"/>
        <w:right w:w="0" w:type="dxa"/>
        <w:bottom w:w="0" w:type="dxa"/>
      </w:tblCellMar>
    </w:tblPr>
  </w:style>
  <w:style w:type="paragraph" w:styleId="1004" w:customStyle="1">
    <w:name w:val="正文文本缩进1"/>
    <w:basedOn w:val="750"/>
    <w:next w:val="1005"/>
    <w:uiPriority w:val="0"/>
    <w:qFormat/>
    <w:pPr>
      <w:ind w:left="420"/>
      <w:spacing w:after="120"/>
    </w:pPr>
    <w:rPr>
      <w:rFonts w:ascii="等线" w:hAnsi="等线" w:eastAsia="等线"/>
    </w:rPr>
  </w:style>
  <w:style w:type="paragraph" w:styleId="1005" w:customStyle="1">
    <w:name w:val="寄信人地址1"/>
    <w:basedOn w:val="750"/>
    <w:uiPriority w:val="99"/>
    <w:unhideWhenUsed/>
    <w:qFormat/>
    <w:rPr>
      <w:rFonts w:ascii="Arial" w:hAnsi="Arial"/>
    </w:rPr>
  </w:style>
  <w:style w:type="paragraph" w:styleId="1006" w:customStyle="1">
    <w:name w:val="正文缩进1"/>
    <w:basedOn w:val="750"/>
    <w:uiPriority w:val="0"/>
    <w:unhideWhenUsed/>
    <w:qFormat/>
    <w:pPr>
      <w:ind w:firstLine="420"/>
    </w:pPr>
  </w:style>
  <w:style w:type="paragraph" w:styleId="1007" w:customStyle="1">
    <w:name w:val="批注文字1"/>
    <w:basedOn w:val="750"/>
    <w:link w:val="1008"/>
    <w:uiPriority w:val="0"/>
    <w:qFormat/>
    <w:pPr>
      <w:jc w:val="left"/>
    </w:pPr>
  </w:style>
  <w:style w:type="character" w:styleId="1008" w:customStyle="1">
    <w:name w:val="批注文字 Char"/>
    <w:link w:val="1007"/>
    <w:uiPriority w:val="0"/>
    <w:qFormat/>
    <w:rPr>
      <w:rFonts w:ascii="Calibri" w:hAnsi="Calibri"/>
      <w:sz w:val="21"/>
      <w:szCs w:val="22"/>
    </w:rPr>
  </w:style>
  <w:style w:type="paragraph" w:styleId="1009" w:customStyle="1">
    <w:name w:val="正文文本11"/>
    <w:basedOn w:val="750"/>
    <w:next w:val="811"/>
    <w:uiPriority w:val="0"/>
    <w:qFormat/>
    <w:rPr>
      <w:rFonts w:ascii="楷体_GB2312" w:hAnsi="Arial" w:eastAsia="楷体_GB2312"/>
      <w:sz w:val="28"/>
      <w:szCs w:val="28"/>
    </w:rPr>
  </w:style>
  <w:style w:type="paragraph" w:styleId="1010" w:customStyle="1">
    <w:name w:val="纯文本1"/>
    <w:basedOn w:val="750"/>
    <w:uiPriority w:val="99"/>
    <w:qFormat/>
    <w:rPr>
      <w:rFonts w:ascii="宋体" w:hAnsi="Courier New"/>
      <w:sz w:val="20"/>
      <w:szCs w:val="21"/>
    </w:rPr>
  </w:style>
  <w:style w:type="paragraph" w:styleId="1011" w:customStyle="1">
    <w:name w:val="正文文本缩进 21"/>
    <w:basedOn w:val="750"/>
    <w:uiPriority w:val="0"/>
    <w:qFormat/>
    <w:pPr>
      <w:ind w:left="640"/>
      <w:spacing w:after="120" w:line="480" w:lineRule="auto"/>
    </w:pPr>
    <w:rPr>
      <w:rFonts w:eastAsia="仿宋_GB2312"/>
      <w:sz w:val="32"/>
      <w:szCs w:val="28"/>
    </w:rPr>
  </w:style>
  <w:style w:type="paragraph" w:styleId="1012" w:customStyle="1">
    <w:name w:val="批注框文本1"/>
    <w:basedOn w:val="750"/>
    <w:link w:val="1013"/>
    <w:uiPriority w:val="0"/>
    <w:qFormat/>
    <w:rPr>
      <w:sz w:val="18"/>
      <w:szCs w:val="18"/>
    </w:rPr>
  </w:style>
  <w:style w:type="character" w:styleId="1013" w:customStyle="1">
    <w:name w:val="批注框文本 Char"/>
    <w:link w:val="1012"/>
    <w:uiPriority w:val="0"/>
    <w:qFormat/>
    <w:rPr>
      <w:sz w:val="18"/>
      <w:szCs w:val="18"/>
    </w:rPr>
  </w:style>
  <w:style w:type="paragraph" w:styleId="1014" w:customStyle="1">
    <w:name w:val="页脚1"/>
    <w:basedOn w:val="750"/>
    <w:uiPriority w:val="99"/>
    <w:unhideWhenUsed/>
    <w:qFormat/>
    <w:pPr>
      <w:jc w:val="left"/>
      <w:tabs>
        <w:tab w:val="center" w:pos="4153" w:leader="none"/>
        <w:tab w:val="right" w:pos="8306" w:leader="none"/>
      </w:tabs>
    </w:pPr>
    <w:rPr>
      <w:sz w:val="18"/>
      <w:szCs w:val="18"/>
    </w:rPr>
  </w:style>
  <w:style w:type="paragraph" w:styleId="1015" w:customStyle="1">
    <w:name w:val="页眉1"/>
    <w:basedOn w:val="75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16" w:customStyle="1">
    <w:name w:val="目录 11"/>
    <w:basedOn w:val="750"/>
    <w:next w:val="750"/>
    <w:uiPriority w:val="39"/>
    <w:unhideWhenUsed/>
    <w:qFormat/>
  </w:style>
  <w:style w:type="paragraph" w:styleId="1017" w:customStyle="1">
    <w:name w:val="目录 21"/>
    <w:basedOn w:val="750"/>
    <w:next w:val="750"/>
    <w:uiPriority w:val="0"/>
    <w:qFormat/>
    <w:pPr>
      <w:ind w:left="420"/>
    </w:pPr>
  </w:style>
  <w:style w:type="paragraph" w:styleId="1018" w:customStyle="1">
    <w:name w:val="信息标题1"/>
    <w:basedOn w:val="75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19" w:customStyle="1">
    <w:name w:val="普通(网站)1"/>
    <w:basedOn w:val="750"/>
    <w:uiPriority w:val="0"/>
    <w:qFormat/>
    <w:rPr>
      <w:rFonts w:ascii="Times New Roman" w:hAnsi="Times New Roman"/>
      <w:sz w:val="24"/>
    </w:rPr>
  </w:style>
  <w:style w:type="paragraph" w:styleId="1020" w:customStyle="1">
    <w:name w:val="批注主题1"/>
    <w:basedOn w:val="1007"/>
    <w:next w:val="1007"/>
    <w:link w:val="1021"/>
    <w:uiPriority w:val="0"/>
    <w:qFormat/>
    <w:rPr>
      <w:b/>
      <w:bCs/>
    </w:rPr>
  </w:style>
  <w:style w:type="character" w:styleId="1021" w:customStyle="1">
    <w:name w:val="批注主题 Char"/>
    <w:link w:val="1020"/>
    <w:uiPriority w:val="0"/>
    <w:qFormat/>
    <w:rPr>
      <w:rFonts w:ascii="Calibri" w:hAnsi="Calibri"/>
      <w:b/>
      <w:bCs/>
      <w:sz w:val="21"/>
      <w:szCs w:val="22"/>
    </w:rPr>
  </w:style>
  <w:style w:type="paragraph" w:styleId="1022" w:customStyle="1">
    <w:name w:val="正文首行缩进 21"/>
    <w:basedOn w:val="1004"/>
    <w:next w:val="750"/>
    <w:uiPriority w:val="0"/>
    <w:qFormat/>
    <w:pPr>
      <w:ind w:firstLine="420"/>
      <w:spacing w:before="100" w:beforeAutospacing="1"/>
    </w:pPr>
    <w:rPr>
      <w:rFonts w:ascii="Times New Roman" w:hAnsi="Times New Roman" w:eastAsia="宋体"/>
      <w:sz w:val="20"/>
      <w:szCs w:val="21"/>
    </w:rPr>
  </w:style>
  <w:style w:type="table" w:styleId="1023" w:customStyle="1">
    <w:name w:val="网格型1"/>
    <w:basedOn w:val="1003"/>
    <w:uiPriority w:val="0"/>
    <w:qFormat/>
    <w:pPr>
      <w:jc w:val="both"/>
      <w:widowControl w:val="off"/>
    </w:pPr>
    <w:tblPr/>
  </w:style>
  <w:style w:type="character" w:styleId="1024" w:customStyle="1">
    <w:name w:val="要点1"/>
    <w:uiPriority w:val="0"/>
    <w:qFormat/>
    <w:rPr>
      <w:b/>
    </w:rPr>
  </w:style>
  <w:style w:type="character" w:styleId="1025" w:customStyle="1">
    <w:name w:val="强调1"/>
    <w:uiPriority w:val="0"/>
    <w:qFormat/>
    <w:rPr>
      <w:i/>
    </w:rPr>
  </w:style>
  <w:style w:type="character" w:styleId="1026" w:customStyle="1">
    <w:name w:val="超链接1"/>
    <w:uiPriority w:val="0"/>
    <w:qFormat/>
    <w:rPr>
      <w:color w:val="0000ff"/>
      <w:u w:val="single"/>
    </w:rPr>
  </w:style>
  <w:style w:type="character" w:styleId="1027" w:customStyle="1">
    <w:name w:val="批注引用1"/>
    <w:uiPriority w:val="0"/>
    <w:qFormat/>
    <w:rPr>
      <w:sz w:val="21"/>
      <w:szCs w:val="21"/>
    </w:rPr>
  </w:style>
  <w:style w:type="paragraph" w:styleId="1028" w:customStyle="1">
    <w:name w:val="Char"/>
    <w:basedOn w:val="750"/>
    <w:uiPriority w:val="0"/>
    <w:qFormat/>
    <w:pPr>
      <w:ind w:firstLine="200"/>
      <w:tabs>
        <w:tab w:val="left" w:pos="360" w:leader="none"/>
      </w:tabs>
    </w:pPr>
    <w:rPr>
      <w:rFonts w:ascii="Times New Roman" w:hAnsi="Times New Roman"/>
      <w:sz w:val="28"/>
      <w:szCs w:val="30"/>
    </w:rPr>
  </w:style>
  <w:style w:type="paragraph" w:styleId="1029" w:customStyle="1">
    <w:name w:val="Table Paragraph"/>
    <w:basedOn w:val="750"/>
    <w:uiPriority w:val="1"/>
    <w:qFormat/>
    <w:rPr>
      <w:rFonts w:ascii="Noto Sans CJK JP Regular" w:hAnsi="Noto Sans CJK JP Regular" w:eastAsia="Noto Sans CJK JP Regular" w:cs="Noto Sans CJK JP Regular"/>
    </w:rPr>
  </w:style>
  <w:style w:type="paragraph" w:styleId="1030" w:customStyle="1">
    <w:name w:val="正文（1）"/>
    <w:basedOn w:val="750"/>
    <w:uiPriority w:val="0"/>
    <w:qFormat/>
    <w:pPr>
      <w:numPr>
        <w:ilvl w:val="0"/>
        <w:numId w:val="1"/>
      </w:numPr>
      <w:ind w:firstLine="200"/>
    </w:pPr>
    <w:rPr>
      <w:szCs w:val="24"/>
    </w:rPr>
  </w:style>
  <w:style w:type="paragraph" w:styleId="1031" w:customStyle="1">
    <w:name w:val="朱-正文"/>
    <w:basedOn w:val="750"/>
    <w:uiPriority w:val="0"/>
    <w:qFormat/>
    <w:pPr>
      <w:ind w:firstLine="200"/>
    </w:pPr>
    <w:rPr>
      <w:rFonts w:ascii="Times New Roman"/>
      <w:color w:val="000000"/>
      <w:szCs w:val="24"/>
      <w:lang w:val="en-GB"/>
    </w:rPr>
  </w:style>
  <w:style w:type="paragraph" w:styleId="1032" w:customStyle="1">
    <w:name w:val="GP正文(首行缩进)"/>
    <w:basedOn w:val="750"/>
    <w:uiPriority w:val="0"/>
    <w:qFormat/>
    <w:pPr>
      <w:ind w:firstLine="480"/>
      <w:jc w:val="left"/>
    </w:pPr>
    <w:rPr>
      <w:rFonts w:ascii="Times New Roman" w:hAnsi="宋体"/>
      <w:sz w:val="24"/>
      <w:szCs w:val="24"/>
    </w:rPr>
  </w:style>
  <w:style w:type="character" w:styleId="1033" w:customStyle="1">
    <w:name w:val="font71"/>
    <w:basedOn w:val="760"/>
    <w:uiPriority w:val="0"/>
    <w:qFormat/>
    <w:rPr>
      <w:rFonts w:hint="eastAsia" w:ascii="宋体" w:hAnsi="宋体" w:eastAsia="宋体" w:cs="宋体"/>
      <w:color w:val="ff0000"/>
      <w:sz w:val="21"/>
      <w:szCs w:val="21"/>
      <w:u w:val="none"/>
    </w:rPr>
  </w:style>
  <w:style w:type="character" w:styleId="1034" w:customStyle="1">
    <w:name w:val="font41"/>
    <w:uiPriority w:val="0"/>
    <w:qFormat/>
    <w:rPr>
      <w:rFonts w:hint="eastAsia" w:ascii="宋体" w:hAnsi="宋体" w:eastAsia="宋体" w:cs="宋体"/>
      <w:color w:val="000000"/>
      <w:sz w:val="21"/>
      <w:szCs w:val="21"/>
      <w:u w:val="none"/>
    </w:rPr>
  </w:style>
  <w:style w:type="paragraph" w:styleId="1035" w:customStyle="1">
    <w:name w:val="列出段落"/>
    <w:basedOn w:val="750"/>
    <w:uiPriority w:val="0"/>
    <w:qFormat/>
    <w:pPr>
      <w:ind w:firstLine="420"/>
    </w:pPr>
  </w:style>
  <w:style w:type="paragraph" w:styleId="1036" w:customStyle="1">
    <w:name w:val="列出段落2"/>
    <w:basedOn w:val="750"/>
    <w:uiPriority w:val="34"/>
    <w:qFormat/>
    <w:pPr>
      <w:ind w:firstLine="420"/>
    </w:pPr>
    <w:rPr>
      <w:rFonts w:ascii="宋体"/>
      <w:color w:val="404040"/>
    </w:rPr>
  </w:style>
  <w:style w:type="paragraph" w:styleId="1037" w:customStyle="1">
    <w:name w:val="列表段落1"/>
    <w:basedOn w:val="750"/>
    <w:uiPriority w:val="0"/>
    <w:qFormat/>
    <w:pPr>
      <w:ind w:firstLine="200"/>
    </w:pPr>
    <w:rPr>
      <w:rFonts w:cs="宋体"/>
    </w:rPr>
  </w:style>
  <w:style w:type="character" w:styleId="1038" w:customStyle="1">
    <w:name w:val="font51"/>
    <w:uiPriority w:val="0"/>
    <w:qFormat/>
    <w:rPr>
      <w:rFonts w:hint="eastAsia" w:ascii="宋体" w:hAnsi="宋体" w:eastAsia="宋体" w:cs="宋体"/>
      <w:color w:val="000000"/>
      <w:sz w:val="24"/>
      <w:szCs w:val="24"/>
      <w:u w:val="none"/>
      <w:vertAlign w:val="subscript"/>
    </w:rPr>
  </w:style>
  <w:style w:type="character" w:styleId="1039" w:customStyle="1">
    <w:name w:val="font61"/>
    <w:basedOn w:val="760"/>
    <w:uiPriority w:val="0"/>
    <w:qFormat/>
    <w:rPr>
      <w:rFonts w:hint="eastAsia" w:ascii="宋体" w:hAnsi="宋体" w:eastAsia="宋体" w:cs="宋体"/>
      <w:color w:val="000000"/>
      <w:sz w:val="24"/>
      <w:szCs w:val="24"/>
      <w:u w:val="none"/>
    </w:rPr>
  </w:style>
  <w:style w:type="character" w:styleId="1040" w:customStyle="1">
    <w:name w:val="font01"/>
    <w:uiPriority w:val="0"/>
    <w:qFormat/>
    <w:rPr>
      <w:rFonts w:hint="eastAsia" w:ascii="宋体" w:hAnsi="宋体" w:eastAsia="宋体" w:cs="宋体"/>
      <w:color w:val="000000"/>
      <w:sz w:val="24"/>
      <w:szCs w:val="24"/>
      <w:u w:val="none"/>
    </w:rPr>
  </w:style>
  <w:style w:type="character" w:styleId="1041" w:customStyle="1">
    <w:name w:val="font81"/>
    <w:uiPriority w:val="0"/>
    <w:qFormat/>
    <w:rPr>
      <w:rFonts w:ascii="微软雅黑" w:hAnsi="微软雅黑" w:eastAsia="微软雅黑" w:cs="微软雅黑"/>
      <w:color w:val="000000"/>
      <w:sz w:val="24"/>
      <w:szCs w:val="24"/>
      <w:u w:val="none"/>
    </w:rPr>
  </w:style>
  <w:style w:type="character" w:styleId="1042" w:customStyle="1">
    <w:name w:val="font91"/>
    <w:basedOn w:val="760"/>
    <w:uiPriority w:val="0"/>
    <w:qFormat/>
    <w:rPr>
      <w:rFonts w:ascii="Segoe UI Symbol" w:hAnsi="Segoe UI Symbol" w:eastAsia="Segoe UI Symbol" w:cs="Segoe UI Symbol"/>
      <w:color w:val="000000"/>
      <w:sz w:val="24"/>
      <w:szCs w:val="24"/>
      <w:u w:val="none"/>
    </w:rPr>
  </w:style>
  <w:style w:type="character" w:styleId="1043" w:customStyle="1">
    <w:name w:val="font101"/>
    <w:uiPriority w:val="0"/>
    <w:qFormat/>
    <w:rPr>
      <w:rFonts w:ascii="Calibri" w:hAnsi="Calibri" w:cs="Calibri"/>
      <w:color w:val="000000"/>
      <w:sz w:val="24"/>
      <w:szCs w:val="24"/>
      <w:u w:val="none"/>
    </w:rPr>
  </w:style>
  <w:style w:type="paragraph" w:styleId="1044" w:customStyle="1">
    <w:name w:val="TableItem"/>
    <w:uiPriority w:val="0"/>
    <w:qFormat/>
    <w:rPr>
      <w:rFonts w:ascii="Verdana" w:hAnsi="Verdana" w:eastAsia="宋体" w:cs="Verdana"/>
      <w:b/>
      <w:bCs/>
      <w:color w:val="538135"/>
      <w:spacing w:val="-10"/>
      <w:sz w:val="16"/>
      <w:szCs w:val="28"/>
      <w:lang w:val="en-US" w:eastAsia="zh-CN" w:bidi="ar-SA"/>
    </w:rPr>
  </w:style>
  <w:style w:type="paragraph" w:styleId="1045" w:customStyle="1">
    <w:name w:val="TableEmphasis"/>
    <w:basedOn w:val="750"/>
    <w:uiPriority w:val="0"/>
    <w:qFormat/>
    <w:rPr>
      <w:rFonts w:ascii="Times New Roman" w:hAnsi="Times New Roman" w:eastAsia="Times New Roman"/>
      <w:b/>
      <w:bCs/>
      <w:color w:val="3333ff"/>
      <w:sz w:val="16"/>
      <w:szCs w:val="18"/>
    </w:rPr>
  </w:style>
  <w:style w:type="paragraph" w:styleId="1046" w:customStyle="1">
    <w:name w:val="修订1"/>
    <w:uiPriority w:val="99"/>
    <w:unhideWhenUsed/>
    <w:qFormat/>
    <w:rPr>
      <w:rFonts w:ascii="Calibri" w:hAnsi="Calibri" w:eastAsia="宋体" w:cs="Times New Roman"/>
      <w:sz w:val="21"/>
      <w:szCs w:val="22"/>
      <w:lang w:val="en-US" w:eastAsia="zh-CN" w:bidi="ar-SA"/>
    </w:rPr>
  </w:style>
  <w:style w:type="paragraph" w:styleId="1047" w:customStyle="1">
    <w:name w:val="修订2"/>
    <w:uiPriority w:val="99"/>
    <w:semiHidden/>
    <w:qFormat/>
    <w:rPr>
      <w:rFonts w:ascii="Calibri" w:hAnsi="Calibri" w:eastAsia="宋体" w:cs="Times New Roman"/>
      <w:sz w:val="21"/>
      <w:szCs w:val="22"/>
      <w:lang w:val="en-US" w:eastAsia="zh-CN" w:bidi="ar-SA"/>
    </w:rPr>
  </w:style>
  <w:style w:type="character" w:styleId="1048" w:customStyle="1">
    <w:name w:val="font11"/>
    <w:basedOn w:val="760"/>
    <w:uiPriority w:val="0"/>
    <w:qFormat/>
    <w:rPr>
      <w:rFonts w:hint="eastAsia" w:ascii="宋体" w:hAnsi="宋体" w:eastAsia="宋体" w:cs="宋体"/>
      <w:color w:val="000000"/>
      <w:sz w:val="24"/>
      <w:szCs w:val="24"/>
      <w:u w:val="none"/>
    </w:rPr>
  </w:style>
  <w:style w:type="character" w:styleId="1049" w:customStyle="1">
    <w:name w:val="font21"/>
    <w:uiPriority w:val="0"/>
    <w:qFormat/>
    <w:rPr>
      <w:rFonts w:ascii="Segoe UI Symbol" w:hAnsi="Segoe UI Symbol" w:eastAsia="Segoe UI Symbol" w:cs="Segoe UI Symbol"/>
      <w:color w:val="000000"/>
      <w:sz w:val="24"/>
      <w:szCs w:val="24"/>
      <w:u w:val="none"/>
    </w:rPr>
  </w:style>
  <w:style w:type="character" w:styleId="1050" w:customStyle="1">
    <w:name w:val="NormalCharacter1"/>
    <w:uiPriority w:val="0"/>
    <w:semiHidden/>
    <w:qFormat/>
  </w:style>
  <w:style w:type="character" w:styleId="1051" w:customStyle="1">
    <w:name w:val="font31"/>
    <w:uiPriority w:val="0"/>
    <w:qFormat/>
    <w:rPr>
      <w:rFonts w:hint="eastAsia" w:ascii="宋体" w:hAnsi="宋体" w:eastAsia="宋体" w:cs="宋体"/>
      <w:color w:val="000000"/>
      <w:sz w:val="21"/>
      <w:szCs w:val="21"/>
      <w:u w:val="none"/>
    </w:rPr>
  </w:style>
  <w:style w:type="paragraph" w:styleId="1052" w:customStyle="1">
    <w:name w:val="无间隔1"/>
    <w:uiPriority w:val="1"/>
    <w:qFormat/>
    <w:rPr>
      <w:rFonts w:ascii="Times New Roman" w:hAnsi="Times New Roman" w:eastAsia="宋体" w:cs="Times New Roman"/>
      <w:lang w:val="en-US" w:eastAsia="zh-CN" w:bidi="ar-SA"/>
    </w:rPr>
  </w:style>
  <w:style w:type="paragraph" w:styleId="1053" w:customStyle="1">
    <w:name w:val="索引 41"/>
    <w:basedOn w:val="750"/>
    <w:next w:val="750"/>
    <w:uiPriority w:val="99"/>
    <w:unhideWhenUsed/>
    <w:qFormat/>
    <w:pPr>
      <w:ind w:left="600"/>
    </w:pPr>
    <w:rPr>
      <w:rFonts w:ascii="Verdana" w:hAnsi="Verdana" w:eastAsia="微软雅黑"/>
      <w:szCs w:val="20"/>
    </w:rPr>
  </w:style>
  <w:style w:type="paragraph" w:styleId="1054" w:customStyle="1">
    <w:name w:val="样式 宋体 加粗 居中"/>
    <w:basedOn w:val="750"/>
    <w:uiPriority w:val="0"/>
    <w:qFormat/>
    <w:pPr>
      <w:jc w:val="center"/>
    </w:pPr>
    <w:rPr>
      <w:rFonts w:ascii="宋体" w:hAnsi="宋体" w:cs="宋体"/>
      <w:b/>
      <w:bCs/>
      <w:sz w:val="32"/>
      <w:szCs w:val="20"/>
    </w:rPr>
  </w:style>
  <w:style w:type="character" w:styleId="1055" w:customStyle="1">
    <w:name w:val="font151"/>
    <w:basedOn w:val="760"/>
    <w:uiPriority w:val="0"/>
    <w:qFormat/>
    <w:rPr>
      <w:rFonts w:hint="eastAsia" w:ascii="宋体" w:hAnsi="宋体" w:eastAsia="宋体" w:cs="宋体"/>
      <w:color w:val="000000"/>
      <w:sz w:val="24"/>
      <w:szCs w:val="24"/>
      <w:u w:val="none"/>
    </w:rPr>
  </w:style>
  <w:style w:type="character" w:styleId="1056" w:customStyle="1">
    <w:name w:val="font161"/>
    <w:basedOn w:val="760"/>
    <w:uiPriority w:val="0"/>
    <w:qFormat/>
    <w:rPr>
      <w:rFonts w:hint="eastAsia" w:ascii="宋体" w:hAnsi="宋体" w:eastAsia="宋体" w:cs="宋体"/>
      <w:color w:val="000000"/>
      <w:sz w:val="24"/>
      <w:szCs w:val="24"/>
      <w:u w:val="none"/>
    </w:rPr>
  </w:style>
  <w:style w:type="character" w:styleId="1057" w:customStyle="1">
    <w:name w:val="font171"/>
    <w:basedOn w:val="760"/>
    <w:uiPriority w:val="0"/>
    <w:qFormat/>
    <w:rPr>
      <w:rFonts w:hint="eastAsia" w:ascii="宋体" w:hAnsi="宋体" w:eastAsia="宋体" w:cs="宋体"/>
      <w:color w:val="000000"/>
      <w:sz w:val="24"/>
      <w:szCs w:val="24"/>
      <w:u w:val="none"/>
    </w:rPr>
  </w:style>
  <w:style w:type="paragraph" w:styleId="1058" w:customStyle="1">
    <w:name w:val="纯文本11"/>
    <w:basedOn w:val="750"/>
    <w:uiPriority w:val="0"/>
    <w:qFormat/>
    <w:rPr>
      <w:rFonts w:ascii="宋体" w:hAnsi="Courier New"/>
      <w:sz w:val="20"/>
    </w:rPr>
  </w:style>
  <w:style w:type="paragraph" w:styleId="1059" w:customStyle="1">
    <w:name w:val="正文空2格  1."/>
    <w:basedOn w:val="750"/>
    <w:uiPriority w:val="0"/>
    <w:qFormat/>
    <w:pPr>
      <w:ind w:firstLine="480"/>
    </w:pPr>
    <w:rPr>
      <w:rFonts w:cs="宋体"/>
      <w:sz w:val="28"/>
      <w:szCs w:val="20"/>
    </w:rPr>
  </w:style>
  <w:style w:type="paragraph" w:styleId="10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61" w:customStyle="1">
    <w:name w:val="NormalCharacter"/>
    <w:uiPriority w:val="0"/>
    <w:semiHidden/>
    <w:qFormat/>
  </w:style>
  <w:style w:type="character" w:styleId="1062" w:customStyle="1">
    <w:name w:val="批注文字 字符"/>
    <w:basedOn w:val="760"/>
    <w:link w:val="765"/>
    <w:uiPriority w:val="99"/>
    <w:qFormat/>
    <w:rPr>
      <w:rFonts w:ascii="Calibri" w:hAnsi="Calibri"/>
      <w:sz w:val="21"/>
      <w:szCs w:val="22"/>
    </w:rPr>
  </w:style>
  <w:style w:type="character" w:styleId="1063" w:customStyle="1">
    <w:name w:val="批注主题 字符"/>
    <w:basedOn w:val="1062"/>
    <w:link w:val="788"/>
    <w:uiPriority w:val="99"/>
    <w:semiHidden/>
    <w:qFormat/>
    <w:rPr>
      <w:rFonts w:ascii="Calibri" w:hAnsi="Calibri"/>
      <w:b/>
      <w:bCs/>
      <w:sz w:val="21"/>
      <w:szCs w:val="22"/>
    </w:r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149A2B6-A64F-4B0E-932F-3D34165DBA3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缪晓庆</cp:lastModifiedBy>
  <cp:revision>24</cp:revision>
  <dcterms:created xsi:type="dcterms:W3CDTF">2026-07-15T09:12:00Z</dcterms:created>
  <dcterms:modified xsi:type="dcterms:W3CDTF">2026-07-29T09:28:19Z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EA48B091E3EC4434B3E18DE40A55AB80_13</vt:lpwstr>
  </property>
  <property fmtid="{D5CDD505-2E9C-101B-9397-08002B2CF9AE}" pid="4" name="KSOTemplateDocerSaveRecord">
    <vt:lpwstr>eyJoZGlkIjoiYThjNzI5NTI3ZThiMzgwMzhhNDE2NGVhNzY1MmY4ZDAiLCJ1c2VySWQiOiI5NzAxODY4MDEifQ==</vt:lpwstr>
  </property>
</Properties>
</file>