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05"/>
        <w:rPr>
          <w:rFonts w:hint="eastAsia"/>
        </w:rPr>
      </w:pPr>
      <w:r>
        <w:rPr>
          <w:rFonts w:hint="eastAsia"/>
        </w:rPr>
      </w:r>
      <w:r/>
    </w:p>
    <w:p>
      <w:pPr>
        <w:pStyle w:val="101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bookmarkStart w:id="186" w:name="_GoBack"/>
      <w:r/>
      <w:bookmarkEnd w:id="186"/>
      <w:r/>
      <w:r/>
    </w:p>
    <w:p>
      <w:pPr>
        <w:ind w:firstLine="1506"/>
        <w:rPr>
          <w:rFonts w:ascii="Times New Roman" w:hAnsi="Times New Roman" w:eastAsia="宋体" w:cs="Times New Roman"/>
          <w:b/>
          <w:color w:val="000000"/>
          <w:sz w:val="30"/>
          <w:szCs w:val="30"/>
          <w:lang w:val="en-US" w:eastAsia="zh-CN"/>
        </w:rPr>
      </w:pPr>
      <w:r>
        <w:rPr>
          <w:rFonts w:hint="eastAsia" w:ascii="Times New Roman" w:hAnsi="Times New Roman" w:eastAsia="宋体" w:cs="Times New Roman"/>
          <w:b/>
          <w:color w:val="000000"/>
          <w:sz w:val="30"/>
          <w:szCs w:val="30"/>
          <w:lang w:eastAsia="zh-CN"/>
        </w:rPr>
        <w:t xml:space="preserve">项目名称：</w:t>
      </w:r>
      <w:r>
        <w:rPr>
          <w:rFonts w:hint="eastAsia" w:cs="Times New Roman"/>
          <w:b/>
          <w:color w:val="000000"/>
          <w:sz w:val="30"/>
          <w:szCs w:val="30"/>
          <w:lang w:eastAsia="zh-CN"/>
        </w:rPr>
        <w:t xml:space="preserve">南京市小营小学教学楼电梯加装项目</w:t>
      </w:r>
      <w:r/>
    </w:p>
    <w:p>
      <w:pPr>
        <w:ind w:firstLine="1506"/>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项目编号：JSZC-320100-JZCG-G2026-0252</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9"/>
        <w:ind w:firstLine="3855"/>
        <w:rPr>
          <w:rFonts w:hint="eastAsia"/>
          <w:b/>
          <w:bCs/>
          <w:sz w:val="48"/>
          <w:szCs w:val="48"/>
        </w:rPr>
      </w:pPr>
      <w:r>
        <w:rPr>
          <w:rFonts w:hint="eastAsia"/>
          <w:b/>
          <w:bCs/>
          <w:sz w:val="48"/>
          <w:szCs w:val="48"/>
          <w:lang w:eastAsia="zh-CN"/>
        </w:rPr>
        <w:t xml:space="preserve">（</w:t>
      </w:r>
      <w:r>
        <w:rPr>
          <w:rFonts w:hint="eastAsia"/>
          <w:b/>
          <w:bCs/>
          <w:sz w:val="48"/>
          <w:szCs w:val="48"/>
          <w:lang w:val="en-US" w:eastAsia="zh-CN"/>
        </w:rPr>
        <w:t xml:space="preserve">暗标</w:t>
      </w:r>
      <w:r>
        <w:rPr>
          <w:rFonts w:hint="eastAsia"/>
          <w:b/>
          <w:bCs/>
          <w:sz w:val="48"/>
          <w:szCs w:val="48"/>
          <w:lang w:eastAsia="zh-CN"/>
        </w:rPr>
        <w:t xml:space="preserve">）</w:t>
      </w:r>
      <w:r/>
    </w:p>
    <w:p>
      <w:pPr>
        <w:pStyle w:val="779"/>
        <w:rPr>
          <w:rFonts w:hint="eastAsia"/>
        </w:rPr>
      </w:pPr>
      <w:r>
        <w:rPr>
          <w:rFonts w:hint="eastAsia"/>
        </w:rPr>
      </w:r>
      <w:r/>
    </w:p>
    <w:p>
      <w:pPr>
        <w:rPr>
          <w:rFonts w:hint="eastAsia"/>
        </w:rPr>
      </w:pPr>
      <w:r>
        <w:rPr>
          <w:rFonts w:hint="eastAsia"/>
        </w:rPr>
      </w:r>
      <w:r/>
    </w:p>
    <w:p>
      <w:pPr>
        <w:pStyle w:val="779"/>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7</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ascii="Times New Roman" w:hAnsi="Times New Roman"/>
          <w:color w:val="000000"/>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513029200"/>
      <w:r/>
      <w:bookmarkStart w:id="2" w:name="_Toc523127445"/>
      <w:r/>
      <w:bookmarkStart w:id="3" w:name="_Toc16938516"/>
      <w:r/>
      <w:bookmarkStart w:id="4" w:name="_Toc20823272"/>
      <w:r/>
      <w:bookmarkStart w:id="5" w:name="_Toc479757206"/>
      <w:r/>
      <w:r/>
    </w:p>
    <w:p>
      <w:pPr>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bookmarkEnd w:id="0"/>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26</w:t>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40" w:lineRule="auto"/>
        <w:widowControl w:val="off"/>
        <w:rPr>
          <w:rFonts w:hint="eastAsia" w:ascii="宋体" w:hAnsi="宋体" w:eastAsia="宋体" w:cs="Times New Roman"/>
          <w:b w:val="0"/>
          <w:bCs w:val="0"/>
          <w:color w:val="000000"/>
          <w:sz w:val="24"/>
          <w:szCs w:val="24"/>
          <w:lang w:eastAsia="zh-CN"/>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宋体" w:hAnsi="宋体" w:eastAsia="宋体" w:cs="Times New Roman"/>
          <w:b w:val="0"/>
          <w:bCs w:val="0"/>
          <w:color w:val="000000"/>
          <w:sz w:val="24"/>
          <w:szCs w:val="24"/>
          <w:lang w:eastAsia="zh-CN"/>
        </w:rPr>
        <w:t xml:space="preserve">受</w:t>
      </w:r>
      <w:r>
        <w:rPr>
          <w:rFonts w:hint="eastAsia" w:ascii="宋体" w:hAnsi="宋体" w:cs="Times New Roman"/>
          <w:b w:val="0"/>
          <w:bCs w:val="0"/>
          <w:color w:val="000000"/>
          <w:sz w:val="24"/>
          <w:szCs w:val="24"/>
          <w:lang w:eastAsia="zh-CN"/>
        </w:rPr>
        <w:t xml:space="preserve">南京市小营小学（</w:t>
      </w:r>
      <w:r>
        <w:rPr>
          <w:rFonts w:hint="eastAsia" w:ascii="宋体" w:hAnsi="宋体" w:cs="Times New Roman"/>
          <w:b w:val="0"/>
          <w:bCs w:val="0"/>
          <w:color w:val="000000"/>
          <w:sz w:val="24"/>
          <w:szCs w:val="24"/>
          <w:lang w:val="en-US" w:eastAsia="zh-CN"/>
        </w:rPr>
        <w:t xml:space="preserve">以下简称“采购人”</w:t>
      </w:r>
      <w:r>
        <w:rPr>
          <w:rFonts w:hint="eastAsia" w:ascii="宋体" w:hAnsi="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eastAsia="zh-CN"/>
        </w:rPr>
        <w:t xml:space="preserve">委托，南京市公共资源交易中心</w:t>
      </w:r>
      <w:r>
        <w:rPr>
          <w:rFonts w:hint="eastAsia" w:ascii="宋体" w:hAnsi="宋体" w:cs="Times New Roman"/>
          <w:b w:val="0"/>
          <w:bCs w:val="0"/>
          <w:color w:val="000000"/>
          <w:sz w:val="24"/>
          <w:szCs w:val="24"/>
          <w:lang w:eastAsia="zh-CN"/>
        </w:rPr>
        <w:t xml:space="preserve">（</w:t>
      </w:r>
      <w:r>
        <w:rPr>
          <w:rFonts w:hint="eastAsia" w:ascii="宋体" w:hAnsi="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w:t>
      </w:r>
      <w:r>
        <w:rPr>
          <w:rFonts w:hint="eastAsia" w:ascii="宋体" w:hAnsi="宋体" w:cs="Times New Roman"/>
          <w:b w:val="0"/>
          <w:bCs w:val="0"/>
          <w:color w:val="000000"/>
          <w:sz w:val="24"/>
          <w:szCs w:val="24"/>
          <w:lang w:eastAsia="zh-CN"/>
        </w:rPr>
        <w:t xml:space="preserve">南京市小营小学教学楼电梯加装项目</w:t>
      </w:r>
      <w:r>
        <w:rPr>
          <w:rFonts w:hint="eastAsia" w:ascii="宋体" w:hAnsi="宋体" w:eastAsia="宋体" w:cs="Times New Roman"/>
          <w:b w:val="0"/>
          <w:bCs w:val="0"/>
          <w:color w:val="000000"/>
          <w:sz w:val="24"/>
          <w:szCs w:val="24"/>
          <w:lang w:eastAsia="zh-CN"/>
        </w:rPr>
        <w:t xml:space="preserve">进行公开招标采购，欢迎符合条件的供应商投标。</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000000"/>
          <w:sz w:val="24"/>
          <w:szCs w:val="24"/>
        </w:rPr>
      </w:pPr>
      <w:r/>
      <w:bookmarkStart w:id="12" w:name="_Toc35393622"/>
      <w:r/>
      <w:bookmarkStart w:id="13" w:name="_Toc38985264"/>
      <w:r/>
      <w:bookmarkStart w:id="14" w:name="_Toc35393791"/>
      <w:r/>
      <w:bookmarkStart w:id="15" w:name="_Toc28359003"/>
      <w:r/>
      <w:bookmarkStart w:id="16" w:name="_Toc28359080"/>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JSZC-320100-JZCG-G2026-0252</w:t>
      </w:r>
      <w:r>
        <w:rPr>
          <w:rFonts w:hint="eastAsia" w:ascii="宋体" w:hAnsi="宋体" w:eastAsia="宋体" w:cs="Times New Roman"/>
          <w:color w:val="000000"/>
          <w:sz w:val="24"/>
          <w:szCs w:val="24"/>
          <w:lang w:eastAsia="zh-CN"/>
        </w:rPr>
        <w:t xml:space="preserve"> </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s="Times New Roman"/>
          <w:b w:val="0"/>
          <w:bCs w:val="0"/>
          <w:color w:val="000000"/>
          <w:sz w:val="24"/>
          <w:szCs w:val="24"/>
          <w:lang w:eastAsia="zh-CN"/>
        </w:rPr>
        <w:t xml:space="preserve">南京市小营小学教学楼电梯加装项目</w:t>
      </w:r>
      <w:r/>
    </w:p>
    <w:p>
      <w:pPr>
        <w:ind w:firstLine="480"/>
        <w:pageBreakBefore w:val="0"/>
        <w:spacing w:line="240" w:lineRule="auto"/>
        <w:rPr>
          <w:rFonts w:ascii="宋体" w:hAnsi="宋体"/>
          <w:color w:val="000000"/>
          <w:sz w:val="24"/>
          <w:szCs w:val="24"/>
          <w:highlight w:val="none"/>
        </w:rPr>
      </w:pPr>
      <w:r>
        <w:rPr>
          <w:rFonts w:hint="eastAsia" w:ascii="宋体" w:hAnsi="宋体"/>
          <w:color w:val="000000"/>
          <w:sz w:val="24"/>
          <w:szCs w:val="24"/>
        </w:rPr>
        <w:t xml:space="preserve">3.预算金额：</w:t>
      </w:r>
      <w:r>
        <w:rPr>
          <w:rFonts w:hint="eastAsia" w:ascii="宋体" w:hAnsi="宋体"/>
          <w:color w:val="000000"/>
          <w:sz w:val="24"/>
          <w:szCs w:val="24"/>
          <w:highlight w:val="none"/>
          <w:lang w:val="en-US" w:eastAsia="zh-CN"/>
        </w:rPr>
        <w:t xml:space="preserve">26万元</w:t>
      </w:r>
      <w:r/>
    </w:p>
    <w:p>
      <w:pPr>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sz w:val="24"/>
          <w:szCs w:val="24"/>
          <w:highlight w:val="none"/>
          <w:lang w:val="en-US" w:eastAsia="zh-CN"/>
        </w:rPr>
        <w:t xml:space="preserve">25.481892万元</w:t>
      </w:r>
      <w:r/>
    </w:p>
    <w:p>
      <w:pPr>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cs="Times New Roman"/>
          <w:color w:val="000000"/>
          <w:sz w:val="24"/>
          <w:szCs w:val="24"/>
          <w:highlight w:val="none"/>
          <w:lang w:eastAsia="zh-CN"/>
        </w:rPr>
        <w:t xml:space="preserve">南京市小营小学教学楼加装</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rPr>
        <w:t xml:space="preserve">台</w:t>
      </w:r>
      <w:r>
        <w:rPr>
          <w:rFonts w:hint="eastAsia" w:ascii="宋体" w:hAnsi="宋体" w:cs="Times New Roman"/>
          <w:color w:val="000000"/>
          <w:sz w:val="24"/>
          <w:szCs w:val="24"/>
          <w:highlight w:val="none"/>
          <w:lang w:val="en-US" w:eastAsia="zh-CN"/>
        </w:rPr>
        <w:t xml:space="preserve">无机房</w:t>
      </w:r>
      <w:r>
        <w:rPr>
          <w:rFonts w:hint="eastAsia" w:ascii="宋体" w:hAnsi="宋体" w:eastAsia="宋体" w:cs="Times New Roman"/>
          <w:color w:val="000000"/>
          <w:sz w:val="24"/>
          <w:szCs w:val="24"/>
          <w:highlight w:val="none"/>
          <w:lang w:val="zh-CN"/>
        </w:rPr>
        <w:t xml:space="preserve">电梯</w:t>
      </w:r>
      <w:r>
        <w:rPr>
          <w:rFonts w:hint="eastAsia" w:ascii="宋体" w:hAnsi="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zh-CN"/>
        </w:rPr>
        <w:t xml:space="preserve">包括电梯设备(含轿厢、导轨、曳引机、控制系统等)的供货与安装</w:t>
      </w:r>
      <w:r>
        <w:rPr>
          <w:rFonts w:hint="eastAsia" w:ascii="宋体" w:hAnsi="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rPr>
        <w:t xml:space="preserve">详细内容见本招标文件第四章</w:t>
      </w:r>
      <w:r>
        <w:rPr>
          <w:rFonts w:hint="eastAsia" w:ascii="宋体" w:hAnsi="宋体" w:eastAsia="宋体" w:cs="Times New Roman"/>
          <w:color w:val="000000"/>
          <w:sz w:val="24"/>
          <w:szCs w:val="24"/>
          <w:highlight w:val="none"/>
          <w:lang w:val="zh-CN"/>
        </w:rPr>
        <w:t xml:space="preserve">）</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60天。</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pageBreakBefore w:val="0"/>
        <w:spacing w:line="240"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28359004"/>
      <w:r/>
      <w:bookmarkStart w:id="18" w:name="_Toc35393623"/>
      <w:r/>
      <w:bookmarkStart w:id="19" w:name="_Toc28359081"/>
      <w:r/>
      <w:bookmarkStart w:id="20" w:name="_Toc35393792"/>
      <w:r/>
      <w:bookmarkStart w:id="21" w:name="_Toc38985265"/>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40" w:lineRule="auto"/>
        <w:widowControl w:val="off"/>
        <w:rPr>
          <w:rFonts w:hint="eastAsia" w:ascii="宋体" w:hAnsi="宋体"/>
          <w:color w:val="000000"/>
          <w:sz w:val="24"/>
          <w:szCs w:val="24"/>
          <w:lang w:val="zh-CN" w:eastAsia="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lang w:val="en-US" w:eastAsia="zh-CN"/>
        </w:rPr>
        <w:t xml:space="preserve">提供《</w:t>
      </w:r>
      <w:r>
        <w:rPr>
          <w:rFonts w:hint="eastAsia" w:ascii="宋体" w:hAnsi="宋体"/>
          <w:color w:val="000000"/>
          <w:sz w:val="24"/>
          <w:szCs w:val="24"/>
          <w:lang w:val="zh-CN"/>
        </w:rPr>
        <w:t xml:space="preserve">信用承诺函》（</w:t>
      </w:r>
      <w:r>
        <w:rPr>
          <w:rFonts w:hint="eastAsia" w:ascii="宋体" w:hAnsi="宋体"/>
          <w:color w:val="000000"/>
          <w:sz w:val="24"/>
          <w:szCs w:val="24"/>
          <w:lang w:val="zh-CN" w:eastAsia="zh-CN"/>
        </w:rPr>
        <w:t xml:space="preserve">格式见第六章</w:t>
      </w:r>
      <w:r>
        <w:rPr>
          <w:rFonts w:hint="eastAsia" w:ascii="宋体" w:hAnsi="宋体"/>
          <w:color w:val="000000"/>
          <w:sz w:val="24"/>
          <w:szCs w:val="24"/>
          <w:lang w:val="zh-CN"/>
        </w:rPr>
        <w:t xml:space="preserve">）</w:t>
      </w:r>
      <w:r>
        <w:rPr>
          <w:rFonts w:hint="eastAsia" w:ascii="宋体" w:hAnsi="宋体"/>
          <w:color w:val="000000"/>
          <w:sz w:val="24"/>
          <w:szCs w:val="24"/>
          <w:lang w:val="zh-CN" w:eastAsia="zh-CN"/>
        </w:rPr>
        <w:t xml:space="preserve">。</w:t>
      </w:r>
      <w:r/>
    </w:p>
    <w:p>
      <w:pPr>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lang w:val="en-US" w:eastAsia="zh-CN"/>
        </w:rPr>
        <w:t xml:space="preserve">2.未被</w:t>
      </w:r>
      <w:r>
        <w:rPr>
          <w:rFonts w:hint="eastAsia" w:ascii="宋体" w:hAnsi="宋体"/>
          <w:color w:val="000000"/>
          <w:sz w:val="24"/>
          <w:szCs w:val="24"/>
        </w:rPr>
        <w:t xml:space="preserve">“信用中国”网站列入失信被执行人、重大税收违法</w:t>
      </w:r>
      <w:r>
        <w:rPr>
          <w:rFonts w:hint="eastAsia" w:ascii="宋体" w:hAnsi="宋体"/>
          <w:color w:val="000000"/>
          <w:sz w:val="24"/>
          <w:szCs w:val="24"/>
          <w:lang w:val="en-US" w:eastAsia="zh-CN"/>
        </w:rPr>
        <w:t xml:space="preserve">失信主体名单</w:t>
      </w:r>
      <w:r>
        <w:rPr>
          <w:rFonts w:hint="eastAsia" w:ascii="宋体" w:hAnsi="宋体"/>
          <w:color w:val="000000"/>
          <w:sz w:val="24"/>
          <w:szCs w:val="24"/>
        </w:rPr>
        <w:t xml:space="preserve">、政府采购严重违法失信行为记录名单。（</w:t>
      </w:r>
      <w:r>
        <w:rPr>
          <w:rFonts w:hint="eastAsia" w:ascii="宋体" w:hAnsi="宋体"/>
          <w:color w:val="000000"/>
          <w:sz w:val="24"/>
          <w:szCs w:val="24"/>
          <w:lang w:val="en-US" w:eastAsia="zh-CN"/>
        </w:rPr>
        <w:t xml:space="preserve">资格审查环节查询，投标</w:t>
      </w:r>
      <w:r>
        <w:rPr>
          <w:rFonts w:hint="eastAsia" w:ascii="宋体" w:hAnsi="宋体"/>
          <w:color w:val="000000"/>
          <w:sz w:val="24"/>
          <w:szCs w:val="24"/>
        </w:rPr>
        <w:t xml:space="preserve">文件中无需提供证明材料）</w:t>
      </w:r>
      <w:r/>
    </w:p>
    <w:p>
      <w:pPr>
        <w:ind w:firstLine="480"/>
        <w:pageBreakBefore w:val="0"/>
        <w:spacing w:line="24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val="zh-CN"/>
        </w:rPr>
        <w:t xml:space="preserve">落实政府采购政策需满足的资格要求：</w:t>
      </w:r>
      <w:r>
        <w:rPr>
          <w:rFonts w:hint="eastAsia" w:ascii="宋体" w:hAnsi="宋体" w:eastAsia="宋体" w:cs="宋体"/>
          <w:color w:val="000000"/>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）本项目特定资格要求</w:t>
      </w:r>
      <w:r>
        <w:rPr>
          <w:rFonts w:hint="eastAsia" w:ascii="宋体" w:hAnsi="宋体" w:eastAsia="宋体" w:cs="宋体"/>
          <w:color w:val="000000"/>
          <w:sz w:val="24"/>
          <w:szCs w:val="24"/>
          <w:highlight w:val="none"/>
          <w:lang w:eastAsia="zh-CN"/>
        </w:rPr>
        <w:t xml:space="preserve">：</w:t>
      </w:r>
      <w:r/>
    </w:p>
    <w:p>
      <w:pPr>
        <w:pStyle w:val="932"/>
        <w:ind w:firstLine="465"/>
        <w:pageBreakBefore w:val="0"/>
        <w:spacing w:before="0"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如为设备制造商，则须具有有效期内的《中华人民共和国特种设备生产许可证》许可项目电梯制造(含安装、修理、改造；许可子项目曳引驱动乘客电梯)（提供证书或证明文件扫描件）；</w:t>
      </w:r>
      <w:r/>
    </w:p>
    <w:p>
      <w:pPr>
        <w:pStyle w:val="932"/>
        <w:ind w:firstLine="465"/>
        <w:pageBreakBefore w:val="0"/>
        <w:spacing w:before="0"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p>
    <w:p>
      <w:pPr>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35393794"/>
      <w:r/>
      <w:bookmarkStart w:id="28" w:name="_Toc28359007"/>
      <w:r/>
      <w:bookmarkStart w:id="29" w:name="_Toc38985267"/>
      <w:r/>
      <w:bookmarkStart w:id="30" w:name="_Toc35393625"/>
      <w:r/>
      <w:bookmarkStart w:id="31" w:name="_Toc2835908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2026年0</w:t>
      </w:r>
      <w:r>
        <w:rPr>
          <w:rFonts w:hint="eastAsia" w:cs="Times New Roman"/>
          <w:color w:val="000000" w:themeColor="text1"/>
          <w:sz w:val="24"/>
          <w:szCs w:val="24"/>
          <w:u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月</w:t>
      </w:r>
      <w:r>
        <w:rPr>
          <w:rFonts w:hint="eastAsia" w:cs="Times New Roman"/>
          <w:color w:val="000000" w:themeColor="text1"/>
          <w:sz w:val="24"/>
          <w:szCs w:val="24"/>
          <w:u w:val="none"/>
          <w:lang w:val="en-US" w:eastAsia="zh-CN"/>
          <w14:textFill>
            <w14:solidFill>
              <w14:schemeClr w14:val="tx1"/>
            </w14:solidFill>
          </w14:textFill>
        </w:rPr>
        <w:t xml:space="preserve">21</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日09时30分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p>
    <w:p>
      <w:pPr>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p>
    <w:p>
      <w:pPr>
        <w:pStyle w:val="932"/>
        <w:ind w:firstLine="498"/>
        <w:pageBreakBefore w:val="0"/>
        <w:spacing w:before="0" w:after="0"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796"/>
      <w:r/>
      <w:bookmarkStart w:id="36" w:name="_Toc28359085"/>
      <w:r/>
      <w:bookmarkStart w:id="37" w:name="_Toc28359008"/>
      <w:r/>
      <w:bookmarkStart w:id="38" w:name="_Toc38985269"/>
      <w:r/>
      <w:bookmarkStart w:id="39"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供应商代表携带加盖单位公章的营业执照复印件、法定代表人授权委托书、身份证参加。签到时间：</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2026年0</w:t>
      </w:r>
      <w:r>
        <w:rPr>
          <w:rFonts w:hint="eastAsia" w:cs="Times New Roman"/>
          <w:color w:val="000000" w:themeColor="text1"/>
          <w:sz w:val="24"/>
          <w:szCs w:val="24"/>
          <w:u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月</w:t>
      </w:r>
      <w:r>
        <w:rPr>
          <w:rFonts w:hint="eastAsia" w:cs="Times New Roman"/>
          <w:color w:val="000000" w:themeColor="text1"/>
          <w:sz w:val="24"/>
          <w:szCs w:val="24"/>
          <w:u w:val="none"/>
          <w:lang w:val="en-US" w:eastAsia="zh-CN"/>
          <w14:textFill>
            <w14:solidFill>
              <w14:schemeClr w14:val="tx1"/>
            </w14:solidFill>
          </w14:textFill>
        </w:rPr>
        <w:t xml:space="preserve">05</w:t>
      </w:r>
      <w:r>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t xml:space="preserve">日09时30分至09时40分</w:t>
      </w:r>
      <w:r>
        <w:rPr>
          <w:rFonts w:hint="eastAsia" w:ascii="宋体" w:hAnsi="宋体" w:eastAsia="宋体" w:cs="宋体"/>
          <w:color w:val="000000"/>
          <w:sz w:val="24"/>
          <w:szCs w:val="24"/>
          <w:highlight w:val="none"/>
          <w:lang w:val="en-US" w:eastAsia="zh-CN"/>
        </w:rPr>
        <w:t xml:space="preserve">，地址：地址：南京市玄武区龙蟠中路21号南京市小营小学</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勘查现场联系人：黄老师</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联系电话：15005151192。</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pageBreakBefore w:val="0"/>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对采购方式、采购需求、</w:t>
      </w:r>
      <w:r>
        <w:rPr>
          <w:rFonts w:hint="eastAsia" w:ascii="宋体" w:hAnsi="宋体" w:eastAsia="宋体" w:cs="Times New Roman"/>
          <w:b/>
          <w:bCs/>
          <w:color w:val="000000"/>
          <w:sz w:val="24"/>
          <w:lang w:val="zh-CN" w:eastAsia="zh-CN"/>
        </w:rPr>
        <w:t xml:space="preserve">投标人</w:t>
      </w:r>
      <w:r>
        <w:rPr>
          <w:rFonts w:hint="eastAsia" w:ascii="宋体" w:hAnsi="宋体" w:eastAsia="宋体" w:cs="Times New Roman"/>
          <w:b/>
          <w:bCs/>
          <w:color w:val="000000"/>
          <w:sz w:val="24"/>
          <w:lang w:val="zh-CN"/>
        </w:rPr>
        <w:t xml:space="preserve">资格</w:t>
      </w:r>
      <w:r>
        <w:rPr>
          <w:rFonts w:hint="eastAsia" w:ascii="宋体" w:hAnsi="宋体" w:eastAsia="宋体" w:cs="Times New Roman"/>
          <w:b/>
          <w:bCs/>
          <w:color w:val="000000"/>
          <w:sz w:val="24"/>
          <w:lang w:val="zh-CN" w:eastAsia="zh-CN"/>
        </w:rPr>
        <w:t xml:space="preserve">要求</w:t>
      </w:r>
      <w:r>
        <w:rPr>
          <w:rFonts w:hint="eastAsia" w:ascii="宋体" w:hAnsi="宋体" w:eastAsia="宋体" w:cs="Times New Roman"/>
          <w:b/>
          <w:bCs/>
          <w:color w:val="000000"/>
          <w:sz w:val="24"/>
          <w:lang w:val="zh-CN"/>
        </w:rPr>
        <w:t xml:space="preserve">、评标方法和评标标准、合同文本、</w:t>
      </w:r>
      <w:r>
        <w:rPr>
          <w:rFonts w:hint="eastAsia" w:ascii="宋体" w:hAnsi="宋体" w:eastAsia="宋体" w:cs="Times New Roman"/>
          <w:b/>
          <w:bCs/>
          <w:color w:val="000000"/>
          <w:sz w:val="24"/>
          <w:lang w:val="zh-CN"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zh-CN"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zh-CN" w:eastAsia="zh-CN"/>
        </w:rPr>
        <w:t xml:space="preserve">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zh-CN"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pageBreakBefore w:val="0"/>
        <w:spacing w:line="240" w:lineRule="auto"/>
        <w:widowControl/>
        <w:rPr>
          <w:rFonts w:ascii="宋体" w:hAnsi="宋体" w:eastAsia="宋体" w:cs="Times New Roman"/>
          <w:color w:val="000000"/>
          <w:sz w:val="24"/>
          <w:szCs w:val="24"/>
          <w:u w:val="none"/>
          <w:lang w:val="en-US" w:eastAsia="zh-CN"/>
        </w:rPr>
      </w:pPr>
      <w:r>
        <w:rPr>
          <w:rFonts w:hint="eastAsia" w:ascii="宋体" w:hAnsi="宋体" w:eastAsia="宋体" w:cs="Times New Roman"/>
          <w:b w:val="0"/>
          <w:bCs w:val="0"/>
          <w:color w:val="000000"/>
          <w:sz w:val="24"/>
          <w:lang w:val="en-US" w:eastAsia="zh-CN"/>
        </w:rPr>
        <w:t xml:space="preserve">采购人《质疑函》收件人：黄老师，收件地址：</w:t>
      </w:r>
      <w:r>
        <w:rPr>
          <w:rFonts w:hint="eastAsia" w:ascii="宋体" w:hAnsi="宋体" w:eastAsia="宋体" w:cs="Times New Roman"/>
          <w:color w:val="000000"/>
          <w:sz w:val="24"/>
          <w:szCs w:val="24"/>
          <w:u w:val="none"/>
          <w:lang w:val="en-US" w:eastAsia="zh-CN"/>
        </w:rPr>
        <w:t xml:space="preserve">南京市玄武区龙蟠中路21号，联系电话：15005151192。</w:t>
      </w:r>
      <w:r/>
    </w:p>
    <w:p>
      <w:pPr>
        <w:ind w:firstLine="480"/>
        <w:keepLines w:val="0"/>
        <w:keepNext w:val="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名  称：南京市小营小学</w:t>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址：南京市玄武区龙蟠中路21号  </w:t>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联系人：黄老师</w:t>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联系电话：15005151192</w:t>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40" w:lineRule="auto"/>
        <w:widowControl/>
        <w:rPr>
          <w:rFonts w:hint="default"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陈先生</w:t>
      </w:r>
      <w:r/>
    </w:p>
    <w:p>
      <w:pPr>
        <w:ind w:firstLine="480"/>
        <w:pageBreakBefore w:val="0"/>
        <w:spacing w:line="240" w:lineRule="auto"/>
        <w:widowControl/>
        <w:rPr>
          <w:rFonts w:hint="default"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w:t>
      </w:r>
      <w:r>
        <w:rPr>
          <w:rFonts w:hint="eastAsia" w:ascii="宋体" w:hAnsi="宋体" w:cs="Times New Roman"/>
          <w:color w:val="000000"/>
          <w:sz w:val="24"/>
          <w:szCs w:val="24"/>
          <w:u w:val="none"/>
          <w:lang w:val="en-US" w:eastAsia="zh-CN"/>
        </w:rPr>
        <w:t xml:space="preserve">68505719</w:t>
      </w:r>
      <w:r/>
    </w:p>
    <w:p>
      <w:pPr>
        <w:ind w:right="0" w:firstLine="480"/>
        <w:jc w:val="center"/>
        <w:spacing w:line="240"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16938518"/>
      <w:r/>
      <w:bookmarkStart w:id="45" w:name="_Toc513029202"/>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513029203"/>
      <w:r/>
      <w:bookmarkStart w:id="49" w:name="_Toc16938519"/>
      <w:r/>
      <w:bookmarkStart w:id="50" w:name="_Toc120614214"/>
      <w:r/>
      <w:bookmarkStart w:id="51" w:name="_Toc513029242"/>
      <w:r/>
      <w:bookmarkStart w:id="52" w:name="_Toc120614221"/>
      <w:r/>
      <w:bookmarkStart w:id="53" w:name="_Toc16938558"/>
      <w:r/>
      <w:bookmarkStart w:id="54" w:name="_Toc20823314"/>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20823279"/>
      <w:r/>
      <w:bookmarkStart w:id="69" w:name="_Toc513029207"/>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513029210"/>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934"/>
        <w:ind w:firstLine="422"/>
        <w:pageBreakBefore w:val="0"/>
        <w:spacing w:before="0" w:after="0" w:line="240" w:lineRule="auto"/>
        <w:widowControl w:val="off"/>
        <w:rPr>
          <w:rFonts w:hint="default" w:ascii="方正楷体_GBK" w:hAnsi="方正楷体_GBK" w:eastAsia="方正楷体_GBK" w:cs="方正楷体_GBK"/>
          <w:b/>
          <w:bCs/>
          <w:lang w:val="en-US" w:eastAsia="zh-CN"/>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lang w:val="en-US" w:eastAsia="zh-CN"/>
        </w:rPr>
        <w:t xml:space="preserve">或修改</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.1 在投标截止时间前，交易中心可以对</w:t>
      </w:r>
      <w:r>
        <w:rPr>
          <w:rFonts w:hint="eastAsia" w:ascii="宋体" w:hAnsi="宋体" w:eastAsia="宋体" w:cs="Times New Roman"/>
          <w:color w:val="000000"/>
          <w:sz w:val="24"/>
          <w:lang w:val="en-US" w:eastAsia="zh-CN"/>
        </w:rPr>
        <w:t xml:space="preserve">已发出的</w:t>
      </w:r>
      <w:r>
        <w:rPr>
          <w:rFonts w:hint="eastAsia" w:ascii="宋体" w:hAnsi="宋体" w:eastAsia="宋体" w:cs="Times New Roman"/>
          <w:color w:val="000000"/>
          <w:sz w:val="24"/>
        </w:rPr>
        <w:t xml:space="preserve">招标文件进行</w:t>
      </w:r>
      <w:r>
        <w:rPr>
          <w:rFonts w:hint="eastAsia" w:ascii="宋体" w:hAnsi="宋体" w:eastAsia="宋体" w:cs="Times New Roman"/>
          <w:color w:val="000000"/>
          <w:sz w:val="24"/>
          <w:lang w:val="en-US" w:eastAsia="zh-CN"/>
        </w:rPr>
        <w:t xml:space="preserve">必要的澄清或者</w:t>
      </w:r>
      <w:r>
        <w:rPr>
          <w:rFonts w:hint="eastAsia" w:ascii="宋体" w:hAnsi="宋体" w:eastAsia="宋体" w:cs="Times New Roman"/>
          <w:color w:val="000000"/>
          <w:sz w:val="24"/>
        </w:rPr>
        <w:t xml:space="preserve">修改</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rPr>
        <w:t xml:space="preserve">在原</w:t>
      </w:r>
      <w:r>
        <w:rPr>
          <w:rFonts w:hint="eastAsia" w:ascii="宋体" w:hAnsi="宋体" w:eastAsia="宋体" w:cs="Times New Roman"/>
          <w:color w:val="000000"/>
          <w:sz w:val="24"/>
          <w:lang w:val="en-US"/>
        </w:rPr>
        <w:t xml:space="preserve">公告</w:t>
      </w:r>
      <w:r>
        <w:rPr>
          <w:rFonts w:hint="eastAsia" w:ascii="宋体" w:hAnsi="宋体" w:eastAsia="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rPr>
          <w:rFonts w:hint="eastAsia" w:ascii="宋体" w:hAnsi="宋体" w:eastAsia="宋体" w:cs="Times New Roman"/>
          <w:color w:val="000000"/>
          <w:sz w:val="24"/>
          <w:lang w:val="en-US" w:eastAsia="zh-CN"/>
        </w:rPr>
        <w:t xml:space="preserve">澄清或者修改的</w:t>
      </w:r>
      <w:r>
        <w:rPr>
          <w:rFonts w:hint="eastAsia" w:ascii="宋体" w:hAnsi="宋体" w:eastAsia="宋体" w:cs="Times New Roman"/>
          <w:color w:val="000000"/>
          <w:sz w:val="24"/>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2" w:name="_Toc513029213"/>
      <w:r/>
      <w:bookmarkStart w:id="83" w:name="_Toc120614216"/>
      <w:r/>
      <w:bookmarkStart w:id="84" w:name="_Toc16938529"/>
      <w:r/>
      <w:bookmarkStart w:id="85" w:name="_Toc20823285"/>
      <w:r/>
      <w:bookmarkStart w:id="86" w:name="_Toc462564072"/>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投标人应在投标截止时间前，关注原公告</w:t>
      </w:r>
      <w:r>
        <w:rPr>
          <w:rFonts w:hint="eastAsia" w:ascii="宋体" w:hAnsi="宋体" w:eastAsia="宋体" w:cs="Times New Roman"/>
          <w:color w:val="000000"/>
          <w:sz w:val="24"/>
          <w:lang w:val="en-US" w:eastAsia="zh-CN"/>
        </w:rPr>
        <w:t xml:space="preserve">发布</w:t>
      </w:r>
      <w:r>
        <w:rPr>
          <w:rFonts w:hint="eastAsia" w:ascii="宋体" w:hAnsi="宋体" w:eastAsia="宋体" w:cs="Times New Roman"/>
          <w:color w:val="000000"/>
          <w:sz w:val="24"/>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交易中心有权按照法定要求推迟投标截止日期和开标日期，并在原公告</w:t>
      </w:r>
      <w:r>
        <w:rPr>
          <w:rFonts w:hint="eastAsia" w:ascii="宋体" w:hAnsi="宋体" w:eastAsia="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2"/>
      <w:r/>
      <w:bookmarkEnd w:id="83"/>
      <w:r/>
      <w:bookmarkEnd w:id="84"/>
      <w:r/>
      <w:bookmarkEnd w:id="85"/>
      <w:r/>
      <w:bookmarkEnd w:id="86"/>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87" w:name="_Toc16938530"/>
      <w:r/>
      <w:bookmarkStart w:id="88" w:name="_Toc20823286"/>
      <w:r/>
      <w:bookmarkStart w:id="89" w:name="_Toc462564073"/>
      <w:r/>
      <w:bookmarkStart w:id="90" w:name="_Toc513029214"/>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投标文件的语言及度量衡单位</w:t>
      </w:r>
      <w:bookmarkEnd w:id="87"/>
      <w:r/>
      <w:bookmarkEnd w:id="88"/>
      <w:r/>
      <w:bookmarkEnd w:id="89"/>
      <w:r/>
      <w:bookmarkEnd w:id="9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8</w:t>
      </w:r>
      <w:r>
        <w:rPr>
          <w:rFonts w:hint="eastAsia" w:ascii="宋体" w:hAnsi="宋体" w:eastAsia="宋体" w:cs="Times New Roman"/>
          <w:color w:val="000000"/>
          <w:sz w:val="24"/>
        </w:rPr>
        <w:t xml:space="preserve">.1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8</w:t>
      </w:r>
      <w:r>
        <w:rPr>
          <w:rFonts w:hint="eastAsia" w:ascii="宋体" w:hAnsi="宋体" w:eastAsia="宋体" w:cs="Times New Roman"/>
          <w:color w:val="000000"/>
          <w:sz w:val="24"/>
        </w:rPr>
        <w:t xml:space="preserve">.2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462564074"/>
      <w:r/>
      <w:bookmarkStart w:id="92" w:name="_Toc20823287"/>
      <w:r/>
      <w:bookmarkStart w:id="93" w:name="_Toc513029215"/>
      <w:r/>
      <w:bookmarkStart w:id="94" w:name="_Toc16938531"/>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投标文件构成</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 投标文件应包括资格证明文件、符合性证明文件、开标一览表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投标分项报价表（如有）</w:t>
      </w:r>
      <w:r>
        <w:rPr>
          <w:rFonts w:hint="eastAsia" w:ascii="宋体" w:hAnsi="宋体" w:eastAsia="宋体" w:cs="Times New Roman"/>
          <w:color w:val="000000"/>
          <w:sz w:val="24"/>
        </w:rPr>
        <w:t xml:space="preserve">、响应及偏离表、投标函、</w:t>
      </w:r>
      <w:r>
        <w:rPr>
          <w:rFonts w:hint="eastAsia" w:ascii="宋体" w:hAnsi="宋体" w:eastAsia="宋体" w:cs="Times New Roman"/>
          <w:color w:val="000000"/>
          <w:sz w:val="24"/>
          <w:lang w:val="en-US" w:eastAsia="zh-CN"/>
        </w:rPr>
        <w:t xml:space="preserve">法定代表人授权委托书</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default"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9.1.1 本项目设置暗标评审环节，暗标评审项的投标文件编制需符合招标文件第五章评标方法与评标标准中暗标评审的相关要求，暗标评审材料中不得出现投标人的名称、标志、标记以及其它能够体现投标人身份的任何信息，否则暗标评审项均不得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b/>
          <w:bCs/>
          <w:color w:val="000000"/>
          <w:sz w:val="24"/>
          <w:lang w:val="en-US" w:eastAsia="zh-CN"/>
        </w:rPr>
        <w:t xml:space="preserve">9</w:t>
      </w:r>
      <w:r>
        <w:rPr>
          <w:rFonts w:hint="eastAsia" w:ascii="宋体" w:hAnsi="宋体" w:eastAsia="宋体" w:cs="Times New Roman"/>
          <w:b/>
          <w:bCs/>
          <w:color w:val="000000"/>
          <w:sz w:val="24"/>
        </w:rPr>
        <w:t xml:space="preserve">.2</w:t>
      </w:r>
      <w:r>
        <w:rPr>
          <w:rFonts w:hint="eastAsia" w:ascii="宋体" w:hAnsi="宋体" w:eastAsia="宋体" w:cs="Times New Roman"/>
          <w:color w:val="000000"/>
          <w:sz w:val="24"/>
        </w:rPr>
        <w:t xml:space="preserve"> </w:t>
      </w:r>
      <w:r>
        <w:rPr>
          <w:rFonts w:hint="eastAsia" w:ascii="宋体" w:hAnsi="宋体" w:eastAsia="宋体" w:cs="Times New Roman"/>
          <w:b/>
          <w:bCs/>
          <w:color w:val="000000"/>
          <w:sz w:val="24"/>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lang w:val="en-US" w:eastAsia="zh-CN"/>
        </w:rPr>
        <w:t xml:space="preserve">内容</w:t>
      </w:r>
      <w:r>
        <w:rPr>
          <w:rFonts w:hint="eastAsia" w:ascii="宋体" w:hAnsi="宋体" w:eastAsia="宋体" w:cs="Times New Roman"/>
          <w:b/>
          <w:bCs/>
          <w:color w:val="000000"/>
          <w:sz w:val="24"/>
        </w:rPr>
        <w:t xml:space="preserve">为准。</w:t>
      </w:r>
      <w:r/>
    </w:p>
    <w:p>
      <w:pPr>
        <w:pStyle w:val="934"/>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95" w:name="_Hlt26954838"/>
      <w:r/>
      <w:bookmarkEnd w:id="95"/>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49090507"/>
      <w:r/>
      <w:bookmarkStart w:id="102" w:name="_Toc14577354"/>
      <w:r/>
      <w:bookmarkStart w:id="103" w:name="_Toc513029216"/>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0.</w:t>
      </w:r>
      <w:bookmarkEnd w:id="98"/>
      <w:r/>
      <w:bookmarkEnd w:id="99"/>
      <w:r/>
      <w:bookmarkEnd w:id="100"/>
      <w:r>
        <w:rPr>
          <w:rFonts w:hint="eastAsia" w:ascii="方正楷体_GBK" w:hAnsi="方正楷体_GBK" w:eastAsia="方正楷体_GBK" w:cs="方正楷体_GBK"/>
          <w:b/>
          <w:bCs/>
          <w:lang w:val="en-US" w:eastAsia="zh-CN"/>
        </w:rPr>
        <w:t xml:space="preserve">投标报价</w:t>
      </w:r>
      <w:bookmarkEnd w:id="101"/>
      <w:r/>
      <w:bookmarkEnd w:id="102"/>
      <w:r/>
      <w:bookmarkEnd w:id="10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04" w:name="_Toc14577355"/>
      <w:r/>
      <w:bookmarkStart w:id="105" w:name="_Toc49090508"/>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lang w:val="zh-CN"/>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投标人应按照招标文件规定完整、</w:t>
      </w:r>
      <w:r>
        <w:rPr>
          <w:rFonts w:hint="eastAsia" w:ascii="宋体" w:hAnsi="宋体" w:eastAsia="宋体" w:cs="Times New Roman"/>
          <w:color w:val="000000"/>
          <w:sz w:val="24"/>
          <w:lang w:val="en-US" w:eastAsia="zh-CN"/>
        </w:rPr>
        <w:t xml:space="preserve">准</w:t>
      </w:r>
      <w:r>
        <w:rPr>
          <w:rFonts w:hint="eastAsia" w:ascii="宋体" w:hAnsi="宋体" w:eastAsia="宋体" w:cs="Times New Roman"/>
          <w:color w:val="000000"/>
          <w:sz w:val="24"/>
          <w:lang w:val="zh-CN"/>
        </w:rPr>
        <w:t xml:space="preserve">确填报开标一览表</w:t>
      </w:r>
      <w:r>
        <w:rPr>
          <w:rFonts w:hint="eastAsia" w:ascii="宋体" w:hAnsi="宋体" w:eastAsia="宋体" w:cs="Times New Roman"/>
          <w:color w:val="000000"/>
          <w:sz w:val="24"/>
          <w:lang w:val="en-US" w:eastAsia="zh-CN"/>
        </w:rPr>
        <w:t xml:space="preserve">和投标分项报价表（如有），否则作为无效投标。</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1.</w:t>
      </w:r>
      <w:bookmarkEnd w:id="104"/>
      <w:r/>
      <w:bookmarkEnd w:id="105"/>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 投标人可以在投标文件中提供认为需要的其他技术文件或说明。</w:t>
      </w:r>
      <w:r/>
    </w:p>
    <w:p>
      <w:pPr>
        <w:pStyle w:val="934"/>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06" w:name="_Toc49090510"/>
      <w:r/>
      <w:bookmarkStart w:id="107" w:name="_Toc1457735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2.</w:t>
      </w:r>
      <w:r>
        <w:rPr>
          <w:rFonts w:hint="eastAsia" w:ascii="方正楷体_GBK" w:hAnsi="方正楷体_GBK" w:eastAsia="方正楷体_GBK" w:cs="方正楷体_GBK"/>
          <w:b/>
          <w:bCs/>
        </w:rPr>
        <w:t xml:space="preserve">投标函和</w:t>
      </w:r>
      <w:r>
        <w:rPr>
          <w:rFonts w:hint="eastAsia" w:ascii="方正楷体_GBK" w:hAnsi="方正楷体_GBK" w:eastAsia="方正楷体_GBK" w:cs="方正楷体_GBK"/>
          <w:b/>
          <w:bCs/>
          <w:lang w:val="en-US" w:eastAsia="zh-CN"/>
        </w:rPr>
        <w:t xml:space="preserve">授权委托书</w:t>
      </w:r>
      <w:r/>
    </w:p>
    <w:p>
      <w:pPr>
        <w:pStyle w:val="934"/>
        <w:ind w:firstLine="422"/>
        <w:pageBreakBefore w:val="0"/>
        <w:spacing w:before="0" w:after="0"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.1 投标人应按照招标文件规定完整、正确填报投标函</w:t>
      </w:r>
      <w:r>
        <w:rPr>
          <w:rFonts w:hint="eastAsia" w:ascii="宋体" w:hAnsi="宋体" w:eastAsia="宋体" w:cs="Times New Roman"/>
          <w:color w:val="000000"/>
          <w:sz w:val="24"/>
          <w:lang w:val="zh-CN" w:eastAsia="zh-CN"/>
        </w:rPr>
        <w:t xml:space="preserve">和法定代表人授权委托书，否则作为无效投标</w:t>
      </w:r>
      <w:r>
        <w:rPr>
          <w:rFonts w:hint="eastAsia" w:ascii="宋体" w:hAnsi="宋体" w:eastAsia="宋体" w:cs="Times New Roman"/>
          <w:color w:val="000000"/>
          <w:sz w:val="24"/>
          <w:lang w:val="zh-CN"/>
        </w:rPr>
        <w:t xml:space="preserve">。</w:t>
      </w:r>
      <w:bookmarkEnd w:id="106"/>
      <w:r/>
      <w:bookmarkEnd w:id="107"/>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108" w:name="_Hlt26670489"/>
      <w:r/>
      <w:bookmarkEnd w:id="108"/>
      <w:r/>
      <w:bookmarkStart w:id="109" w:name="_Hlt26954734"/>
      <w:r/>
      <w:bookmarkEnd w:id="109"/>
      <w:r/>
      <w:bookmarkStart w:id="110" w:name="_Hlt26954850"/>
      <w:r/>
      <w:bookmarkEnd w:id="110"/>
      <w:r/>
      <w:bookmarkStart w:id="111" w:name="_Toc14577360"/>
      <w:r/>
      <w:bookmarkStart w:id="112" w:name="_Toc49090511"/>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投标有效期</w:t>
      </w:r>
      <w:bookmarkEnd w:id="111"/>
      <w:r/>
      <w:bookmarkEnd w:id="11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.1 投标有效期为</w:t>
      </w:r>
      <w:r>
        <w:rPr>
          <w:rFonts w:hint="eastAsia" w:ascii="宋体" w:hAnsi="宋体" w:eastAsia="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规定的开标之日起六十天。投标有效期比规定短的将被视为未实质性响应招标文件，</w:t>
      </w:r>
      <w:r>
        <w:rPr>
          <w:rFonts w:hint="eastAsia" w:ascii="宋体" w:hAnsi="宋体" w:eastAsia="宋体" w:cs="Times New Roman"/>
          <w:color w:val="000000"/>
          <w:sz w:val="24"/>
          <w:lang w:val="zh-CN" w:eastAsia="zh-CN"/>
        </w:rPr>
        <w:t xml:space="preserve">其投标将</w:t>
      </w:r>
      <w:r>
        <w:rPr>
          <w:rFonts w:hint="eastAsia" w:ascii="宋体" w:hAnsi="宋体" w:eastAsia="宋体" w:cs="Times New Roman"/>
          <w:color w:val="000000"/>
          <w:sz w:val="24"/>
          <w:lang w:val="zh-CN"/>
        </w:rPr>
        <w:t xml:space="preserve">被拒绝。</w:t>
      </w:r>
      <w:r/>
    </w:p>
    <w:p>
      <w:pPr>
        <w:ind w:firstLine="420"/>
        <w:keepLines w:val="0"/>
        <w:keepNext w:val="0"/>
        <w:pageBreakBefore w:val="0"/>
        <w:spacing w:before="0" w:after="0"/>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eastAsia="zh-CN"/>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bookmarkStart w:id="113" w:name="_Hlt26954852"/>
      <w:r/>
      <w:bookmarkEnd w:id="113"/>
      <w:r/>
      <w:bookmarkStart w:id="114" w:name="_Hlt26954739"/>
      <w:r/>
      <w:bookmarkEnd w:id="114"/>
      <w:r/>
      <w:bookmarkStart w:id="115" w:name="_Toc513029224"/>
      <w:r/>
      <w:bookmarkStart w:id="116" w:name="_Toc20823296"/>
      <w:r/>
      <w:bookmarkStart w:id="117" w:name="_Toc16938540"/>
      <w:r/>
      <w:bookmarkStart w:id="118" w:name="_Toc120614217"/>
      <w:r>
        <w:rPr>
          <w:rFonts w:hint="eastAsia" w:ascii="方正黑体_GBK" w:hAnsi="方正黑体_GBK" w:eastAsia="方正黑体_GBK" w:cs="方正黑体_GBK"/>
          <w:b w:val="0"/>
          <w:bCs w:val="0"/>
          <w:color w:val="000000"/>
          <w:sz w:val="30"/>
          <w:szCs w:val="30"/>
        </w:rPr>
        <w:t xml:space="preserve">四、投标文件的递交</w:t>
      </w:r>
      <w:bookmarkEnd w:id="115"/>
      <w:r/>
      <w:bookmarkEnd w:id="116"/>
      <w:r/>
      <w:bookmarkEnd w:id="117"/>
      <w:r/>
      <w:bookmarkEnd w:id="118"/>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119" w:name="_Toc20823297"/>
      <w:r/>
      <w:bookmarkStart w:id="120" w:name="_Toc16938541"/>
      <w:r/>
      <w:bookmarkStart w:id="121" w:name="_Toc462564084"/>
      <w:r/>
      <w:bookmarkStart w:id="122" w:name="_Toc513029225"/>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投标文件</w:t>
      </w:r>
      <w:bookmarkEnd w:id="119"/>
      <w:r/>
      <w:bookmarkEnd w:id="120"/>
      <w:r/>
      <w:bookmarkEnd w:id="121"/>
      <w:r/>
      <w:bookmarkEnd w:id="122"/>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 投标人应在招标公告规定的投标截止时间前制作并上传电子投标文件。投标截止时间后上传的投标文件将被拒绝。</w:t>
      </w:r>
      <w:bookmarkStart w:id="123" w:name="_Toc20823298"/>
      <w:r/>
      <w:bookmarkStart w:id="124" w:name="_Toc513029226"/>
      <w:r/>
      <w:bookmarkStart w:id="125" w:name="_Toc1693854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b/>
          <w:bCs/>
          <w:color w:val="000000"/>
          <w:sz w:val="24"/>
          <w:lang w:val="zh-CN"/>
        </w:rPr>
        <w:t xml:space="preserve">1</w:t>
      </w:r>
      <w:r>
        <w:rPr>
          <w:rFonts w:hint="eastAsia" w:ascii="宋体" w:hAnsi="宋体" w:eastAsia="宋体" w:cs="Times New Roman"/>
          <w:b/>
          <w:bCs/>
          <w:color w:val="000000"/>
          <w:sz w:val="24"/>
          <w:lang w:val="en-US" w:eastAsia="zh-CN"/>
        </w:rPr>
        <w:t xml:space="preserve">5</w:t>
      </w:r>
      <w:r>
        <w:rPr>
          <w:rFonts w:hint="eastAsia" w:ascii="宋体" w:hAnsi="宋体" w:eastAsia="宋体" w:cs="Times New Roman"/>
          <w:b/>
          <w:bCs/>
          <w:color w:val="000000"/>
          <w:sz w:val="24"/>
          <w:lang w:val="zh-CN"/>
        </w:rPr>
        <w:t xml:space="preserve">.1.1 暗标评审</w:t>
      </w:r>
      <w:r>
        <w:rPr>
          <w:rFonts w:hint="eastAsia" w:ascii="宋体" w:hAnsi="宋体" w:eastAsia="宋体" w:cs="Times New Roman"/>
          <w:b/>
          <w:bCs/>
          <w:color w:val="000000"/>
          <w:sz w:val="24"/>
          <w:lang w:val="zh-CN" w:eastAsia="zh-CN"/>
        </w:rPr>
        <w:t xml:space="preserve">项</w:t>
      </w:r>
      <w:r>
        <w:rPr>
          <w:rFonts w:hint="eastAsia" w:ascii="宋体" w:hAnsi="宋体" w:eastAsia="宋体" w:cs="Times New Roman"/>
          <w:b/>
          <w:bCs/>
          <w:color w:val="000000"/>
          <w:sz w:val="24"/>
          <w:lang w:val="zh-CN"/>
        </w:rPr>
        <w:t xml:space="preserve">的投标文件需单独编制、加密上传（如苏采云系统有对应要求），编制过程中严格遵循暗标编制规范，不得出现投标人身份</w:t>
      </w:r>
      <w:r>
        <w:rPr>
          <w:rFonts w:hint="eastAsia" w:ascii="宋体" w:hAnsi="宋体" w:eastAsia="宋体" w:cs="Times New Roman"/>
          <w:b/>
          <w:bCs/>
          <w:color w:val="000000"/>
          <w:sz w:val="24"/>
          <w:lang w:val="zh-CN" w:eastAsia="zh-CN"/>
        </w:rPr>
        <w:t xml:space="preserve">识别</w:t>
      </w:r>
      <w:r>
        <w:rPr>
          <w:rFonts w:hint="eastAsia" w:ascii="宋体" w:hAnsi="宋体" w:eastAsia="宋体" w:cs="Times New Roman"/>
          <w:b/>
          <w:bCs/>
          <w:color w:val="000000"/>
          <w:sz w:val="24"/>
          <w:lang w:val="zh-CN"/>
        </w:rPr>
        <w:t xml:space="preserve">信息。</w:t>
      </w:r>
      <w:bookmarkEnd w:id="123"/>
      <w:r/>
      <w:bookmarkEnd w:id="124"/>
      <w:r/>
      <w:bookmarkEnd w:id="125"/>
      <w:r/>
      <w:r/>
    </w:p>
    <w:p>
      <w:pPr>
        <w:ind w:firstLine="48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zh-CN"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.1条规定</w:t>
      </w:r>
      <w:r>
        <w:rPr>
          <w:rFonts w:hint="eastAsia" w:ascii="宋体" w:hAnsi="宋体" w:eastAsia="宋体" w:cs="Times New Roman"/>
          <w:color w:val="000000"/>
          <w:sz w:val="24"/>
          <w:lang w:val="zh-CN" w:eastAsia="zh-CN"/>
        </w:rPr>
        <w:t xml:space="preserve">作</w:t>
      </w:r>
      <w:r>
        <w:rPr>
          <w:rFonts w:hint="eastAsia" w:ascii="宋体" w:hAnsi="宋体" w:eastAsia="宋体" w:cs="Times New Roman"/>
          <w:color w:val="000000"/>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交易中心可以按照规定，通过修改招标文件酌情延长投标截止时间，在此情况下，投标人的所有权利和义务均以延长后新的截止时间为准。</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126" w:name="_Toc16938543"/>
      <w:r/>
      <w:bookmarkStart w:id="127" w:name="_Toc513029227"/>
      <w:r/>
      <w:bookmarkStart w:id="128" w:name="_Toc20823299"/>
      <w:r>
        <w:rPr>
          <w:rFonts w:hint="eastAsia" w:ascii="方正楷体_GBK" w:hAnsi="方正楷体_GBK" w:eastAsia="方正楷体_GBK" w:cs="方正楷体_GBK"/>
          <w:b/>
          <w:bCs/>
        </w:rPr>
        <w:t xml:space="preserve">1</w:t>
      </w:r>
      <w:bookmarkEnd w:id="126"/>
      <w:r/>
      <w:bookmarkEnd w:id="127"/>
      <w:r/>
      <w:bookmarkEnd w:id="128"/>
      <w:r/>
      <w:bookmarkStart w:id="129" w:name="_Toc20823300"/>
      <w:r/>
      <w:bookmarkStart w:id="130" w:name="_Toc513029228"/>
      <w:r/>
      <w:bookmarkStart w:id="131" w:name="_Toc16938544"/>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投标文件的撤回和修改</w:t>
      </w:r>
      <w:bookmarkEnd w:id="129"/>
      <w:r/>
      <w:bookmarkEnd w:id="130"/>
      <w:r/>
      <w:bookmarkEnd w:id="13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1</w:t>
      </w:r>
      <w:r>
        <w:rPr>
          <w:rFonts w:hint="eastAsia" w:ascii="宋体" w:hAnsi="宋体" w:cs="Times New Roman"/>
          <w:b/>
          <w:bCs/>
          <w:color w:val="000000"/>
          <w:sz w:val="24"/>
          <w:lang w:val="en-US" w:eastAsia="zh-CN"/>
        </w:rPr>
        <w:t xml:space="preserve">6</w:t>
      </w:r>
      <w:r>
        <w:rPr>
          <w:rFonts w:hint="eastAsia" w:ascii="宋体" w:hAnsi="宋体" w:eastAsia="宋体" w:cs="Times New Roman"/>
          <w:b/>
          <w:bCs/>
          <w:color w:val="000000"/>
          <w:sz w:val="24"/>
          <w:lang w:val="en-US" w:eastAsia="zh-CN"/>
        </w:rPr>
        <w:t xml:space="preserve">.2.2 暗标评审项的投标文件修改后仍需符合暗标编制要求，不得出现投标人身份识别信息。</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bookmarkStart w:id="132" w:name="_Toc20823301"/>
      <w:r/>
      <w:bookmarkStart w:id="133" w:name="_Toc16938545"/>
      <w:r/>
      <w:bookmarkStart w:id="134" w:name="_Toc513029229"/>
      <w:r/>
      <w:bookmarkStart w:id="135" w:name="_Toc120614218"/>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32"/>
      <w:r/>
      <w:bookmarkEnd w:id="133"/>
      <w:r/>
      <w:bookmarkEnd w:id="134"/>
      <w:r/>
      <w:bookmarkEnd w:id="135"/>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20823302"/>
      <w:r/>
      <w:bookmarkStart w:id="137" w:name="_Toc513029230"/>
      <w:r/>
      <w:bookmarkStart w:id="138" w:name="_Toc16938546"/>
      <w:r>
        <w:rPr>
          <w:rFonts w:hint="eastAsia" w:ascii="方正楷体_GBK" w:hAnsi="方正楷体_GBK" w:eastAsia="方正楷体_GBK" w:cs="方正楷体_GBK"/>
          <w:b/>
          <w:bCs/>
          <w:lang w:val="en-US" w:eastAsia="zh-CN"/>
        </w:rPr>
        <w:t xml:space="preserve">17.</w:t>
      </w:r>
      <w:r>
        <w:rPr>
          <w:rFonts w:hint="eastAsia" w:ascii="方正楷体_GBK" w:hAnsi="方正楷体_GBK" w:eastAsia="方正楷体_GBK" w:cs="方正楷体_GBK"/>
          <w:b/>
          <w:bCs/>
        </w:rPr>
        <w:t xml:space="preserve">开标</w:t>
      </w:r>
      <w:bookmarkEnd w:id="136"/>
      <w:r/>
      <w:bookmarkEnd w:id="137"/>
      <w:r/>
      <w:bookmarkEnd w:id="13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17.2 投标人在开标过程中通过苏采云系统进行投标文件解密、开标结果确认等工作。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17.3 投标人如果对开标过程和开标结果有疑义，应在苏采云系统提出，苏采云系统中《开标记录表》公布后5分钟内未提出的，视同认可开标结果。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17.4 如出现投标截止时间递交投标文件的投标人不足三家的情况，按政府采购相关规定执行。</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139" w:name="_Toc513029231"/>
      <w:r/>
      <w:bookmarkStart w:id="140" w:name="_Toc20823303"/>
      <w:r/>
      <w:bookmarkStart w:id="141" w:name="_Toc16938547"/>
      <w:r>
        <w:rPr>
          <w:rFonts w:hint="eastAsia" w:ascii="方正楷体_GBK" w:hAnsi="方正楷体_GBK" w:eastAsia="方正楷体_GBK" w:cs="方正楷体_GBK"/>
          <w:b/>
          <w:bCs/>
          <w:lang w:val="en-US" w:eastAsia="zh-CN"/>
        </w:rPr>
        <w:t xml:space="preserve">18.</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评标过程的保密与公正</w:t>
      </w:r>
      <w:bookmarkEnd w:id="139"/>
      <w:r/>
      <w:bookmarkEnd w:id="140"/>
      <w:r/>
      <w:bookmarkEnd w:id="14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142" w:name="_Toc20823304"/>
      <w:r/>
      <w:bookmarkStart w:id="143" w:name="_Toc513029232"/>
      <w:r/>
      <w:bookmarkStart w:id="144"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投标文件的澄清</w:t>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934"/>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45" w:name="_Toc20823305"/>
      <w:r/>
      <w:bookmarkStart w:id="146" w:name="_Toc513029233"/>
      <w:r/>
      <w:bookmarkStart w:id="147"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1</w:t>
      </w:r>
      <w:r>
        <w:rPr>
          <w:rFonts w:hint="eastAsia" w:ascii="方正楷体_GBK" w:hAnsi="方正楷体_GBK" w:eastAsia="方正楷体_GBK" w:cs="方正楷体_GBK"/>
          <w:b/>
          <w:bCs/>
        </w:rPr>
        <w:t xml:space="preserve">投标文件的</w:t>
      </w:r>
      <w:bookmarkEnd w:id="145"/>
      <w:r/>
      <w:bookmarkEnd w:id="146"/>
      <w:r/>
      <w:bookmarkEnd w:id="147"/>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符合性审查。评委会对</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资格</w:t>
      </w:r>
      <w:r>
        <w:rPr>
          <w:rFonts w:hint="eastAsia" w:ascii="宋体" w:hAnsi="宋体" w:eastAsia="宋体" w:cs="Times New Roman"/>
          <w:color w:val="000000"/>
          <w:sz w:val="24"/>
          <w:lang w:val="zh-CN" w:eastAsia="zh-CN"/>
        </w:rPr>
        <w:t xml:space="preserve">审查</w:t>
      </w:r>
      <w:r>
        <w:rPr>
          <w:rFonts w:hint="eastAsia" w:ascii="宋体" w:hAnsi="宋体" w:eastAsia="宋体" w:cs="Times New Roman"/>
          <w:color w:val="000000"/>
          <w:sz w:val="24"/>
          <w:lang w:val="zh-CN"/>
        </w:rPr>
        <w:t xml:space="preserve">的投标人的投标文件进行符合性审查，以确定</w:t>
      </w:r>
      <w:r>
        <w:rPr>
          <w:rFonts w:hint="eastAsia" w:ascii="宋体" w:hAnsi="宋体" w:eastAsia="宋体" w:cs="Times New Roman"/>
          <w:color w:val="000000"/>
          <w:sz w:val="24"/>
          <w:lang w:val="zh-CN" w:eastAsia="zh-CN"/>
        </w:rPr>
        <w:t xml:space="preserve">其</w:t>
      </w:r>
      <w:r>
        <w:rPr>
          <w:rFonts w:hint="eastAsia" w:ascii="宋体" w:hAnsi="宋体" w:eastAsia="宋体" w:cs="Times New Roman"/>
          <w:color w:val="000000"/>
          <w:sz w:val="24"/>
          <w:lang w:val="zh-CN"/>
        </w:rPr>
        <w:t xml:space="preserve">是否</w:t>
      </w:r>
      <w:r>
        <w:rPr>
          <w:rFonts w:hint="eastAsia" w:ascii="宋体" w:hAnsi="宋体" w:eastAsia="宋体" w:cs="Times New Roman"/>
          <w:color w:val="000000"/>
          <w:sz w:val="24"/>
          <w:lang w:val="zh-CN" w:eastAsia="zh-CN"/>
        </w:rPr>
        <w:t xml:space="preserve">满足</w:t>
      </w:r>
      <w:r>
        <w:rPr>
          <w:rFonts w:hint="eastAsia" w:ascii="宋体" w:hAnsi="宋体" w:eastAsia="宋体" w:cs="Times New Roman"/>
          <w:color w:val="000000"/>
          <w:sz w:val="24"/>
          <w:lang w:val="zh-CN"/>
        </w:rPr>
        <w:t xml:space="preserve">招标文件的实质性要求。</w:t>
      </w:r>
      <w:r>
        <w:rPr>
          <w:rFonts w:hint="eastAsia" w:ascii="宋体" w:hAnsi="宋体" w:eastAsia="宋体" w:cs="Times New Roman"/>
          <w:b/>
          <w:bCs/>
          <w:color w:val="000000"/>
          <w:sz w:val="24"/>
          <w:lang w:val="zh-CN"/>
        </w:rPr>
        <w:t xml:space="preserve">本文件中打“★”内容为实质性要求。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评委会</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pStyle w:val="750"/>
        <w:ind w:firstLine="480"/>
        <w:rPr>
          <w:rFonts w:hint="eastAsia"/>
          <w:color w:val="000000"/>
          <w:sz w:val="24"/>
          <w:szCs w:val="22"/>
          <w:lang w:val="zh-CN"/>
        </w:rPr>
      </w:pPr>
      <w:r>
        <w:rPr>
          <w:rFonts w:hint="eastAsia"/>
          <w:color w:val="000000"/>
          <w:sz w:val="24"/>
          <w:szCs w:val="22"/>
          <w:lang w:val="zh-CN"/>
        </w:rPr>
        <w:t xml:space="preserve">评委会按上述</w:t>
      </w:r>
      <w:r>
        <w:rPr>
          <w:rFonts w:hint="eastAsia"/>
          <w:color w:val="000000"/>
          <w:sz w:val="24"/>
          <w:szCs w:val="22"/>
          <w:lang w:val="zh-CN" w:eastAsia="zh-CN"/>
        </w:rPr>
        <w:t xml:space="preserve">规定修正</w:t>
      </w:r>
      <w:r>
        <w:rPr>
          <w:rFonts w:hint="eastAsia"/>
          <w:color w:val="000000"/>
          <w:sz w:val="24"/>
          <w:szCs w:val="22"/>
          <w:lang w:val="zh-CN"/>
        </w:rPr>
        <w:t xml:space="preserve">投标文件报价</w:t>
      </w:r>
      <w:r>
        <w:rPr>
          <w:rFonts w:hint="eastAsia"/>
          <w:color w:val="000000"/>
          <w:sz w:val="24"/>
          <w:szCs w:val="22"/>
          <w:lang w:val="zh-CN" w:eastAsia="zh-CN"/>
        </w:rPr>
        <w:t xml:space="preserve">的</w:t>
      </w:r>
      <w:r>
        <w:rPr>
          <w:rFonts w:hint="eastAsia"/>
          <w:color w:val="000000"/>
          <w:sz w:val="24"/>
          <w:szCs w:val="22"/>
          <w:lang w:val="zh-CN"/>
        </w:rPr>
        <w:t xml:space="preserve">，</w:t>
      </w:r>
      <w:r>
        <w:rPr>
          <w:rFonts w:hint="eastAsia"/>
          <w:color w:val="000000"/>
          <w:sz w:val="24"/>
          <w:szCs w:val="22"/>
          <w:lang w:val="zh-CN" w:eastAsia="zh-CN"/>
        </w:rPr>
        <w:t xml:space="preserve">应</w:t>
      </w:r>
      <w:r>
        <w:rPr>
          <w:rFonts w:hint="eastAsia"/>
          <w:color w:val="000000"/>
          <w:sz w:val="24"/>
          <w:szCs w:val="22"/>
          <w:lang w:val="zh-CN"/>
        </w:rPr>
        <w:t xml:space="preserve">通过苏采云系统</w:t>
      </w:r>
      <w:r>
        <w:rPr>
          <w:rFonts w:hint="eastAsia"/>
          <w:color w:val="000000"/>
          <w:sz w:val="24"/>
          <w:szCs w:val="22"/>
          <w:lang w:val="zh-CN" w:eastAsia="zh-CN"/>
        </w:rPr>
        <w:t xml:space="preserve">要求</w:t>
      </w:r>
      <w:r>
        <w:rPr>
          <w:rFonts w:hint="eastAsia"/>
          <w:color w:val="000000"/>
          <w:sz w:val="24"/>
          <w:szCs w:val="22"/>
          <w:lang w:val="zh-CN"/>
        </w:rPr>
        <w:t xml:space="preserve">投标人</w:t>
      </w:r>
      <w:r>
        <w:rPr>
          <w:rFonts w:hint="eastAsia"/>
          <w:color w:val="000000"/>
          <w:sz w:val="24"/>
          <w:szCs w:val="22"/>
          <w:lang w:val="zh-CN" w:eastAsia="zh-CN"/>
        </w:rPr>
        <w:t xml:space="preserve">确认</w:t>
      </w:r>
      <w:r>
        <w:rPr>
          <w:rFonts w:hint="eastAsia"/>
          <w:color w:val="000000"/>
          <w:sz w:val="24"/>
          <w:szCs w:val="22"/>
          <w:lang w:val="zh-CN"/>
        </w:rPr>
        <w:t xml:space="preserve">，</w:t>
      </w:r>
      <w:r>
        <w:rPr>
          <w:rFonts w:hint="eastAsia"/>
          <w:color w:val="000000"/>
          <w:sz w:val="24"/>
          <w:szCs w:val="22"/>
          <w:lang w:val="zh-CN"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.5 </w:t>
      </w:r>
      <w:bookmarkStart w:id="148" w:name="_Toc513029234"/>
      <w:r/>
      <w:bookmarkStart w:id="149" w:name="_Toc20823306"/>
      <w:r/>
      <w:bookmarkStart w:id="150" w:name="_Toc16938550"/>
      <w:r>
        <w:rPr>
          <w:rFonts w:hint="eastAsia" w:ascii="宋体" w:hAnsi="宋体" w:eastAsia="宋体" w:cs="Times New Roman"/>
          <w:color w:val="000000"/>
          <w:sz w:val="24"/>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b/>
          <w:bCs/>
          <w:color w:val="000000"/>
          <w:sz w:val="24"/>
          <w:szCs w:val="22"/>
          <w:lang w:val="zh-CN"/>
        </w:rPr>
      </w:pPr>
      <w:r>
        <w:rPr>
          <w:rFonts w:hint="eastAsia" w:ascii="宋体" w:hAnsi="宋体" w:eastAsia="宋体" w:cs="Times New Roman"/>
          <w:b/>
          <w:bCs/>
          <w:color w:val="000000"/>
          <w:sz w:val="24"/>
          <w:szCs w:val="22"/>
          <w:lang w:val="zh-CN"/>
        </w:rPr>
        <w:t xml:space="preserve">（1）投标报价低于全部通过符合性审查供应商投标报价平均值</w:t>
      </w:r>
      <w:r>
        <w:rPr>
          <w:rFonts w:hint="eastAsia" w:ascii="宋体" w:hAnsi="宋体" w:eastAsia="宋体" w:cs="Times New Roman"/>
          <w:b/>
          <w:bCs/>
          <w:color w:val="000000"/>
          <w:sz w:val="24"/>
          <w:szCs w:val="22"/>
          <w:u w:val="single"/>
          <w:lang w:val="en-US" w:eastAsia="zh-CN"/>
        </w:rPr>
        <w:t xml:space="preserve">65</w:t>
      </w:r>
      <w:r>
        <w:rPr>
          <w:rFonts w:hint="eastAsia" w:ascii="宋体" w:hAnsi="宋体" w:eastAsia="宋体" w:cs="Times New Roman"/>
          <w:b/>
          <w:bCs/>
          <w:color w:val="000000"/>
          <w:sz w:val="24"/>
          <w:szCs w:val="22"/>
          <w:u w:val="single"/>
          <w:lang w:val="zh-CN"/>
        </w:rPr>
        <w:t xml:space="preserve">%</w:t>
      </w:r>
      <w:r>
        <w:rPr>
          <w:rFonts w:hint="eastAsia" w:ascii="宋体" w:hAnsi="宋体" w:eastAsia="宋体" w:cs="Times New Roman"/>
          <w:b/>
          <w:bCs/>
          <w:color w:val="000000"/>
          <w:sz w:val="24"/>
          <w:szCs w:val="22"/>
          <w:lang w:val="zh-CN"/>
        </w:rPr>
        <w:t xml:space="preserve">的，即投标报价&lt;全部通过符合性审查供应商投标报价平均值×</w:t>
      </w:r>
      <w:r>
        <w:rPr>
          <w:rFonts w:hint="eastAsia" w:ascii="宋体" w:hAnsi="宋体" w:eastAsia="宋体" w:cs="Times New Roman"/>
          <w:b/>
          <w:bCs/>
          <w:color w:val="000000"/>
          <w:sz w:val="24"/>
          <w:szCs w:val="22"/>
          <w:u w:val="single"/>
          <w:lang w:val="en-US" w:eastAsia="zh-CN"/>
        </w:rPr>
        <w:t xml:space="preserve">65</w:t>
      </w:r>
      <w:r>
        <w:rPr>
          <w:rFonts w:hint="eastAsia" w:ascii="宋体" w:hAnsi="宋体" w:eastAsia="宋体" w:cs="Times New Roman"/>
          <w:b/>
          <w:bCs/>
          <w:color w:val="000000"/>
          <w:sz w:val="24"/>
          <w:szCs w:val="22"/>
          <w:u w:val="single"/>
          <w:lang w:val="zh-CN"/>
        </w:rPr>
        <w:t xml:space="preserve">%</w:t>
      </w:r>
      <w:r>
        <w:rPr>
          <w:rFonts w:hint="eastAsia" w:ascii="宋体" w:hAnsi="宋体" w:eastAsia="宋体" w:cs="Times New Roman"/>
          <w:b/>
          <w:bCs/>
          <w:color w:val="000000"/>
          <w:sz w:val="24"/>
          <w:szCs w:val="22"/>
          <w:lang w:val="zh-CN"/>
        </w:rPr>
        <w:t xml:space="preserve">；</w:t>
      </w:r>
      <w:r/>
    </w:p>
    <w:p>
      <w:pPr>
        <w:ind w:firstLine="420"/>
        <w:spacing w:line="240" w:lineRule="auto"/>
        <w:rPr>
          <w:rFonts w:hint="eastAsia" w:ascii="宋体" w:hAnsi="宋体" w:eastAsia="宋体" w:cs="Times New Roman"/>
          <w:b/>
          <w:bCs/>
          <w:color w:val="000000"/>
          <w:sz w:val="24"/>
          <w:szCs w:val="22"/>
          <w:lang w:val="zh-CN"/>
        </w:rPr>
      </w:pPr>
      <w:r>
        <w:rPr>
          <w:rFonts w:hint="eastAsia" w:ascii="宋体" w:hAnsi="宋体" w:eastAsia="宋体" w:cs="Times New Roman"/>
          <w:b/>
          <w:bCs/>
          <w:color w:val="000000"/>
          <w:sz w:val="24"/>
          <w:szCs w:val="22"/>
          <w:lang w:val="zh-CN"/>
        </w:rPr>
        <w:t xml:space="preserve">（2）投标报价低于通过符合性审查的次低报价供应商投标报价</w:t>
      </w:r>
      <w:r>
        <w:rPr>
          <w:rFonts w:hint="eastAsia" w:ascii="宋体" w:hAnsi="宋体" w:eastAsia="宋体" w:cs="Times New Roman"/>
          <w:b/>
          <w:bCs/>
          <w:color w:val="000000"/>
          <w:sz w:val="24"/>
          <w:szCs w:val="22"/>
          <w:u w:val="single"/>
          <w:lang w:val="en-US" w:eastAsia="zh-CN"/>
        </w:rPr>
        <w:t xml:space="preserve">65</w:t>
      </w:r>
      <w:r>
        <w:rPr>
          <w:rFonts w:hint="eastAsia" w:ascii="宋体" w:hAnsi="宋体" w:eastAsia="宋体" w:cs="Times New Roman"/>
          <w:b/>
          <w:bCs/>
          <w:color w:val="000000"/>
          <w:sz w:val="24"/>
          <w:szCs w:val="22"/>
          <w:u w:val="single"/>
          <w:lang w:val="zh-CN"/>
        </w:rPr>
        <w:t xml:space="preserve">%</w:t>
      </w:r>
      <w:r>
        <w:rPr>
          <w:rFonts w:hint="eastAsia" w:ascii="宋体" w:hAnsi="宋体" w:eastAsia="宋体" w:cs="Times New Roman"/>
          <w:b/>
          <w:bCs/>
          <w:color w:val="000000"/>
          <w:sz w:val="24"/>
          <w:szCs w:val="22"/>
          <w:lang w:val="zh-CN"/>
        </w:rPr>
        <w:t xml:space="preserve">的，即投标报价&lt;通过符合性审查的次低报价供应商投标报价×</w:t>
      </w:r>
      <w:r>
        <w:rPr>
          <w:rFonts w:hint="eastAsia" w:ascii="宋体" w:hAnsi="宋体" w:eastAsia="宋体" w:cs="Times New Roman"/>
          <w:b/>
          <w:bCs/>
          <w:color w:val="000000"/>
          <w:sz w:val="24"/>
          <w:szCs w:val="22"/>
          <w:u w:val="single"/>
          <w:lang w:val="en-US" w:eastAsia="zh-CN"/>
        </w:rPr>
        <w:t xml:space="preserve">65</w:t>
      </w:r>
      <w:r>
        <w:rPr>
          <w:rFonts w:hint="eastAsia" w:ascii="宋体" w:hAnsi="宋体" w:eastAsia="宋体" w:cs="Times New Roman"/>
          <w:b/>
          <w:bCs/>
          <w:color w:val="000000"/>
          <w:sz w:val="24"/>
          <w:szCs w:val="22"/>
          <w:u w:val="single"/>
          <w:lang w:val="zh-CN"/>
        </w:rPr>
        <w:t xml:space="preserve">%</w:t>
      </w:r>
      <w:r>
        <w:rPr>
          <w:rFonts w:hint="eastAsia" w:ascii="宋体" w:hAnsi="宋体" w:eastAsia="宋体" w:cs="Times New Roman"/>
          <w:b/>
          <w:bCs/>
          <w:color w:val="000000"/>
          <w:sz w:val="24"/>
          <w:szCs w:val="22"/>
          <w:lang w:val="zh-CN"/>
        </w:rPr>
        <w:t xml:space="preserve">；</w:t>
      </w:r>
      <w:r/>
    </w:p>
    <w:p>
      <w:pPr>
        <w:ind w:firstLine="420"/>
        <w:spacing w:line="240" w:lineRule="auto"/>
        <w:rPr>
          <w:rFonts w:hint="eastAsia" w:ascii="宋体" w:hAnsi="宋体" w:eastAsia="宋体" w:cs="Times New Roman"/>
          <w:b/>
          <w:bCs/>
          <w:color w:val="000000"/>
          <w:sz w:val="24"/>
          <w:szCs w:val="22"/>
          <w:lang w:val="zh-CN" w:eastAsia="zh-CN"/>
        </w:rPr>
      </w:pPr>
      <w:r>
        <w:rPr>
          <w:rFonts w:hint="eastAsia" w:ascii="宋体" w:hAnsi="宋体" w:eastAsia="宋体" w:cs="Times New Roman"/>
          <w:b/>
          <w:bCs/>
          <w:color w:val="000000"/>
          <w:sz w:val="24"/>
          <w:szCs w:val="22"/>
          <w:lang w:val="zh-CN" w:eastAsia="zh-CN"/>
        </w:rPr>
        <w:t xml:space="preserve">（3）投标报价低于采购项目最高限价</w:t>
      </w:r>
      <w:r>
        <w:rPr>
          <w:rFonts w:hint="eastAsia" w:ascii="宋体" w:hAnsi="宋体" w:eastAsia="宋体" w:cs="Times New Roman"/>
          <w:b/>
          <w:bCs/>
          <w:color w:val="000000"/>
          <w:sz w:val="24"/>
          <w:szCs w:val="22"/>
          <w:u w:val="single"/>
          <w:lang w:val="en-US" w:eastAsia="zh-CN"/>
        </w:rPr>
        <w:t xml:space="preserve">65</w:t>
      </w:r>
      <w:r>
        <w:rPr>
          <w:rFonts w:hint="eastAsia" w:ascii="宋体" w:hAnsi="宋体" w:eastAsia="宋体" w:cs="Times New Roman"/>
          <w:b/>
          <w:bCs/>
          <w:color w:val="000000"/>
          <w:sz w:val="24"/>
          <w:szCs w:val="22"/>
          <w:u w:val="single"/>
          <w:lang w:val="zh-CN" w:eastAsia="zh-CN"/>
        </w:rPr>
        <w:t xml:space="preserve">%</w:t>
      </w:r>
      <w:r>
        <w:rPr>
          <w:rFonts w:hint="eastAsia" w:ascii="宋体" w:hAnsi="宋体" w:eastAsia="宋体" w:cs="Times New Roman"/>
          <w:b/>
          <w:bCs/>
          <w:color w:val="000000"/>
          <w:sz w:val="24"/>
          <w:szCs w:val="22"/>
          <w:lang w:val="zh-CN" w:eastAsia="zh-CN"/>
        </w:rPr>
        <w:t xml:space="preserve">的，即投标报价&lt;采购项目最高限价×</w:t>
      </w:r>
      <w:r>
        <w:rPr>
          <w:rFonts w:hint="eastAsia" w:ascii="宋体" w:hAnsi="宋体" w:eastAsia="宋体" w:cs="Times New Roman"/>
          <w:b/>
          <w:bCs/>
          <w:color w:val="000000"/>
          <w:sz w:val="24"/>
          <w:szCs w:val="22"/>
          <w:u w:val="single"/>
          <w:lang w:val="en-US" w:eastAsia="zh-CN"/>
        </w:rPr>
        <w:t xml:space="preserve">65</w:t>
      </w:r>
      <w:r>
        <w:rPr>
          <w:rFonts w:hint="eastAsia" w:ascii="宋体" w:hAnsi="宋体" w:eastAsia="宋体" w:cs="Times New Roman"/>
          <w:b/>
          <w:bCs/>
          <w:color w:val="000000"/>
          <w:sz w:val="24"/>
          <w:szCs w:val="22"/>
          <w:u w:val="single"/>
          <w:lang w:val="zh-CN" w:eastAsia="zh-CN"/>
        </w:rPr>
        <w:t xml:space="preserve">%</w:t>
      </w:r>
      <w:r>
        <w:rPr>
          <w:rFonts w:hint="eastAsia" w:ascii="宋体" w:hAnsi="宋体" w:eastAsia="宋体" w:cs="Times New Roman"/>
          <w:b/>
          <w:bCs/>
          <w:color w:val="000000"/>
          <w:sz w:val="24"/>
          <w:szCs w:val="22"/>
          <w:lang w:val="zh-CN" w:eastAsia="zh-CN"/>
        </w:rPr>
        <w:t xml:space="preserve">；</w:t>
      </w:r>
      <w:r/>
    </w:p>
    <w:p>
      <w:pPr>
        <w:ind w:firstLine="420"/>
        <w:spacing w:line="240" w:lineRule="auto"/>
        <w:rPr>
          <w:rFonts w:hint="eastAsia" w:ascii="宋体" w:hAnsi="宋体" w:eastAsia="宋体" w:cs="Times New Roman"/>
          <w:b/>
          <w:bCs/>
          <w:color w:val="000000"/>
          <w:sz w:val="24"/>
          <w:szCs w:val="22"/>
          <w:lang w:val="zh-CN"/>
        </w:rPr>
      </w:pPr>
      <w:r>
        <w:rPr>
          <w:rFonts w:hint="eastAsia" w:ascii="宋体" w:hAnsi="宋体" w:eastAsia="宋体" w:cs="Times New Roman"/>
          <w:b/>
          <w:bCs/>
          <w:color w:val="000000"/>
          <w:sz w:val="24"/>
          <w:szCs w:val="22"/>
          <w:lang w:val="zh-CN"/>
        </w:rPr>
        <w:t xml:space="preserve">（</w:t>
      </w:r>
      <w:r>
        <w:rPr>
          <w:rFonts w:hint="eastAsia" w:ascii="宋体" w:hAnsi="宋体" w:eastAsia="宋体" w:cs="Times New Roman"/>
          <w:b/>
          <w:bCs/>
          <w:color w:val="000000"/>
          <w:sz w:val="24"/>
          <w:szCs w:val="22"/>
          <w:lang w:val="zh-CN" w:eastAsia="zh-CN"/>
        </w:rPr>
        <w:t xml:space="preserve">4</w:t>
      </w:r>
      <w:r>
        <w:rPr>
          <w:rFonts w:hint="eastAsia" w:ascii="宋体" w:hAnsi="宋体" w:eastAsia="宋体" w:cs="Times New Roman"/>
          <w:b/>
          <w:bCs/>
          <w:color w:val="000000"/>
          <w:sz w:val="24"/>
          <w:szCs w:val="22"/>
          <w:lang w:val="zh-CN"/>
        </w:rPr>
        <w:t xml:space="preserve">）</w:t>
      </w:r>
      <w:r>
        <w:rPr>
          <w:rFonts w:hint="eastAsia" w:ascii="宋体" w:hAnsi="宋体" w:eastAsia="宋体" w:cs="Times New Roman"/>
          <w:b/>
          <w:bCs/>
          <w:color w:val="000000"/>
          <w:sz w:val="24"/>
          <w:lang w:val="zh-CN"/>
        </w:rPr>
        <w:t xml:space="preserve">评委会</w:t>
      </w:r>
      <w:r>
        <w:rPr>
          <w:rFonts w:hint="eastAsia" w:ascii="宋体" w:hAnsi="宋体" w:eastAsia="宋体" w:cs="Times New Roman"/>
          <w:b/>
          <w:bCs/>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51"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51"/>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48"/>
      <w:r/>
      <w:bookmarkEnd w:id="149"/>
      <w:r/>
      <w:bookmarkEnd w:id="150"/>
      <w:r>
        <w:rPr>
          <w:rFonts w:hint="eastAsia" w:ascii="方正楷体_GBK" w:hAnsi="方正楷体_GBK" w:eastAsia="方正楷体_GBK" w:cs="方正楷体_GBK"/>
          <w:b/>
          <w:bCs/>
          <w:lang w:val="en-US" w:eastAsia="zh-CN"/>
        </w:rPr>
        <w:t xml:space="preserve">2.</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eastAsia="zh-CN"/>
        </w:rPr>
      </w:pPr>
      <w:r/>
      <w:bookmarkStart w:id="152" w:name="_Toc20823307"/>
      <w:r/>
      <w:bookmarkStart w:id="153" w:name="_Toc16938551"/>
      <w:r/>
      <w:bookmarkStart w:id="154" w:name="_Toc513029235"/>
      <w:r/>
      <w:bookmarkStart w:id="155" w:name="_Toc120614219"/>
      <w:r>
        <w:rPr>
          <w:rFonts w:hint="eastAsia" w:ascii="宋体" w:hAnsi="宋体" w:eastAsia="宋体" w:cs="Times New Roman"/>
          <w:b/>
          <w:bCs/>
          <w:color w:val="000000"/>
          <w:sz w:val="24"/>
          <w:lang w:val="zh-CN"/>
        </w:rPr>
        <w:t xml:space="preserve">2</w:t>
      </w:r>
      <w:r>
        <w:rPr>
          <w:rFonts w:hint="eastAsia" w:ascii="宋体" w:hAnsi="宋体" w:cs="Times New Roman"/>
          <w:b/>
          <w:bCs/>
          <w:color w:val="000000"/>
          <w:sz w:val="24"/>
          <w:lang w:val="en-US" w:eastAsia="zh-CN"/>
        </w:rPr>
        <w:t xml:space="preserve">2</w:t>
      </w:r>
      <w:r>
        <w:rPr>
          <w:rFonts w:hint="eastAsia" w:ascii="宋体" w:hAnsi="宋体" w:eastAsia="宋体" w:cs="Times New Roman"/>
          <w:b/>
          <w:bCs/>
          <w:color w:val="000000"/>
          <w:sz w:val="24"/>
          <w:lang w:val="zh-CN"/>
        </w:rPr>
        <w:t xml:space="preserve">.1</w:t>
      </w:r>
      <w:r>
        <w:rPr>
          <w:rFonts w:hint="eastAsia" w:ascii="宋体" w:hAnsi="宋体" w:eastAsia="宋体" w:cs="Times New Roman"/>
          <w:b/>
          <w:bCs/>
          <w:color w:val="000000"/>
          <w:sz w:val="24"/>
          <w:lang w:val="en-US" w:eastAsia="zh-CN"/>
        </w:rPr>
        <w:t xml:space="preserve"> </w:t>
      </w:r>
      <w:r>
        <w:rPr>
          <w:rFonts w:hint="eastAsia" w:ascii="宋体" w:hAnsi="宋体" w:eastAsia="宋体" w:cs="Times New Roman"/>
          <w:b/>
          <w:bCs/>
          <w:color w:val="000000"/>
          <w:sz w:val="24"/>
          <w:lang w:val="zh-CN"/>
        </w:rPr>
        <w:t xml:space="preserve">无效投标</w:t>
      </w:r>
      <w:r>
        <w:rPr>
          <w:rFonts w:hint="eastAsia" w:ascii="宋体" w:hAnsi="宋体" w:eastAsia="宋体" w:cs="Times New Roman"/>
          <w:b/>
          <w:bCs/>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未在招标文件规定时间内上传电子投标文件。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未</w:t>
      </w:r>
      <w:r>
        <w:rPr>
          <w:rFonts w:hint="eastAsia" w:ascii="宋体" w:hAnsi="宋体" w:eastAsia="宋体" w:cs="Times New Roman"/>
          <w:color w:val="000000"/>
          <w:sz w:val="24"/>
          <w:lang w:val="zh-CN"/>
        </w:rPr>
        <w:t xml:space="preserve">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eastAsia="zh-CN"/>
        </w:rPr>
        <w:t xml:space="preserve">招标文件另有约定的除外</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7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8 </w:t>
      </w:r>
      <w:r>
        <w:rPr>
          <w:rFonts w:hint="eastAsia" w:ascii="宋体" w:hAnsi="宋体" w:eastAsia="宋体" w:cs="Times New Roman"/>
          <w:color w:val="000000"/>
          <w:sz w:val="24"/>
          <w:lang w:val="zh-CN"/>
        </w:rPr>
        <w:t xml:space="preserve">评委会按照本招标文件规定对投标人进行</w:t>
      </w:r>
      <w:r>
        <w:rPr>
          <w:rFonts w:hint="eastAsia" w:ascii="宋体" w:hAnsi="宋体" w:eastAsia="宋体" w:cs="Times New Roman"/>
          <w:color w:val="000000"/>
          <w:sz w:val="24"/>
          <w:lang w:val="zh-CN" w:eastAsia="zh-CN"/>
        </w:rPr>
        <w:t xml:space="preserve">异常低价</w:t>
      </w:r>
      <w:r>
        <w:rPr>
          <w:rFonts w:hint="eastAsia" w:ascii="宋体" w:hAnsi="宋体" w:eastAsia="宋体" w:cs="Times New Roman"/>
          <w:color w:val="000000"/>
          <w:sz w:val="24"/>
          <w:lang w:val="zh-CN"/>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9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1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2</w:t>
      </w:r>
      <w:r>
        <w:rPr>
          <w:rFonts w:hint="eastAsia" w:ascii="宋体" w:hAnsi="宋体" w:eastAsia="宋体" w:cs="Times New Roman"/>
          <w:b/>
          <w:bCs/>
          <w:color w:val="000000"/>
          <w:sz w:val="24"/>
          <w:lang w:val="zh-CN" w:eastAsia="zh-CN"/>
        </w:rPr>
        <w:t xml:space="preserve">2</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zh-CN" w:eastAsia="zh-CN"/>
        </w:rPr>
        <w:t xml:space="preserve">2</w:t>
      </w:r>
      <w:r>
        <w:rPr>
          <w:rFonts w:hint="eastAsia" w:ascii="宋体" w:hAnsi="宋体" w:eastAsia="宋体" w:cs="Times New Roman"/>
          <w:b/>
          <w:bCs/>
          <w:color w:val="000000"/>
          <w:sz w:val="24"/>
          <w:lang w:val="zh-CN"/>
        </w:rPr>
        <w:t xml:space="preserve"> 有下列情形之一的视为投标人串通投标：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.1 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.2 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.3 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.4 不同投标人的投标文件异常一致或者投标报价呈规律性差异。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5 </w:t>
      </w:r>
      <w:r>
        <w:rPr>
          <w:rFonts w:hint="eastAsia" w:ascii="宋体" w:hAnsi="宋体" w:eastAsia="宋体" w:cs="Times New Roman"/>
          <w:color w:val="000000"/>
          <w:sz w:val="24"/>
          <w:lang w:val="zh-CN"/>
        </w:rPr>
        <w:t xml:space="preserve">不同投标人的投标文件相互混装</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22.2.6 不同投标人的MAC地址或标书制作工具客户端标识码一致。</w:t>
      </w:r>
      <w:r/>
    </w:p>
    <w:p>
      <w:pPr>
        <w:ind w:firstLine="420"/>
        <w:keepLines w:val="0"/>
        <w:keepNext w:val="0"/>
        <w:pageBreakBefore w:val="0"/>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2</w:t>
      </w:r>
      <w:r>
        <w:rPr>
          <w:rFonts w:hint="eastAsia" w:ascii="宋体" w:hAnsi="宋体" w:eastAsia="宋体" w:cs="Times New Roman"/>
          <w:b/>
          <w:bCs/>
          <w:color w:val="000000"/>
          <w:sz w:val="24"/>
          <w:lang w:val="zh-CN" w:eastAsia="zh-CN"/>
        </w:rPr>
        <w:t xml:space="preserve">2</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zh-CN" w:eastAsia="zh-CN"/>
        </w:rPr>
        <w:t xml:space="preserve">3 </w:t>
      </w:r>
      <w:r>
        <w:rPr>
          <w:rFonts w:hint="eastAsia" w:ascii="宋体" w:hAnsi="宋体" w:eastAsia="宋体" w:cs="Times New Roman"/>
          <w:b/>
          <w:bCs/>
          <w:color w:val="000000"/>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zh-CN" w:eastAsia="zh-CN"/>
        </w:rPr>
        <w:t xml:space="preserve">专业</w:t>
      </w:r>
      <w:r>
        <w:rPr>
          <w:rFonts w:hint="eastAsia" w:ascii="宋体" w:hAnsi="宋体" w:eastAsia="宋体" w:cs="Times New Roman"/>
          <w:color w:val="000000"/>
          <w:sz w:val="24"/>
          <w:lang w:val="zh-CN"/>
        </w:rPr>
        <w:t xml:space="preserve">条件的投标人或者对招标文件作实质响应的投标人不足三家。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zh-CN" w:eastAsia="zh-CN"/>
        </w:rPr>
        <w:t xml:space="preserve"> 投标人的报价均超过了采购预算或最高限价</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22.4 如出现22.3.1情形，评委会应对招标文件是否存在不合理条款进行论证，并在评审报告中写明论证意见。</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52"/>
      <w:r/>
      <w:bookmarkEnd w:id="153"/>
      <w:r/>
      <w:bookmarkEnd w:id="154"/>
      <w:r>
        <w:rPr>
          <w:rFonts w:hint="eastAsia" w:ascii="方正黑体_GBK" w:hAnsi="方正黑体_GBK" w:eastAsia="方正黑体_GBK" w:cs="方正黑体_GBK"/>
          <w:b w:val="0"/>
          <w:bCs w:val="0"/>
          <w:color w:val="000000"/>
          <w:sz w:val="30"/>
          <w:szCs w:val="30"/>
        </w:rPr>
        <w:t xml:space="preserve">定标</w:t>
      </w:r>
      <w:bookmarkEnd w:id="155"/>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513029238"/>
      <w:r/>
      <w:bookmarkStart w:id="157" w:name="_Toc20823310"/>
      <w:r/>
      <w:bookmarkStart w:id="158" w:name="_Toc16938554"/>
      <w:r>
        <w:rPr>
          <w:rFonts w:hint="eastAsia" w:ascii="方正楷体_GBK" w:hAnsi="方正楷体_GBK" w:eastAsia="方正楷体_GBK" w:cs="方正楷体_GBK"/>
          <w:b/>
          <w:bCs/>
        </w:rPr>
        <w:t xml:space="preserve">2</w:t>
      </w:r>
      <w:bookmarkEnd w:id="156"/>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确定</w:t>
      </w:r>
      <w:bookmarkEnd w:id="157"/>
      <w:r/>
      <w:bookmarkEnd w:id="158"/>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rPr>
      </w:pPr>
      <w:r/>
      <w:bookmarkStart w:id="159" w:name="_Toc120614220"/>
      <w:r/>
      <w:bookmarkStart w:id="160" w:name="_Toc513029236"/>
      <w:r/>
      <w:bookmarkStart w:id="161" w:name="_Toc20823308"/>
      <w:r/>
      <w:bookmarkStart w:id="162" w:name="_Toc16938552"/>
      <w:r>
        <w:rPr>
          <w:rFonts w:hint="eastAsia" w:ascii="方正黑体_GBK" w:hAnsi="方正黑体_GBK" w:eastAsia="方正黑体_GBK" w:cs="方正黑体_GBK"/>
          <w:b w:val="0"/>
          <w:bCs w:val="0"/>
          <w:color w:val="000000"/>
          <w:sz w:val="30"/>
          <w:szCs w:val="30"/>
        </w:rPr>
        <w:t xml:space="preserve">七、授予合同</w:t>
      </w:r>
      <w:bookmarkEnd w:id="159"/>
      <w:r/>
      <w:bookmarkEnd w:id="160"/>
      <w:r/>
      <w:bookmarkEnd w:id="161"/>
      <w:r/>
      <w:bookmarkEnd w:id="162"/>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bookmarkStart w:id="163" w:name="_Toc513029237"/>
      <w:r/>
      <w:bookmarkStart w:id="164" w:name="_Toc20823309"/>
      <w:r/>
      <w:bookmarkStart w:id="165"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25.5 中标人因自身原因拒绝与采购人签订合同的，不得参加采购人重新组织的采购活动，且将可能被拒绝参加该采购人一年内的其他政府采购活动。</w:t>
      </w:r>
      <w:r/>
    </w:p>
    <w:p>
      <w:pPr>
        <w:ind w:firstLine="420"/>
        <w:keepLines w:val="0"/>
        <w:keepNext w:val="0"/>
        <w:pageBreakBefore w:val="0"/>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26.</w:t>
      </w:r>
      <w:r>
        <w:rPr>
          <w:rFonts w:hint="eastAsia" w:ascii="方正楷体_GBK" w:hAnsi="方正楷体_GBK" w:eastAsia="方正楷体_GBK" w:cs="方正楷体_GBK"/>
          <w:b/>
          <w:bCs/>
          <w:sz w:val="28"/>
          <w:szCs w:val="28"/>
          <w:lang w:eastAsia="zh-CN"/>
        </w:rPr>
        <w:t xml:space="preserve">标的物</w:t>
      </w:r>
      <w:r>
        <w:rPr>
          <w:rFonts w:hint="eastAsia" w:ascii="方正楷体_GBK" w:hAnsi="方正楷体_GBK" w:eastAsia="方正楷体_GBK" w:cs="方正楷体_GBK"/>
          <w:b/>
          <w:bCs/>
          <w:sz w:val="28"/>
          <w:szCs w:val="28"/>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63"/>
      <w:r/>
      <w:bookmarkEnd w:id="164"/>
      <w:r/>
      <w:bookmarkEnd w:id="165"/>
      <w:r/>
      <w:r/>
    </w:p>
    <w:p>
      <w:pPr>
        <w:pStyle w:val="93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27.</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cs="Times New Roman"/>
          <w:color w:val="000000"/>
          <w:sz w:val="24"/>
          <w:lang w:val="en-US" w:eastAsia="zh-CN"/>
        </w:rPr>
        <w:t xml:space="preserve">27</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中标</w:t>
      </w:r>
      <w:r>
        <w:rPr>
          <w:rFonts w:hint="eastAsia" w:ascii="宋体" w:hAnsi="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cs="Times New Roman"/>
          <w:color w:val="000000"/>
          <w:sz w:val="24"/>
          <w:lang w:val="en-US" w:eastAsia="zh-CN"/>
        </w:rPr>
        <w:t xml:space="preserve">27</w:t>
      </w:r>
      <w:r>
        <w:rPr>
          <w:rFonts w:hint="eastAsia" w:ascii="宋体" w:hAnsi="宋体" w:eastAsia="宋体" w:cs="Times New Roman"/>
          <w:color w:val="000000"/>
          <w:sz w:val="24"/>
          <w:lang w:val="en-US" w:eastAsia="zh-CN"/>
        </w:rPr>
        <w:t xml:space="preserve">.2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932"/>
        <w:ind w:firstLine="465"/>
        <w:pageBreakBefore w:val="0"/>
        <w:spacing w:before="0" w:after="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28.</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.1 对</w:t>
      </w:r>
      <w:r>
        <w:rPr>
          <w:rFonts w:hint="eastAsia" w:ascii="宋体" w:hAnsi="宋体" w:cs="Times New Roman"/>
          <w:color w:val="000000"/>
          <w:sz w:val="24"/>
          <w:lang w:val="en-US" w:eastAsia="zh-CN"/>
        </w:rPr>
        <w:t xml:space="preserve">招标</w:t>
      </w:r>
      <w:r>
        <w:rPr>
          <w:rFonts w:hint="eastAsia" w:ascii="宋体" w:hAnsi="宋体" w:eastAsia="宋体" w:cs="Times New Roman"/>
          <w:color w:val="000000"/>
          <w:sz w:val="24"/>
          <w:lang w:val="zh-CN"/>
        </w:rPr>
        <w:t xml:space="preserve">文件提出质疑的，为收到</w:t>
      </w:r>
      <w:r>
        <w:rPr>
          <w:rFonts w:hint="eastAsia" w:ascii="宋体" w:hAnsi="宋体" w:cs="Times New Roman"/>
          <w:color w:val="000000"/>
          <w:sz w:val="24"/>
          <w:lang w:val="en-US" w:eastAsia="zh-CN"/>
        </w:rPr>
        <w:t xml:space="preserve">招标</w:t>
      </w:r>
      <w:r>
        <w:rPr>
          <w:rFonts w:hint="eastAsia" w:ascii="宋体" w:hAnsi="宋体" w:eastAsia="宋体" w:cs="Times New Roman"/>
          <w:color w:val="000000"/>
          <w:sz w:val="24"/>
          <w:lang w:val="zh-CN"/>
        </w:rPr>
        <w:t xml:space="preserve">文件之日或者</w:t>
      </w:r>
      <w:r>
        <w:rPr>
          <w:rFonts w:hint="eastAsia" w:ascii="宋体" w:hAnsi="宋体" w:cs="Times New Roman"/>
          <w:color w:val="000000"/>
          <w:sz w:val="24"/>
          <w:lang w:val="en-US" w:eastAsia="zh-CN"/>
        </w:rPr>
        <w:t xml:space="preserve">招标</w:t>
      </w:r>
      <w:r>
        <w:rPr>
          <w:rFonts w:hint="eastAsia" w:ascii="宋体" w:hAnsi="宋体" w:eastAsia="宋体" w:cs="Times New Roman"/>
          <w:color w:val="000000"/>
          <w:sz w:val="24"/>
          <w:lang w:val="zh-CN"/>
        </w:rPr>
        <w:t xml:space="preserve">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30.</w:t>
      </w:r>
      <w:r>
        <w:rPr>
          <w:rFonts w:hint="eastAsia" w:ascii="宋体" w:hAnsi="宋体" w:eastAsia="宋体" w:cs="Times New Roman"/>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31.投标人</w:t>
      </w:r>
      <w:r>
        <w:rPr>
          <w:rFonts w:hint="eastAsia" w:ascii="宋体" w:hAnsi="宋体" w:eastAsia="宋体" w:cs="Times New Roman"/>
          <w:color w:val="000000"/>
          <w:sz w:val="24"/>
          <w:lang w:val="zh-CN"/>
        </w:rPr>
        <w:t xml:space="preserve">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cs="Times New Roman"/>
          <w:b/>
          <w:bCs/>
          <w:color w:val="000000"/>
          <w:sz w:val="24"/>
          <w:lang w:val="en-US" w:eastAsia="zh-CN"/>
        </w:rPr>
      </w:pPr>
      <w:r>
        <w:rPr>
          <w:rFonts w:hint="eastAsia" w:ascii="宋体" w:hAnsi="宋体" w:cs="Times New Roman"/>
          <w:color w:val="000000"/>
          <w:sz w:val="24"/>
          <w:lang w:val="en-US" w:eastAsia="zh-CN"/>
        </w:rPr>
        <w:t xml:space="preserve">32.</w:t>
      </w:r>
      <w:r>
        <w:rPr>
          <w:rFonts w:hint="eastAsia" w:ascii="宋体" w:hAnsi="宋体" w:cs="Times New Roman"/>
          <w:b/>
          <w:bCs/>
          <w:color w:val="000000"/>
          <w:sz w:val="24"/>
          <w:lang w:val="en-US" w:eastAsia="zh-CN"/>
        </w:rPr>
        <w:t xml:space="preserve">投标人根据质疑事项向相应的</w:t>
      </w:r>
      <w:r>
        <w:rPr>
          <w:rFonts w:hint="eastAsia" w:ascii="宋体" w:hAnsi="宋体" w:eastAsia="宋体" w:cs="Times New Roman"/>
          <w:b/>
          <w:bCs/>
          <w:color w:val="000000"/>
          <w:sz w:val="24"/>
          <w:lang w:val="en-US" w:eastAsia="zh-CN"/>
        </w:rPr>
        <w:t xml:space="preserve">质疑答复主体提出质疑，具体详见</w:t>
      </w:r>
      <w:r>
        <w:rPr>
          <w:rFonts w:hint="eastAsia" w:ascii="宋体" w:hAnsi="宋体" w:cs="Times New Roman"/>
          <w:b/>
          <w:bCs/>
          <w:color w:val="000000"/>
          <w:sz w:val="24"/>
          <w:lang w:val="en-US" w:eastAsia="zh-CN"/>
        </w:rPr>
        <w:t xml:space="preserve">招标</w:t>
      </w:r>
      <w:r>
        <w:rPr>
          <w:rFonts w:hint="eastAsia" w:ascii="宋体" w:hAnsi="宋体" w:eastAsia="宋体" w:cs="Times New Roman"/>
          <w:b/>
          <w:bCs/>
          <w:color w:val="000000"/>
          <w:sz w:val="24"/>
          <w:lang w:val="en-US" w:eastAsia="zh-CN"/>
        </w:rPr>
        <w:t xml:space="preserve">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w:t>
      </w:r>
      <w:r>
        <w:rPr>
          <w:rFonts w:hint="eastAsia" w:ascii="宋体" w:hAnsi="宋体" w:cs="Times New Roman"/>
          <w:b/>
          <w:bCs/>
          <w:color w:val="000000"/>
          <w:sz w:val="24"/>
          <w:lang w:val="en-US" w:eastAsia="zh-CN"/>
        </w:rPr>
        <w:t xml:space="preserve">函》抄送交易中心。</w:t>
      </w:r>
      <w:r/>
    </w:p>
    <w:p>
      <w:pPr>
        <w:ind w:firstLine="420"/>
        <w:jc w:val="left"/>
        <w:keepLines w:val="0"/>
        <w:keepNext w:val="0"/>
        <w:pageBreakBefore w:val="0"/>
        <w:spacing w:line="240" w:lineRule="auto"/>
        <w:widowControl w:val="off"/>
        <w:rPr>
          <w:rFonts w:hint="eastAsia" w:ascii="宋体" w:hAnsi="宋体" w:cs="Times New Roman"/>
          <w:b/>
          <w:bCs/>
          <w:color w:val="000000"/>
          <w:sz w:val="24"/>
          <w:lang w:val="zh-CN" w:eastAsia="zh-CN"/>
        </w:rPr>
      </w:pPr>
      <w:r>
        <w:rPr>
          <w:rFonts w:hint="eastAsia" w:ascii="宋体" w:hAnsi="宋体" w:cs="Times New Roman"/>
          <w:b/>
          <w:bCs/>
          <w:color w:val="000000"/>
          <w:sz w:val="24"/>
          <w:lang w:val="en-US" w:eastAsia="zh-CN"/>
        </w:rPr>
        <w:t xml:space="preserve">投标人对采购人、交易中心的质疑答复不满意，或者采购人、交易中心未在规定时间内作出质疑答复的，可以在答复期满后15个工作日内向玄武区财政局提起投诉。</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lang w:val="en-US" w:eastAsia="zh-CN"/>
        </w:rPr>
        <w:t xml:space="preserve">属于第3</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en-US" w:eastAsia="zh-CN"/>
        </w:rPr>
        <w:t xml:space="preserve">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34.投标人</w:t>
      </w:r>
      <w:r>
        <w:rPr>
          <w:rFonts w:hint="eastAsia" w:ascii="宋体" w:hAnsi="宋体" w:eastAsia="宋体" w:cs="Times New Roman"/>
          <w:color w:val="000000"/>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进行相应的行政处罚和记录该</w:t>
      </w:r>
      <w:r>
        <w:rPr>
          <w:rFonts w:hint="eastAsia" w:ascii="宋体" w:hAnsi="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的失信信息。</w:t>
      </w:r>
      <w:r/>
    </w:p>
    <w:p>
      <w:pPr>
        <w:pStyle w:val="932"/>
        <w:ind w:firstLine="465"/>
        <w:pageBreakBefore w:val="0"/>
        <w:spacing w:before="0" w:after="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934"/>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5</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zh-CN"/>
        </w:rPr>
        <w:t xml:space="preserve">促进中小企业发展</w:t>
      </w:r>
      <w:r/>
    </w:p>
    <w:p>
      <w:pPr>
        <w:ind w:firstLine="42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35.2 中小企业参加政府采购活动，应当出具《中小企业声明函》，否则不享受相关中小企业支持政策。中标人享受中小企业扶持政策的，其《中小企业声明函》将随中标结果公开。    </w:t>
      </w:r>
      <w:r/>
    </w:p>
    <w:p>
      <w:pPr>
        <w:ind w:firstLine="420"/>
        <w:pageBreakBefore w:val="0"/>
        <w:spacing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35.3 在货物采购项目中，投标人提供的货物全部由符合政策要求的中小企业制造（不对项目涉及的服务的承接商、工程的承建商作出要求），即货物由中小企业生产且使用该中小企业商号或者注册商标，享受相应的中小企业扶持政策。</w:t>
      </w:r>
      <w:r/>
    </w:p>
    <w:p>
      <w:pPr>
        <w:ind w:firstLine="420"/>
        <w:pageBreakBefore w:val="0"/>
        <w:spacing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35.4 评委会评审中发现投标人提供的《中小企业声明函》内容含义不明确、同类事项表述不一致或者有明显文字错误等情况的，应当以书面形式要求投标人作出必要的澄清、说明或者补正。</w:t>
      </w:r>
      <w:r/>
    </w:p>
    <w:p>
      <w:pPr>
        <w:ind w:firstLine="420"/>
        <w:pageBreakBefore w:val="0"/>
        <w:spacing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35.5 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934"/>
        <w:ind w:firstLine="422"/>
        <w:pageBreakBefore w:val="0"/>
        <w:spacing w:before="0" w:after="0"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35.7 残疾人福利性单位视同小型、微型企业。按照《关于促进残疾人就业政府采购政策的通知》（财库〔2017〕141号）规定，残疾人福利性单位需提供《残疾人福利性单位声明函》。</w:t>
      </w:r>
      <w:r/>
    </w:p>
    <w:p>
      <w:pPr>
        <w:pStyle w:val="934"/>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6</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节能产品和环境标志产品</w:t>
      </w:r>
      <w:r/>
    </w:p>
    <w:p>
      <w:pPr>
        <w:pStyle w:val="934"/>
        <w:ind w:firstLine="422"/>
        <w:pageBreakBefore w:val="0"/>
        <w:spacing w:before="0" w:after="0"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934"/>
        <w:ind w:firstLine="422"/>
        <w:pageBreakBefore w:val="0"/>
        <w:spacing w:before="0" w:after="0"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p>
    <w:p>
      <w:pPr>
        <w:pStyle w:val="934"/>
        <w:ind w:firstLine="422"/>
        <w:pageBreakBefore w:val="0"/>
        <w:spacing w:before="0" w:after="0"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36.3 采购产品属于政府优先采购节能产品和环境标志产品的，对投标人提供的国家确定的认证机构出具的、处于有效期之内的节能产品或环境标志产品认证证书，评审时给予加分（详见第五章）。</w:t>
      </w:r>
      <w:r/>
    </w:p>
    <w:p>
      <w:pPr>
        <w:pStyle w:val="934"/>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37</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pStyle w:val="934"/>
        <w:ind w:firstLine="422"/>
        <w:pageBreakBefore w:val="0"/>
        <w:spacing w:before="0" w:after="0"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pStyle w:val="934"/>
        <w:ind w:firstLine="422"/>
        <w:pageBreakBefore w:val="0"/>
        <w:spacing w:before="0" w:after="0"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37.2 采购产品中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pStyle w:val="934"/>
        <w:ind w:firstLine="422"/>
        <w:pageBreakBefore w:val="0"/>
        <w:spacing w:before="0" w:after="0" w:line="240" w:lineRule="auto"/>
        <w:rPr>
          <w:rFonts w:hint="eastAsia" w:ascii="宋体" w:hAnsi="宋体" w:eastAsia="宋体" w:cs="Times New Roman"/>
          <w:b w:val="0"/>
          <w:bCs w:val="0"/>
          <w:color w:val="000000"/>
          <w:sz w:val="24"/>
          <w:szCs w:val="22"/>
          <w:lang w:val="en-US" w:eastAsia="zh-CN"/>
        </w:rPr>
      </w:pPr>
      <w:r>
        <w:rPr>
          <w:rFonts w:hint="eastAsia" w:ascii="宋体" w:hAnsi="宋体" w:eastAsia="宋体" w:cs="Times New Roman"/>
          <w:b w:val="0"/>
          <w:bCs w:val="0"/>
          <w:color w:val="000000"/>
          <w:sz w:val="24"/>
          <w:szCs w:val="22"/>
          <w:lang w:val="en-US" w:eastAsia="zh-CN"/>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934"/>
        <w:ind w:firstLine="422"/>
        <w:pageBreakBefore w:val="0"/>
        <w:spacing w:before="0" w:after="0" w:line="240" w:lineRule="auto"/>
        <w:rPr>
          <w:rFonts w:hint="eastAsia" w:ascii="宋体" w:hAnsi="宋体" w:eastAsia="宋体" w:cs="Times New Roman"/>
          <w:color w:val="000000"/>
          <w:sz w:val="24"/>
          <w:lang w:val="en-US" w:eastAsia="zh-CN"/>
        </w:rPr>
      </w:pPr>
      <w:r>
        <w:rPr>
          <w:rFonts w:hint="eastAsia" w:ascii="宋体" w:hAnsi="宋体" w:eastAsia="宋体" w:cs="Times New Roman"/>
          <w:b w:val="0"/>
          <w:bCs w:val="0"/>
          <w:color w:val="000000"/>
          <w:sz w:val="24"/>
          <w:szCs w:val="22"/>
          <w:lang w:val="en-US" w:eastAsia="zh-CN"/>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934"/>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38</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38</w:t>
      </w:r>
      <w:r>
        <w:rPr>
          <w:rFonts w:hint="eastAsia" w:ascii="宋体" w:hAnsi="宋体" w:eastAsia="宋体" w:cs="Times New Roman"/>
          <w:color w:val="000000"/>
          <w:sz w:val="24"/>
          <w:lang w:val="en-US" w:eastAsia="zh-CN"/>
        </w:rPr>
        <w:t xml:space="preserve">.1 优先采购各级政府部门公开发布的有效期内的创新产品、首台套等《目录》内的创新产品。创新产品自进入《目录》起2年内视同具备相应销售业绩。</w:t>
      </w:r>
      <w:r/>
    </w:p>
    <w:p>
      <w:pPr>
        <w:pStyle w:val="934"/>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39.</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cs="Times New Roman"/>
          <w:color w:val="000000"/>
          <w:sz w:val="24"/>
          <w:lang w:val="en-US" w:eastAsia="zh-CN"/>
        </w:rPr>
        <w:t xml:space="preserve">39</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cs="Times New Roman"/>
          <w:color w:val="000000"/>
          <w:sz w:val="24"/>
          <w:lang w:val="en-US" w:eastAsia="zh-CN"/>
        </w:rPr>
        <w:t xml:space="preserve">39</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34"/>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w:t>
      </w:r>
      <w:r>
        <w:rPr>
          <w:rFonts w:hint="eastAsia" w:ascii="方正楷体_GBK" w:hAnsi="方正楷体_GBK" w:eastAsia="方正楷体_GBK" w:cs="方正楷体_GBK"/>
          <w:sz w:val="28"/>
          <w:lang w:val="en-US" w:eastAsia="zh-CN"/>
        </w:rPr>
        <w:t xml:space="preserve">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40.1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40.2本国产品应当符合以下条件：</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（3）特定产品的关键组件、关键工序符合相关要求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40.3本国产品标准的适用范围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40.4对本国产品的支持政策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b/>
          <w:bCs/>
          <w:color w:val="000000"/>
          <w:sz w:val="24"/>
          <w:lang w:val="zh-CN" w:eastAsia="zh-CN"/>
        </w:rPr>
        <w:t xml:space="preserve">本项目如既有本国产品又有非本国产品参与竞争，依法对本国产品给予价格评审优惠，具体详见第五章。</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40.5政策执行要求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zh-CN" w:eastAsia="zh-CN"/>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100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05"/>
        <w:ind w:left="0"/>
        <w:jc w:val="center"/>
        <w:spacing w:line="288" w:lineRule="auto"/>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lang w:val="zh-CN" w:eastAsia="zh-CN"/>
        </w:rPr>
        <w:br w:type="page" w:clear="all"/>
      </w:r>
      <w:bookmarkEnd w:id="51"/>
      <w:r/>
      <w:bookmarkEnd w:id="52"/>
      <w:r/>
      <w:bookmarkEnd w:id="53"/>
      <w:r/>
      <w:bookmarkEnd w:id="54"/>
      <w:r/>
      <w:bookmarkEnd w:id="55"/>
      <w:r/>
      <w:bookmarkStart w:id="166" w:name="_Hlt16619350"/>
      <w:r/>
      <w:bookmarkStart w:id="167" w:name="_Toc16938590"/>
      <w:r/>
      <w:bookmarkStart w:id="168" w:name="_Toc20823346"/>
      <w:r/>
      <w:bookmarkStart w:id="169" w:name="_Toc120614244"/>
      <w:r/>
      <w:bookmarkStart w:id="170" w:name="_Toc462564139"/>
      <w:r/>
      <w:bookmarkStart w:id="171" w:name="_Toc479757211"/>
      <w:r>
        <w:rPr>
          <w:rFonts w:hint="eastAsia" w:ascii="方正小标宋简体" w:hAnsi="方正小标宋简体" w:eastAsia="方正小标宋简体" w:cs="方正小标宋简体"/>
          <w:color w:val="auto"/>
          <w:sz w:val="36"/>
          <w:szCs w:val="36"/>
          <w:lang w:val="en-US"/>
        </w:rPr>
        <w:t xml:space="preserve">第</w:t>
      </w:r>
      <w:r>
        <w:rPr>
          <w:rFonts w:hint="eastAsia" w:ascii="方正小标宋简体" w:hAnsi="方正小标宋简体" w:eastAsia="方正小标宋简体" w:cs="方正小标宋简体"/>
          <w:color w:val="auto"/>
          <w:sz w:val="36"/>
          <w:szCs w:val="36"/>
          <w:lang w:val="en-US" w:eastAsia="zh-CN"/>
        </w:rPr>
        <w:t xml:space="preserve">三章</w:t>
      </w:r>
      <w:r>
        <w:rPr>
          <w:rFonts w:hint="eastAsia" w:ascii="方正小标宋简体" w:hAnsi="方正小标宋简体" w:eastAsia="方正小标宋简体" w:cs="方正小标宋简体"/>
          <w:color w:val="auto"/>
          <w:sz w:val="36"/>
          <w:szCs w:val="36"/>
          <w:lang w:val="en-US"/>
        </w:rPr>
        <w:t xml:space="preserve">  合同文本</w:t>
      </w:r>
      <w:r/>
    </w:p>
    <w:p>
      <w:pPr>
        <w:jc w:val="center"/>
        <w:spacing w:before="120" w:after="120" w:line="264" w:lineRule="auto"/>
        <w:rPr>
          <w:rFonts w:hint="eastAsia" w:ascii="宋体" w:hAnsi="宋体"/>
          <w:bCs/>
          <w:color w:val="auto"/>
          <w:sz w:val="24"/>
        </w:rPr>
      </w:pPr>
      <w:r/>
      <w:bookmarkStart w:id="172" w:name="_Toc513029243"/>
      <w:r/>
      <w:bookmarkStart w:id="173" w:name="_Toc16938559"/>
      <w:r/>
      <w:bookmarkStart w:id="174" w:name="_Toc20823315"/>
      <w:r>
        <w:rPr>
          <w:rFonts w:hint="eastAsia" w:ascii="宋体" w:hAnsi="宋体"/>
          <w:bCs/>
          <w:color w:val="auto"/>
          <w:sz w:val="24"/>
        </w:rPr>
        <w:t xml:space="preserve">以下为本项目的合同条款，合同双方不得对招标、投标文件内容作实质性修改。</w:t>
      </w:r>
      <w:r/>
    </w:p>
    <w:p>
      <w:pPr>
        <w:pStyle w:val="1005"/>
        <w:ind w:left="0"/>
        <w:spacing w:line="264" w:lineRule="auto"/>
        <w:rPr>
          <w:rFonts w:hint="eastAsia"/>
          <w:color w:val="auto"/>
        </w:rPr>
      </w:pPr>
      <w:r>
        <w:rPr>
          <w:rFonts w:hint="eastAsia"/>
          <w:color w:val="auto"/>
        </w:rPr>
      </w:r>
      <w:r/>
    </w:p>
    <w:p>
      <w:pPr>
        <w:jc w:val="center"/>
        <w:spacing w:before="120" w:after="120" w:line="264" w:lineRule="auto"/>
        <w:rPr>
          <w:rFonts w:hint="eastAsia" w:ascii="方正小标宋简体" w:hAnsi="方正小标宋简体" w:eastAsia="方正小标宋简体" w:cs="方正小标宋简体"/>
          <w:bCs/>
          <w:color w:val="auto"/>
          <w:sz w:val="32"/>
          <w:szCs w:val="32"/>
        </w:rPr>
        <w:outlineLvl w:val="1"/>
      </w:pPr>
      <w:r>
        <w:rPr>
          <w:rFonts w:hint="eastAsia" w:ascii="方正小标宋简体" w:hAnsi="方正小标宋简体" w:eastAsia="方正小标宋简体" w:cs="方正小标宋简体"/>
          <w:bCs/>
          <w:color w:val="auto"/>
          <w:sz w:val="32"/>
          <w:szCs w:val="32"/>
        </w:rPr>
        <w:t xml:space="preserve">南京市政府采购合同（货物）</w:t>
      </w:r>
      <w:r/>
    </w:p>
    <w:p>
      <w:pPr>
        <w:jc w:val="left"/>
        <w:spacing w:before="120" w:after="120" w:line="264" w:lineRule="auto"/>
        <w:rPr>
          <w:rFonts w:ascii="宋体" w:hAnsi="宋体" w:cs="Courier New"/>
          <w:color w:val="auto"/>
          <w:sz w:val="24"/>
          <w:szCs w:val="24"/>
        </w:rPr>
      </w:pPr>
      <w:r>
        <w:rPr>
          <w:rFonts w:ascii="宋体" w:hAnsi="宋体" w:cs="Courier New"/>
          <w:color w:val="auto"/>
          <w:sz w:val="24"/>
          <w:szCs w:val="24"/>
        </w:rPr>
        <w:t xml:space="preserve">合同编号：</w:t>
      </w:r>
      <w:r/>
    </w:p>
    <w:p>
      <w:pPr>
        <w:spacing w:before="120" w:after="120" w:line="264" w:lineRule="auto"/>
        <w:rPr>
          <w:rFonts w:ascii="宋体" w:hAnsi="宋体" w:cs="Courier New"/>
          <w:color w:val="auto"/>
          <w:sz w:val="24"/>
          <w:szCs w:val="24"/>
        </w:rPr>
      </w:pPr>
      <w:r>
        <w:rPr>
          <w:rFonts w:ascii="宋体" w:hAnsi="宋体" w:cs="Courier New"/>
          <w:color w:val="auto"/>
          <w:sz w:val="24"/>
          <w:szCs w:val="24"/>
        </w:rPr>
        <w:t xml:space="preserve">项目名称：                                       项目编号：</w:t>
      </w:r>
      <w:r/>
    </w:p>
    <w:p>
      <w:pPr>
        <w:jc w:val="left"/>
        <w:spacing w:before="120" w:after="120" w:line="264" w:lineRule="auto"/>
        <w:rPr>
          <w:rFonts w:ascii="宋体" w:hAnsi="宋体" w:cs="Courier New"/>
          <w:color w:val="auto"/>
          <w:sz w:val="24"/>
          <w:szCs w:val="24"/>
        </w:rPr>
      </w:pPr>
      <w:r>
        <w:rPr>
          <w:rFonts w:ascii="宋体" w:hAnsi="宋体" w:cs="Courier New"/>
          <w:color w:val="auto"/>
          <w:sz w:val="24"/>
          <w:szCs w:val="24"/>
        </w:rPr>
        <w:t xml:space="preserve">甲方（买方）：</w:t>
      </w:r>
      <w:r/>
    </w:p>
    <w:p>
      <w:pPr>
        <w:jc w:val="left"/>
        <w:spacing w:before="120" w:after="120" w:line="264" w:lineRule="auto"/>
        <w:rPr>
          <w:rFonts w:ascii="宋体" w:hAnsi="宋体" w:cs="Courier New"/>
          <w:color w:val="auto"/>
          <w:sz w:val="24"/>
          <w:szCs w:val="24"/>
        </w:rPr>
      </w:pPr>
      <w:r>
        <w:rPr>
          <w:rFonts w:ascii="宋体" w:hAnsi="宋体" w:cs="Courier New"/>
          <w:color w:val="auto"/>
          <w:sz w:val="24"/>
          <w:szCs w:val="24"/>
        </w:rPr>
        <w:t xml:space="preserve">乙方（卖方）：</w:t>
      </w:r>
      <w:r/>
    </w:p>
    <w:p>
      <w:pPr>
        <w:spacing w:line="264" w:lineRule="auto"/>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 标的名称：</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759"/>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hint="eastAsia" w:ascii="宋体" w:hAnsi="宋体" w:cs="Courier New"/>
          <w:color w:val="auto"/>
          <w:sz w:val="24"/>
          <w:szCs w:val="24"/>
        </w:rPr>
        <w:outlineLvl w:val="2"/>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hint="eastAsia" w:ascii="宋体" w:hAnsi="宋体" w:cs="Courier New"/>
          <w:color w:val="auto"/>
          <w:sz w:val="24"/>
          <w:szCs w:val="24"/>
          <w:lang w:val="en-US" w:eastAsia="zh-CN"/>
        </w:rPr>
      </w:pPr>
      <w:r>
        <w:rPr>
          <w:rFonts w:hint="eastAsia" w:ascii="宋体" w:hAnsi="宋体" w:cs="Courier New"/>
          <w:color w:val="auto"/>
          <w:sz w:val="24"/>
          <w:szCs w:val="24"/>
          <w:lang w:val="en-US" w:eastAsia="zh-CN"/>
        </w:rPr>
        <w:t xml:space="preserve">6.1 签订合同时，乙方按照合同金额2%缴纳履约保证金。合同履行结束后，甲方按以下约定退还：</w:t>
      </w:r>
      <w:r/>
    </w:p>
    <w:p>
      <w:pPr>
        <w:spacing w:line="264" w:lineRule="auto"/>
        <w:rPr>
          <w:rFonts w:hint="eastAsia" w:ascii="宋体" w:hAnsi="宋体" w:cs="Courier New"/>
          <w:color w:val="auto"/>
          <w:sz w:val="24"/>
          <w:szCs w:val="24"/>
          <w:lang w:val="en-US" w:eastAsia="zh-CN"/>
        </w:rPr>
      </w:pPr>
      <w:r>
        <w:rPr>
          <w:rFonts w:hint="eastAsia" w:ascii="宋体" w:hAnsi="宋体" w:cs="Courier New"/>
          <w:color w:val="auto"/>
          <w:sz w:val="24"/>
          <w:szCs w:val="24"/>
          <w:lang w:val="en-US" w:eastAsia="zh-CN"/>
        </w:rPr>
        <w:t xml:space="preserve">6.1.1 退还时间及条件：验收合格且合同履行期结束后5个工作日内。</w:t>
      </w:r>
      <w:r/>
    </w:p>
    <w:p>
      <w:pPr>
        <w:spacing w:line="264" w:lineRule="auto"/>
        <w:rPr>
          <w:rFonts w:hint="eastAsia" w:ascii="宋体" w:hAnsi="宋体" w:cs="Courier New"/>
          <w:color w:val="auto"/>
          <w:sz w:val="24"/>
          <w:szCs w:val="24"/>
          <w:lang w:val="en-US" w:eastAsia="zh-CN"/>
        </w:rPr>
      </w:pPr>
      <w:r>
        <w:rPr>
          <w:rFonts w:hint="eastAsia" w:ascii="宋体" w:hAnsi="宋体" w:cs="Courier New"/>
          <w:color w:val="auto"/>
          <w:sz w:val="24"/>
          <w:szCs w:val="24"/>
          <w:lang w:val="en-US" w:eastAsia="zh-CN"/>
        </w:rPr>
        <w:t xml:space="preserve">6.1.2 退还方式：扣除违约费用后一次性无息退还。</w:t>
      </w:r>
      <w:r/>
    </w:p>
    <w:p>
      <w:pPr>
        <w:spacing w:line="264" w:lineRule="auto"/>
        <w:rPr>
          <w:rFonts w:hint="eastAsia" w:ascii="宋体" w:hAnsi="宋体" w:cs="Courier New"/>
          <w:color w:val="auto"/>
          <w:sz w:val="24"/>
          <w:szCs w:val="24"/>
          <w:lang w:val="en-US" w:eastAsia="zh-CN"/>
        </w:rPr>
      </w:pPr>
      <w:r>
        <w:rPr>
          <w:rFonts w:hint="eastAsia" w:ascii="宋体" w:hAnsi="宋体" w:cs="Courier New"/>
          <w:color w:val="auto"/>
          <w:sz w:val="24"/>
          <w:szCs w:val="24"/>
          <w:lang w:val="en-US" w:eastAsia="zh-CN"/>
        </w:rPr>
        <w:t xml:space="preserve">6.1.3 不予退还的情形：合同约定的交付期内未履约完成、验收不合格、整改不到位等情形。</w:t>
      </w:r>
      <w:r/>
    </w:p>
    <w:p>
      <w:pPr>
        <w:spacing w:line="264" w:lineRule="auto"/>
        <w:rPr>
          <w:rFonts w:hint="eastAsia" w:ascii="宋体" w:hAnsi="宋体" w:cs="Courier New"/>
          <w:color w:val="auto"/>
          <w:sz w:val="24"/>
          <w:szCs w:val="24"/>
          <w:lang w:val="en-US" w:eastAsia="zh-CN"/>
        </w:rPr>
      </w:pPr>
      <w:r>
        <w:rPr>
          <w:rFonts w:hint="eastAsia" w:ascii="宋体" w:hAnsi="宋体" w:cs="Courier New"/>
          <w:color w:val="auto"/>
          <w:sz w:val="24"/>
          <w:szCs w:val="24"/>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rPr>
      </w:pPr>
      <w:r>
        <w:rPr>
          <w:rFonts w:hint="eastAsia" w:ascii="宋体" w:hAnsi="宋体" w:cs="Courier New"/>
          <w:color w:val="auto"/>
          <w:sz w:val="24"/>
          <w:szCs w:val="24"/>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hint="eastAsia" w:ascii="宋体" w:hAnsi="宋体" w:cs="Courier New"/>
          <w:color w:val="auto"/>
          <w:sz w:val="24"/>
          <w:szCs w:val="24"/>
        </w:rPr>
        <w:outlineLvl w:val="2"/>
      </w:pPr>
      <w:r>
        <w:rPr>
          <w:rFonts w:hint="eastAsia" w:ascii="宋体" w:hAnsi="宋体" w:cs="Courier New"/>
          <w:color w:val="auto"/>
          <w:sz w:val="24"/>
          <w:szCs w:val="24"/>
        </w:rPr>
        <w:t xml:space="preserve">7.1</w:t>
      </w:r>
      <w:r>
        <w:rPr>
          <w:rFonts w:hint="eastAsia" w:ascii="宋体" w:hAnsi="宋体" w:cs="Courier New"/>
          <w:color w:val="auto"/>
          <w:sz w:val="24"/>
          <w:szCs w:val="24"/>
          <w:lang w:val="en-US" w:eastAsia="zh-CN"/>
        </w:rPr>
        <w:t xml:space="preserve"> </w:t>
      </w:r>
      <w:r>
        <w:rPr>
          <w:rFonts w:hint="eastAsia" w:ascii="宋体" w:hAnsi="宋体" w:cs="Courier New"/>
          <w:color w:val="auto"/>
          <w:sz w:val="24"/>
          <w:szCs w:val="24"/>
        </w:rPr>
        <w:t xml:space="preserve">乙方不得将合同标的转包给他人履行</w:t>
      </w:r>
      <w:r>
        <w:rPr>
          <w:rFonts w:hint="eastAsia" w:ascii="宋体" w:hAnsi="宋体" w:cs="Courier New"/>
          <w:color w:val="auto"/>
          <w:sz w:val="24"/>
          <w:szCs w:val="24"/>
          <w:lang w:eastAsia="zh-CN"/>
        </w:rPr>
        <w:t xml:space="preserve">，</w:t>
      </w:r>
      <w:r>
        <w:rPr>
          <w:rFonts w:hint="eastAsia" w:ascii="宋体" w:hAnsi="宋体" w:cs="Courier New"/>
          <w:color w:val="auto"/>
          <w:sz w:val="24"/>
          <w:szCs w:val="24"/>
          <w:lang w:val="en-US" w:eastAsia="zh-CN"/>
        </w:rPr>
        <w:t xml:space="preserve">否则甲方有权终止合同</w:t>
      </w:r>
      <w:r>
        <w:rPr>
          <w:rFonts w:hint="eastAsia" w:ascii="宋体" w:hAnsi="宋体" w:cs="Courier New"/>
          <w:color w:val="auto"/>
          <w:sz w:val="24"/>
          <w:szCs w:val="24"/>
        </w:rPr>
        <w:t xml:space="preserve">。</w:t>
      </w:r>
      <w:r/>
    </w:p>
    <w:p>
      <w:pPr>
        <w:spacing w:line="264" w:lineRule="auto"/>
        <w:rPr>
          <w:rFonts w:hint="eastAsia" w:ascii="宋体" w:hAnsi="宋体" w:cs="Courier New"/>
          <w:color w:val="auto"/>
          <w:sz w:val="24"/>
          <w:szCs w:val="24"/>
        </w:rPr>
        <w:outlineLvl w:val="2"/>
      </w:pPr>
      <w:r>
        <w:rPr>
          <w:rFonts w:hint="eastAsia" w:ascii="宋体" w:hAnsi="宋体" w:cs="Courier New"/>
          <w:color w:val="auto"/>
          <w:sz w:val="24"/>
          <w:szCs w:val="24"/>
        </w:rPr>
        <w:t xml:space="preserve">7.2</w:t>
      </w:r>
      <w:r>
        <w:rPr>
          <w:rFonts w:hint="eastAsia" w:ascii="宋体" w:hAnsi="宋体" w:cs="Courier New"/>
          <w:color w:val="auto"/>
          <w:sz w:val="24"/>
          <w:szCs w:val="24"/>
          <w:lang w:val="en-US" w:eastAsia="zh-CN"/>
        </w:rPr>
        <w:t xml:space="preserve"> </w:t>
      </w:r>
      <w:r>
        <w:rPr>
          <w:rFonts w:hint="eastAsia" w:ascii="宋体" w:hAnsi="宋体" w:cs="Courier New"/>
          <w:color w:val="auto"/>
          <w:sz w:val="24"/>
          <w:szCs w:val="24"/>
        </w:rPr>
        <w:t xml:space="preserve">除招标文件</w:t>
      </w:r>
      <w:r>
        <w:rPr>
          <w:rFonts w:hint="eastAsia" w:ascii="宋体" w:hAnsi="宋体" w:cs="Courier New"/>
          <w:color w:val="auto"/>
          <w:sz w:val="24"/>
          <w:szCs w:val="24"/>
          <w:lang w:val="en-US" w:eastAsia="zh-CN"/>
        </w:rPr>
        <w:t xml:space="preserve">允许的</w:t>
      </w:r>
      <w:r>
        <w:rPr>
          <w:rFonts w:hint="eastAsia" w:ascii="宋体" w:hAnsi="宋体" w:cs="Courier New"/>
          <w:color w:val="auto"/>
          <w:sz w:val="24"/>
          <w:szCs w:val="24"/>
        </w:rPr>
        <w:t xml:space="preserve">分包</w:t>
      </w:r>
      <w:r>
        <w:rPr>
          <w:rFonts w:hint="eastAsia" w:ascii="宋体" w:hAnsi="宋体" w:cs="Courier New"/>
          <w:color w:val="auto"/>
          <w:sz w:val="24"/>
          <w:szCs w:val="24"/>
          <w:lang w:val="en-US" w:eastAsia="zh-CN"/>
        </w:rPr>
        <w:t xml:space="preserve">情况</w:t>
      </w:r>
      <w:r>
        <w:rPr>
          <w:rFonts w:hint="eastAsia" w:ascii="宋体" w:hAnsi="宋体" w:cs="Courier New"/>
          <w:color w:val="auto"/>
          <w:sz w:val="24"/>
          <w:szCs w:val="24"/>
        </w:rPr>
        <w:t xml:space="preserve">外，乙方不得将合同标的分包给他人履行</w:t>
      </w:r>
      <w:r>
        <w:rPr>
          <w:rFonts w:hint="eastAsia" w:ascii="宋体" w:hAnsi="宋体" w:cs="Courier New"/>
          <w:color w:val="auto"/>
          <w:sz w:val="24"/>
          <w:szCs w:val="24"/>
          <w:lang w:eastAsia="zh-CN"/>
        </w:rPr>
        <w:t xml:space="preserve">，</w:t>
      </w:r>
      <w:r>
        <w:rPr>
          <w:rFonts w:hint="eastAsia" w:ascii="宋体" w:hAnsi="宋体" w:cs="Courier New"/>
          <w:color w:val="auto"/>
          <w:sz w:val="24"/>
          <w:szCs w:val="24"/>
          <w:lang w:val="en-US" w:eastAsia="zh-CN"/>
        </w:rPr>
        <w:t xml:space="preserve">否则甲方有权终止合同</w:t>
      </w:r>
      <w:r>
        <w:rPr>
          <w:rFonts w:hint="eastAsia" w:ascii="宋体" w:hAnsi="宋体" w:cs="Courier New"/>
          <w:color w:val="auto"/>
          <w:sz w:val="24"/>
          <w:szCs w:val="24"/>
        </w:rPr>
        <w:t xml:space="preserve">。</w:t>
      </w:r>
      <w:r/>
    </w:p>
    <w:p>
      <w:pPr>
        <w:spacing w:line="264" w:lineRule="auto"/>
        <w:rPr>
          <w:rFonts w:hint="eastAsia" w:ascii="方正黑体_GBK" w:hAnsi="方正黑体_GBK" w:eastAsia="方正黑体_GBK" w:cs="方正黑体_GBK"/>
          <w:bCs/>
          <w:color w:val="auto"/>
          <w:sz w:val="24"/>
          <w:szCs w:val="24"/>
        </w:rPr>
        <w:outlineLvl w:val="2"/>
      </w:pPr>
      <w:r>
        <w:rPr>
          <w:rFonts w:hint="eastAsia" w:ascii="方正黑体_GBK" w:hAnsi="方正黑体_GBK" w:eastAsia="方正黑体_GBK" w:cs="方正黑体_GBK"/>
          <w:bCs/>
          <w:color w:val="auto"/>
          <w:sz w:val="24"/>
          <w:szCs w:val="24"/>
        </w:rPr>
        <w:t xml:space="preserve">八、合同款项支付</w:t>
      </w:r>
      <w:r/>
    </w:p>
    <w:p>
      <w:pPr>
        <w:pStyle w:val="759"/>
        <w:spacing w:line="264" w:lineRule="auto"/>
        <w:rPr>
          <w:rFonts w:hint="eastAsia" w:ascii="宋体" w:hAnsi="宋体" w:cs="Courier New"/>
          <w:color w:val="auto"/>
          <w:sz w:val="24"/>
          <w:szCs w:val="24"/>
        </w:rPr>
      </w:pPr>
      <w:r>
        <w:rPr>
          <w:rFonts w:hint="eastAsia" w:hAnsi="宋体"/>
          <w:color w:val="auto"/>
          <w:sz w:val="24"/>
          <w:szCs w:val="24"/>
        </w:rPr>
        <w:t xml:space="preserve">8.1 合同款项的支付方式及时间</w:t>
      </w:r>
      <w:r/>
    </w:p>
    <w:p>
      <w:pPr>
        <w:pStyle w:val="1055"/>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1055"/>
        <w:rPr>
          <w:rFonts w:hint="eastAsia" w:ascii="宋体" w:hAnsi="宋体" w:eastAsia="宋体" w:cs="Courier New"/>
          <w:color w:val="auto"/>
          <w:sz w:val="24"/>
          <w:szCs w:val="24"/>
          <w:highlight w:val="none"/>
        </w:rPr>
        <w:outlineLvl w:val="3"/>
      </w:pPr>
      <w:r>
        <w:rPr>
          <w:rFonts w:hint="eastAsia" w:ascii="宋体" w:hAnsi="宋体" w:eastAsia="宋体" w:cs="Courier New"/>
          <w:color w:val="auto"/>
          <w:sz w:val="24"/>
          <w:szCs w:val="24"/>
          <w:highlight w:val="none"/>
          <w:lang w:val="en-US" w:eastAsia="zh-CN"/>
        </w:rPr>
        <w:t xml:space="preserve">8.1.2 供货结束</w:t>
      </w:r>
      <w:r>
        <w:rPr>
          <w:rFonts w:hint="eastAsia" w:ascii="宋体" w:hAnsi="宋体" w:eastAsia="宋体" w:cs="Courier New"/>
          <w:color w:val="auto"/>
          <w:sz w:val="24"/>
          <w:szCs w:val="24"/>
          <w:highlight w:val="none"/>
        </w:rPr>
        <w:t xml:space="preserve">并政府部门验收合格，取得南京市质监部门出具的验收报告和颁发的安全验收合格运行许可证后，甲方支付合同总价款的70%。</w:t>
      </w:r>
      <w:r/>
    </w:p>
    <w:p>
      <w:pPr>
        <w:pStyle w:val="1055"/>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满足合同约定支付条件的，甲方收到乙方发票后10个工作日内，将资金支付到合同约定的乙方账户。 </w:t>
      </w:r>
      <w:r/>
    </w:p>
    <w:p>
      <w:pPr>
        <w:pStyle w:val="1055"/>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pStyle w:val="1055"/>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乙方应根据实际使用量供货</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eastAsia="zh-CN"/>
        </w:rPr>
        <w:t xml:space="preserve">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w:t>
      </w:r>
      <w:r>
        <w:rPr>
          <w:rFonts w:hint="eastAsia" w:ascii="宋体" w:hAnsi="宋体" w:cs="Courier New"/>
          <w:color w:val="auto"/>
          <w:sz w:val="24"/>
          <w:szCs w:val="24"/>
        </w:rPr>
        <w:t xml:space="preserve">障不在质保范围内。超过质保期的乙方负责终</w:t>
      </w:r>
      <w:r>
        <w:rPr>
          <w:rFonts w:hint="eastAsia" w:ascii="宋体" w:hAnsi="宋体" w:cs="Courier New"/>
          <w:color w:val="auto"/>
          <w:sz w:val="24"/>
          <w:szCs w:val="24"/>
          <w:lang w:val="en-US" w:eastAsia="zh-CN"/>
        </w:rPr>
        <w:t xml:space="preserve">身</w:t>
      </w:r>
      <w:r>
        <w:rPr>
          <w:rFonts w:hint="eastAsia" w:ascii="宋体" w:hAnsi="宋体" w:cs="Courier New"/>
          <w:color w:val="auto"/>
          <w:sz w:val="24"/>
          <w:szCs w:val="24"/>
        </w:rPr>
        <w:t xml:space="preserve">维修，维修时只收取部件成本费。</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11.4 如有必要，甲方可邀请参加本项目投标的其他</w:t>
      </w:r>
      <w:r>
        <w:rPr>
          <w:rFonts w:hint="eastAsia" w:ascii="宋体" w:hAnsi="宋体" w:cs="Courier New"/>
          <w:color w:val="auto"/>
          <w:sz w:val="24"/>
          <w:szCs w:val="24"/>
          <w:lang w:val="en-US" w:eastAsia="zh-CN"/>
        </w:rPr>
        <w:t xml:space="preserve">投标人</w:t>
      </w:r>
      <w:r>
        <w:rPr>
          <w:rFonts w:hint="eastAsia" w:ascii="宋体" w:hAnsi="宋体" w:cs="Courier New"/>
          <w:color w:val="auto"/>
          <w:sz w:val="24"/>
          <w:szCs w:val="24"/>
        </w:rPr>
        <w:t xml:space="preserve">或第三方专业机构及专家参与验收，相关意见将作为验收结论的参考。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12.4 货物在交付甲方前发生的风险均由乙方负责。</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12.5 货物在规定的交付期限内由乙方送达甲方指定的地点视为交付，乙方同时需通知甲方货物已送达。</w:t>
      </w:r>
      <w:r/>
    </w:p>
    <w:p>
      <w:pPr>
        <w:pStyle w:val="1005"/>
        <w:ind w:left="0"/>
        <w:spacing w:line="264" w:lineRule="auto"/>
        <w:rPr>
          <w:color w:val="auto"/>
          <w:u w:val="single"/>
          <w:lang w:val="en-US"/>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13.1 甲方无正当理由拒收货物的，应向乙方偿付拒收货物总价款</w:t>
      </w:r>
      <w:r>
        <w:rPr>
          <w:rFonts w:hint="eastAsia" w:ascii="宋体" w:hAnsi="宋体" w:cs="Courier New"/>
          <w:color w:val="auto"/>
          <w:sz w:val="24"/>
          <w:szCs w:val="24"/>
          <w:u w:val="single"/>
        </w:rPr>
        <w:t xml:space="preserve"> 百分之五 </w:t>
      </w:r>
      <w:r>
        <w:rPr>
          <w:rFonts w:hint="eastAsia" w:ascii="宋体" w:hAnsi="宋体" w:cs="Courier New"/>
          <w:color w:val="auto"/>
          <w:sz w:val="24"/>
          <w:szCs w:val="24"/>
        </w:rPr>
        <w:t xml:space="preserve">的违约金。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13.2 甲方无故逾期验收和办理货款支付手续的，应按逾期付款总额每日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千</w:t>
      </w:r>
      <w:r>
        <w:rPr>
          <w:rFonts w:hint="eastAsia" w:ascii="宋体" w:hAnsi="宋体" w:cs="Courier New"/>
          <w:color w:val="auto"/>
          <w:sz w:val="24"/>
          <w:szCs w:val="24"/>
          <w:u w:val="single"/>
        </w:rPr>
        <w:t xml:space="preserve">分之</w:t>
      </w:r>
      <w:r>
        <w:rPr>
          <w:rFonts w:hint="eastAsia" w:ascii="宋体" w:hAnsi="宋体" w:cs="Courier New"/>
          <w:color w:val="auto"/>
          <w:sz w:val="24"/>
          <w:szCs w:val="24"/>
          <w:u w:val="single"/>
          <w:lang w:val="en-US" w:eastAsia="zh-CN"/>
        </w:rPr>
        <w:t xml:space="preserve">一</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向乙方支付违约金，但违约金最高不得超过合同总价的</w:t>
      </w:r>
      <w:r>
        <w:rPr>
          <w:rFonts w:hint="eastAsia" w:ascii="宋体" w:hAnsi="宋体" w:cs="Courier New"/>
          <w:color w:val="auto"/>
          <w:sz w:val="24"/>
          <w:szCs w:val="24"/>
          <w:u w:val="single"/>
        </w:rPr>
        <w:t xml:space="preserve"> 百分之</w:t>
      </w:r>
      <w:r>
        <w:rPr>
          <w:rFonts w:hint="eastAsia" w:ascii="宋体" w:hAnsi="宋体" w:cs="Courier New"/>
          <w:color w:val="auto"/>
          <w:sz w:val="24"/>
          <w:szCs w:val="24"/>
          <w:u w:val="single"/>
          <w:lang w:val="en-US" w:eastAsia="zh-CN"/>
        </w:rPr>
        <w:t xml:space="preserve">二</w:t>
      </w:r>
      <w:r>
        <w:rPr>
          <w:rFonts w:hint="eastAsia" w:ascii="宋体" w:hAnsi="宋体" w:cs="Courier New"/>
          <w:color w:val="auto"/>
          <w:sz w:val="24"/>
          <w:szCs w:val="24"/>
          <w:u w:val="single"/>
        </w:rPr>
        <w:t xml:space="preserve">十</w:t>
      </w:r>
      <w:r>
        <w:rPr>
          <w:rFonts w:hint="eastAsia" w:ascii="宋体" w:hAnsi="宋体" w:cs="Courier New"/>
          <w:color w:val="auto"/>
          <w:sz w:val="24"/>
          <w:szCs w:val="24"/>
        </w:rPr>
        <w:t xml:space="preserve">。</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13.3 乙方逾期交付货物的，应按逾期交货总额每日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千</w:t>
      </w:r>
      <w:r>
        <w:rPr>
          <w:rFonts w:hint="eastAsia" w:ascii="宋体" w:hAnsi="宋体" w:cs="Courier New"/>
          <w:color w:val="auto"/>
          <w:sz w:val="24"/>
          <w:szCs w:val="24"/>
          <w:u w:val="single"/>
        </w:rPr>
        <w:t xml:space="preserve">分之</w:t>
      </w:r>
      <w:r>
        <w:rPr>
          <w:rFonts w:hint="eastAsia" w:ascii="宋体" w:hAnsi="宋体" w:cs="Courier New"/>
          <w:color w:val="auto"/>
          <w:sz w:val="24"/>
          <w:szCs w:val="24"/>
          <w:u w:val="single"/>
          <w:lang w:val="en-US" w:eastAsia="zh-CN"/>
        </w:rPr>
        <w:t xml:space="preserve">一</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 百分之</w:t>
      </w:r>
      <w:r>
        <w:rPr>
          <w:rFonts w:hint="eastAsia" w:ascii="宋体" w:hAnsi="宋体" w:cs="Courier New"/>
          <w:color w:val="auto"/>
          <w:sz w:val="24"/>
          <w:szCs w:val="24"/>
          <w:u w:val="single"/>
          <w:lang w:val="en-US" w:eastAsia="zh-CN"/>
        </w:rPr>
        <w:t xml:space="preserve">二十</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 </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lang w:eastAsia="zh-CN"/>
        </w:rPr>
      </w:pPr>
      <w:r>
        <w:rPr>
          <w:rFonts w:hint="eastAsia" w:ascii="方正黑体_GBK" w:hAnsi="方正黑体_GBK" w:eastAsia="方正黑体_GBK" w:cs="方正黑体_GBK"/>
          <w:bCs/>
          <w:color w:val="auto"/>
          <w:sz w:val="24"/>
          <w:szCs w:val="24"/>
        </w:rPr>
        <w:t xml:space="preserve">十六、合同生效及其</w:t>
      </w:r>
      <w:r>
        <w:rPr>
          <w:rFonts w:hint="eastAsia" w:ascii="方正黑体_GBK" w:hAnsi="方正黑体_GBK" w:eastAsia="方正黑体_GBK" w:cs="方正黑体_GBK"/>
          <w:bCs/>
          <w:color w:val="auto"/>
          <w:sz w:val="24"/>
          <w:szCs w:val="24"/>
          <w:lang w:val="en-US" w:eastAsia="zh-CN"/>
        </w:rPr>
        <w:t xml:space="preserve">他</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r/>
    </w:p>
    <w:p>
      <w:pPr>
        <w:pStyle w:val="759"/>
        <w:spacing w:before="120" w:after="120" w:line="264" w:lineRule="auto"/>
        <w:rPr>
          <w:rFonts w:hint="eastAsia" w:hAnsi="宋体"/>
          <w:color w:val="auto"/>
          <w:sz w:val="24"/>
          <w:szCs w:val="24"/>
        </w:rPr>
      </w:pPr>
      <w:r>
        <w:rPr>
          <w:rFonts w:hint="eastAsia" w:hAnsi="宋体"/>
          <w:color w:val="auto"/>
          <w:sz w:val="24"/>
          <w:szCs w:val="24"/>
        </w:rPr>
        <w:t xml:space="preserve">  </w:t>
      </w:r>
      <w:bookmarkEnd w:id="172"/>
      <w:r/>
      <w:bookmarkEnd w:id="173"/>
      <w:r/>
      <w:bookmarkEnd w:id="174"/>
      <w:r/>
      <w:r/>
    </w:p>
    <w:p>
      <w:pPr>
        <w:pStyle w:val="759"/>
        <w:ind w:firstLine="240"/>
        <w:spacing w:before="120" w:after="120" w:line="264" w:lineRule="auto"/>
        <w:rPr>
          <w:rFonts w:hint="eastAsia" w:hAnsi="宋体"/>
          <w:color w:val="auto"/>
          <w:sz w:val="24"/>
          <w:szCs w:val="24"/>
        </w:rPr>
      </w:pPr>
      <w:r>
        <w:rPr>
          <w:rFonts w:hint="eastAsia" w:hAnsi="宋体"/>
          <w:color w:val="auto"/>
          <w:sz w:val="24"/>
          <w:szCs w:val="24"/>
        </w:rPr>
        <w:t xml:space="preserve">甲方：（公章）                       乙方：（公章） </w:t>
      </w:r>
      <w:r/>
    </w:p>
    <w:p>
      <w:pPr>
        <w:pStyle w:val="759"/>
        <w:spacing w:before="120" w:after="120" w:line="264" w:lineRule="auto"/>
        <w:rPr>
          <w:rFonts w:hint="eastAsia" w:hAnsi="宋体"/>
          <w:color w:val="auto"/>
          <w:sz w:val="24"/>
          <w:szCs w:val="24"/>
        </w:rPr>
      </w:pPr>
      <w:r>
        <w:rPr>
          <w:rFonts w:hint="eastAsia" w:hAnsi="宋体"/>
          <w:color w:val="auto"/>
          <w:sz w:val="24"/>
          <w:szCs w:val="24"/>
        </w:rPr>
        <w:t xml:space="preserve">  地址：                               地址： </w:t>
      </w:r>
      <w:r/>
    </w:p>
    <w:p>
      <w:pPr>
        <w:pStyle w:val="759"/>
        <w:spacing w:before="120" w:after="120" w:line="264" w:lineRule="auto"/>
        <w:rPr>
          <w:rFonts w:hint="eastAsia" w:hAnsi="宋体"/>
          <w:color w:val="auto"/>
          <w:sz w:val="24"/>
          <w:szCs w:val="24"/>
        </w:rPr>
      </w:pPr>
      <w:r>
        <w:rPr>
          <w:rFonts w:hint="eastAsia" w:hAnsi="宋体"/>
          <w:color w:val="auto"/>
          <w:sz w:val="24"/>
          <w:szCs w:val="24"/>
        </w:rPr>
        <w:t xml:space="preserve">  法定代表人或授权代表：               法定代表人或授权代表：</w:t>
      </w:r>
      <w:r/>
    </w:p>
    <w:p>
      <w:pPr>
        <w:pStyle w:val="759"/>
        <w:ind w:firstLine="240"/>
        <w:spacing w:before="120" w:after="120" w:line="264" w:lineRule="auto"/>
        <w:rPr>
          <w:rFonts w:hint="eastAsia" w:hAnsi="宋体"/>
          <w:color w:val="auto"/>
          <w:sz w:val="24"/>
          <w:szCs w:val="24"/>
        </w:rPr>
      </w:pPr>
      <w:r>
        <w:rPr>
          <w:rFonts w:hint="eastAsia" w:hAnsi="宋体"/>
          <w:color w:val="auto"/>
          <w:sz w:val="24"/>
          <w:szCs w:val="24"/>
        </w:rPr>
        <w:t xml:space="preserve">联系电话：                           联系电话：          </w:t>
      </w:r>
      <w:r/>
    </w:p>
    <w:p>
      <w:pPr>
        <w:pStyle w:val="759"/>
        <w:spacing w:before="120" w:after="120" w:line="264" w:lineRule="auto"/>
        <w:rPr>
          <w:rFonts w:hint="eastAsia" w:hAnsi="宋体"/>
          <w:color w:val="auto"/>
          <w:sz w:val="24"/>
          <w:szCs w:val="24"/>
        </w:rPr>
      </w:pPr>
      <w:r>
        <w:rPr>
          <w:rFonts w:hint="eastAsia" w:hAnsi="宋体"/>
          <w:color w:val="auto"/>
          <w:sz w:val="24"/>
          <w:szCs w:val="24"/>
        </w:rPr>
        <w:t xml:space="preserve">                                          </w:t>
      </w:r>
      <w:r/>
    </w:p>
    <w:p>
      <w:pPr>
        <w:pStyle w:val="759"/>
        <w:ind w:firstLine="5280"/>
        <w:spacing w:before="120" w:after="120" w:line="264" w:lineRule="auto"/>
        <w:rPr>
          <w:rFonts w:hint="eastAsia" w:hAnsi="宋体"/>
          <w:color w:val="auto"/>
          <w:sz w:val="24"/>
          <w:szCs w:val="24"/>
        </w:rPr>
      </w:pPr>
      <w:r>
        <w:rPr>
          <w:rFonts w:hint="eastAsia" w:hAnsi="宋体"/>
          <w:color w:val="auto"/>
          <w:sz w:val="24"/>
          <w:szCs w:val="24"/>
        </w:rPr>
        <w:t xml:space="preserve">签订日期：</w:t>
      </w:r>
      <w:r/>
    </w:p>
    <w:p>
      <w:pPr>
        <w:jc w:val="center"/>
        <w:spacing w:before="120" w:after="120" w:line="264" w:lineRule="auto"/>
        <w:rPr>
          <w:rFonts w:hint="eastAsia"/>
          <w:color w:val="auto"/>
        </w:rPr>
      </w:pPr>
      <w:r>
        <w:rPr>
          <w:rFonts w:hint="eastAsia"/>
          <w:color w:val="auto"/>
        </w:rPr>
      </w:r>
      <w:r/>
    </w:p>
    <w:p>
      <w:pPr>
        <w:jc w:val="center"/>
        <w:spacing w:before="120" w:after="120" w:line="264" w:lineRule="auto"/>
        <w:rPr>
          <w:rFonts w:hint="eastAsia"/>
          <w:color w:val="auto"/>
        </w:rPr>
      </w:pPr>
      <w:r>
        <w:rPr>
          <w:rFonts w:hint="eastAsia"/>
          <w:color w:val="auto"/>
        </w:rPr>
      </w:r>
      <w:r/>
    </w:p>
    <w:p>
      <w:pPr>
        <w:jc w:val="center"/>
        <w:spacing w:before="120" w:after="120" w:line="264" w:lineRule="auto"/>
        <w:rPr>
          <w:rFonts w:hint="eastAsia"/>
          <w:color w:val="auto"/>
        </w:rPr>
      </w:pPr>
      <w:r>
        <w:rPr>
          <w:rFonts w:hint="eastAsia"/>
          <w:color w:val="auto"/>
        </w:rPr>
      </w:r>
      <w:r/>
    </w:p>
    <w:p>
      <w:pPr>
        <w:jc w:val="center"/>
        <w:spacing w:before="120" w:after="120" w:line="264" w:lineRule="auto"/>
        <w:rPr>
          <w:rFonts w:hint="eastAsia" w:ascii="宋体" w:hAnsi="宋体"/>
          <w:b/>
          <w:color w:val="auto"/>
          <w:sz w:val="30"/>
        </w:rPr>
        <w:outlineLvl w:val="1"/>
      </w:pPr>
      <w:r>
        <w:rPr>
          <w:rFonts w:hint="eastAsia" w:ascii="宋体" w:hAnsi="宋体"/>
          <w:b/>
          <w:color w:val="auto"/>
          <w:sz w:val="30"/>
        </w:rPr>
        <w:t xml:space="preserve">《*******合同》补充协议（合同附件）</w:t>
      </w:r>
      <w:r/>
    </w:p>
    <w:p>
      <w:pPr>
        <w:pStyle w:val="759"/>
        <w:ind w:firstLine="840"/>
        <w:jc w:val="left"/>
        <w:spacing w:line="264" w:lineRule="auto"/>
        <w:rPr>
          <w:rFonts w:hint="eastAsia" w:hAnsi="宋体"/>
          <w:color w:val="auto"/>
          <w:sz w:val="24"/>
          <w:szCs w:val="24"/>
        </w:rPr>
      </w:pPr>
      <w:r>
        <w:rPr>
          <w:rFonts w:hint="eastAsia" w:hAnsi="宋体"/>
          <w:color w:val="auto"/>
          <w:sz w:val="24"/>
          <w:szCs w:val="24"/>
        </w:rPr>
        <w:t xml:space="preserve">如遇招标文件及合同未约定事项，双方可友好协商签订补充协议。</w:t>
      </w:r>
      <w:r/>
    </w:p>
    <w:p>
      <w:pPr>
        <w:pStyle w:val="759"/>
        <w:ind w:firstLine="840"/>
        <w:jc w:val="left"/>
        <w:spacing w:line="288" w:lineRule="auto"/>
        <w:rPr>
          <w:rFonts w:hint="eastAsia" w:hAnsi="宋体"/>
          <w:color w:val="auto"/>
          <w:sz w:val="24"/>
          <w:szCs w:val="24"/>
        </w:rPr>
      </w:pPr>
      <w:r>
        <w:rPr>
          <w:rFonts w:hint="eastAsia" w:hAnsi="宋体"/>
          <w:color w:val="auto"/>
          <w:sz w:val="24"/>
          <w:szCs w:val="24"/>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highlight w:val="none"/>
        </w:rPr>
      </w:r>
      <w:r>
        <w:rPr>
          <w:highlight w:val="none"/>
        </w:rPr>
      </w:r>
      <w:r/>
    </w:p>
    <w:p>
      <w:pPr>
        <w:jc w:val="center"/>
        <w:spacing w:before="120" w:after="120" w:line="0" w:lineRule="atLeast"/>
        <w:rPr>
          <w:highlight w:val="none"/>
        </w:rPr>
        <w:outlineLvl w:val="0"/>
      </w:pPr>
      <w:r>
        <w:rPr>
          <w:rFonts w:hint="eastAsia" w:ascii="方正小标宋简体" w:hAnsi="方正小标宋简体" w:eastAsia="方正小标宋简体" w:cs="方正小标宋简体"/>
          <w:color w:val="000000"/>
          <w:sz w:val="36"/>
          <w:szCs w:val="36"/>
        </w:rPr>
        <w:t xml:space="preserve">第</w:t>
      </w:r>
      <w:bookmarkEnd w:id="16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67"/>
      <w:r/>
      <w:bookmarkEnd w:id="168"/>
      <w:r/>
      <w:bookmarkEnd w:id="169"/>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75" w:name="_Toc26554093"/>
      <w:r/>
      <w:bookmarkStart w:id="176"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南京市小营小学教学楼加装1台无机房电梯，包括电梯设备(含轿厢、导轨、曳引机、控制系统等)的供货与安装。</w:t>
      </w:r>
      <w:r/>
    </w:p>
    <w:p>
      <w:p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t xml:space="preserve">（二）项目建设遵循标准</w:t>
      </w:r>
      <w:r/>
    </w:p>
    <w:p>
      <w:p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749"/>
        <w:tblW w:w="5138"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16"/>
        <w:gridCol w:w="2516"/>
        <w:gridCol w:w="807"/>
        <w:gridCol w:w="747"/>
        <w:gridCol w:w="1227"/>
        <w:gridCol w:w="1367"/>
        <w:gridCol w:w="1287"/>
        <w:gridCol w:w="1261"/>
      </w:tblGrid>
      <w:tr>
        <w:trPr>
          <w:trHeight w:val="1061"/>
        </w:trPr>
        <w:tc>
          <w:tcPr>
            <w:tcBorders>
              <w:top w:val="single" w:color="000000" w:sz="2" w:space="0"/>
              <w:bottom w:val="single" w:color="000000" w:sz="2" w:space="0"/>
            </w:tcBorders>
            <w:tcW w:w="407"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序号</w:t>
            </w:r>
            <w:r/>
          </w:p>
        </w:tc>
        <w:tc>
          <w:tcPr>
            <w:tcBorders>
              <w:top w:val="single" w:color="000000" w:sz="2" w:space="0"/>
              <w:bottom w:val="single" w:color="000000" w:sz="2" w:space="0"/>
            </w:tcBorders>
            <w:tcW w:w="1253"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分项名称</w:t>
            </w:r>
            <w:r/>
          </w:p>
        </w:tc>
        <w:tc>
          <w:tcPr>
            <w:tcBorders>
              <w:top w:val="single" w:color="000000" w:sz="2" w:space="0"/>
              <w:bottom w:val="single" w:color="000000" w:sz="2" w:space="0"/>
            </w:tcBorders>
            <w:tcW w:w="402"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数量</w:t>
            </w:r>
            <w:r/>
          </w:p>
        </w:tc>
        <w:tc>
          <w:tcPr>
            <w:tcBorders>
              <w:top w:val="single" w:color="000000" w:sz="2" w:space="0"/>
              <w:bottom w:val="single" w:color="000000" w:sz="2" w:space="0"/>
            </w:tcBorders>
            <w:tcW w:w="372"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单位</w:t>
            </w:r>
            <w:r/>
          </w:p>
        </w:tc>
        <w:tc>
          <w:tcPr>
            <w:tcBorders>
              <w:top w:val="single" w:color="000000" w:sz="2" w:space="0"/>
              <w:bottom w:val="single" w:color="000000" w:sz="2" w:space="0"/>
            </w:tcBorders>
            <w:tcW w:w="611"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单价上限</w:t>
            </w:r>
            <w:r/>
          </w:p>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（元）</w:t>
            </w:r>
            <w:r/>
          </w:p>
        </w:tc>
        <w:tc>
          <w:tcPr>
            <w:tcBorders>
              <w:top w:val="single" w:color="000000" w:sz="2" w:space="0"/>
              <w:bottom w:val="single" w:color="000000" w:sz="2" w:space="0"/>
            </w:tcBorders>
            <w:tcW w:w="681"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产品类型</w:t>
            </w:r>
            <w:r/>
          </w:p>
        </w:tc>
        <w:tc>
          <w:tcPr>
            <w:tcBorders>
              <w:top w:val="single" w:color="000000" w:sz="2" w:space="0"/>
              <w:bottom w:val="single" w:color="000000" w:sz="2" w:space="0"/>
            </w:tcBorders>
            <w:tcW w:w="641"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lang w:val="en-US" w:eastAsia="zh-CN"/>
              </w:rPr>
              <w:t xml:space="preserve">中小企业划分标准</w:t>
            </w:r>
            <w:r>
              <w:rPr>
                <w:rFonts w:hint="eastAsia" w:ascii="宋体" w:hAnsi="宋体" w:cs="宋体"/>
                <w:bCs/>
                <w:color w:val="auto"/>
                <w:sz w:val="24"/>
                <w:szCs w:val="24"/>
              </w:rPr>
              <w:t xml:space="preserve">所属行业</w:t>
            </w:r>
            <w:r/>
          </w:p>
        </w:tc>
        <w:tc>
          <w:tcPr>
            <w:tcBorders>
              <w:top w:val="single" w:color="000000" w:sz="2" w:space="0"/>
              <w:bottom w:val="single" w:color="000000" w:sz="2" w:space="0"/>
              <w:right w:val="single" w:color="auto" w:sz="4" w:space="0"/>
            </w:tcBorders>
            <w:tcW w:w="628"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属性</w:t>
            </w:r>
            <w:r/>
          </w:p>
        </w:tc>
      </w:tr>
      <w:tr>
        <w:trPr>
          <w:trHeight w:val="465"/>
        </w:trPr>
        <w:tc>
          <w:tcPr>
            <w:tcBorders>
              <w:top w:val="single" w:color="000000" w:sz="2" w:space="0"/>
              <w:bottom w:val="single" w:color="000000" w:sz="2" w:space="0"/>
            </w:tcBorders>
            <w:tcW w:w="407"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1253" w:type="pct"/>
            <w:vAlign w:val="center"/>
            <w:textDirection w:val="lrTb"/>
            <w:noWrap w:val="false"/>
          </w:tcPr>
          <w:p>
            <w:pPr>
              <w:ind w:left="0" w:right="0" w:firstLine="480"/>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eastAsia="宋体" w:cs="宋体"/>
                <w:bCs/>
                <w:color w:val="auto"/>
                <w:sz w:val="24"/>
                <w:szCs w:val="24"/>
                <w:lang w:val="en-US" w:eastAsia="zh-CN"/>
              </w:rPr>
              <w:t xml:space="preserve">客运</w:t>
            </w:r>
            <w:r>
              <w:rPr>
                <w:rFonts w:hint="eastAsia" w:ascii="宋体" w:hAnsi="宋体" w:eastAsia="宋体" w:cs="宋体"/>
                <w:bCs/>
                <w:color w:val="auto"/>
                <w:sz w:val="24"/>
                <w:szCs w:val="24"/>
              </w:rPr>
              <w:t xml:space="preserve">电梯</w:t>
            </w:r>
            <w:r/>
          </w:p>
        </w:tc>
        <w:tc>
          <w:tcPr>
            <w:tcBorders>
              <w:top w:val="single" w:color="000000" w:sz="2" w:space="0"/>
              <w:bottom w:val="single" w:color="000000" w:sz="2" w:space="0"/>
            </w:tcBorders>
            <w:tcW w:w="402"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eastAsia="宋体" w:cs="宋体"/>
                <w:bCs/>
                <w:color w:val="auto"/>
                <w:sz w:val="24"/>
                <w:szCs w:val="24"/>
                <w:lang w:eastAsia="zh-CN"/>
              </w:rPr>
              <w:suppressLineNumbers w:val="0"/>
            </w:pPr>
            <w:r>
              <w:rPr>
                <w:rFonts w:hint="eastAsia" w:ascii="宋体" w:hAnsi="宋体" w:cs="宋体"/>
                <w:bCs/>
                <w:color w:val="auto"/>
                <w:sz w:val="24"/>
                <w:szCs w:val="24"/>
                <w:lang w:val="en-US" w:eastAsia="zh-CN"/>
              </w:rPr>
              <w:t xml:space="preserve">1</w:t>
            </w:r>
            <w:r/>
          </w:p>
        </w:tc>
        <w:tc>
          <w:tcPr>
            <w:tcBorders>
              <w:top w:val="single" w:color="000000" w:sz="2" w:space="0"/>
              <w:bottom w:val="single" w:color="000000" w:sz="2" w:space="0"/>
            </w:tcBorders>
            <w:tcW w:w="372"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部</w:t>
            </w:r>
            <w:r/>
          </w:p>
        </w:tc>
        <w:tc>
          <w:tcPr>
            <w:tcBorders>
              <w:top w:val="single" w:color="000000" w:sz="2" w:space="0"/>
            </w:tcBorders>
            <w:tcW w:w="611" w:type="pct"/>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eastAsia="宋体" w:cs="宋体"/>
                <w:bCs/>
                <w:color w:val="auto"/>
                <w:sz w:val="24"/>
                <w:szCs w:val="24"/>
                <w:lang w:val="en-US" w:eastAsia="zh-CN"/>
              </w:rPr>
              <w:suppressLineNumbers w:val="0"/>
            </w:pPr>
            <w:r>
              <w:rPr>
                <w:rFonts w:hint="eastAsia" w:ascii="宋体" w:hAnsi="宋体" w:cs="宋体"/>
                <w:bCs/>
                <w:color w:val="auto"/>
                <w:sz w:val="24"/>
                <w:szCs w:val="24"/>
                <w:lang w:val="en-US" w:eastAsia="zh-CN"/>
              </w:rPr>
              <w:t xml:space="preserve">254818.92</w:t>
            </w:r>
            <w:r/>
          </w:p>
        </w:tc>
        <w:tc>
          <w:tcPr>
            <w:tcBorders>
              <w:top w:val="single" w:color="000000" w:sz="2" w:space="0"/>
              <w:bottom w:val="single" w:color="000000" w:sz="2" w:space="0"/>
            </w:tcBorders>
            <w:tcW w:w="681"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核心产品</w:t>
            </w:r>
            <w:r/>
          </w:p>
        </w:tc>
        <w:tc>
          <w:tcPr>
            <w:tcBorders>
              <w:top w:val="single" w:color="000000" w:sz="2" w:space="0"/>
              <w:bottom w:val="single" w:color="000000" w:sz="2" w:space="0"/>
            </w:tcBorders>
            <w:tcW w:w="641"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工业</w:t>
            </w:r>
            <w:r/>
          </w:p>
        </w:tc>
        <w:tc>
          <w:tcPr>
            <w:tcBorders>
              <w:top w:val="single" w:color="000000" w:sz="2" w:space="0"/>
              <w:bottom w:val="single" w:color="000000" w:sz="2" w:space="0"/>
              <w:right w:val="single" w:color="auto" w:sz="4" w:space="0"/>
            </w:tcBorders>
            <w:tcW w:w="628" w:type="pct"/>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货物</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spacing w:line="264" w:lineRule="auto"/>
        <w:rPr>
          <w:rFonts w:hint="eastAsia" w:ascii="宋体" w:hAnsi="宋体" w:cs="宋体"/>
          <w:bCs/>
          <w:color w:val="0000ff"/>
          <w:sz w:val="24"/>
          <w:szCs w:val="24"/>
        </w:rPr>
      </w:pPr>
      <w:r>
        <w:rPr>
          <w:rFonts w:hint="eastAsia" w:ascii="宋体" w:hAnsi="宋体" w:cs="宋体"/>
          <w:bCs/>
          <w:sz w:val="24"/>
          <w:szCs w:val="24"/>
        </w:rPr>
        <w:t xml:space="preserve">（一）技术要求</w:t>
      </w:r>
      <w:r/>
    </w:p>
    <w:tbl>
      <w:tblPr>
        <w:tblStyle w:val="749"/>
        <w:tblW w:w="9977" w:type="dxa"/>
        <w:jc w:val="center"/>
        <w:tblLayout w:type="fixed"/>
        <w:tblCellMar>
          <w:left w:w="108" w:type="dxa"/>
          <w:top w:w="0" w:type="dxa"/>
          <w:right w:w="108" w:type="dxa"/>
          <w:bottom w:w="0" w:type="dxa"/>
        </w:tblCellMar>
        <w:tblLook w:val="04A0" w:firstRow="1" w:lastRow="0" w:firstColumn="1" w:lastColumn="0" w:noHBand="0" w:noVBand="1"/>
      </w:tblPr>
      <w:tblGrid>
        <w:gridCol w:w="1808"/>
        <w:gridCol w:w="1702"/>
        <w:gridCol w:w="1245"/>
        <w:gridCol w:w="2062"/>
        <w:gridCol w:w="3160"/>
      </w:tblGrid>
      <w:tr>
        <w:trPr>
          <w:jc w:val="center"/>
          <w:trHeight w:val="434"/>
        </w:trPr>
        <w:tc>
          <w:tcPr>
            <w:gridSpan w:val="5"/>
            <w:tcBorders>
              <w:top w:val="single" w:color="000000" w:sz="4" w:space="0"/>
              <w:left w:val="single" w:color="000000" w:sz="4" w:space="0"/>
              <w:bottom w:val="single" w:color="000000" w:sz="4" w:space="0"/>
              <w:right w:val="single" w:color="000000" w:sz="4" w:space="0"/>
            </w:tcBorders>
            <w:tcW w:w="997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技术参数</w:t>
            </w:r>
            <w:r>
              <w:rPr>
                <w:rFonts w:hint="eastAsia" w:ascii="宋体" w:hAnsi="宋体" w:eastAsia="宋体" w:cs="宋体"/>
                <w:color w:val="000000"/>
                <w:sz w:val="24"/>
                <w:szCs w:val="24"/>
                <w:highlight w:val="none"/>
                <w:lang w:val="en-US" w:eastAsia="zh-CN" w:bidi="ar"/>
              </w:rPr>
              <w:t xml:space="preserve">不低于以下要求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建筑</w:t>
            </w:r>
            <w:r>
              <w:rPr>
                <w:rFonts w:hint="eastAsia" w:ascii="宋体" w:hAnsi="宋体" w:eastAsia="宋体" w:cs="宋体"/>
                <w:color w:val="000000"/>
                <w:sz w:val="24"/>
                <w:szCs w:val="24"/>
                <w:highlight w:val="none"/>
                <w:lang w:bidi="ar"/>
              </w:rPr>
              <w:t xml:space="preserve">尺寸</w:t>
            </w:r>
            <w:r>
              <w:rPr>
                <w:rFonts w:hint="eastAsia" w:ascii="宋体" w:hAnsi="宋体" w:eastAsia="宋体" w:cs="宋体"/>
                <w:color w:val="000000"/>
                <w:sz w:val="24"/>
                <w:szCs w:val="24"/>
                <w:highlight w:val="none"/>
                <w:lang w:val="zh-CN" w:bidi="ar"/>
              </w:rPr>
              <w:t xml:space="preserve">（仅供参考，</w:t>
            </w:r>
            <w:r>
              <w:rPr>
                <w:rFonts w:hint="eastAsia" w:ascii="宋体" w:hAnsi="宋体" w:eastAsia="宋体" w:cs="宋体"/>
                <w:b w:val="0"/>
                <w:bCs w:val="0"/>
                <w:color w:val="000000"/>
                <w:sz w:val="24"/>
                <w:szCs w:val="24"/>
                <w:highlight w:val="none"/>
                <w:lang w:val="en-US" w:eastAsia="zh-CN" w:bidi="ar"/>
              </w:rPr>
              <w:t xml:space="preserve">以现场实际为准</w:t>
            </w:r>
            <w:r>
              <w:rPr>
                <w:rFonts w:hint="eastAsia" w:ascii="宋体" w:hAnsi="宋体" w:eastAsia="宋体" w:cs="宋体"/>
                <w:color w:val="000000"/>
                <w:sz w:val="24"/>
                <w:szCs w:val="24"/>
                <w:highlight w:val="none"/>
                <w:lang w:val="zh-CN" w:bidi="ar"/>
              </w:rPr>
              <w:t xml:space="preserve">）</w:t>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bidi="ar"/>
              </w:rPr>
              <w:t xml:space="preserve">井道尺寸（宽*深mm）</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color w:val="000000"/>
                <w:sz w:val="24"/>
                <w:szCs w:val="24"/>
                <w:highlight w:val="none"/>
                <w:lang w:val="en-US" w:eastAsia="zh-CN"/>
              </w:rPr>
              <w:suppressLineNumbers w:val="0"/>
            </w:pPr>
            <w:r>
              <w:rPr>
                <w:rFonts w:hint="eastAsia" w:ascii="宋体" w:hAnsi="宋体" w:cs="宋体"/>
                <w:bCs/>
                <w:color w:val="000000"/>
                <w:sz w:val="24"/>
                <w:szCs w:val="24"/>
                <w:lang w:val="en-US" w:eastAsia="zh-CN"/>
              </w:rPr>
              <w:t xml:space="preserve">1850*2700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bidi="ar"/>
              </w:rPr>
              <w:t xml:space="preserve">开门尺寸（宽*高mm）</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800*2100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bidi="ar"/>
              </w:rPr>
              <w:t xml:space="preserve">轿厢尺寸（宽*深mm）</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00*</w:t>
            </w:r>
            <w:r>
              <w:rPr>
                <w:rFonts w:hint="eastAsia" w:ascii="宋体" w:hAnsi="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lang w:val="en-US" w:eastAsia="zh-CN"/>
              </w:rPr>
              <w:t xml:space="preserve">00</w:t>
            </w:r>
            <w:r/>
          </w:p>
          <w:p>
            <w:pPr>
              <w:ind w:left="0" w:right="0"/>
              <w:jc w:val="center"/>
              <w:keepLines w:val="0"/>
              <w:keepNext w:val="0"/>
              <w:pageBreakBefore w:val="0"/>
              <w:spacing w:before="0" w:beforeAutospacing="0" w:after="0" w:afterAutospacing="0" w:line="240" w:lineRule="auto"/>
              <w:widowControl w:val="off"/>
              <w:rPr>
                <w:rFonts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（注：以现场最大尺寸设计）</w:t>
            </w:r>
            <w:r/>
          </w:p>
        </w:tc>
      </w:tr>
      <w:tr>
        <w:trPr>
          <w:jc w:val="center"/>
          <w:trHeight w:val="308"/>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bidi="ar"/>
              </w:rPr>
              <w:t xml:space="preserve">轿厢净高（mm）</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color w:val="000000"/>
                <w:sz w:val="24"/>
                <w:szCs w:val="24"/>
                <w:highlight w:val="none"/>
                <w:lang w:val="en-US" w:eastAsia="zh-CN"/>
              </w:rPr>
              <w:suppressLineNumbers w:val="0"/>
            </w:pPr>
            <w:r>
              <w:rPr>
                <w:rFonts w:hint="eastAsia" w:ascii="宋体" w:hAnsi="宋体" w:cs="宋体"/>
                <w:bCs/>
                <w:color w:val="000000"/>
                <w:sz w:val="24"/>
                <w:szCs w:val="24"/>
                <w:lang w:val="en-US" w:eastAsia="zh-CN"/>
              </w:rPr>
              <w:t xml:space="preserve">2300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bidi="ar"/>
              </w:rPr>
              <w:t xml:space="preserve">顶层净高（mm）</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color w:val="000000"/>
                <w:sz w:val="24"/>
                <w:szCs w:val="24"/>
                <w:highlight w:val="none"/>
                <w:lang w:val="en-US" w:eastAsia="zh-CN"/>
              </w:rPr>
              <w:suppressLineNumbers w:val="0"/>
            </w:pPr>
            <w:r>
              <w:rPr>
                <w:rFonts w:hint="eastAsia" w:ascii="宋体" w:hAnsi="宋体" w:cs="宋体"/>
                <w:bCs/>
                <w:color w:val="000000"/>
                <w:sz w:val="24"/>
                <w:szCs w:val="24"/>
                <w:lang w:val="en-US" w:eastAsia="zh-CN"/>
              </w:rPr>
              <w:t xml:space="preserve">4200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bidi="ar"/>
              </w:rPr>
              <w:t xml:space="preserve">底坑深度（mm）</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color w:val="000000"/>
                <w:sz w:val="24"/>
                <w:szCs w:val="24"/>
                <w:highlight w:val="none"/>
                <w:lang w:val="en-US" w:eastAsia="zh-CN"/>
              </w:rPr>
              <w:suppressLineNumbers w:val="0"/>
            </w:pPr>
            <w:r>
              <w:rPr>
                <w:rFonts w:hint="eastAsia" w:ascii="宋体" w:hAnsi="宋体" w:cs="宋体"/>
                <w:bCs/>
                <w:color w:val="000000"/>
                <w:sz w:val="24"/>
                <w:szCs w:val="24"/>
                <w:lang w:val="en-US" w:eastAsia="zh-CN"/>
              </w:rPr>
              <w:t xml:space="preserve">1500</w:t>
            </w:r>
            <w:r/>
          </w:p>
        </w:tc>
      </w:tr>
      <w:tr>
        <w:trPr>
          <w:jc w:val="center"/>
          <w:trHeight w:val="285"/>
        </w:trPr>
        <w:tc>
          <w:tcPr>
            <w:tcBorders>
              <w:top w:val="single" w:color="000000" w:sz="4" w:space="0"/>
              <w:left w:val="single" w:color="000000" w:sz="4" w:space="0"/>
              <w:right w:val="single" w:color="000000" w:sz="4" w:space="0"/>
            </w:tcBorders>
            <w:tcW w:w="180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配置</w:t>
            </w:r>
            <w:r/>
          </w:p>
          <w:p>
            <w:pPr>
              <w:ind w:left="0" w:right="0"/>
              <w:jc w:val="center"/>
              <w:keepLines w:val="0"/>
              <w:keepNext w:val="0"/>
              <w:pageBreakBefore w:val="0"/>
              <w:spacing w:before="0" w:beforeAutospacing="0" w:after="0" w:afterAutospacing="0" w:line="240" w:lineRule="auto"/>
              <w:widowControl w:val="off"/>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bidi="ar"/>
              </w:rPr>
              <w:t xml:space="preserve">要求</w:t>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拖动方式</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交流变频变压 VVVF</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传动方式</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永磁同步无齿轮曳引机</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控制方式</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单控</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开门方式</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中分</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门保护装置</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光幕保护</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bidi="ar"/>
              </w:rPr>
              <w:t xml:space="preserve">电源</w:t>
            </w:r>
            <w:r>
              <w:rPr>
                <w:rFonts w:hint="eastAsia" w:ascii="宋体" w:hAnsi="宋体" w:cs="宋体"/>
                <w:color w:val="000000"/>
                <w:sz w:val="24"/>
                <w:szCs w:val="24"/>
                <w:highlight w:val="none"/>
                <w:lang w:val="en-US" w:eastAsia="zh-CN" w:bidi="ar"/>
              </w:rPr>
              <w:t xml:space="preserve">要求</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交流三相380V±7%，50HZ；交流单相220V±7%，50HZ</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★速度</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≥1.0m/s</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层站门</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000000"/>
                <w:sz w:val="24"/>
                <w:szCs w:val="24"/>
                <w:lang w:val="en-US" w:eastAsia="zh-CN"/>
              </w:rPr>
              <w:suppressLineNumbers w:val="0"/>
            </w:pP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w:t>
            </w: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lang w:val="en-US" w:eastAsia="zh-CN"/>
              </w:rPr>
              <w:t xml:space="preserve">(注：1层</w:t>
            </w:r>
            <w:r>
              <w:rPr>
                <w:rFonts w:hint="eastAsia" w:ascii="宋体" w:hAnsi="宋体" w:cs="宋体"/>
                <w:bCs/>
                <w:color w:val="000000"/>
                <w:sz w:val="24"/>
                <w:szCs w:val="24"/>
                <w:lang w:val="en-US" w:eastAsia="zh-CN"/>
              </w:rPr>
              <w:t xml:space="preserve">两侧</w:t>
            </w:r>
            <w:r>
              <w:rPr>
                <w:rFonts w:hint="eastAsia" w:ascii="宋体" w:hAnsi="宋体" w:eastAsia="宋体" w:cs="宋体"/>
                <w:bCs/>
                <w:color w:val="000000"/>
                <w:sz w:val="24"/>
                <w:szCs w:val="24"/>
                <w:lang w:val="en-US" w:eastAsia="zh-CN"/>
              </w:rPr>
              <w:t xml:space="preserve">开</w:t>
            </w:r>
            <w:r>
              <w:rPr>
                <w:rFonts w:hint="eastAsia" w:ascii="宋体" w:hAnsi="宋体" w:cs="宋体"/>
                <w:bCs/>
                <w:color w:val="000000"/>
                <w:sz w:val="24"/>
                <w:szCs w:val="24"/>
                <w:lang w:val="en-US" w:eastAsia="zh-CN"/>
              </w:rPr>
              <w:t xml:space="preserve">门</w:t>
            </w:r>
            <w:r>
              <w:rPr>
                <w:rFonts w:hint="eastAsia" w:ascii="宋体" w:hAnsi="宋体" w:eastAsia="宋体" w:cs="宋体"/>
                <w:bCs/>
                <w:color w:val="000000"/>
                <w:sz w:val="24"/>
                <w:szCs w:val="24"/>
                <w:lang w:val="en-US" w:eastAsia="zh-CN"/>
              </w:rPr>
              <w:t xml:space="preserve">）</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★载重</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≥1000kg</w:t>
            </w:r>
            <w:r/>
          </w:p>
        </w:tc>
      </w:tr>
      <w:tr>
        <w:trPr>
          <w:jc w:val="center"/>
          <w:trHeight w:val="90"/>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提升高度（mm）</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Cs/>
                <w:color w:val="000000"/>
                <w:sz w:val="24"/>
                <w:szCs w:val="24"/>
                <w:lang w:val="en-US" w:eastAsia="zh-CN"/>
              </w:rPr>
              <w:suppressLineNumbers w:val="0"/>
            </w:pPr>
            <w:r>
              <w:rPr>
                <w:rFonts w:hint="eastAsia" w:ascii="宋体" w:hAnsi="宋体" w:cs="宋体"/>
                <w:bCs/>
                <w:color w:val="000000"/>
                <w:sz w:val="24"/>
                <w:szCs w:val="24"/>
                <w:lang w:val="en-US" w:eastAsia="zh-CN"/>
              </w:rPr>
              <w:t xml:space="preserve">10800</w:t>
            </w:r>
            <w:r/>
          </w:p>
          <w:p>
            <w:pPr>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（注：以现场尺寸为准）</w:t>
            </w:r>
            <w:r/>
          </w:p>
        </w:tc>
      </w:tr>
      <w:tr>
        <w:trPr>
          <w:jc w:val="center"/>
          <w:trHeight w:val="580"/>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乘客电梯轿厢运行时垂直方向和水平方向的振动加速度</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符合国标</w:t>
            </w:r>
            <w:r/>
          </w:p>
        </w:tc>
      </w:tr>
      <w:tr>
        <w:trPr>
          <w:jc w:val="center"/>
          <w:trHeight w:val="285"/>
        </w:trPr>
        <w:tc>
          <w:tcPr>
            <w:tcBorders>
              <w:left w:val="single" w:color="000000"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平层准确度</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±5mm</w:t>
            </w:r>
            <w:r/>
          </w:p>
        </w:tc>
      </w:tr>
      <w:tr>
        <w:trPr>
          <w:jc w:val="center"/>
          <w:trHeight w:val="285"/>
        </w:trPr>
        <w:tc>
          <w:tcPr>
            <w:tcBorders>
              <w:left w:val="single" w:color="000000" w:sz="4" w:space="0"/>
              <w:bottom w:val="single" w:color="auto" w:sz="4" w:space="0"/>
              <w:right w:val="single" w:color="000000"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auto" w:sz="4" w:space="0"/>
              <w:right w:val="single" w:color="000000" w:sz="4" w:space="0"/>
            </w:tcBorders>
            <w:tcW w:w="29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噪声</w:t>
            </w:r>
            <w:r/>
          </w:p>
        </w:tc>
        <w:tc>
          <w:tcPr>
            <w:gridSpan w:val="2"/>
            <w:tcBorders>
              <w:top w:val="single" w:color="000000" w:sz="4" w:space="0"/>
              <w:left w:val="single" w:color="000000" w:sz="4" w:space="0"/>
              <w:bottom w:val="single" w:color="auto" w:sz="4" w:space="0"/>
              <w:right w:val="single" w:color="000000"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轿厢内不得大于55db</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内外</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装饰</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要求</w:t>
            </w:r>
            <w:r/>
          </w:p>
        </w:tc>
        <w:tc>
          <w:tcPr>
            <w:tcBorders>
              <w:top w:val="single" w:color="auto" w:sz="4" w:space="0"/>
              <w:left w:val="single" w:color="auto" w:sz="4" w:space="0"/>
              <w:bottom w:val="single" w:color="auto" w:sz="4" w:space="0"/>
              <w:right w:val="single" w:color="auto" w:sz="4" w:space="0"/>
            </w:tcBorders>
            <w:tcW w:w="170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轿厢</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轿厢顶</w:t>
            </w:r>
            <w:r/>
          </w:p>
        </w:tc>
        <w:tc>
          <w:tcPr>
            <w:gridSpan w:val="2"/>
            <w:tcBorders>
              <w:top w:val="single" w:color="auto" w:sz="4" w:space="0"/>
              <w:left w:val="single" w:color="auto" w:sz="4" w:space="0"/>
              <w:bottom w:val="single" w:color="auto" w:sz="4" w:space="0"/>
              <w:right w:val="single" w:color="auto"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发纹不锈钢，要求明亮、美观，标配led照明自动控制</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★轿厢壁</w:t>
            </w:r>
            <w:r/>
          </w:p>
        </w:tc>
        <w:tc>
          <w:tcPr>
            <w:gridSpan w:val="2"/>
            <w:tcBorders>
              <w:top w:val="single" w:color="auto" w:sz="4" w:space="0"/>
              <w:left w:val="single" w:color="auto" w:sz="4" w:space="0"/>
              <w:bottom w:val="single" w:color="auto" w:sz="4" w:space="0"/>
              <w:right w:val="single" w:color="auto"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1.5mm发纹不锈钢</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★轿厢门</w:t>
            </w:r>
            <w:r/>
          </w:p>
        </w:tc>
        <w:tc>
          <w:tcPr>
            <w:gridSpan w:val="2"/>
            <w:tcBorders>
              <w:top w:val="single" w:color="auto" w:sz="4" w:space="0"/>
              <w:left w:val="single" w:color="auto" w:sz="4" w:space="0"/>
              <w:bottom w:val="single" w:color="auto" w:sz="4" w:space="0"/>
              <w:right w:val="single" w:color="auto"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1.5mm发纹不锈钢</w:t>
            </w:r>
            <w:r/>
          </w:p>
        </w:tc>
      </w:tr>
      <w:tr>
        <w:trPr>
          <w:jc w:val="center"/>
          <w:trHeight w:val="287"/>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脚踏板</w:t>
            </w:r>
            <w:r/>
          </w:p>
        </w:tc>
        <w:tc>
          <w:tcPr>
            <w:gridSpan w:val="2"/>
            <w:tcBorders>
              <w:top w:val="single" w:color="auto" w:sz="4" w:space="0"/>
              <w:left w:val="single" w:color="auto" w:sz="4" w:space="0"/>
              <w:bottom w:val="single" w:color="auto" w:sz="4" w:space="0"/>
              <w:right w:val="single" w:color="auto" w:sz="4" w:space="0"/>
            </w:tcBorders>
            <w:tcW w:w="52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硬质铝合金</w:t>
            </w:r>
            <w:r/>
          </w:p>
        </w:tc>
      </w:tr>
      <w:tr>
        <w:trPr>
          <w:jc w:val="center"/>
          <w:trHeight w:val="317"/>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轿厢地面</w:t>
            </w:r>
            <w:r/>
          </w:p>
        </w:tc>
        <w:tc>
          <w:tcPr>
            <w:gridSpan w:val="2"/>
            <w:tcBorders>
              <w:top w:val="single" w:color="auto" w:sz="4" w:space="0"/>
              <w:left w:val="single" w:color="auto" w:sz="4" w:space="0"/>
              <w:bottom w:val="single" w:color="auto" w:sz="4" w:space="0"/>
              <w:right w:val="single" w:color="auto" w:sz="4" w:space="0"/>
            </w:tcBorders>
            <w:tcW w:w="5222" w:type="dxa"/>
            <w:vAlign w:val="center"/>
            <w:textDirection w:val="lrTb"/>
            <w:noWrap w:val="false"/>
          </w:tcPr>
          <w:p>
            <w:pPr>
              <w:pStyle w:val="756"/>
              <w:ind w:left="0" w:right="0"/>
              <w:keepLines w:val="0"/>
              <w:keepNext w:val="0"/>
              <w:spacing w:before="0" w:beforeAutospacing="0" w:after="0" w:afterAutospacing="0"/>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PVC（</w:t>
            </w:r>
            <w:r>
              <w:rPr>
                <w:rFonts w:hint="eastAsia"/>
                <w:lang w:val="en-US" w:eastAsia="zh-CN"/>
              </w:rPr>
              <w:t xml:space="preserve">颜色在签定合同时，由采购人明确</w:t>
            </w:r>
            <w:r>
              <w:rPr>
                <w:rFonts w:hint="eastAsia" w:ascii="宋体" w:hAnsi="宋体" w:eastAsia="宋体" w:cs="宋体"/>
                <w:bCs/>
                <w:color w:val="000000"/>
                <w:sz w:val="24"/>
                <w:szCs w:val="24"/>
                <w:lang w:val="en-US" w:eastAsia="zh-CN"/>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right w:val="single" w:color="auto" w:sz="4" w:space="0"/>
            </w:tcBorders>
            <w:tcW w:w="124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操作盘</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面板材质</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发纹不锈钢</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left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操作功能</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标准配置（按钮选层、开关门、紧急呼叫 ）</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left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标示要求</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标准配置（字符凸起、带盲文）</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按钮要求</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发纹不锈钢</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厅门</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及门套</w:t>
            </w:r>
            <w:r/>
          </w:p>
        </w:tc>
        <w:tc>
          <w:tcPr>
            <w:tcBorders>
              <w:top w:val="single" w:color="auto" w:sz="4" w:space="0"/>
              <w:left w:val="single" w:color="auto" w:sz="4" w:space="0"/>
              <w:bottom w:val="single" w:color="auto" w:sz="4" w:space="0"/>
              <w:right w:val="single" w:color="auto" w:sz="4" w:space="0"/>
            </w:tcBorders>
            <w:tcW w:w="124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★厅门</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材质</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发纹不锈钢</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厚度</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1.5mm</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颜色</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不锈钢原色</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★小门套</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材质</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发纹不锈钢</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厚度</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1.5mm</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颜色</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不锈钢原色</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楼层召唤</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显示内容</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液晶、运行方向、位置</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面板材质</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发纹不锈钢</w:t>
            </w:r>
            <w:r/>
          </w:p>
        </w:tc>
      </w:tr>
      <w:tr>
        <w:trPr>
          <w:jc w:val="center"/>
          <w:trHeight w:val="285"/>
        </w:trPr>
        <w:tc>
          <w:tcPr>
            <w:tcBorders>
              <w:top w:val="single" w:color="auto" w:sz="4" w:space="0"/>
              <w:left w:val="single" w:color="auto" w:sz="4" w:space="0"/>
              <w:bottom w:val="single" w:color="auto" w:sz="4" w:space="0"/>
              <w:right w:val="single" w:color="auto" w:sz="4" w:space="0"/>
            </w:tcBorders>
            <w:tcW w:w="180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2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安装位置</w:t>
            </w:r>
            <w:r/>
          </w:p>
        </w:tc>
        <w:tc>
          <w:tcPr>
            <w:tcBorders>
              <w:top w:val="single" w:color="auto" w:sz="4" w:space="0"/>
              <w:left w:val="single" w:color="auto" w:sz="4" w:space="0"/>
              <w:bottom w:val="single" w:color="auto" w:sz="4" w:space="0"/>
              <w:right w:val="single" w:color="auto" w:sz="4" w:space="0"/>
            </w:tcBorders>
            <w:tcW w:w="3160" w:type="dxa"/>
            <w:vAlign w:val="center"/>
            <w:textDirection w:val="lrTb"/>
            <w:noWrap w:val="false"/>
          </w:tcPr>
          <w:p>
            <w:pPr>
              <w:ind w:left="0" w:right="0"/>
              <w:keepLines w:val="0"/>
              <w:keepNext w:val="0"/>
              <w:pageBreakBefore w:val="0"/>
              <w:spacing w:before="0" w:beforeAutospacing="0" w:after="0" w:afterAutospacing="0" w:line="264"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突出墙面安装，位置参照现场实际情况</w:t>
            </w:r>
            <w:r/>
          </w:p>
        </w:tc>
      </w:tr>
      <w:tr>
        <w:trPr>
          <w:jc w:val="center"/>
          <w:trHeight w:val="403"/>
        </w:trPr>
        <w:tc>
          <w:tcPr>
            <w:gridSpan w:val="3"/>
            <w:tcBorders>
              <w:top w:val="single" w:color="auto" w:sz="4" w:space="0"/>
              <w:left w:val="single" w:color="000000" w:sz="4" w:space="0"/>
              <w:bottom w:val="single" w:color="000000" w:sz="4" w:space="0"/>
              <w:right w:val="single" w:color="000000" w:sz="4" w:space="0"/>
            </w:tcBorders>
            <w:tcW w:w="47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功能</w:t>
            </w:r>
            <w:r/>
          </w:p>
        </w:tc>
        <w:tc>
          <w:tcPr>
            <w:gridSpan w:val="2"/>
            <w:tcBorders>
              <w:top w:val="single" w:color="auto" w:sz="4" w:space="0"/>
              <w:left w:val="single" w:color="000000" w:sz="4" w:space="0"/>
              <w:bottom w:val="single" w:color="000000" w:sz="4" w:space="0"/>
              <w:right w:val="single" w:color="000000" w:sz="4" w:space="0"/>
            </w:tcBorders>
            <w:tcW w:w="5222" w:type="dxa"/>
            <w:vAlign w:val="center"/>
            <w:textDirection w:val="lrTb"/>
            <w:noWrap w:val="false"/>
          </w:tcPr>
          <w:p>
            <w:pPr>
              <w:ind w:left="0" w:right="0"/>
              <w:keepLines w:val="0"/>
              <w:keepNext w:val="0"/>
              <w:pageBreakBefore w:val="0"/>
              <w:spacing w:before="0" w:beforeAutospacing="0" w:after="0" w:afterAutospacing="0" w:line="264"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bCs/>
                <w:color w:val="000000"/>
                <w:sz w:val="24"/>
                <w:szCs w:val="24"/>
                <w:lang w:val="en-US" w:eastAsia="zh-CN"/>
              </w:rPr>
              <w:t xml:space="preserve">曳引机同步运行、层高自测定、启动补偿功能、专用运转、司机操作、最近楼层服务运转、超载报警、不能开门时救出运转、开门报警、自动再平层、操作盘文字信息、门的异常检查装置、光幕、五方通话、警铃（轿顶）、轿厢应急照明、闲暇自动检测运转、强制关门、运行时间监</w:t>
            </w:r>
            <w:r>
              <w:rPr>
                <w:rFonts w:hint="eastAsia" w:ascii="宋体" w:hAnsi="宋体" w:eastAsia="宋体" w:cs="宋体"/>
                <w:bCs/>
                <w:color w:val="000000"/>
                <w:sz w:val="24"/>
                <w:szCs w:val="24"/>
                <w:lang w:val="en-US" w:eastAsia="zh-CN"/>
              </w:rPr>
              <w:t xml:space="preserve">测、井道内急停开关、超速电气保护、超速机械保护、避难层返回信号输出、防捣乱功能、电动机空转保护、位置异常自动校正、运行次数显示、故障自动检测、故障自动存储、候梯厅信号文字、火灾管制运转（一个避难层且在端层）、轿门防扒开装置、耐冲击层门系统、开门时间自动调整、轿厢意外移动保护装置、取消错误呼叫功能、轿厢照明、换气扇自动关闭、电源相位故障监测、禁止反向运行登录、基准层返回（单控、联控、三台群控）、双重减震、消防服务运转（嵌入式）、满载不停、停用运转、网络数字视频网线（轿厢至控制柜）、电梯运行监视用信号输出接口。</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安全功能</w:t>
            </w:r>
            <w:r>
              <w:rPr>
                <w:rFonts w:hint="eastAsia" w:ascii="宋体" w:hAnsi="宋体" w:cs="宋体"/>
                <w:color w:val="000000"/>
                <w:sz w:val="24"/>
                <w:szCs w:val="24"/>
                <w:highlight w:val="none"/>
                <w:lang w:eastAsia="zh-CN" w:bidi="ar"/>
              </w:rPr>
              <w:t xml:space="preserve">：</w:t>
            </w:r>
            <w:r>
              <w:rPr>
                <w:rFonts w:hint="eastAsia" w:ascii="宋体" w:hAnsi="宋体" w:eastAsia="宋体" w:cs="宋体"/>
                <w:bCs/>
                <w:color w:val="000000"/>
                <w:sz w:val="24"/>
                <w:szCs w:val="24"/>
                <w:lang w:val="en-US" w:eastAsia="zh-CN"/>
              </w:rPr>
              <w:t xml:space="preserve">停电自动疏散功能</w:t>
            </w:r>
            <w:r/>
          </w:p>
        </w:tc>
      </w:tr>
      <w:tr>
        <w:trPr>
          <w:jc w:val="center"/>
          <w:trHeight w:val="492"/>
        </w:trPr>
        <w:tc>
          <w:tcPr>
            <w:gridSpan w:val="3"/>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技术要求</w:t>
            </w:r>
            <w:r/>
          </w:p>
        </w:tc>
        <w:tc>
          <w:tcPr>
            <w:gridSpan w:val="2"/>
            <w:tcBorders>
              <w:top w:val="single" w:color="000000" w:sz="4" w:space="0"/>
              <w:left w:val="single" w:color="000000" w:sz="4" w:space="0"/>
              <w:bottom w:val="single" w:color="000000" w:sz="4" w:space="0"/>
              <w:right w:val="single" w:color="000000" w:sz="4" w:space="0"/>
            </w:tcBorders>
            <w:tcW w:w="5222" w:type="dxa"/>
            <w:vAlign w:val="center"/>
            <w:textDirection w:val="lrTb"/>
            <w:noWrap w:val="false"/>
          </w:tcPr>
          <w:p>
            <w:pPr>
              <w:ind w:left="0" w:right="0"/>
              <w:jc w:val="both"/>
              <w:keepLines w:val="0"/>
              <w:keepNext w:val="0"/>
              <w:pageBreakBefore w:val="0"/>
              <w:spacing w:before="0" w:beforeAutospacing="0" w:after="0" w:afterAutospacing="0" w:line="264" w:lineRule="auto"/>
              <w:widowControl w:val="off"/>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驱动系统：</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所投电梯曳引机（或主机、或马达、或驱动器）制动器，无故障实验动作次数（或运行次数）≥2000万次</w:t>
            </w:r>
            <w:r>
              <w:rPr>
                <w:rFonts w:hint="eastAsia" w:ascii="宋体" w:hAnsi="宋体" w:cs="宋体"/>
                <w:sz w:val="24"/>
                <w:szCs w:val="24"/>
                <w:highlight w:val="none"/>
                <w:lang w:val="en-US" w:eastAsia="zh-CN"/>
              </w:rPr>
              <w:t xml:space="preserve">；</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所投电梯曳引机主要部件（机座含主轴、曳引轮、制动轮、前支撑）可承受10倍安全系数不被破坏</w:t>
            </w:r>
            <w:r>
              <w:rPr>
                <w:rFonts w:hint="eastAsia" w:ascii="宋体" w:hAnsi="宋体" w:cs="宋体"/>
                <w:sz w:val="24"/>
                <w:szCs w:val="24"/>
                <w:highlight w:val="none"/>
                <w:lang w:val="en-US" w:eastAsia="zh-CN"/>
              </w:rPr>
              <w:t xml:space="preserve">；</w:t>
            </w:r>
            <w:r/>
          </w:p>
          <w:p>
            <w:pPr>
              <w:ind w:left="0" w:right="0"/>
              <w:jc w:val="both"/>
              <w:keepLines w:val="0"/>
              <w:keepNext w:val="0"/>
              <w:pageBreakBefore w:val="0"/>
              <w:spacing w:before="0" w:beforeAutospacing="0" w:after="0" w:afterAutospacing="0" w:line="264" w:lineRule="auto"/>
              <w:widowControl w:val="off"/>
              <w:rPr>
                <w:rFonts w:hint="eastAsia" w:ascii="宋体" w:hAnsi="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所投客梯曳引媒介（钢丝绳或钢带）进行简单弯折疲劳试验，标准次数≥2500万次</w:t>
            </w:r>
            <w:r>
              <w:rPr>
                <w:rFonts w:hint="eastAsia" w:ascii="宋体" w:hAnsi="宋体" w:cs="宋体"/>
                <w:sz w:val="24"/>
                <w:szCs w:val="24"/>
                <w:highlight w:val="none"/>
                <w:lang w:val="en-US" w:eastAsia="zh-CN"/>
              </w:rPr>
              <w:t xml:space="preserve">；</w:t>
            </w:r>
            <w:r/>
          </w:p>
          <w:p>
            <w:pPr>
              <w:ind w:left="0" w:right="0"/>
              <w:keepLines w:val="0"/>
              <w:keepNext w:val="0"/>
              <w:spacing w:before="0" w:beforeAutospacing="0" w:after="0" w:afterAutospacing="0"/>
              <w:rPr>
                <w:rFonts w:hint="eastAsia"/>
                <w:sz w:val="24"/>
                <w:szCs w:val="24"/>
                <w:lang w:val="en-US" w:eastAsia="zh-CN"/>
              </w:rPr>
              <w:suppressLineNumbers w:val="0"/>
            </w:pPr>
            <w:r>
              <w:rPr>
                <w:rFonts w:hint="eastAsia"/>
                <w:sz w:val="24"/>
                <w:szCs w:val="24"/>
                <w:lang w:val="en-US" w:eastAsia="zh-CN"/>
              </w:rPr>
              <w:t xml:space="preserve">控制系统：</w:t>
            </w:r>
            <w:r/>
          </w:p>
          <w:p>
            <w:pPr>
              <w:ind w:left="0" w:right="0"/>
              <w:keepLines w:val="0"/>
              <w:keepNext w:val="0"/>
              <w:spacing w:before="0" w:beforeAutospacing="0" w:after="0" w:afterAutospacing="0"/>
              <w:rPr>
                <w:rFonts w:hint="eastAsia" w:ascii="宋体" w:hAnsi="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sz w:val="24"/>
                <w:szCs w:val="24"/>
                <w:lang w:val="en-US" w:eastAsia="zh-CN"/>
              </w:rPr>
              <w:t xml:space="preserve">所投电梯控制柜通过±20kV浪涌（冲击）抗扰度测试。</w:t>
            </w:r>
            <w:r/>
          </w:p>
          <w:p>
            <w:pPr>
              <w:ind w:left="0" w:right="0"/>
              <w:jc w:val="both"/>
              <w:keepLines w:val="0"/>
              <w:keepNext w:val="0"/>
              <w:pageBreakBefore w:val="0"/>
              <w:spacing w:before="0" w:beforeAutospacing="0" w:after="0" w:afterAutospacing="0" w:line="264" w:lineRule="auto"/>
              <w:widowControl w:val="off"/>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门机系统：</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所投电梯门机系统模拟正常的开关门运行，疲劳试验动作次数进行打分，动作次数≥2000万次</w:t>
            </w:r>
            <w:r>
              <w:rPr>
                <w:rFonts w:hint="eastAsia" w:ascii="宋体" w:hAnsi="宋体" w:cs="宋体"/>
                <w:sz w:val="24"/>
                <w:szCs w:val="24"/>
                <w:highlight w:val="none"/>
                <w:lang w:val="en-US" w:eastAsia="zh-CN"/>
              </w:rPr>
              <w:t xml:space="preserve">；</w:t>
            </w:r>
            <w:r/>
          </w:p>
          <w:p>
            <w:pPr>
              <w:ind w:left="0" w:right="0"/>
              <w:jc w:val="both"/>
              <w:keepLines w:val="0"/>
              <w:keepNext w:val="0"/>
              <w:pageBreakBefore w:val="0"/>
              <w:spacing w:before="0" w:beforeAutospacing="0" w:after="0" w:afterAutospacing="0" w:line="264" w:lineRule="auto"/>
              <w:widowControl w:val="off"/>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其他要求：</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所投电梯光幕满足：光束≥150束或防护等级≥IP65；</w:t>
            </w:r>
            <w:r/>
          </w:p>
          <w:p>
            <w:pPr>
              <w:ind w:left="0" w:right="0"/>
              <w:jc w:val="both"/>
              <w:keepLines w:val="0"/>
              <w:keepNext w:val="0"/>
              <w:pageBreakBefore w:val="0"/>
              <w:spacing w:before="0" w:beforeAutospacing="0" w:after="0" w:afterAutospacing="0" w:line="264" w:lineRule="auto"/>
              <w:widowControl w:val="off"/>
              <w:rPr>
                <w:rFonts w:hint="eastAsia"/>
                <w:sz w:val="24"/>
                <w:szCs w:val="24"/>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所投电梯信号系统满足：按钮通过2000万次耐久性测试，试验后按钮使用正常</w:t>
            </w:r>
            <w:r>
              <w:rPr>
                <w:rFonts w:hint="eastAsia" w:ascii="宋体" w:hAnsi="宋体" w:cs="宋体"/>
                <w:sz w:val="24"/>
                <w:szCs w:val="24"/>
                <w:highlight w:val="none"/>
                <w:lang w:val="en-US" w:eastAsia="zh-CN"/>
              </w:rPr>
              <w:t xml:space="preserve">；</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注：提供所投电梯产品第三方检测报告（型式试验报告）</w:t>
            </w:r>
            <w:r/>
          </w:p>
          <w:p>
            <w:pPr>
              <w:ind w:left="0" w:right="0"/>
              <w:jc w:val="both"/>
              <w:keepLines w:val="0"/>
              <w:keepNext w:val="0"/>
              <w:pageBreakBefore w:val="0"/>
              <w:spacing w:before="0" w:beforeAutospacing="0" w:after="0" w:afterAutospacing="0" w:line="264" w:lineRule="auto"/>
              <w:widowControl w:val="off"/>
              <w:rPr>
                <w:rFonts w:hint="eastAsia" w:ascii="宋体" w:hAnsi="宋体" w:cs="宋体"/>
                <w:color w:val="auto"/>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bidi="ar"/>
              </w:rPr>
              <w:t xml:space="preserve">悬挂系统</w:t>
            </w:r>
            <w:r>
              <w:rPr>
                <w:rFonts w:hint="eastAsia" w:ascii="宋体" w:hAnsi="宋体" w:cs="宋体"/>
                <w:color w:val="000000"/>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钢带或钢丝绳</w:t>
            </w:r>
            <w:r/>
          </w:p>
          <w:p>
            <w:pPr>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bCs/>
                <w:color w:val="000000"/>
                <w:sz w:val="24"/>
                <w:szCs w:val="24"/>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显示器显示内容</w:t>
            </w:r>
            <w:r>
              <w:rPr>
                <w:rFonts w:hint="eastAsia" w:ascii="宋体" w:hAnsi="宋体" w:cs="宋体"/>
                <w:color w:val="000000"/>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不小于</w:t>
            </w:r>
            <w:r>
              <w:rPr>
                <w:rFonts w:hint="eastAsia" w:ascii="宋体" w:hAnsi="宋体" w:eastAsia="宋体" w:cs="宋体"/>
                <w:bCs w:val="0"/>
                <w:sz w:val="24"/>
                <w:szCs w:val="24"/>
                <w:highlight w:val="none"/>
                <w:lang w:val="en-US" w:eastAsia="zh-CN"/>
              </w:rPr>
              <w:t xml:space="preserve">15寸彩色液晶屏、运行方向、位置</w:t>
            </w:r>
            <w:r/>
          </w:p>
        </w:tc>
      </w:tr>
    </w:tbl>
    <w:p>
      <w:pPr>
        <w:ind w:firstLine="480"/>
        <w:spacing w:line="264" w:lineRule="auto"/>
        <w:rPr>
          <w:rFonts w:hint="eastAsia" w:ascii="宋体" w:hAnsi="宋体" w:cs="宋体"/>
          <w:bCs/>
          <w:color w:val="auto"/>
          <w:sz w:val="24"/>
          <w:szCs w:val="24"/>
        </w:rPr>
      </w:pPr>
      <w:r/>
      <w:bookmarkStart w:id="177" w:name="_Toc120614281"/>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1.报价要求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（1）投标报价为固定总价，</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可以在投标前勘察现场，数据以现场实测为准，并充分考虑所有相关因素及各类市场风险和政策性调整确定风险系数计入投标总价，中标后不作调整。</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（2）报价应包含与本次采购项目有关的所有费用。包含但不限于人员、</w:t>
      </w:r>
      <w:r>
        <w:rPr>
          <w:rFonts w:hint="eastAsia" w:ascii="宋体" w:hAnsi="宋体" w:cs="宋体"/>
          <w:color w:val="auto"/>
          <w:sz w:val="24"/>
          <w:szCs w:val="24"/>
          <w:lang w:val="en-US" w:eastAsia="zh-CN"/>
        </w:rPr>
        <w:t xml:space="preserve">安装、</w:t>
      </w:r>
      <w:r>
        <w:rPr>
          <w:rFonts w:hint="eastAsia" w:ascii="宋体" w:hAnsi="宋体" w:cs="宋体"/>
          <w:color w:val="auto"/>
          <w:sz w:val="24"/>
          <w:szCs w:val="24"/>
        </w:rPr>
        <w:t xml:space="preserve">设备、调试、验收、售后服务、伴随配套服务等所有含税费用。同时，还应包含支付给员工的工资和国家强制缴纳的各种社会保障资金，以及</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认为需要的其他费用等。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（3）现场不提供办公、住宿场所，</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自行考虑相关费用，相关费用已包含在本次报价中。电源提供二级箱接入点，相关使用费用，</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自行考虑，与总承包单位结算，相关费用已包含在本次报价中。水源提供地面接入点，相关使用费用，</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自行考虑，与总承包单位结算，相关费用已包含在本次报价中。</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2.实施要求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（1）总体要求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提供所需全部电梯设备、材料，运抵采购人工地现场，负责安装、调试，直至通过采购人所在地特种设备检验机构验收合格，获得特种设备检验机构发给的验收合格证，交付采购人使用，即交钥匙工程。</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②本项目为交钥匙工程。</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有义务保证采购人系统的功能性和完整性，未在招标文件中明示的附配件，</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应予以补充。如项目实施过程中因缺少线材辅料、配件或服务导致采购人系统无法正常运行的，</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须提供相关材料，以上所有相关费用包含在本次项目报价中。</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应为其项目实施人员办理各项保险，保险费由</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承担，加强安全管理，严格操作规程，在货物运输、实施过程中如出现任何安全事故，责任由</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承担。</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（2）质量要求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应保证货物是全新、未使用过的、符合国家质量检测标准的原装合格正品。</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②所有设备、附（配）件应具备该类产品的功能要求，无瑕疵和缺陷，质量为合格产品，同时有明确的生产厂商或制造厂商，设备到货后应派员保管。</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应保证提供的产品不得侵犯第三方专利权、商标权和工业设计权、版权等。否则</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应负全部责任，并承担由此引起的一切后果。</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提供的货物必须符合国家有关质量技术标准及相关法律、法规规定的要求。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应保证其货物在正常使用时，其使用寿命期内应具有良好的性能。货物最终验收后，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应对由于设计、工艺或材料的缺陷而发生的任何不足或质量问题负责，并承担由此引起的一切后果。</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（3）验收要求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①验收标准：</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提供的设备必须符合我国最新颁布的与之相关的技术规范与标准，同时须符合投标文件</w:t>
      </w:r>
      <w:r>
        <w:rPr>
          <w:rFonts w:hint="eastAsia" w:ascii="宋体" w:hAnsi="宋体" w:cs="宋体"/>
          <w:color w:val="auto"/>
          <w:sz w:val="24"/>
          <w:szCs w:val="24"/>
          <w:lang w:val="en-US" w:eastAsia="zh-CN"/>
        </w:rPr>
        <w:t xml:space="preserve">响应内容</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验收包括：数量、外观、质量、性能、随机备品备件、产品合格证、电梯特种设备注册登记证、装箱单、随机资料及包装。所有设备和附配件应符合其规定的性能，无瑕疵和缺陷，质量为合格品，同时有明确的制造厂商。</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对质量问题负责包退、包换和包修，因此发生的费用由</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负责。</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的索赔权利。</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授权的技术人员在采购人指定地点开箱、安装、调试，协同用户一起进行验收，直至设备技术指标经验收合格，出具验收报告，经最终用户同意签字才能正式交付用户使用。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⑤产品配置必须符合投标文件</w:t>
      </w:r>
      <w:r>
        <w:rPr>
          <w:rFonts w:hint="eastAsia" w:ascii="宋体" w:hAnsi="宋体" w:cs="宋体"/>
          <w:color w:val="auto"/>
          <w:sz w:val="24"/>
          <w:szCs w:val="24"/>
          <w:lang w:val="en-US" w:eastAsia="zh-CN"/>
        </w:rPr>
        <w:t xml:space="preserve">承诺</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⑥项目验收时间：向政府相关部门报验，最终得到政府相关部门验收合格、取得新电梯特种设备注册登记证后七个工作日内。</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（4）质保（维保）及售后要求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①质保和维保期限：本项目整体质保期不低于</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rPr>
        <w:t xml:space="preserve">年，维保期不得低于</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rPr>
        <w:t xml:space="preserve">年，所有相关费用包含在本次报价中（自验收报告签字确认之日起，进入质保期）。</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②质保期内因设备本身缺陷造成各种故障应由</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提供技术服务和维修（费用包含在投标总价中）。</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③产品出现故障损坏时，</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接到报修通知后的响应时间为</w:t>
      </w:r>
      <w:r>
        <w:rPr>
          <w:rFonts w:hint="eastAsia" w:ascii="宋体" w:hAnsi="宋体" w:cs="宋体"/>
          <w:color w:val="auto"/>
          <w:sz w:val="24"/>
          <w:szCs w:val="24"/>
          <w:lang w:val="en-US" w:eastAsia="zh-CN"/>
        </w:rPr>
        <w:t xml:space="preserve">60</w:t>
      </w:r>
      <w:r>
        <w:rPr>
          <w:rFonts w:hint="eastAsia" w:ascii="宋体" w:hAnsi="宋体" w:cs="宋体"/>
          <w:color w:val="auto"/>
          <w:sz w:val="24"/>
          <w:szCs w:val="24"/>
        </w:rPr>
        <w:t xml:space="preserve">分钟，安排的维修人员在</w:t>
      </w: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分钟</w:t>
      </w:r>
      <w:r>
        <w:rPr>
          <w:rFonts w:hint="eastAsia" w:ascii="宋体" w:hAnsi="宋体" w:eastAsia="宋体" w:cs="宋体"/>
          <w:color w:val="auto"/>
          <w:sz w:val="24"/>
          <w:szCs w:val="24"/>
        </w:rPr>
        <w:t xml:space="preserve">内</w:t>
      </w:r>
      <w:r>
        <w:rPr>
          <w:rFonts w:hint="eastAsia" w:ascii="宋体" w:hAnsi="宋体" w:cs="宋体"/>
          <w:color w:val="auto"/>
          <w:sz w:val="24"/>
          <w:szCs w:val="24"/>
        </w:rPr>
        <w:t xml:space="preserve">赶到现场，一般故障</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小时内解决，现场解决不了的重大故障，须从故障报修的隔天起计，</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个自然日内解决。质保期后，</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提供终</w:t>
      </w:r>
      <w:r>
        <w:rPr>
          <w:rFonts w:hint="eastAsia" w:ascii="宋体" w:hAnsi="宋体" w:cs="宋体"/>
          <w:color w:val="auto"/>
          <w:sz w:val="24"/>
          <w:szCs w:val="24"/>
          <w:lang w:val="en-US" w:eastAsia="zh-CN"/>
        </w:rPr>
        <w:t xml:space="preserve">身</w:t>
      </w:r>
      <w:r>
        <w:rPr>
          <w:rFonts w:hint="eastAsia" w:ascii="宋体" w:hAnsi="宋体" w:cs="宋体"/>
          <w:color w:val="auto"/>
          <w:sz w:val="24"/>
          <w:szCs w:val="24"/>
        </w:rPr>
        <w:t xml:space="preserve">服务，在设备的设计使用寿命周期内，</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应能保证采购人更换到原厂正宗的备件材料，确保产品的正常使用，维修费用按照材料成本收取。</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④质保和维保期内，</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需按照《电梯维护保养规则》最新版本的要求提供以下服务：每月、每季度、半年、全年实施定期性保养；一梯一档记录；监护（保驾）服务：当有重大活动时，或有重要领导或重要客人来访时，采购人提前通知维修部，</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须提前对要使用的电梯进行安全运行方面的检测和确认，并在活动期间派专人对电梯进行现场监护，提醒服务，年检服务等。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（5）保密要求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不得将在履行本合同中知悉的采购人任何信息随意泄露、擅自使用。如违反本条款规定，</w:t>
      </w: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应当承担相应的法律责任。</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3.付款条件</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（1）交付时间：</w:t>
      </w:r>
      <w:r>
        <w:rPr>
          <w:rFonts w:hint="eastAsia" w:ascii="宋体" w:hAnsi="宋体" w:cs="宋体"/>
          <w:color w:val="auto"/>
          <w:sz w:val="24"/>
          <w:szCs w:val="24"/>
        </w:rPr>
        <w:t xml:space="preserve">签订合同后</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天</w:t>
      </w:r>
      <w:r>
        <w:rPr>
          <w:rFonts w:hint="eastAsia" w:ascii="宋体" w:hAnsi="宋体" w:cs="宋体"/>
          <w:color w:val="auto"/>
          <w:sz w:val="24"/>
          <w:szCs w:val="24"/>
        </w:rPr>
        <w:t xml:space="preserve">内完成本项目（包含取得使用合格证所需时间），将所有设备安装到位通过验收并交付采购人使用。</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6.其他要求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w:t>
      </w:r>
      <w:r>
        <w:rPr>
          <w:rFonts w:ascii="宋体" w:hAnsi="宋体" w:cs="宋体"/>
          <w:color w:val="auto"/>
          <w:sz w:val="24"/>
          <w:szCs w:val="24"/>
        </w:rPr>
        <w:t xml:space="preserve">中要求提供证明材料的，签订合同时供应商应按</w:t>
      </w:r>
      <w:r>
        <w:rPr>
          <w:rFonts w:hint="eastAsia" w:ascii="宋体" w:hAnsi="宋体" w:cs="宋体"/>
          <w:color w:val="auto"/>
          <w:sz w:val="24"/>
          <w:szCs w:val="24"/>
        </w:rPr>
        <w:t xml:space="preserve">招标文件</w:t>
      </w:r>
      <w:r>
        <w:rPr>
          <w:rFonts w:ascii="宋体" w:hAnsi="宋体" w:cs="宋体"/>
          <w:color w:val="auto"/>
          <w:sz w:val="24"/>
          <w:szCs w:val="24"/>
        </w:rPr>
        <w:t xml:space="preserve">要求和投标文件响应内容提供相应证明材料原件供采购人核验。</w:t>
      </w:r>
      <w:r>
        <w:rPr>
          <w:rFonts w:hint="eastAsia" w:ascii="宋体" w:hAnsi="宋体" w:cs="宋体"/>
          <w:color w:val="auto"/>
          <w:sz w:val="24"/>
          <w:szCs w:val="24"/>
          <w:lang w:val="en-US" w:eastAsia="zh-CN"/>
        </w:rPr>
        <w:t xml:space="preserve">投标人</w:t>
      </w:r>
      <w:r>
        <w:rPr>
          <w:rFonts w:ascii="宋体" w:hAnsi="宋体" w:cs="宋体"/>
          <w:color w:val="auto"/>
          <w:sz w:val="24"/>
          <w:szCs w:val="24"/>
        </w:rPr>
        <w:t xml:space="preserve">未按</w:t>
      </w:r>
      <w:r>
        <w:rPr>
          <w:rFonts w:hint="eastAsia" w:ascii="宋体" w:hAnsi="宋体" w:cs="宋体"/>
          <w:color w:val="auto"/>
          <w:sz w:val="24"/>
          <w:szCs w:val="24"/>
        </w:rPr>
        <w:t xml:space="preserve">招标文件</w:t>
      </w:r>
      <w:r>
        <w:rPr>
          <w:rFonts w:ascii="宋体" w:hAnsi="宋体" w:cs="宋体"/>
          <w:color w:val="auto"/>
          <w:sz w:val="24"/>
          <w:szCs w:val="24"/>
        </w:rPr>
        <w:t xml:space="preserve">要求和投标文件响应内容提供或者提供的证明材料不符合</w:t>
      </w:r>
      <w:r>
        <w:rPr>
          <w:rFonts w:hint="eastAsia" w:ascii="宋体" w:hAnsi="宋体" w:cs="宋体"/>
          <w:color w:val="auto"/>
          <w:sz w:val="24"/>
          <w:szCs w:val="24"/>
          <w:lang w:val="en-US" w:eastAsia="zh-CN"/>
        </w:rPr>
        <w:t xml:space="preserve">招标</w:t>
      </w:r>
      <w:r>
        <w:rPr>
          <w:rFonts w:hint="eastAsia" w:ascii="宋体" w:hAnsi="宋体" w:cs="宋体"/>
          <w:color w:val="auto"/>
          <w:sz w:val="24"/>
          <w:szCs w:val="24"/>
        </w:rPr>
        <w:t xml:space="preserve">文件</w:t>
      </w:r>
      <w:r>
        <w:rPr>
          <w:rFonts w:ascii="宋体" w:hAnsi="宋体" w:cs="宋体"/>
          <w:color w:val="auto"/>
          <w:sz w:val="24"/>
          <w:szCs w:val="24"/>
        </w:rPr>
        <w:t xml:space="preserve">要求的，视为提供虚假材料谋取中标，采购人将取消其中标资格。</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w:t>
      </w:r>
      <w:r>
        <w:rPr>
          <w:rFonts w:ascii="宋体" w:hAnsi="宋体" w:cs="宋体"/>
          <w:color w:val="auto"/>
          <w:sz w:val="24"/>
          <w:szCs w:val="24"/>
        </w:rPr>
        <w:t xml:space="preserve">评标方法与评标标准中涉及的相关证明材料，应在投标文件中提供，由评审委员会在评审现场予以确认，否则无法得到相应分值。签订合同时</w:t>
      </w:r>
      <w:r>
        <w:rPr>
          <w:rFonts w:hint="eastAsia" w:ascii="宋体" w:hAnsi="宋体" w:cs="宋体"/>
          <w:color w:val="auto"/>
          <w:sz w:val="24"/>
          <w:szCs w:val="24"/>
          <w:lang w:val="en-US" w:eastAsia="zh-CN"/>
        </w:rPr>
        <w:t xml:space="preserve">投标人</w:t>
      </w:r>
      <w:r>
        <w:rPr>
          <w:rFonts w:ascii="宋体" w:hAnsi="宋体" w:cs="宋体"/>
          <w:color w:val="auto"/>
          <w:sz w:val="24"/>
          <w:szCs w:val="24"/>
        </w:rPr>
        <w:t xml:space="preserve">应按采购人要求提供上述证明材料原件供采购人核验。</w:t>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0"/>
        <w:jc w:val="left"/>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br w:type="page" w:clear="all"/>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w:t>
      </w:r>
      <w:r>
        <w:rPr>
          <w:rFonts w:hint="eastAsia" w:ascii="宋体" w:hAnsi="宋体" w:eastAsia="宋体" w:cs="宋体"/>
          <w:sz w:val="24"/>
          <w:szCs w:val="24"/>
          <w:lang w:eastAsia="zh-CN"/>
        </w:rPr>
        <w:t xml:space="preserve">后得分由高到低顺序排列。得分相同的，按投标报价由低到高顺序排列。得分且投标报价相同的，按“评标标准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由高到低推荐3</w:t>
      </w:r>
      <w:r>
        <w:rPr>
          <w:rFonts w:hint="eastAsia" w:ascii="宋体" w:hAnsi="宋体" w:eastAsia="宋体" w:cs="宋体"/>
          <w:sz w:val="24"/>
          <w:szCs w:val="24"/>
          <w:lang w:eastAsia="zh-CN"/>
        </w:rPr>
        <w:t xml:space="preserve">名中标候选人。</w:t>
      </w:r>
      <w:r/>
    </w:p>
    <w:p>
      <w:pPr>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w:t>
      </w:r>
      <w:r>
        <w:rPr>
          <w:rFonts w:hint="eastAsia" w:ascii="宋体" w:hAnsi="宋体" w:cs="宋体"/>
          <w:sz w:val="24"/>
          <w:szCs w:val="24"/>
          <w:lang w:val="en-US" w:eastAsia="zh-CN"/>
        </w:rPr>
        <w:t xml:space="preserve">投标人</w:t>
      </w:r>
      <w:r>
        <w:rPr>
          <w:rFonts w:hint="eastAsia" w:ascii="宋体" w:hAnsi="宋体" w:eastAsia="宋体" w:cs="宋体"/>
          <w:sz w:val="24"/>
          <w:szCs w:val="24"/>
          <w:lang w:eastAsia="zh-CN"/>
        </w:rPr>
        <w:t xml:space="preserve">提供的核心产品品牌相同的，按一家</w:t>
      </w:r>
      <w:r>
        <w:rPr>
          <w:rFonts w:hint="eastAsia" w:ascii="宋体" w:hAnsi="宋体" w:cs="宋体"/>
          <w:sz w:val="24"/>
          <w:szCs w:val="24"/>
          <w:lang w:val="en-US" w:eastAsia="zh-CN"/>
        </w:rPr>
        <w:t xml:space="preserve">投标人</w:t>
      </w:r>
      <w:r>
        <w:rPr>
          <w:rFonts w:hint="eastAsia" w:ascii="宋体" w:hAnsi="宋体" w:eastAsia="宋体" w:cs="宋体"/>
          <w:sz w:val="24"/>
          <w:szCs w:val="24"/>
          <w:lang w:eastAsia="zh-CN"/>
        </w:rPr>
        <w:t xml:space="preserve">计算，评审后得分最高的同品牌</w:t>
      </w:r>
      <w:r>
        <w:rPr>
          <w:rFonts w:hint="eastAsia" w:ascii="宋体" w:hAnsi="宋体" w:eastAsia="宋体" w:cs="宋体"/>
          <w:sz w:val="24"/>
          <w:szCs w:val="24"/>
          <w:lang w:val="en-US" w:eastAsia="zh-CN"/>
        </w:rPr>
        <w:t xml:space="preserve">投标人获得中标人推荐资格</w:t>
      </w:r>
      <w:r>
        <w:rPr>
          <w:rFonts w:hint="eastAsia" w:ascii="宋体" w:hAnsi="宋体" w:eastAsia="宋体" w:cs="宋体"/>
          <w:sz w:val="24"/>
          <w:szCs w:val="24"/>
          <w:lang w:eastAsia="zh-CN"/>
        </w:rPr>
        <w:t xml:space="preserve">。</w:t>
      </w:r>
      <w:r/>
    </w:p>
    <w:p>
      <w:pPr>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spacing w:line="24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1.本</w:t>
      </w:r>
      <w:r>
        <w:rPr>
          <w:rFonts w:hint="eastAsia" w:ascii="宋体" w:hAnsi="宋体" w:eastAsia="宋体" w:cs="Times New Roman"/>
          <w:sz w:val="24"/>
          <w:szCs w:val="24"/>
        </w:rPr>
        <w:t xml:space="preserve">项目如</w:t>
      </w:r>
      <w:r>
        <w:rPr>
          <w:rFonts w:hint="eastAsia" w:ascii="宋体" w:hAnsi="宋体" w:eastAsia="宋体" w:cs="Times New Roman"/>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sz w:val="24"/>
          <w:szCs w:val="24"/>
          <w:lang w:val="en-US"/>
        </w:rPr>
        <w:t xml:space="preserve">20%</w:t>
      </w:r>
      <w:r>
        <w:rPr>
          <w:rFonts w:hint="eastAsia" w:ascii="宋体" w:hAnsi="宋体" w:eastAsia="宋体" w:cs="Times New Roman"/>
          <w:sz w:val="24"/>
          <w:szCs w:val="24"/>
        </w:rPr>
        <w:t xml:space="preserve">的价格扣除，用扣除后的价格参与评审。</w:t>
      </w:r>
      <w:r/>
    </w:p>
    <w:p>
      <w:pPr>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当采购项目或者采购包的采购标的中含有多种产品，</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为该采购项目或者采购包提供的符合本国产品标准的产品成本之和占该</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提供的全部产品成本之和的比例达到</w:t>
      </w:r>
      <w:r>
        <w:rPr>
          <w:rFonts w:hint="eastAsia" w:ascii="宋体" w:hAnsi="宋体" w:eastAsia="宋体" w:cs="Times New Roman"/>
          <w:sz w:val="24"/>
          <w:szCs w:val="24"/>
          <w:lang w:val="en-US"/>
        </w:rPr>
        <w:t xml:space="preserve">80%</w:t>
      </w:r>
      <w:r>
        <w:rPr>
          <w:rFonts w:hint="eastAsia" w:ascii="宋体" w:hAnsi="宋体" w:eastAsia="宋体" w:cs="Times New Roman"/>
          <w:sz w:val="24"/>
          <w:szCs w:val="24"/>
        </w:rPr>
        <w:t xml:space="preserve">以上时，且</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在投标（响应）文件中对此作出承诺的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按照</w:t>
      </w:r>
      <w:r>
        <w:rPr>
          <w:rFonts w:hint="eastAsia" w:ascii="宋体" w:hAnsi="宋体" w:cs="Times New Roman"/>
          <w:sz w:val="24"/>
          <w:szCs w:val="24"/>
          <w:lang w:val="en-US" w:eastAsia="zh-CN"/>
        </w:rPr>
        <w:t xml:space="preserve">招标</w:t>
      </w:r>
      <w:r>
        <w:rPr>
          <w:rFonts w:hint="eastAsia" w:ascii="宋体" w:hAnsi="宋体" w:eastAsia="宋体" w:cs="Times New Roman"/>
          <w:sz w:val="24"/>
          <w:szCs w:val="24"/>
          <w:lang w:val="en-US" w:eastAsia="zh-CN"/>
        </w:rPr>
        <w:t xml:space="preserve">文件要求在《投标分项报价表》中作出承诺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，则依法对该</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提供的全部产品给予价格评审优惠，即对该</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提供的全部产品的总报价给予</w:t>
      </w:r>
      <w:r>
        <w:rPr>
          <w:rFonts w:hint="eastAsia" w:ascii="宋体" w:hAnsi="宋体" w:eastAsia="宋体" w:cs="Times New Roman"/>
          <w:sz w:val="24"/>
          <w:szCs w:val="24"/>
          <w:lang w:val="en-US"/>
        </w:rPr>
        <w:t xml:space="preserve">20%</w:t>
      </w:r>
      <w:r>
        <w:rPr>
          <w:rFonts w:hint="eastAsia" w:ascii="宋体" w:hAnsi="宋体" w:eastAsia="宋体" w:cs="Times New Roman"/>
          <w:sz w:val="24"/>
          <w:szCs w:val="24"/>
        </w:rPr>
        <w:t xml:space="preserve">的价格扣除，用扣除后的价格参与评审。全部产品是指货物或服务采购项目或采购包中包含的全部货物、服务产品</w:t>
      </w:r>
      <w:r>
        <w:rPr>
          <w:rFonts w:hint="eastAsia" w:ascii="宋体" w:hAnsi="宋体" w:eastAsia="宋体" w:cs="Times New Roman"/>
          <w:sz w:val="24"/>
          <w:szCs w:val="24"/>
          <w:lang w:eastAsia="zh-CN"/>
        </w:rPr>
        <w:t xml:space="preserve">。</w:t>
      </w:r>
      <w:r/>
    </w:p>
    <w:p>
      <w:pPr>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需按照</w:t>
      </w:r>
      <w:r>
        <w:rPr>
          <w:rFonts w:hint="eastAsia" w:ascii="宋体" w:hAnsi="宋体" w:eastAsia="宋体" w:cs="Times New Roman"/>
          <w:sz w:val="24"/>
          <w:szCs w:val="24"/>
          <w:lang w:val="en-US" w:eastAsia="zh-CN"/>
        </w:rPr>
        <w:t xml:space="preserve">招标</w:t>
      </w:r>
      <w:r>
        <w:rPr>
          <w:rFonts w:hint="eastAsia" w:ascii="宋体" w:hAnsi="宋体" w:eastAsia="宋体" w:cs="Times New Roman"/>
          <w:sz w:val="24"/>
          <w:szCs w:val="24"/>
        </w:rPr>
        <w:t xml:space="preserve">文件要求提供《关于符合本国产品标准的声明函》（以下简称《声明函》），如不提供将不享受本国产品价格评审优惠。</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需在《声明函》中逐项准确填写产品名称、厂名、生产厂址三项信息，三项信息中任意一项未填写的视为该项产品不符合本国产品标准，不享受本国产品价格评审优惠。</w:t>
      </w:r>
      <w:r/>
    </w:p>
    <w:p>
      <w:pPr>
        <w:ind w:firstLine="422"/>
        <w:spacing w:line="240" w:lineRule="auto"/>
        <w:widowControl/>
        <w:rPr>
          <w:rFonts w:hint="eastAsia" w:ascii="宋体" w:hAnsi="宋体" w:cs="宋体"/>
          <w:b/>
          <w:bCs/>
          <w:color w:val="0000ff"/>
          <w:sz w:val="24"/>
          <w:szCs w:val="24"/>
        </w:rPr>
      </w:pPr>
      <w:r>
        <w:rPr>
          <w:rFonts w:hint="eastAsia" w:ascii="宋体" w:hAnsi="宋体"/>
          <w:b/>
          <w:bCs/>
          <w:sz w:val="24"/>
          <w:szCs w:val="24"/>
          <w:lang w:val="en-US" w:eastAsia="zh-CN"/>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对报价给予10%的扣除，用扣除后的价格参与评审。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40"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1042"/>
        <w:tblW w:w="104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hint="eastAsia" w:ascii="宋体" w:hAnsi="宋体" w:eastAsia="宋体" w:cs="宋体"/>
                <w:b/>
                <w:bCs/>
                <w:color w:val="000000"/>
                <w:spacing w:val="-3"/>
                <w:sz w:val="21"/>
                <w:szCs w:val="21"/>
                <w:lang w:val="en-US" w:eastAsia="zh-CN"/>
              </w:rPr>
              <w:t xml:space="preserve">是否暗标评审</w:t>
            </w:r>
            <w:r/>
          </w:p>
        </w:tc>
      </w:tr>
      <w:tr>
        <w:trPr>
          <w:jc w:val="center"/>
          <w:trHeight w:val="460"/>
        </w:trPr>
        <w:tc>
          <w:tcPr>
            <w:gridSpan w:val="6"/>
            <w:tcW w:w="104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b/>
                <w:bCs/>
                <w:spacing w:val="-3"/>
                <w:szCs w:val="21"/>
                <w:lang w:val="en-US" w:eastAsia="zh-CN"/>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r>
      <w:tr>
        <w:trPr>
          <w:jc w:val="center"/>
          <w:trHeight w:val="32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 w:val="24"/>
                <w:szCs w:val="24"/>
              </w:rPr>
              <w:t xml:space="preserve">采用低价优先</w:t>
            </w:r>
            <w:r>
              <w:rPr>
                <w:rFonts w:hint="eastAsia" w:ascii="宋体" w:hAnsi="宋体" w:eastAsia="宋体" w:cs="宋体"/>
                <w:sz w:val="24"/>
                <w:szCs w:val="24"/>
              </w:rPr>
              <w:t xml:space="preserve">法计算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即满足招标文件要求且投标价格最低的投标</w:t>
            </w:r>
            <w:r>
              <w:rPr>
                <w:rFonts w:hint="eastAsia" w:ascii="宋体" w:hAnsi="宋体" w:eastAsia="宋体" w:cs="宋体"/>
                <w:spacing w:val="1"/>
                <w:sz w:val="24"/>
                <w:szCs w:val="24"/>
              </w:rPr>
              <w:t xml:space="preserve">报价为评标基准</w:t>
            </w:r>
            <w:r>
              <w:rPr>
                <w:rFonts w:hint="eastAsia" w:ascii="宋体" w:hAnsi="宋体" w:eastAsia="宋体" w:cs="宋体"/>
                <w:sz w:val="24"/>
                <w:szCs w:val="24"/>
              </w:rPr>
              <w:t xml:space="preserve">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其价格分为满分。其他投标人的价格分统一按</w:t>
            </w:r>
            <w:r>
              <w:rPr>
                <w:rFonts w:hint="eastAsia" w:ascii="宋体" w:hAnsi="宋体" w:eastAsia="宋体" w:cs="宋体"/>
                <w:spacing w:val="-1"/>
                <w:sz w:val="24"/>
                <w:szCs w:val="24"/>
              </w:rPr>
              <w:t xml:space="preserve">照下列公</w:t>
            </w:r>
            <w:r>
              <w:rPr>
                <w:rFonts w:hint="eastAsia" w:ascii="宋体" w:hAnsi="宋体" w:eastAsia="宋体" w:cs="宋体"/>
                <w:sz w:val="24"/>
                <w:szCs w:val="24"/>
              </w:rPr>
              <w:t xml:space="preserve">式计算：投标报价得分=(评标基准价/投标报价)×</w:t>
            </w:r>
            <w:r>
              <w:rPr>
                <w:rFonts w:hint="eastAsia" w:ascii="宋体" w:hAnsi="宋体" w:eastAsia="宋体" w:cs="宋体"/>
                <w:sz w:val="24"/>
                <w:szCs w:val="24"/>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c>
          <w:tcPr>
            <w:tcW w:w="90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否</w:t>
            </w:r>
            <w:r/>
          </w:p>
        </w:tc>
      </w:tr>
      <w:tr>
        <w:trPr>
          <w:jc w:val="center"/>
          <w:trHeight w:val="460"/>
        </w:trPr>
        <w:tc>
          <w:tcPr>
            <w:gridSpan w:val="6"/>
            <w:tcW w:w="104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b/>
                <w:bCs/>
                <w:spacing w:val="-3"/>
                <w:szCs w:val="21"/>
                <w:lang w:val="en-US" w:eastAsia="zh-CN"/>
              </w:rPr>
            </w:pPr>
            <w:r>
              <w:rPr>
                <w:rFonts w:hint="eastAsia" w:ascii="宋体" w:hAnsi="宋体" w:eastAsia="宋体" w:cs="宋体"/>
                <w:b/>
                <w:bCs/>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W w:w="1179"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产品技术</w:t>
            </w:r>
            <w:r>
              <w:rPr>
                <w:rFonts w:hint="eastAsia" w:ascii="宋体" w:hAnsi="宋体" w:eastAsia="宋体" w:cs="宋体"/>
                <w:highlight w:val="none"/>
                <w:lang w:val="en-US" w:eastAsia="zh-CN"/>
              </w:rPr>
              <w:t xml:space="preserve">响应</w:t>
            </w:r>
            <w:r>
              <w:rPr>
                <w:rFonts w:hint="eastAsia" w:ascii="宋体" w:hAnsi="宋体" w:eastAsia="宋体" w:cs="宋体"/>
                <w:highlight w:val="none"/>
                <w:lang w:val="en-US" w:eastAsia="zh-CN"/>
              </w:rPr>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highlight w:val="none"/>
                <w:lang w:val="en-US" w:eastAsia="zh-CN"/>
                <w14:ligatures w14:val="none"/>
              </w:rPr>
            </w:pPr>
            <w:r>
              <w:rPr>
                <w:rFonts w:hint="eastAsia" w:ascii="宋体" w:hAnsi="宋体" w:eastAsia="宋体" w:cs="宋体"/>
                <w:highlight w:val="none"/>
                <w:lang w:val="en-US" w:eastAsia="zh-CN"/>
              </w:rPr>
              <w:t xml:space="preserve">产品技术参数全部满足招标文件技术要求的得满分，打★指标为必须满足项，如有负偏离将作为无效投标，</w:t>
            </w:r>
            <w:r>
              <w:rPr>
                <w:rFonts w:hint="eastAsia" w:ascii="宋体" w:hAnsi="宋体" w:eastAsia="宋体" w:cs="宋体"/>
                <w:highlight w:val="none"/>
                <w:lang w:val="en-US" w:eastAsia="zh-CN"/>
              </w:rPr>
              <w:t xml:space="preserve">▲指标</w:t>
            </w:r>
            <w:r>
              <w:rPr>
                <w:rFonts w:hint="eastAsia" w:ascii="宋体" w:hAnsi="宋体" w:eastAsia="宋体" w:cs="宋体"/>
                <w:highlight w:val="none"/>
                <w:lang w:val="en-US" w:eastAsia="zh-CN"/>
              </w:rPr>
              <w:t xml:space="preserve">(10项）</w:t>
            </w:r>
            <w:r>
              <w:rPr>
                <w:rFonts w:hint="eastAsia" w:ascii="宋体" w:hAnsi="宋体" w:eastAsia="宋体" w:cs="宋体"/>
                <w:highlight w:val="none"/>
                <w:lang w:val="en-US" w:eastAsia="zh-CN"/>
              </w:rPr>
              <w:t xml:space="preserve">为重要指标，有1项负偏离扣</w:t>
            </w: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t xml:space="preserve">分，其余指标</w:t>
            </w:r>
            <w:r>
              <w:rPr>
                <w:rFonts w:hint="eastAsia" w:ascii="宋体" w:hAnsi="宋体" w:eastAsia="宋体" w:cs="宋体"/>
                <w:highlight w:val="none"/>
                <w:lang w:val="en-US" w:eastAsia="zh-CN"/>
              </w:rPr>
              <w:t xml:space="preserve">（28项）</w:t>
            </w:r>
            <w:r>
              <w:rPr>
                <w:rFonts w:hint="eastAsia" w:ascii="宋体" w:hAnsi="宋体" w:eastAsia="宋体" w:cs="宋体"/>
                <w:highlight w:val="none"/>
                <w:lang w:val="en-US" w:eastAsia="zh-CN"/>
              </w:rPr>
              <w:t xml:space="preserve">有1项负偏离扣0.</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zh-CN"/>
              </w:rPr>
              <w:t xml:space="preserve">分。</w:t>
            </w:r>
            <w:r>
              <w:rPr>
                <w:rFonts w:hint="eastAsia" w:ascii="宋体" w:hAnsi="宋体" w:eastAsia="宋体" w:cs="宋体"/>
                <w:highlight w:val="none"/>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eastAsia="zh-CN"/>
              </w:rPr>
            </w:pPr>
            <w:r>
              <w:rPr>
                <w:rFonts w:hint="eastAsia" w:ascii="宋体" w:hAnsi="宋体" w:eastAsia="宋体" w:cs="宋体"/>
                <w:spacing w:val="-6"/>
                <w:szCs w:val="21"/>
                <w:lang w:val="en-US" w:eastAsia="zh-CN"/>
              </w:rPr>
              <w:t xml:space="preserve">否</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w:t>
            </w:r>
            <w:r>
              <w:rPr>
                <w:rFonts w:hint="eastAsia" w:ascii="宋体" w:hAnsi="宋体" w:cs="宋体"/>
                <w:spacing w:val="-2"/>
                <w:szCs w:val="21"/>
                <w:lang w:val="en-US" w:eastAsia="zh-CN"/>
              </w:rPr>
              <w:t xml:space="preserve">2</w:t>
            </w:r>
            <w:r/>
          </w:p>
        </w:tc>
        <w:tc>
          <w:tcPr>
            <w:tcW w:w="1179"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检测报告</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投标人提供所投以下产品第三方检测报告，检测内容如下：</w:t>
            </w:r>
            <w:r/>
          </w:p>
          <w:p>
            <w:pPr>
              <w:jc w:val="both"/>
              <w:keepLines w:val="0"/>
              <w:keepNext w:val="0"/>
              <w:pageBreakBefore w:val="0"/>
              <w:spacing w:line="264"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（1）所投电梯曳引机（或主机、或马达、或驱动器）制动器，无故障实验动作次数（或运行次数）≥2000万次，得2分；1800万次≤无故障实验动作次数（或运行次数）＜2000万次，得1分；其余不得分。</w:t>
            </w:r>
            <w:r>
              <w:rPr>
                <w:rFonts w:hint="eastAsia" w:ascii="宋体" w:hAnsi="宋体" w:cs="宋体"/>
                <w:szCs w:val="21"/>
                <w:highlight w:val="none"/>
                <w:lang w:val="en-US" w:eastAsia="zh-CN"/>
              </w:rPr>
              <w:t xml:space="preserve">最高等分2分。</w:t>
            </w:r>
            <w:r/>
          </w:p>
          <w:p>
            <w:pPr>
              <w:jc w:val="both"/>
              <w:keepLines w:val="0"/>
              <w:keepNext w:val="0"/>
              <w:pageBreakBefore w:val="0"/>
              <w:spacing w:line="264"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（2）所投电梯光幕满足：光束≥150束</w:t>
            </w:r>
            <w:r>
              <w:rPr>
                <w:rFonts w:hint="eastAsia" w:ascii="宋体" w:hAnsi="宋体" w:cs="宋体"/>
                <w:color w:val="auto"/>
                <w:szCs w:val="21"/>
                <w:highlight w:val="none"/>
                <w:lang w:val="en-US" w:eastAsia="zh-CN"/>
              </w:rPr>
              <w:t xml:space="preserve">得1分</w:t>
            </w:r>
            <w:r>
              <w:rPr>
                <w:rFonts w:hint="eastAsia" w:ascii="宋体" w:hAnsi="宋体" w:eastAsia="宋体" w:cs="宋体"/>
                <w:color w:val="auto"/>
                <w:szCs w:val="21"/>
                <w:highlight w:val="none"/>
                <w:lang w:val="en-US" w:eastAsia="zh-CN"/>
              </w:rPr>
              <w:t xml:space="preserve">；防护等级≥IP65；</w:t>
            </w:r>
            <w:r>
              <w:rPr>
                <w:rFonts w:hint="eastAsia" w:ascii="宋体" w:hAnsi="宋体" w:cs="宋体"/>
                <w:color w:val="auto"/>
              </w:rPr>
              <w:t xml:space="preserve">得</w:t>
            </w:r>
            <w:r>
              <w:rPr>
                <w:rFonts w:hint="eastAsia" w:ascii="宋体" w:hAnsi="宋体" w:cs="宋体"/>
                <w:color w:val="auto"/>
                <w:lang w:val="en-US" w:eastAsia="zh-CN"/>
              </w:rPr>
              <w:t xml:space="preserve">1</w:t>
            </w:r>
            <w:r>
              <w:rPr>
                <w:rFonts w:hint="eastAsia" w:ascii="宋体" w:hAnsi="宋体" w:cs="宋体"/>
                <w:color w:val="auto"/>
              </w:rPr>
              <w:t xml:space="preserve">分</w:t>
            </w:r>
            <w:r>
              <w:rPr>
                <w:rFonts w:hint="eastAsia" w:ascii="宋体" w:hAnsi="宋体" w:eastAsia="宋体" w:cs="宋体"/>
                <w:color w:val="auto"/>
                <w:szCs w:val="21"/>
                <w:highlight w:val="none"/>
                <w:lang w:val="en-US" w:eastAsia="zh-CN"/>
              </w:rPr>
              <w:t xml:space="preserve">；</w:t>
            </w:r>
            <w:r>
              <w:rPr>
                <w:rFonts w:ascii="宋体" w:hAnsi="宋体" w:cs="宋体"/>
                <w:color w:val="auto"/>
                <w:lang w:val="zh-CN"/>
              </w:rPr>
              <w:t xml:space="preserve">以遮挡物进行遮挡试验，正常工作状态下无故障，遮挡次数＞2000万次</w:t>
            </w:r>
            <w:r>
              <w:rPr>
                <w:rFonts w:hint="eastAsia" w:ascii="宋体" w:hAnsi="宋体" w:cs="宋体"/>
                <w:color w:val="auto"/>
                <w:lang w:val="zh-CN"/>
              </w:rPr>
              <w:t xml:space="preserve">，得</w:t>
            </w:r>
            <w:r>
              <w:rPr>
                <w:rFonts w:hint="eastAsia" w:ascii="宋体" w:hAnsi="宋体" w:cs="宋体"/>
                <w:color w:val="auto"/>
                <w:lang w:val="zh-CN" w:eastAsia="zh-CN"/>
              </w:rPr>
              <w:t xml:space="preserve">1</w:t>
            </w:r>
            <w:r>
              <w:rPr>
                <w:rFonts w:hint="eastAsia" w:ascii="宋体" w:hAnsi="宋体" w:cs="宋体"/>
                <w:color w:val="auto"/>
                <w:lang w:val="zh-CN"/>
              </w:rPr>
              <w:t xml:space="preserve">分</w:t>
            </w:r>
            <w:r>
              <w:rPr>
                <w:rFonts w:hint="eastAsia" w:ascii="宋体" w:hAnsi="宋体" w:cs="宋体"/>
                <w:color w:val="auto"/>
              </w:rPr>
              <w:t xml:space="preserve">。</w:t>
            </w:r>
            <w:r>
              <w:rPr>
                <w:rFonts w:hint="eastAsia" w:ascii="宋体" w:hAnsi="宋体" w:cs="宋体"/>
                <w:szCs w:val="21"/>
                <w:highlight w:val="none"/>
                <w:lang w:val="en-US" w:eastAsia="zh-CN"/>
              </w:rPr>
              <w:t xml:space="preserve">最高等分3分。</w:t>
            </w:r>
            <w:r/>
          </w:p>
          <w:p>
            <w:p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（3）所投电梯曳引机主要部件（机座含主轴、曳引轮、制动轮、前支撑）可承受10倍安全系数不被破坏，满足要求的得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（4）所投电梯信号系统满足：按钮通过2000万次耐久性测试，试验后按钮使用正常。满足得2分，否则不得分。</w:t>
            </w:r>
            <w:r/>
          </w:p>
          <w:p>
            <w:p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（5）所投电梯控制柜通过±20kV浪涌（冲击）抗扰度测试。满足得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分，否则不得分。</w:t>
            </w:r>
            <w:r/>
          </w:p>
          <w:p>
            <w:p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（6）所投电梯门机系统模拟正常的开关门运行，疲劳试验动作次数进行打分，动作次数≥2000万次的得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分，其余不得分。</w:t>
            </w:r>
            <w:r/>
          </w:p>
          <w:p>
            <w:pPr>
              <w:jc w:val="both"/>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（7）所投客梯曳引媒介（钢丝绳或钢带）进行简单弯折疲劳试验</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标准次数≥2500万次仍符合要求得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分，其余不得分。</w:t>
            </w:r>
            <w:r/>
          </w:p>
          <w:p>
            <w:pPr>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注：1.提供所投电梯产品第三方检测报告（型式试验报告）；</w:t>
            </w:r>
            <w:r/>
          </w:p>
          <w:p>
            <w:pPr>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2.所提供检测报告（型式试验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15</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eastAsia="zh-CN"/>
              </w:rPr>
            </w:pPr>
            <w:r>
              <w:rPr>
                <w:rFonts w:hint="eastAsia" w:ascii="宋体" w:hAnsi="宋体" w:eastAsia="宋体" w:cs="宋体"/>
                <w:spacing w:val="-6"/>
                <w:szCs w:val="21"/>
                <w:lang w:val="en-US" w:eastAsia="zh-CN"/>
              </w:rPr>
              <w:t xml:space="preserve">否</w:t>
            </w:r>
            <w:r/>
          </w:p>
        </w:tc>
      </w:tr>
      <w:tr>
        <w:trPr>
          <w:jc w:val="center"/>
          <w:trHeight w:val="472"/>
        </w:trPr>
        <w:tc>
          <w:tcPr>
            <w:gridSpan w:val="6"/>
            <w:tcW w:w="104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b/>
                <w:bCs/>
                <w:spacing w:val="-3"/>
                <w:szCs w:val="21"/>
                <w:lang w:val="en-US" w:eastAsia="zh-CN"/>
              </w:rPr>
            </w:pPr>
            <w:r>
              <w:rPr>
                <w:rFonts w:hint="eastAsia" w:ascii="宋体" w:hAnsi="宋体" w:eastAsia="宋体" w:cs="宋体"/>
                <w:b/>
                <w:bCs/>
                <w:spacing w:val="-3"/>
                <w:szCs w:val="21"/>
                <w:lang w:val="en-US" w:eastAsia="zh-CN"/>
              </w:rPr>
              <w:t xml:space="preserve">3.服务</w:t>
            </w:r>
            <w:r/>
          </w:p>
        </w:tc>
      </w:tr>
      <w:tr>
        <w:trPr>
          <w:jc w:val="center"/>
          <w:trHeight w:val="30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实施方案</w:t>
            </w:r>
            <w:r/>
          </w:p>
        </w:tc>
        <w:tc>
          <w:tcPr>
            <w:tcW w:w="6330"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根据本项目采购需求及相关要求编制方案，内容包含：1.</w:t>
            </w:r>
            <w:r>
              <w:rPr>
                <w:rFonts w:ascii="Times New Roman" w:hAnsi="Times New Roman" w:eastAsia="宋体" w:cs="Times New Roman"/>
                <w:color w:val="000000"/>
                <w:spacing w:val="0"/>
                <w:lang w:val="zh-CN" w:eastAsia="zh-CN"/>
              </w:rPr>
              <w:t xml:space="preserve">供货进度保证措施</w:t>
            </w:r>
            <w:r>
              <w:rPr>
                <w:rFonts w:hint="eastAsia" w:ascii="Times New Roman" w:hAnsi="Times New Roman" w:eastAsia="宋体" w:cs="Times New Roman"/>
                <w:color w:val="000000"/>
                <w:spacing w:val="0"/>
                <w:lang w:val="zh-CN" w:eastAsia="zh-CN"/>
              </w:rPr>
              <w:t xml:space="preserve">；</w:t>
            </w:r>
            <w:r>
              <w:rPr>
                <w:rFonts w:hint="eastAsia" w:ascii="Times New Roman" w:hAnsi="Times New Roman" w:eastAsia="宋体" w:cs="Times New Roman"/>
                <w:color w:val="000000"/>
                <w:spacing w:val="0"/>
                <w:lang w:val="en-US" w:eastAsia="zh-CN"/>
              </w:rPr>
              <w:t xml:space="preserve">2.</w:t>
            </w:r>
            <w:r>
              <w:rPr>
                <w:rFonts w:ascii="Times New Roman" w:hAnsi="Times New Roman" w:eastAsia="宋体" w:cs="Times New Roman"/>
                <w:color w:val="000000"/>
                <w:spacing w:val="0"/>
                <w:lang w:val="zh-CN" w:eastAsia="zh-CN"/>
              </w:rPr>
              <w:t xml:space="preserve">质量保证措施</w:t>
            </w:r>
            <w:r>
              <w:rPr>
                <w:rFonts w:hint="eastAsia" w:ascii="Times New Roman" w:hAnsi="Times New Roman" w:eastAsia="宋体" w:cs="Times New Roman"/>
                <w:color w:val="000000"/>
                <w:spacing w:val="0"/>
                <w:lang w:val="zh-CN" w:eastAsia="zh-CN"/>
              </w:rPr>
              <w:t xml:space="preserve">；</w:t>
            </w:r>
            <w:r>
              <w:rPr>
                <w:rFonts w:hint="eastAsia" w:ascii="Times New Roman" w:hAnsi="Times New Roman" w:eastAsia="宋体" w:cs="Times New Roman"/>
                <w:color w:val="000000"/>
                <w:spacing w:val="0"/>
                <w:lang w:val="en-US" w:eastAsia="zh-CN"/>
              </w:rPr>
              <w:t xml:space="preserve">3.</w:t>
            </w:r>
            <w:r>
              <w:rPr>
                <w:rFonts w:ascii="Times New Roman" w:hAnsi="Times New Roman" w:eastAsia="宋体" w:cs="Times New Roman"/>
                <w:color w:val="000000"/>
                <w:spacing w:val="0"/>
                <w:lang w:val="zh-CN" w:eastAsia="zh-CN"/>
              </w:rPr>
              <w:t xml:space="preserve">协调配合</w:t>
            </w:r>
            <w:r>
              <w:rPr>
                <w:rFonts w:ascii="Times New Roman" w:hAnsi="Times New Roman" w:eastAsia="宋体" w:cs="Times New Roman"/>
                <w:color w:val="000000"/>
                <w:spacing w:val="0"/>
                <w:lang w:val="en-US" w:eastAsia="zh-CN"/>
              </w:rPr>
              <w:t xml:space="preserve">措施</w:t>
            </w:r>
            <w:r>
              <w:rPr>
                <w:rFonts w:hint="eastAsia" w:ascii="Times New Roman" w:hAnsi="Times New Roman" w:eastAsia="宋体" w:cs="Times New Roman"/>
                <w:color w:val="000000"/>
                <w:spacing w:val="0"/>
                <w:lang w:val="zh-CN" w:eastAsia="zh-CN"/>
              </w:rPr>
              <w:t xml:space="preserve">；</w:t>
            </w:r>
            <w:r>
              <w:rPr>
                <w:rFonts w:hint="eastAsia" w:ascii="Times New Roman" w:hAnsi="Times New Roman" w:eastAsia="宋体" w:cs="Times New Roman"/>
                <w:color w:val="000000"/>
                <w:spacing w:val="0"/>
                <w:lang w:val="en-US" w:eastAsia="zh-CN"/>
              </w:rPr>
              <w:t xml:space="preserve">4.</w:t>
            </w:r>
            <w:r>
              <w:rPr>
                <w:rFonts w:ascii="Times New Roman" w:hAnsi="Times New Roman" w:eastAsia="宋体" w:cs="Times New Roman"/>
                <w:color w:val="000000"/>
                <w:spacing w:val="0"/>
                <w:lang w:val="zh-CN" w:eastAsia="zh-CN"/>
              </w:rPr>
              <w:t xml:space="preserve">应急措施</w:t>
            </w:r>
            <w:r>
              <w:rPr>
                <w:rFonts w:hint="eastAsia" w:ascii="Times New Roman" w:hAnsi="Times New Roman" w:eastAsia="宋体" w:cs="Times New Roman"/>
                <w:color w:val="000000"/>
                <w:spacing w:val="0"/>
                <w:lang w:val="en-US" w:eastAsia="zh-CN"/>
              </w:rPr>
              <w:t xml:space="preserve">。以上每项内容逐条阐述。</w:t>
            </w:r>
            <w:r/>
          </w:p>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方案内容</w:t>
            </w:r>
            <w:r>
              <w:rPr>
                <w:rFonts w:hint="eastAsia" w:ascii="Times New Roman" w:hAnsi="Times New Roman" w:eastAsia="宋体" w:cs="Times New Roman"/>
                <w:color w:val="000000"/>
                <w:spacing w:val="0"/>
                <w:lang w:val="zh-CN" w:eastAsia="zh-CN"/>
              </w:rPr>
              <w:t xml:space="preserve">完整，科学性、合理性、操作性</w:t>
            </w:r>
            <w:r>
              <w:rPr>
                <w:rFonts w:hint="eastAsia" w:ascii="Times New Roman" w:hAnsi="Times New Roman" w:eastAsia="宋体" w:cs="Times New Roman"/>
                <w:color w:val="000000"/>
                <w:spacing w:val="0"/>
                <w:lang w:val="en-US" w:eastAsia="zh-CN"/>
              </w:rPr>
              <w:t xml:space="preserve">强，且专门针对本项目，契合采购需求视为符合；方案内容属于通用类，非专门针对本项目，部分契合采购需求视为部分符合；方案内容非专门针对本项目，脱离采购需求视为不符合。</w:t>
            </w:r>
            <w:r/>
          </w:p>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zh-CN" w:eastAsia="zh-CN"/>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c>
          <w:tcPr>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Cs w:val="21"/>
                <w:lang w:val="en-US" w:eastAsia="zh-CN"/>
              </w:rPr>
            </w:pPr>
            <w:r>
              <w:rPr>
                <w:rFonts w:hint="eastAsia" w:ascii="宋体" w:hAnsi="宋体" w:cs="宋体"/>
                <w:spacing w:val="-6"/>
                <w:szCs w:val="21"/>
                <w:lang w:val="en-US" w:eastAsia="zh-CN"/>
              </w:rPr>
              <w:t xml:space="preserve">是</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售后服务方案</w:t>
            </w:r>
            <w:r/>
          </w:p>
        </w:tc>
        <w:tc>
          <w:tcPr>
            <w:tcW w:w="6330" w:type="dxa"/>
            <w:vAlign w:val="center"/>
            <w:textDirection w:val="lrTb"/>
            <w:noWrap w:val="false"/>
          </w:tcPr>
          <w:p>
            <w:pPr>
              <w:jc w:val="both"/>
              <w:keepLines w:val="0"/>
              <w:keepNext w:val="0"/>
              <w:pageBreakBefore w:val="0"/>
              <w:spacing w:before="0" w:line="264" w:lineRule="auto"/>
              <w:widowControl w:val="off"/>
              <w:rPr>
                <w:rFonts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根据本项目采购需求及相关要求编制方案，内容</w:t>
            </w:r>
            <w:r>
              <w:rPr>
                <w:rFonts w:ascii="Times New Roman" w:hAnsi="Times New Roman" w:eastAsia="宋体" w:cs="Times New Roman"/>
                <w:color w:val="000000"/>
                <w:spacing w:val="0"/>
                <w:lang w:val="en-US" w:eastAsia="zh-CN"/>
              </w:rPr>
              <w:t xml:space="preserve">包括</w:t>
            </w:r>
            <w:r>
              <w:rPr>
                <w:rFonts w:hint="eastAsia" w:ascii="Times New Roman" w:hAnsi="Times New Roman" w:eastAsia="宋体" w:cs="Times New Roman"/>
                <w:color w:val="000000"/>
                <w:spacing w:val="0"/>
                <w:lang w:val="en-US" w:eastAsia="zh-CN"/>
              </w:rPr>
              <w:t xml:space="preserve">：1.</w:t>
            </w:r>
            <w:r>
              <w:rPr>
                <w:rFonts w:ascii="Times New Roman" w:hAnsi="Times New Roman" w:eastAsia="宋体" w:cs="Times New Roman"/>
                <w:color w:val="000000"/>
                <w:spacing w:val="0"/>
                <w:lang w:val="en-US" w:eastAsia="zh-CN"/>
              </w:rPr>
              <w:t xml:space="preserve">服务内容</w:t>
            </w:r>
            <w:r>
              <w:rPr>
                <w:rFonts w:hint="eastAsia" w:ascii="Times New Roman" w:hAnsi="Times New Roman" w:eastAsia="宋体" w:cs="Times New Roman"/>
                <w:color w:val="000000"/>
                <w:spacing w:val="0"/>
                <w:lang w:val="en-US" w:eastAsia="zh-CN"/>
              </w:rPr>
              <w:t xml:space="preserve">；2.</w:t>
            </w:r>
            <w:r>
              <w:rPr>
                <w:rFonts w:ascii="Times New Roman" w:hAnsi="Times New Roman" w:eastAsia="宋体" w:cs="Times New Roman"/>
                <w:color w:val="000000"/>
                <w:spacing w:val="0"/>
                <w:lang w:val="en-US" w:eastAsia="zh-CN"/>
              </w:rPr>
              <w:t xml:space="preserve">故障解决方案</w:t>
            </w:r>
            <w:r>
              <w:rPr>
                <w:rFonts w:hint="eastAsia" w:ascii="Times New Roman" w:hAnsi="Times New Roman" w:eastAsia="宋体" w:cs="Times New Roman"/>
                <w:color w:val="000000"/>
                <w:spacing w:val="0"/>
                <w:lang w:val="en-US" w:eastAsia="zh-CN"/>
              </w:rPr>
              <w:t xml:space="preserve">；3.装备及备品备件；4.</w:t>
            </w:r>
            <w:r>
              <w:rPr>
                <w:rFonts w:ascii="Times New Roman" w:hAnsi="Times New Roman" w:eastAsia="宋体" w:cs="Times New Roman"/>
                <w:color w:val="000000"/>
                <w:spacing w:val="0"/>
                <w:lang w:val="en-US" w:eastAsia="zh-CN"/>
              </w:rPr>
              <w:t xml:space="preserve">技术人员保障</w:t>
            </w:r>
            <w:r>
              <w:rPr>
                <w:rFonts w:hint="eastAsia" w:ascii="Times New Roman" w:hAnsi="Times New Roman" w:eastAsia="宋体" w:cs="Times New Roman"/>
                <w:color w:val="000000"/>
                <w:spacing w:val="0"/>
                <w:lang w:val="en-US" w:eastAsia="zh-CN"/>
              </w:rPr>
              <w:t xml:space="preserve">。以上每项内容逐条阐述。</w:t>
            </w:r>
            <w:r>
              <w:rPr>
                <w:rFonts w:ascii="Times New Roman" w:hAnsi="Times New Roman" w:eastAsia="宋体" w:cs="Times New Roman"/>
                <w:color w:val="000000"/>
                <w:spacing w:val="0"/>
                <w:lang w:val="en-US" w:eastAsia="zh-CN"/>
              </w:rPr>
              <w:t xml:space="preserve"> </w:t>
            </w:r>
            <w:r/>
          </w:p>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方案内容</w:t>
            </w:r>
            <w:r>
              <w:rPr>
                <w:rFonts w:hint="eastAsia" w:ascii="Times New Roman" w:hAnsi="Times New Roman" w:eastAsia="宋体" w:cs="Times New Roman"/>
                <w:color w:val="000000"/>
                <w:spacing w:val="0"/>
                <w:lang w:val="zh-CN" w:eastAsia="zh-CN"/>
              </w:rPr>
              <w:t xml:space="preserve">完整，科学性、合理性、操作性</w:t>
            </w:r>
            <w:r>
              <w:rPr>
                <w:rFonts w:hint="eastAsia" w:ascii="Times New Roman" w:hAnsi="Times New Roman" w:eastAsia="宋体" w:cs="Times New Roman"/>
                <w:color w:val="000000"/>
                <w:spacing w:val="0"/>
                <w:lang w:val="en-US" w:eastAsia="zh-CN"/>
              </w:rPr>
              <w:t xml:space="preserve">强，且专门针对本项目，契合采购需求视为符合；方案内容属于通用类，非专门针对本项目，部分契合采购需求视为部分符合；方案内容非专门针对本项目，脱离采购需求视为不符合。</w:t>
            </w:r>
            <w:r/>
          </w:p>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是</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p>
        </w:tc>
        <w:tc>
          <w:tcPr>
            <w:tcW w:w="1179" w:type="dxa"/>
            <w:vAlign w:val="center"/>
            <w:textDirection w:val="lrTb"/>
            <w:noWrap w:val="false"/>
          </w:tcPr>
          <w:p>
            <w:pPr>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p>
        </w:tc>
        <w:tc>
          <w:tcPr>
            <w:tcW w:w="6330" w:type="dxa"/>
            <w:vAlign w:val="center"/>
            <w:textDirection w:val="lrTb"/>
            <w:noWrap w:val="false"/>
          </w:tcPr>
          <w:p>
            <w:pPr>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w:t>
            </w:r>
            <w:r>
              <w:rPr>
                <w:rFonts w:ascii="Times New Roman" w:hAnsi="Times New Roman" w:eastAsia="宋体" w:cs="Times New Roman"/>
                <w:color w:val="000000"/>
                <w:sz w:val="21"/>
                <w:szCs w:val="21"/>
                <w:lang w:val="en-US" w:eastAsia="zh-CN" w:bidi="ar-SA"/>
              </w:rPr>
              <w:t xml:space="preserve">培训</w:t>
            </w:r>
            <w:r>
              <w:rPr>
                <w:rFonts w:hint="eastAsia" w:ascii="Times New Roman" w:hAnsi="Times New Roman" w:eastAsia="宋体" w:cs="Times New Roman"/>
                <w:color w:val="000000"/>
                <w:sz w:val="21"/>
                <w:szCs w:val="21"/>
                <w:lang w:val="en-US" w:eastAsia="zh-CN" w:bidi="ar-SA"/>
              </w:rPr>
              <w:t xml:space="preserve">内容；2.培训方式；3.培训频次级时长；4.培训</w:t>
            </w:r>
            <w:r>
              <w:rPr>
                <w:rFonts w:ascii="Times New Roman" w:hAnsi="Times New Roman" w:eastAsia="宋体" w:cs="Times New Roman"/>
                <w:color w:val="000000"/>
                <w:sz w:val="21"/>
                <w:szCs w:val="21"/>
                <w:lang w:val="en-US" w:eastAsia="zh-CN" w:bidi="ar-SA"/>
              </w:rPr>
              <w:t xml:space="preserve">师资</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p>
          <w:p>
            <w:pPr>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完整、操作性强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pacing w:val="0"/>
                <w:lang w:val="en-US" w:eastAsia="zh-CN"/>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是</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p>
        </w:tc>
        <w:tc>
          <w:tcPr>
            <w:tcW w:w="1179" w:type="dxa"/>
            <w:vAlign w:val="center"/>
            <w:textDirection w:val="lrTb"/>
            <w:noWrap w:val="false"/>
          </w:tcPr>
          <w:p>
            <w:pPr>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质保承诺</w:t>
            </w:r>
            <w:r/>
          </w:p>
        </w:tc>
        <w:tc>
          <w:tcPr>
            <w:tcW w:w="6330" w:type="dxa"/>
            <w:vAlign w:val="center"/>
            <w:textDirection w:val="lrTb"/>
            <w:noWrap w:val="false"/>
          </w:tcPr>
          <w:p>
            <w:pPr>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投标人承诺提供整梯质保</w:t>
            </w:r>
            <w:r>
              <w:rPr>
                <w:rFonts w:hint="eastAsia"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eastAsia="zh-CN" w:bidi="ar-SA"/>
              </w:rPr>
              <w:t xml:space="preserve">年得</w:t>
            </w:r>
            <w:r>
              <w:rPr>
                <w:rFonts w:hint="eastAsia" w:cs="Times New Roman"/>
                <w:color w:val="000000"/>
                <w:sz w:val="21"/>
                <w:szCs w:val="21"/>
                <w:lang w:val="en-US" w:eastAsia="zh-CN" w:bidi="ar-SA"/>
              </w:rPr>
              <w:t xml:space="preserve">2</w:t>
            </w:r>
            <w:r>
              <w:rPr>
                <w:rFonts w:hint="eastAsia" w:ascii="Times New Roman" w:hAnsi="Times New Roman" w:eastAsia="宋体" w:cs="Times New Roman"/>
                <w:color w:val="000000"/>
                <w:sz w:val="21"/>
                <w:szCs w:val="21"/>
                <w:lang w:val="en-US" w:eastAsia="zh-CN" w:bidi="ar-SA"/>
              </w:rPr>
              <w:t xml:space="preserve">分，</w:t>
            </w:r>
            <w:r>
              <w:rPr>
                <w:rFonts w:hint="eastAsia" w:cs="Times New Roman"/>
                <w:color w:val="000000"/>
                <w:sz w:val="21"/>
                <w:szCs w:val="21"/>
                <w:lang w:val="en-US" w:eastAsia="zh-CN" w:bidi="ar-SA"/>
              </w:rPr>
              <w:t xml:space="preserve">4</w:t>
            </w:r>
            <w:r>
              <w:rPr>
                <w:rFonts w:hint="eastAsia" w:ascii="Times New Roman" w:hAnsi="Times New Roman" w:eastAsia="宋体" w:cs="Times New Roman"/>
                <w:color w:val="000000"/>
                <w:sz w:val="21"/>
                <w:szCs w:val="21"/>
                <w:lang w:val="en-US" w:eastAsia="zh-CN" w:bidi="ar-SA"/>
              </w:rPr>
              <w:t xml:space="preserve">年得</w:t>
            </w:r>
            <w:r>
              <w:rPr>
                <w:rFonts w:hint="eastAsia" w:cs="Times New Roman"/>
                <w:color w:val="000000"/>
                <w:sz w:val="21"/>
                <w:szCs w:val="21"/>
                <w:lang w:val="en-US" w:eastAsia="zh-CN" w:bidi="ar-SA"/>
              </w:rPr>
              <w:t xml:space="preserve">4</w:t>
            </w:r>
            <w:r>
              <w:rPr>
                <w:rFonts w:hint="eastAsia" w:ascii="Times New Roman" w:hAnsi="Times New Roman" w:eastAsia="宋体" w:cs="Times New Roman"/>
                <w:color w:val="000000"/>
                <w:sz w:val="21"/>
                <w:szCs w:val="21"/>
                <w:lang w:val="en-US" w:eastAsia="zh-CN" w:bidi="ar-SA"/>
              </w:rPr>
              <w:t xml:space="preserve">分</w:t>
            </w:r>
            <w:r>
              <w:rPr>
                <w:rFonts w:hint="eastAsia"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lang w:val="en-US" w:eastAsia="zh-CN" w:bidi="ar-SA"/>
              </w:rPr>
              <w:t xml:space="preserve">电梯维修保养及配件更换，电梯年度报检、检测费、保险等相关费用包含在投标总价中（提供加盖投标人公章的承诺函，格式自拟）</w:t>
            </w:r>
            <w:r/>
          </w:p>
        </w:tc>
        <w:tc>
          <w:tcPr>
            <w:tcW w:w="647" w:type="dxa"/>
            <w:vAlign w:val="center"/>
            <w:textDirection w:val="lrTb"/>
            <w:noWrap w:val="false"/>
          </w:tcPr>
          <w:p>
            <w:pPr>
              <w:jc w:val="center"/>
              <w:spacing w:before="68" w:line="264"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否</w:t>
            </w:r>
            <w:r/>
          </w:p>
        </w:tc>
      </w:tr>
      <w:tr>
        <w:trPr>
          <w:jc w:val="center"/>
          <w:trHeight w:val="455"/>
        </w:trPr>
        <w:tc>
          <w:tcPr>
            <w:gridSpan w:val="6"/>
            <w:tcW w:w="10475" w:type="dxa"/>
            <w:vAlign w:val="center"/>
            <w:textDirection w:val="lrTb"/>
            <w:noWrap w:val="false"/>
          </w:tcPr>
          <w:p>
            <w:pPr>
              <w:keepLines w:val="0"/>
              <w:keepNext w:val="0"/>
              <w:pageBreakBefore w:val="0"/>
              <w:spacing w:line="264" w:lineRule="auto"/>
              <w:widowControl w:val="off"/>
              <w:rPr>
                <w:rFonts w:hint="eastAsia" w:ascii="宋体" w:hAnsi="宋体" w:eastAsia="宋体" w:cs="宋体"/>
                <w:b/>
                <w:bCs/>
                <w:spacing w:val="-3"/>
                <w:szCs w:val="21"/>
                <w:lang w:val="en-US" w:eastAsia="zh-CN"/>
              </w:rPr>
            </w:pPr>
            <w:r>
              <w:rPr>
                <w:rFonts w:hint="eastAsia" w:ascii="宋体" w:hAnsi="宋体" w:eastAsia="宋体" w:cs="宋体"/>
                <w:b/>
                <w:bCs/>
                <w:spacing w:val="-3"/>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val="en-US" w:eastAsia="zh-CN"/>
              </w:rPr>
              <w:t xml:space="preserve">产品业绩</w:t>
            </w:r>
            <w:r/>
          </w:p>
        </w:tc>
        <w:tc>
          <w:tcPr>
            <w:tcW w:w="6330" w:type="dxa"/>
            <w:vAlign w:val="center"/>
            <w:textDirection w:val="lrTb"/>
            <w:noWrap w:val="false"/>
          </w:tcPr>
          <w:p>
            <w:pPr>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投标人或所投产品制造商具有</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w:t>
            </w:r>
            <w:r>
              <w:rPr>
                <w:rFonts w:hint="eastAsia" w:ascii="宋体" w:hAnsi="宋体" w:cs="宋体"/>
                <w:color w:val="000000"/>
                <w:sz w:val="21"/>
                <w:szCs w:val="21"/>
                <w:lang w:val="en-US" w:eastAsia="zh-CN" w:bidi="ar-SA"/>
              </w:rPr>
              <w:t xml:space="preserve">类似</w:t>
            </w:r>
            <w:r>
              <w:rPr>
                <w:rFonts w:hint="eastAsia" w:ascii="宋体" w:hAnsi="宋体" w:eastAsia="宋体" w:cs="宋体"/>
                <w:color w:val="000000"/>
                <w:sz w:val="21"/>
                <w:szCs w:val="21"/>
                <w:lang w:val="en-US" w:eastAsia="zh-CN" w:bidi="ar-SA"/>
              </w:rPr>
              <w:t xml:space="preserve">业绩，每提供1个得2分，最多得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分。（时间以合同签订时间为准，提供有效合同，合同页须清晰可见相应内容）</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lang w:val="en-US" w:eastAsia="zh-CN"/>
              </w:rPr>
              <w:t xml:space="preserve">否</w:t>
            </w:r>
            <w:r/>
          </w:p>
        </w:tc>
      </w:tr>
      <w:tr>
        <w:trPr>
          <w:jc w:val="center"/>
          <w:trHeight w:val="269"/>
        </w:trPr>
        <w:tc>
          <w:tcPr>
            <w:gridSpan w:val="6"/>
            <w:tcW w:w="104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b/>
                <w:bCs/>
                <w:spacing w:val="-3"/>
                <w:szCs w:val="21"/>
                <w:lang w:val="en-US" w:eastAsia="zh-CN"/>
              </w:rPr>
            </w:pPr>
            <w:r>
              <w:rPr>
                <w:rFonts w:hint="eastAsia" w:ascii="宋体" w:hAnsi="宋体" w:eastAsia="宋体" w:cs="宋体"/>
                <w:b/>
                <w:bCs/>
                <w:spacing w:val="-3"/>
                <w:szCs w:val="21"/>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p>
        </w:tc>
        <w:tc>
          <w:tcPr>
            <w:tcW w:w="6330"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0"/>
                <w:szCs w:val="20"/>
                <w:lang w:val="en-US" w:eastAsia="zh-CN" w:bidi="ar"/>
              </w:rPr>
              <w:t xml:space="preserve">投标人或所投品牌制造商电梯物联网获得信息系统安全等级保护 </w:t>
            </w:r>
            <w:r/>
          </w:p>
          <w:p>
            <w:pPr>
              <w:jc w:val="left"/>
              <w:keepLines w:val="0"/>
              <w:keepNext w:val="0"/>
              <w:widowControl/>
              <w:suppressLineNumbers w:val="0"/>
            </w:pPr>
            <w:r>
              <w:rPr>
                <w:rFonts w:hint="eastAsia" w:ascii="宋体" w:hAnsi="宋体" w:eastAsia="宋体" w:cs="宋体"/>
                <w:color w:val="000000"/>
                <w:sz w:val="20"/>
                <w:szCs w:val="20"/>
                <w:lang w:val="en-US" w:eastAsia="zh-CN" w:bidi="ar"/>
              </w:rPr>
              <w:t xml:space="preserve">认证，且认证等级为三级得 </w:t>
            </w:r>
            <w:r>
              <w:rPr>
                <w:rFonts w:hint="default" w:ascii="Times New Roman" w:hAnsi="Times New Roman" w:eastAsia="宋体" w:cs="Times New Roman"/>
                <w:color w:val="000000"/>
                <w:sz w:val="20"/>
                <w:szCs w:val="20"/>
                <w:lang w:val="en-US" w:eastAsia="zh-CN" w:bidi="ar"/>
              </w:rPr>
              <w:t xml:space="preserve">3 </w:t>
            </w:r>
            <w:r>
              <w:rPr>
                <w:rFonts w:hint="eastAsia" w:ascii="宋体" w:hAnsi="宋体" w:eastAsia="宋体" w:cs="宋体"/>
                <w:color w:val="000000"/>
                <w:sz w:val="20"/>
                <w:szCs w:val="20"/>
                <w:lang w:val="en-US" w:eastAsia="zh-CN" w:bidi="ar"/>
              </w:rPr>
              <w:t xml:space="preserve">分，认证等级为二级得 </w:t>
            </w:r>
            <w:r>
              <w:rPr>
                <w:rFonts w:hint="default" w:ascii="Times New Roman" w:hAnsi="Times New Roman" w:eastAsia="宋体" w:cs="Times New Roman"/>
                <w:color w:val="000000"/>
                <w:sz w:val="20"/>
                <w:szCs w:val="20"/>
                <w:lang w:val="en-US" w:eastAsia="zh-CN" w:bidi="ar"/>
              </w:rPr>
              <w:t xml:space="preserve">2 </w:t>
            </w:r>
            <w:r>
              <w:rPr>
                <w:rFonts w:hint="eastAsia" w:ascii="宋体" w:hAnsi="宋体" w:eastAsia="宋体" w:cs="宋体"/>
                <w:color w:val="000000"/>
                <w:sz w:val="20"/>
                <w:szCs w:val="20"/>
                <w:lang w:val="en-US" w:eastAsia="zh-CN" w:bidi="ar"/>
              </w:rPr>
              <w:t xml:space="preserve">分，认证 </w:t>
            </w:r>
            <w:r/>
          </w:p>
          <w:p>
            <w:pPr>
              <w:jc w:val="left"/>
              <w:keepLines w:val="0"/>
              <w:keepNext w:val="0"/>
              <w:widowControl/>
              <w:suppressLineNumbers w:val="0"/>
            </w:pPr>
            <w:r>
              <w:rPr>
                <w:rFonts w:hint="eastAsia" w:ascii="宋体" w:hAnsi="宋体" w:eastAsia="宋体" w:cs="宋体"/>
                <w:color w:val="000000"/>
                <w:sz w:val="20"/>
                <w:szCs w:val="20"/>
                <w:lang w:val="en-US" w:eastAsia="zh-CN" w:bidi="ar"/>
              </w:rPr>
              <w:t xml:space="preserve">等级为一级得 </w:t>
            </w:r>
            <w:r>
              <w:rPr>
                <w:rFonts w:hint="default" w:ascii="Times New Roman" w:hAnsi="Times New Roman" w:eastAsia="宋体" w:cs="Times New Roman"/>
                <w:color w:val="000000"/>
                <w:sz w:val="20"/>
                <w:szCs w:val="20"/>
                <w:lang w:val="en-US" w:eastAsia="zh-CN" w:bidi="ar"/>
              </w:rPr>
              <w:t xml:space="preserve">1 </w:t>
            </w:r>
            <w:r>
              <w:rPr>
                <w:rFonts w:hint="eastAsia" w:ascii="宋体" w:hAnsi="宋体" w:eastAsia="宋体" w:cs="宋体"/>
                <w:color w:val="000000"/>
                <w:sz w:val="20"/>
                <w:szCs w:val="20"/>
                <w:lang w:val="en-US" w:eastAsia="zh-CN" w:bidi="ar"/>
              </w:rPr>
              <w:t xml:space="preserve">分（证明文件原件复印件并加盖投标人公章，否 </w:t>
            </w:r>
            <w:r/>
          </w:p>
          <w:p>
            <w:pPr>
              <w:jc w:val="both"/>
              <w:spacing w:line="264" w:lineRule="auto"/>
              <w:widowControl w:val="off"/>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0"/>
                <w:szCs w:val="20"/>
                <w:lang w:val="en-US" w:eastAsia="zh-CN" w:bidi="ar"/>
              </w:rPr>
              <w:t xml:space="preserve">则不予得分）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lang w:val="en-US" w:eastAsia="zh-CN"/>
              </w:rPr>
              <w:t xml:space="preserve">否</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p>
        </w:tc>
        <w:tc>
          <w:tcPr>
            <w:tcW w:w="6330" w:type="dxa"/>
            <w:vAlign w:val="center"/>
            <w:textDirection w:val="lrTb"/>
            <w:noWrap w:val="false"/>
          </w:tcPr>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投标人或所投产品制造商：</w:t>
            </w:r>
            <w:r/>
          </w:p>
          <w:p>
            <w:pPr>
              <w:jc w:val="both"/>
              <w:spacing w:line="264" w:lineRule="auto"/>
              <w:widowControl w:val="off"/>
              <w:rPr>
                <w:rFonts w:hint="eastAsia"/>
                <w:color w:val="000000"/>
                <w:lang w:val="en-US" w:eastAsia="zh-CN"/>
              </w:rPr>
            </w:pPr>
            <w:r>
              <w:rPr>
                <w:rFonts w:hint="eastAsia" w:ascii="宋体" w:hAnsi="宋体" w:eastAsia="宋体" w:cs="宋体"/>
                <w:sz w:val="21"/>
                <w:szCs w:val="21"/>
                <w:lang w:val="en-US" w:eastAsia="zh-CN" w:bidi="ar-SA"/>
              </w:rPr>
              <w:t xml:space="preserve">（1）投保</w:t>
            </w:r>
            <w:r>
              <w:rPr>
                <w:rFonts w:hint="eastAsia"/>
                <w:color w:val="000000"/>
                <w:lang w:val="en-US" w:eastAsia="zh-CN"/>
              </w:rPr>
              <w:t xml:space="preserve">所投</w:t>
            </w:r>
            <w:r>
              <w:rPr>
                <w:rFonts w:hint="eastAsia"/>
                <w:color w:val="000000"/>
              </w:rPr>
              <w:t xml:space="preserve">产品电梯责任保险</w:t>
            </w:r>
            <w:r>
              <w:rPr>
                <w:rFonts w:hint="eastAsia"/>
                <w:color w:val="000000"/>
                <w:lang w:val="en-US" w:eastAsia="zh-CN"/>
              </w:rPr>
              <w:t xml:space="preserve">，得1分；</w:t>
            </w:r>
            <w:r/>
          </w:p>
          <w:p>
            <w:pPr>
              <w:jc w:val="both"/>
              <w:spacing w:line="264" w:lineRule="auto"/>
              <w:widowControl w:val="off"/>
              <w:rPr>
                <w:color w:val="000000"/>
                <w:lang w:val="en-US" w:eastAsia="zh-CN"/>
              </w:rPr>
            </w:pPr>
            <w:r>
              <w:rPr>
                <w:rFonts w:hint="eastAsia"/>
                <w:color w:val="000000"/>
                <w:lang w:eastAsia="zh-CN"/>
              </w:rPr>
              <w:t xml:space="preserve">（</w:t>
            </w:r>
            <w:r>
              <w:rPr>
                <w:rFonts w:hint="eastAsia"/>
                <w:color w:val="000000"/>
                <w:lang w:val="en-US" w:eastAsia="zh-CN"/>
              </w:rPr>
              <w:t xml:space="preserve">2）</w:t>
            </w:r>
            <w:r>
              <w:rPr>
                <w:rFonts w:hint="eastAsia"/>
                <w:color w:val="000000"/>
              </w:rPr>
              <w:t xml:space="preserve">每次事故赔偿额度≥1000万的得</w:t>
            </w:r>
            <w:r>
              <w:rPr>
                <w:rFonts w:hint="eastAsia"/>
                <w:color w:val="000000"/>
                <w:lang w:val="en-US" w:eastAsia="zh-CN"/>
              </w:rPr>
              <w:t xml:space="preserve">1分。</w:t>
            </w:r>
            <w:r/>
          </w:p>
          <w:p>
            <w:pPr>
              <w:jc w:val="both"/>
              <w:spacing w:line="264" w:lineRule="auto"/>
              <w:widowControl w:val="off"/>
              <w:rPr>
                <w:rFonts w:hint="eastAsia" w:ascii="宋体" w:hAnsi="宋体" w:eastAsia="宋体" w:cs="宋体"/>
                <w:color w:val="0000ff"/>
                <w:sz w:val="21"/>
                <w:szCs w:val="21"/>
                <w:lang w:val="en-US" w:eastAsia="zh-CN" w:bidi="ar-SA"/>
              </w:rPr>
            </w:pPr>
            <w:r>
              <w:rPr>
                <w:rFonts w:hint="eastAsia"/>
                <w:color w:val="000000"/>
                <w:lang w:val="en-US" w:eastAsia="zh-CN"/>
              </w:rPr>
              <w:t xml:space="preserve">（</w:t>
            </w:r>
            <w:r>
              <w:rPr>
                <w:rFonts w:hint="eastAsia" w:ascii="宋体" w:hAnsi="宋体" w:eastAsia="宋体" w:cs="宋体"/>
                <w:sz w:val="21"/>
                <w:szCs w:val="21"/>
                <w:lang w:val="en-US" w:eastAsia="zh-CN" w:bidi="ar-SA"/>
              </w:rPr>
              <w:t xml:space="preserve">提供在有效期限内保险凭证或承诺函，承诺函格式自拟）</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lang w:val="en-US" w:eastAsia="zh-CN"/>
              </w:rPr>
              <w:t xml:space="preserve">否</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pacing w:val="-11"/>
                <w:szCs w:val="21"/>
              </w:rPr>
            </w:pPr>
            <w:r>
              <w:rPr>
                <w:rFonts w:hint="eastAsia" w:ascii="宋体" w:hAnsi="宋体" w:eastAsia="宋体" w:cs="宋体"/>
                <w:color w:val="000000"/>
                <w:spacing w:val="-11"/>
                <w:szCs w:val="21"/>
              </w:rPr>
            </w:r>
            <w:r/>
          </w:p>
        </w:tc>
      </w:tr>
    </w:tbl>
    <w:p>
      <w:pPr>
        <w:pStyle w:val="779"/>
        <w:rPr>
          <w:rFonts w:hint="eastAsia"/>
          <w:lang w:val="en-US" w:eastAsia="zh-CN"/>
        </w:rPr>
      </w:pPr>
      <w:r>
        <w:rPr>
          <w:rFonts w:hint="eastAsia"/>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7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lang w:val="en-US" w:eastAsia="zh-CN"/>
        </w:rPr>
      </w:pPr>
      <w:r>
        <w:rPr>
          <w:rFonts w:hint="eastAsia"/>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78" w:name="OLE_LINK1"/>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75"/>
      <w:r/>
      <w:bookmarkEnd w:id="176"/>
      <w:r/>
      <w:bookmarkEnd w:id="177"/>
      <w:r>
        <w:rPr>
          <w:rFonts w:hint="eastAsia" w:ascii="方正小标宋简体" w:hAnsi="方正小标宋简体" w:eastAsia="方正小标宋简体" w:cs="方正小标宋简体"/>
          <w:color w:val="000000"/>
          <w:sz w:val="36"/>
          <w:szCs w:val="36"/>
        </w:rPr>
        <w:t xml:space="preserve">文件格式 </w:t>
      </w:r>
      <w:bookmarkEnd w:id="178"/>
      <w:r/>
      <w:r/>
    </w:p>
    <w:p>
      <w:pPr>
        <w:jc w:val="center"/>
        <w:rPr>
          <w:rFonts w:hint="eastAsia" w:ascii="宋体" w:hAnsi="宋体"/>
          <w:b/>
          <w:color w:val="000000"/>
          <w:sz w:val="72"/>
          <w:szCs w:val="21"/>
        </w:rPr>
      </w:pPr>
      <w:r/>
      <w:bookmarkStart w:id="179" w:name="_Hlt26671244"/>
      <w:r/>
      <w:bookmarkEnd w:id="179"/>
      <w:r/>
      <w:bookmarkStart w:id="180" w:name="_Hlt26955039"/>
      <w:r/>
      <w:bookmarkEnd w:id="180"/>
      <w:r/>
      <w:bookmarkStart w:id="181" w:name="_Toc26554094"/>
      <w:r/>
      <w:bookmarkStart w:id="182" w:name="_Toc49090576"/>
      <w:r/>
      <w:bookmarkStart w:id="183"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70"/>
      <w:r/>
      <w:bookmarkEnd w:id="171"/>
      <w:r/>
      <w:bookmarkEnd w:id="181"/>
      <w:r/>
      <w:bookmarkEnd w:id="182"/>
      <w:r/>
      <w:bookmarkEnd w:id="183"/>
      <w:r>
        <w:rPr>
          <w:rFonts w:hint="eastAsia" w:ascii="方正黑体_GBK" w:hAnsi="方正黑体_GBK" w:eastAsia="方正黑体_GBK" w:cs="方正黑体_GBK"/>
          <w:b w:val="0"/>
          <w:bCs w:val="0"/>
          <w:color w:val="000000"/>
          <w:sz w:val="32"/>
          <w:szCs w:val="32"/>
        </w:rPr>
        <w:t xml:space="preserve">投标文件目录</w:t>
      </w:r>
      <w:r/>
    </w:p>
    <w:p>
      <w:pPr>
        <w:ind w:firstLine="560"/>
        <w:spacing w:line="600" w:lineRule="exact"/>
        <w:rPr>
          <w:rFonts w:hint="eastAsia" w:ascii="宋体" w:hAnsi="宋体" w:eastAsia="宋体" w:cs="宋体"/>
          <w:b w:val="0"/>
          <w:bCs w:val="0"/>
          <w:i w:val="0"/>
          <w:sz w:val="28"/>
          <w:szCs w:val="28"/>
          <w:u w:val="none"/>
          <w:lang w:val="en-US" w:eastAsia="zh-CN"/>
        </w:rPr>
      </w:pPr>
      <w:r/>
      <w:bookmarkStart w:id="184" w:name="_Toc120614284"/>
      <w:r>
        <w:rPr>
          <w:rFonts w:hint="eastAsia" w:ascii="宋体" w:hAnsi="宋体" w:eastAsia="宋体" w:cs="宋体"/>
          <w:b w:val="0"/>
          <w:bCs w:val="0"/>
          <w:i w:val="0"/>
          <w:sz w:val="28"/>
          <w:szCs w:val="28"/>
          <w:u w:val="none"/>
          <w:lang w:val="en-US" w:eastAsia="zh-CN"/>
        </w:rPr>
        <w:t xml:space="preserve">一、信用承诺函</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二、法定代表人授权委托书</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三、投标函</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四、开标一览表</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五、核心产品品牌一览表</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43"/>
        <w:rPr>
          <w:rFonts w:ascii="宋体" w:hAnsi="宋体"/>
          <w:sz w:val="24"/>
        </w:rPr>
      </w:pPr>
      <w:r>
        <w:rPr>
          <w:rFonts w:ascii="宋体" w:hAnsi="宋体"/>
          <w:sz w:val="24"/>
        </w:rPr>
      </w:r>
      <w:r/>
    </w:p>
    <w:p>
      <w:pPr>
        <w:pStyle w:val="1043"/>
        <w:rPr>
          <w:rFonts w:ascii="宋体" w:hAnsi="宋体"/>
          <w:sz w:val="24"/>
        </w:rPr>
      </w:pPr>
      <w:r>
        <w:rPr>
          <w:rFonts w:ascii="宋体" w:hAnsi="宋体"/>
          <w:sz w:val="24"/>
        </w:rPr>
      </w:r>
      <w:r/>
    </w:p>
    <w:p>
      <w:pPr>
        <w:pStyle w:val="1043"/>
        <w:rPr>
          <w:rFonts w:ascii="宋体" w:hAnsi="宋体"/>
          <w:sz w:val="24"/>
        </w:rPr>
      </w:pPr>
      <w:r>
        <w:rPr>
          <w:rFonts w:ascii="宋体" w:hAnsi="宋体"/>
          <w:sz w:val="24"/>
        </w:rPr>
      </w:r>
      <w:r/>
    </w:p>
    <w:p>
      <w:pPr>
        <w:pStyle w:val="1043"/>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7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24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名称）郑重承诺</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我公司（单位）已知晓：单位负责人为同一人或者存在直接控股、管理关系的不同投标人，不得参加同一合同项下的政府采购活动；</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对上述承诺</w:t>
      </w:r>
      <w:r>
        <w:rPr>
          <w:rFonts w:hint="eastAsia" w:ascii="宋体" w:hAnsi="宋体" w:eastAsia="宋体" w:cs="Times New Roman"/>
          <w:color w:val="000000"/>
          <w:sz w:val="24"/>
          <w:szCs w:val="24"/>
          <w:lang w:eastAsia="zh-CN"/>
        </w:rPr>
        <w:t xml:space="preserve">内容</w:t>
      </w:r>
      <w:r>
        <w:rPr>
          <w:rFonts w:hint="eastAsia" w:ascii="宋体" w:hAnsi="宋体" w:eastAsia="宋体" w:cs="Times New Roman"/>
          <w:color w:val="000000"/>
          <w:sz w:val="24"/>
          <w:szCs w:val="24"/>
        </w:rPr>
        <w:t xml:space="preserve">的真实性</w:t>
      </w:r>
      <w:r>
        <w:rPr>
          <w:rFonts w:hint="eastAsia" w:ascii="宋体" w:hAnsi="宋体" w:eastAsia="宋体" w:cs="Times New Roman"/>
          <w:color w:val="000000"/>
          <w:sz w:val="24"/>
          <w:szCs w:val="24"/>
          <w:lang w:eastAsia="zh-CN"/>
        </w:rPr>
        <w:t xml:space="preserve">、合法性、有效性</w:t>
      </w:r>
      <w:r>
        <w:rPr>
          <w:rFonts w:hint="eastAsia" w:ascii="宋体" w:hAnsi="宋体" w:eastAsia="宋体" w:cs="Times New Roman"/>
          <w:color w:val="000000"/>
          <w:sz w:val="24"/>
          <w:szCs w:val="24"/>
        </w:rPr>
        <w:t xml:space="preserve">负责，如有虚假，将依法承担相应责任。</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92"/>
        <w:jc w:val="right"/>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（加盖电子公章）</w:t>
      </w:r>
      <w:r/>
    </w:p>
    <w:p>
      <w:pPr>
        <w:ind w:firstLine="492"/>
        <w:jc w:val="cente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jc w:val="left"/>
        <w:spacing w:line="360" w:lineRule="auto"/>
        <w:rPr>
          <w:rFonts w:hint="eastAsia" w:ascii="黑体" w:hAnsi="黑体" w:eastAsia="黑体" w:cs="Times New Roman"/>
          <w:bCs w:val="0"/>
          <w:i w:val="0"/>
          <w:sz w:val="32"/>
          <w:szCs w:val="32"/>
          <w:u w:val="none"/>
        </w:rPr>
      </w:pPr>
      <w:r>
        <w:rPr>
          <w:rFonts w:hint="eastAsia" w:ascii="黑体" w:hAnsi="黑体" w:eastAsia="黑体" w:cs="Times New Roman"/>
          <w:i w:val="0"/>
          <w:sz w:val="32"/>
          <w:szCs w:val="32"/>
          <w:highlight w:val="none"/>
          <w:u w:val="none"/>
          <w:lang w:eastAsia="zh-CN"/>
        </w:rPr>
      </w:r>
      <w:r>
        <w:rPr>
          <w:rFonts w:hint="eastAsia" w:ascii="黑体" w:hAnsi="黑体" w:eastAsia="黑体" w:cs="Times New Roman"/>
          <w:i w:val="0"/>
          <w:sz w:val="32"/>
          <w:szCs w:val="32"/>
          <w:highlight w:val="none"/>
          <w:u w:val="none"/>
          <w:lang w:eastAsia="zh-CN"/>
        </w:rPr>
      </w:r>
      <w:r/>
    </w:p>
    <w:p>
      <w:pPr>
        <w:jc w:val="left"/>
        <w:spacing w:line="360" w:lineRule="auto"/>
        <w:rPr>
          <w:rFonts w:hint="eastAsia" w:ascii="黑体" w:hAnsi="黑体" w:eastAsia="黑体" w:cs="Times New Roman"/>
          <w:bCs w:val="0"/>
          <w:i w:val="0"/>
          <w:sz w:val="32"/>
          <w:szCs w:val="32"/>
          <w:highlight w:val="none"/>
          <w:u w:val="none"/>
          <w:lang w:eastAsia="zh-CN"/>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sz w:val="32"/>
          <w:szCs w:val="32"/>
          <w:u w:val="none"/>
        </w:rPr>
        <w:t xml:space="preserve">法</w:t>
      </w:r>
      <w:r>
        <w:rPr>
          <w:rFonts w:hint="eastAsia" w:ascii="黑体" w:hAnsi="黑体" w:eastAsia="黑体" w:cs="Times New Roman"/>
          <w:i w:val="0"/>
          <w:sz w:val="32"/>
          <w:szCs w:val="32"/>
          <w:u w:val="none"/>
          <w:lang w:val="en-US" w:eastAsia="zh-CN"/>
        </w:rPr>
        <w:t xml:space="preserve">定代表人</w:t>
      </w:r>
      <w:r>
        <w:rPr>
          <w:rFonts w:hint="eastAsia" w:ascii="黑体" w:hAnsi="黑体" w:eastAsia="黑体" w:cs="Times New Roman"/>
          <w:i w:val="0"/>
          <w:sz w:val="32"/>
          <w:szCs w:val="32"/>
          <w:u w:val="none"/>
          <w:lang w:eastAsia="zh-CN"/>
        </w:rPr>
        <w:t xml:space="preserve">授权委托书</w:t>
      </w:r>
      <w:r/>
    </w:p>
    <w:p>
      <w:pPr>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p>
    <w:p>
      <w:pPr>
        <w:ind w:firstLine="480"/>
        <w:jc w:val="both"/>
        <w:spacing w:line="42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ind w:firstLine="480"/>
        <w:jc w:val="both"/>
        <w:spacing w:line="48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本人</w:t>
      </w:r>
      <w:r>
        <w:rPr>
          <w:rFonts w:hint="eastAsia" w:ascii="Times New Roman" w:hAnsi="Times New Roman" w:eastAsia="宋体" w:cs="Times New Roman"/>
          <w:sz w:val="24"/>
          <w:szCs w:val="24"/>
          <w:u w:val="single"/>
          <w:lang w:val="en-US" w:eastAsia="zh-CN" w:bidi="ar-SA"/>
        </w:rPr>
        <w:t xml:space="preserve">    </w:t>
      </w:r>
      <w:r>
        <w:rPr>
          <w:rFonts w:hint="eastAsia" w:ascii="Times New Roman" w:hAnsi="Times New Roman" w:eastAsia="宋体" w:cs="Times New Roman"/>
          <w:sz w:val="24"/>
          <w:szCs w:val="24"/>
          <w:u w:val="none"/>
          <w:lang w:val="en-US" w:eastAsia="zh-CN" w:bidi="ar-SA"/>
        </w:rPr>
        <w:t xml:space="preserve">（姓名）</w:t>
      </w:r>
      <w:r>
        <w:rPr>
          <w:rFonts w:hint="eastAsia" w:ascii="Times New Roman" w:hAnsi="Times New Roman" w:eastAsia="宋体" w:cs="Times New Roman"/>
          <w:sz w:val="24"/>
          <w:szCs w:val="24"/>
          <w:lang w:val="en-US" w:eastAsia="zh-CN" w:bidi="ar-SA"/>
        </w:rPr>
        <w:t xml:space="preserve">系</w:t>
      </w:r>
      <w:r>
        <w:rPr>
          <w:rFonts w:hint="eastAsia" w:ascii="宋体" w:hAnsi="宋体" w:eastAsia="宋体" w:cs="宋体"/>
          <w:sz w:val="24"/>
          <w:szCs w:val="24"/>
          <w:u w:val="single"/>
          <w:lang w:val="en-US" w:eastAsia="zh-CN" w:bidi="ar-SA"/>
        </w:rPr>
        <w:t xml:space="preserve">            </w:t>
      </w:r>
      <w:r>
        <w:rPr>
          <w:rFonts w:hint="eastAsia" w:ascii="Times New Roman" w:hAnsi="Times New Roman" w:eastAsia="宋体" w:cs="Times New Roman"/>
          <w:sz w:val="24"/>
          <w:szCs w:val="24"/>
          <w:lang w:val="en-US" w:eastAsia="zh-CN" w:bidi="ar-SA"/>
        </w:rPr>
        <w:t xml:space="preserve">（投标人名称）的法定代表人（单位负责人），现代表我单位授权委托</w:t>
      </w:r>
      <w:r>
        <w:rPr>
          <w:rFonts w:hint="eastAsia" w:ascii="Times New Roman" w:hAnsi="Times New Roman" w:eastAsia="宋体" w:cs="Times New Roman"/>
          <w:sz w:val="24"/>
          <w:szCs w:val="24"/>
          <w:u w:val="single"/>
          <w:lang w:val="en-US" w:eastAsia="zh-CN" w:bidi="ar-SA"/>
        </w:rPr>
        <w:t xml:space="preserve">    </w:t>
      </w:r>
      <w:r>
        <w:rPr>
          <w:rFonts w:hint="eastAsia" w:ascii="Times New Roman" w:hAnsi="Times New Roman" w:eastAsia="宋体" w:cs="Times New Roman"/>
          <w:sz w:val="24"/>
          <w:szCs w:val="24"/>
          <w:lang w:val="en-US" w:eastAsia="zh-CN" w:bidi="ar-SA"/>
        </w:rPr>
        <w:t xml:space="preserve">（姓名，职务）为我方合法代理人参加</w:t>
      </w:r>
      <w:r>
        <w:rPr>
          <w:rFonts w:hint="eastAsia" w:ascii="Times New Roman" w:hAnsi="Times New Roman" w:eastAsia="宋体" w:cs="Times New Roman"/>
          <w:sz w:val="24"/>
          <w:szCs w:val="24"/>
          <w:u w:val="single"/>
          <w:lang w:val="en-US" w:eastAsia="zh-CN" w:bidi="ar-SA"/>
        </w:rPr>
        <w:t xml:space="preserve">     </w:t>
      </w:r>
      <w:r>
        <w:rPr>
          <w:rFonts w:hint="eastAsia" w:ascii="Times New Roman" w:hAnsi="Times New Roman" w:eastAsia="宋体" w:cs="Times New Roman"/>
          <w:sz w:val="24"/>
          <w:szCs w:val="24"/>
          <w:lang w:val="en-US" w:eastAsia="zh-CN" w:bidi="ar-SA"/>
        </w:rPr>
        <w:t xml:space="preserve">（项目编号）</w:t>
      </w:r>
      <w:r>
        <w:rPr>
          <w:rFonts w:hint="eastAsia" w:ascii="Times New Roman" w:hAnsi="Times New Roman" w:eastAsia="宋体" w:cs="Times New Roman"/>
          <w:sz w:val="24"/>
          <w:szCs w:val="24"/>
          <w:u w:val="single"/>
          <w:lang w:val="en-US" w:eastAsia="zh-CN" w:bidi="ar-SA"/>
        </w:rPr>
        <w:t xml:space="preserve">      </w:t>
      </w:r>
      <w:r>
        <w:rPr>
          <w:rFonts w:hint="eastAsia" w:ascii="Times New Roman" w:hAnsi="Times New Roman" w:eastAsia="宋体" w:cs="Times New Roman"/>
          <w:sz w:val="24"/>
          <w:szCs w:val="24"/>
          <w:u w:val="none"/>
          <w:lang w:val="en-US" w:eastAsia="zh-CN" w:bidi="ar-SA"/>
        </w:rPr>
        <w:t xml:space="preserve">（项目名称）</w:t>
      </w:r>
      <w:r>
        <w:rPr>
          <w:rFonts w:hint="eastAsia" w:ascii="Times New Roman" w:hAnsi="Times New Roman" w:eastAsia="宋体" w:cs="Times New Roman"/>
          <w:sz w:val="24"/>
          <w:szCs w:val="24"/>
          <w:lang w:val="en-US" w:eastAsia="zh-CN" w:bidi="ar-SA"/>
        </w:rPr>
        <w:t xml:space="preserve">的政府采购活动，由其代表我方办理上述项目在投标、开标、澄清确认过程中的相关事宜，其法律后果由我方承担。</w:t>
      </w:r>
      <w:r/>
    </w:p>
    <w:p>
      <w:pPr>
        <w:ind w:firstLine="480"/>
        <w:jc w:val="both"/>
        <w:spacing w:line="480" w:lineRule="exact"/>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委托期限：自本授权委托书签署之日起至投标有效期届满之日止。</w:t>
      </w:r>
      <w:r/>
    </w:p>
    <w:p>
      <w:pPr>
        <w:ind w:firstLine="480"/>
        <w:jc w:val="both"/>
        <w:spacing w:line="480" w:lineRule="exact"/>
        <w:widowControl w:val="off"/>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代理人无转委托权。</w:t>
      </w:r>
      <w:r/>
    </w:p>
    <w:p>
      <w:pPr>
        <w:ind w:firstLine="480"/>
        <w:jc w:val="both"/>
        <w:spacing w:line="480" w:lineRule="exact"/>
        <w:widowControl w:val="off"/>
        <w:rPr>
          <w:rFonts w:hint="eastAsia" w:ascii="Times New Roman" w:hAnsi="Times New Roman" w:eastAsia="宋体" w:cs="Times New Roman"/>
          <w:i w:val="0"/>
          <w:sz w:val="24"/>
          <w:szCs w:val="24"/>
          <w:u w:val="none"/>
          <w:lang w:val="en-US" w:eastAsia="zh-CN" w:bidi="ar-SA"/>
        </w:rPr>
      </w:pPr>
      <w:r>
        <w:rPr>
          <w:rFonts w:hint="eastAsia" w:ascii="Times New Roman" w:hAnsi="Times New Roman" w:eastAsia="宋体" w:cs="Times New Roman"/>
          <w:i w:val="0"/>
          <w:sz w:val="24"/>
          <w:szCs w:val="24"/>
          <w:u w:val="none"/>
          <w:lang w:val="en-US" w:eastAsia="zh-CN" w:bidi="ar-SA"/>
        </w:rPr>
        <w:t xml:space="preserve">投标人名称（加盖公章）：________________</w:t>
      </w:r>
      <w:r/>
    </w:p>
    <w:p>
      <w:pPr>
        <w:ind w:firstLine="480"/>
        <w:jc w:val="both"/>
        <w:spacing w:line="480" w:lineRule="exact"/>
        <w:widowControl w:val="off"/>
        <w:rPr>
          <w:rFonts w:hint="eastAsia" w:ascii="Times New Roman" w:hAnsi="Times New Roman" w:eastAsia="宋体" w:cs="Times New Roman"/>
          <w:i w:val="0"/>
          <w:sz w:val="24"/>
          <w:szCs w:val="24"/>
          <w:u w:val="none"/>
          <w:lang w:val="en-US" w:eastAsia="zh-CN" w:bidi="ar-SA"/>
        </w:rPr>
      </w:pPr>
      <w:r>
        <w:rPr>
          <w:rFonts w:hint="eastAsia" w:ascii="Times New Roman" w:hAnsi="Times New Roman" w:eastAsia="宋体" w:cs="Times New Roman"/>
          <w:i w:val="0"/>
          <w:sz w:val="24"/>
          <w:szCs w:val="24"/>
          <w:u w:val="none"/>
          <w:lang w:val="en-US" w:eastAsia="zh-CN" w:bidi="ar-SA"/>
        </w:rPr>
        <w:t xml:space="preserve">法定代表人（单位负责人）（签字或签章）：________________</w:t>
      </w:r>
      <w:r/>
    </w:p>
    <w:p>
      <w:pPr>
        <w:ind w:firstLine="480"/>
        <w:jc w:val="both"/>
        <w:spacing w:line="480" w:lineRule="exact"/>
        <w:widowControl w:val="off"/>
        <w:rPr>
          <w:rFonts w:hint="eastAsia" w:ascii="Times New Roman" w:hAnsi="Times New Roman" w:eastAsia="宋体" w:cs="Times New Roman"/>
          <w:i w:val="0"/>
          <w:sz w:val="24"/>
          <w:szCs w:val="24"/>
          <w:u w:val="none"/>
          <w:lang w:val="en-US" w:eastAsia="zh-CN" w:bidi="ar-SA"/>
        </w:rPr>
      </w:pPr>
      <w:r>
        <w:rPr>
          <w:rFonts w:hint="eastAsia" w:ascii="Times New Roman" w:hAnsi="Times New Roman" w:eastAsia="宋体" w:cs="Times New Roman"/>
          <w:i w:val="0"/>
          <w:sz w:val="24"/>
          <w:szCs w:val="24"/>
          <w:u w:val="none"/>
          <w:lang w:val="en-US" w:eastAsia="zh-CN" w:bidi="ar-SA"/>
        </w:rPr>
        <w:t xml:space="preserve">代理人（签字或签章）：________________ </w:t>
      </w:r>
      <w:r/>
    </w:p>
    <w:p>
      <w:pPr>
        <w:ind w:firstLine="480"/>
        <w:jc w:val="both"/>
        <w:spacing w:line="480" w:lineRule="exact"/>
        <w:widowControl w:val="off"/>
        <w:rPr>
          <w:rFonts w:hint="eastAsia" w:ascii="Times New Roman" w:hAnsi="Times New Roman" w:eastAsia="宋体" w:cs="Times New Roman"/>
          <w:i w:val="0"/>
          <w:sz w:val="24"/>
          <w:szCs w:val="24"/>
          <w:u w:val="none"/>
          <w:lang w:val="en-US" w:eastAsia="zh-CN" w:bidi="ar-SA"/>
        </w:rPr>
      </w:pPr>
      <w:r>
        <w:rPr>
          <w:rFonts w:hint="eastAsia" w:ascii="Times New Roman" w:hAnsi="Times New Roman" w:eastAsia="宋体" w:cs="Times New Roman"/>
          <w:i w:val="0"/>
          <w:sz w:val="24"/>
          <w:szCs w:val="24"/>
          <w:u w:val="none"/>
          <w:lang w:val="en-US" w:eastAsia="zh-CN" w:bidi="ar-SA"/>
        </w:rPr>
        <w:t xml:space="preserve">日期：_____年______月______日</w:t>
      </w:r>
      <w:r/>
    </w:p>
    <w:p>
      <w:pPr>
        <w:ind w:firstLine="480"/>
        <w:jc w:val="both"/>
        <w:spacing w:line="480" w:lineRule="exact"/>
        <w:widowControl w:val="off"/>
        <w:rPr>
          <w:rFonts w:hint="default" w:ascii="Times New Roman" w:hAnsi="Times New Roman" w:eastAsia="宋体" w:cs="Times New Roman"/>
          <w:i w:val="0"/>
          <w:sz w:val="24"/>
          <w:szCs w:val="24"/>
          <w:u w:val="none"/>
          <w:lang w:val="en-US" w:eastAsia="zh-CN" w:bidi="ar-SA"/>
        </w:rPr>
      </w:pPr>
      <w:r>
        <w:rPr>
          <w:rFonts w:hint="eastAsia" w:ascii="Times New Roman" w:hAnsi="Times New Roman" w:eastAsia="宋体" w:cs="Times New Roman"/>
          <w:i w:val="0"/>
          <w:sz w:val="24"/>
          <w:szCs w:val="24"/>
          <w:u w:val="none"/>
          <w:lang w:val="en-US" w:eastAsia="zh-CN" w:bidi="ar-SA"/>
        </w:rPr>
        <w:t xml:space="preserve">附：法定代表人（单位负责人）及代理人有效身份证明文件</w:t>
      </w:r>
      <w:r/>
    </w:p>
    <w:p>
      <w:pPr>
        <w:pStyle w:val="754"/>
        <w:ind w:firstLine="0"/>
        <w:rPr>
          <w:rFonts w:hint="eastAsia" w:ascii="Times New Roman" w:hAnsi="Times New Roman" w:eastAsia="宋体" w:cs="Times New Roman"/>
        </w:rPr>
      </w:pPr>
      <w:r>
        <w:rPr>
          <w:rFonts w:hint="eastAsia" w:ascii="Times New Roman" w:hAnsi="Times New Roman" w:eastAsia="宋体" w:cs="Times New Roman"/>
        </w:rPr>
      </w:r>
      <w:r/>
    </w:p>
    <w:p>
      <w:pPr>
        <w:ind w:firstLine="480"/>
        <w:jc w:val="both"/>
        <w:spacing w:line="480" w:lineRule="exact"/>
        <w:widowControl w:val="off"/>
        <w:rPr>
          <w:rFonts w:hint="eastAsia" w:ascii="Times New Roman" w:hAnsi="Times New Roman" w:eastAsia="宋体" w:cs="Times New Roman"/>
          <w:bCs w:val="0"/>
          <w:sz w:val="24"/>
          <w:szCs w:val="24"/>
          <w:lang w:val="en-US" w:eastAsia="zh-CN" w:bidi="ar-SA"/>
        </w:rPr>
      </w:pPr>
      <w:r>
        <w:rPr>
          <w:rFonts w:hint="eastAsia" w:ascii="Times New Roman" w:hAnsi="Times New Roman" w:eastAsia="宋体" w:cs="Times New Roman"/>
          <w:bCs w:val="0"/>
          <w:sz w:val="24"/>
          <w:szCs w:val="24"/>
          <w:lang w:val="en-US" w:eastAsia="zh-CN" w:bidi="ar-SA"/>
        </w:rPr>
      </w:r>
      <w:r/>
    </w:p>
    <w:p>
      <w:pPr>
        <w:ind w:firstLine="480"/>
        <w:jc w:val="both"/>
        <w:spacing w:line="480" w:lineRule="exact"/>
        <w:widowControl w:val="off"/>
        <w:rPr>
          <w:rFonts w:hint="eastAsia" w:ascii="Times New Roman" w:hAnsi="Times New Roman" w:eastAsia="宋体" w:cs="Times New Roman"/>
          <w:bCs w:val="0"/>
          <w:sz w:val="24"/>
          <w:szCs w:val="24"/>
          <w:lang w:val="en-US" w:eastAsia="zh-CN" w:bidi="ar-SA"/>
        </w:rPr>
      </w:pPr>
      <w:r>
        <w:rPr>
          <w:rFonts w:hint="eastAsia" w:ascii="Times New Roman" w:hAnsi="Times New Roman" w:eastAsia="宋体" w:cs="Times New Roman"/>
          <w:bCs w:val="0"/>
          <w:sz w:val="24"/>
          <w:szCs w:val="24"/>
          <w:lang w:val="en-US" w:eastAsia="zh-CN" w:bidi="ar-SA"/>
        </w:rPr>
        <w:t xml:space="preserve">说明：</w:t>
      </w:r>
      <w:r/>
    </w:p>
    <w:p>
      <w:pPr>
        <w:ind w:firstLine="480"/>
        <w:jc w:val="both"/>
        <w:spacing w:line="480" w:lineRule="exact"/>
        <w:widowControl w:val="off"/>
        <w:rPr>
          <w:rFonts w:hint="eastAsia" w:ascii="Times New Roman" w:hAnsi="Times New Roman" w:eastAsia="宋体" w:cs="Times New Roman"/>
          <w:bCs w:val="0"/>
          <w:sz w:val="24"/>
          <w:szCs w:val="24"/>
          <w:lang w:val="en-US" w:eastAsia="zh-CN" w:bidi="ar-SA"/>
        </w:rPr>
      </w:pPr>
      <w:r>
        <w:rPr>
          <w:rFonts w:hint="eastAsia" w:ascii="Times New Roman" w:hAnsi="Times New Roman" w:eastAsia="宋体" w:cs="Times New Roman"/>
          <w:bCs w:val="0"/>
          <w:sz w:val="24"/>
          <w:szCs w:val="24"/>
          <w:lang w:val="en-US" w:eastAsia="zh-CN" w:bidi="ar-SA"/>
        </w:rPr>
        <w:t xml:space="preserve">1.若投标人为事业单位或其他组织或分支机构（仅限招标文件注明允许分支机构投标情形），则法定代表人（单位负责人）处的签署人可为单位负责人。</w:t>
      </w:r>
      <w:r/>
    </w:p>
    <w:p>
      <w:pPr>
        <w:ind w:firstLine="480"/>
        <w:jc w:val="both"/>
        <w:spacing w:line="480" w:lineRule="exact"/>
        <w:widowControl w:val="off"/>
        <w:rPr>
          <w:rFonts w:hint="eastAsia" w:ascii="Times New Roman" w:hAnsi="Times New Roman" w:eastAsia="宋体" w:cs="Times New Roman"/>
          <w:bCs w:val="0"/>
          <w:sz w:val="24"/>
          <w:szCs w:val="24"/>
          <w:lang w:val="en-US" w:eastAsia="zh-CN" w:bidi="ar-SA"/>
        </w:rPr>
      </w:pPr>
      <w:r>
        <w:rPr>
          <w:rFonts w:hint="eastAsia" w:ascii="Times New Roman" w:hAnsi="Times New Roman" w:eastAsia="宋体" w:cs="Times New Roman"/>
          <w:bCs w:val="0"/>
          <w:sz w:val="24"/>
          <w:szCs w:val="24"/>
          <w:lang w:val="en-US" w:eastAsia="zh-CN" w:bidi="ar-SA"/>
        </w:rPr>
        <w:t xml:space="preserve">2.当代理人为法定代表人（或上述情况的单位负责人）时，代理人相关内容填报为法定代表人（或上述情况的单位负责人）信息，“代理人（签字或盖章）”处可不用再重复签字或盖章。</w:t>
      </w:r>
      <w:r/>
    </w:p>
    <w:p>
      <w:pPr>
        <w:ind w:firstLine="480"/>
        <w:jc w:val="both"/>
        <w:spacing w:line="480" w:lineRule="exact"/>
        <w:widowControl w:val="off"/>
        <w:rPr>
          <w:rFonts w:hint="eastAsia" w:ascii="Times New Roman" w:hAnsi="Times New Roman" w:eastAsia="宋体" w:cs="Times New Roman"/>
          <w:bCs w:val="0"/>
          <w:sz w:val="24"/>
          <w:szCs w:val="24"/>
          <w:lang w:val="en-US" w:eastAsia="zh-CN" w:bidi="ar-SA"/>
        </w:rPr>
      </w:pPr>
      <w:r>
        <w:rPr>
          <w:rFonts w:hint="eastAsia" w:ascii="Times New Roman" w:hAnsi="Times New Roman" w:eastAsia="宋体" w:cs="Times New Roman"/>
          <w:bCs w:val="0"/>
          <w:sz w:val="24"/>
          <w:szCs w:val="24"/>
          <w:lang w:val="en-US" w:eastAsia="zh-CN" w:bidi="ar-SA"/>
        </w:rPr>
        <w:t xml:space="preserve">3.投标人为自然人的，可不提供本《法定代表人授权委托书》。</w:t>
      </w:r>
      <w:r/>
    </w:p>
    <w:p>
      <w:pPr>
        <w:ind w:firstLine="480"/>
        <w:jc w:val="both"/>
        <w:spacing w:line="480" w:lineRule="exact"/>
        <w:widowControl w:val="off"/>
        <w:rPr>
          <w:rFonts w:hint="eastAsia" w:ascii="Times New Roman" w:hAnsi="Times New Roman" w:eastAsia="宋体" w:cs="Times New Roman"/>
          <w:bCs w:val="0"/>
          <w:sz w:val="24"/>
          <w:szCs w:val="24"/>
          <w:lang w:val="en-US" w:eastAsia="zh-CN" w:bidi="ar-SA"/>
        </w:rPr>
      </w:pPr>
      <w:r>
        <w:rPr>
          <w:rFonts w:hint="eastAsia" w:ascii="Times New Roman" w:hAnsi="Times New Roman" w:eastAsia="宋体" w:cs="Times New Roman"/>
          <w:bCs w:val="0"/>
          <w:sz w:val="24"/>
          <w:szCs w:val="24"/>
          <w:lang w:val="en-US" w:eastAsia="zh-CN" w:bidi="ar-SA"/>
        </w:rPr>
        <w:t xml:space="preserve">4.投标人应同时提供法定代表人（单位负责人）及代理人的身份证或护照等</w:t>
      </w:r>
      <w:r>
        <w:rPr>
          <w:rFonts w:hint="eastAsia" w:ascii="Times New Roman" w:hAnsi="Times New Roman" w:eastAsia="宋体" w:cs="Times New Roman"/>
          <w:bCs w:val="0"/>
          <w:sz w:val="24"/>
          <w:szCs w:val="24"/>
          <w:u w:val="none"/>
          <w:lang w:val="en-US" w:eastAsia="zh-CN" w:bidi="ar-SA"/>
        </w:rPr>
        <w:t xml:space="preserve">有效</w:t>
      </w:r>
      <w:r>
        <w:rPr>
          <w:rFonts w:hint="eastAsia" w:ascii="Times New Roman" w:hAnsi="Times New Roman" w:eastAsia="宋体" w:cs="Times New Roman"/>
          <w:bCs w:val="0"/>
          <w:sz w:val="24"/>
          <w:szCs w:val="24"/>
          <w:lang w:val="en-US" w:eastAsia="zh-CN" w:bidi="ar-SA"/>
        </w:rPr>
        <w:t xml:space="preserve">身份证明文件。</w:t>
      </w:r>
      <w:r>
        <w:rPr>
          <w:rFonts w:hint="eastAsia" w:ascii="Times New Roman" w:hAnsi="Times New Roman" w:eastAsia="宋体" w:cs="Times New Roman"/>
          <w:b/>
          <w:bCs/>
          <w:sz w:val="24"/>
          <w:szCs w:val="24"/>
          <w:lang w:val="en-US" w:eastAsia="zh-CN" w:bidi="ar-SA"/>
        </w:rPr>
        <w:t xml:space="preserve">提供身份证的，应同时提供身份证双面</w:t>
      </w:r>
      <w:r>
        <w:rPr>
          <w:rFonts w:hint="eastAsia" w:ascii="Times New Roman" w:hAnsi="Times New Roman" w:eastAsia="宋体" w:cs="Times New Roman"/>
          <w:bCs w:val="0"/>
          <w:sz w:val="24"/>
          <w:szCs w:val="24"/>
          <w:lang w:val="en-US" w:eastAsia="zh-CN" w:bidi="ar-SA"/>
        </w:rPr>
        <w:t xml:space="preserve">。</w:t>
      </w:r>
      <w:r/>
    </w:p>
    <w:p>
      <w:pPr>
        <w:ind w:firstLine="482"/>
        <w:jc w:val="both"/>
        <w:spacing w:line="480" w:lineRule="exact"/>
        <w:widowControl w:val="off"/>
        <w:rPr>
          <w:rFonts w:hint="eastAsia" w:ascii="Times New Roman" w:hAnsi="Times New Roman" w:eastAsia="宋体" w:cs="Times New Roman"/>
          <w:b/>
          <w:bCs/>
          <w:sz w:val="24"/>
          <w:szCs w:val="24"/>
          <w:u w:val="none"/>
          <w:lang w:val="en-US" w:eastAsia="zh-CN" w:bidi="ar-SA"/>
        </w:rPr>
      </w:pPr>
      <w:r>
        <w:rPr>
          <w:rFonts w:hint="eastAsia" w:ascii="Times New Roman" w:hAnsi="Times New Roman" w:eastAsia="宋体" w:cs="Times New Roman"/>
          <w:b/>
          <w:bCs/>
          <w:sz w:val="24"/>
          <w:szCs w:val="24"/>
          <w:lang w:val="en-US" w:eastAsia="zh-CN" w:bidi="ar-SA"/>
        </w:rPr>
        <w:t xml:space="preserve">5.未按招标文件要求和格式提供</w:t>
      </w:r>
      <w:r>
        <w:rPr>
          <w:rFonts w:hint="eastAsia" w:ascii="Times New Roman" w:hAnsi="Times New Roman" w:eastAsia="宋体" w:cs="Times New Roman"/>
          <w:b/>
          <w:bCs/>
          <w:sz w:val="24"/>
          <w:szCs w:val="24"/>
          <w:u w:val="none"/>
          <w:lang w:val="en-US" w:eastAsia="zh-CN" w:bidi="ar-SA"/>
        </w:rPr>
        <w:t xml:space="preserve">《法定代表人授权委托书》的，将作为无效投标处理。</w:t>
      </w:r>
      <w:r/>
    </w:p>
    <w:p>
      <w:pPr>
        <w:pStyle w:val="933"/>
        <w:rPr>
          <w:rFonts w:hint="eastAsia"/>
          <w:i/>
          <w:sz w:val="24"/>
          <w:szCs w:val="24"/>
          <w:u w:val="single"/>
        </w:rPr>
      </w:pPr>
      <w:r>
        <w:rPr>
          <w:rFonts w:hint="eastAsia"/>
          <w:i/>
          <w:sz w:val="24"/>
          <w:szCs w:val="24"/>
          <w:u w:val="single"/>
        </w:rPr>
      </w:r>
      <w:r/>
    </w:p>
    <w:p>
      <w:pPr>
        <w:pStyle w:val="933"/>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jc w:val="left"/>
        <w:spacing w:line="240" w:lineRule="auto"/>
        <w:rPr>
          <w:rFonts w:hint="eastAsia" w:ascii="宋体" w:hAnsi="宋体" w:eastAsia="黑体"/>
          <w:bCs/>
          <w:sz w:val="32"/>
          <w:szCs w:val="32"/>
          <w:lang w:val="en-US" w:eastAsia="zh-CN"/>
        </w:rPr>
      </w:pPr>
      <w:r>
        <w:rPr>
          <w:rFonts w:hint="eastAsia" w:ascii="宋体" w:hAnsi="宋体" w:eastAsia="黑体"/>
          <w:bCs/>
          <w:sz w:val="32"/>
          <w:szCs w:val="32"/>
          <w:lang w:val="en-US" w:eastAsia="zh-CN"/>
        </w:rPr>
        <w:br w:type="page" w:clear="all"/>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宋体" w:hAnsi="宋体" w:eastAsia="黑体"/>
          <w:bCs/>
          <w:sz w:val="32"/>
          <w:szCs w:val="32"/>
          <w:lang w:val="en-US" w:eastAsia="zh-CN"/>
        </w:rPr>
        <w:t xml:space="preserve">三</w:t>
      </w:r>
      <w:r>
        <w:rPr>
          <w:rFonts w:hint="eastAsia" w:ascii="黑体" w:hAnsi="黑体" w:eastAsia="黑体" w:cs="Times New Roman"/>
          <w:i w:val="0"/>
          <w:sz w:val="32"/>
          <w:szCs w:val="32"/>
          <w:u w:val="none"/>
          <w:lang w:val="en-US" w:eastAsia="zh-CN"/>
        </w:rPr>
        <w:t xml:space="preserve">、投标函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ind w:firstLine="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致：</w:t>
      </w:r>
      <w:r>
        <w:rPr>
          <w:rFonts w:hint="eastAsia" w:ascii="宋体" w:hAnsi="宋体" w:eastAsia="宋体" w:cs="Times New Roman"/>
          <w:sz w:val="24"/>
          <w:szCs w:val="21"/>
          <w:u w:val="single"/>
          <w:lang w:val="en-US" w:eastAsia="zh-CN" w:bidi="ar-SA"/>
        </w:rPr>
        <w:t xml:space="preserve">                    </w:t>
      </w:r>
      <w:r>
        <w:rPr>
          <w:rFonts w:hint="eastAsia" w:ascii="宋体" w:hAnsi="宋体" w:eastAsia="宋体" w:cs="Times New Roman"/>
          <w:sz w:val="24"/>
          <w:szCs w:val="21"/>
          <w:u w:val="none"/>
          <w:lang w:val="en-US" w:eastAsia="zh-CN" w:bidi="ar-SA"/>
        </w:rPr>
        <w:t xml:space="preserve">（采购人名称）</w:t>
      </w:r>
      <w:r/>
    </w:p>
    <w:p>
      <w:pPr>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根据贵方</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none"/>
          <w:lang w:val="en-US" w:eastAsia="zh-CN" w:bidi="ar-SA"/>
        </w:rPr>
        <w:t xml:space="preserve">（项目编号）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none"/>
          <w:lang w:val="en-US" w:eastAsia="zh-CN" w:bidi="ar-SA"/>
        </w:rPr>
        <w:t xml:space="preserve">（项目名称）</w:t>
      </w:r>
      <w:r>
        <w:rPr>
          <w:rFonts w:hint="eastAsia" w:ascii="宋体" w:hAnsi="宋体" w:eastAsia="宋体" w:cs="Times New Roman"/>
          <w:sz w:val="24"/>
          <w:szCs w:val="24"/>
          <w:u w:val="none"/>
          <w:lang w:val="en-US" w:eastAsia="zh-CN" w:bidi="ar-SA"/>
        </w:rPr>
        <w:t xml:space="preserve">的</w:t>
      </w:r>
      <w:r>
        <w:rPr>
          <w:rFonts w:hint="eastAsia" w:ascii="宋体" w:hAnsi="宋体" w:eastAsia="宋体" w:cs="Times New Roman"/>
          <w:sz w:val="24"/>
          <w:szCs w:val="21"/>
          <w:lang w:val="en-US" w:eastAsia="zh-CN" w:bidi="ar-SA"/>
        </w:rPr>
        <w:t xml:space="preserve">招标文件，我方正式</w:t>
      </w:r>
      <w:r>
        <w:rPr>
          <w:rFonts w:hint="eastAsia" w:ascii="宋体" w:hAnsi="宋体" w:eastAsia="宋体" w:cs="Times New Roman"/>
          <w:sz w:val="24"/>
          <w:szCs w:val="21"/>
          <w:u w:val="none"/>
          <w:lang w:val="en-US" w:eastAsia="zh-CN" w:bidi="ar-SA"/>
        </w:rPr>
        <w:t xml:space="preserve">提</w:t>
      </w:r>
      <w:r>
        <w:rPr>
          <w:rFonts w:hint="eastAsia" w:ascii="宋体" w:hAnsi="宋体" w:eastAsia="宋体" w:cs="宋体"/>
          <w:sz w:val="24"/>
          <w:szCs w:val="24"/>
          <w:u w:val="none"/>
          <w:lang w:val="en-US" w:eastAsia="zh-CN" w:bidi="ar-SA"/>
        </w:rPr>
        <w:t xml:space="preserve">交投标函，</w:t>
      </w:r>
      <w:r>
        <w:rPr>
          <w:rFonts w:hint="eastAsia" w:ascii="宋体" w:hAnsi="宋体" w:eastAsia="宋体" w:cs="Times New Roman"/>
          <w:sz w:val="24"/>
          <w:szCs w:val="21"/>
          <w:lang w:val="en-US" w:eastAsia="zh-CN" w:bidi="ar-SA"/>
        </w:rPr>
        <w:t xml:space="preserve">并宣布同意如下内容：</w:t>
      </w:r>
      <w:r/>
    </w:p>
    <w:p>
      <w:pPr>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1.按招标文件规定的各项要求，向贵方提供所需货物（包含与货物相关的服务）。</w:t>
      </w:r>
      <w:r/>
    </w:p>
    <w:p>
      <w:pPr>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2.我们完全理解贵方不一定将合同授予最低报价的投标人。</w:t>
      </w:r>
      <w:r/>
    </w:p>
    <w:p>
      <w:pPr>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3.我们已详细审核全部招标文件及其有效补充文件，我们知道必须放弃提出含糊不清或误解问题的权利。</w:t>
      </w:r>
      <w:r/>
    </w:p>
    <w:p>
      <w:pPr>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4.我们同意从规定的开标日期起遵循本投标文件，并在规定的投标有效期期满之前均具有约束力。</w:t>
      </w:r>
      <w:r/>
    </w:p>
    <w:p>
      <w:pPr>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ascii="宋体" w:hAnsi="宋体" w:eastAsia="宋体" w:cs="Times New Roman"/>
          <w:sz w:val="24"/>
          <w:szCs w:val="21"/>
          <w:lang w:val="en-US" w:eastAsia="zh-CN" w:bidi="ar-SA"/>
        </w:rPr>
        <w:t xml:space="preserve">5</w:t>
      </w:r>
      <w:r>
        <w:rPr>
          <w:rFonts w:hint="eastAsia" w:ascii="宋体" w:hAnsi="宋体" w:eastAsia="宋体" w:cs="Times New Roman"/>
          <w:sz w:val="24"/>
          <w:szCs w:val="21"/>
          <w:lang w:val="en-US" w:eastAsia="zh-CN" w:bidi="ar-SA"/>
        </w:rPr>
        <w:t xml:space="preserve">.同意向贵方提供贵方可能另外要求的与投标有关的任何证据或资料，并保证我方已提供和将要提供的文件是真实的、准确的。</w:t>
      </w:r>
      <w:r/>
    </w:p>
    <w:p>
      <w:pPr>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ascii="宋体" w:hAnsi="宋体" w:eastAsia="宋体" w:cs="Times New Roman"/>
          <w:sz w:val="24"/>
          <w:szCs w:val="21"/>
          <w:lang w:val="en-US" w:eastAsia="zh-CN" w:bidi="ar-SA"/>
        </w:rPr>
        <w:t xml:space="preserve">6</w:t>
      </w:r>
      <w:r>
        <w:rPr>
          <w:rFonts w:hint="eastAsia" w:ascii="宋体" w:hAnsi="宋体" w:eastAsia="宋体" w:cs="Times New Roman"/>
          <w:sz w:val="24"/>
          <w:szCs w:val="21"/>
          <w:lang w:val="en-US" w:eastAsia="zh-CN" w:bidi="ar-SA"/>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eastAsia="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left="0" w:firstLine="480"/>
        <w:jc w:val="both"/>
        <w:spacing w:after="0" w:line="360" w:lineRule="auto"/>
        <w:widowControl w:val="off"/>
        <w:rPr>
          <w:rFonts w:hint="default" w:ascii="宋体" w:hAnsi="宋体" w:eastAsia="宋体" w:cs="Times New Roman"/>
          <w:sz w:val="21"/>
          <w:szCs w:val="20"/>
          <w:lang w:val="en-US" w:eastAsia="zh-CN" w:bidi="ar-SA"/>
        </w:rPr>
      </w:pPr>
      <w:r>
        <w:rPr>
          <w:rFonts w:hint="eastAsia" w:ascii="宋体" w:hAnsi="宋体" w:eastAsia="宋体" w:cs="Times New Roman"/>
          <w:sz w:val="24"/>
          <w:szCs w:val="24"/>
          <w:lang w:val="en-US" w:eastAsia="zh-CN" w:bidi="ar-SA"/>
        </w:rPr>
        <w:t xml:space="preserve">8.我方为：</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民营企业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非民营企业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事业单位或其他组织（在对应</w:t>
      </w:r>
      <w:r>
        <w:rPr>
          <w:rFonts w:ascii="Wingdings" w:hAnsi="Wingdings" w:eastAsia="Wingdings" w:cs="Wingdings"/>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内</w:t>
      </w:r>
      <w:r>
        <w:rPr>
          <w:rFonts w:hint="eastAsia" w:ascii="宋体" w:hAnsi="宋体" w:eastAsia="宋体" w:cs="Times New Roman"/>
          <w:sz w:val="24"/>
          <w:szCs w:val="24"/>
          <w:lang w:val="zh-CN" w:eastAsia="zh-CN" w:bidi="ar-SA"/>
        </w:rPr>
        <w:t xml:space="preserve">打</w:t>
      </w:r>
      <w:r>
        <w:rPr>
          <w:rFonts w:hint="eastAsia" w:ascii="宋体" w:hAnsi="宋体" w:eastAsia="宋体" w:cs="Verdana"/>
          <w:sz w:val="24"/>
          <w:szCs w:val="24"/>
          <w:lang w:val="zh-CN" w:eastAsia="zh-CN" w:bidi="ar-SA"/>
        </w:rPr>
        <w:t xml:space="preserve">“√”</w:t>
      </w:r>
      <w:r>
        <w:rPr>
          <w:rFonts w:hint="eastAsia" w:ascii="宋体" w:hAnsi="宋体" w:eastAsia="宋体" w:cs="Times New Roman"/>
          <w:sz w:val="24"/>
          <w:szCs w:val="24"/>
          <w:lang w:val="en-US" w:eastAsia="zh-CN" w:bidi="ar-SA"/>
        </w:rPr>
        <w:t xml:space="preserve">）</w:t>
      </w:r>
      <w:r>
        <w:rPr>
          <w:rFonts w:hint="eastAsia" w:ascii="宋体" w:hAnsi="宋体" w:eastAsia="宋体" w:cs="Times New Roman"/>
          <w:sz w:val="24"/>
          <w:szCs w:val="24"/>
          <w:u w:val="none"/>
          <w:lang w:val="en-US" w:eastAsia="zh-CN" w:bidi="ar-SA"/>
        </w:rPr>
        <w:t xml:space="preserve">               </w:t>
      </w:r>
      <w:r/>
    </w:p>
    <w:p>
      <w:pPr>
        <w:ind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9.我方与本次投标有关信息</w:t>
      </w:r>
      <w:r/>
    </w:p>
    <w:p>
      <w:pPr>
        <w:ind w:left="0"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地  址：</w:t>
      </w:r>
      <w:r/>
    </w:p>
    <w:p>
      <w:pPr>
        <w:ind w:left="0" w:firstLine="480"/>
        <w:jc w:val="left"/>
        <w:spacing w:before="0" w:after="0" w:line="420" w:lineRule="exact"/>
        <w:widowControl w:val="off"/>
        <w:rPr>
          <w:rFonts w:hint="eastAsia" w:ascii="宋体" w:hAnsi="宋体" w:eastAsia="宋体" w:cs="Times New Roman"/>
          <w:sz w:val="24"/>
          <w:szCs w:val="21"/>
          <w:u w:val="none"/>
          <w:lang w:val="en-US" w:eastAsia="zh-CN" w:bidi="ar-SA"/>
        </w:rPr>
      </w:pPr>
      <w:r>
        <w:rPr>
          <w:rFonts w:hint="eastAsia" w:ascii="宋体" w:hAnsi="宋体" w:eastAsia="宋体" w:cs="Times New Roman"/>
          <w:sz w:val="24"/>
          <w:szCs w:val="21"/>
          <w:lang w:val="en-US" w:eastAsia="zh-CN" w:bidi="ar-SA"/>
        </w:rPr>
        <w:t xml:space="preserve">邮  编：</w:t>
      </w:r>
      <w:r/>
    </w:p>
    <w:p>
      <w:pPr>
        <w:ind w:left="0" w:firstLine="480"/>
        <w:jc w:val="left"/>
        <w:spacing w:before="0" w:after="0" w:line="420" w:lineRule="exact"/>
        <w:widowControl w:val="off"/>
        <w:rPr>
          <w:rFonts w:hint="eastAsia" w:ascii="宋体" w:hAnsi="宋体" w:eastAsia="宋体" w:cs="Times New Roman"/>
          <w:sz w:val="24"/>
          <w:szCs w:val="21"/>
          <w:u w:val="single"/>
          <w:lang w:val="en-US" w:eastAsia="zh-CN" w:bidi="ar-SA"/>
        </w:rPr>
      </w:pPr>
      <w:r>
        <w:rPr>
          <w:rFonts w:hint="eastAsia" w:ascii="宋体" w:hAnsi="宋体" w:eastAsia="宋体" w:cs="Times New Roman"/>
          <w:sz w:val="24"/>
          <w:szCs w:val="21"/>
          <w:lang w:val="en-US" w:eastAsia="zh-CN" w:bidi="ar-SA"/>
        </w:rPr>
        <w:t xml:space="preserve">电  话：</w:t>
      </w:r>
      <w:r/>
    </w:p>
    <w:p>
      <w:pPr>
        <w:ind w:left="0" w:firstLine="480"/>
        <w:jc w:val="left"/>
        <w:spacing w:before="0" w:after="0" w:line="420" w:lineRule="exact"/>
        <w:widowControl w:val="off"/>
        <w:rPr>
          <w:rFonts w:hint="eastAsia" w:ascii="宋体" w:hAnsi="宋体" w:eastAsia="宋体" w:cs="Times New Roman"/>
          <w:sz w:val="24"/>
          <w:szCs w:val="21"/>
          <w:u w:val="single"/>
          <w:lang w:val="en-US" w:eastAsia="zh-CN" w:bidi="ar-SA"/>
        </w:rPr>
      </w:pPr>
      <w:r>
        <w:rPr>
          <w:rFonts w:hint="eastAsia" w:ascii="宋体" w:hAnsi="宋体" w:eastAsia="宋体" w:cs="Times New Roman"/>
          <w:sz w:val="24"/>
          <w:szCs w:val="21"/>
          <w:lang w:val="en-US" w:eastAsia="zh-CN" w:bidi="ar-SA"/>
        </w:rPr>
        <w:t xml:space="preserve">传  真：</w:t>
      </w:r>
      <w:r/>
    </w:p>
    <w:p>
      <w:pPr>
        <w:ind w:left="0" w:firstLine="480"/>
        <w:jc w:val="left"/>
        <w:spacing w:before="0" w:after="0" w:line="420" w:lineRule="exact"/>
        <w:widowControl w:val="off"/>
        <w:rPr>
          <w:rFonts w:hint="eastAsia" w:ascii="宋体" w:hAnsi="宋体" w:eastAsia="宋体" w:cs="Times New Roman"/>
          <w:sz w:val="24"/>
          <w:szCs w:val="21"/>
          <w:u w:val="single"/>
          <w:lang w:val="en-US" w:eastAsia="zh-CN" w:bidi="ar-SA"/>
        </w:rPr>
      </w:pPr>
      <w:r>
        <w:rPr>
          <w:rFonts w:hint="eastAsia" w:ascii="宋体" w:hAnsi="宋体" w:eastAsia="宋体" w:cs="Times New Roman"/>
          <w:sz w:val="24"/>
          <w:szCs w:val="21"/>
          <w:lang w:val="en-US" w:eastAsia="zh-CN" w:bidi="ar-SA"/>
        </w:rPr>
        <w:t xml:space="preserve">开户行：</w:t>
      </w:r>
      <w:r/>
    </w:p>
    <w:p>
      <w:pPr>
        <w:ind w:left="0" w:firstLine="480"/>
        <w:jc w:val="left"/>
        <w:spacing w:before="0" w:after="0" w:line="420" w:lineRule="exact"/>
        <w:widowControl w:val="off"/>
        <w:rPr>
          <w:rFonts w:hint="eastAsia" w:ascii="宋体" w:hAnsi="宋体" w:eastAsia="宋体" w:cs="Times New Roman"/>
          <w:sz w:val="24"/>
          <w:szCs w:val="21"/>
          <w:u w:val="single"/>
          <w:lang w:val="en-US" w:eastAsia="zh-CN" w:bidi="ar-SA"/>
        </w:rPr>
      </w:pPr>
      <w:r>
        <w:rPr>
          <w:rFonts w:hint="eastAsia" w:ascii="宋体" w:hAnsi="宋体" w:eastAsia="宋体" w:cs="Times New Roman"/>
          <w:sz w:val="24"/>
          <w:szCs w:val="21"/>
          <w:lang w:val="en-US" w:eastAsia="zh-CN" w:bidi="ar-SA"/>
        </w:rPr>
        <w:t xml:space="preserve">账  号：</w:t>
      </w:r>
      <w:r/>
    </w:p>
    <w:p>
      <w:pPr>
        <w:ind w:right="180" w:firstLine="480"/>
        <w:jc w:val="both"/>
        <w:spacing w:line="560" w:lineRule="exact"/>
        <w:rPr>
          <w:rFonts w:hint="eastAsia" w:ascii="宋体" w:hAnsi="宋体" w:eastAsia="宋体" w:cs="Times New Roman"/>
          <w:sz w:val="24"/>
          <w:szCs w:val="24"/>
          <w:u w:val="none"/>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名称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none"/>
        </w:rPr>
        <w:t xml:space="preserve">（加盖电子公章）</w:t>
      </w:r>
      <w:r/>
    </w:p>
    <w:p>
      <w:pPr>
        <w:ind w:left="0" w:firstLine="480"/>
        <w:jc w:val="left"/>
        <w:spacing w:before="0" w:after="0" w:line="420" w:lineRule="exact"/>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4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ind w:left="0" w:right="0"/>
              <w:jc w:val="center"/>
              <w:keepLines w:val="0"/>
              <w:keepNext w:val="0"/>
              <w:spacing w:before="0" w:beforeAutospacing="0" w:after="0" w:afterAutospacing="0"/>
              <w:rPr>
                <w:rFonts w:hint="eastAsia" w:ascii="宋体" w:hAnsi="宋体"/>
                <w:sz w:val="24"/>
                <w:szCs w:val="24"/>
              </w:rPr>
              <w:suppressLineNumbers w:val="0"/>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16"/>
              <w:ind w:left="0" w:right="0" w:firstLine="0"/>
              <w:keepLines w:val="0"/>
              <w:keepNext w:val="0"/>
              <w:spacing w:before="0" w:beforeAutospacing="0" w:after="0" w:afterAutospacing="0" w:line="500" w:lineRule="exact"/>
              <w:rPr>
                <w:rFonts w:hint="eastAsia" w:ascii="宋体" w:hAnsi="宋体"/>
                <w:szCs w:val="21"/>
              </w:rPr>
              <w:suppressLineNumbers w:val="0"/>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bCs w:val="0"/>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ascii="Times New Roman" w:hAnsi="Times New Roman" w:eastAsia="宋体" w:cs="Times New Roman"/>
          <w:lang w:val="en-US"/>
        </w:rPr>
      </w:pPr>
      <w:r>
        <w:rPr>
          <w:rFonts w:hint="eastAsia" w:ascii="宋体" w:hAnsi="宋体" w:eastAsia="宋体" w:cs="Times New Roman"/>
          <w:sz w:val="24"/>
          <w:szCs w:val="24"/>
          <w:highlight w:val="none"/>
          <w:lang w:val="en-US" w:eastAsia="zh-CN"/>
        </w:rPr>
        <w:t xml:space="preserve">项目编号：                                   采购包号：</w:t>
      </w:r>
      <w:r/>
    </w:p>
    <w:tbl>
      <w:tblPr>
        <w:tblStyle w:val="749"/>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158"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391"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r>
    </w:tbl>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lang w:eastAsia="zh-CN"/>
        </w:rPr>
        <w:t xml:space="preserve">投标人</w:t>
      </w:r>
      <w:r>
        <w:rPr>
          <w:rFonts w:hint="eastAsia" w:ascii="宋体" w:hAnsi="宋体" w:eastAsia="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eastAsia="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749"/>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序号</w:t>
            </w:r>
            <w:r/>
          </w:p>
        </w:tc>
        <w:tc>
          <w:tcPr>
            <w:tcW w:w="124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1</w:t>
            </w:r>
            <w:r/>
          </w:p>
        </w:tc>
        <w:tc>
          <w:tcPr>
            <w:tcW w:w="97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rPr>
              <w:t xml:space="preserve">2</w:t>
            </w:r>
            <w:r/>
          </w:p>
        </w:tc>
        <w:tc>
          <w:tcPr>
            <w:tcW w:w="179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rPr>
              <w:t xml:space="preserve">3</w:t>
            </w:r>
            <w:r/>
          </w:p>
        </w:tc>
        <w:tc>
          <w:tcPr>
            <w:tcW w:w="147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rPr>
              <w:t xml:space="preserve">4</w:t>
            </w:r>
            <w:r/>
          </w:p>
        </w:tc>
        <w:tc>
          <w:tcPr>
            <w:tcW w:w="83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rPr>
              <w:t xml:space="preserve">5</w:t>
            </w:r>
            <w:r/>
          </w:p>
        </w:tc>
        <w:tc>
          <w:tcPr>
            <w:tcW w:w="82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rPr>
              <w:t xml:space="preserve">6</w:t>
            </w:r>
            <w:r/>
          </w:p>
        </w:tc>
        <w:tc>
          <w:tcPr>
            <w:tcW w:w="826"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rPr>
              <w:t xml:space="preserve">7</w:t>
            </w:r>
            <w:r/>
          </w:p>
        </w:tc>
        <w:tc>
          <w:tcPr>
            <w:tcW w:w="1434" w:type="dxa"/>
            <w:vAlign w:val="center"/>
            <w:textDirection w:val="lrTb"/>
            <w:noWrap w:val="false"/>
          </w:tcPr>
          <w:p>
            <w:pPr>
              <w:ind w:left="0" w:right="180" w:firstLine="480"/>
              <w:jc w:val="left"/>
              <w:keepLines w:val="0"/>
              <w:keepNext w:val="0"/>
              <w:spacing w:before="0" w:beforeAutospacing="0" w:after="0" w:afterAutospacing="0" w:line="360" w:lineRule="auto"/>
              <w:rPr>
                <w:rFonts w:hint="default"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8</w:t>
            </w:r>
            <w:r/>
          </w:p>
        </w:tc>
      </w:tr>
      <w:tr>
        <w:trPr>
          <w:cantSplit/>
          <w:trHeight w:val="294"/>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rPr>
              <w:t xml:space="preserve">分项</w:t>
            </w:r>
            <w:r>
              <w:rPr>
                <w:rFonts w:hint="eastAsia" w:ascii="宋体" w:hAnsi="宋体" w:eastAsia="宋体" w:cs="Times New Roman"/>
                <w:sz w:val="24"/>
                <w:szCs w:val="24"/>
              </w:rPr>
              <w:t xml:space="preserve">名称</w:t>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eastAsia="zh-CN"/>
              </w:rPr>
              <w:suppressLineNumbers w:val="0"/>
            </w:pPr>
            <w:r>
              <w:rPr>
                <w:rFonts w:hint="eastAsia" w:ascii="宋体" w:hAnsi="宋体" w:eastAsia="宋体" w:cs="Times New Roman"/>
                <w:sz w:val="24"/>
                <w:szCs w:val="24"/>
              </w:rPr>
              <w:t xml:space="preserve">品牌</w:t>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rPr>
              <w:t xml:space="preserve">规格</w:t>
            </w:r>
            <w:r>
              <w:rPr>
                <w:rFonts w:hint="eastAsia" w:ascii="宋体" w:hAnsi="宋体" w:eastAsia="宋体" w:cs="Times New Roman"/>
                <w:sz w:val="24"/>
                <w:szCs w:val="24"/>
                <w:lang w:eastAsia="zh-CN"/>
              </w:rPr>
              <w:t xml:space="preserve">或型号</w:t>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eastAsia="zh-CN"/>
              </w:rPr>
              <w:suppressLineNumbers w:val="0"/>
            </w:pPr>
            <w:r>
              <w:rPr>
                <w:rFonts w:hint="eastAsia" w:ascii="宋体" w:hAnsi="宋体" w:eastAsia="宋体" w:cs="Times New Roman"/>
                <w:sz w:val="24"/>
                <w:szCs w:val="24"/>
              </w:rPr>
              <w:t xml:space="preserve">交付期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天</w:t>
            </w:r>
            <w:r>
              <w:rPr>
                <w:rFonts w:hint="eastAsia" w:ascii="宋体" w:hAnsi="宋体" w:eastAsia="宋体" w:cs="Times New Roman"/>
                <w:sz w:val="24"/>
                <w:szCs w:val="24"/>
                <w:lang w:eastAsia="zh-CN"/>
              </w:rPr>
              <w:t xml:space="preserve">）</w:t>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数量</w:t>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单位</w:t>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lang w:val="en-US" w:eastAsia="zh-CN"/>
              </w:rPr>
              <w:suppressLineNumbers w:val="0"/>
            </w:pPr>
            <w:r>
              <w:rPr>
                <w:rFonts w:hint="eastAsia" w:ascii="宋体" w:hAnsi="宋体" w:eastAsia="宋体" w:cs="Times New Roman"/>
                <w:sz w:val="24"/>
                <w:szCs w:val="24"/>
              </w:rPr>
              <w:t xml:space="preserve">单价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元）</w:t>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eastAsia="zh-CN"/>
              </w:rPr>
              <w:suppressLineNumbers w:val="0"/>
            </w:pPr>
            <w:r>
              <w:rPr>
                <w:rFonts w:hint="eastAsia" w:ascii="宋体" w:hAnsi="宋体" w:eastAsia="宋体" w:cs="Times New Roman"/>
                <w:sz w:val="24"/>
                <w:szCs w:val="24"/>
              </w:rPr>
              <w:t xml:space="preserve">总价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元</w:t>
            </w:r>
            <w:r>
              <w:rPr>
                <w:rFonts w:hint="eastAsia" w:ascii="宋体" w:hAnsi="宋体" w:eastAsia="宋体" w:cs="Times New Roman"/>
                <w:sz w:val="24"/>
                <w:szCs w:val="24"/>
                <w:lang w:eastAsia="zh-CN"/>
              </w:rPr>
              <w:t xml:space="preserve">）</w:t>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1</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2</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3</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default" w:ascii="宋体" w:hAnsi="宋体" w:eastAsia="宋体" w:cs="Times New Roman"/>
                <w:sz w:val="24"/>
                <w:szCs w:val="24"/>
              </w:rPr>
              <w:t xml:space="preserve">…</w:t>
            </w:r>
            <w:r/>
          </w:p>
        </w:tc>
        <w:tc>
          <w:tcPr>
            <w:gridSpan w:val="8"/>
            <w:tcW w:w="9380"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eastAsia="宋体" w:cs="Times New Roman"/>
                <w:sz w:val="24"/>
                <w:szCs w:val="24"/>
              </w:rPr>
              <w:suppressLineNumbers w:val="0"/>
            </w:pPr>
            <w:r>
              <w:rPr>
                <w:rFonts w:hint="eastAsia" w:ascii="宋体" w:hAnsi="宋体" w:eastAsia="宋体" w:cs="Times New Roman"/>
                <w:sz w:val="24"/>
                <w:szCs w:val="24"/>
              </w:rPr>
              <w:t xml:space="preserve">投标总价（元）</w:t>
            </w:r>
            <w:r>
              <w:rPr>
                <w:rFonts w:hint="eastAsia" w:ascii="宋体" w:hAnsi="宋体" w:eastAsia="宋体" w:cs="Times New Roman"/>
                <w:sz w:val="24"/>
                <w:szCs w:val="24"/>
                <w:lang w:eastAsia="zh-CN"/>
              </w:rPr>
              <w:t xml:space="preserve">：</w:t>
            </w:r>
            <w:r/>
          </w:p>
        </w:tc>
      </w:tr>
    </w:tbl>
    <w:p>
      <w:pPr>
        <w:ind w:firstLine="480"/>
        <w:rPr>
          <w:rFonts w:hint="eastAsia" w:ascii="宋体" w:hAnsi="宋体" w:eastAsia="宋体" w:cs="Times New Roman"/>
          <w:sz w:val="24"/>
          <w:szCs w:val="24"/>
        </w:rPr>
      </w:pPr>
      <w:r>
        <w:rPr>
          <w:rFonts w:hint="eastAsia" w:ascii="宋体" w:hAnsi="宋体" w:eastAsia="宋体" w:cs="Times New Roman"/>
          <w:sz w:val="24"/>
          <w:szCs w:val="24"/>
        </w:rPr>
      </w:r>
      <w:r/>
    </w:p>
    <w:p>
      <w:pPr>
        <w:pStyle w:val="77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77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w:t>
      </w:r>
      <w:r>
        <w:rPr>
          <w:rFonts w:hint="eastAsia"/>
          <w:b/>
          <w:bCs/>
        </w:rPr>
        <w:t xml:space="preserve">《投标分项报价表》中的分项名称须与“第四章</w:t>
      </w:r>
      <w:r>
        <w:rPr>
          <w:rFonts w:hint="eastAsia"/>
          <w:b/>
          <w:bCs/>
          <w:lang w:val="en-US" w:eastAsia="zh-CN"/>
        </w:rPr>
        <w:t xml:space="preserve">采购需求</w:t>
      </w:r>
      <w:r>
        <w:rPr>
          <w:rFonts w:hint="eastAsia"/>
          <w:b/>
          <w:bCs/>
        </w:rPr>
        <w:t xml:space="preserve">-项目清单”中的</w:t>
      </w:r>
      <w:r>
        <w:rPr>
          <w:rFonts w:hint="eastAsia"/>
          <w:b/>
          <w:bCs/>
          <w:lang w:val="en-US" w:eastAsia="zh-CN"/>
        </w:rPr>
        <w:t xml:space="preserve">分项</w:t>
      </w:r>
      <w:r>
        <w:rPr>
          <w:rFonts w:hint="eastAsia"/>
          <w:b/>
          <w:bCs/>
        </w:rPr>
        <w:t xml:space="preserve">名称一一对应，如有缺项、漏项，视为无效投标。“项目清单”中分项仅为一项的，此表无需提供。</w:t>
      </w:r>
      <w:r/>
    </w:p>
    <w:p>
      <w:pPr>
        <w:pStyle w:val="772"/>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ascii="Times New Roman" w:hAnsi="Times New Roman" w:eastAsia="宋体" w:cs="Times New Roman"/>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p>
        </w:tc>
        <w:tc>
          <w:tcPr>
            <w:tcW w:w="28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p>
        </w:tc>
        <w:tc>
          <w:tcPr>
            <w:tcW w:w="3364"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s="Times New Roman"/>
                <w:color w:val="000000"/>
                <w:sz w:val="24"/>
                <w:szCs w:val="24"/>
              </w:rPr>
              <w:suppressLineNumbers w:val="0"/>
            </w:pPr>
            <w:r>
              <w:rPr>
                <w:rFonts w:hint="eastAsia" w:ascii="Times New Roman" w:hAnsi="Times New Roman"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rPr>
              <w:suppressLineNumbers w:val="0"/>
            </w:pPr>
            <w:r>
              <w:rPr>
                <w:rFonts w:hint="default" w:ascii="Times New Roman" w:hAnsi="Times New Roman" w:eastAsia="宋体" w:cs="Times New Roman"/>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0"/>
                <w:lang w:val="en-US" w:eastAsia="zh-CN" w:bidi="ar-SA"/>
              </w:rPr>
              <w:suppressLineNumbers w:val="0"/>
            </w:pPr>
            <w:r>
              <w:rPr>
                <w:rFonts w:hint="eastAsia" w:ascii="宋体" w:hAnsi="宋体" w:eastAsia="宋体" w:cs="Times New Roman"/>
                <w:sz w:val="21"/>
                <w:szCs w:val="20"/>
                <w:lang w:val="en-US" w:eastAsia="zh-CN" w:bidi="ar-SA"/>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bl>
    <w:p>
      <w:pPr>
        <w:ind w:right="180" w:firstLine="480"/>
        <w:jc w:val="both"/>
        <w:spacing w:line="560" w:lineRule="exact"/>
        <w:rPr>
          <w:rFonts w:hint="eastAsia" w:ascii="宋体" w:hAnsi="宋体" w:eastAsia="宋体" w:cs="Times New Roman"/>
          <w:sz w:val="24"/>
          <w:szCs w:val="24"/>
          <w:u w:val="none"/>
        </w:rPr>
      </w:pPr>
      <w:r>
        <w:rPr>
          <w:rFonts w:hint="eastAsia" w:ascii="宋体" w:hAnsi="宋体" w:eastAsia="宋体" w:cs="Times New Roman"/>
          <w:sz w:val="24"/>
          <w:szCs w:val="24"/>
          <w:u w:val="none"/>
        </w:rPr>
      </w:r>
      <w:r/>
    </w:p>
    <w:p>
      <w:pPr>
        <w:pStyle w:val="772"/>
        <w:ind w:firstLine="480"/>
        <w:jc w:val="both"/>
        <w:keepLines w:val="0"/>
        <w:keepNext w:val="0"/>
        <w:spacing w:before="0" w:beforeAutospacing="0" w:after="0" w:afterAutospacing="0"/>
        <w:widowControl/>
        <w:rPr>
          <w:rFonts w:hint="default"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rPr>
      </w:r>
      <w:r/>
    </w:p>
    <w:p>
      <w:pPr>
        <w:pStyle w:val="772"/>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72"/>
        <w:ind w:firstLine="482"/>
        <w:jc w:val="both"/>
        <w:spacing w:before="0" w:beforeAutospacing="0" w:after="0" w:afterAutospacing="0" w:line="360" w:lineRule="auto"/>
        <w:rPr>
          <w:rFonts w:hint="eastAsia"/>
          <w:b/>
          <w:bCs/>
        </w:rPr>
      </w:pPr>
      <w:r>
        <w:rPr>
          <w:rFonts w:hint="eastAsia"/>
          <w:b/>
          <w:bCs/>
        </w:rPr>
        <w:t xml:space="preserve">1.</w:t>
      </w:r>
      <w:r>
        <w:rPr>
          <w:rFonts w:hint="eastAsia"/>
          <w:b/>
          <w:bCs/>
          <w:lang w:eastAsia="zh-CN"/>
        </w:rPr>
        <w:t xml:space="preserve">投标人</w:t>
      </w:r>
      <w:r>
        <w:rPr>
          <w:rFonts w:hint="eastAsia"/>
          <w:b/>
          <w:bCs/>
        </w:rPr>
        <w:t xml:space="preserve">须对招标文件技术要求中的实质性要求（打“★”内容）</w:t>
      </w:r>
      <w:r>
        <w:rPr>
          <w:rFonts w:hint="eastAsia"/>
          <w:b/>
          <w:bCs/>
          <w:lang w:val="en-US" w:eastAsia="zh-CN"/>
        </w:rPr>
        <w:t xml:space="preserve">作</w:t>
      </w:r>
      <w:r>
        <w:rPr>
          <w:rFonts w:hint="eastAsia"/>
          <w:b/>
          <w:bCs/>
        </w:rPr>
        <w:t xml:space="preserve">出明确响应，否则视为无效投标。</w:t>
      </w:r>
      <w:r/>
    </w:p>
    <w:p>
      <w:pPr>
        <w:pStyle w:val="772"/>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w:t>
      </w:r>
      <w:r>
        <w:rPr>
          <w:rFonts w:hint="eastAsia"/>
          <w:b/>
          <w:bCs/>
          <w:lang w:eastAsia="zh-CN"/>
        </w:rPr>
        <w:t xml:space="preserve">人</w:t>
      </w:r>
      <w:r>
        <w:rPr>
          <w:rFonts w:hint="eastAsia"/>
          <w:b/>
          <w:bCs/>
        </w:rPr>
        <w:t xml:space="preserve">应按招标文件要求和投标文件响应内容提供相应证明材料供采购人核验，</w:t>
      </w:r>
      <w:r>
        <w:rPr>
          <w:rFonts w:hint="eastAsia"/>
          <w:b/>
          <w:bCs/>
          <w:lang w:val="en-US" w:eastAsia="zh-CN"/>
        </w:rPr>
        <w:t xml:space="preserve">否则</w:t>
      </w:r>
      <w:r>
        <w:rPr>
          <w:rFonts w:hint="eastAsia"/>
          <w:b/>
          <w:bCs/>
        </w:rPr>
        <w:t xml:space="preserve">采购人将取消其中标资格。</w:t>
      </w:r>
      <w:r/>
    </w:p>
    <w:p>
      <w:pPr>
        <w:pStyle w:val="772"/>
        <w:ind w:firstLine="482"/>
        <w:jc w:val="both"/>
        <w:spacing w:before="0" w:beforeAutospacing="0" w:after="0" w:afterAutospacing="0" w:line="360" w:lineRule="auto"/>
        <w:rPr>
          <w:rFonts w:hint="default" w:eastAsia="宋体"/>
          <w:b/>
          <w:bCs/>
          <w:lang w:val="en-US" w:eastAsia="zh-CN"/>
        </w:rPr>
      </w:pPr>
      <w:r>
        <w:rPr>
          <w:rFonts w:hint="eastAsia"/>
          <w:b/>
          <w:bCs/>
          <w:lang w:val="en-US" w:eastAsia="zh-CN"/>
        </w:rPr>
        <w:t xml:space="preserve">3.行数不够，可自行添加。</w:t>
      </w:r>
      <w:r/>
    </w:p>
    <w:p>
      <w:pPr>
        <w:pStyle w:val="99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ascii="Times New Roman" w:hAnsi="Times New Roman" w:eastAsia="宋体" w:cs="Times New Roman"/>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p>
        </w:tc>
        <w:tc>
          <w:tcPr>
            <w:tcW w:w="3352"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s="Times New Roman"/>
                <w:color w:val="000000"/>
                <w:sz w:val="24"/>
                <w:szCs w:val="24"/>
              </w:rPr>
              <w:suppressLineNumbers w:val="0"/>
            </w:pPr>
            <w:r>
              <w:rPr>
                <w:rFonts w:hint="eastAsia" w:ascii="Times New Roman" w:hAnsi="Times New Roman"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rPr>
              <w:suppressLineNumbers w:val="0"/>
            </w:pPr>
            <w:r>
              <w:rPr>
                <w:rFonts w:hint="default" w:ascii="Times New Roman" w:hAnsi="Times New Roman" w:eastAsia="宋体" w:cs="Times New Roman"/>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0"/>
                <w:lang w:val="en-US" w:eastAsia="zh-CN" w:bidi="ar-SA"/>
              </w:rPr>
              <w:suppressLineNumbers w:val="0"/>
            </w:pPr>
            <w:r>
              <w:rPr>
                <w:rFonts w:hint="eastAsia" w:ascii="宋体" w:hAnsi="宋体" w:eastAsia="宋体" w:cs="Times New Roman"/>
                <w:sz w:val="21"/>
                <w:szCs w:val="20"/>
                <w:lang w:val="en-US" w:eastAsia="zh-CN" w:bidi="ar-SA"/>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bl>
    <w:p>
      <w:pPr>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jc w:val="both"/>
        <w:spacing w:before="0" w:beforeAutospacing="0" w:after="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 </w:t>
      </w:r>
      <w:r/>
    </w:p>
    <w:p>
      <w:pPr>
        <w:ind w:firstLine="480"/>
        <w:jc w:val="both"/>
        <w:spacing w:before="0" w:beforeAutospacing="0" w:after="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b/>
          <w:bCs/>
          <w:color w:val="auto"/>
          <w:sz w:val="24"/>
          <w:szCs w:val="24"/>
          <w:lang w:val="en-US" w:eastAsia="zh-CN" w:bidi="ar-SA"/>
        </w:rPr>
        <w:t xml:space="preserve">投标人须对招标文件商务要求中的实质性要求（打“★”内容）做出明确响应，否则视为无效投标。</w:t>
      </w:r>
      <w:r/>
    </w:p>
    <w:p>
      <w:pPr>
        <w:ind w:firstLine="480"/>
        <w:jc w:val="both"/>
        <w:spacing w:before="0" w:beforeAutospacing="0" w:after="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2.行数不够，可自行添加。</w:t>
      </w:r>
      <w:r/>
    </w:p>
    <w:p>
      <w:pPr>
        <w:pStyle w:val="99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b/>
          <w:bCs/>
          <w:sz w:val="24"/>
          <w:szCs w:val="24"/>
          <w:lang w:eastAsia="zh-CN"/>
        </w:rPr>
        <w:t xml:space="preserve">提供的货物</w:t>
      </w:r>
      <w:r>
        <w:rPr>
          <w:rFonts w:hint="eastAsia" w:ascii="宋体" w:hAnsi="宋体" w:eastAsia="宋体" w:cs="Times New Roman"/>
          <w:b/>
          <w:bCs/>
          <w:sz w:val="24"/>
          <w:szCs w:val="24"/>
        </w:rPr>
        <w:t xml:space="preserve">全部由符合政策</w:t>
      </w:r>
      <w:r>
        <w:rPr>
          <w:rFonts w:hint="eastAsia" w:ascii="宋体" w:hAnsi="宋体" w:eastAsia="宋体" w:cs="Times New Roman"/>
          <w:b/>
          <w:bCs/>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eastAsia="宋体" w:cs="Times New Roman"/>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eastAsia="宋体" w:cs="Times New Roman"/>
          <w:sz w:val="24"/>
          <w:szCs w:val="24"/>
        </w:rPr>
        <w:t xml:space="preserve">300号)的规定，相关企业（含联合体中的小微企业、签订</w:t>
      </w:r>
      <w:r>
        <w:rPr>
          <w:rFonts w:hint="eastAsia" w:ascii="宋体" w:hAnsi="宋体" w:eastAsia="宋体" w:cs="Times New Roman"/>
          <w:sz w:val="24"/>
          <w:szCs w:val="24"/>
          <w:lang w:val="en-US" w:eastAsia="zh-CN"/>
        </w:rPr>
        <w:t xml:space="preserve">分包</w:t>
      </w:r>
      <w:r>
        <w:rPr>
          <w:rFonts w:hint="eastAsia" w:ascii="宋体" w:hAnsi="宋体" w:eastAsia="宋体" w:cs="Times New Roman"/>
          <w:sz w:val="24"/>
          <w:szCs w:val="24"/>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cs="Times New Roman"/>
          <w:i/>
          <w:sz w:val="24"/>
          <w:szCs w:val="24"/>
          <w:u w:val="single"/>
          <w:lang w:eastAsia="zh-CN"/>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none"/>
        </w:rPr>
        <w:t xml:space="preserve">（标的名称）</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制造商</w:t>
      </w:r>
      <w:r>
        <w:rPr>
          <w:rFonts w:hint="eastAsia" w:ascii="宋体" w:hAnsi="宋体" w:eastAsia="宋体" w:cs="Times New Roman"/>
          <w:sz w:val="24"/>
          <w:szCs w:val="24"/>
        </w:rPr>
        <w:t xml:space="preserve">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non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eastAsia="zh-CN"/>
        </w:rPr>
        <w:t xml:space="preserve">中型企业</w:t>
      </w:r>
      <w:r>
        <w:rPr>
          <w:rFonts w:hint="eastAsia" w:ascii="宋体" w:hAnsi="宋体" w:eastAsia="宋体" w:cs="Times New Roman"/>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rPr>
        <w:t xml:space="preserve">小型企业</w:t>
      </w:r>
      <w:r>
        <w:rPr>
          <w:rFonts w:hint="eastAsia" w:ascii="宋体" w:hAnsi="宋体" w:eastAsia="宋体" w:cs="Times New Roman"/>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rPr>
        <w:t xml:space="preserve">微型企业</w:t>
      </w:r>
      <w:r>
        <w:rPr>
          <w:rFonts w:hint="eastAsia" w:ascii="宋体" w:hAnsi="宋体" w:eastAsia="宋体" w:cs="Times New Roman"/>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cs="Times New Roman"/>
          <w:i/>
          <w:sz w:val="24"/>
          <w:szCs w:val="24"/>
          <w:u w:val="none"/>
          <w:lang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none"/>
        </w:rPr>
        <w:t xml:space="preserve">（标的名称）</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制造商</w:t>
      </w:r>
      <w:r>
        <w:rPr>
          <w:rFonts w:hint="eastAsia" w:ascii="宋体" w:hAnsi="宋体" w:eastAsia="宋体" w:cs="Times New Roman"/>
          <w:sz w:val="24"/>
          <w:szCs w:val="24"/>
        </w:rPr>
        <w:t xml:space="preserve">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non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eastAsia="zh-CN"/>
        </w:rPr>
        <w:t xml:space="preserve">中型企业</w:t>
      </w:r>
      <w:r>
        <w:rPr>
          <w:rFonts w:hint="eastAsia" w:ascii="宋体" w:hAnsi="宋体" w:eastAsia="宋体" w:cs="Times New Roman"/>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rPr>
        <w:t xml:space="preserve">小型企业</w:t>
      </w:r>
      <w:r>
        <w:rPr>
          <w:rFonts w:hint="eastAsia" w:ascii="宋体" w:hAnsi="宋体" w:eastAsia="宋体" w:cs="Times New Roman"/>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rPr>
        <w:t xml:space="preserve">微型企业</w:t>
      </w:r>
      <w:r>
        <w:rPr>
          <w:rFonts w:hint="eastAsia" w:ascii="宋体" w:hAnsi="宋体" w:eastAsia="宋体" w:cs="Times New Roman"/>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本企业对上述声明内容的真实性负责</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如有虚假，将依法承担相应责任</w:t>
      </w:r>
      <w:r>
        <w:rPr>
          <w:rFonts w:hint="eastAsia" w:ascii="宋体" w:hAnsi="宋体" w:eastAsia="宋体" w:cs="Times New Roman"/>
          <w:sz w:val="24"/>
          <w:szCs w:val="24"/>
          <w:lang w:eastAsia="zh-CN"/>
        </w:rPr>
        <w:t xml:space="preserve">。</w:t>
      </w:r>
      <w:r/>
    </w:p>
    <w:p>
      <w:pPr>
        <w:ind w:left="1260"/>
        <w:jc w:val="both"/>
        <w:keepLines w:val="0"/>
        <w:keepNext w:val="0"/>
        <w:pageBreakBefore w:val="0"/>
        <w:spacing w:line="336" w:lineRule="auto"/>
        <w:widowControl w:val="off"/>
        <w:rPr>
          <w:rFonts w:hint="eastAsia" w:ascii="宋体" w:hAnsi="宋体" w:eastAsia="Calibri" w:cs="宋体"/>
          <w:sz w:val="24"/>
          <w:szCs w:val="24"/>
          <w:lang w:val="zh-CN" w:eastAsia="zh-CN" w:bidi="ar-SA"/>
        </w:rPr>
      </w:pPr>
      <w:r>
        <w:rPr>
          <w:rFonts w:hint="eastAsia" w:ascii="宋体" w:hAnsi="宋体" w:eastAsia="Calibri" w:cs="宋体"/>
          <w:sz w:val="24"/>
          <w:szCs w:val="24"/>
          <w:lang w:val="zh-CN" w:eastAsia="zh-CN" w:bidi="ar-SA"/>
        </w:rPr>
      </w:r>
      <w:r/>
    </w:p>
    <w:p>
      <w:pPr>
        <w:keepLines w:val="0"/>
        <w:keepNext w:val="0"/>
        <w:pageBreakBefore w:val="0"/>
        <w:spacing w:line="336" w:lineRule="auto"/>
        <w:widowControl w:val="off"/>
        <w:rPr>
          <w:rFonts w:hint="eastAsia" w:ascii="Times New Roman" w:hAnsi="Times New Roman" w:eastAsia="宋体" w:cs="Times New Roman"/>
          <w:lang w:eastAsia="zh-CN"/>
        </w:rPr>
      </w:pPr>
      <w:r>
        <w:rPr>
          <w:rFonts w:hint="eastAsia" w:ascii="Times New Roman" w:hAnsi="Times New Roman" w:eastAsia="宋体" w:cs="Times New Roman"/>
          <w:lang w:eastAsia="zh-CN"/>
        </w:rPr>
      </w:r>
      <w:r/>
    </w:p>
    <w:p>
      <w:pPr>
        <w:ind w:right="180" w:firstLine="360"/>
        <w:jc w:val="center"/>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企业名称</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（加盖电子公章）</w:t>
      </w:r>
      <w:r/>
    </w:p>
    <w:p>
      <w:pPr>
        <w:ind w:firstLine="6000"/>
        <w:keepLines w:val="0"/>
        <w:keepNext w:val="0"/>
        <w:pageBreakBefore w:val="0"/>
        <w:spacing w:line="336" w:lineRule="auto"/>
        <w:widowControl w:val="off"/>
        <w:rPr>
          <w:rFonts w:hint="eastAsia" w:ascii="宋体" w:hAnsi="宋体" w:eastAsia="宋体" w:cs="Times New Roman"/>
          <w:sz w:val="24"/>
          <w:szCs w:val="24"/>
        </w:rPr>
      </w:pPr>
      <w:r>
        <w:rPr>
          <w:rFonts w:hint="eastAsia" w:ascii="Times New Roman" w:hAnsi="Times New Roman" w:eastAsia="宋体" w:cs="Times New Roman"/>
          <w:color w:val="000000"/>
          <w:sz w:val="24"/>
          <w:szCs w:val="24"/>
        </w:rPr>
        <w:t xml:space="preserve">日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p>
    <w:p>
      <w:pPr>
        <w:ind w:firstLine="240"/>
        <w:jc w:val="left"/>
        <w:spacing w:line="360" w:lineRule="auto"/>
        <w:rPr>
          <w:rFonts w:hint="eastAsia" w:ascii="黑体" w:hAnsi="黑体" w:eastAsia="黑体" w:cs="Times New Roman"/>
          <w:i w:val="0"/>
          <w:iCs w:val="0"/>
          <w:sz w:val="32"/>
          <w:szCs w:val="32"/>
          <w:u w:val="none"/>
          <w:lang w:val="en-US"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b/>
          <w:bCs/>
          <w:sz w:val="24"/>
          <w:szCs w:val="24"/>
          <w:lang w:val="en-US" w:eastAsia="zh-CN"/>
        </w:rPr>
        <w:t xml:space="preserve">货物</w:t>
      </w:r>
      <w:r>
        <w:rPr>
          <w:rFonts w:hint="eastAsia" w:ascii="宋体" w:hAnsi="宋体" w:eastAsia="宋体" w:cs="Times New Roman"/>
          <w:b/>
          <w:bCs/>
          <w:sz w:val="24"/>
          <w:szCs w:val="24"/>
          <w:lang w:eastAsia="zh-CN"/>
        </w:rPr>
        <w:t xml:space="preserve">采购项目中，</w:t>
      </w:r>
      <w:r>
        <w:rPr>
          <w:rFonts w:hint="eastAsia" w:ascii="宋体" w:hAnsi="宋体" w:eastAsia="宋体" w:cs="Times New Roman"/>
          <w:b/>
          <w:bCs/>
          <w:sz w:val="24"/>
          <w:szCs w:val="24"/>
          <w:lang w:val="en-US" w:eastAsia="zh-CN"/>
        </w:rPr>
        <w:t xml:space="preserve">货物全部</w:t>
      </w:r>
      <w:r>
        <w:rPr>
          <w:rFonts w:hint="eastAsia" w:ascii="宋体" w:hAnsi="宋体" w:eastAsia="宋体" w:cs="Times New Roman"/>
          <w:b/>
          <w:bCs/>
          <w:sz w:val="24"/>
          <w:szCs w:val="24"/>
          <w:lang w:eastAsia="zh-CN"/>
        </w:rPr>
        <w:t xml:space="preserve">由</w:t>
      </w:r>
      <w:r>
        <w:rPr>
          <w:rFonts w:hint="eastAsia" w:ascii="宋体" w:hAnsi="宋体" w:eastAsia="宋体" w:cs="Times New Roman"/>
          <w:b/>
          <w:bCs/>
          <w:sz w:val="24"/>
          <w:szCs w:val="24"/>
          <w:lang w:val="en-US" w:eastAsia="zh-CN"/>
        </w:rPr>
        <w:t xml:space="preserve">符合政策的</w:t>
      </w:r>
      <w:r>
        <w:rPr>
          <w:rFonts w:hint="eastAsia" w:ascii="宋体" w:hAnsi="宋体" w:eastAsia="宋体" w:cs="Times New Roman"/>
          <w:b/>
          <w:bCs/>
          <w:sz w:val="24"/>
          <w:szCs w:val="24"/>
          <w:lang w:eastAsia="zh-CN"/>
        </w:rPr>
        <w:t xml:space="preserve">中小企业</w:t>
      </w:r>
      <w:r>
        <w:rPr>
          <w:rFonts w:hint="eastAsia" w:ascii="宋体" w:hAnsi="宋体" w:eastAsia="宋体" w:cs="Times New Roman"/>
          <w:b/>
          <w:bCs/>
          <w:sz w:val="24"/>
          <w:szCs w:val="24"/>
          <w:lang w:val="en-US" w:eastAsia="zh-CN"/>
        </w:rPr>
        <w:t xml:space="preserve">制造</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享受相应的中小企业扶持政策，</w:t>
      </w:r>
      <w:r>
        <w:rPr>
          <w:rFonts w:hint="eastAsia" w:ascii="宋体" w:hAnsi="宋体" w:eastAsia="宋体" w:cs="Times New Roman"/>
          <w:b/>
          <w:bCs/>
          <w:sz w:val="24"/>
          <w:szCs w:val="24"/>
          <w:lang w:eastAsia="zh-CN"/>
        </w:rPr>
        <w:t xml:space="preserve">不对其中涉及的</w:t>
      </w:r>
      <w:r>
        <w:rPr>
          <w:rFonts w:hint="eastAsia" w:ascii="宋体" w:hAnsi="宋体" w:eastAsia="宋体" w:cs="Times New Roman"/>
          <w:b/>
          <w:bCs/>
          <w:sz w:val="24"/>
          <w:szCs w:val="24"/>
          <w:lang w:val="en-US" w:eastAsia="zh-CN"/>
        </w:rPr>
        <w:t xml:space="preserve">服务</w:t>
      </w:r>
      <w:r>
        <w:rPr>
          <w:rFonts w:hint="eastAsia" w:ascii="宋体" w:hAnsi="宋体" w:eastAsia="宋体" w:cs="Times New Roman"/>
          <w:b/>
          <w:bCs/>
          <w:sz w:val="24"/>
          <w:szCs w:val="24"/>
          <w:lang w:eastAsia="zh-CN"/>
        </w:rPr>
        <w:t xml:space="preserve">的</w:t>
      </w:r>
      <w:r>
        <w:rPr>
          <w:rFonts w:hint="eastAsia" w:ascii="宋体" w:hAnsi="宋体" w:eastAsia="宋体" w:cs="Times New Roman"/>
          <w:b/>
          <w:bCs/>
          <w:sz w:val="24"/>
          <w:szCs w:val="24"/>
          <w:lang w:val="en-US" w:eastAsia="zh-CN"/>
        </w:rPr>
        <w:t xml:space="preserve">承接</w:t>
      </w:r>
      <w:r>
        <w:rPr>
          <w:rFonts w:hint="eastAsia" w:ascii="宋体" w:hAnsi="宋体" w:eastAsia="宋体" w:cs="Times New Roman"/>
          <w:b/>
          <w:bCs/>
          <w:sz w:val="24"/>
          <w:szCs w:val="24"/>
          <w:lang w:eastAsia="zh-CN"/>
        </w:rPr>
        <w:t xml:space="preserve">商、工程的承建商作出要求</w:t>
      </w:r>
      <w:r>
        <w:rPr>
          <w:rFonts w:hint="eastAsia" w:ascii="宋体" w:hAnsi="宋体" w:eastAsia="宋体" w:cs="Times New Roman"/>
          <w:b/>
          <w:bCs/>
          <w:sz w:val="24"/>
          <w:szCs w:val="24"/>
          <w:lang w:val="en-US" w:eastAsia="zh-CN"/>
        </w:rPr>
        <w:t xml:space="preserve">。招标文件第四章采购需求“</w:t>
      </w:r>
      <w:r>
        <w:rPr>
          <w:rFonts w:hint="default"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w:t>
      </w:r>
      <w:r>
        <w:rPr>
          <w:rFonts w:hint="eastAsia" w:ascii="宋体" w:hAnsi="宋体" w:eastAsia="宋体" w:cs="Times New Roman"/>
          <w:b/>
          <w:bCs/>
          <w:sz w:val="24"/>
          <w:szCs w:val="24"/>
          <w:lang w:val="en-US" w:eastAsia="zh-CN"/>
        </w:rPr>
        <w:t xml:space="preserve">的“货物”产品需在此声明函中的“标的名称”中全部</w:t>
      </w:r>
      <w:r>
        <w:rPr>
          <w:rFonts w:hint="eastAsia" w:ascii="宋体" w:hAnsi="宋体" w:eastAsia="宋体" w:cs="Times New Roman"/>
          <w:b/>
          <w:bCs/>
          <w:sz w:val="24"/>
          <w:szCs w:val="24"/>
          <w:lang w:eastAsia="zh-CN"/>
        </w:rPr>
        <w:t xml:space="preserve">列</w:t>
      </w:r>
      <w:r>
        <w:rPr>
          <w:rFonts w:hint="eastAsia" w:ascii="宋体" w:hAnsi="宋体" w:eastAsia="宋体" w:cs="Times New Roman"/>
          <w:b/>
          <w:bCs/>
          <w:sz w:val="24"/>
          <w:szCs w:val="24"/>
          <w:lang w:val="en-US" w:eastAsia="zh-CN"/>
        </w:rPr>
        <w:t xml:space="preserve">明</w:t>
      </w:r>
      <w:r>
        <w:rPr>
          <w:rFonts w:hint="eastAsia" w:ascii="宋体" w:hAnsi="宋体" w:eastAsia="宋体" w:cs="Times New Roman"/>
          <w:b/>
          <w:bCs/>
          <w:sz w:val="24"/>
          <w:szCs w:val="24"/>
          <w:lang w:eastAsia="zh-CN"/>
        </w:rPr>
        <w:t xml:space="preserve">，并</w:t>
      </w:r>
      <w:r>
        <w:rPr>
          <w:rFonts w:hint="eastAsia" w:ascii="宋体" w:hAnsi="宋体" w:eastAsia="宋体" w:cs="Times New Roman"/>
          <w:b/>
          <w:bCs/>
          <w:sz w:val="24"/>
          <w:szCs w:val="24"/>
          <w:lang w:val="en-US" w:eastAsia="zh-CN"/>
        </w:rPr>
        <w:t xml:space="preserve">填写制造商的具体情况</w:t>
      </w:r>
      <w:r>
        <w:rPr>
          <w:rFonts w:hint="eastAsia" w:ascii="宋体" w:hAnsi="宋体" w:eastAsia="宋体" w:cs="Times New Roman"/>
          <w:b/>
          <w:bCs/>
          <w:sz w:val="24"/>
          <w:szCs w:val="24"/>
          <w:lang w:eastAsia="zh-CN"/>
        </w:rPr>
        <w:t xml:space="preserve">。</w:t>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1005"/>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pStyle w:val="1043"/>
        <w:rPr>
          <w:rFonts w:hint="eastAsia" w:eastAsia="宋体"/>
          <w:lang w:eastAsia="zh-CN"/>
        </w:rPr>
      </w:pPr>
      <w:r>
        <w:rPr>
          <w:rFonts w:hint="eastAsia"/>
          <w:sz w:val="24"/>
          <w:lang w:val="en-US" w:eastAsia="zh-CN"/>
        </w:rPr>
        <w:t xml:space="preserve"> </w:t>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ind w:firstLine="420"/>
        <w:jc w:val="left"/>
        <w:spacing w:before="24" w:beforeAutospacing="0" w:after="24"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beforeAutospacing="0" w:after="24"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w:t>
      </w:r>
      <w:r>
        <w:rPr>
          <w:rStyle w:val="776"/>
          <w:rFonts w:hint="eastAsia" w:ascii="Times New Roman" w:hAnsi="Times New Roman" w:eastAsia="宋体" w:cs="Times New Roman"/>
          <w:i w:val="0"/>
          <w:sz w:val="21"/>
          <w:szCs w:val="22"/>
          <w:u w:val="single"/>
          <w:shd w:val="clear" w:color="auto" w:fill="ffffff"/>
          <w:lang w:val="en-US" w:eastAsia="zh-CN" w:bidi="ar-SA"/>
        </w:rPr>
        <w:t xml:space="preserve">（产品名称1）</w:t>
      </w:r>
      <w:r>
        <w:rPr>
          <w:rStyle w:val="776"/>
          <w:rFonts w:hint="eastAsia" w:ascii="Times New Roman" w:hAnsi="Times New Roman" w:eastAsia="宋体" w:cs="Times New Roman"/>
          <w:i w:val="0"/>
          <w:sz w:val="21"/>
          <w:szCs w:val="22"/>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生产厂为</w:t>
      </w:r>
      <w:r>
        <w:rPr>
          <w:rStyle w:val="776"/>
          <w:rFonts w:hint="eastAsia" w:ascii="Times New Roman" w:hAnsi="Times New Roman" w:eastAsia="宋体" w:cs="Times New Roman"/>
          <w:i w:val="0"/>
          <w:sz w:val="21"/>
          <w:szCs w:val="22"/>
          <w:u w:val="single"/>
          <w:shd w:val="clear" w:color="auto" w:fill="ffffff"/>
          <w:lang w:val="en-US" w:eastAsia="zh-CN" w:bidi="ar-SA"/>
        </w:rPr>
        <w:t xml:space="preserve">（厂名）</w:t>
      </w:r>
      <w:r>
        <w:rPr>
          <w:rStyle w:val="776"/>
          <w:rFonts w:hint="eastAsia" w:ascii="Times New Roman" w:hAnsi="Times New Roman" w:eastAsia="宋体" w:cs="Times New Roman"/>
          <w:i w:val="0"/>
          <w:sz w:val="21"/>
          <w:szCs w:val="22"/>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Style w:val="776"/>
          <w:rFonts w:hint="eastAsia" w:ascii="Times New Roman" w:hAnsi="Times New Roman" w:eastAsia="宋体" w:cs="Times New Roman"/>
          <w:i w:val="0"/>
          <w:sz w:val="21"/>
          <w:szCs w:val="22"/>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（产品名称1）</w:t>
      </w:r>
      <w:r>
        <w:rPr>
          <w:rFonts w:hint="eastAsia" w:ascii="宋体" w:hAnsi="宋体" w:eastAsia="宋体" w:cs="宋体"/>
          <w:strike w:val="0"/>
          <w:sz w:val="24"/>
          <w:szCs w:val="24"/>
          <w:shd w:val="clear" w:color="auto" w:fill="ffffff"/>
          <w:lang w:val="en-US" w:eastAsia="zh-CN" w:bidi="ar-SA"/>
        </w:rPr>
        <w:t xml:space="preserve">的中国境内生产的组件成本占比≥</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（规定比例）</w:t>
      </w:r>
      <w:r>
        <w:rPr>
          <w:rStyle w:val="776"/>
          <w:rFonts w:hint="eastAsia" w:ascii="Times New Roman" w:hAnsi="Times New Roman" w:eastAsia="宋体" w:cs="Times New Roman"/>
          <w:i w:val="0"/>
          <w:sz w:val="21"/>
          <w:szCs w:val="22"/>
          <w:shd w:val="clear" w:color="auto" w:fill="ffffff"/>
          <w:vertAlign w:val="superscript"/>
          <w:lang w:val="en-US" w:eastAsia="zh-CN" w:bidi="ar-SA"/>
        </w:rPr>
        <w:t xml:space="preserve">3</w:t>
      </w:r>
      <w:r>
        <w:rPr>
          <w:rFonts w:hint="eastAsia" w:ascii="宋体" w:hAnsi="宋体" w:eastAsia="宋体" w:cs="宋体"/>
          <w:strike w:val="0"/>
          <w:sz w:val="24"/>
          <w:szCs w:val="24"/>
          <w:shd w:val="clear" w:color="auto" w:fill="ffffff"/>
          <w:lang w:val="en-US" w:eastAsia="zh-CN" w:bidi="ar-SA"/>
        </w:rPr>
        <w:t xml:space="preserve">。</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（产品名称1）</w:t>
      </w:r>
      <w:r>
        <w:rPr>
          <w:rFonts w:hint="eastAsia" w:ascii="宋体" w:hAnsi="宋体" w:eastAsia="宋体" w:cs="宋体"/>
          <w:strike w:val="0"/>
          <w:sz w:val="24"/>
          <w:szCs w:val="24"/>
          <w:shd w:val="clear" w:color="auto" w:fill="ffffff"/>
          <w:lang w:val="en-US" w:eastAsia="zh-CN" w:bidi="ar-SA"/>
        </w:rPr>
        <w:t xml:space="preserve">的</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（关键组件）</w:t>
      </w:r>
      <w:r>
        <w:rPr>
          <w:rStyle w:val="776"/>
          <w:rFonts w:hint="eastAsia" w:ascii="Times New Roman" w:hAnsi="Times New Roman" w:eastAsia="宋体" w:cs="Times New Roman"/>
          <w:i w:val="0"/>
          <w:sz w:val="21"/>
          <w:szCs w:val="22"/>
          <w:shd w:val="clear" w:color="auto" w:fill="ffffff"/>
          <w:vertAlign w:val="superscript"/>
          <w:lang w:val="en-US" w:eastAsia="zh-CN" w:bidi="ar-SA"/>
        </w:rPr>
        <w:t xml:space="preserve">4</w:t>
      </w:r>
      <w:r>
        <w:rPr>
          <w:rFonts w:hint="eastAsia" w:ascii="宋体" w:hAnsi="宋体" w:eastAsia="宋体" w:cs="宋体"/>
          <w:strike w:val="0"/>
          <w:sz w:val="24"/>
          <w:szCs w:val="24"/>
          <w:shd w:val="clear" w:color="auto" w:fill="ffffff"/>
          <w:lang w:val="en-US" w:eastAsia="zh-CN" w:bidi="ar-SA"/>
        </w:rPr>
        <w:t xml:space="preserve">在中国境内生产。</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（产品名称1）</w:t>
      </w:r>
      <w:r>
        <w:rPr>
          <w:rFonts w:hint="eastAsia" w:ascii="宋体" w:hAnsi="宋体" w:eastAsia="宋体" w:cs="宋体"/>
          <w:strike w:val="0"/>
          <w:sz w:val="24"/>
          <w:szCs w:val="24"/>
          <w:shd w:val="clear" w:color="auto" w:fill="ffffff"/>
          <w:lang w:val="en-US" w:eastAsia="zh-CN" w:bidi="ar-SA"/>
        </w:rPr>
        <w:t xml:space="preserve">的</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（关键工序）</w:t>
      </w:r>
      <w:r>
        <w:rPr>
          <w:rStyle w:val="776"/>
          <w:rFonts w:hint="eastAsia" w:ascii="Times New Roman" w:hAnsi="Times New Roman" w:eastAsia="宋体" w:cs="Times New Roman"/>
          <w:i w:val="0"/>
          <w:sz w:val="21"/>
          <w:szCs w:val="22"/>
          <w:shd w:val="clear" w:color="auto" w:fill="ffffff"/>
          <w:vertAlign w:val="superscript"/>
          <w:lang w:val="en-US" w:eastAsia="zh-CN" w:bidi="ar-SA"/>
        </w:rPr>
        <w:t xml:space="preserve">5</w:t>
      </w:r>
      <w:r>
        <w:rPr>
          <w:rFonts w:hint="eastAsia" w:ascii="宋体" w:hAnsi="宋体" w:eastAsia="宋体" w:cs="宋体"/>
          <w:strike w:val="0"/>
          <w:sz w:val="24"/>
          <w:szCs w:val="24"/>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rPr>
          <w:rFonts w:hint="eastAsia" w:ascii="宋体" w:hAnsi="宋体" w:eastAsia="宋体" w:cs="宋体"/>
          <w:strike w:val="0"/>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w:t>
      </w:r>
      <w:r>
        <w:rPr>
          <w:rStyle w:val="776"/>
          <w:rFonts w:hint="eastAsia" w:ascii="Times New Roman" w:hAnsi="Times New Roman" w:eastAsia="宋体" w:cs="Times New Roman"/>
          <w:i w:val="0"/>
          <w:sz w:val="21"/>
          <w:szCs w:val="22"/>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Style w:val="776"/>
          <w:rFonts w:hint="eastAsia" w:ascii="Times New Roman" w:hAnsi="Times New Roman" w:eastAsia="宋体" w:cs="Times New Roman"/>
          <w:i w:val="0"/>
          <w:sz w:val="21"/>
          <w:szCs w:val="22"/>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Style w:val="776"/>
          <w:rFonts w:hint="eastAsia" w:ascii="Times New Roman" w:hAnsi="Times New Roman" w:eastAsia="宋体" w:cs="Times New Roman"/>
          <w:i w:val="0"/>
          <w:sz w:val="21"/>
          <w:szCs w:val="22"/>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（产品名称2）</w:t>
      </w:r>
      <w:r>
        <w:rPr>
          <w:rFonts w:hint="eastAsia" w:ascii="宋体" w:hAnsi="宋体" w:eastAsia="宋体" w:cs="宋体"/>
          <w:strike w:val="0"/>
          <w:sz w:val="24"/>
          <w:szCs w:val="24"/>
          <w:shd w:val="clear" w:color="auto" w:fill="ffffff"/>
          <w:lang w:val="en-US" w:eastAsia="zh-CN" w:bidi="ar-SA"/>
        </w:rPr>
        <w:t xml:space="preserve">的中国境内生产的组件成本占比≥</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（规定比例）</w:t>
      </w:r>
      <w:r>
        <w:rPr>
          <w:rFonts w:hint="eastAsia" w:ascii="宋体" w:hAnsi="宋体" w:eastAsia="宋体" w:cs="宋体"/>
          <w:strike w:val="0"/>
          <w:sz w:val="24"/>
          <w:szCs w:val="24"/>
          <w:shd w:val="clear" w:color="auto" w:fill="ffffff"/>
          <w:lang w:val="en-US" w:eastAsia="zh-CN" w:bidi="ar-SA"/>
        </w:rPr>
        <w:t xml:space="preserve">。</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（产品名称2）</w:t>
      </w:r>
      <w:r>
        <w:rPr>
          <w:rFonts w:hint="eastAsia" w:ascii="宋体" w:hAnsi="宋体" w:eastAsia="宋体" w:cs="宋体"/>
          <w:strike w:val="0"/>
          <w:sz w:val="24"/>
          <w:szCs w:val="24"/>
          <w:shd w:val="clear" w:color="auto" w:fill="ffffff"/>
          <w:lang w:val="en-US" w:eastAsia="zh-CN" w:bidi="ar-SA"/>
        </w:rPr>
        <w:t xml:space="preserve">的</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（关键组件）</w:t>
      </w:r>
      <w:r>
        <w:rPr>
          <w:rFonts w:hint="eastAsia" w:ascii="宋体" w:hAnsi="宋体" w:eastAsia="宋体" w:cs="宋体"/>
          <w:strike w:val="0"/>
          <w:sz w:val="24"/>
          <w:szCs w:val="24"/>
          <w:shd w:val="clear" w:color="auto" w:fill="ffffff"/>
          <w:lang w:val="en-US" w:eastAsia="zh-CN" w:bidi="ar-SA"/>
        </w:rPr>
        <w:t xml:space="preserve">在中国境内生产。</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（产品名称2）</w:t>
      </w:r>
      <w:r>
        <w:rPr>
          <w:rFonts w:hint="eastAsia" w:ascii="宋体" w:hAnsi="宋体" w:eastAsia="宋体" w:cs="宋体"/>
          <w:strike w:val="0"/>
          <w:sz w:val="24"/>
          <w:szCs w:val="24"/>
          <w:shd w:val="clear" w:color="auto" w:fill="ffffff"/>
          <w:lang w:val="en-US" w:eastAsia="zh-CN" w:bidi="ar-SA"/>
        </w:rPr>
        <w:t xml:space="preserve">的</w:t>
      </w:r>
      <w:r>
        <w:rPr>
          <w:rStyle w:val="776"/>
          <w:rFonts w:hint="eastAsia" w:ascii="Times New Roman" w:hAnsi="Times New Roman" w:eastAsia="宋体" w:cs="Times New Roman"/>
          <w:i/>
          <w:strike w:val="0"/>
          <w:sz w:val="21"/>
          <w:szCs w:val="22"/>
          <w:u w:val="single"/>
          <w:shd w:val="clear" w:color="auto" w:fill="ffffff"/>
          <w:lang w:val="en-US" w:eastAsia="zh-CN" w:bidi="ar-SA"/>
        </w:rPr>
        <w:t xml:space="preserve">（关键工序）</w:t>
      </w:r>
      <w:r>
        <w:rPr>
          <w:rFonts w:hint="eastAsia" w:ascii="宋体" w:hAnsi="宋体" w:eastAsia="宋体" w:cs="宋体"/>
          <w:strike w:val="0"/>
          <w:sz w:val="24"/>
          <w:szCs w:val="24"/>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24" w:beforeAutospacing="0" w:after="24"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w:t>
      </w:r>
      <w:r/>
    </w:p>
    <w:p>
      <w:pPr>
        <w:jc w:val="right"/>
        <w:spacing w:before="24" w:beforeAutospacing="0" w:after="24" w:afterAutospacing="0" w:line="360" w:lineRule="auto"/>
        <w:shd w:val="clear" w:color="auto" w:fill="ffffff"/>
        <w:widowControl/>
        <w:rPr>
          <w:rFonts w:hint="eastAsia" w:ascii="宋体" w:hAnsi="宋体" w:eastAsia="宋体" w:cs="宋体"/>
          <w:sz w:val="28"/>
          <w:szCs w:val="28"/>
          <w:lang w:val="en-US" w:eastAsia="zh-CN" w:bidi="ar-SA"/>
        </w:rPr>
      </w:pPr>
      <w:r>
        <w:rPr>
          <w:rFonts w:hint="eastAsia" w:ascii="宋体" w:hAnsi="宋体" w:eastAsia="宋体" w:cs="宋体"/>
          <w:sz w:val="24"/>
          <w:szCs w:val="24"/>
          <w:shd w:val="clear" w:color="auto" w:fill="ffffff"/>
          <w:lang w:val="en-US" w:eastAsia="zh-CN" w:bidi="ar-SA"/>
        </w:rPr>
        <w:t xml:space="preserve">日期：　     年　  月　  日    </w:t>
      </w:r>
      <w:r>
        <w:rPr>
          <w:rFonts w:hint="eastAsia" w:ascii="宋体" w:hAnsi="宋体" w:eastAsia="宋体" w:cs="宋体"/>
          <w:sz w:val="28"/>
          <w:szCs w:val="28"/>
          <w:shd w:val="clear" w:color="auto" w:fill="ffffff"/>
          <w:lang w:val="en-US" w:eastAsia="zh-CN" w:bidi="ar-SA"/>
        </w:rPr>
        <w:t xml:space="preserve">     </w:t>
      </w:r>
      <w:r/>
    </w:p>
    <w:p>
      <w:pPr>
        <w:jc w:val="left"/>
        <w:spacing w:before="24" w:beforeAutospacing="0" w:after="24" w:afterAutospacing="0" w:line="360" w:lineRule="auto"/>
        <w:shd w:val="clear" w:color="auto" w:fill="ffffff"/>
        <w:widowControl/>
        <w:rPr>
          <w:rFonts w:hint="eastAsia" w:ascii="宋体" w:hAnsi="宋体" w:eastAsia="宋体" w:cs="宋体"/>
          <w:sz w:val="28"/>
          <w:szCs w:val="28"/>
          <w:lang w:val="en-US" w:eastAsia="zh-CN" w:bidi="ar-SA"/>
        </w:rPr>
      </w:pPr>
      <w:r>
        <w:rPr>
          <w:rFonts w:hint="eastAsia" w:ascii="宋体" w:hAnsi="宋体" w:eastAsia="宋体" w:cs="宋体"/>
          <w:sz w:val="28"/>
          <w:szCs w:val="28"/>
          <w:shd w:val="clear" w:color="auto" w:fill="ffffff"/>
          <w:lang w:val="en-US" w:eastAsia="zh-CN" w:bidi="ar-SA"/>
        </w:rPr>
        <w:t xml:space="preserve">__________________</w:t>
      </w:r>
      <w:r/>
    </w:p>
    <w:p>
      <w:pPr>
        <w:ind w:firstLine="420"/>
        <w:jc w:val="left"/>
        <w:spacing w:before="24" w:beforeAutospacing="0" w:after="24" w:afterAutospacing="0" w:line="360" w:lineRule="auto"/>
        <w:shd w:val="clear" w:color="auto" w:fill="ffffff"/>
        <w:widowControl/>
        <w:rPr>
          <w:rFonts w:hint="eastAsia" w:ascii="宋体" w:hAnsi="宋体" w:eastAsia="宋体" w:cs="宋体"/>
          <w:sz w:val="21"/>
          <w:szCs w:val="21"/>
          <w:lang w:val="en-US" w:eastAsia="zh-CN" w:bidi="ar-SA"/>
        </w:rPr>
      </w:pPr>
      <w:r>
        <w:rPr>
          <w:rFonts w:hint="eastAsia" w:ascii="宋体" w:hAnsi="宋体" w:eastAsia="宋体" w:cs="宋体"/>
          <w:sz w:val="21"/>
          <w:szCs w:val="21"/>
          <w:shd w:val="clear" w:color="auto" w:fill="ffffff"/>
          <w:lang w:val="en-US" w:eastAsia="zh-CN" w:bidi="ar-SA"/>
        </w:rPr>
        <w:t xml:space="preserve">1.产品如有型号，请在“产品名称”栏一并填写。</w:t>
      </w:r>
      <w:r/>
    </w:p>
    <w:p>
      <w:pPr>
        <w:ind w:firstLine="420"/>
        <w:jc w:val="left"/>
        <w:spacing w:before="24" w:beforeAutospacing="0" w:after="24" w:afterAutospacing="0" w:line="360" w:lineRule="auto"/>
        <w:shd w:val="clear" w:color="auto" w:fill="ffffff"/>
        <w:widowControl/>
        <w:rPr>
          <w:rFonts w:hint="eastAsia" w:ascii="宋体" w:hAnsi="宋体" w:eastAsia="宋体" w:cs="宋体"/>
          <w:sz w:val="21"/>
          <w:szCs w:val="21"/>
          <w:lang w:val="en-US" w:eastAsia="zh-CN" w:bidi="ar-SA"/>
        </w:rPr>
      </w:pPr>
      <w:r>
        <w:rPr>
          <w:rFonts w:hint="eastAsia" w:ascii="宋体" w:hAnsi="宋体" w:eastAsia="宋体" w:cs="宋体"/>
          <w:sz w:val="21"/>
          <w:szCs w:val="21"/>
          <w:shd w:val="clear" w:color="auto" w:fill="ffffff"/>
          <w:lang w:val="en-US" w:eastAsia="zh-CN" w:bidi="ar-SA"/>
        </w:rPr>
        <w:t xml:space="preserve">2.生产厂名与厂址应与生产厂营业执照载明的相关信息保持一致。</w:t>
      </w:r>
      <w:r/>
    </w:p>
    <w:p>
      <w:pPr>
        <w:ind w:firstLine="420"/>
        <w:jc w:val="left"/>
        <w:spacing w:before="24" w:beforeAutospacing="0" w:after="24" w:afterAutospacing="0" w:line="360" w:lineRule="auto"/>
        <w:shd w:val="clear" w:color="auto" w:fill="ffffff"/>
        <w:widowControl/>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shd w:val="clear" w:color="auto" w:fill="ffffff"/>
          <w:lang w:val="en-US" w:eastAsia="zh-CN" w:bidi="ar-SA"/>
        </w:rPr>
        <w:t xml:space="preserve">3.该产品的中国境内生产的组件成本占比相关要求实施前，“规定比例”栏可不填。</w:t>
      </w:r>
      <w:r/>
    </w:p>
    <w:p>
      <w:pPr>
        <w:ind w:firstLine="420"/>
        <w:jc w:val="left"/>
        <w:spacing w:before="24" w:beforeAutospacing="0" w:after="24" w:afterAutospacing="0" w:line="360" w:lineRule="auto"/>
        <w:shd w:val="clear" w:color="auto" w:fill="ffffff"/>
        <w:widowControl/>
        <w:rPr>
          <w:rFonts w:hint="eastAsia" w:ascii="宋体" w:hAnsi="宋体" w:eastAsia="宋体" w:cs="宋体"/>
          <w:b w:val="0"/>
          <w:bCs w:val="0"/>
          <w:sz w:val="21"/>
          <w:szCs w:val="21"/>
          <w:shd w:val="clear" w:color="auto" w:fill="ffffff"/>
          <w:lang w:val="en-US" w:eastAsia="zh-CN" w:bidi="ar-SA"/>
        </w:rPr>
      </w:pPr>
      <w:r>
        <w:rPr>
          <w:rFonts w:hint="eastAsia" w:ascii="宋体" w:hAnsi="宋体" w:eastAsia="宋体" w:cs="宋体"/>
          <w:b w:val="0"/>
          <w:bCs w:val="0"/>
          <w:sz w:val="21"/>
          <w:szCs w:val="21"/>
          <w:shd w:val="clear" w:color="auto" w:fill="ffffff"/>
          <w:lang w:val="en-US" w:eastAsia="zh-CN" w:bidi="ar-SA"/>
        </w:rPr>
        <w:t xml:space="preserve">4.该产品的关键组件要求实施前，“关键组件”栏可不填。</w:t>
      </w:r>
      <w:r/>
    </w:p>
    <w:p>
      <w:pPr>
        <w:ind w:firstLine="420"/>
        <w:jc w:val="left"/>
        <w:spacing w:before="24" w:beforeAutospacing="0" w:after="24" w:afterAutospacing="0" w:line="360" w:lineRule="auto"/>
        <w:shd w:val="clear" w:color="auto" w:fill="ffffff"/>
        <w:widowControl/>
        <w:rPr>
          <w:rFonts w:hint="eastAsia" w:ascii="宋体" w:hAnsi="宋体" w:eastAsia="宋体" w:cs="宋体"/>
          <w:b w:val="0"/>
          <w:bCs w:val="0"/>
          <w:sz w:val="21"/>
          <w:szCs w:val="21"/>
          <w:shd w:val="clear" w:color="auto" w:fill="ffffff"/>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sz w:val="21"/>
          <w:szCs w:val="21"/>
          <w:shd w:val="clear" w:color="auto" w:fill="ffffff"/>
          <w:lang w:val="en-US" w:eastAsia="zh-CN" w:bidi="ar-SA"/>
        </w:rPr>
        <w:t xml:space="preserve">5.该产品的关键工序要求实施前，“关键工序”栏可不填。</w:t>
      </w:r>
      <w:bookmarkStart w:id="185" w:name="OLE_LINK8"/>
      <w:r/>
      <w:bookmarkEnd w:id="185"/>
      <w:r/>
      <w:r/>
    </w:p>
    <w:p>
      <w:pPr>
        <w:spacing w:line="360" w:lineRule="auto"/>
      </w:pPr>
      <w:r/>
      <w:r/>
    </w:p>
    <w:p>
      <w:pPr>
        <w:jc w:val="center"/>
      </w:pPr>
      <w:r>
        <w:br w:type="page" w:clear="all"/>
      </w:r>
      <w:bookmarkEnd w:id="184"/>
      <w:r/>
      <w:r/>
    </w:p>
    <w:p>
      <w:pPr>
        <w:ind w:left="0" w:right="0"/>
        <w:jc w:val="center"/>
        <w:keepLines w:val="0"/>
        <w:keepNext w:val="0"/>
        <w:spacing w:before="0" w:beforeAutospacing="0" w:after="0" w:afterAutospacing="0"/>
        <w:widowControl w:val="off"/>
        <w:rPr>
          <w:rFonts w:hint="eastAsia" w:ascii="方正小标宋简体" w:hAnsi="方正小标宋简体" w:eastAsia="方正小标宋简体" w:cs="方正小标宋简体"/>
          <w:b w:val="0"/>
          <w:bCs w:val="0"/>
          <w:sz w:val="32"/>
          <w:szCs w:val="32"/>
        </w:rPr>
        <w:suppressLineNumbers w:val="0"/>
      </w:pPr>
      <w:r>
        <w:rPr>
          <w:rFonts w:hint="eastAsia" w:ascii="方正小标宋简体" w:hAnsi="方正小标宋简体" w:eastAsia="方正小标宋简体" w:cs="方正小标宋简体"/>
          <w:b w:val="0"/>
          <w:bCs w:val="0"/>
          <w:sz w:val="32"/>
          <w:szCs w:val="32"/>
          <w:lang w:val="en-US" w:eastAsia="zh-CN" w:bidi="ar"/>
        </w:rPr>
        <w:t xml:space="preserve">质疑函范本</w:t>
      </w:r>
      <w:r/>
    </w:p>
    <w:p>
      <w:pPr>
        <w:ind w:left="0" w:right="0"/>
        <w:jc w:val="both"/>
        <w:keepLines w:val="0"/>
        <w:keepNext w:val="0"/>
        <w:spacing w:before="290" w:beforeAutospacing="0" w:after="0" w:afterAutospacing="0" w:line="360" w:lineRule="auto"/>
        <w:widowControl w:val="off"/>
        <w:rPr>
          <w:rFonts w:hint="eastAsia" w:ascii="方正黑体_GBK" w:hAnsi="方正黑体_GBK" w:eastAsia="方正黑体_GBK" w:cs="方正黑体_GBK"/>
          <w:bCs/>
          <w:sz w:val="24"/>
          <w:szCs w:val="24"/>
        </w:rPr>
        <w:suppressLineNumbers w:val="0"/>
      </w:pPr>
      <w:r>
        <w:rPr>
          <w:rFonts w:hint="eastAsia" w:ascii="方正黑体_GBK" w:hAnsi="方正黑体_GBK" w:eastAsia="方正黑体_GBK" w:cs="方正黑体_GBK"/>
          <w:bCs/>
          <w:sz w:val="24"/>
          <w:szCs w:val="24"/>
          <w:lang w:val="en-US" w:eastAsia="zh-CN" w:bidi="ar"/>
        </w:rPr>
        <w:t xml:space="preserve">一、质疑供应商基本信息</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宋体"/>
          <w:sz w:val="24"/>
          <w:szCs w:val="24"/>
          <w:lang w:val="en-US" w:eastAsia="zh-CN" w:bidi="ar"/>
        </w:rPr>
        <w:t xml:space="preserve">供应商名称：</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rPr>
        <w:suppressLineNumbers w:val="0"/>
      </w:pPr>
      <w:r>
        <w:rPr>
          <w:rFonts w:hint="eastAsia" w:ascii="宋体" w:hAnsi="宋体" w:eastAsia="宋体" w:cs="宋体"/>
          <w:sz w:val="24"/>
          <w:szCs w:val="24"/>
          <w:lang w:val="en-US" w:eastAsia="zh-CN" w:bidi="ar"/>
        </w:rPr>
        <w:t xml:space="preserve">地址：</w:t>
      </w:r>
      <w:r>
        <w:rPr>
          <w:rFonts w:hint="eastAsia" w:ascii="宋体" w:hAnsi="宋体" w:eastAsia="宋体" w:cs="仿宋"/>
          <w:sz w:val="24"/>
          <w:szCs w:val="24"/>
          <w:u w:val="single"/>
          <w:lang w:val="en-US" w:eastAsia="zh-CN" w:bidi="ar"/>
        </w:rPr>
        <w:t xml:space="preserve">                             </w:t>
      </w:r>
      <w:r>
        <w:rPr>
          <w:rFonts w:hint="eastAsia" w:ascii="宋体" w:hAnsi="宋体" w:eastAsia="宋体" w:cs="宋体"/>
          <w:sz w:val="24"/>
          <w:szCs w:val="24"/>
          <w:lang w:val="en-US" w:eastAsia="zh-CN" w:bidi="ar"/>
        </w:rPr>
        <w:t xml:space="preserve">邮编：</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rPr>
        <w:suppressLineNumbers w:val="0"/>
      </w:pPr>
      <w:r>
        <w:rPr>
          <w:rFonts w:hint="eastAsia" w:ascii="宋体" w:hAnsi="宋体" w:eastAsia="宋体" w:cs="宋体"/>
          <w:sz w:val="24"/>
          <w:szCs w:val="24"/>
          <w:lang w:val="en-US" w:eastAsia="zh-CN" w:bidi="ar"/>
        </w:rPr>
        <w:t xml:space="preserve">联系人：</w:t>
      </w:r>
      <w:r>
        <w:rPr>
          <w:rFonts w:hint="eastAsia" w:ascii="宋体" w:hAnsi="宋体" w:eastAsia="宋体" w:cs="仿宋"/>
          <w:sz w:val="24"/>
          <w:szCs w:val="24"/>
          <w:u w:val="single"/>
          <w:lang w:val="en-US" w:eastAsia="zh-CN" w:bidi="ar"/>
        </w:rPr>
        <w:t xml:space="preserve">                      </w:t>
      </w:r>
      <w:r>
        <w:rPr>
          <w:rFonts w:hint="eastAsia" w:ascii="宋体" w:hAnsi="宋体" w:eastAsia="宋体" w:cs="宋体"/>
          <w:sz w:val="24"/>
          <w:szCs w:val="24"/>
          <w:lang w:val="en-US" w:eastAsia="zh-CN" w:bidi="ar"/>
        </w:rPr>
        <w:t xml:space="preserve">联系电话：</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宋体"/>
          <w:sz w:val="24"/>
          <w:szCs w:val="24"/>
          <w:lang w:val="en-US" w:eastAsia="zh-CN" w:bidi="ar"/>
        </w:rPr>
        <w:t xml:space="preserve">授权代表：</w:t>
      </w:r>
      <w:r>
        <w:rPr>
          <w:rFonts w:hint="eastAsia" w:ascii="宋体" w:hAnsi="宋体" w:eastAsia="宋体" w:cs="仿宋"/>
          <w:sz w:val="24"/>
          <w:szCs w:val="24"/>
          <w:u w:val="single"/>
          <w:lang w:val="en-US" w:eastAsia="zh-CN" w:bidi="ar"/>
        </w:rPr>
        <w:t xml:space="preserve">                    </w:t>
      </w:r>
      <w:r>
        <w:rPr>
          <w:rFonts w:hint="eastAsia" w:ascii="宋体" w:hAnsi="宋体" w:eastAsia="宋体" w:cs="宋体"/>
          <w:sz w:val="24"/>
          <w:szCs w:val="24"/>
          <w:lang w:val="en-US" w:eastAsia="zh-CN" w:bidi="ar"/>
        </w:rPr>
        <w:t xml:space="preserve">联系电话：</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290" w:beforeAutospacing="0" w:after="0" w:afterAutospacing="0" w:line="360" w:lineRule="auto"/>
        <w:widowControl w:val="off"/>
        <w:rPr>
          <w:rFonts w:hint="eastAsia" w:ascii="方正黑体_GBK" w:hAnsi="方正黑体_GBK" w:eastAsia="方正黑体_GBK" w:cs="方正黑体_GBK"/>
          <w:bCs/>
          <w:sz w:val="24"/>
          <w:szCs w:val="24"/>
        </w:rPr>
        <w:suppressLineNumbers w:val="0"/>
      </w:pPr>
      <w:r>
        <w:rPr>
          <w:rFonts w:hint="eastAsia" w:ascii="方正黑体_GBK" w:hAnsi="方正黑体_GBK" w:eastAsia="方正黑体_GBK" w:cs="方正黑体_GBK"/>
          <w:bCs/>
          <w:sz w:val="24"/>
          <w:szCs w:val="24"/>
          <w:lang w:val="en-US" w:eastAsia="zh-CN" w:bidi="ar"/>
        </w:rPr>
        <w:t xml:space="preserve">二、质疑项目基本情况</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rPr>
        <w:suppressLineNumbers w:val="0"/>
      </w:pPr>
      <w:r>
        <w:rPr>
          <w:rFonts w:hint="eastAsia" w:ascii="宋体" w:hAnsi="宋体" w:eastAsia="宋体" w:cs="宋体"/>
          <w:sz w:val="24"/>
          <w:szCs w:val="24"/>
          <w:lang w:val="en-US" w:eastAsia="zh-CN" w:bidi="ar"/>
        </w:rPr>
        <w:t xml:space="preserve">项目名称：</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rPr>
        <w:suppressLineNumbers w:val="0"/>
      </w:pPr>
      <w:r>
        <w:rPr>
          <w:rFonts w:hint="eastAsia" w:ascii="宋体" w:hAnsi="宋体" w:eastAsia="宋体" w:cs="宋体"/>
          <w:sz w:val="24"/>
          <w:szCs w:val="24"/>
          <w:lang w:val="en-US" w:eastAsia="zh-CN" w:bidi="ar"/>
        </w:rPr>
        <w:t xml:space="preserve">项目编号：</w:t>
      </w:r>
      <w:r>
        <w:rPr>
          <w:rFonts w:hint="eastAsia" w:ascii="宋体" w:hAnsi="宋体" w:eastAsia="宋体" w:cs="仿宋"/>
          <w:sz w:val="24"/>
          <w:szCs w:val="24"/>
          <w:u w:val="single"/>
          <w:lang w:val="en-US" w:eastAsia="zh-CN" w:bidi="ar"/>
        </w:rPr>
        <w:t xml:space="preserve">                               </w:t>
      </w:r>
      <w:r>
        <w:rPr>
          <w:rFonts w:hint="eastAsia" w:ascii="宋体" w:hAnsi="宋体" w:eastAsia="宋体" w:cs="宋体"/>
          <w:sz w:val="24"/>
          <w:szCs w:val="24"/>
          <w:lang w:val="en-US" w:eastAsia="zh-CN" w:bidi="ar"/>
        </w:rPr>
        <w:t xml:space="preserve">采购包号：</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宋体"/>
          <w:sz w:val="24"/>
          <w:szCs w:val="24"/>
          <w:lang w:val="en-US" w:eastAsia="zh-CN" w:bidi="ar"/>
        </w:rPr>
        <w:t xml:space="preserve">采购人名称：</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290" w:beforeAutospacing="0" w:after="0" w:afterAutospacing="0" w:line="360" w:lineRule="auto"/>
        <w:widowControl w:val="off"/>
        <w:rPr>
          <w:rFonts w:hint="eastAsia" w:ascii="方正黑体_GBK" w:hAnsi="方正黑体_GBK" w:eastAsia="方正黑体_GBK" w:cs="方正黑体_GBK"/>
          <w:bCs/>
          <w:sz w:val="24"/>
          <w:szCs w:val="24"/>
        </w:rPr>
        <w:suppressLineNumbers w:val="0"/>
      </w:pPr>
      <w:r>
        <w:rPr>
          <w:rFonts w:hint="eastAsia" w:ascii="方正黑体_GBK" w:hAnsi="方正黑体_GBK" w:eastAsia="方正黑体_GBK" w:cs="方正黑体_GBK"/>
          <w:bCs/>
          <w:sz w:val="24"/>
          <w:szCs w:val="24"/>
          <w:lang w:val="en-US" w:eastAsia="zh-CN" w:bidi="ar"/>
        </w:rPr>
        <w:t xml:space="preserve">三、质疑事项具体内容</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宋体"/>
          <w:sz w:val="24"/>
          <w:szCs w:val="24"/>
          <w:lang w:val="en-US" w:eastAsia="zh-CN" w:bidi="ar"/>
        </w:rPr>
        <w:t xml:space="preserve">质疑事项1：</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宋体"/>
          <w:sz w:val="24"/>
          <w:szCs w:val="24"/>
          <w:lang w:val="en-US" w:eastAsia="zh-CN" w:bidi="ar"/>
        </w:rPr>
        <w:t xml:space="preserve">事实依据：</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rPr>
        <w:suppressLineNumbers w:val="0"/>
      </w:pP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宋体"/>
          <w:sz w:val="24"/>
          <w:szCs w:val="24"/>
          <w:lang w:val="en-US" w:eastAsia="zh-CN" w:bidi="ar"/>
        </w:rPr>
        <w:t xml:space="preserve">法律依据：</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宋体"/>
          <w:sz w:val="24"/>
          <w:szCs w:val="24"/>
          <w:lang w:val="en-US" w:eastAsia="zh-CN" w:bidi="ar"/>
        </w:rPr>
        <w:t xml:space="preserve">质疑事项2：</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rPr>
        <w:suppressLineNumbers w:val="0"/>
      </w:pPr>
      <w:r>
        <w:rPr>
          <w:rFonts w:hint="eastAsia" w:ascii="宋体" w:hAnsi="宋体" w:eastAsia="宋体" w:cs="宋体"/>
          <w:sz w:val="24"/>
          <w:szCs w:val="24"/>
          <w:lang w:val="en-US" w:eastAsia="zh-CN" w:bidi="ar"/>
        </w:rPr>
        <w:t xml:space="preserve">……</w:t>
      </w:r>
      <w:r/>
    </w:p>
    <w:p>
      <w:pPr>
        <w:ind w:left="0" w:right="0"/>
        <w:jc w:val="both"/>
        <w:keepLines w:val="0"/>
        <w:keepNext w:val="0"/>
        <w:spacing w:before="290" w:beforeAutospacing="0" w:after="0" w:afterAutospacing="0" w:line="360" w:lineRule="auto"/>
        <w:widowControl w:val="off"/>
        <w:rPr>
          <w:rFonts w:hint="eastAsia" w:ascii="方正黑体_GBK" w:hAnsi="方正黑体_GBK" w:eastAsia="方正黑体_GBK" w:cs="方正黑体_GBK"/>
          <w:bCs/>
          <w:sz w:val="24"/>
          <w:szCs w:val="24"/>
        </w:rPr>
        <w:suppressLineNumbers w:val="0"/>
      </w:pPr>
      <w:r>
        <w:rPr>
          <w:rFonts w:hint="eastAsia" w:ascii="方正黑体_GBK" w:hAnsi="方正黑体_GBK" w:eastAsia="方正黑体_GBK" w:cs="方正黑体_GBK"/>
          <w:bCs/>
          <w:sz w:val="24"/>
          <w:szCs w:val="24"/>
          <w:lang w:val="en-US" w:eastAsia="zh-CN" w:bidi="ar"/>
        </w:rPr>
        <w:t xml:space="preserve">四、质疑事项相关请求</w:t>
      </w:r>
      <w:r/>
    </w:p>
    <w:p>
      <w:pPr>
        <w:ind w:left="0" w:right="0"/>
        <w:jc w:val="both"/>
        <w:keepLines w:val="0"/>
        <w:keepNext w:val="0"/>
        <w:spacing w:before="0" w:beforeAutospacing="0" w:after="0" w:afterAutospacing="0" w:line="360" w:lineRule="auto"/>
        <w:widowControl w:val="off"/>
        <w:rPr>
          <w:rFonts w:hint="eastAsia" w:ascii="宋体" w:hAnsi="宋体" w:eastAsia="宋体" w:cs="仿宋"/>
          <w:sz w:val="24"/>
          <w:szCs w:val="24"/>
          <w:u w:val="single"/>
        </w:rPr>
        <w:suppressLineNumbers w:val="0"/>
      </w:pPr>
      <w:r>
        <w:rPr>
          <w:rFonts w:hint="eastAsia" w:ascii="宋体" w:hAnsi="宋体" w:eastAsia="宋体" w:cs="宋体"/>
          <w:sz w:val="24"/>
          <w:szCs w:val="24"/>
          <w:lang w:val="en-US" w:eastAsia="zh-CN" w:bidi="ar"/>
        </w:rPr>
        <w:t xml:space="preserve">请求：</w:t>
      </w:r>
      <w:r>
        <w:rPr>
          <w:rFonts w:hint="eastAsia" w:ascii="宋体" w:hAnsi="宋体" w:eastAsia="宋体" w:cs="仿宋"/>
          <w:sz w:val="24"/>
          <w:szCs w:val="24"/>
          <w:u w:val="singl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签  字(签章)：                                 公  章：                      </w:t>
      </w:r>
      <w:r/>
    </w:p>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日  期：    </w:t>
      </w:r>
      <w:r/>
    </w:p>
    <w:p>
      <w:pPr>
        <w:ind w:left="0" w:right="0"/>
        <w:jc w:val="both"/>
        <w:keepLines w:val="0"/>
        <w:keepNext w:val="0"/>
        <w:spacing w:before="0" w:beforeAutospacing="0" w:after="0" w:afterAutospacing="0" w:line="480" w:lineRule="exact"/>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 </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 </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相关说明：</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仿宋"/>
          <w:b w:val="0"/>
          <w:bCs w:val="0"/>
          <w:sz w:val="24"/>
          <w:szCs w:val="24"/>
        </w:rPr>
        <w:suppressLineNumbers w:val="0"/>
      </w:pPr>
      <w:r>
        <w:rPr>
          <w:rFonts w:hint="eastAsia" w:ascii="宋体" w:hAnsi="宋体" w:eastAsia="宋体" w:cs="宋体"/>
          <w:b w:val="0"/>
          <w:bCs w:val="0"/>
          <w:sz w:val="24"/>
          <w:szCs w:val="24"/>
          <w:lang w:val="en-US" w:eastAsia="zh-CN" w:bidi="ar"/>
        </w:rPr>
        <w:t xml:space="preserve">1.供应商提出质疑，应提交《质疑函》和必要的证明材料。</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仿宋"/>
          <w:b w:val="0"/>
          <w:bCs w:val="0"/>
          <w:sz w:val="24"/>
          <w:szCs w:val="24"/>
        </w:rPr>
        <w:suppressLineNumbers w:val="0"/>
      </w:pPr>
      <w:r>
        <w:rPr>
          <w:rFonts w:hint="eastAsia" w:ascii="宋体" w:hAnsi="宋体" w:eastAsia="宋体" w:cs="宋体"/>
          <w:b w:val="0"/>
          <w:bCs w:val="0"/>
          <w:sz w:val="24"/>
          <w:szCs w:val="24"/>
          <w:lang w:val="en-US" w:eastAsia="zh-CN" w:bidi="ar"/>
        </w:rPr>
        <w:t xml:space="preserve">2.</w:t>
      </w:r>
      <w:r>
        <w:rPr>
          <w:rFonts w:hint="eastAsia" w:ascii="宋体" w:hAnsi="宋体" w:eastAsia="宋体" w:cs="宋体"/>
          <w:b/>
          <w:bCs/>
          <w:sz w:val="24"/>
          <w:szCs w:val="24"/>
          <w:lang w:val="en-US" w:eastAsia="zh-CN" w:bidi="ar"/>
        </w:rPr>
        <w:t xml:space="preserve">由授权代表负责质疑事宜的，《质疑函》附件中应提交由质疑供应商法定代表人或主要负责人签署的《授权委托书》。</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仿宋"/>
          <w:b w:val="0"/>
          <w:bCs w:val="0"/>
          <w:sz w:val="24"/>
          <w:szCs w:val="24"/>
        </w:rPr>
        <w:suppressLineNumbers w:val="0"/>
      </w:pPr>
      <w:r>
        <w:rPr>
          <w:rFonts w:hint="eastAsia" w:ascii="宋体" w:hAnsi="宋体" w:eastAsia="宋体" w:cs="宋体"/>
          <w:b w:val="0"/>
          <w:bCs w:val="0"/>
          <w:sz w:val="24"/>
          <w:szCs w:val="24"/>
          <w:lang w:val="en-US" w:eastAsia="zh-CN" w:bidi="ar"/>
        </w:rPr>
        <w:t xml:space="preserve">3.质疑供应商针对项目的某一采购包进行质疑的，《质疑函》中应明确采购包号。</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仿宋"/>
          <w:b w:val="0"/>
          <w:bCs w:val="0"/>
          <w:sz w:val="24"/>
          <w:szCs w:val="24"/>
        </w:rPr>
        <w:suppressLineNumbers w:val="0"/>
      </w:pPr>
      <w:r>
        <w:rPr>
          <w:rFonts w:hint="eastAsia" w:ascii="宋体" w:hAnsi="宋体" w:eastAsia="宋体" w:cs="宋体"/>
          <w:b w:val="0"/>
          <w:bCs w:val="0"/>
          <w:sz w:val="24"/>
          <w:szCs w:val="24"/>
          <w:lang w:val="en-US" w:eastAsia="zh-CN" w:bidi="ar"/>
        </w:rPr>
        <w:t xml:space="preserve">4.《质疑函》的质疑事项应具体、明确，并有必要的事实依据和法律依据。</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仿宋"/>
          <w:b w:val="0"/>
          <w:bCs w:val="0"/>
          <w:sz w:val="24"/>
          <w:szCs w:val="24"/>
        </w:rPr>
        <w:suppressLineNumbers w:val="0"/>
      </w:pPr>
      <w:r>
        <w:rPr>
          <w:rFonts w:hint="eastAsia" w:ascii="宋体" w:hAnsi="宋体" w:eastAsia="宋体" w:cs="宋体"/>
          <w:b w:val="0"/>
          <w:bCs w:val="0"/>
          <w:sz w:val="24"/>
          <w:szCs w:val="24"/>
          <w:lang w:val="en-US" w:eastAsia="zh-CN" w:bidi="ar"/>
        </w:rPr>
        <w:t xml:space="preserve">5.《质疑函》的质疑请求应与质疑事项相关。</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仿宋"/>
          <w:b w:val="0"/>
          <w:bCs w:val="0"/>
          <w:sz w:val="24"/>
          <w:szCs w:val="24"/>
        </w:rPr>
        <w:suppressLineNumbers w:val="0"/>
      </w:pPr>
      <w:r>
        <w:rPr>
          <w:rFonts w:hint="eastAsia" w:ascii="宋体" w:hAnsi="宋体" w:eastAsia="宋体" w:cs="宋体"/>
          <w:b w:val="0"/>
          <w:bCs w:val="0"/>
          <w:sz w:val="24"/>
          <w:szCs w:val="24"/>
          <w:lang w:val="en-US" w:eastAsia="zh-CN" w:bidi="ar"/>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仿宋"/>
          <w:b w:val="0"/>
          <w:bCs w:val="0"/>
          <w:sz w:val="24"/>
          <w:szCs w:val="24"/>
        </w:rPr>
        <w:suppressLineNumbers w:val="0"/>
      </w:pPr>
      <w:r>
        <w:rPr>
          <w:rFonts w:hint="eastAsia" w:ascii="宋体" w:hAnsi="宋体" w:eastAsia="宋体" w:cs="宋体"/>
          <w:b w:val="0"/>
          <w:bCs w:val="0"/>
          <w:sz w:val="24"/>
          <w:szCs w:val="24"/>
          <w:lang w:val="en-US" w:eastAsia="zh-CN" w:bidi="ar"/>
        </w:rPr>
        <w:t xml:space="preserve">7.质疑供应商为联合体的，则《质疑函》中要求加盖公章之处，联合体各方均须按要求加盖公章。</w:t>
      </w:r>
      <w:r/>
    </w:p>
    <w:p>
      <w:pPr>
        <w:ind w:left="0" w:right="0"/>
        <w:jc w:val="both"/>
        <w:keepLines w:val="0"/>
        <w:keepNext w:val="0"/>
        <w:spacing w:before="0" w:beforeAutospacing="0" w:after="0" w:afterAutospacing="0"/>
        <w:widowControl w:val="off"/>
        <w:rPr>
          <w:rFonts w:hint="default" w:ascii="Times New Roman" w:hAnsi="Times New Roman" w:cs="Times New Roman"/>
          <w:color w:val="000000"/>
          <w:sz w:val="21"/>
          <w:szCs w:val="21"/>
        </w:rPr>
        <w:suppressLineNumbers w:val="0"/>
      </w:pPr>
      <w:r>
        <w:rPr>
          <w:rFonts w:hint="default" w:ascii="Times New Roman" w:hAnsi="Times New Roman" w:cs="Times New Roman"/>
          <w:color w:val="000000"/>
          <w:sz w:val="21"/>
          <w:szCs w:val="21"/>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pStyle w:val="750"/>
        <w:rPr>
          <w:rFonts w:hint="eastAsia"/>
          <w:lang w:eastAsia="zh-CN"/>
        </w:rPr>
      </w:pPr>
      <w:r>
        <w:rPr>
          <w:rFonts w:hint="eastAsia"/>
          <w:lang w:eastAsia="zh-CN"/>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9"/>
        <w:rFonts w:ascii="宋体" w:hAnsi="宋体"/>
      </w:rPr>
      <w:framePr w:wrap="around" w:vAnchor="text" w:hAnchor="margin" w:xAlign="center" w:y="1"/>
    </w:pPr>
    <w:r>
      <w:rPr>
        <w:rFonts w:ascii="宋体" w:hAnsi="宋体"/>
      </w:rPr>
      <w:fldChar w:fldCharType="begin"/>
    </w:r>
    <w:r>
      <w:rPr>
        <w:rStyle w:val="999"/>
        <w:rFonts w:ascii="宋体" w:hAnsi="宋体"/>
      </w:rPr>
      <w:instrText xml:space="preserve">PAGE  </w:instrText>
    </w:r>
    <w:r>
      <w:rPr>
        <w:rFonts w:ascii="宋体" w:hAnsi="宋体"/>
      </w:rPr>
      <w:fldChar w:fldCharType="separate"/>
    </w:r>
    <w:r>
      <w:rPr>
        <w:rStyle w:val="999"/>
        <w:rFonts w:ascii="宋体" w:hAnsi="宋体"/>
      </w:rPr>
      <w:t xml:space="preserve">４２</w:t>
    </w:r>
    <w:r>
      <w:rPr>
        <w:rFonts w:ascii="宋体" w:hAnsi="宋体"/>
      </w:rPr>
      <w:fldChar w:fldCharType="end"/>
    </w:r>
    <w:r/>
  </w:p>
  <w:p>
    <w:pPr>
      <w:pStyle w:val="97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67832" cy="30157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567831" cy="30157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rPr>
                              <w:rStyle w:val="999"/>
                              <w:rFonts w:ascii="宋体" w:hAnsi="宋体"/>
                            </w:rPr>
                          </w:pPr>
                          <w:r>
                            <w:rPr>
                              <w:rFonts w:ascii="宋体" w:hAnsi="宋体"/>
                            </w:rPr>
                            <w:fldChar w:fldCharType="begin"/>
                          </w:r>
                          <w:r>
                            <w:rPr>
                              <w:rStyle w:val="999"/>
                              <w:rFonts w:ascii="宋体" w:hAnsi="宋体"/>
                            </w:rPr>
                            <w:instrText xml:space="preserve">PAGE  </w:instrText>
                          </w:r>
                          <w:r>
                            <w:rPr>
                              <w:rFonts w:ascii="宋体" w:hAnsi="宋体"/>
                            </w:rPr>
                            <w:fldChar w:fldCharType="separate"/>
                          </w:r>
                          <w:r>
                            <w:rPr>
                              <w:rStyle w:val="999"/>
                              <w:rFonts w:ascii="宋体" w:hAnsi="宋体"/>
                            </w:rPr>
                            <w:t xml:space="preserve">４２</w:t>
                          </w:r>
                          <w:r>
                            <w:rPr>
                              <w:rFonts w:ascii="宋体" w:hAnsi="宋体"/>
                            </w:rPr>
                            <w:fldChar w:fldCharType="end"/>
                          </w:r>
                          <w:r/>
                        </w:p>
                        <w:p>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4.7pt;height:23.7pt;mso-wrap-distance-left:9.0pt;mso-wrap-distance-top:0.0pt;mso-wrap-distance-right:9.0pt;mso-wrap-distance-bottom:0.0pt;v-text-anchor:top;visibility:visible;" filled="f" stroked="f" strokeweight="0.50pt">
              <v:textbox inset="0,0,0,0">
                <w:txbxContent>
                  <w:p>
                    <w:pPr>
                      <w:pStyle w:val="976"/>
                      <w:rPr>
                        <w:rStyle w:val="999"/>
                        <w:rFonts w:ascii="宋体" w:hAnsi="宋体"/>
                      </w:rPr>
                    </w:pPr>
                    <w:r>
                      <w:rPr>
                        <w:rFonts w:ascii="宋体" w:hAnsi="宋体"/>
                      </w:rPr>
                      <w:fldChar w:fldCharType="begin"/>
                    </w:r>
                    <w:r>
                      <w:rPr>
                        <w:rStyle w:val="999"/>
                        <w:rFonts w:ascii="宋体" w:hAnsi="宋体"/>
                      </w:rPr>
                      <w:instrText xml:space="preserve">PAGE  </w:instrText>
                    </w:r>
                    <w:r>
                      <w:rPr>
                        <w:rFonts w:ascii="宋体" w:hAnsi="宋体"/>
                      </w:rPr>
                      <w:fldChar w:fldCharType="separate"/>
                    </w:r>
                    <w:r>
                      <w:rPr>
                        <w:rStyle w:val="999"/>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6"/>
      <w:isLgl w:val="false"/>
      <w:suff w:val="nothing"/>
      <w:lvlText w:val=""/>
      <w:lvlJc w:val="left"/>
      <w:pPr>
        <w:ind w:left="0" w:firstLine="0"/>
      </w:pPr>
      <w:rPr>
        <w:rFonts w:hint="eastAsia"/>
      </w:rPr>
    </w:lvl>
    <w:lvl w:ilvl="6">
      <w:start w:val="1"/>
      <w:numFmt w:val="decimal"/>
      <w:pStyle w:val="937"/>
      <w:isLgl w:val="false"/>
      <w:suff w:val="nothing"/>
      <w:lvlText w:val=""/>
      <w:lvlJc w:val="left"/>
      <w:pPr>
        <w:ind w:left="0" w:firstLine="0"/>
      </w:pPr>
      <w:rPr>
        <w:rFonts w:hint="eastAsia"/>
      </w:rPr>
    </w:lvl>
    <w:lvl w:ilvl="7">
      <w:start w:val="1"/>
      <w:numFmt w:val="decimal"/>
      <w:pStyle w:val="938"/>
      <w:isLgl w:val="false"/>
      <w:suff w:val="nothing"/>
      <w:lvlText w:val=""/>
      <w:lvlJc w:val="left"/>
      <w:pPr>
        <w:ind w:left="0" w:firstLine="0"/>
      </w:pPr>
      <w:rPr>
        <w:rFonts w:hint="eastAsia"/>
      </w:rPr>
    </w:lvl>
    <w:lvl w:ilvl="8">
      <w:start w:val="1"/>
      <w:numFmt w:val="decimal"/>
      <w:pStyle w:val="939"/>
      <w:isLgl w:val="false"/>
      <w:suff w:val="nothing"/>
      <w:lvlText w:val=""/>
      <w:lvlJc w:val="left"/>
      <w:pPr>
        <w:ind w:left="0" w:firstLine="0"/>
      </w:pPr>
      <w:rPr>
        <w:rFonts w:hint="eastAsia"/>
      </w:rPr>
    </w:lvl>
  </w:abstractNum>
  <w:abstractNum w:abstractNumId="3">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link w:val="10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9">
    <w:name w:val="Heading 1"/>
    <w:basedOn w:val="738"/>
    <w:next w:val="738"/>
    <w:link w:val="782"/>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83"/>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4"/>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5"/>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6"/>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9"/>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90"/>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0">
    <w:name w:val="Body Text First Indent 2"/>
    <w:basedOn w:val="751"/>
    <w:next w:val="738"/>
    <w:uiPriority w:val="0"/>
    <w:qFormat/>
    <w:pPr>
      <w:ind w:left="0" w:firstLine="420"/>
      <w:spacing w:after="0" w:line="360" w:lineRule="auto"/>
    </w:pPr>
    <w:rPr>
      <w:rFonts w:ascii="宋体" w:hAnsi="宋体" w:eastAsia="宋体" w:cs="Times New Roman"/>
      <w:szCs w:val="20"/>
    </w:rPr>
  </w:style>
  <w:style w:type="paragraph" w:styleId="751">
    <w:name w:val="Body Text Indent"/>
    <w:basedOn w:val="738"/>
    <w:next w:val="752"/>
    <w:uiPriority w:val="0"/>
    <w:unhideWhenUsed/>
    <w:qFormat/>
    <w:pPr>
      <w:ind w:left="420"/>
      <w:spacing w:after="120"/>
    </w:pPr>
  </w:style>
  <w:style w:type="paragraph" w:styleId="752">
    <w:name w:val="envelope return"/>
    <w:basedOn w:val="738"/>
    <w:uiPriority w:val="0"/>
    <w:qFormat/>
    <w:rPr>
      <w:rFonts w:ascii="Arial" w:hAnsi="Arial" w:eastAsia="宋体" w:cs="宋体"/>
    </w:rPr>
  </w:style>
  <w:style w:type="paragraph" w:styleId="753">
    <w:name w:val="toc 7"/>
    <w:basedOn w:val="738"/>
    <w:next w:val="738"/>
    <w:uiPriority w:val="39"/>
    <w:unhideWhenUsed/>
    <w:qFormat/>
    <w:pPr>
      <w:ind w:left="1701" w:right="0" w:firstLine="0"/>
      <w:spacing w:after="57"/>
    </w:pPr>
  </w:style>
  <w:style w:type="paragraph" w:styleId="754">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755">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38"/>
    <w:uiPriority w:val="99"/>
    <w:semiHidden/>
    <w:unhideWhenUsed/>
    <w:qFormat/>
    <w:pPr>
      <w:jc w:val="left"/>
    </w:pPr>
  </w:style>
  <w:style w:type="paragraph" w:styleId="757">
    <w:name w:val="toc 5"/>
    <w:basedOn w:val="738"/>
    <w:next w:val="738"/>
    <w:uiPriority w:val="39"/>
    <w:unhideWhenUsed/>
    <w:qFormat/>
    <w:pPr>
      <w:ind w:left="1134" w:right="0" w:firstLine="0"/>
      <w:spacing w:after="57"/>
    </w:pPr>
  </w:style>
  <w:style w:type="paragraph" w:styleId="758">
    <w:name w:val="toc 3"/>
    <w:basedOn w:val="738"/>
    <w:next w:val="738"/>
    <w:uiPriority w:val="39"/>
    <w:unhideWhenUsed/>
    <w:qFormat/>
    <w:pPr>
      <w:ind w:left="567" w:right="0" w:firstLine="0"/>
      <w:spacing w:after="57"/>
    </w:pPr>
  </w:style>
  <w:style w:type="paragraph" w:styleId="759">
    <w:name w:val="Plain Text"/>
    <w:basedOn w:val="738"/>
    <w:uiPriority w:val="0"/>
    <w:qFormat/>
    <w:rPr>
      <w:rFonts w:ascii="宋体" w:hAnsi="Courier New" w:cs="Courier New"/>
    </w:rPr>
  </w:style>
  <w:style w:type="paragraph" w:styleId="760">
    <w:name w:val="toc 8"/>
    <w:basedOn w:val="738"/>
    <w:next w:val="738"/>
    <w:uiPriority w:val="39"/>
    <w:unhideWhenUsed/>
    <w:qFormat/>
    <w:pPr>
      <w:ind w:left="1984" w:right="0" w:firstLine="0"/>
      <w:spacing w:after="57"/>
    </w:pPr>
  </w:style>
  <w:style w:type="paragraph" w:styleId="761">
    <w:name w:val="endnote text"/>
    <w:basedOn w:val="738"/>
    <w:link w:val="928"/>
    <w:uiPriority w:val="99"/>
    <w:semiHidden/>
    <w:unhideWhenUsed/>
    <w:qFormat/>
    <w:pPr>
      <w:spacing w:after="0" w:line="240" w:lineRule="auto"/>
    </w:pPr>
    <w:rPr>
      <w:sz w:val="20"/>
    </w:rPr>
  </w:style>
  <w:style w:type="paragraph" w:styleId="762">
    <w:name w:val="Footer"/>
    <w:basedOn w:val="738"/>
    <w:link w:val="801"/>
    <w:uiPriority w:val="99"/>
    <w:unhideWhenUsed/>
    <w:qFormat/>
    <w:pPr>
      <w:spacing w:after="0" w:line="240" w:lineRule="auto"/>
      <w:tabs>
        <w:tab w:val="center" w:pos="7143" w:leader="none"/>
        <w:tab w:val="right" w:pos="14287" w:leader="none"/>
      </w:tabs>
    </w:pPr>
  </w:style>
  <w:style w:type="paragraph" w:styleId="763">
    <w:name w:val="Header"/>
    <w:basedOn w:val="738"/>
    <w:link w:val="799"/>
    <w:uiPriority w:val="99"/>
    <w:unhideWhenUsed/>
    <w:qFormat/>
    <w:pPr>
      <w:spacing w:after="0" w:line="240" w:lineRule="auto"/>
      <w:tabs>
        <w:tab w:val="center" w:pos="7143" w:leader="none"/>
        <w:tab w:val="right" w:pos="14287" w:leader="none"/>
      </w:tabs>
    </w:pPr>
  </w:style>
  <w:style w:type="paragraph" w:styleId="764">
    <w:name w:val="toc 1"/>
    <w:basedOn w:val="738"/>
    <w:next w:val="738"/>
    <w:uiPriority w:val="39"/>
    <w:unhideWhenUsed/>
    <w:qFormat/>
    <w:pPr>
      <w:ind w:left="0" w:right="0" w:firstLine="0"/>
      <w:spacing w:after="57"/>
    </w:pPr>
  </w:style>
  <w:style w:type="paragraph" w:styleId="765">
    <w:name w:val="toc 4"/>
    <w:basedOn w:val="738"/>
    <w:next w:val="738"/>
    <w:uiPriority w:val="39"/>
    <w:unhideWhenUsed/>
    <w:qFormat/>
    <w:pPr>
      <w:ind w:left="850" w:right="0" w:firstLine="0"/>
      <w:spacing w:after="57"/>
    </w:pPr>
  </w:style>
  <w:style w:type="paragraph" w:styleId="766">
    <w:name w:val="Subtitle"/>
    <w:basedOn w:val="738"/>
    <w:next w:val="738"/>
    <w:link w:val="794"/>
    <w:uiPriority w:val="11"/>
    <w:qFormat/>
    <w:pPr>
      <w:spacing w:before="200" w:after="200"/>
    </w:pPr>
    <w:rPr>
      <w:sz w:val="24"/>
      <w:szCs w:val="24"/>
    </w:rPr>
  </w:style>
  <w:style w:type="paragraph" w:styleId="767">
    <w:name w:val="footnote text"/>
    <w:basedOn w:val="738"/>
    <w:link w:val="927"/>
    <w:uiPriority w:val="99"/>
    <w:semiHidden/>
    <w:unhideWhenUsed/>
    <w:qFormat/>
    <w:pPr>
      <w:spacing w:after="40" w:line="240" w:lineRule="auto"/>
    </w:pPr>
    <w:rPr>
      <w:sz w:val="18"/>
    </w:rPr>
  </w:style>
  <w:style w:type="paragraph" w:styleId="768">
    <w:name w:val="toc 6"/>
    <w:basedOn w:val="738"/>
    <w:next w:val="738"/>
    <w:uiPriority w:val="39"/>
    <w:unhideWhenUsed/>
    <w:qFormat/>
    <w:pPr>
      <w:ind w:left="1417" w:right="0" w:firstLine="0"/>
      <w:spacing w:after="57"/>
    </w:pPr>
  </w:style>
  <w:style w:type="paragraph" w:styleId="769">
    <w:name w:val="table of figures"/>
    <w:basedOn w:val="738"/>
    <w:next w:val="738"/>
    <w:uiPriority w:val="99"/>
    <w:unhideWhenUsed/>
    <w:qFormat/>
    <w:pPr>
      <w:spacing w:after="0" w:afterAutospacing="0"/>
    </w:pPr>
  </w:style>
  <w:style w:type="paragraph" w:styleId="770">
    <w:name w:val="toc 2"/>
    <w:basedOn w:val="738"/>
    <w:next w:val="738"/>
    <w:uiPriority w:val="39"/>
    <w:unhideWhenUsed/>
    <w:qFormat/>
    <w:pPr>
      <w:ind w:left="283" w:right="0" w:firstLine="0"/>
      <w:spacing w:after="57"/>
    </w:pPr>
  </w:style>
  <w:style w:type="paragraph" w:styleId="771">
    <w:name w:val="toc 9"/>
    <w:basedOn w:val="738"/>
    <w:next w:val="738"/>
    <w:uiPriority w:val="39"/>
    <w:unhideWhenUsed/>
    <w:qFormat/>
    <w:pPr>
      <w:ind w:left="2268" w:right="0" w:firstLine="0"/>
      <w:spacing w:after="57"/>
    </w:pPr>
  </w:style>
  <w:style w:type="paragraph" w:styleId="772">
    <w:name w:val="Normal (Web)"/>
    <w:basedOn w:val="738"/>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773">
    <w:name w:val="Title"/>
    <w:basedOn w:val="738"/>
    <w:next w:val="738"/>
    <w:link w:val="793"/>
    <w:uiPriority w:val="10"/>
    <w:qFormat/>
    <w:pPr>
      <w:contextualSpacing/>
      <w:spacing w:before="300" w:after="200"/>
    </w:pPr>
    <w:rPr>
      <w:sz w:val="48"/>
      <w:szCs w:val="48"/>
    </w:rPr>
  </w:style>
  <w:style w:type="table" w:styleId="774">
    <w:name w:val="Table Grid"/>
    <w:basedOn w:val="74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Emphasis"/>
    <w:uiPriority w:val="0"/>
    <w:qFormat/>
    <w:rPr>
      <w:i/>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paragraph" w:styleId="779" w:customStyle="1">
    <w:name w:val="正文首行缩进 21"/>
    <w:basedOn w:val="780"/>
    <w:next w:val="738"/>
    <w:link w:val="943"/>
    <w:uiPriority w:val="0"/>
    <w:qFormat/>
    <w:pPr>
      <w:ind w:left="0" w:firstLine="420"/>
      <w:spacing w:after="0" w:line="360" w:lineRule="auto"/>
    </w:pPr>
    <w:rPr>
      <w:rFonts w:ascii="宋体" w:hAnsi="宋体" w:eastAsia="宋体" w:cs="Times New Roman"/>
      <w:szCs w:val="20"/>
    </w:rPr>
  </w:style>
  <w:style w:type="paragraph" w:styleId="780" w:customStyle="1">
    <w:name w:val="正文文本缩进111"/>
    <w:basedOn w:val="738"/>
    <w:next w:val="781"/>
    <w:link w:val="942"/>
    <w:uiPriority w:val="0"/>
    <w:unhideWhenUsed/>
    <w:qFormat/>
    <w:pPr>
      <w:ind w:left="420"/>
      <w:spacing w:after="120"/>
    </w:pPr>
  </w:style>
  <w:style w:type="paragraph" w:styleId="781" w:customStyle="1">
    <w:name w:val="寄信人地址11"/>
    <w:basedOn w:val="738"/>
    <w:uiPriority w:val="0"/>
    <w:qFormat/>
    <w:rPr>
      <w:rFonts w:ascii="Arial" w:hAnsi="Arial" w:eastAsia="宋体" w:cs="宋体"/>
    </w:rPr>
  </w:style>
  <w:style w:type="character" w:styleId="782" w:customStyle="1">
    <w:name w:val="Heading 1 Char"/>
    <w:link w:val="739"/>
    <w:uiPriority w:val="9"/>
    <w:qFormat/>
    <w:rPr>
      <w:rFonts w:ascii="Arial" w:hAnsi="Arial" w:eastAsia="Arial" w:cs="Arial"/>
      <w:sz w:val="40"/>
      <w:szCs w:val="40"/>
    </w:rPr>
  </w:style>
  <w:style w:type="character" w:styleId="783" w:customStyle="1">
    <w:name w:val="Heading 2 Char"/>
    <w:link w:val="740"/>
    <w:uiPriority w:val="9"/>
    <w:qFormat/>
    <w:rPr>
      <w:rFonts w:ascii="Arial" w:hAnsi="Arial" w:eastAsia="Arial" w:cs="Arial"/>
      <w:sz w:val="34"/>
    </w:rPr>
  </w:style>
  <w:style w:type="character" w:styleId="784" w:customStyle="1">
    <w:name w:val="Heading 3 Char"/>
    <w:link w:val="741"/>
    <w:uiPriority w:val="9"/>
    <w:qFormat/>
    <w:rPr>
      <w:rFonts w:ascii="Arial" w:hAnsi="Arial" w:eastAsia="Arial" w:cs="Arial"/>
      <w:sz w:val="30"/>
      <w:szCs w:val="30"/>
    </w:rPr>
  </w:style>
  <w:style w:type="character" w:styleId="785" w:customStyle="1">
    <w:name w:val="Heading 4 Char"/>
    <w:link w:val="742"/>
    <w:uiPriority w:val="9"/>
    <w:qFormat/>
    <w:rPr>
      <w:rFonts w:ascii="Arial" w:hAnsi="Arial" w:eastAsia="Arial" w:cs="Arial"/>
      <w:b/>
      <w:bCs/>
      <w:sz w:val="26"/>
      <w:szCs w:val="26"/>
    </w:rPr>
  </w:style>
  <w:style w:type="character" w:styleId="786" w:customStyle="1">
    <w:name w:val="Heading 5 Char"/>
    <w:link w:val="743"/>
    <w:uiPriority w:val="9"/>
    <w:qFormat/>
    <w:rPr>
      <w:rFonts w:ascii="Arial" w:hAnsi="Arial" w:eastAsia="Arial" w:cs="Arial"/>
      <w:b/>
      <w:bCs/>
      <w:sz w:val="24"/>
      <w:szCs w:val="24"/>
    </w:rPr>
  </w:style>
  <w:style w:type="character" w:styleId="787" w:customStyle="1">
    <w:name w:val="Heading 6 Char"/>
    <w:link w:val="744"/>
    <w:uiPriority w:val="9"/>
    <w:qFormat/>
    <w:rPr>
      <w:rFonts w:ascii="Arial" w:hAnsi="Arial" w:eastAsia="Arial" w:cs="Arial"/>
      <w:b/>
      <w:bCs/>
      <w:sz w:val="22"/>
      <w:szCs w:val="22"/>
    </w:rPr>
  </w:style>
  <w:style w:type="character" w:styleId="788" w:customStyle="1">
    <w:name w:val="Heading 7 Char"/>
    <w:link w:val="745"/>
    <w:uiPriority w:val="9"/>
    <w:qFormat/>
    <w:rPr>
      <w:rFonts w:ascii="Arial" w:hAnsi="Arial" w:eastAsia="Arial" w:cs="Arial"/>
      <w:b/>
      <w:bCs/>
      <w:i/>
      <w:iCs/>
      <w:sz w:val="22"/>
      <w:szCs w:val="22"/>
    </w:rPr>
  </w:style>
  <w:style w:type="character" w:styleId="789" w:customStyle="1">
    <w:name w:val="Heading 8 Char"/>
    <w:link w:val="746"/>
    <w:uiPriority w:val="9"/>
    <w:qFormat/>
    <w:rPr>
      <w:rFonts w:ascii="Arial" w:hAnsi="Arial" w:eastAsia="Arial" w:cs="Arial"/>
      <w:i/>
      <w:iCs/>
      <w:sz w:val="22"/>
      <w:szCs w:val="22"/>
    </w:rPr>
  </w:style>
  <w:style w:type="character" w:styleId="790" w:customStyle="1">
    <w:name w:val="Heading 9 Char"/>
    <w:link w:val="747"/>
    <w:uiPriority w:val="9"/>
    <w:qFormat/>
    <w:rPr>
      <w:rFonts w:ascii="Arial" w:hAnsi="Arial" w:eastAsia="Arial" w:cs="Arial"/>
      <w:i/>
      <w:iCs/>
      <w:sz w:val="21"/>
      <w:szCs w:val="21"/>
    </w:rPr>
  </w:style>
  <w:style w:type="paragraph" w:styleId="791">
    <w:name w:val="List Paragraph"/>
    <w:basedOn w:val="738"/>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link w:val="773"/>
    <w:uiPriority w:val="10"/>
    <w:qFormat/>
    <w:rPr>
      <w:sz w:val="48"/>
      <w:szCs w:val="48"/>
    </w:rPr>
  </w:style>
  <w:style w:type="character" w:styleId="794" w:customStyle="1">
    <w:name w:val="Subtitle Char"/>
    <w:link w:val="766"/>
    <w:uiPriority w:val="11"/>
    <w:qFormat/>
    <w:rPr>
      <w:sz w:val="24"/>
      <w:szCs w:val="24"/>
    </w:rPr>
  </w:style>
  <w:style w:type="paragraph" w:styleId="795">
    <w:name w:val="Quote"/>
    <w:basedOn w:val="738"/>
    <w:next w:val="738"/>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38"/>
    <w:next w:val="738"/>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link w:val="763"/>
    <w:uiPriority w:val="99"/>
    <w:qFormat/>
  </w:style>
  <w:style w:type="character" w:styleId="800" w:customStyle="1">
    <w:name w:val="Footer Char"/>
    <w:link w:val="762"/>
    <w:uiPriority w:val="99"/>
    <w:qFormat/>
  </w:style>
  <w:style w:type="character" w:styleId="801" w:customStyle="1">
    <w:name w:val="Caption Char"/>
    <w:link w:val="762"/>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7"/>
    <w:uiPriority w:val="99"/>
    <w:qFormat/>
    <w:rPr>
      <w:sz w:val="18"/>
    </w:rPr>
  </w:style>
  <w:style w:type="character" w:styleId="928" w:customStyle="1">
    <w:name w:val="Endnote Text Char"/>
    <w:link w:val="761"/>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basedOn w:val="738"/>
    <w:next w:val="738"/>
    <w:link w:val="944"/>
    <w:uiPriority w:val="0"/>
    <w:qFormat/>
    <w:pPr>
      <w:jc w:val="center"/>
      <w:keepNext/>
      <w:outlineLvl w:val="0"/>
    </w:pPr>
    <w:rPr>
      <w:rFonts w:ascii="楷体_GB2312" w:hAnsi="Times New Roman" w:eastAsia="楷体_GB2312" w:cs="Times New Roman"/>
      <w:sz w:val="28"/>
      <w:szCs w:val="28"/>
    </w:rPr>
  </w:style>
  <w:style w:type="paragraph" w:styleId="931" w:customStyle="1">
    <w:name w:val="标题 21"/>
    <w:basedOn w:val="738"/>
    <w:next w:val="738"/>
    <w:link w:val="9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标题 31"/>
    <w:basedOn w:val="738"/>
    <w:next w:val="933"/>
    <w:link w:val="94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3" w:customStyle="1">
    <w:name w:val="正文缩进1"/>
    <w:basedOn w:val="738"/>
    <w:link w:val="947"/>
    <w:uiPriority w:val="0"/>
    <w:qFormat/>
    <w:pPr>
      <w:ind w:firstLine="420"/>
    </w:pPr>
    <w:rPr>
      <w:szCs w:val="21"/>
    </w:rPr>
  </w:style>
  <w:style w:type="paragraph" w:styleId="934" w:customStyle="1">
    <w:name w:val="标题 41"/>
    <w:basedOn w:val="738"/>
    <w:next w:val="933"/>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935" w:customStyle="1">
    <w:name w:val="标题 51"/>
    <w:basedOn w:val="738"/>
    <w:next w:val="933"/>
    <w:link w:val="949"/>
    <w:uiPriority w:val="0"/>
    <w:qFormat/>
    <w:pPr>
      <w:keepNext/>
      <w:outlineLvl w:val="4"/>
    </w:pPr>
    <w:rPr>
      <w:rFonts w:ascii="宋体" w:hAnsi="Times New Roman" w:eastAsia="宋体" w:cs="Times New Roman"/>
      <w:color w:val="000000"/>
      <w:sz w:val="28"/>
      <w:szCs w:val="28"/>
    </w:rPr>
  </w:style>
  <w:style w:type="paragraph" w:styleId="936" w:customStyle="1">
    <w:name w:val="标题 61"/>
    <w:basedOn w:val="738"/>
    <w:next w:val="738"/>
    <w:link w:val="95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7" w:customStyle="1">
    <w:name w:val="标题 71"/>
    <w:basedOn w:val="738"/>
    <w:next w:val="738"/>
    <w:link w:val="95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8" w:customStyle="1">
    <w:name w:val="标题 81"/>
    <w:basedOn w:val="738"/>
    <w:next w:val="738"/>
    <w:link w:val="95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9" w:customStyle="1">
    <w:name w:val="标题 91"/>
    <w:basedOn w:val="738"/>
    <w:next w:val="738"/>
    <w:link w:val="95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0" w:customStyle="1">
    <w:name w:val="默认段落字体1"/>
    <w:link w:val="738"/>
    <w:uiPriority w:val="1"/>
    <w:unhideWhenUsed/>
    <w:qFormat/>
  </w:style>
  <w:style w:type="table" w:styleId="941"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42" w:customStyle="1">
    <w:name w:val="正文文本缩进 Char"/>
    <w:basedOn w:val="940"/>
    <w:link w:val="780"/>
    <w:uiPriority w:val="99"/>
    <w:semiHidden/>
    <w:qFormat/>
  </w:style>
  <w:style w:type="character" w:styleId="943" w:customStyle="1">
    <w:name w:val="正文首行缩进 2 Char"/>
    <w:link w:val="779"/>
    <w:uiPriority w:val="0"/>
    <w:qFormat/>
    <w:rPr>
      <w:rFonts w:ascii="宋体" w:hAnsi="宋体" w:eastAsia="宋体" w:cs="Times New Roman"/>
      <w:szCs w:val="20"/>
    </w:rPr>
  </w:style>
  <w:style w:type="character" w:styleId="944" w:customStyle="1">
    <w:name w:val="标题 1 Char"/>
    <w:link w:val="930"/>
    <w:uiPriority w:val="0"/>
    <w:qFormat/>
    <w:rPr>
      <w:rFonts w:ascii="楷体_GB2312" w:hAnsi="Times New Roman" w:eastAsia="楷体_GB2312" w:cs="Times New Roman"/>
      <w:sz w:val="28"/>
      <w:szCs w:val="28"/>
    </w:rPr>
  </w:style>
  <w:style w:type="character" w:styleId="945" w:customStyle="1">
    <w:name w:val="标题 2 Char"/>
    <w:link w:val="931"/>
    <w:uiPriority w:val="0"/>
    <w:qFormat/>
    <w:rPr>
      <w:rFonts w:ascii="Arial" w:hAnsi="Arial" w:eastAsia="幼圆" w:cs="Arial"/>
      <w:b/>
      <w:bCs/>
      <w:sz w:val="44"/>
      <w:szCs w:val="44"/>
    </w:rPr>
  </w:style>
  <w:style w:type="character" w:styleId="946" w:customStyle="1">
    <w:name w:val="标题 3 Char"/>
    <w:link w:val="932"/>
    <w:uiPriority w:val="0"/>
    <w:qFormat/>
    <w:rPr>
      <w:rFonts w:ascii="Times New Roman" w:hAnsi="Times New Roman" w:eastAsia="宋体" w:cs="Times New Roman"/>
      <w:b/>
      <w:bCs/>
      <w:sz w:val="32"/>
      <w:szCs w:val="32"/>
    </w:rPr>
  </w:style>
  <w:style w:type="character" w:styleId="947" w:customStyle="1">
    <w:name w:val="正文缩进 Char"/>
    <w:link w:val="933"/>
    <w:uiPriority w:val="0"/>
    <w:qFormat/>
    <w:rPr>
      <w:szCs w:val="21"/>
    </w:rPr>
  </w:style>
  <w:style w:type="character" w:styleId="948" w:customStyle="1">
    <w:name w:val="标题 4 Char"/>
    <w:link w:val="934"/>
    <w:uiPriority w:val="0"/>
    <w:qFormat/>
    <w:rPr>
      <w:rFonts w:ascii="Arial" w:hAnsi="Arial" w:eastAsia="黑体" w:cs="Arial"/>
      <w:b/>
      <w:bCs/>
      <w:sz w:val="28"/>
      <w:szCs w:val="28"/>
    </w:rPr>
  </w:style>
  <w:style w:type="character" w:styleId="949" w:customStyle="1">
    <w:name w:val="标题 5 Char"/>
    <w:link w:val="935"/>
    <w:uiPriority w:val="0"/>
    <w:qFormat/>
    <w:rPr>
      <w:rFonts w:ascii="宋体" w:hAnsi="Times New Roman" w:eastAsia="宋体" w:cs="Times New Roman"/>
      <w:color w:val="000000"/>
      <w:sz w:val="28"/>
      <w:szCs w:val="28"/>
    </w:rPr>
  </w:style>
  <w:style w:type="character" w:styleId="950" w:customStyle="1">
    <w:name w:val="标题 6 Char"/>
    <w:link w:val="936"/>
    <w:uiPriority w:val="0"/>
    <w:qFormat/>
    <w:rPr>
      <w:rFonts w:ascii="Arial" w:hAnsi="Arial" w:eastAsia="黑体" w:cs="Times New Roman"/>
      <w:b/>
      <w:bCs/>
      <w:sz w:val="24"/>
      <w:szCs w:val="24"/>
    </w:rPr>
  </w:style>
  <w:style w:type="character" w:styleId="951" w:customStyle="1">
    <w:name w:val="标题 7 Char"/>
    <w:link w:val="937"/>
    <w:uiPriority w:val="0"/>
    <w:qFormat/>
    <w:rPr>
      <w:rFonts w:ascii="Times New Roman" w:hAnsi="Times New Roman" w:eastAsia="宋体" w:cs="Times New Roman"/>
      <w:b/>
      <w:bCs/>
      <w:sz w:val="24"/>
      <w:szCs w:val="24"/>
    </w:rPr>
  </w:style>
  <w:style w:type="character" w:styleId="952" w:customStyle="1">
    <w:name w:val="标题 8 Char"/>
    <w:link w:val="938"/>
    <w:uiPriority w:val="0"/>
    <w:qFormat/>
    <w:rPr>
      <w:rFonts w:ascii="Arial" w:hAnsi="Arial" w:eastAsia="黑体" w:cs="Times New Roman"/>
      <w:sz w:val="24"/>
      <w:szCs w:val="24"/>
    </w:rPr>
  </w:style>
  <w:style w:type="character" w:styleId="953" w:customStyle="1">
    <w:name w:val="标题 9 Char"/>
    <w:link w:val="939"/>
    <w:uiPriority w:val="0"/>
    <w:qFormat/>
    <w:rPr>
      <w:rFonts w:ascii="Arial" w:hAnsi="Arial" w:eastAsia="黑体" w:cs="Times New Roman"/>
      <w:szCs w:val="21"/>
    </w:rPr>
  </w:style>
  <w:style w:type="paragraph" w:styleId="954" w:customStyle="1">
    <w:name w:val="列表 31"/>
    <w:basedOn w:val="738"/>
    <w:uiPriority w:val="0"/>
    <w:qFormat/>
    <w:pPr>
      <w:ind w:left="100" w:hanging="200"/>
    </w:pPr>
    <w:rPr>
      <w:rFonts w:ascii="Times New Roman" w:hAnsi="Times New Roman" w:eastAsia="宋体" w:cs="Times New Roman"/>
      <w:szCs w:val="21"/>
    </w:rPr>
  </w:style>
  <w:style w:type="paragraph" w:styleId="955" w:customStyle="1">
    <w:name w:val="目录 71"/>
    <w:basedOn w:val="738"/>
    <w:next w:val="738"/>
    <w:uiPriority w:val="0"/>
    <w:semiHidden/>
    <w:qFormat/>
    <w:pPr>
      <w:ind w:left="1260"/>
      <w:jc w:val="left"/>
    </w:pPr>
    <w:rPr>
      <w:rFonts w:ascii="Times New Roman" w:hAnsi="Times New Roman" w:eastAsia="宋体" w:cs="Times New Roman"/>
      <w:szCs w:val="21"/>
    </w:rPr>
  </w:style>
  <w:style w:type="paragraph" w:styleId="956" w:customStyle="1">
    <w:name w:val="文档结构图1"/>
    <w:basedOn w:val="738"/>
    <w:link w:val="957"/>
    <w:uiPriority w:val="0"/>
    <w:semiHidden/>
    <w:qFormat/>
    <w:pPr>
      <w:shd w:val="clear" w:color="auto" w:fill="000080"/>
    </w:pPr>
    <w:rPr>
      <w:rFonts w:ascii="Times New Roman" w:hAnsi="Times New Roman" w:eastAsia="宋体" w:cs="Times New Roman"/>
      <w:szCs w:val="21"/>
    </w:rPr>
  </w:style>
  <w:style w:type="character" w:styleId="957" w:customStyle="1">
    <w:name w:val="文档结构图 Char"/>
    <w:link w:val="956"/>
    <w:uiPriority w:val="0"/>
    <w:semiHidden/>
    <w:qFormat/>
    <w:rPr>
      <w:rFonts w:ascii="Times New Roman" w:hAnsi="Times New Roman" w:eastAsia="宋体" w:cs="Times New Roman"/>
      <w:szCs w:val="21"/>
      <w:shd w:val="clear" w:color="auto" w:fill="000080"/>
    </w:rPr>
  </w:style>
  <w:style w:type="paragraph" w:styleId="958" w:customStyle="1">
    <w:name w:val="批注文字1"/>
    <w:basedOn w:val="738"/>
    <w:link w:val="1004"/>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59" w:customStyle="1">
    <w:name w:val="批注文字 字符"/>
    <w:basedOn w:val="940"/>
    <w:link w:val="958"/>
    <w:uiPriority w:val="0"/>
    <w:qFormat/>
    <w:rPr>
      <w:rFonts w:ascii="Calibri" w:hAnsi="Calibri" w:eastAsia="宋体" w:cs="Times New Roman"/>
      <w:sz w:val="21"/>
      <w:szCs w:val="24"/>
    </w:rPr>
  </w:style>
  <w:style w:type="paragraph" w:styleId="960" w:customStyle="1">
    <w:name w:val="正文文本 31"/>
    <w:basedOn w:val="738"/>
    <w:link w:val="961"/>
    <w:uiPriority w:val="0"/>
    <w:qFormat/>
    <w:rPr>
      <w:rFonts w:ascii="仿宋_GB2312" w:hAnsi="Arial" w:eastAsia="仿宋_GB2312" w:cs="Times New Roman"/>
      <w:sz w:val="32"/>
      <w:szCs w:val="32"/>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11"/>
    <w:basedOn w:val="738"/>
    <w:link w:val="963"/>
    <w:uiPriority w:val="0"/>
    <w:qFormat/>
    <w:rPr>
      <w:rFonts w:ascii="楷体_GB2312" w:hAnsi="Arial" w:eastAsia="楷体_GB2312" w:cs="Times New Roman"/>
      <w:sz w:val="28"/>
      <w:szCs w:val="28"/>
    </w:rPr>
  </w:style>
  <w:style w:type="character" w:styleId="963" w:customStyle="1">
    <w:name w:val="正文文本 Char"/>
    <w:link w:val="962"/>
    <w:uiPriority w:val="0"/>
    <w:qFormat/>
    <w:rPr>
      <w:rFonts w:ascii="楷体_GB2312" w:hAnsi="Arial" w:eastAsia="楷体_GB2312" w:cs="Times New Roman"/>
      <w:sz w:val="28"/>
      <w:szCs w:val="28"/>
    </w:rPr>
  </w:style>
  <w:style w:type="paragraph" w:styleId="964" w:customStyle="1">
    <w:name w:val="列表 21"/>
    <w:basedOn w:val="738"/>
    <w:uiPriority w:val="0"/>
    <w:qFormat/>
    <w:pPr>
      <w:ind w:left="100" w:hanging="200"/>
    </w:pPr>
    <w:rPr>
      <w:rFonts w:ascii="Times New Roman" w:hAnsi="Times New Roman" w:eastAsia="宋体" w:cs="Times New Roman"/>
      <w:szCs w:val="21"/>
    </w:rPr>
  </w:style>
  <w:style w:type="paragraph" w:styleId="965" w:customStyle="1">
    <w:name w:val="目录 51"/>
    <w:basedOn w:val="738"/>
    <w:next w:val="738"/>
    <w:uiPriority w:val="0"/>
    <w:semiHidden/>
    <w:qFormat/>
    <w:pPr>
      <w:ind w:left="840"/>
      <w:jc w:val="left"/>
    </w:pPr>
    <w:rPr>
      <w:rFonts w:ascii="Times New Roman" w:hAnsi="Times New Roman" w:eastAsia="宋体" w:cs="Times New Roman"/>
      <w:szCs w:val="21"/>
    </w:rPr>
  </w:style>
  <w:style w:type="paragraph" w:styleId="966" w:customStyle="1">
    <w:name w:val="目录 31"/>
    <w:basedOn w:val="738"/>
    <w:next w:val="738"/>
    <w:uiPriority w:val="0"/>
    <w:semiHidden/>
    <w:qFormat/>
    <w:pPr>
      <w:ind w:left="420"/>
      <w:jc w:val="left"/>
    </w:pPr>
    <w:rPr>
      <w:rFonts w:ascii="Times New Roman" w:hAnsi="Times New Roman" w:eastAsia="宋体" w:cs="Times New Roman"/>
      <w:i/>
      <w:iCs/>
      <w:szCs w:val="24"/>
    </w:rPr>
  </w:style>
  <w:style w:type="paragraph" w:styleId="967" w:customStyle="1">
    <w:name w:val="纯文本1"/>
    <w:basedOn w:val="738"/>
    <w:link w:val="968"/>
    <w:uiPriority w:val="0"/>
    <w:qFormat/>
    <w:rPr>
      <w:rFonts w:ascii="宋体" w:hAnsi="Courier New" w:eastAsia="宋体" w:cs="Courier New"/>
      <w:szCs w:val="21"/>
    </w:rPr>
  </w:style>
  <w:style w:type="character" w:styleId="968" w:customStyle="1">
    <w:name w:val="纯文本 Char"/>
    <w:link w:val="967"/>
    <w:uiPriority w:val="0"/>
    <w:qFormat/>
    <w:rPr>
      <w:rFonts w:ascii="宋体" w:hAnsi="Courier New" w:eastAsia="宋体" w:cs="Courier New"/>
      <w:szCs w:val="21"/>
    </w:rPr>
  </w:style>
  <w:style w:type="paragraph" w:styleId="969" w:customStyle="1">
    <w:name w:val="目录 81"/>
    <w:basedOn w:val="738"/>
    <w:next w:val="738"/>
    <w:uiPriority w:val="0"/>
    <w:semiHidden/>
    <w:qFormat/>
    <w:pPr>
      <w:ind w:left="1470"/>
      <w:jc w:val="left"/>
    </w:pPr>
    <w:rPr>
      <w:rFonts w:ascii="Times New Roman" w:hAnsi="Times New Roman" w:eastAsia="宋体" w:cs="Times New Roman"/>
      <w:szCs w:val="21"/>
    </w:rPr>
  </w:style>
  <w:style w:type="paragraph" w:styleId="970" w:customStyle="1">
    <w:name w:val="日期1"/>
    <w:basedOn w:val="738"/>
    <w:next w:val="738"/>
    <w:link w:val="971"/>
    <w:uiPriority w:val="0"/>
    <w:qFormat/>
    <w:rPr>
      <w:rFonts w:ascii="Times New Roman" w:hAnsi="Times New Roman" w:eastAsia="宋体" w:cs="Times New Roman"/>
      <w:sz w:val="24"/>
      <w:szCs w:val="24"/>
    </w:rPr>
  </w:style>
  <w:style w:type="character" w:styleId="971" w:customStyle="1">
    <w:name w:val="日期 Char"/>
    <w:link w:val="970"/>
    <w:uiPriority w:val="0"/>
    <w:qFormat/>
    <w:rPr>
      <w:rFonts w:ascii="Times New Roman" w:hAnsi="Times New Roman" w:eastAsia="宋体" w:cs="Times New Roman"/>
      <w:sz w:val="24"/>
      <w:szCs w:val="24"/>
    </w:rPr>
  </w:style>
  <w:style w:type="paragraph" w:styleId="972" w:customStyle="1">
    <w:name w:val="正文文本缩进 21"/>
    <w:basedOn w:val="738"/>
    <w:link w:val="973"/>
    <w:uiPriority w:val="0"/>
    <w:qFormat/>
    <w:pPr>
      <w:ind w:left="630" w:firstLine="645"/>
    </w:pPr>
    <w:rPr>
      <w:rFonts w:ascii="Arial" w:hAnsi="Arial" w:eastAsia="仿宋_GB2312" w:cs="Arial"/>
      <w:sz w:val="32"/>
      <w:szCs w:val="32"/>
    </w:rPr>
  </w:style>
  <w:style w:type="character" w:styleId="973" w:customStyle="1">
    <w:name w:val="正文文本缩进 2 Char"/>
    <w:link w:val="972"/>
    <w:uiPriority w:val="0"/>
    <w:qFormat/>
    <w:rPr>
      <w:rFonts w:ascii="Arial" w:hAnsi="Arial" w:eastAsia="仿宋_GB2312" w:cs="Arial"/>
      <w:sz w:val="32"/>
      <w:szCs w:val="32"/>
    </w:rPr>
  </w:style>
  <w:style w:type="paragraph" w:styleId="974" w:customStyle="1">
    <w:name w:val="批注框文本1"/>
    <w:basedOn w:val="738"/>
    <w:link w:val="975"/>
    <w:uiPriority w:val="0"/>
    <w:semiHidden/>
    <w:qFormat/>
    <w:rPr>
      <w:rFonts w:ascii="Times New Roman" w:hAnsi="Times New Roman" w:eastAsia="宋体" w:cs="Times New Roman"/>
      <w:sz w:val="18"/>
      <w:szCs w:val="18"/>
    </w:rPr>
  </w:style>
  <w:style w:type="character" w:styleId="975" w:customStyle="1">
    <w:name w:val="批注框文本 Char"/>
    <w:link w:val="974"/>
    <w:uiPriority w:val="0"/>
    <w:semiHidden/>
    <w:qFormat/>
    <w:rPr>
      <w:rFonts w:ascii="Times New Roman" w:hAnsi="Times New Roman" w:eastAsia="宋体" w:cs="Times New Roman"/>
      <w:sz w:val="18"/>
      <w:szCs w:val="18"/>
    </w:rPr>
  </w:style>
  <w:style w:type="paragraph" w:styleId="976" w:customStyle="1">
    <w:name w:val="页脚1"/>
    <w:basedOn w:val="738"/>
    <w:link w:val="97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7" w:customStyle="1">
    <w:name w:val="页脚 Char"/>
    <w:link w:val="976"/>
    <w:uiPriority w:val="0"/>
    <w:qFormat/>
    <w:rPr>
      <w:rFonts w:ascii="Times New Roman" w:hAnsi="Times New Roman" w:eastAsia="宋体" w:cs="Times New Roman"/>
      <w:sz w:val="18"/>
      <w:szCs w:val="18"/>
    </w:rPr>
  </w:style>
  <w:style w:type="paragraph" w:styleId="978" w:customStyle="1">
    <w:name w:val="页眉1"/>
    <w:basedOn w:val="738"/>
    <w:link w:val="97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9" w:customStyle="1">
    <w:name w:val="页眉 Char"/>
    <w:link w:val="978"/>
    <w:uiPriority w:val="0"/>
    <w:qFormat/>
    <w:rPr>
      <w:rFonts w:ascii="Times New Roman" w:hAnsi="Times New Roman" w:eastAsia="宋体" w:cs="Times New Roman"/>
      <w:sz w:val="18"/>
      <w:szCs w:val="18"/>
    </w:rPr>
  </w:style>
  <w:style w:type="paragraph" w:styleId="980" w:customStyle="1">
    <w:name w:val="目录 11"/>
    <w:basedOn w:val="738"/>
    <w:next w:val="73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1" w:customStyle="1">
    <w:name w:val="目录 41"/>
    <w:basedOn w:val="738"/>
    <w:next w:val="738"/>
    <w:uiPriority w:val="0"/>
    <w:semiHidden/>
    <w:qFormat/>
    <w:pPr>
      <w:ind w:left="630"/>
      <w:jc w:val="left"/>
    </w:pPr>
    <w:rPr>
      <w:rFonts w:ascii="Times New Roman" w:hAnsi="Times New Roman" w:eastAsia="宋体" w:cs="Times New Roman"/>
      <w:szCs w:val="21"/>
    </w:rPr>
  </w:style>
  <w:style w:type="paragraph" w:styleId="982" w:customStyle="1">
    <w:name w:val="列表1"/>
    <w:basedOn w:val="738"/>
    <w:uiPriority w:val="0"/>
    <w:qFormat/>
    <w:pPr>
      <w:ind w:left="200" w:hanging="200"/>
    </w:pPr>
    <w:rPr>
      <w:rFonts w:ascii="Times New Roman" w:hAnsi="Times New Roman" w:eastAsia="宋体" w:cs="Times New Roman"/>
      <w:szCs w:val="21"/>
    </w:rPr>
  </w:style>
  <w:style w:type="paragraph" w:styleId="983" w:customStyle="1">
    <w:name w:val="目录 61"/>
    <w:basedOn w:val="738"/>
    <w:next w:val="738"/>
    <w:uiPriority w:val="0"/>
    <w:semiHidden/>
    <w:qFormat/>
    <w:pPr>
      <w:ind w:left="1050"/>
      <w:jc w:val="left"/>
    </w:pPr>
    <w:rPr>
      <w:rFonts w:ascii="Times New Roman" w:hAnsi="Times New Roman" w:eastAsia="宋体" w:cs="Times New Roman"/>
      <w:szCs w:val="21"/>
    </w:rPr>
  </w:style>
  <w:style w:type="paragraph" w:styleId="984" w:customStyle="1">
    <w:name w:val="正文文本缩进 31"/>
    <w:basedOn w:val="738"/>
    <w:link w:val="985"/>
    <w:uiPriority w:val="0"/>
    <w:qFormat/>
    <w:pPr>
      <w:ind w:left="645" w:firstLine="645"/>
    </w:pPr>
    <w:rPr>
      <w:rFonts w:ascii="Arial" w:hAnsi="Arial" w:eastAsia="仿宋_GB2312" w:cs="Arial"/>
      <w:color w:val="ffff00"/>
      <w:sz w:val="32"/>
      <w:szCs w:val="32"/>
    </w:rPr>
  </w:style>
  <w:style w:type="character" w:styleId="985" w:customStyle="1">
    <w:name w:val="正文文本缩进 3 Char"/>
    <w:link w:val="984"/>
    <w:uiPriority w:val="0"/>
    <w:qFormat/>
    <w:rPr>
      <w:rFonts w:ascii="Arial" w:hAnsi="Arial" w:eastAsia="仿宋_GB2312" w:cs="Arial"/>
      <w:color w:val="ffff00"/>
      <w:sz w:val="32"/>
      <w:szCs w:val="32"/>
    </w:rPr>
  </w:style>
  <w:style w:type="paragraph" w:styleId="986" w:customStyle="1">
    <w:name w:val="图表目录1"/>
    <w:basedOn w:val="738"/>
    <w:next w:val="738"/>
    <w:uiPriority w:val="0"/>
    <w:semiHidden/>
    <w:qFormat/>
    <w:pPr>
      <w:ind w:left="840" w:hanging="420"/>
    </w:pPr>
    <w:rPr>
      <w:rFonts w:ascii="Times New Roman" w:hAnsi="Times New Roman" w:eastAsia="宋体" w:cs="Times New Roman"/>
      <w:szCs w:val="21"/>
    </w:rPr>
  </w:style>
  <w:style w:type="paragraph" w:styleId="987" w:customStyle="1">
    <w:name w:val="目录 21"/>
    <w:basedOn w:val="738"/>
    <w:next w:val="738"/>
    <w:uiPriority w:val="0"/>
    <w:semiHidden/>
    <w:qFormat/>
    <w:pPr>
      <w:ind w:left="210"/>
      <w:jc w:val="left"/>
    </w:pPr>
    <w:rPr>
      <w:rFonts w:ascii="Times New Roman" w:hAnsi="Times New Roman" w:eastAsia="宋体" w:cs="Times New Roman"/>
      <w:smallCaps/>
      <w:szCs w:val="24"/>
    </w:rPr>
  </w:style>
  <w:style w:type="paragraph" w:styleId="988" w:customStyle="1">
    <w:name w:val="目录 91"/>
    <w:basedOn w:val="738"/>
    <w:next w:val="738"/>
    <w:uiPriority w:val="0"/>
    <w:semiHidden/>
    <w:qFormat/>
    <w:pPr>
      <w:ind w:left="1680"/>
      <w:jc w:val="left"/>
    </w:pPr>
    <w:rPr>
      <w:rFonts w:ascii="Times New Roman" w:hAnsi="Times New Roman" w:eastAsia="宋体" w:cs="Times New Roman"/>
      <w:szCs w:val="21"/>
    </w:rPr>
  </w:style>
  <w:style w:type="paragraph" w:styleId="989" w:customStyle="1">
    <w:name w:val="正文文本 21"/>
    <w:basedOn w:val="738"/>
    <w:link w:val="990"/>
    <w:uiPriority w:val="0"/>
    <w:qFormat/>
    <w:pPr>
      <w:jc w:val="center"/>
      <w:widowControl/>
    </w:pPr>
    <w:rPr>
      <w:rFonts w:ascii="楷体_GB2312" w:hAnsi="Times New Roman" w:eastAsia="楷体_GB2312" w:cs="Times New Roman"/>
      <w:sz w:val="28"/>
      <w:szCs w:val="28"/>
    </w:rPr>
  </w:style>
  <w:style w:type="character" w:styleId="990" w:customStyle="1">
    <w:name w:val="正文文本 2 Char"/>
    <w:link w:val="989"/>
    <w:uiPriority w:val="0"/>
    <w:qFormat/>
    <w:rPr>
      <w:rFonts w:ascii="楷体_GB2312" w:hAnsi="Times New Roman" w:eastAsia="楷体_GB2312" w:cs="Times New Roman"/>
      <w:sz w:val="28"/>
      <w:szCs w:val="28"/>
    </w:rPr>
  </w:style>
  <w:style w:type="paragraph" w:styleId="991" w:customStyle="1">
    <w:name w:val="普通(网站)1"/>
    <w:basedOn w:val="738"/>
    <w:uiPriority w:val="99"/>
    <w:qFormat/>
    <w:pPr>
      <w:jc w:val="left"/>
      <w:spacing w:before="100" w:beforeAutospacing="1" w:after="100" w:afterAutospacing="1"/>
      <w:widowControl/>
    </w:pPr>
    <w:rPr>
      <w:rFonts w:ascii="宋体" w:hAnsi="宋体" w:eastAsia="宋体" w:cs="宋体"/>
      <w:sz w:val="24"/>
      <w:szCs w:val="24"/>
    </w:rPr>
  </w:style>
  <w:style w:type="paragraph" w:styleId="992" w:customStyle="1">
    <w:name w:val="索引 11"/>
    <w:basedOn w:val="738"/>
    <w:next w:val="738"/>
    <w:uiPriority w:val="0"/>
    <w:semiHidden/>
    <w:qFormat/>
    <w:pPr>
      <w:spacing w:line="240" w:lineRule="atLeast"/>
    </w:pPr>
    <w:rPr>
      <w:rFonts w:ascii="Times New Roman" w:hAnsi="Times New Roman" w:eastAsia="宋体" w:cs="Times New Roman"/>
      <w:b/>
      <w:bCs/>
      <w:szCs w:val="21"/>
    </w:rPr>
  </w:style>
  <w:style w:type="paragraph" w:styleId="993" w:customStyle="1">
    <w:name w:val="批注主题1"/>
    <w:basedOn w:val="958"/>
    <w:next w:val="958"/>
    <w:link w:val="994"/>
    <w:uiPriority w:val="0"/>
    <w:semiHidden/>
    <w:qFormat/>
    <w:rPr>
      <w:rFonts w:ascii="Times New Roman" w:hAnsi="Times New Roman" w:eastAsia="宋体" w:cs="Times New Roman"/>
      <w:b/>
      <w:bCs/>
      <w:szCs w:val="21"/>
    </w:rPr>
  </w:style>
  <w:style w:type="character" w:styleId="994" w:customStyle="1">
    <w:name w:val="批注主题 Char"/>
    <w:link w:val="993"/>
    <w:uiPriority w:val="0"/>
    <w:semiHidden/>
    <w:qFormat/>
    <w:rPr>
      <w:rFonts w:ascii="Times New Roman" w:hAnsi="Times New Roman" w:eastAsia="宋体" w:cs="Times New Roman"/>
      <w:b/>
      <w:bCs/>
      <w:szCs w:val="21"/>
    </w:rPr>
  </w:style>
  <w:style w:type="paragraph" w:styleId="995" w:customStyle="1">
    <w:name w:val="正文首行缩进1"/>
    <w:basedOn w:val="738"/>
    <w:link w:val="996"/>
    <w:uiPriority w:val="0"/>
    <w:qFormat/>
    <w:pPr>
      <w:ind w:firstLine="200"/>
      <w:spacing w:line="360" w:lineRule="auto"/>
    </w:pPr>
    <w:rPr>
      <w:rFonts w:ascii="仿宋_GB2312" w:hAnsi="Times New Roman" w:eastAsia="仿宋_GB2312" w:cs="Times New Roman"/>
      <w:sz w:val="30"/>
      <w:szCs w:val="30"/>
    </w:rPr>
  </w:style>
  <w:style w:type="character" w:styleId="996" w:customStyle="1">
    <w:name w:val="正文首行缩进 Char"/>
    <w:link w:val="995"/>
    <w:uiPriority w:val="0"/>
    <w:qFormat/>
    <w:rPr>
      <w:rFonts w:ascii="仿宋_GB2312" w:hAnsi="Times New Roman" w:eastAsia="仿宋_GB2312" w:cs="Times New Roman"/>
      <w:sz w:val="30"/>
      <w:szCs w:val="30"/>
    </w:rPr>
  </w:style>
  <w:style w:type="table" w:styleId="997" w:customStyle="1">
    <w:name w:val="网格型11"/>
    <w:basedOn w:val="941"/>
    <w:uiPriority w:val="0"/>
    <w:qFormat/>
    <w:pPr>
      <w:jc w:val="both"/>
      <w:widowControl w:val="off"/>
    </w:pPr>
    <w:rPr>
      <w:rFonts w:ascii="Times New Roman" w:hAnsi="Times New Roman" w:eastAsia="宋体" w:cs="Times New Roman"/>
      <w:sz w:val="20"/>
      <w:szCs w:val="20"/>
    </w:rPr>
    <w:tblPr/>
  </w:style>
  <w:style w:type="character" w:styleId="998" w:customStyle="1">
    <w:name w:val="要点1"/>
    <w:link w:val="738"/>
    <w:uiPriority w:val="0"/>
    <w:qFormat/>
    <w:rPr>
      <w:b/>
      <w:bCs/>
    </w:rPr>
  </w:style>
  <w:style w:type="character" w:styleId="999" w:customStyle="1">
    <w:name w:val="页码1"/>
    <w:link w:val="738"/>
    <w:uiPriority w:val="0"/>
    <w:qFormat/>
  </w:style>
  <w:style w:type="character" w:styleId="1000" w:customStyle="1">
    <w:name w:val="已访问的超链接1"/>
    <w:link w:val="738"/>
    <w:uiPriority w:val="0"/>
    <w:qFormat/>
    <w:rPr>
      <w:color w:val="800080"/>
      <w:u w:val="single"/>
    </w:rPr>
  </w:style>
  <w:style w:type="character" w:styleId="1001" w:customStyle="1">
    <w:name w:val="强调1"/>
    <w:link w:val="738"/>
    <w:uiPriority w:val="0"/>
    <w:qFormat/>
    <w:rPr>
      <w:i/>
    </w:rPr>
  </w:style>
  <w:style w:type="character" w:styleId="1002" w:customStyle="1">
    <w:name w:val="超链接1"/>
    <w:link w:val="738"/>
    <w:uiPriority w:val="0"/>
    <w:qFormat/>
    <w:rPr>
      <w:color w:val="0000ff"/>
      <w:u w:val="single"/>
    </w:rPr>
  </w:style>
  <w:style w:type="character" w:styleId="1003" w:customStyle="1">
    <w:name w:val="批注引用1"/>
    <w:link w:val="738"/>
    <w:uiPriority w:val="0"/>
    <w:semiHidden/>
    <w:qFormat/>
    <w:rPr>
      <w:sz w:val="21"/>
      <w:szCs w:val="21"/>
    </w:rPr>
  </w:style>
  <w:style w:type="character" w:styleId="1004" w:customStyle="1">
    <w:name w:val="批注文字 Char"/>
    <w:basedOn w:val="940"/>
    <w:link w:val="958"/>
    <w:uiPriority w:val="99"/>
    <w:semiHidden/>
    <w:qFormat/>
  </w:style>
  <w:style w:type="paragraph" w:styleId="1005" w:customStyle="1">
    <w:name w:val="索引 41"/>
    <w:basedOn w:val="738"/>
    <w:next w:val="738"/>
    <w:uiPriority w:val="0"/>
    <w:semiHidden/>
    <w:qFormat/>
    <w:pPr>
      <w:ind w:left="1260"/>
    </w:pPr>
    <w:rPr>
      <w:rFonts w:ascii="Calibri" w:hAnsi="Calibri" w:eastAsia="Calibri" w:cs="宋体"/>
      <w:sz w:val="20"/>
      <w:lang w:val="zh-CN"/>
    </w:rPr>
  </w:style>
  <w:style w:type="character" w:styleId="1006" w:customStyle="1">
    <w:name w:val="font5 Char"/>
    <w:link w:val="738"/>
    <w:uiPriority w:val="0"/>
    <w:qFormat/>
    <w:rPr>
      <w:rFonts w:ascii="宋体" w:hAnsi="宋体" w:eastAsia="宋体"/>
      <w:sz w:val="28"/>
      <w:szCs w:val="28"/>
      <w:lang w:val="en-US" w:eastAsia="zh-CN" w:bidi="ar-SA"/>
    </w:rPr>
  </w:style>
  <w:style w:type="character" w:styleId="1007" w:customStyle="1">
    <w:name w:val="二级目录 Char"/>
    <w:link w:val="1008"/>
    <w:uiPriority w:val="0"/>
    <w:qFormat/>
    <w:rPr>
      <w:b/>
      <w:sz w:val="30"/>
      <w:szCs w:val="28"/>
    </w:rPr>
  </w:style>
  <w:style w:type="paragraph" w:styleId="1008" w:customStyle="1">
    <w:name w:val="二级目录"/>
    <w:next w:val="738"/>
    <w:link w:val="100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38"/>
    <w:link w:val="1009"/>
    <w:uiPriority w:val="0"/>
    <w:qFormat/>
    <w:pPr>
      <w:contextualSpacing/>
      <w:ind w:left="720"/>
      <w:jc w:val="left"/>
      <w:widowControl/>
    </w:pPr>
    <w:rPr>
      <w:rFonts w:ascii="Calibri" w:hAnsi="Calibri"/>
      <w:sz w:val="24"/>
      <w:szCs w:val="24"/>
      <w:lang w:eastAsia="en-US" w:bidi="en-US"/>
    </w:rPr>
  </w:style>
  <w:style w:type="paragraph" w:styleId="1011" w:customStyle="1">
    <w:name w:val="Body Text(ch)"/>
    <w:basedOn w:val="738"/>
    <w:next w:val="962"/>
    <w:uiPriority w:val="0"/>
    <w:qFormat/>
    <w:pPr>
      <w:spacing w:after="120"/>
    </w:pPr>
    <w:rPr>
      <w:rFonts w:ascii="宋体" w:hAnsi="Arial" w:eastAsia="宋体" w:cs="Times New Roman"/>
      <w:bCs/>
      <w:iCs/>
      <w:szCs w:val="24"/>
    </w:rPr>
  </w:style>
  <w:style w:type="paragraph" w:styleId="1012"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Char"/>
    <w:basedOn w:val="738"/>
    <w:uiPriority w:val="0"/>
    <w:qFormat/>
    <w:pPr>
      <w:ind w:firstLine="200"/>
      <w:tabs>
        <w:tab w:val="left" w:pos="360" w:leader="none"/>
      </w:tabs>
    </w:pPr>
    <w:rPr>
      <w:rFonts w:ascii="Times New Roman" w:hAnsi="Times New Roman" w:eastAsia="宋体" w:cs="Times New Roman"/>
      <w:sz w:val="28"/>
      <w:szCs w:val="30"/>
    </w:rPr>
  </w:style>
  <w:style w:type="paragraph" w:styleId="1015" w:customStyle="1">
    <w:name w:val=" Char"/>
    <w:basedOn w:val="956"/>
    <w:uiPriority w:val="0"/>
    <w:qFormat/>
    <w:rPr>
      <w:rFonts w:ascii="Tahoma" w:hAnsi="Tahoma"/>
      <w:sz w:val="24"/>
      <w:szCs w:val="24"/>
    </w:rPr>
  </w:style>
  <w:style w:type="paragraph" w:styleId="1016" w:customStyle="1">
    <w:name w:val="普通正文"/>
    <w:basedOn w:val="738"/>
    <w:uiPriority w:val="0"/>
    <w:qFormat/>
    <w:pPr>
      <w:ind w:firstLine="480"/>
      <w:jc w:val="left"/>
      <w:spacing w:before="120" w:after="120" w:line="360" w:lineRule="auto"/>
    </w:pPr>
    <w:rPr>
      <w:rFonts w:ascii="Arial" w:hAnsi="Arial" w:eastAsia="宋体" w:cs="Times New Roman"/>
      <w:sz w:val="24"/>
      <w:szCs w:val="24"/>
    </w:rPr>
  </w:style>
  <w:style w:type="paragraph" w:styleId="1017" w:customStyle="1">
    <w:name w:val="table_lines"/>
    <w:basedOn w:val="738"/>
    <w:uiPriority w:val="0"/>
    <w:qFormat/>
    <w:pPr>
      <w:jc w:val="left"/>
      <w:widowControl/>
    </w:pPr>
    <w:rPr>
      <w:rFonts w:ascii="Times New Roman" w:hAnsi="Times New Roman" w:eastAsia="宋体" w:cs="Times New Roman"/>
      <w:sz w:val="20"/>
      <w:szCs w:val="20"/>
      <w:lang w:val="de-DE" w:eastAsia="de-DE"/>
    </w:rPr>
  </w:style>
  <w:style w:type="paragraph" w:styleId="101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9" w:customStyle="1">
    <w:name w:val="font7"/>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0" w:customStyle="1">
    <w:name w:val=" Char Char Char Char"/>
    <w:basedOn w:val="956"/>
    <w:uiPriority w:val="0"/>
    <w:qFormat/>
    <w:pPr>
      <w:spacing w:line="360" w:lineRule="auto"/>
    </w:pPr>
    <w:rPr>
      <w:rFonts w:ascii="Tahoma" w:hAnsi="Tahoma"/>
      <w:sz w:val="24"/>
      <w:szCs w:val="24"/>
    </w:rPr>
  </w:style>
  <w:style w:type="paragraph" w:styleId="1021"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4"/>
    <w:basedOn w:val="738"/>
    <w:next w:val="984"/>
    <w:uiPriority w:val="0"/>
    <w:qFormat/>
    <w:pPr>
      <w:ind w:firstLine="420"/>
      <w:spacing w:line="360" w:lineRule="auto"/>
    </w:pPr>
    <w:rPr>
      <w:rFonts w:ascii="Times New Roman" w:hAnsi="Times New Roman" w:eastAsia="宋体" w:cs="Times New Roman"/>
      <w:color w:val="ff0000"/>
      <w:sz w:val="24"/>
      <w:szCs w:val="24"/>
    </w:rPr>
  </w:style>
  <w:style w:type="paragraph" w:styleId="1023" w:customStyle="1">
    <w:name w:val="普通 (Web)"/>
    <w:basedOn w:val="738"/>
    <w:uiPriority w:val="0"/>
    <w:qFormat/>
    <w:pPr>
      <w:jc w:val="left"/>
      <w:spacing w:before="100" w:beforeAutospacing="1" w:after="100" w:afterAutospacing="1"/>
      <w:widowControl/>
    </w:pPr>
    <w:rPr>
      <w:rFonts w:ascii="宋体" w:hAnsi="宋体" w:eastAsia="宋体" w:cs="Times New Roman"/>
      <w:sz w:val="24"/>
      <w:szCs w:val="24"/>
    </w:rPr>
  </w:style>
  <w:style w:type="paragraph" w:styleId="1024" w:customStyle="1">
    <w:name w:val=" Char Char Char Char Char Char Char Char Char Char"/>
    <w:basedOn w:val="738"/>
    <w:uiPriority w:val="0"/>
    <w:qFormat/>
    <w:pPr>
      <w:spacing w:line="360" w:lineRule="auto"/>
    </w:pPr>
    <w:rPr>
      <w:rFonts w:ascii="Times New Roman" w:hAnsi="Times New Roman" w:eastAsia="宋体" w:cs="Times New Roman"/>
      <w:sz w:val="24"/>
      <w:szCs w:val="20"/>
    </w:rPr>
  </w:style>
  <w:style w:type="paragraph" w:styleId="1025" w:customStyle="1">
    <w:name w:val="样式1"/>
    <w:basedOn w:val="738"/>
    <w:uiPriority w:val="0"/>
    <w:qFormat/>
    <w:pPr>
      <w:numPr>
        <w:ilvl w:val="0"/>
        <w:numId w:val="3"/>
      </w:numPr>
    </w:pPr>
    <w:rPr>
      <w:rFonts w:ascii="宋体" w:hAnsi="宋体" w:eastAsia="宋体" w:cs="Times New Roman"/>
      <w:szCs w:val="21"/>
    </w:rPr>
  </w:style>
  <w:style w:type="paragraph" w:styleId="1026" w:customStyle="1">
    <w:name w:val="font6"/>
    <w:basedOn w:val="73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7"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9" w:customStyle="1">
    <w:name w:val="标题3"/>
    <w:basedOn w:val="738"/>
    <w:next w:val="738"/>
    <w:uiPriority w:val="0"/>
    <w:qFormat/>
    <w:pPr>
      <w:ind w:firstLine="624"/>
      <w:spacing w:line="590" w:lineRule="atLeast"/>
    </w:pPr>
    <w:rPr>
      <w:rFonts w:ascii="方正黑体_GBK" w:hAnsi="Times New Roman" w:eastAsia="方正黑体_GBK" w:cs="Times New Roman"/>
      <w:sz w:val="32"/>
      <w:szCs w:val="32"/>
    </w:rPr>
  </w:style>
  <w:style w:type="paragraph" w:styleId="1030"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2" w:customStyle="1">
    <w:name w:val="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1033"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4" w:customStyle="1">
    <w:name w:val=" 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1035" w:customStyle="1">
    <w:name w:val="xl30"/>
    <w:basedOn w:val="73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6" w:customStyle="1">
    <w:name w:val="Char Char Char Char"/>
    <w:basedOn w:val="956"/>
    <w:uiPriority w:val="0"/>
    <w:qFormat/>
    <w:pPr>
      <w:spacing w:line="360" w:lineRule="auto"/>
    </w:pPr>
    <w:rPr>
      <w:rFonts w:ascii="Tahoma" w:hAnsi="Tahoma"/>
      <w:sz w:val="24"/>
      <w:szCs w:val="24"/>
    </w:rPr>
  </w:style>
  <w:style w:type="paragraph" w:styleId="1037" w:customStyle="1">
    <w:name w:val="table_1stline"/>
    <w:basedOn w:val="73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38" w:customStyle="1">
    <w:name w:val="font5"/>
    <w:basedOn w:val="73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39" w:customStyle="1">
    <w:name w:val="标题1"/>
    <w:basedOn w:val="738"/>
    <w:next w:val="7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2" w:customStyle="1">
    <w:name w:val="Table Normal"/>
    <w:uiPriority w:val="0"/>
    <w:qFormat/>
    <w:tblPr/>
  </w:style>
  <w:style w:type="paragraph" w:styleId="1043" w:customStyle="1">
    <w:name w:val="正文文本12"/>
    <w:basedOn w:val="738"/>
    <w:uiPriority w:val="1"/>
    <w:qFormat/>
    <w:pPr>
      <w:ind w:left="120"/>
    </w:pPr>
    <w:rPr>
      <w:rFonts w:ascii="宋体" w:hAnsi="宋体" w:eastAsia="宋体" w:cs="宋体"/>
      <w:sz w:val="21"/>
      <w:szCs w:val="21"/>
      <w:lang w:val="zh-CN" w:eastAsia="zh-CN" w:bidi="zh-CN"/>
    </w:rPr>
  </w:style>
  <w:style w:type="paragraph" w:styleId="1044" w:customStyle="1">
    <w:name w:val="正文文本 211"/>
    <w:basedOn w:val="738"/>
    <w:uiPriority w:val="99"/>
    <w:qFormat/>
    <w:pPr>
      <w:jc w:val="center"/>
    </w:pPr>
    <w:rPr>
      <w:b/>
      <w:bCs/>
      <w:sz w:val="20"/>
      <w:szCs w:val="20"/>
    </w:rPr>
  </w:style>
  <w:style w:type="paragraph" w:styleId="1045" w:customStyle="1">
    <w:name w:val="正文文本1"/>
    <w:basedOn w:val="738"/>
    <w:next w:val="738"/>
    <w:uiPriority w:val="0"/>
    <w:semiHidden/>
    <w:qFormat/>
    <w:rPr>
      <w:rFonts w:ascii="Arial" w:hAnsi="Arial" w:eastAsia="Arial" w:cs="Arial"/>
      <w:sz w:val="21"/>
      <w:szCs w:val="21"/>
      <w:lang w:val="en-US" w:eastAsia="en-US" w:bidi="ar-SA"/>
    </w:rPr>
  </w:style>
  <w:style w:type="paragraph" w:styleId="1046" w:customStyle="1">
    <w:name w:val="Table Paragraph"/>
    <w:basedOn w:val="738"/>
    <w:uiPriority w:val="1"/>
    <w:qFormat/>
    <w:pPr>
      <w:jc w:val="left"/>
    </w:pPr>
    <w:rPr>
      <w:rFonts w:ascii="宋体" w:hAnsi="宋体" w:eastAsia="宋体" w:cs="宋体"/>
      <w:sz w:val="22"/>
      <w:szCs w:val="22"/>
      <w:lang w:val="zh-CN" w:bidi="zh-CN"/>
    </w:rPr>
  </w:style>
  <w:style w:type="table" w:styleId="1047" w:customStyle="1">
    <w:name w:val="网格型1"/>
    <w:basedOn w:val="1048"/>
    <w:uiPriority w:val="0"/>
    <w:qFormat/>
    <w:pPr>
      <w:jc w:val="both"/>
      <w:widowControl w:val="off"/>
    </w:pPr>
    <w:tblPr/>
  </w:style>
  <w:style w:type="table" w:styleId="1048" w:customStyle="1">
    <w:name w:val="普通表格1"/>
    <w:uiPriority w:val="99"/>
    <w:unhideWhenUsed/>
    <w:qFormat/>
    <w:tblPr/>
  </w:style>
  <w:style w:type="paragraph" w:styleId="1049" w:customStyle="1">
    <w:name w:val="正文文本缩进1"/>
    <w:basedOn w:val="738"/>
    <w:next w:val="1050"/>
    <w:uiPriority w:val="0"/>
    <w:unhideWhenUsed/>
    <w:qFormat/>
    <w:pPr>
      <w:ind w:left="420"/>
      <w:spacing w:after="120"/>
    </w:pPr>
  </w:style>
  <w:style w:type="paragraph" w:styleId="1050" w:customStyle="1">
    <w:name w:val="正文文本首行缩进 2"/>
    <w:basedOn w:val="1049"/>
    <w:uiPriority w:val="0"/>
    <w:qFormat/>
    <w:pPr>
      <w:ind w:left="0" w:firstLine="420"/>
      <w:spacing w:after="0" w:line="360" w:lineRule="auto"/>
    </w:pPr>
    <w:rPr>
      <w:rFonts w:ascii="宋体" w:hAnsi="宋体"/>
      <w:sz w:val="20"/>
      <w:szCs w:val="20"/>
      <w:lang w:val="en-US" w:eastAsia="en-US"/>
    </w:rPr>
  </w:style>
  <w:style w:type="table" w:styleId="1051" w:customStyle="1">
    <w:name w:val="Table Normal_0"/>
    <w:uiPriority w:val="0"/>
    <w:qFormat/>
    <w:tblPr/>
  </w:style>
  <w:style w:type="paragraph" w:styleId="1052" w:customStyle="1">
    <w:name w:val="正文首行缩进 211"/>
    <w:basedOn w:val="1053"/>
    <w:next w:val="738"/>
    <w:uiPriority w:val="0"/>
    <w:qFormat/>
    <w:pPr>
      <w:ind w:left="0" w:firstLine="420"/>
      <w:spacing w:after="0" w:line="360" w:lineRule="auto"/>
    </w:pPr>
    <w:rPr>
      <w:rFonts w:ascii="宋体" w:hAnsi="宋体" w:eastAsia="宋体" w:cs="Times New Roman"/>
      <w:szCs w:val="20"/>
    </w:rPr>
  </w:style>
  <w:style w:type="paragraph" w:styleId="1053" w:customStyle="1">
    <w:name w:val="正文文本缩进11"/>
    <w:basedOn w:val="738"/>
    <w:next w:val="1054"/>
    <w:uiPriority w:val="0"/>
    <w:unhideWhenUsed/>
    <w:qFormat/>
    <w:pPr>
      <w:ind w:left="420"/>
      <w:spacing w:after="120"/>
    </w:pPr>
  </w:style>
  <w:style w:type="paragraph" w:styleId="1054" w:customStyle="1">
    <w:name w:val="寄信人地址1"/>
    <w:basedOn w:val="738"/>
    <w:uiPriority w:val="0"/>
    <w:qFormat/>
    <w:rPr>
      <w:rFonts w:ascii="Arial" w:hAnsi="Arial" w:eastAsia="宋体" w:cs="宋体"/>
    </w:rPr>
  </w:style>
  <w:style w:type="paragraph" w:styleId="1055" w:customStyle="1">
    <w:name w:val="纯文本11"/>
    <w:basedOn w:val="738"/>
    <w:uiPriority w:val="0"/>
    <w:qFormat/>
    <w:rPr>
      <w:rFonts w:ascii="宋体" w:hAnsi="Courier New" w:eastAsia="宋体" w:cs="Courier New"/>
      <w:szCs w:val="21"/>
    </w:rPr>
  </w:style>
  <w:style w:type="character" w:styleId="1056" w:customStyle="1">
    <w:name w:val="15"/>
    <w:basedOn w:val="748"/>
    <w:uiPriority w:val="0"/>
    <w:qFormat/>
    <w:rPr>
      <w:rFonts w:hint="default" w:ascii="Times New Roman" w:hAnsi="Times New Roman" w:cs="Times New Roman"/>
    </w:rPr>
  </w:style>
  <w:style w:type="character" w:styleId="1057" w:customStyle="1">
    <w:name w:val="16"/>
    <w:basedOn w:val="748"/>
    <w:uiPriority w:val="0"/>
    <w:qFormat/>
    <w:rPr>
      <w:rFonts w:hint="default" w:ascii="Times New Roman" w:hAnsi="Times New Roman" w:cs="Times New Roman"/>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5</cp:revision>
  <dcterms:created xsi:type="dcterms:W3CDTF">2023-03-16T02:13:00Z</dcterms:created>
  <dcterms:modified xsi:type="dcterms:W3CDTF">2026-07-30T01:32:19Z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53D27652A2B6496CB2AED758FA8FBBB6_13</vt:lpwstr>
  </property>
  <property fmtid="{D5CDD505-2E9C-101B-9397-08002B2CF9AE}" pid="4" name="KSOTemplateDocerSaveRecord">
    <vt:lpwstr>eyJoZGlkIjoiMDgzNzQ4MDMyZjM3MWUxZWIzN2E4YWJlZjJlNDkzMTUiLCJ1c2VySWQiOiI4Mjk0ODg1NjYifQ==</vt:lpwstr>
  </property>
</Properties>
</file>