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JSZC-320500-JZCG-G2026-0103</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苏州市立医院本部</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苏州市立医院直线加速器</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2"/>
        <w:ind w:firstLine="0"/>
        <w:jc w:val="left"/>
        <w:spacing w:before="120" w:after="120"/>
        <w:tabs>
          <w:tab w:val="right" w:pos="9856" w:leader="dot"/>
        </w:tabs>
        <w:rPr>
          <w:rStyle w:val="914"/>
          <w:rFonts w:ascii="宋体" w:hAnsi="宋体" w:cs="Calibri"/>
          <w:bCs/>
          <w:caps/>
          <w:color w:val="auto"/>
          <w:sz w:val="32"/>
          <w:szCs w:val="32"/>
        </w:rPr>
        <w:outlineLvl w:val="9"/>
      </w:pPr>
      <w:r>
        <w:rPr>
          <w:rFonts w:ascii="宋体" w:hAnsi="宋体" w:cs="Calibri"/>
          <w:bCs/>
          <w:caps/>
          <w:color w:val="auto"/>
          <w:sz w:val="32"/>
          <w:szCs w:val="32"/>
        </w:rPr>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rPr>
          <w:rStyle w:val="914"/>
          <w:rFonts w:ascii="宋体" w:hAnsi="宋体" w:cs="Calibri"/>
          <w:bCs/>
          <w:caps/>
          <w:color w:val="auto"/>
          <w:sz w:val="32"/>
        </w:rPr>
        <w:fldChar w:fldCharType="begin"/>
      </w:r>
      <w:r>
        <w:rPr>
          <w:rStyle w:val="914"/>
          <w:rFonts w:ascii="宋体" w:hAnsi="宋体" w:cs="Calibri"/>
          <w:bCs/>
          <w:caps/>
          <w:color w:val="auto"/>
          <w:sz w:val="32"/>
        </w:rPr>
        <w:instrText xml:space="preserve"> TOC \o "1-1" \h \z \u </w:instrText>
      </w:r>
      <w:r>
        <w:rPr>
          <w:rStyle w:val="914"/>
          <w:rFonts w:ascii="宋体" w:hAnsi="宋体" w:cs="Calibri"/>
          <w:bCs/>
          <w:caps/>
          <w:color w:val="auto"/>
          <w:sz w:val="32"/>
        </w:rPr>
        <w:fldChar w:fldCharType="separate"/>
      </w:r>
      <w:hyperlink w:tooltip="#_Toc105397776" w:anchor="_Toc105397776" w:history="1">
        <w:r>
          <w:rPr>
            <w:rStyle w:val="914"/>
            <w:rFonts w:ascii="宋体" w:hAnsi="宋体" w:cs="Calibri"/>
            <w:bCs/>
            <w:caps/>
            <w:color w:val="auto"/>
            <w:sz w:val="32"/>
            <w:szCs w:val="32"/>
          </w:rPr>
          <w:t xml:space="preserve">第一章 投标邀请函</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_Toc105397776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hint="eastAsia" w:ascii="宋体" w:hAnsi="宋体" w:cs="Calibri"/>
            <w:bCs/>
            <w:caps/>
            <w:color w:val="auto"/>
            <w:sz w:val="32"/>
            <w:szCs w:val="32"/>
          </w:rPr>
          <w:t xml:space="preserve">5</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77" w:anchor="_Toc105397777" w:history="1">
        <w:r>
          <w:rPr>
            <w:rStyle w:val="914"/>
            <w:rFonts w:ascii="宋体" w:hAnsi="宋体" w:cs="Calibri"/>
            <w:bCs/>
            <w:caps/>
            <w:color w:val="auto"/>
            <w:sz w:val="32"/>
            <w:szCs w:val="32"/>
          </w:rPr>
          <w:t xml:space="preserve">第二章 投标人须知</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_Toc105397777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hint="eastAsia" w:ascii="宋体" w:hAnsi="宋体" w:cs="Calibri"/>
            <w:bCs/>
            <w:caps/>
            <w:color w:val="auto"/>
            <w:sz w:val="32"/>
            <w:szCs w:val="32"/>
          </w:rPr>
          <w:t xml:space="preserve">8</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78" w:anchor="_Toc105397778" w:history="1">
        <w:r>
          <w:rPr>
            <w:rStyle w:val="914"/>
            <w:rFonts w:ascii="宋体" w:hAnsi="宋体" w:cs="Calibri"/>
            <w:bCs/>
            <w:caps/>
            <w:color w:val="auto"/>
            <w:sz w:val="32"/>
            <w:szCs w:val="32"/>
          </w:rPr>
          <w:t xml:space="preserve">第三章 投标文件格式</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_Toc105397778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hint="eastAsia" w:ascii="宋体" w:hAnsi="宋体" w:cs="Calibri"/>
            <w:bCs/>
            <w:caps/>
            <w:color w:val="auto"/>
            <w:sz w:val="32"/>
            <w:szCs w:val="32"/>
          </w:rPr>
          <w:t xml:space="preserve">20</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93" w:anchor="_Toc105397793" w:history="1">
        <w:r>
          <w:rPr>
            <w:rStyle w:val="914"/>
            <w:rFonts w:ascii="宋体" w:hAnsi="宋体" w:cs="Calibri"/>
            <w:bCs/>
            <w:caps/>
            <w:color w:val="auto"/>
            <w:sz w:val="32"/>
            <w:szCs w:val="32"/>
          </w:rPr>
          <w:t xml:space="preserve">第四章 招标书</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_Toc105397793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hint="eastAsia" w:ascii="宋体" w:hAnsi="宋体" w:cs="Calibri"/>
            <w:bCs/>
            <w:caps/>
            <w:color w:val="auto"/>
            <w:sz w:val="32"/>
            <w:szCs w:val="32"/>
          </w:rPr>
          <w:t xml:space="preserve">33</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94" w:anchor="_Toc105397794" w:history="1">
        <w:r>
          <w:rPr>
            <w:rStyle w:val="914"/>
            <w:rFonts w:ascii="宋体" w:hAnsi="宋体" w:cs="Calibri"/>
            <w:bCs/>
            <w:caps/>
            <w:color w:val="auto"/>
            <w:sz w:val="32"/>
            <w:szCs w:val="32"/>
          </w:rPr>
          <w:t xml:space="preserve">第五章 合同及主要条款</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_Toc105397794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hint="eastAsia" w:ascii="宋体" w:hAnsi="宋体" w:cs="Calibri"/>
            <w:bCs/>
            <w:caps/>
            <w:color w:val="auto"/>
            <w:sz w:val="32"/>
            <w:szCs w:val="32"/>
          </w:rPr>
          <w:t xml:space="preserve">44</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4" w:leader="dot"/>
        </w:tabs>
        <w:rPr>
          <w:rStyle w:val="914"/>
          <w:rFonts w:ascii="宋体" w:hAnsi="宋体" w:cs="Calibri"/>
          <w:bCs/>
          <w:caps/>
          <w:color w:val="auto"/>
          <w:sz w:val="32"/>
          <w:szCs w:val="32"/>
        </w:rPr>
        <w:outlineLvl w:val="9"/>
      </w:pPr>
      <w:r/>
      <w:hyperlink w:tooltip="#_Toc105397795" w:anchor="_Toc105397795" w:history="1">
        <w:r>
          <w:rPr>
            <w:rStyle w:val="914"/>
            <w:rFonts w:ascii="宋体" w:hAnsi="宋体" w:cs="Calibri"/>
            <w:bCs/>
            <w:caps/>
            <w:color w:val="auto"/>
            <w:sz w:val="32"/>
            <w:szCs w:val="32"/>
          </w:rPr>
          <w:t xml:space="preserve">第六章 评标办法和评分标准</w:t>
        </w:r>
        <w:r>
          <w:rPr>
            <w:rStyle w:val="914"/>
            <w:rFonts w:ascii="宋体" w:hAnsi="宋体" w:cs="Calibri"/>
            <w:bCs/>
            <w:caps/>
            <w:color w:val="auto"/>
            <w:sz w:val="32"/>
            <w:szCs w:val="32"/>
          </w:rPr>
          <w:tab/>
        </w:r>
        <w:r>
          <w:rPr>
            <w:rStyle w:val="914"/>
            <w:rFonts w:ascii="宋体" w:hAnsi="宋体" w:cs="Calibri"/>
            <w:bCs/>
            <w:caps/>
            <w:color w:val="auto"/>
            <w:sz w:val="32"/>
            <w:szCs w:val="32"/>
          </w:rPr>
          <w:fldChar w:fldCharType="begin"/>
        </w:r>
        <w:r>
          <w:rPr>
            <w:rStyle w:val="914"/>
            <w:rFonts w:ascii="宋体" w:hAnsi="宋体" w:cs="Calibri"/>
            <w:bCs/>
            <w:caps/>
            <w:color w:val="auto"/>
            <w:sz w:val="32"/>
            <w:szCs w:val="32"/>
          </w:rPr>
          <w:instrText xml:space="preserve"> PAGEREF _Toc105397795 \h </w:instrText>
        </w:r>
        <w:r>
          <w:rPr>
            <w:rStyle w:val="914"/>
            <w:rFonts w:ascii="宋体" w:hAnsi="宋体" w:cs="Calibri"/>
            <w:bCs/>
            <w:caps/>
            <w:color w:val="auto"/>
            <w:sz w:val="32"/>
            <w:szCs w:val="32"/>
          </w:rPr>
        </w:r>
        <w:r>
          <w:rPr>
            <w:rStyle w:val="914"/>
            <w:rFonts w:ascii="宋体" w:hAnsi="宋体" w:cs="Calibri"/>
            <w:bCs/>
            <w:caps/>
            <w:color w:val="auto"/>
            <w:sz w:val="32"/>
            <w:szCs w:val="32"/>
          </w:rPr>
          <w:fldChar w:fldCharType="separate"/>
        </w:r>
        <w:r>
          <w:rPr>
            <w:rStyle w:val="914"/>
            <w:rFonts w:hint="eastAsia" w:ascii="宋体" w:hAnsi="宋体" w:cs="Calibri"/>
            <w:bCs/>
            <w:caps/>
            <w:color w:val="auto"/>
            <w:sz w:val="32"/>
            <w:szCs w:val="32"/>
          </w:rPr>
          <w:t xml:space="preserve">55</w:t>
        </w:r>
        <w:r>
          <w:rPr>
            <w:rStyle w:val="914"/>
            <w:rFonts w:ascii="宋体" w:hAnsi="宋体" w:cs="Calibri"/>
            <w:bCs/>
            <w:caps/>
            <w:color w:val="auto"/>
            <w:sz w:val="32"/>
            <w:szCs w:val="32"/>
          </w:rPr>
          <w:fldChar w:fldCharType="end"/>
        </w:r>
      </w:hyperlink>
      <w:r/>
      <w:r/>
    </w:p>
    <w:p>
      <w:pPr>
        <w:pStyle w:val="882"/>
        <w:ind w:firstLine="0"/>
        <w:jc w:val="left"/>
        <w:spacing w:before="120" w:after="120"/>
        <w:tabs>
          <w:tab w:val="right" w:pos="9856" w:leader="dot"/>
        </w:tabs>
        <w:rPr>
          <w:rFonts w:ascii="宋体" w:hAnsi="宋体"/>
          <w:sz w:val="32"/>
          <w:szCs w:val="32"/>
        </w:rPr>
        <w:outlineLvl w:val="9"/>
      </w:pPr>
      <w:r>
        <w:rPr>
          <w:rStyle w:val="91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JSZC-320500-JZCG-G2026-0103</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苏州市立医院直线加速器</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：罗工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cs="Times New Roman"/>
                <w:sz w:val="21"/>
                <w:szCs w:val="21"/>
              </w:rPr>
              <w:t xml:space="preserve">苏州市立医院本部</w:t>
            </w:r>
            <w:r/>
          </w:p>
          <w:p>
            <w:pPr>
              <w:ind w:left="0"/>
              <w:jc w:val="left"/>
              <w:spacing w:line="440" w:lineRule="exact"/>
              <w:rPr>
                <w:rFonts w:ascii="宋体" w:hAnsi="宋体"/>
                <w:sz w:val="21"/>
                <w:szCs w:val="21"/>
              </w:rPr>
            </w:pPr>
            <w:r>
              <w:rPr>
                <w:rFonts w:hint="eastAsia" w:ascii="宋体" w:hAnsi="宋体"/>
                <w:sz w:val="21"/>
                <w:szCs w:val="21"/>
              </w:rPr>
              <w:t xml:space="preserve">地址：苏州市姑苏区道前街26号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0512-62362603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hint="eastAsia" w:ascii="宋体" w:hAnsi="宋体" w:cs="Times New Roman"/>
                <w:sz w:val="21"/>
                <w:szCs w:val="21"/>
                <w:u w:val="single"/>
              </w:rPr>
              <w:t xml:space="preserve">4日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hint="eastAsia" w:ascii="宋体" w:hAnsi="宋体" w:cs="Times New Roman"/>
                <w:sz w:val="21"/>
                <w:szCs w:val="21"/>
                <w:u w:val="single"/>
              </w:rPr>
              <w:t xml:space="preserve">4日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w:t>
            </w:r>
            <w:r>
              <w:rPr>
                <w:rFonts w:hint="eastAsia" w:ascii="宋体" w:hAnsi="宋体" w:cs="Times New Roman"/>
                <w:sz w:val="21"/>
                <w:szCs w:val="21"/>
                <w:u w:val="single"/>
              </w:rPr>
              <w:t xml:space="preserve">8月</w:t>
            </w:r>
            <w:r>
              <w:rPr>
                <w:rFonts w:hint="eastAsia" w:ascii="宋体" w:hAnsi="宋体" w:cs="Times New Roman"/>
                <w:sz w:val="21"/>
                <w:szCs w:val="21"/>
                <w:u w:val="single"/>
              </w:rPr>
              <w:t xml:space="preserve">4日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7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5"/>
        <w:rPr>
          <w:rFonts w:ascii="宋体" w:hAnsi="宋体"/>
        </w:rPr>
      </w:pPr>
      <w:r>
        <w:rPr>
          <w:rFonts w:ascii="宋体" w:hAnsi="宋体"/>
        </w:rPr>
      </w:r>
      <w:r/>
    </w:p>
    <w:p>
      <w:pPr>
        <w:pStyle w:val="86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9"/>
        <w:ind w:left="431" w:firstLine="17"/>
        <w:jc w:val="center"/>
        <w:spacing w:before="0" w:after="0" w:line="360" w:lineRule="auto"/>
        <w:rPr>
          <w:rStyle w:val="979"/>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苏州市立医院直线加速器</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年8</w:t>
      </w:r>
      <w:r>
        <w:rPr>
          <w:rFonts w:hint="eastAsia" w:ascii="宋体" w:hAnsi="宋体"/>
          <w:b/>
          <w:sz w:val="21"/>
          <w:szCs w:val="21"/>
          <w:u w:val="single"/>
        </w:rPr>
        <w:t xml:space="preserve">月</w:t>
      </w:r>
      <w:r>
        <w:rPr>
          <w:rFonts w:hint="eastAsia" w:ascii="宋体" w:hAnsi="宋体"/>
          <w:b/>
          <w:sz w:val="21"/>
          <w:szCs w:val="21"/>
          <w:u w:val="single"/>
        </w:rPr>
        <w:t xml:space="preserve">4日</w:t>
      </w:r>
      <w:r>
        <w:rPr>
          <w:rFonts w:ascii="宋体" w:hAnsi="宋体"/>
          <w:b/>
          <w:sz w:val="21"/>
          <w:szCs w:val="21"/>
          <w:u w:val="single"/>
        </w:rPr>
        <w:t xml:space="preserve"> 13</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86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7"/>
        <w:ind w:left="0" w:firstLine="420"/>
        <w:spacing w:line="360" w:lineRule="auto"/>
        <w:rPr>
          <w:rFonts w:ascii="宋体" w:hAnsi="宋体"/>
          <w:sz w:val="21"/>
          <w:szCs w:val="21"/>
        </w:rPr>
      </w:pPr>
      <w:r>
        <w:rPr>
          <w:rFonts w:hint="eastAsia" w:ascii="宋体" w:hAnsi="宋体"/>
          <w:sz w:val="21"/>
          <w:szCs w:val="21"/>
        </w:rPr>
        <w:t xml:space="preserve">1.项目编号：JSZC-320500-JZCG-G2026-0103</w:t>
      </w:r>
      <w:r>
        <w:rPr>
          <w:rFonts w:ascii="宋体" w:hAnsi="宋体"/>
          <w:sz w:val="21"/>
          <w:szCs w:val="21"/>
        </w:rPr>
        <w:t xml:space="preserve"> </w:t>
      </w:r>
      <w:r/>
    </w:p>
    <w:p>
      <w:pPr>
        <w:pStyle w:val="867"/>
        <w:ind w:left="0" w:firstLine="420"/>
        <w:spacing w:line="360" w:lineRule="auto"/>
        <w:rPr>
          <w:rFonts w:ascii="宋体" w:hAnsi="宋体"/>
          <w:sz w:val="21"/>
          <w:szCs w:val="21"/>
        </w:rPr>
      </w:pPr>
      <w:r>
        <w:rPr>
          <w:rFonts w:hint="eastAsia" w:ascii="宋体" w:hAnsi="宋体"/>
          <w:sz w:val="21"/>
          <w:szCs w:val="21"/>
        </w:rPr>
        <w:t xml:space="preserve">2.项目名称：苏州市立医院直线加速器</w:t>
      </w:r>
      <w:r>
        <w:rPr>
          <w:rFonts w:ascii="宋体" w:hAnsi="宋体"/>
          <w:sz w:val="21"/>
          <w:szCs w:val="21"/>
        </w:rPr>
        <w:t xml:space="preserve"> </w:t>
      </w:r>
      <w:r/>
    </w:p>
    <w:p>
      <w:pPr>
        <w:pStyle w:val="86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人民币叁仟贰佰万元整（￥：3</w:t>
      </w:r>
      <w:r>
        <w:rPr>
          <w:rFonts w:ascii="宋体" w:hAnsi="宋体"/>
          <w:sz w:val="21"/>
        </w:rPr>
        <w:t xml:space="preserve">2000000.00</w:t>
      </w:r>
      <w:r>
        <w:rPr>
          <w:rFonts w:hint="eastAsia" w:ascii="宋体" w:hAnsi="宋体"/>
          <w:sz w:val="21"/>
        </w:rPr>
        <w:t xml:space="preserve">）</w:t>
      </w:r>
      <w:r>
        <w:rPr>
          <w:rFonts w:ascii="宋体" w:hAnsi="宋体"/>
          <w:sz w:val="21"/>
          <w:szCs w:val="21"/>
        </w:rPr>
        <w:t xml:space="preserve"> </w:t>
      </w:r>
      <w:r/>
    </w:p>
    <w:p>
      <w:pPr>
        <w:pStyle w:val="86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人民币叁仟贰佰万元整（￥：3</w:t>
      </w:r>
      <w:r>
        <w:rPr>
          <w:rFonts w:ascii="宋体" w:hAnsi="宋体"/>
          <w:sz w:val="21"/>
        </w:rPr>
        <w:t xml:space="preserve">2000000.00</w:t>
      </w:r>
      <w:r>
        <w:rPr>
          <w:rFonts w:hint="eastAsia" w:ascii="宋体" w:hAnsi="宋体"/>
          <w:sz w:val="21"/>
        </w:rPr>
        <w:t xml:space="preserve">）</w:t>
      </w:r>
      <w:r>
        <w:rPr>
          <w:rFonts w:ascii="宋体" w:hAnsi="宋体"/>
          <w:sz w:val="21"/>
          <w:szCs w:val="21"/>
        </w:rPr>
        <w:t xml:space="preserve"> </w:t>
      </w:r>
      <w:r/>
    </w:p>
    <w:p>
      <w:pPr>
        <w:pStyle w:val="86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合同签订之日起</w:t>
      </w:r>
      <w:r>
        <w:rPr>
          <w:rFonts w:ascii="宋体" w:hAnsi="宋体"/>
          <w:sz w:val="21"/>
        </w:rPr>
        <w:t xml:space="preserve">90</w:t>
      </w:r>
      <w:r>
        <w:rPr>
          <w:rFonts w:hint="eastAsia" w:ascii="宋体" w:hAnsi="宋体"/>
          <w:sz w:val="21"/>
        </w:rPr>
        <w:t xml:space="preserve">天内完成安装调试。质保期1年。</w:t>
      </w:r>
      <w:r>
        <w:rPr>
          <w:rFonts w:ascii="宋体" w:hAnsi="宋体"/>
          <w:sz w:val="21"/>
          <w:szCs w:val="21"/>
        </w:rPr>
        <w:t xml:space="preserve"> </w:t>
      </w:r>
      <w:r/>
    </w:p>
    <w:p>
      <w:pPr>
        <w:pStyle w:val="867"/>
        <w:ind w:left="0" w:firstLine="420"/>
        <w:spacing w:line="360" w:lineRule="auto"/>
        <w:rPr>
          <w:rFonts w:ascii="宋体" w:hAnsi="宋体"/>
          <w:sz w:val="21"/>
          <w:szCs w:val="21"/>
        </w:rPr>
      </w:pPr>
      <w:r>
        <w:rPr>
          <w:rFonts w:hint="eastAsia" w:ascii="宋体" w:hAnsi="宋体"/>
          <w:sz w:val="21"/>
          <w:szCs w:val="21"/>
        </w:rPr>
        <w:t xml:space="preserve">7.采购需求：苏州市立医院直线加速器（详见采购文件 第四章）</w:t>
      </w:r>
      <w:r/>
    </w:p>
    <w:p>
      <w:pPr>
        <w:pStyle w:val="86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7"/>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ascii="宋体" w:hAnsi="宋体"/>
          <w:sz w:val="21"/>
          <w:szCs w:val="21"/>
        </w:rPr>
        <w:t xml:space="preserve"> </w:t>
      </w:r>
      <w:r/>
    </w:p>
    <w:p>
      <w:pPr>
        <w:pStyle w:val="867"/>
        <w:ind w:left="0" w:firstLine="422"/>
        <w:spacing w:line="360" w:lineRule="auto"/>
        <w:rPr>
          <w:rFonts w:ascii="宋体" w:hAnsi="宋体"/>
          <w:b/>
          <w:sz w:val="21"/>
          <w:szCs w:val="21"/>
        </w:rPr>
      </w:pPr>
      <w:r>
        <w:rPr>
          <w:rFonts w:hint="eastAsia" w:ascii="宋体" w:hAnsi="宋体"/>
          <w:b/>
          <w:sz w:val="21"/>
          <w:szCs w:val="21"/>
        </w:rPr>
        <w:t xml:space="preserve">（1）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7"/>
        <w:ind w:left="0" w:firstLine="422"/>
        <w:spacing w:line="360" w:lineRule="auto"/>
        <w:rPr>
          <w:rFonts w:ascii="宋体" w:hAnsi="宋体"/>
          <w:b/>
          <w:sz w:val="21"/>
          <w:szCs w:val="21"/>
        </w:rPr>
      </w:pPr>
      <w:r>
        <w:rPr>
          <w:rFonts w:hint="eastAsia" w:ascii="宋体" w:hAnsi="宋体"/>
          <w:b/>
          <w:sz w:val="21"/>
          <w:szCs w:val="21"/>
        </w:rPr>
        <w:t xml:space="preserve">（2）投标单位具有有效期内的《辐射安全许可证》。</w:t>
      </w:r>
      <w:r/>
    </w:p>
    <w:p>
      <w:pPr>
        <w:pStyle w:val="86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7"/>
        <w:ind w:left="0" w:firstLine="420"/>
        <w:spacing w:line="360" w:lineRule="auto"/>
        <w:rPr>
          <w:rFonts w:ascii="宋体" w:hAnsi="宋体"/>
          <w:sz w:val="21"/>
          <w:szCs w:val="21"/>
        </w:rPr>
      </w:pPr>
      <w:r>
        <w:rPr>
          <w:rFonts w:hint="eastAsia" w:ascii="宋体" w:hAnsi="宋体"/>
          <w:sz w:val="21"/>
          <w:szCs w:val="21"/>
        </w:rPr>
        <w:t xml:space="preserve">3.方式：</w:t>
      </w:r>
      <w:r/>
    </w:p>
    <w:p>
      <w:pPr>
        <w:pStyle w:val="86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6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年8月4日 13点30分</w:t>
      </w:r>
      <w:r>
        <w:rPr>
          <w:rFonts w:hint="eastAsia" w:ascii="宋体" w:hAnsi="宋体"/>
          <w:sz w:val="21"/>
          <w:szCs w:val="21"/>
        </w:rPr>
        <w:t xml:space="preserve">（北京时间）；</w:t>
      </w:r>
      <w:r>
        <w:rPr>
          <w:rFonts w:ascii="宋体" w:hAnsi="宋体"/>
          <w:sz w:val="21"/>
          <w:szCs w:val="21"/>
        </w:rPr>
        <w:t xml:space="preserve"> </w:t>
      </w:r>
      <w:r/>
    </w:p>
    <w:p>
      <w:pPr>
        <w:pStyle w:val="86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年8月4日 13点30分</w:t>
      </w:r>
      <w:r>
        <w:rPr>
          <w:rFonts w:hint="eastAsia" w:ascii="宋体" w:hAnsi="宋体"/>
          <w:sz w:val="21"/>
          <w:szCs w:val="21"/>
        </w:rPr>
        <w:t xml:space="preserve">（北京时间）；</w:t>
      </w:r>
      <w:r/>
    </w:p>
    <w:p>
      <w:pPr>
        <w:pStyle w:val="86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6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7"/>
        <w:ind w:left="0" w:firstLine="420"/>
        <w:spacing w:line="360" w:lineRule="auto"/>
        <w:rPr>
          <w:rFonts w:ascii="宋体" w:hAnsi="宋体"/>
          <w:sz w:val="21"/>
          <w:szCs w:val="21"/>
        </w:rPr>
      </w:pPr>
      <w:r>
        <w:rPr>
          <w:rFonts w:hint="eastAsia" w:ascii="宋体" w:hAnsi="宋体"/>
          <w:sz w:val="21"/>
          <w:szCs w:val="21"/>
        </w:rPr>
        <w:t xml:space="preserve">名称：苏州市立医院本部</w:t>
      </w:r>
      <w:r/>
    </w:p>
    <w:p>
      <w:pPr>
        <w:pStyle w:val="867"/>
        <w:ind w:left="0" w:firstLine="420"/>
        <w:spacing w:line="360" w:lineRule="auto"/>
        <w:rPr>
          <w:rFonts w:ascii="宋体" w:hAnsi="宋体"/>
          <w:sz w:val="21"/>
          <w:szCs w:val="21"/>
        </w:rPr>
      </w:pPr>
      <w:r>
        <w:rPr>
          <w:rFonts w:hint="eastAsia" w:ascii="宋体" w:hAnsi="宋体"/>
          <w:sz w:val="21"/>
          <w:szCs w:val="21"/>
        </w:rPr>
        <w:t xml:space="preserve">地址：苏州市姑苏区道前街26号</w:t>
      </w:r>
      <w:r/>
    </w:p>
    <w:p>
      <w:pPr>
        <w:pStyle w:val="867"/>
        <w:ind w:left="0" w:firstLine="420"/>
        <w:spacing w:line="360" w:lineRule="auto"/>
        <w:rPr>
          <w:rFonts w:ascii="宋体" w:hAnsi="宋体"/>
          <w:sz w:val="21"/>
          <w:szCs w:val="21"/>
        </w:rPr>
      </w:pPr>
      <w:r>
        <w:rPr>
          <w:rFonts w:hint="eastAsia" w:ascii="宋体" w:hAnsi="宋体"/>
          <w:sz w:val="21"/>
          <w:szCs w:val="21"/>
        </w:rPr>
        <w:t xml:space="preserve">联系人：王俊文</w:t>
      </w:r>
      <w:r/>
    </w:p>
    <w:p>
      <w:pPr>
        <w:pStyle w:val="86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0512-62362603</w:t>
      </w:r>
      <w:r/>
    </w:p>
    <w:p>
      <w:pPr>
        <w:pStyle w:val="86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7"/>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7"/>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86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7"/>
        <w:ind w:left="0" w:firstLine="420"/>
        <w:spacing w:line="360" w:lineRule="auto"/>
        <w:rPr>
          <w:rFonts w:ascii="宋体" w:hAnsi="宋体"/>
          <w:sz w:val="21"/>
          <w:szCs w:val="21"/>
        </w:rPr>
      </w:pPr>
      <w:r>
        <w:rPr>
          <w:rFonts w:hint="eastAsia" w:ascii="宋体" w:hAnsi="宋体"/>
          <w:sz w:val="21"/>
          <w:szCs w:val="21"/>
        </w:rPr>
        <w:t xml:space="preserve">项目联系人：罗工 </w:t>
      </w:r>
      <w:r/>
    </w:p>
    <w:p>
      <w:pPr>
        <w:pStyle w:val="867"/>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1"/>
      </w:pPr>
      <w:r/>
      <w:r/>
    </w:p>
    <w:p>
      <w:r/>
      <w:r/>
    </w:p>
    <w:p>
      <w:pPr>
        <w:pStyle w:val="861"/>
      </w:pPr>
      <w:r/>
      <w:r/>
    </w:p>
    <w:p>
      <w:r/>
      <w:r/>
    </w:p>
    <w:p>
      <w:pPr>
        <w:pStyle w:val="861"/>
        <w:ind w:left="0" w:firstLine="0"/>
      </w:pPr>
      <w:r/>
      <w:r/>
    </w:p>
    <w:p>
      <w:pPr>
        <w:pStyle w:val="849"/>
        <w:ind w:left="0" w:firstLine="0"/>
        <w:jc w:val="center"/>
        <w:rPr>
          <w:rFonts w:ascii="宋体" w:hAnsi="宋体"/>
          <w:b/>
          <w:sz w:val="44"/>
          <w:szCs w:val="22"/>
        </w:rPr>
      </w:pPr>
      <w:r/>
      <w:bookmarkStart w:id="8" w:name="_Toc6217"/>
      <w:r/>
      <w:bookmarkStart w:id="9" w:name="_Toc10539777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67"/>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67"/>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6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7"/>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6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67"/>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6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ascii="宋体" w:hAnsi="宋体" w:cs="宋体"/>
          <w:sz w:val="21"/>
          <w:szCs w:val="21"/>
        </w:rPr>
        <w:t xml:space="preserve"> </w:t>
      </w:r>
      <w:r/>
    </w:p>
    <w:p>
      <w:pPr>
        <w:pStyle w:val="867"/>
        <w:ind w:left="0" w:firstLine="422"/>
        <w:spacing w:line="360" w:lineRule="auto"/>
        <w:rPr>
          <w:rFonts w:ascii="宋体" w:hAnsi="宋体"/>
          <w:b/>
          <w:sz w:val="21"/>
          <w:szCs w:val="21"/>
        </w:rPr>
      </w:pPr>
      <w:r>
        <w:rPr>
          <w:rFonts w:hint="eastAsia" w:ascii="宋体" w:hAnsi="宋体"/>
          <w:b/>
          <w:sz w:val="21"/>
          <w:szCs w:val="21"/>
        </w:rPr>
        <w:t xml:space="preserve">（1）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7"/>
        <w:ind w:left="0" w:firstLine="422"/>
        <w:spacing w:line="360" w:lineRule="auto"/>
        <w:rPr>
          <w:rFonts w:ascii="宋体" w:hAnsi="宋体"/>
          <w:b/>
          <w:sz w:val="21"/>
          <w:szCs w:val="21"/>
        </w:rPr>
      </w:pPr>
      <w:r>
        <w:rPr>
          <w:rFonts w:hint="eastAsia" w:ascii="宋体" w:hAnsi="宋体"/>
          <w:b/>
          <w:sz w:val="21"/>
          <w:szCs w:val="21"/>
        </w:rPr>
        <w:t xml:space="preserve">（2）投标单位具有有效期内的《辐射安全许可证》。</w:t>
      </w:r>
      <w:r/>
    </w:p>
    <w:p>
      <w:pPr>
        <w:pStyle w:val="906"/>
        <w:ind w:left="0" w:firstLine="422"/>
        <w:spacing w:before="0" w:after="0" w:line="360" w:lineRule="auto"/>
        <w:rPr>
          <w:rFonts w:ascii="宋体" w:hAnsi="宋体"/>
          <w:b/>
          <w:sz w:val="21"/>
          <w:szCs w:val="21"/>
        </w:rPr>
      </w:pPr>
      <w:r>
        <w:rPr>
          <w:rFonts w:ascii="宋体" w:hAnsi="宋体"/>
          <w:b/>
          <w:sz w:val="21"/>
          <w:szCs w:val="21"/>
        </w:rPr>
      </w:r>
      <w:r/>
    </w:p>
    <w:p>
      <w:pPr>
        <w:pStyle w:val="90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6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6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7"/>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1"/>
      <w:r/>
      <w:bookmarkStart w:id="23" w:name="OLE_LINK42"/>
      <w:r/>
      <w:bookmarkStart w:id="24" w:name="OLE_LINK38"/>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6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7"/>
        <w:ind w:left="0" w:firstLine="422"/>
        <w:spacing w:line="360" w:lineRule="auto"/>
        <w:rPr>
          <w:rFonts w:ascii="宋体" w:hAnsi="宋体"/>
          <w:b/>
          <w:sz w:val="21"/>
          <w:szCs w:val="21"/>
        </w:rPr>
      </w:pPr>
      <w:r/>
      <w:bookmarkStart w:id="26" w:name="OLE_LINK22"/>
      <w:r/>
      <w:bookmarkStart w:id="27" w:name="OLE_LINK33"/>
      <w:r/>
      <w:bookmarkStart w:id="28" w:name="OLE_LINK35"/>
      <w:r/>
      <w:bookmarkStart w:id="29" w:name="OLE_LINK32"/>
      <w:r>
        <w:rPr>
          <w:rFonts w:hint="eastAsia" w:ascii="宋体" w:hAnsi="宋体"/>
          <w:b/>
          <w:sz w:val="21"/>
          <w:szCs w:val="21"/>
        </w:rPr>
        <w:t xml:space="preserve">联系电话：0512-69826795</w:t>
      </w:r>
      <w:r/>
    </w:p>
    <w:p>
      <w:pPr>
        <w:pStyle w:val="86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6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6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6"/>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sz w:val="21"/>
          <w:szCs w:val="21"/>
        </w:rPr>
        <w:t xml:space="preserve">本项目的特定资格要求：</w:t>
      </w:r>
      <w:r>
        <w:rPr>
          <w:rFonts w:ascii="宋体" w:hAnsi="宋体" w:cs="宋体"/>
          <w:sz w:val="21"/>
          <w:szCs w:val="21"/>
        </w:rPr>
        <w:t xml:space="preserve"> </w:t>
      </w:r>
      <w:r/>
    </w:p>
    <w:p>
      <w:pPr>
        <w:pStyle w:val="867"/>
        <w:ind w:left="0" w:firstLine="422"/>
        <w:spacing w:line="360" w:lineRule="auto"/>
        <w:rPr>
          <w:rFonts w:ascii="宋体" w:hAnsi="宋体"/>
          <w:b/>
          <w:sz w:val="21"/>
          <w:szCs w:val="21"/>
        </w:rPr>
      </w:pPr>
      <w:r>
        <w:rPr>
          <w:rFonts w:hint="eastAsia" w:ascii="宋体" w:hAnsi="宋体"/>
          <w:b/>
          <w:sz w:val="21"/>
          <w:szCs w:val="21"/>
        </w:rPr>
        <w:t xml:space="preserve">（1）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7"/>
        <w:ind w:left="0" w:firstLine="422"/>
        <w:spacing w:line="360" w:lineRule="auto"/>
        <w:rPr>
          <w:rFonts w:ascii="宋体" w:hAnsi="宋体"/>
          <w:b/>
          <w:sz w:val="21"/>
          <w:szCs w:val="21"/>
        </w:rPr>
      </w:pPr>
      <w:r>
        <w:rPr>
          <w:rFonts w:hint="eastAsia" w:ascii="宋体" w:hAnsi="宋体"/>
          <w:b/>
          <w:sz w:val="21"/>
          <w:szCs w:val="21"/>
        </w:rPr>
        <w:t xml:space="preserve">（2）投标单位具有有效期内的《辐射安全许可证》。</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sz w:val="21"/>
          <w:szCs w:val="21"/>
        </w:rPr>
        <w:t xml:space="preserve">14.1.5.</w:t>
      </w:r>
      <w:r>
        <w:rPr>
          <w:rFonts w:ascii="宋体" w:hAnsi="宋体"/>
          <w:sz w:val="21"/>
          <w:szCs w:val="21"/>
        </w:rPr>
        <w:t xml:space="preserve">5</w:t>
      </w:r>
      <w:r>
        <w:rPr>
          <w:rFonts w:hint="eastAsia" w:ascii="宋体" w:hAnsi="宋体"/>
          <w:b/>
          <w:sz w:val="21"/>
          <w:szCs w:val="21"/>
        </w:rPr>
        <w:t xml:space="preserve">产品须提供《医疗器械注册证》（不属于医疗器械的可不提供）证书复印件并加盖公章，未提供视为未实质性响应招标文件要求；</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0" w:name="_Toc31150"/>
      <w:r/>
      <w:bookmarkStart w:id="3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2" w:name="_Toc29371"/>
      <w:r/>
      <w:bookmarkStart w:id="33"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2"/>
      <w:r/>
      <w:bookmarkEnd w:id="33"/>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3"/>
        <w:ind w:left="0" w:firstLine="422"/>
        <w:spacing w:line="360" w:lineRule="auto"/>
        <w:rPr>
          <w:rFonts w:ascii="宋体" w:hAnsi="宋体" w:cs="宋体"/>
          <w:b/>
          <w:sz w:val="21"/>
          <w:szCs w:val="21"/>
        </w:rPr>
      </w:pPr>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3"/>
        <w:ind w:left="0" w:firstLine="422"/>
        <w:spacing w:line="360" w:lineRule="auto"/>
        <w:rPr>
          <w:rFonts w:ascii="宋体" w:hAnsi="宋体" w:cs="宋体"/>
          <w:b/>
          <w:sz w:val="21"/>
          <w:szCs w:val="21"/>
          <w:lang w:val="en-US"/>
        </w:rPr>
      </w:pPr>
      <w:r/>
      <w:bookmarkStart w:id="35" w:name="OLE_LINK3"/>
      <w:r/>
      <w:bookmarkStart w:id="36" w:name="OLE_LINK4"/>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6"/>
      <w:r/>
      <w:bookmarkStart w:id="38" w:name="OLE_LINK5"/>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（一）投标报价低于全部通过符合性审查供应商投标报价平均值65%的，即投标报价&lt;全部通过符合性审查供应商投标报价平均值×65%；</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（二）投标报价低于通过符合性审查的次低报价供应商投标报价65%的，即投标报价&lt;通过符合性审查的次低报价供应商投标报价×65%；</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（三）投标报价低于采购项目最高限价65%的，即投标报价&lt;采购项目最高限价×65%；</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3"/>
        <w:ind w:left="0" w:firstLine="422"/>
        <w:spacing w:line="360" w:lineRule="auto"/>
        <w:rPr>
          <w:shd w:val="clear" w:color="auto" w:fill="ffffff"/>
        </w:rPr>
      </w:pPr>
      <w:r>
        <w:rPr>
          <w:rFonts w:ascii="宋体" w:hAnsi="宋体"/>
          <w:b/>
          <w:sz w:val="21"/>
          <w:szCs w:val="21"/>
        </w:rPr>
        <w:t xml:space="preserve">26.4.2</w:t>
      </w:r>
      <w:r>
        <w:rPr>
          <w:rFonts w:hint="eastAsia" w:ascii="宋体" w:hAnsi="宋体"/>
          <w:b/>
          <w:sz w:val="21"/>
          <w:szCs w:val="21"/>
        </w:rPr>
        <w:t xml:space="preserve">启动异常低价投标审查后，</w:t>
      </w:r>
      <w:bookmarkStart w:id="39" w:name="OLE_LINK1"/>
      <w:r/>
      <w:bookmarkStart w:id="40" w:name="OLE_LINK2"/>
      <w:r>
        <w:rPr>
          <w:rFonts w:hint="eastAsia" w:ascii="宋体" w:hAnsi="宋体"/>
          <w:b/>
          <w:sz w:val="21"/>
          <w:szCs w:val="21"/>
        </w:rPr>
        <w:t xml:space="preserve">评标委员会</w:t>
      </w:r>
      <w:bookmarkEnd w:id="39"/>
      <w:r/>
      <w:bookmarkEnd w:id="4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1" w:name="OLE_LINK10"/>
      <w:r/>
      <w:bookmarkStart w:id="42" w:name="OLE_LINK9"/>
      <w:r>
        <w:rPr>
          <w:rFonts w:hint="eastAsia" w:ascii="宋体" w:hAnsi="宋体"/>
          <w:b/>
          <w:sz w:val="21"/>
          <w:szCs w:val="21"/>
        </w:rPr>
        <w:t xml:space="preserve">，</w:t>
      </w:r>
      <w:bookmarkEnd w:id="41"/>
      <w:r/>
      <w:bookmarkEnd w:id="4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3"/>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3"/>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5"/>
      <w:r/>
      <w:bookmarkEnd w:id="36"/>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08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8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8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8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3"/>
        <w:ind w:left="0" w:firstLine="0"/>
        <w:spacing w:line="360" w:lineRule="auto"/>
        <w:rPr>
          <w:rFonts w:ascii="宋体" w:hAnsi="宋体" w:cs="宋体"/>
          <w:sz w:val="21"/>
          <w:szCs w:val="21"/>
        </w:rPr>
      </w:pPr>
      <w:r>
        <w:rPr>
          <w:rFonts w:ascii="宋体" w:hAnsi="宋体" w:cs="宋体"/>
          <w:sz w:val="21"/>
          <w:szCs w:val="21"/>
        </w:rPr>
      </w:r>
      <w:r/>
    </w:p>
    <w:p>
      <w:pPr>
        <w:pStyle w:val="849"/>
        <w:ind w:left="0" w:firstLine="0"/>
        <w:jc w:val="center"/>
        <w:rPr>
          <w:rFonts w:ascii="宋体" w:hAnsi="宋体"/>
          <w:sz w:val="21"/>
          <w:szCs w:val="21"/>
          <w:lang w:val="zh-CN"/>
        </w:rPr>
      </w:pPr>
      <w:r/>
      <w:bookmarkStart w:id="47" w:name="_Toc24711"/>
      <w:r/>
      <w:bookmarkStart w:id="48" w:name="_Toc7264"/>
      <w:r/>
      <w:bookmarkStart w:id="49" w:name="_Toc105397778"/>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8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7036"/>
      <w:r/>
      <w:bookmarkStart w:id="52" w:name="_Toc71810480"/>
      <w:r/>
      <w:bookmarkStart w:id="53" w:name="_Toc105397779"/>
      <w:r/>
      <w:bookmarkStart w:id="54" w:name="_Toc3821"/>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5"/>
        <w:rPr>
          <w:rFonts w:ascii="宋体" w:hAnsi="宋体"/>
        </w:rPr>
      </w:pPr>
      <w:r>
        <w:rPr>
          <w:rFonts w:ascii="宋体" w:hAnsi="宋体"/>
        </w:rPr>
      </w:r>
      <w:r/>
    </w:p>
    <w:p>
      <w:pPr>
        <w:ind w:left="0"/>
        <w:spacing w:line="440" w:lineRule="exact"/>
        <w:rPr>
          <w:rFonts w:ascii="宋体" w:hAnsi="宋体"/>
          <w:b/>
          <w:sz w:val="21"/>
          <w:szCs w:val="21"/>
        </w:rPr>
      </w:pPr>
      <w:r/>
      <w:bookmarkStart w:id="66" w:name="_Toc241"/>
      <w:r/>
      <w:bookmarkStart w:id="67" w:name="_Toc7945"/>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8"/>
      <w:r/>
      <w:bookmarkStart w:id="71" w:name="OLE_LINK27"/>
      <w:r>
        <w:rPr>
          <w:rFonts w:hint="eastAsia" w:ascii="宋体" w:hAnsi="宋体"/>
          <w:b/>
          <w:sz w:val="21"/>
          <w:szCs w:val="21"/>
        </w:rPr>
        <w:t xml:space="preserve">公开分项报价</w:t>
      </w:r>
      <w:bookmarkEnd w:id="70"/>
      <w:bookmarkEnd w:id="71"/>
      <w:r/>
    </w:p>
    <w:p>
      <w:pPr>
        <w:pStyle w:val="875"/>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6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05397782"/>
      <w:r/>
      <w:bookmarkStart w:id="73"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21574"/>
      <w:r/>
      <w:bookmarkStart w:id="75" w:name="_Toc19621"/>
      <w:r/>
      <w:bookmarkStart w:id="76" w:name="_Toc105397783"/>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苏州市立医院本部</w:t>
      </w:r>
      <w:r>
        <w:rPr>
          <w:rFonts w:hint="eastAsia" w:ascii="宋体" w:hAnsi="宋体"/>
          <w:sz w:val="21"/>
          <w:szCs w:val="21"/>
        </w:rPr>
        <w:t xml:space="preserve">的 </w:t>
      </w:r>
      <w:r>
        <w:rPr>
          <w:rFonts w:hint="eastAsia" w:ascii="宋体" w:hAnsi="宋体"/>
          <w:b/>
          <w:sz w:val="21"/>
          <w:szCs w:val="21"/>
          <w:u w:val="single"/>
        </w:rPr>
        <w:t xml:space="preserve">苏州市立医院直线加速器</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bCs/>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2206"/>
      <w:r/>
      <w:bookmarkStart w:id="81" w:name="_Toc3869"/>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6"/>
      <w:r/>
      <w:bookmarkStart w:id="84" w:name="OLE_LINK15"/>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6"/>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0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13"/>
          <w:rFonts w:hint="eastAsia"/>
          <w:u w:val="single"/>
        </w:rPr>
        <w:t xml:space="preserve">（产品名称</w:t>
      </w:r>
      <w:r>
        <w:rPr>
          <w:rStyle w:val="913"/>
          <w:rFonts w:hint="eastAsia"/>
          <w:u w:val="single"/>
        </w:rPr>
        <w:t xml:space="preserve">1</w:t>
      </w:r>
      <w:r>
        <w:rPr>
          <w:rStyle w:val="913"/>
          <w:rFonts w:hint="eastAsia"/>
          <w:u w:val="single"/>
        </w:rPr>
        <w:t xml:space="preserve">）</w:t>
      </w:r>
      <w:r>
        <w:rPr>
          <w:rStyle w:val="913"/>
          <w:rFonts w:hint="eastAsia"/>
          <w:vertAlign w:val="superscript"/>
        </w:rPr>
        <w:t xml:space="preserve">1</w:t>
      </w:r>
      <w:r>
        <w:rPr>
          <w:rFonts w:hint="eastAsia"/>
        </w:rPr>
        <w:t xml:space="preserve">，生产厂为</w:t>
      </w:r>
      <w:r>
        <w:rPr>
          <w:rStyle w:val="913"/>
          <w:rFonts w:hint="eastAsia"/>
          <w:u w:val="single"/>
        </w:rPr>
        <w:t xml:space="preserve">（厂名）</w:t>
      </w:r>
      <w:r>
        <w:rPr>
          <w:rStyle w:val="913"/>
          <w:rFonts w:hint="eastAsia"/>
          <w:vertAlign w:val="superscript"/>
        </w:rPr>
        <w:t xml:space="preserve">2</w:t>
      </w:r>
      <w:r>
        <w:rPr>
          <w:rFonts w:hint="eastAsia"/>
        </w:rPr>
        <w:t xml:space="preserve">，厂址为</w:t>
      </w:r>
      <w:r>
        <w:rPr>
          <w:rStyle w:val="913"/>
          <w:rFonts w:hint="eastAsia"/>
          <w:u w:val="single"/>
        </w:rPr>
        <w:t xml:space="preserve">（生产厂址）</w:t>
      </w:r>
      <w:r>
        <w:rPr>
          <w:rFonts w:hint="eastAsia"/>
        </w:rPr>
        <w:t xml:space="preserve">。</w:t>
      </w:r>
      <w:r>
        <w:rPr>
          <w:rStyle w:val="913"/>
          <w:rFonts w:hint="eastAsia"/>
          <w:u w:val="single"/>
        </w:rPr>
        <w:t xml:space="preserve">（产品名称</w:t>
      </w:r>
      <w:r>
        <w:rPr>
          <w:rStyle w:val="913"/>
          <w:rFonts w:hint="eastAsia"/>
          <w:u w:val="single"/>
        </w:rPr>
        <w:t xml:space="preserve">1</w:t>
      </w:r>
      <w:r>
        <w:rPr>
          <w:rStyle w:val="913"/>
          <w:rFonts w:hint="eastAsia"/>
          <w:u w:val="single"/>
        </w:rPr>
        <w:t xml:space="preserve">）</w:t>
      </w:r>
      <w:r>
        <w:rPr>
          <w:rFonts w:hint="eastAsia"/>
        </w:rPr>
        <w:t xml:space="preserve">的中国境内生产的组件成本占比≥</w:t>
      </w:r>
      <w:r>
        <w:rPr>
          <w:rStyle w:val="913"/>
          <w:rFonts w:hint="eastAsia"/>
          <w:u w:val="single"/>
        </w:rPr>
        <w:t xml:space="preserve">（规定比例）</w:t>
      </w:r>
      <w:r>
        <w:rPr>
          <w:rStyle w:val="913"/>
          <w:rFonts w:hint="eastAsia"/>
          <w:vertAlign w:val="superscript"/>
        </w:rPr>
        <w:t xml:space="preserve">3</w:t>
      </w:r>
      <w:r>
        <w:rPr>
          <w:rFonts w:hint="eastAsia"/>
        </w:rPr>
        <w:t xml:space="preserve">。</w:t>
      </w:r>
      <w:r>
        <w:rPr>
          <w:rStyle w:val="913"/>
          <w:rFonts w:hint="eastAsia"/>
          <w:u w:val="single"/>
        </w:rPr>
        <w:t xml:space="preserve">（产品名称</w:t>
      </w:r>
      <w:r>
        <w:rPr>
          <w:rStyle w:val="913"/>
          <w:rFonts w:hint="eastAsia"/>
          <w:u w:val="single"/>
        </w:rPr>
        <w:t xml:space="preserve">1</w:t>
      </w:r>
      <w:r>
        <w:rPr>
          <w:rStyle w:val="913"/>
          <w:rFonts w:hint="eastAsia"/>
          <w:u w:val="single"/>
        </w:rPr>
        <w:t xml:space="preserve">）</w:t>
      </w:r>
      <w:r>
        <w:rPr>
          <w:rFonts w:hint="eastAsia"/>
        </w:rPr>
        <w:t xml:space="preserve">的</w:t>
      </w:r>
      <w:r>
        <w:rPr>
          <w:rStyle w:val="913"/>
          <w:rFonts w:hint="eastAsia"/>
          <w:u w:val="single"/>
        </w:rPr>
        <w:t xml:space="preserve">（关键组件）</w:t>
      </w:r>
      <w:r>
        <w:rPr>
          <w:rStyle w:val="913"/>
          <w:rFonts w:hint="eastAsia"/>
          <w:vertAlign w:val="superscript"/>
        </w:rPr>
        <w:t xml:space="preserve">4</w:t>
      </w:r>
      <w:r>
        <w:rPr>
          <w:rFonts w:hint="eastAsia"/>
        </w:rPr>
        <w:t xml:space="preserve">在中国境内生产。</w:t>
      </w:r>
      <w:r>
        <w:rPr>
          <w:rStyle w:val="913"/>
          <w:rFonts w:hint="eastAsia"/>
          <w:u w:val="single"/>
        </w:rPr>
        <w:t xml:space="preserve">（产品名称</w:t>
      </w:r>
      <w:r>
        <w:rPr>
          <w:rStyle w:val="913"/>
          <w:rFonts w:hint="eastAsia"/>
          <w:u w:val="single"/>
        </w:rPr>
        <w:t xml:space="preserve">1</w:t>
      </w:r>
      <w:r>
        <w:rPr>
          <w:rStyle w:val="913"/>
          <w:rFonts w:hint="eastAsia"/>
          <w:u w:val="single"/>
        </w:rPr>
        <w:t xml:space="preserve">）</w:t>
      </w:r>
      <w:r>
        <w:rPr>
          <w:rFonts w:hint="eastAsia"/>
        </w:rPr>
        <w:t xml:space="preserve">的</w:t>
      </w:r>
      <w:r>
        <w:rPr>
          <w:rStyle w:val="913"/>
          <w:rFonts w:hint="eastAsia"/>
          <w:u w:val="single"/>
        </w:rPr>
        <w:t xml:space="preserve">（关键工序）</w:t>
      </w:r>
      <w:r>
        <w:rPr>
          <w:rStyle w:val="913"/>
          <w:rFonts w:hint="eastAsia"/>
          <w:vertAlign w:val="superscript"/>
        </w:rPr>
        <w:t xml:space="preserve">5</w:t>
      </w:r>
      <w:r>
        <w:rPr>
          <w:rFonts w:hint="eastAsia"/>
        </w:rPr>
        <w:t xml:space="preserve">在中国境内完成。</w:t>
      </w:r>
      <w:r/>
    </w:p>
    <w:p>
      <w:pPr>
        <w:pStyle w:val="90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13"/>
          <w:rFonts w:hint="eastAsia"/>
          <w:u w:val="single"/>
        </w:rPr>
        <w:t xml:space="preserve">（产品名称</w:t>
      </w:r>
      <w:r>
        <w:rPr>
          <w:rStyle w:val="913"/>
          <w:rFonts w:hint="eastAsia"/>
          <w:u w:val="single"/>
        </w:rPr>
        <w:t xml:space="preserve">2</w:t>
      </w:r>
      <w:r>
        <w:rPr>
          <w:rStyle w:val="913"/>
          <w:rFonts w:hint="eastAsia"/>
          <w:u w:val="single"/>
        </w:rPr>
        <w:t xml:space="preserve">）</w:t>
      </w:r>
      <w:r>
        <w:rPr>
          <w:rFonts w:hint="eastAsia"/>
        </w:rPr>
        <w:t xml:space="preserve">，生产厂为</w:t>
      </w:r>
      <w:r>
        <w:rPr>
          <w:rStyle w:val="913"/>
          <w:rFonts w:hint="eastAsia"/>
          <w:u w:val="single"/>
        </w:rPr>
        <w:t xml:space="preserve">（厂名）</w:t>
      </w:r>
      <w:r>
        <w:rPr>
          <w:rFonts w:hint="eastAsia"/>
        </w:rPr>
        <w:t xml:space="preserve">，厂址为</w:t>
      </w:r>
      <w:r>
        <w:rPr>
          <w:rStyle w:val="913"/>
          <w:rFonts w:hint="eastAsia"/>
          <w:u w:val="single"/>
        </w:rPr>
        <w:t xml:space="preserve">（生产厂址）</w:t>
      </w:r>
      <w:r>
        <w:rPr>
          <w:rFonts w:hint="eastAsia"/>
        </w:rPr>
        <w:t xml:space="preserve">。</w:t>
      </w:r>
      <w:r>
        <w:rPr>
          <w:rStyle w:val="913"/>
          <w:rFonts w:hint="eastAsia"/>
          <w:u w:val="single"/>
        </w:rPr>
        <w:t xml:space="preserve">（产品名称</w:t>
      </w:r>
      <w:r>
        <w:rPr>
          <w:rStyle w:val="913"/>
          <w:rFonts w:hint="eastAsia"/>
          <w:u w:val="single"/>
        </w:rPr>
        <w:t xml:space="preserve">2</w:t>
      </w:r>
      <w:r>
        <w:rPr>
          <w:rStyle w:val="913"/>
          <w:rFonts w:hint="eastAsia"/>
          <w:u w:val="single"/>
        </w:rPr>
        <w:t xml:space="preserve">）</w:t>
      </w:r>
      <w:r>
        <w:rPr>
          <w:rFonts w:hint="eastAsia"/>
        </w:rPr>
        <w:t xml:space="preserve">的中国境内生产的组件成本占比≥</w:t>
      </w:r>
      <w:r>
        <w:rPr>
          <w:rStyle w:val="913"/>
          <w:rFonts w:hint="eastAsia"/>
          <w:u w:val="single"/>
        </w:rPr>
        <w:t xml:space="preserve">（规定比例）</w:t>
      </w:r>
      <w:r>
        <w:rPr>
          <w:rFonts w:hint="eastAsia"/>
        </w:rPr>
        <w:t xml:space="preserve">。</w:t>
      </w:r>
      <w:r>
        <w:rPr>
          <w:rStyle w:val="913"/>
          <w:rFonts w:hint="eastAsia"/>
          <w:u w:val="single"/>
        </w:rPr>
        <w:t xml:space="preserve">（产品名称</w:t>
      </w:r>
      <w:r>
        <w:rPr>
          <w:rStyle w:val="913"/>
          <w:rFonts w:hint="eastAsia"/>
          <w:u w:val="single"/>
        </w:rPr>
        <w:t xml:space="preserve">2</w:t>
      </w:r>
      <w:r>
        <w:rPr>
          <w:rStyle w:val="913"/>
          <w:rFonts w:hint="eastAsia"/>
          <w:u w:val="single"/>
        </w:rPr>
        <w:t xml:space="preserve">）</w:t>
      </w:r>
      <w:r>
        <w:rPr>
          <w:rFonts w:hint="eastAsia"/>
        </w:rPr>
        <w:t xml:space="preserve">的</w:t>
      </w:r>
      <w:r>
        <w:rPr>
          <w:rStyle w:val="913"/>
          <w:rFonts w:hint="eastAsia"/>
          <w:u w:val="single"/>
        </w:rPr>
        <w:t xml:space="preserve">（关键组件）</w:t>
      </w:r>
      <w:r>
        <w:rPr>
          <w:rFonts w:hint="eastAsia"/>
        </w:rPr>
        <w:t xml:space="preserve">在中国境内生产。</w:t>
      </w:r>
      <w:r>
        <w:rPr>
          <w:rStyle w:val="913"/>
          <w:rFonts w:hint="eastAsia"/>
          <w:u w:val="single"/>
        </w:rPr>
        <w:t xml:space="preserve">（产品名称</w:t>
      </w:r>
      <w:r>
        <w:rPr>
          <w:rStyle w:val="913"/>
          <w:rFonts w:hint="eastAsia"/>
          <w:u w:val="single"/>
        </w:rPr>
        <w:t xml:space="preserve">2</w:t>
      </w:r>
      <w:r>
        <w:rPr>
          <w:rStyle w:val="913"/>
          <w:rFonts w:hint="eastAsia"/>
          <w:u w:val="single"/>
        </w:rPr>
        <w:t xml:space="preserve">）</w:t>
      </w:r>
      <w:r>
        <w:rPr>
          <w:rFonts w:hint="eastAsia"/>
        </w:rPr>
        <w:t xml:space="preserve">的</w:t>
      </w:r>
      <w:r>
        <w:rPr>
          <w:rStyle w:val="913"/>
          <w:rFonts w:hint="eastAsia"/>
          <w:u w:val="single"/>
        </w:rPr>
        <w:t xml:space="preserve">（关键工序）</w:t>
      </w:r>
      <w:r>
        <w:rPr>
          <w:rFonts w:hint="eastAsia"/>
        </w:rPr>
        <w:t xml:space="preserve">在中国境内完成。</w:t>
      </w:r>
      <w:r/>
    </w:p>
    <w:p>
      <w:pPr>
        <w:pStyle w:val="906"/>
        <w:ind w:firstLine="480"/>
        <w:spacing w:before="30" w:after="30"/>
        <w:shd w:val="clear" w:color="auto" w:fill="ffffff"/>
      </w:pPr>
      <w:r>
        <w:rPr>
          <w:rFonts w:hint="eastAsia"/>
        </w:rPr>
        <w:t xml:space="preserve">……</w:t>
      </w:r>
      <w:r/>
    </w:p>
    <w:p>
      <w:pPr>
        <w:pStyle w:val="906"/>
        <w:ind w:firstLine="480"/>
        <w:spacing w:before="30" w:after="30"/>
        <w:shd w:val="clear" w:color="auto" w:fill="ffffff"/>
      </w:pPr>
      <w:r>
        <w:rPr>
          <w:rFonts w:hint="eastAsia"/>
        </w:rPr>
        <w:t xml:space="preserve">本公司（单位）对上述声明内容的真实性负责。如有虚假，愿承担相应法律责任。</w:t>
      </w:r>
      <w:r/>
    </w:p>
    <w:p>
      <w:pPr>
        <w:pStyle w:val="906"/>
        <w:spacing w:before="30" w:after="30"/>
        <w:shd w:val="clear" w:color="auto" w:fill="ffffff"/>
      </w:pPr>
      <w:r/>
      <w:r/>
    </w:p>
    <w:p>
      <w:pPr>
        <w:pStyle w:val="906"/>
        <w:ind w:right="815"/>
        <w:jc w:val="center"/>
        <w:spacing w:before="30" w:after="30"/>
        <w:shd w:val="clear" w:color="auto" w:fill="ffffff"/>
      </w:pPr>
      <w:r>
        <w:rPr>
          <w:rFonts w:hint="eastAsia"/>
        </w:rPr>
        <w:t xml:space="preserve">公司（单位）名称（盖章）：</w:t>
      </w:r>
      <w:r/>
    </w:p>
    <w:p>
      <w:pPr>
        <w:pStyle w:val="906"/>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06"/>
        <w:jc w:val="right"/>
        <w:spacing w:before="0" w:after="0"/>
        <w:shd w:val="clear" w:color="auto" w:fill="ffffff"/>
      </w:pPr>
      <w:r/>
      <w:r/>
    </w:p>
    <w:p>
      <w:pPr>
        <w:pStyle w:val="906"/>
        <w:jc w:val="right"/>
        <w:spacing w:before="0" w:after="0"/>
        <w:shd w:val="clear" w:color="auto" w:fill="ffffff"/>
      </w:pPr>
      <w:r/>
      <w:r/>
    </w:p>
    <w:p>
      <w:pPr>
        <w:pStyle w:val="906"/>
        <w:jc w:val="right"/>
        <w:spacing w:before="0" w:after="0"/>
        <w:shd w:val="clear" w:color="auto" w:fill="ffffff"/>
      </w:pPr>
      <w:r/>
      <w:r/>
    </w:p>
    <w:p>
      <w:pPr>
        <w:pStyle w:val="906"/>
        <w:jc w:val="right"/>
        <w:spacing w:before="0" w:after="0"/>
        <w:shd w:val="clear" w:color="auto" w:fill="ffffff"/>
      </w:pPr>
      <w:r/>
      <w:r/>
    </w:p>
    <w:p>
      <w:pPr>
        <w:pStyle w:val="906"/>
        <w:ind w:left="0" w:firstLine="0"/>
        <w:spacing w:before="30" w:after="30"/>
        <w:shd w:val="clear" w:color="auto" w:fill="ffffff"/>
      </w:pPr>
      <w:r>
        <w:rPr>
          <w:rFonts w:hint="eastAsia"/>
        </w:rPr>
        <w:t xml:space="preserve">__________________</w:t>
      </w:r>
      <w:r/>
    </w:p>
    <w:p>
      <w:pPr>
        <w:pStyle w:val="906"/>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06"/>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06"/>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06"/>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06"/>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06"/>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83"/>
      <w:bookmarkEnd w:id="84"/>
      <w:r/>
    </w:p>
    <w:p>
      <w:pPr>
        <w:ind w:left="0"/>
        <w:jc w:val="left"/>
        <w:rPr>
          <w:rFonts w:ascii="宋体" w:hAnsi="宋体"/>
          <w:sz w:val="21"/>
          <w:szCs w:val="21"/>
        </w:rPr>
        <w:outlineLvl w:val="0"/>
      </w:pPr>
      <w:r>
        <w:rPr>
          <w:rFonts w:ascii="宋体" w:hAnsi="宋体"/>
          <w:sz w:val="21"/>
          <w:szCs w:val="21"/>
          <w:lang w:val="zh-CN"/>
        </w:rPr>
        <w:br w:type="page" w:clear="all"/>
      </w:r>
      <w:bookmarkStart w:id="85" w:name="_Toc27138"/>
      <w:r/>
      <w:bookmarkStart w:id="86" w:name="_Toc31973"/>
      <w:r/>
      <w:r/>
    </w:p>
    <w:p>
      <w:pPr>
        <w:ind w:left="0"/>
        <w:jc w:val="left"/>
        <w:rPr>
          <w:rFonts w:ascii="宋体" w:hAnsi="宋体"/>
          <w:b/>
          <w:sz w:val="21"/>
          <w:szCs w:val="21"/>
        </w:rPr>
        <w:outlineLvl w:val="0"/>
      </w:pPr>
      <w:r/>
      <w:bookmarkStart w:id="87" w:name="_Toc105397786"/>
      <w:r>
        <w:rPr>
          <w:rFonts w:ascii="宋体" w:hAnsi="宋体"/>
          <w:b/>
          <w:sz w:val="21"/>
          <w:szCs w:val="21"/>
        </w:rPr>
        <w:t xml:space="preserve">附件8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71810489"/>
      <w:r/>
      <w:bookmarkStart w:id="89"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5"/>
        <w:rPr>
          <w:rFonts w:ascii="宋体" w:hAnsi="宋体"/>
        </w:rPr>
      </w:pPr>
      <w:r>
        <w:rPr>
          <w:rFonts w:ascii="宋体" w:hAnsi="宋体"/>
        </w:rPr>
      </w:r>
      <w:r/>
    </w:p>
    <w:p>
      <w:r/>
      <w:r/>
    </w:p>
    <w:p>
      <w:pPr>
        <w:pStyle w:val="861"/>
      </w:pPr>
      <w:r/>
      <w:r/>
    </w:p>
    <w:p>
      <w:r/>
      <w:r/>
    </w:p>
    <w:p>
      <w:pPr>
        <w:pStyle w:val="861"/>
      </w:pPr>
      <w:r/>
      <w:r/>
    </w:p>
    <w:p>
      <w:r/>
      <w:r/>
    </w:p>
    <w:p>
      <w:pPr>
        <w:pStyle w:val="861"/>
      </w:pPr>
      <w:r/>
      <w:r/>
    </w:p>
    <w:p>
      <w:pPr>
        <w:pStyle w:val="861"/>
      </w:pPr>
      <w:r/>
      <w:r/>
    </w:p>
    <w:p>
      <w:pPr>
        <w:pStyle w:val="86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86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2" w:name="OLE_LINK7"/>
      <w:r/>
      <w:bookmarkStart w:id="93" w:name="OLE_LINK8"/>
      <w:r>
        <w:rPr>
          <w:rFonts w:hint="eastAsia" w:ascii="宋体" w:hAnsi="宋体"/>
          <w:b/>
          <w:sz w:val="21"/>
          <w:szCs w:val="21"/>
          <w:lang w:val="zh-CN"/>
        </w:rPr>
        <w:t xml:space="preserve">备注：根据招标文件第二章“投标人须知”第26.4</w:t>
      </w:r>
      <w:bookmarkStart w:id="94" w:name="OLE_LINK12"/>
      <w:r>
        <w:rPr>
          <w:rFonts w:hint="eastAsia" w:ascii="宋体" w:hAnsi="宋体"/>
          <w:b/>
          <w:sz w:val="21"/>
          <w:szCs w:val="21"/>
          <w:lang w:val="zh-CN"/>
        </w:rPr>
        <w:t xml:space="preserve">条要求，当政府采购评审中出现供应商“投标报价低于全部通过符合性审查供应商投标报价平均值</w:t>
      </w:r>
      <w:r>
        <w:rPr>
          <w:rFonts w:hint="eastAsia" w:ascii="宋体" w:hAnsi="宋体"/>
          <w:b/>
          <w:sz w:val="21"/>
          <w:szCs w:val="21"/>
        </w:rPr>
        <w:t xml:space="preserve">65</w:t>
      </w:r>
      <w:r>
        <w:rPr>
          <w:rFonts w:hint="eastAsia" w:ascii="宋体" w:hAnsi="宋体"/>
          <w:b/>
          <w:sz w:val="21"/>
          <w:szCs w:val="21"/>
          <w:lang w:val="zh-CN"/>
        </w:rPr>
        <w:t xml:space="preserve">%的”或者“投标报价低于通过符合性审查的次低报价供应商投标报价</w:t>
      </w:r>
      <w:r>
        <w:rPr>
          <w:rFonts w:hint="eastAsia" w:ascii="宋体" w:hAnsi="宋体"/>
          <w:b/>
          <w:sz w:val="21"/>
          <w:szCs w:val="21"/>
        </w:rPr>
        <w:t xml:space="preserve">65</w:t>
      </w:r>
      <w:r>
        <w:rPr>
          <w:rFonts w:hint="eastAsia" w:ascii="宋体" w:hAnsi="宋体"/>
          <w:b/>
          <w:sz w:val="21"/>
          <w:szCs w:val="21"/>
          <w:lang w:val="zh-CN"/>
        </w:rPr>
        <w:t xml:space="preserve">%的”或者“投标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hint="eastAsia" w:ascii="宋体" w:hAnsi="宋体"/>
          <w:b/>
          <w:sz w:val="21"/>
          <w:szCs w:val="21"/>
        </w:rPr>
        <w:t xml:space="preserve">65</w:t>
      </w:r>
      <w:r>
        <w:rPr>
          <w:rFonts w:ascii="宋体" w:hAnsi="宋体"/>
          <w:b/>
          <w:sz w:val="21"/>
          <w:szCs w:val="21"/>
          <w:lang w:val="zh-CN"/>
        </w:rPr>
        <w:t xml:space="preserve">%</w:t>
      </w:r>
      <w:r>
        <w:rPr>
          <w:rFonts w:hint="eastAsia" w:ascii="宋体" w:hAnsi="宋体"/>
          <w:b/>
          <w:sz w:val="21"/>
          <w:szCs w:val="21"/>
          <w:lang w:val="zh-CN"/>
        </w:rPr>
        <w:t xml:space="preserve">的</w:t>
      </w:r>
      <w:bookmarkEnd w:id="94"/>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2"/>
      <w:bookmarkEnd w:id="93"/>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1"/>
        <w:rPr>
          <w:lang w:val="zh-CN"/>
        </w:rPr>
      </w:pPr>
      <w:r>
        <w:rPr>
          <w:lang w:val="zh-CN"/>
        </w:rPr>
      </w:r>
      <w:r/>
    </w:p>
    <w:p>
      <w:pPr>
        <w:rPr>
          <w:lang w:val="zh-CN"/>
        </w:rPr>
      </w:pPr>
      <w:r>
        <w:rPr>
          <w:lang w:val="zh-CN"/>
        </w:rPr>
      </w:r>
      <w:r/>
    </w:p>
    <w:p>
      <w:pPr>
        <w:pStyle w:val="849"/>
        <w:ind w:left="0" w:firstLine="0"/>
        <w:jc w:val="center"/>
        <w:rPr>
          <w:rFonts w:ascii="宋体" w:hAnsi="宋体"/>
          <w:b/>
          <w:sz w:val="44"/>
          <w:szCs w:val="22"/>
        </w:rPr>
      </w:pPr>
      <w:r/>
      <w:bookmarkStart w:id="95" w:name="_Toc23660"/>
      <w:r/>
      <w:bookmarkStart w:id="96" w:name="_Toc4098"/>
      <w:r/>
      <w:bookmarkStart w:id="97" w:name="_Toc105397793"/>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u w:val="single"/>
        </w:rPr>
        <w:t xml:space="preserve">苏州市立医院本部</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苏州市立医院直线加速器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一、项目编号：JSZC-320500-JZCG-G2026-0103</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二、项目名称：苏州市立医院直线加速器</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三、预算金额：人民币叁仟贰佰万元整（￥：3</w:t>
      </w:r>
      <w:r>
        <w:rPr>
          <w:rFonts w:ascii="宋体" w:hAnsi="宋体"/>
          <w:sz w:val="21"/>
        </w:rPr>
        <w:t xml:space="preserve">2000000.00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四、最高限价：人民币叁仟贰佰万元整（￥：3</w:t>
      </w:r>
      <w:r>
        <w:rPr>
          <w:rFonts w:ascii="宋体" w:hAnsi="宋体"/>
          <w:sz w:val="21"/>
        </w:rPr>
        <w:t xml:space="preserve">2000000.00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五、合同履行期限：合同签订之日起</w:t>
      </w:r>
      <w:r>
        <w:rPr>
          <w:rFonts w:ascii="宋体" w:hAnsi="宋体"/>
          <w:sz w:val="21"/>
        </w:rPr>
        <w:t xml:space="preserve">90</w:t>
      </w:r>
      <w:r>
        <w:rPr>
          <w:rFonts w:hint="eastAsia" w:ascii="宋体" w:hAnsi="宋体"/>
          <w:sz w:val="21"/>
        </w:rPr>
        <w:t xml:space="preserve">天内完成安装调试。质保期1年。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苏州市立医院太湖新城院区建设需要，院区坐落于吴中区天鹅荡路，需购置一套直线加速器以备临床需要。</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（二）采购清单及技术要求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p>
    <w:tbl>
      <w:tblPr>
        <w:tblStyle w:val="909"/>
        <w:tblW w:w="5000" w:type="pct"/>
        <w:tblInd w:w="0" w:type="dxa"/>
        <w:tblLook w:val="04A0" w:firstRow="1" w:lastRow="0" w:firstColumn="1" w:lastColumn="0" w:noHBand="0" w:noVBand="1"/>
      </w:tblPr>
      <w:tblGrid>
        <w:gridCol w:w="4927"/>
        <w:gridCol w:w="4927"/>
      </w:tblGrid>
      <w:tr>
        <w:trPr/>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货物名称</w:t>
            </w:r>
            <w:r/>
          </w:p>
        </w:tc>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数量/单位</w:t>
            </w:r>
            <w:r/>
          </w:p>
        </w:tc>
      </w:tr>
      <w:tr>
        <w:trPr/>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直线加速器</w:t>
            </w:r>
            <w:r/>
          </w:p>
        </w:tc>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1台</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本项目核心产品：</w:t>
      </w:r>
      <w:r>
        <w:rPr>
          <w:rFonts w:hint="eastAsia" w:ascii="宋体" w:hAnsi="宋体"/>
          <w:b/>
          <w:sz w:val="21"/>
        </w:rPr>
        <w:t xml:space="preserve">直线加速器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）配套设备</w:t>
      </w:r>
      <w:r/>
    </w:p>
    <w:tbl>
      <w:tblPr>
        <w:tblW w:w="5000" w:type="pct"/>
        <w:tblLook w:val="04A0" w:firstRow="1" w:lastRow="0" w:firstColumn="1" w:lastColumn="0" w:noHBand="0" w:noVBand="1"/>
      </w:tblPr>
      <w:tblGrid>
        <w:gridCol w:w="1866"/>
        <w:gridCol w:w="5402"/>
        <w:gridCol w:w="2586"/>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数量/单位</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剂量仪</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firstLine="42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continue"/>
            <w:textDirection w:val="lrTb"/>
            <w:noWrap w:val="false"/>
          </w:tcPr>
          <w:p>
            <w:pPr>
              <w:ind w:left="0" w:firstLine="42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firstLine="420"/>
              <w:jc w:val="center"/>
              <w:spacing w:line="360" w:lineRule="auto"/>
              <w:tabs>
                <w:tab w:val="left" w:pos="420" w:leader="none"/>
              </w:tabs>
              <w:rPr>
                <w:rFonts w:ascii="宋体" w:hAnsi="宋体"/>
                <w:sz w:val="21"/>
              </w:rPr>
            </w:pPr>
            <w:r>
              <w:rPr>
                <w:rFonts w:ascii="宋体" w:hAnsi="宋体"/>
                <w:sz w:val="21"/>
              </w:rPr>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firstLine="42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continue"/>
            <w:textDirection w:val="lrTb"/>
            <w:noWrap w:val="false"/>
          </w:tcPr>
          <w:p>
            <w:pPr>
              <w:ind w:left="0" w:firstLine="42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firstLine="420"/>
              <w:jc w:val="center"/>
              <w:spacing w:line="360" w:lineRule="auto"/>
              <w:tabs>
                <w:tab w:val="left" w:pos="420" w:leader="none"/>
              </w:tabs>
              <w:rPr>
                <w:rFonts w:ascii="宋体" w:hAnsi="宋体"/>
                <w:sz w:val="21"/>
              </w:rPr>
            </w:pPr>
            <w:r>
              <w:rPr>
                <w:rFonts w:ascii="宋体" w:hAnsi="宋体"/>
                <w:sz w:val="21"/>
              </w:rPr>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firstLine="42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continue"/>
            <w:textDirection w:val="lrTb"/>
            <w:noWrap w:val="false"/>
          </w:tcPr>
          <w:p>
            <w:pPr>
              <w:ind w:left="0" w:firstLine="42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firstLine="420"/>
              <w:jc w:val="center"/>
              <w:spacing w:line="360" w:lineRule="auto"/>
              <w:tabs>
                <w:tab w:val="left" w:pos="420" w:leader="none"/>
              </w:tabs>
              <w:rPr>
                <w:rFonts w:ascii="宋体" w:hAnsi="宋体"/>
                <w:sz w:val="21"/>
              </w:rPr>
            </w:pPr>
            <w:r>
              <w:rPr>
                <w:rFonts w:ascii="宋体" w:hAnsi="宋体"/>
                <w:sz w:val="21"/>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一维手动水箱</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计划三维剂量测量系统</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firstLine="42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continue"/>
            <w:textDirection w:val="lrTb"/>
            <w:noWrap/>
          </w:tcPr>
          <w:p>
            <w:pPr>
              <w:ind w:left="0" w:firstLine="42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firstLine="420"/>
              <w:jc w:val="center"/>
              <w:spacing w:line="360" w:lineRule="auto"/>
              <w:tabs>
                <w:tab w:val="left" w:pos="420" w:leader="none"/>
              </w:tabs>
              <w:rPr>
                <w:rFonts w:ascii="宋体" w:hAnsi="宋体"/>
                <w:sz w:val="21"/>
              </w:rPr>
            </w:pPr>
            <w:r>
              <w:rPr>
                <w:rFonts w:ascii="宋体" w:hAnsi="宋体"/>
                <w:sz w:val="21"/>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设备质量保证QA系统</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晨检仪</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947"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2741"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三维水箱</w:t>
            </w:r>
            <w:r/>
          </w:p>
        </w:tc>
        <w:tc>
          <w:tcPr>
            <w:shd w:val="clear" w:color="auto" w:fill="auto"/>
            <w:tcBorders>
              <w:top w:val="none" w:color="000000" w:sz="4" w:space="0"/>
              <w:left w:val="single" w:color="000000" w:sz="4" w:space="0"/>
              <w:bottom w:val="single" w:color="000000" w:sz="4" w:space="0"/>
              <w:right w:val="single" w:color="000000" w:sz="4" w:space="0"/>
            </w:tcBorders>
            <w:tcW w:w="1312"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none" w:color="000000" w:sz="4" w:space="0"/>
              <w:left w:val="single" w:color="000000" w:sz="4" w:space="0"/>
              <w:bottom w:val="single" w:color="000000" w:sz="4" w:space="0"/>
              <w:right w:val="single" w:color="000000" w:sz="4" w:space="0"/>
            </w:tcBorders>
            <w:tcW w:w="2741"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non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none" w:color="000000" w:sz="4" w:space="0"/>
              <w:left w:val="single" w:color="000000" w:sz="4" w:space="0"/>
              <w:bottom w:val="single" w:color="000000" w:sz="4" w:space="0"/>
              <w:right w:val="single" w:color="000000" w:sz="4" w:space="0"/>
            </w:tcBorders>
            <w:tcW w:w="2741"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non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none" w:color="000000" w:sz="4" w:space="0"/>
              <w:left w:val="single" w:color="000000" w:sz="4" w:space="0"/>
              <w:bottom w:val="single" w:color="000000" w:sz="4" w:space="0"/>
              <w:right w:val="single" w:color="000000" w:sz="4" w:space="0"/>
            </w:tcBorders>
            <w:tcW w:w="2741"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non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r>
      <w:tr>
        <w:trPr>
          <w:trHeight w:val="498"/>
        </w:trPr>
        <w:tc>
          <w:tcPr>
            <w:shd w:val="clear" w:color="auto" w:fill="auto"/>
            <w:tcBorders>
              <w:top w:val="non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none" w:color="000000" w:sz="4" w:space="0"/>
              <w:left w:val="single" w:color="000000" w:sz="4" w:space="0"/>
              <w:bottom w:val="single" w:color="000000" w:sz="4" w:space="0"/>
              <w:right w:val="single" w:color="000000" w:sz="4" w:space="0"/>
            </w:tcBorders>
            <w:tcW w:w="2741"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none" w:color="000000" w:sz="4" w:space="0"/>
              <w:left w:val="single" w:color="000000" w:sz="4" w:space="0"/>
              <w:bottom w:val="single" w:color="000000" w:sz="4" w:space="0"/>
              <w:right w:val="single" w:color="000000" w:sz="4" w:space="0"/>
            </w:tcBorders>
            <w:tcW w:w="1312"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在线剂量验证质控系统</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98"/>
        </w:trPr>
        <w:tc>
          <w:tcPr>
            <w:shd w:val="clear" w:color="auto" w:fill="auto"/>
            <w:tcBorders>
              <w:top w:val="single" w:color="000000" w:sz="4" w:space="0"/>
              <w:left w:val="single" w:color="000000" w:sz="4" w:space="0"/>
              <w:bottom w:val="none" w:color="000000" w:sz="4" w:space="0"/>
              <w:right w:val="single" w:color="000000" w:sz="4" w:space="0"/>
            </w:tcBorders>
            <w:tcW w:w="947"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2741" w:type="pct"/>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气压仪</w:t>
            </w:r>
            <w:r/>
          </w:p>
        </w:tc>
        <w:tc>
          <w:tcPr>
            <w:shd w:val="clear" w:color="auto" w:fill="auto"/>
            <w:tcBorders>
              <w:top w:val="single" w:color="000000" w:sz="4" w:space="0"/>
              <w:left w:val="single" w:color="000000" w:sz="4" w:space="0"/>
              <w:bottom w:val="none" w:color="000000" w:sz="4" w:space="0"/>
              <w:right w:val="single" w:color="000000" w:sz="4" w:space="0"/>
            </w:tcBorders>
            <w:tcW w:w="1312"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1个</w:t>
            </w:r>
            <w:r/>
          </w:p>
        </w:tc>
      </w:tr>
      <w:tr>
        <w:trPr>
          <w:trHeight w:val="498"/>
        </w:trPr>
        <w:tc>
          <w:tcPr>
            <w:shd w:val="clear" w:color="auto" w:fill="auto"/>
            <w:tcBorders>
              <w:top w:val="single" w:color="000000" w:sz="4" w:space="0"/>
              <w:left w:val="single" w:color="000000" w:sz="4" w:space="0"/>
              <w:bottom w:val="non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none" w:color="000000" w:sz="4" w:space="0"/>
              <w:right w:val="single" w:color="000000" w:sz="4" w:space="0"/>
            </w:tcBorders>
            <w:tcW w:w="2741" w:type="pct"/>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none" w:color="000000" w:sz="4" w:space="0"/>
              <w:right w:val="single" w:color="000000" w:sz="4" w:space="0"/>
            </w:tcBorders>
            <w:tcW w:w="1312"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r>
      <w:tr>
        <w:trPr>
          <w:trHeight w:val="498"/>
        </w:trPr>
        <w:tc>
          <w:tcPr>
            <w:shd w:val="clear" w:color="auto" w:fill="auto"/>
            <w:tcBorders>
              <w:top w:val="single" w:color="000000" w:sz="4" w:space="0"/>
              <w:left w:val="single" w:color="000000" w:sz="4" w:space="0"/>
              <w:bottom w:val="none" w:color="000000" w:sz="4" w:space="0"/>
              <w:right w:val="single" w:color="000000" w:sz="4" w:space="0"/>
            </w:tcBorders>
            <w:tcW w:w="947"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2741" w:type="pct"/>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数控温度仪</w:t>
            </w:r>
            <w:r/>
          </w:p>
        </w:tc>
        <w:tc>
          <w:tcPr>
            <w:shd w:val="clear" w:color="auto" w:fill="auto"/>
            <w:tcBorders>
              <w:top w:val="single" w:color="000000" w:sz="4" w:space="0"/>
              <w:left w:val="single" w:color="000000" w:sz="4" w:space="0"/>
              <w:bottom w:val="none" w:color="000000" w:sz="4" w:space="0"/>
              <w:right w:val="single" w:color="000000" w:sz="4" w:space="0"/>
            </w:tcBorders>
            <w:tcW w:w="1312"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1个</w:t>
            </w:r>
            <w:r/>
          </w:p>
        </w:tc>
      </w:tr>
      <w:tr>
        <w:trPr>
          <w:trHeight w:val="498"/>
        </w:trPr>
        <w:tc>
          <w:tcPr>
            <w:shd w:val="clear" w:color="auto" w:fill="auto"/>
            <w:tcBorders>
              <w:top w:val="single" w:color="000000" w:sz="4" w:space="0"/>
              <w:left w:val="single" w:color="000000" w:sz="4" w:space="0"/>
              <w:bottom w:val="non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none" w:color="000000" w:sz="4" w:space="0"/>
              <w:right w:val="single" w:color="000000" w:sz="4" w:space="0"/>
            </w:tcBorders>
            <w:tcW w:w="2741" w:type="pct"/>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none" w:color="000000" w:sz="4" w:space="0"/>
              <w:right w:val="single" w:color="000000" w:sz="4" w:space="0"/>
            </w:tcBorders>
            <w:tcW w:w="1312"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固体水</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验证胶片</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1盒</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数显水平仪</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干燥箱</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场地辐射剂量报警仪</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个人辐射剂量报警仪</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3个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巡检仪</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电子防潮箱</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一体化底座</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手臂支撑架</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SBRT</w:t>
            </w:r>
            <w:r>
              <w:rPr>
                <w:rFonts w:hint="eastAsia" w:ascii="宋体" w:hAnsi="宋体"/>
                <w:sz w:val="21"/>
              </w:rPr>
              <w:t xml:space="preserve">组件</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套</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SRS</w:t>
            </w:r>
            <w:r>
              <w:rPr>
                <w:rFonts w:hint="eastAsia" w:ascii="宋体" w:hAnsi="宋体"/>
                <w:sz w:val="21"/>
              </w:rPr>
              <w:t xml:space="preserve">头架</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俯卧盆腔</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俯卧位乳腺</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头枕</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套</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适配条</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固定条</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恒温水箱</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烤箱</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真空气泵</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个</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restart"/>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体位固定模具</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50个</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50个</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50个</w:t>
            </w:r>
            <w:r/>
          </w:p>
        </w:tc>
      </w:tr>
      <w:tr>
        <w:trPr>
          <w:trHeight w:val="403"/>
        </w:trPr>
        <w:tc>
          <w:tcPr>
            <w:shd w:val="clear" w:color="auto" w:fill="auto"/>
            <w:tcBorders>
              <w:top w:val="single" w:color="000000" w:sz="4" w:space="0"/>
              <w:left w:val="single" w:color="000000" w:sz="4" w:space="0"/>
              <w:bottom w:val="non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光学体表追踪系统</w:t>
            </w:r>
            <w:r/>
          </w:p>
        </w:tc>
        <w:tc>
          <w:tcPr>
            <w:shd w:val="clear" w:color="auto" w:fill="auto"/>
            <w:tcBorders>
              <w:top w:val="single" w:color="000000" w:sz="4" w:space="0"/>
              <w:left w:val="single" w:color="000000" w:sz="4" w:space="0"/>
              <w:bottom w:val="non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呼吸门控系统</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肿瘤信息管理系统</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自适应功能</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41"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机房装修</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（1）直线加速器</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实质性响应：</w:t>
      </w:r>
      <w:r/>
    </w:p>
    <w:p>
      <w:pPr>
        <w:ind w:left="0" w:firstLine="422"/>
        <w:spacing w:line="360" w:lineRule="auto"/>
        <w:tabs>
          <w:tab w:val="left" w:pos="420" w:leader="none"/>
        </w:tabs>
        <w:rPr>
          <w:rFonts w:ascii="宋体" w:hAnsi="宋体"/>
          <w:bCs/>
          <w:sz w:val="21"/>
        </w:rPr>
      </w:pPr>
      <w:r>
        <w:rPr>
          <w:rFonts w:hint="eastAsia" w:ascii="宋体" w:hAnsi="宋体"/>
          <w:b/>
          <w:bCs/>
          <w:sz w:val="21"/>
        </w:rPr>
        <w:t xml:space="preserve">★本次采购的医用直线加速器可用于对人体适合接受放射治疗的病灶和肿瘤提供放射治疗和立体定向放射治疗。（以医用直线加速器医疗器械注册证中适用范围所显示的信息为准。投标文件中需提供所投机型的医疗器械注册证扫描件作为证明</w:t>
      </w:r>
      <w:r>
        <w:rPr>
          <w:rFonts w:hint="eastAsia" w:ascii="宋体" w:hAnsi="宋体"/>
          <w:b/>
          <w:bCs/>
          <w:sz w:val="21"/>
        </w:rPr>
        <w:t xml:space="preserve">。未提供视为未实质性响应</w:t>
      </w:r>
      <w:r>
        <w:rPr>
          <w:rFonts w:hint="eastAsia" w:ascii="宋体" w:hAnsi="宋体"/>
          <w:b/>
          <w:bCs/>
          <w:sz w:val="21"/>
        </w:rPr>
        <w:t xml:space="preserve">）</w:t>
      </w:r>
      <w:r/>
    </w:p>
    <w:tbl>
      <w:tblPr>
        <w:tblStyle w:val="909"/>
        <w:tblW w:w="104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200"/>
        <w:gridCol w:w="9264"/>
      </w:tblGrid>
      <w:tr>
        <w:trPr>
          <w:jc w:val="center"/>
          <w:trHeight w:val="680"/>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序号</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招标要求</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一</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基本需求</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所投医用加速器须是厂家智能化立体定向放射外科平台。设备具有容积旋转调强功能(VMAT)和KV级三维影像引导系统，设备可用于全身各部位肿瘤的放射治疗，头部立体定向放射外科治疗和体部立体定向放射治疗。</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二</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主系统要求</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bookmarkStart w:id="99" w:name="_Hlk181888915"/>
            <w:r>
              <w:rPr>
                <w:rFonts w:hint="eastAsia" w:ascii="宋体" w:hAnsi="宋体"/>
                <w:sz w:val="21"/>
              </w:rPr>
              <w:t xml:space="preserve">2.1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加速管类型：驻波或行波加速管</w:t>
            </w:r>
            <w:bookmarkEnd w:id="99"/>
            <w:r/>
          </w:p>
        </w:tc>
      </w:tr>
      <w:tr>
        <w:trPr>
          <w:jc w:val="center"/>
          <w:trHeight w:val="90"/>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2.2</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提供楔形过滤系统</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2.3</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系统内部的计算机控制体系应具有临床应用模式，质控模式，影像模式，自检模式和维修模式。</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三</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射束特性要求</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具备X射线能量</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3.2</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常规X线6MV最大剂量率≥600MU/min</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3.3</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X线对称性≤3% 或103%</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3.4</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具备高剂量率能量6MV FFF，高剂量率X射线模式最大剂量率≥1200MU/min</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▲3.5</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提供临床常用的电子线能量</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3.6</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电子线最大剂量率：≥300MU/min</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四</w:t>
            </w:r>
            <w:r/>
          </w:p>
        </w:tc>
        <w:tc>
          <w:tcPr>
            <w:tcBorders>
              <w:top w:val="single" w:color="auto" w:sz="4" w:space="0"/>
            </w:tcBorders>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机架系统要求</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4.1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机架旋转角度≥365°，机架旋转精度≤0.3度，机架和准直器等中心精度，半径≤±0.75mm，等中心高度≤130cm</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▲4.2</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准直器具备旋转功能</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五</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多叶光栅及准直系统</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5.1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射野尺寸：最大40×40cm连续可调</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5.2</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叶片运动速度：≥3cm/s</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六</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高精度患者摆位系统（治疗床）</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▲6.1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治疗床面可在多个维度运动</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6.2</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最大负载能力：≥200Kg</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▲6.3</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治疗床具备前后移动</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▲6.4</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治疗床具备等中心旋转</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七</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MV影像系统</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7.1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提供MV电子射野影像系统，用于位置验证和剂量验证功能</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▲7.2</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MV电子射野影像系统具备图像成像器有效感应面积范围</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▲7.3</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MV电子射野影像系统图像采集帧频</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八</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KV级X线影像系统</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▲8.1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加速器机载KV图像引导系统</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8.2</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球管和平板探测器的位置在治疗过程中不妨碍床体的转动以进行非共面治疗</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九</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机载质控功能</w:t>
            </w:r>
            <w:r/>
          </w:p>
        </w:tc>
      </w:tr>
      <w:tr>
        <w:trPr>
          <w:jc w:val="center"/>
          <w:trHeight w:val="90"/>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9.1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质控系统软件和加速器整合，程序嵌入主控制台方便操作，通过专用模体和机载KV，MV影像系统，可自动快速完成设备自检，加速器质控系统至少可同时完成的项目包含：治疗等中心与影像等中心的一致性检查，治疗床摆位精度检查，叶片位置精度检查，束流离轴比一致性检查</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十</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高级放射外科及运动管理功能</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10.1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提供四维成像功能，可在操作台上进行在线实时的匹配、校准。并支持4D图像配准结果修正</w:t>
            </w:r>
            <w:r/>
          </w:p>
        </w:tc>
      </w:tr>
      <w:tr>
        <w:trPr>
          <w:jc w:val="center"/>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10.2</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提供自由式呼吸门控系统，CT端和直线加速器端各一套，可根据患者呼吸时相触发治疗射束的启动和终止（或提供其他类似呼吸门控功能的产品）</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10.3</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配备可视化呼吸训练装置，以帮助患者实现稳定和可预测的呼吸模式（或提供其他类似辅助呼吸训练的产品）</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十一</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放射治疗计划系统软件功能要求</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11.1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提供≥2套物理计划工作站，≥4套医生工作站。提供与加速器配套的原厂治疗计划系统（提供原厂注册证），物理计划系统支持影像配准，结构勾画，计划设计，剂量计算，射野剂量验证及计划评估功能，光子线计划提供蒙特卡罗或蒙特卡罗类级剂量算法</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w:t>
            </w:r>
            <w:r/>
          </w:p>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11.2</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计划系统对调强放疗计划的优化过程加速</w:t>
            </w:r>
            <w:r/>
          </w:p>
        </w:tc>
      </w:tr>
      <w:tr>
        <w:trPr>
          <w:jc w:val="center"/>
          <w:trHeight w:val="567"/>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十二</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肿瘤信息管理系统要求</w:t>
            </w:r>
            <w:r/>
          </w:p>
        </w:tc>
      </w:tr>
      <w:tr>
        <w:trPr>
          <w:jc w:val="center"/>
          <w:trHeight w:val="599"/>
        </w:trPr>
        <w:tc>
          <w:tcPr>
            <w:tcW w:w="120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12.1</w:t>
            </w:r>
            <w:r/>
          </w:p>
        </w:tc>
        <w:tc>
          <w:tcPr>
            <w:tcW w:w="926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提供肿瘤信息管理系统服务器≥1 套，网络工作站≥3 台，用户终端授权≥3个，兼容医院现有设备和信息系统，预留其他放射治疗设备的信息端口。</w:t>
            </w:r>
            <w:r/>
          </w:p>
        </w:tc>
      </w:tr>
    </w:tbl>
    <w:p>
      <w:pPr>
        <w:ind w:left="0" w:firstLine="422"/>
        <w:spacing w:line="360" w:lineRule="auto"/>
        <w:tabs>
          <w:tab w:val="left" w:pos="420" w:leader="none"/>
        </w:tabs>
        <w:rPr>
          <w:rFonts w:ascii="宋体" w:hAnsi="宋体"/>
          <w:bCs/>
          <w:sz w:val="21"/>
        </w:rPr>
      </w:pPr>
      <w:r>
        <w:rPr>
          <w:rFonts w:ascii="宋体" w:hAnsi="宋体"/>
          <w:bCs/>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注：产品须提供《医疗器械注册证》（不属于医疗器械的可不提供）证书复印件并加盖公章，未提供视为未实质性响应招标文件要求。</w:t>
      </w:r>
      <w:r/>
    </w:p>
    <w:p>
      <w:pPr>
        <w:ind w:left="0" w:firstLine="422"/>
        <w:spacing w:line="360" w:lineRule="auto"/>
        <w:tabs>
          <w:tab w:val="left" w:pos="420" w:leader="none"/>
        </w:tabs>
        <w:rPr>
          <w:rStyle w:val="915"/>
          <w:rFonts w:ascii="Calibri" w:hAnsi="Calibri" w:cs="宋体"/>
        </w:rPr>
      </w:pPr>
      <w:r>
        <w:rPr>
          <w:rFonts w:hint="eastAsia" w:ascii="宋体" w:hAnsi="宋体"/>
          <w:sz w:val="21"/>
        </w:rPr>
        <w:t xml:space="preserve">（2）</w:t>
      </w:r>
      <w:r>
        <w:rPr>
          <w:rFonts w:hint="eastAsia" w:ascii="宋体" w:hAnsi="宋体"/>
          <w:sz w:val="21"/>
        </w:rPr>
        <w:t xml:space="preserve">配套设备</w:t>
      </w:r>
      <w:r/>
    </w:p>
    <w:tbl>
      <w:tblPr>
        <w:tblW w:w="10266" w:type="dxa"/>
        <w:tblInd w:w="93" w:type="dxa"/>
        <w:tblLayout w:type="fixed"/>
        <w:tblLook w:val="04A0" w:firstRow="1" w:lastRow="0" w:firstColumn="1" w:lastColumn="0" w:noHBand="0" w:noVBand="1"/>
      </w:tblPr>
      <w:tblGrid>
        <w:gridCol w:w="945"/>
        <w:gridCol w:w="2736"/>
        <w:gridCol w:w="1309"/>
        <w:gridCol w:w="5276"/>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数量/单位</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参数及配置要求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剂量仪</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应用范围：放射治疗和后装治疗和放射诊断中的剂量与剂量率的检测以及电量与电流检测</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配备0.6cm³电离室1个，可测量能量范围电子线2-45MeV</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配备0.02cm³电离室1个，可测量能量范围光子线30KeV-50MV,电子线10-45MeV</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配备延长线2根（其中一根配转轴）：≥15米</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一维手动水箱</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功能：加速器年度和日常QA，配备0.6cm³电离室夹具、平板电离室夹具</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计划三维剂量测量系统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用途：支持常规IMRT、VMAT和SBRT计划验证</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含所有硬件及软件许可</w:t>
            </w:r>
            <w:r/>
          </w:p>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配备笔记本电脑</w:t>
            </w:r>
            <w:r>
              <w:rPr>
                <w:rStyle w:val="915"/>
                <w:rFonts w:hint="eastAsia" w:ascii="宋体" w:hAnsi="宋体"/>
                <w:sz w:val="21"/>
                <w:szCs w:val="21"/>
              </w:rPr>
              <w:t xml:space="preserve">（屏幕≥14寸，内存≥16G，硬盘≥1T）</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设备质量保证QA系统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功能：可对机器机械精度和功能性能进行测量及检测。接受直线加速器原厂或第三方产品，支持胶片分析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晨检仪</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探头类型：电离室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6M FFF能量测试模块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配备充电座</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945"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2736"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三维水箱</w:t>
            </w:r>
            <w:r/>
          </w:p>
        </w:tc>
        <w:tc>
          <w:tcPr>
            <w:shd w:val="clear" w:color="auto" w:fill="auto"/>
            <w:tcBorders>
              <w:top w:val="none" w:color="000000" w:sz="4" w:space="0"/>
              <w:left w:val="single" w:color="000000" w:sz="4" w:space="0"/>
              <w:bottom w:val="single" w:color="000000" w:sz="4" w:space="0"/>
              <w:right w:val="single" w:color="000000" w:sz="4" w:space="0"/>
            </w:tcBorders>
            <w:tcW w:w="1309"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含所有硬件及软件许可，支持大野和小野数据采集</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2736"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配备0.07cm³电离室2个，可测量能量范围光子线Co60-50MV,电子线9-45MeV</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2736"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配备电离室夹具</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2736"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配备水库</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2736"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配备笔记本电脑</w:t>
            </w:r>
            <w:r>
              <w:rPr>
                <w:rStyle w:val="915"/>
                <w:rFonts w:hint="eastAsia" w:ascii="宋体" w:hAnsi="宋体"/>
                <w:sz w:val="21"/>
                <w:szCs w:val="21"/>
              </w:rPr>
              <w:t xml:space="preserve">（屏幕≥14寸，内存≥16G，硬盘≥1T）</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在线剂量验证质控系统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功能：对放射治疗计划方案进行二次计算验证和核查。接受直线加速器原厂或第三方产品</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945"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2736" w:type="dxa"/>
            <w:vAlign w:val="center"/>
            <w:vMerge w:val="restart"/>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气压仪</w:t>
            </w:r>
            <w:r/>
          </w:p>
        </w:tc>
        <w:tc>
          <w:tcPr>
            <w:shd w:val="clear" w:color="auto" w:fill="auto"/>
            <w:tcBorders>
              <w:top w:val="single" w:color="000000" w:sz="4" w:space="0"/>
              <w:left w:val="single" w:color="000000" w:sz="4" w:space="0"/>
              <w:bottom w:val="none" w:color="000000" w:sz="4" w:space="0"/>
              <w:right w:val="single" w:color="000000" w:sz="4" w:space="0"/>
            </w:tcBorders>
            <w:tcW w:w="1309"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测量范围：80ohpa~106ohpa</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none" w:color="000000" w:sz="4" w:space="0"/>
              <w:right w:val="single" w:color="000000" w:sz="4" w:space="0"/>
            </w:tcBorders>
            <w:tcW w:w="2736" w:type="dxa"/>
            <w:vAlign w:val="center"/>
            <w:vMerge w:val="continue"/>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non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使用温度范围：-10°C~+40°C</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945"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2736" w:type="dxa"/>
            <w:vAlign w:val="center"/>
            <w:vMerge w:val="restart"/>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数控温度仪</w:t>
            </w:r>
            <w:r/>
          </w:p>
        </w:tc>
        <w:tc>
          <w:tcPr>
            <w:shd w:val="clear" w:color="auto" w:fill="auto"/>
            <w:tcBorders>
              <w:top w:val="single" w:color="000000" w:sz="4" w:space="0"/>
              <w:left w:val="single" w:color="000000" w:sz="4" w:space="0"/>
              <w:bottom w:val="none" w:color="000000" w:sz="4" w:space="0"/>
              <w:right w:val="single" w:color="000000" w:sz="4" w:space="0"/>
            </w:tcBorders>
            <w:tcW w:w="1309"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温度测量范围:-10°C~+70°C</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none" w:color="000000" w:sz="4" w:space="0"/>
              <w:right w:val="single" w:color="000000" w:sz="4" w:space="0"/>
            </w:tcBorders>
            <w:tcW w:w="2736" w:type="dxa"/>
            <w:vAlign w:val="center"/>
            <w:vMerge w:val="continue"/>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none" w:color="000000" w:sz="4" w:space="0"/>
              <w:right w:val="single" w:color="000000" w:sz="4" w:space="0"/>
            </w:tcBorders>
            <w:tcW w:w="1309"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湿度测量范围:10%~90%RH</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固体水</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尺寸：30</w:t>
            </w:r>
            <w:r>
              <w:rPr>
                <w:rFonts w:ascii="宋体" w:hAnsi="宋体"/>
                <w:sz w:val="21"/>
                <w:szCs w:val="21"/>
              </w:rPr>
              <w:t xml:space="preserve">*</w:t>
            </w:r>
            <w:r>
              <w:rPr>
                <w:rFonts w:hint="eastAsia" w:ascii="宋体" w:hAnsi="宋体"/>
                <w:sz w:val="21"/>
                <w:szCs w:val="21"/>
              </w:rPr>
              <w:t xml:space="preserve">30</w:t>
            </w:r>
            <w:r>
              <w:rPr>
                <w:rFonts w:ascii="宋体" w:hAnsi="宋体"/>
                <w:sz w:val="21"/>
                <w:szCs w:val="21"/>
              </w:rPr>
              <w:t xml:space="preserve">*</w:t>
            </w:r>
            <w:r>
              <w:rPr>
                <w:rFonts w:hint="eastAsia" w:ascii="宋体" w:hAnsi="宋体"/>
                <w:sz w:val="21"/>
                <w:szCs w:val="21"/>
              </w:rPr>
              <w:t xml:space="preserve">30cm³，含适配板</w:t>
            </w:r>
            <w:r>
              <w:rPr>
                <w:rStyle w:val="915"/>
                <w:rFonts w:hint="eastAsia" w:ascii="宋体" w:hAnsi="宋体"/>
                <w:sz w:val="21"/>
                <w:szCs w:val="21"/>
              </w:rPr>
              <w:t xml:space="preserve">300X300mm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验证胶片</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1盒</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10英寸</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数显水平仪</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测量功能：水平、长度测量，误差：约0.5mm/1m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干燥箱</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功率：12w，款式：数控款（触控调节）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场地辐射剂量报警仪</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探测器通过电缆与控制室连接。</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个人辐射剂量报警仪</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3个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主要用来监测Χ射线和γ射线，直接读出个人剂量和个人剂量率。</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巡检仪</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用于加速器机房周围环境中射线率的检测。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电子防潮箱</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≥300L</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一体化底座</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多功能一体化体位固定架可满足头部、头颈肩部、颈胸部、体部、乳腺部、全脑全脊髓等部位的常规体位固定要求，以及能够满足头部、胸部肿瘤的立体定向放疗体位固定要求。碳纤维材质，设计有头脚方向头枕调节适配器，满足不同身高患者体位固定要求，调节档位≥5。</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手臂支撑架</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支撑架可与一体化底座连接使用，以满足术后手臂上举困难患者的体位固定要求</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SBRT</w:t>
            </w:r>
            <w:r>
              <w:rPr>
                <w:rFonts w:hint="eastAsia" w:ascii="宋体" w:hAnsi="宋体"/>
                <w:sz w:val="21"/>
                <w:szCs w:val="21"/>
              </w:rPr>
              <w:t xml:space="preserve">组件</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与一体化底座配合使用，用于体部肿瘤患者立体定向放疗体位固定和呼吸运动管理，主体材质为碳纤维</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SRS</w:t>
            </w:r>
            <w:r>
              <w:rPr>
                <w:rFonts w:hint="eastAsia" w:ascii="宋体" w:hAnsi="宋体"/>
                <w:sz w:val="21"/>
                <w:szCs w:val="21"/>
              </w:rPr>
              <w:t xml:space="preserve">头架</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与一体化固定架配合使用，用于头部SRS立体定向放疗体位固定。可将治疗区伸出加速器床板之外悬空，避免</w:t>
            </w:r>
            <w:r>
              <w:rPr>
                <w:rFonts w:hint="eastAsia" w:ascii="宋体" w:hAnsi="宋体"/>
                <w:sz w:val="21"/>
                <w:szCs w:val="21"/>
              </w:rPr>
              <w:t xml:space="preserve">加速器床板对机头的阻挡，以获得更大的非共面治疗角度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俯卧盆腔</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与一体化固定架配合使用，用于盆腔肿瘤俯卧放疗体位固定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俯卧位乳腺</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与一体化固定架配合使用，用于乳腺俯卧放疗体位固定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头枕</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每套不少于6个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适配条</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适配底座,可用于头部和体部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固定条</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底座固定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恒温水箱</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数控温度，可保持恒温</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烤箱</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触摸面板控制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真空气泵</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配合人体定位袋使用</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体位固定模具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restart"/>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50个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vMerge w:val="restart"/>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头颈肩</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vMerge w:val="continue"/>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vMerge w:val="continue"/>
            <w:textDirection w:val="lrTb"/>
            <w:noWrap w:val="false"/>
          </w:tcPr>
          <w:p>
            <w:pPr>
              <w:ind w:left="0"/>
              <w:spacing w:line="360" w:lineRule="auto"/>
              <w:tabs>
                <w:tab w:val="left" w:pos="420" w:leader="none"/>
              </w:tabs>
              <w:rPr>
                <w:rFonts w:ascii="宋体" w:hAnsi="宋体"/>
                <w:sz w:val="21"/>
                <w:szCs w:val="21"/>
              </w:rPr>
            </w:pPr>
            <w:r>
              <w:rPr>
                <w:rFonts w:ascii="宋体" w:hAnsi="宋体"/>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50个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体膜</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jc w:val="center"/>
              <w:spacing w:line="360" w:lineRule="auto"/>
              <w:tabs>
                <w:tab w:val="left" w:pos="420" w:leader="none"/>
              </w:tabs>
              <w:rPr>
                <w:rFonts w:ascii="宋体" w:hAnsi="宋体"/>
                <w:sz w:val="21"/>
                <w:szCs w:val="21"/>
              </w:rPr>
            </w:pPr>
            <w:r>
              <w:rPr>
                <w:rFonts w:ascii="宋体" w:hAnsi="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50个</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真空袋</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光学体表追踪系统</w:t>
            </w:r>
            <w:r/>
          </w:p>
        </w:tc>
        <w:tc>
          <w:tcPr>
            <w:shd w:val="clear" w:color="auto" w:fill="auto"/>
            <w:tcBorders>
              <w:top w:val="single" w:color="000000" w:sz="4" w:space="0"/>
              <w:left w:val="single" w:color="000000" w:sz="4" w:space="0"/>
              <w:bottom w:val="non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4摄像头(含CT端）</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呼吸门控系统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功能：可以对患者呼吸状况进行管理并联合放疗设备控制射线的启动和暂停。接受直线加速器原厂或第三方产品，支持CT及加速器端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肿瘤信息管理系统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接受直线加速器原厂或第三方产品，支持跨院区</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自适应功能</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功能：在放射治疗时，对有需要调整的治疗计划方案进行自动化的修改和设计，包含但不限于靶区勾画，计划优化等，并将新的治疗计划方案用于放疗设备实施。接受直线加速器原厂或第三方产品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机房装修</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ind w:left="0"/>
              <w:jc w:val="center"/>
              <w:spacing w:line="360" w:lineRule="auto"/>
              <w:tabs>
                <w:tab w:val="left" w:pos="420" w:leader="none"/>
              </w:tabs>
              <w:rPr>
                <w:rFonts w:ascii="宋体" w:hAnsi="宋体"/>
                <w:sz w:val="21"/>
                <w:szCs w:val="21"/>
              </w:rPr>
            </w:pPr>
            <w:r>
              <w:rPr>
                <w:rFonts w:hint="eastAsia" w:ascii="宋体" w:hAnsi="宋体"/>
                <w:sz w:val="21"/>
                <w:szCs w:val="21"/>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5276" w:type="dxa"/>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含机房、公共区域、防护门、环评、卫评</w:t>
            </w:r>
            <w:r/>
          </w:p>
        </w:tc>
      </w:tr>
    </w:tbl>
    <w:p>
      <w:pPr>
        <w:pStyle w:val="861"/>
        <w:ind w:left="0" w:firstLine="0"/>
      </w:p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（三）商务条款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免费质保期至少为1年，自验收合格之日起，开始进入质保期。质保期内，根据实际使用方需要每年提供一次免费保养。质保期满后供应商负责终身维护，且维修只收取配件费用，不收取人工费及其他费用。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投标文件中提供质保期满后的年保费用，保修承诺应包含所提供的的所有配套产品，所提供的货物均应为中标后发货时的该系列型号的最新版本（含所有硬件及软件），并在保修期内在硬件条件允许的前提下提供免费升级。</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按合同定期到货和安装，安装前供方需把设备资料报采购方审核。</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（1）供应商负责设备接入信息系统；</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w:t>
      </w:r>
      <w:r>
        <w:rPr>
          <w:rFonts w:hint="eastAsia" w:ascii="宋体" w:hAnsi="宋体"/>
          <w:b/>
          <w:bCs/>
          <w:sz w:val="21"/>
        </w:rPr>
        <w:t xml:space="preserve">应当根据医院实地现场勘察情况（联系人：王俊文，联系电话：0</w:t>
      </w:r>
      <w:r>
        <w:rPr>
          <w:rFonts w:ascii="宋体" w:hAnsi="宋体"/>
          <w:b/>
          <w:bCs/>
          <w:sz w:val="21"/>
        </w:rPr>
        <w:t xml:space="preserve">512-62362603</w:t>
      </w:r>
      <w:r>
        <w:rPr>
          <w:rFonts w:hint="eastAsia" w:ascii="宋体" w:hAnsi="宋体"/>
          <w:b/>
          <w:bCs/>
          <w:sz w:val="21"/>
        </w:rPr>
        <w:t xml:space="preserve">），</w:t>
      </w:r>
      <w:r>
        <w:rPr>
          <w:rFonts w:hint="eastAsia" w:ascii="宋体" w:hAnsi="宋体"/>
          <w:sz w:val="21"/>
        </w:rPr>
        <w:t xml:space="preserve">提供相关基础机房配套建设（防护工程、安装基础等）及相关配套设施，项目完成后负责辐射防护环境影响评价及放射诊疗卫生评价的申报验收，所需的费用由供应商承担。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（四）履约验收基本要求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0" w:name="OLE_LINK31"/>
      <w:r/>
      <w:bookmarkStart w:id="101"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0"/>
      <w:bookmarkEnd w:id="101"/>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rPr>
        <w:t xml:space="preserve">本次拟采购的产品中笔记本电脑等属于政府强制采购节能产品。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9"/>
        <w:ind w:left="0" w:firstLine="0"/>
        <w:jc w:val="center"/>
        <w:rPr>
          <w:rFonts w:ascii="宋体" w:hAnsi="宋体"/>
          <w:b/>
          <w:sz w:val="44"/>
          <w:szCs w:val="22"/>
        </w:rPr>
      </w:pPr>
      <w:r/>
      <w:bookmarkStart w:id="102" w:name="_Toc11789"/>
      <w:r/>
      <w:bookmarkStart w:id="103" w:name="_Toc5111"/>
      <w:r/>
      <w:bookmarkStart w:id="104" w:name="_Hlk55741158"/>
      <w:r>
        <w:rPr>
          <w:rFonts w:hint="eastAsia" w:ascii="宋体" w:hAnsi="宋体"/>
          <w:b/>
          <w:sz w:val="44"/>
          <w:szCs w:val="22"/>
        </w:rPr>
        <w:br w:type="page" w:clear="all"/>
      </w:r>
      <w:bookmarkStart w:id="105" w:name="_Toc105397794"/>
      <w:r>
        <w:rPr>
          <w:rFonts w:hint="eastAsia" w:ascii="宋体" w:hAnsi="宋体"/>
          <w:b/>
          <w:sz w:val="44"/>
          <w:szCs w:val="22"/>
        </w:rPr>
        <w:t xml:space="preserve">第五章 </w:t>
      </w:r>
      <w:bookmarkStart w:id="106" w:name="合同的特殊条款"/>
      <w:r/>
      <w:bookmarkEnd w:id="106"/>
      <w:r>
        <w:rPr>
          <w:rFonts w:hint="eastAsia" w:ascii="宋体" w:hAnsi="宋体"/>
          <w:b/>
          <w:sz w:val="44"/>
          <w:szCs w:val="22"/>
        </w:rPr>
        <w:t xml:space="preserve">合同及主要条款</w:t>
      </w:r>
      <w:bookmarkEnd w:id="102"/>
      <w:r/>
      <w:bookmarkEnd w:id="103"/>
      <w:r/>
      <w:bookmarkEnd w:id="105"/>
      <w:r/>
      <w:r/>
    </w:p>
    <w:p>
      <w:pPr>
        <w:ind w:left="0"/>
        <w:jc w:val="center"/>
        <w:rPr>
          <w:rFonts w:ascii="宋体" w:hAnsi="宋体"/>
          <w:b/>
          <w:sz w:val="32"/>
          <w:szCs w:val="32"/>
        </w:rPr>
      </w:pPr>
      <w:r/>
      <w:bookmarkStart w:id="107" w:name="_Toc8564"/>
      <w:r/>
      <w:bookmarkStart w:id="108" w:name="_Toc57376410"/>
      <w:r/>
      <w:bookmarkStart w:id="109" w:name="_Toc27667"/>
      <w:r/>
      <w:bookmarkEnd w:id="104"/>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82"/>
        <w:spacing w:line="480" w:lineRule="exact"/>
        <w:widowControl w:val="off"/>
        <w:rPr>
          <w:rFonts w:ascii="宋体" w:hAnsi="宋体"/>
          <w:sz w:val="21"/>
          <w:szCs w:val="21"/>
        </w:rPr>
      </w:pPr>
      <w:r>
        <w:rPr>
          <w:rFonts w:ascii="Wingdings 2" w:hAnsi="Wingdings 2" w:eastAsia="Wingdings 2" w:cs="Wingdings 2"/>
          <w:b/>
          <w:sz w:val="24"/>
          <w:szCs w:val="24"/>
        </w:rPr>
        <w:t xml:space="preserve">R</w:t>
      </w:r>
      <w:r>
        <w:rPr>
          <w:rFonts w:hint="eastAsia" w:ascii="宋体" w:hAnsi="宋体"/>
          <w:sz w:val="21"/>
          <w:szCs w:val="21"/>
        </w:rPr>
        <w:t xml:space="preserve">分期付款：</w:t>
      </w:r>
      <w:r>
        <w:rPr>
          <w:rFonts w:hint="eastAsia" w:ascii="宋体" w:hAnsi="宋体"/>
          <w:sz w:val="21"/>
          <w:szCs w:val="21"/>
          <w:u w:val="single"/>
        </w:rPr>
        <w:t xml:space="preserve"> 在采购合同签订生效后，预付合同30%预付款。待全部货物到达甲方指定地点，经验收合格后无质量问题，开票后10个工作日内由甲方向乙方一次性付清余款。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每日千分之一</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08"/>
        <w:ind w:left="0" w:firstLine="0"/>
        <w:rPr>
          <w:rFonts w:ascii="宋体" w:hAnsi="宋体"/>
          <w:b/>
          <w:sz w:val="44"/>
          <w:szCs w:val="22"/>
        </w:rPr>
      </w:pPr>
      <w:r>
        <w:rPr>
          <w:rFonts w:ascii="宋体" w:hAnsi="宋体"/>
          <w:b/>
          <w:sz w:val="44"/>
          <w:szCs w:val="22"/>
        </w:rPr>
      </w:r>
      <w:r/>
    </w:p>
    <w:p>
      <w:pPr>
        <w:pStyle w:val="908"/>
        <w:ind w:left="400" w:firstLine="883"/>
        <w:rPr>
          <w:rFonts w:ascii="宋体" w:hAnsi="宋体"/>
          <w:b/>
          <w:sz w:val="44"/>
          <w:szCs w:val="22"/>
        </w:rPr>
      </w:pPr>
      <w:r>
        <w:rPr>
          <w:rFonts w:hint="eastAsia" w:ascii="宋体" w:hAnsi="宋体"/>
          <w:b/>
          <w:sz w:val="44"/>
          <w:szCs w:val="22"/>
        </w:rPr>
        <w:br w:type="page" w:clear="all"/>
      </w:r>
      <w:r/>
    </w:p>
    <w:p>
      <w:pPr>
        <w:pStyle w:val="849"/>
        <w:ind w:left="0" w:firstLine="0"/>
        <w:jc w:val="center"/>
        <w:rPr>
          <w:rFonts w:ascii="宋体" w:hAnsi="宋体"/>
          <w:b/>
          <w:sz w:val="44"/>
          <w:szCs w:val="22"/>
        </w:rPr>
      </w:pPr>
      <w:r/>
      <w:bookmarkStart w:id="110" w:name="_Toc105397795"/>
      <w:r>
        <w:rPr>
          <w:rFonts w:hint="eastAsia" w:ascii="宋体" w:hAnsi="宋体"/>
          <w:b/>
          <w:sz w:val="44"/>
          <w:szCs w:val="22"/>
        </w:rPr>
        <w:t xml:space="preserve">第六章 </w:t>
      </w:r>
      <w:bookmarkStart w:id="111" w:name="评分要点"/>
      <w:r/>
      <w:bookmarkEnd w:id="111"/>
      <w:r>
        <w:rPr>
          <w:rFonts w:hint="eastAsia" w:ascii="宋体" w:hAnsi="宋体"/>
          <w:b/>
          <w:sz w:val="44"/>
          <w:szCs w:val="22"/>
        </w:rPr>
        <w:t xml:space="preserve">评标办法和评分标准</w:t>
      </w:r>
      <w:bookmarkEnd w:id="107"/>
      <w:r/>
      <w:bookmarkEnd w:id="108"/>
      <w:r/>
      <w:bookmarkEnd w:id="109"/>
      <w:r/>
      <w:bookmarkEnd w:id="110"/>
      <w:r/>
      <w:r/>
    </w:p>
    <w:p>
      <w:pPr>
        <w:ind w:left="0" w:firstLine="422"/>
        <w:spacing w:line="360" w:lineRule="auto"/>
        <w:rPr>
          <w:rFonts w:ascii="宋体" w:hAnsi="宋体"/>
          <w:b/>
          <w:sz w:val="21"/>
          <w:szCs w:val="21"/>
        </w:rPr>
      </w:pPr>
      <w:r/>
      <w:bookmarkStart w:id="112" w:name="_Toc698"/>
      <w:r/>
      <w:bookmarkStart w:id="113" w:name="_Toc17476"/>
      <w:r/>
      <w:bookmarkStart w:id="114" w:name="_Toc16264"/>
      <w:r>
        <w:rPr>
          <w:rFonts w:hint="eastAsia" w:ascii="宋体" w:hAnsi="宋体"/>
          <w:b/>
          <w:sz w:val="21"/>
          <w:szCs w:val="21"/>
        </w:rPr>
        <w:t xml:space="preserve">一、评标办法：</w:t>
      </w:r>
      <w:bookmarkEnd w:id="112"/>
      <w:r/>
      <w:bookmarkEnd w:id="113"/>
      <w:r/>
      <w:bookmarkEnd w:id="11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5" w:name="OLE_LINK14"/>
      <w:r/>
      <w:bookmarkStart w:id="116" w:name="OLE_LINK13"/>
      <w:r>
        <w:rPr>
          <w:rFonts w:ascii="宋体" w:hAnsi="宋体"/>
          <w:sz w:val="21"/>
        </w:rPr>
        <w:t xml:space="preserve">5</w:t>
      </w:r>
      <w:r>
        <w:rPr>
          <w:rFonts w:hint="eastAsia" w:ascii="宋体" w:hAnsi="宋体"/>
          <w:sz w:val="21"/>
        </w:rPr>
        <w:t xml:space="preserve">.针对中小型企业、残疾人福利企业和监狱企业的评审：</w:t>
      </w:r>
      <w:bookmarkEnd w:id="115"/>
      <w:bookmarkEnd w:id="116"/>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7" w:name="OLE_LINK30"/>
      <w:r/>
      <w:bookmarkStart w:id="118"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9" w:name="OLE_LINK17"/>
      <w:r/>
      <w:bookmarkStart w:id="120"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1"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9"/>
      <w:bookmarkEnd w:id="120"/>
      <w:bookmarkEnd w:id="121"/>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17"/>
      <w:bookmarkEnd w:id="118"/>
      <w:r/>
    </w:p>
    <w:p>
      <w:pPr>
        <w:ind w:left="0"/>
      </w:pPr>
      <w:r/>
      <w:r/>
    </w:p>
    <w:p>
      <w:pPr>
        <w:pStyle w:val="861"/>
      </w:pPr>
      <w:r/>
      <w:r/>
    </w:p>
    <w:p>
      <w:r/>
      <w:r/>
    </w:p>
    <w:p>
      <w:pPr>
        <w:pStyle w:val="861"/>
      </w:pPr>
      <w:r/>
      <w:r/>
    </w:p>
    <w:p>
      <w:r/>
      <w:r/>
    </w:p>
    <w:p>
      <w:pPr>
        <w:pStyle w:val="861"/>
      </w:pPr>
      <w:r/>
      <w:r/>
    </w:p>
    <w:p>
      <w:r/>
      <w:r/>
    </w:p>
    <w:p>
      <w:pPr>
        <w:pStyle w:val="861"/>
      </w:pPr>
      <w:r/>
      <w:r/>
    </w:p>
    <w:p>
      <w:pPr>
        <w:rPr>
          <w:rFonts w:ascii="宋体" w:hAnsi="宋体" w:cs="Times New Roman"/>
          <w:bCs/>
          <w:sz w:val="21"/>
          <w:szCs w:val="21"/>
        </w:rPr>
      </w:pPr>
      <w:r>
        <w:rPr>
          <w:rFonts w:hint="eastAsia" w:ascii="宋体" w:hAnsi="宋体" w:cs="Times New Roman"/>
          <w:bCs/>
          <w:sz w:val="21"/>
          <w:szCs w:val="21"/>
        </w:rPr>
        <w:t xml:space="preserve">二、评分标准：</w:t>
      </w:r>
      <w:r/>
    </w:p>
    <w:tbl>
      <w:tblPr>
        <w:tblStyle w:val="1267"/>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33"/>
        <w:gridCol w:w="996"/>
        <w:gridCol w:w="7224"/>
        <w:gridCol w:w="505"/>
      </w:tblGrid>
      <w:tr>
        <w:trPr>
          <w:trHeight w:val="567"/>
        </w:trPr>
        <w:tc>
          <w:tcPr>
            <w:tcW w:w="57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评审</w:t>
            </w:r>
            <w:r/>
          </w:p>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类别</w:t>
            </w:r>
            <w:r/>
          </w:p>
        </w:tc>
        <w:tc>
          <w:tcPr>
            <w:tcW w:w="50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评审项</w:t>
            </w:r>
            <w:r/>
          </w:p>
        </w:tc>
        <w:tc>
          <w:tcPr>
            <w:tcW w:w="3664"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评审规则</w:t>
            </w:r>
            <w:r/>
          </w:p>
        </w:tc>
        <w:tc>
          <w:tcPr>
            <w:tcW w:w="256"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分值</w:t>
            </w:r>
            <w:r/>
          </w:p>
        </w:tc>
      </w:tr>
      <w:tr>
        <w:trPr>
          <w:trHeight w:val="567"/>
        </w:trPr>
        <w:tc>
          <w:tcPr>
            <w:tcW w:w="57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价格部分</w:t>
            </w:r>
            <w:r/>
          </w:p>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(30分)</w:t>
            </w:r>
            <w:r/>
          </w:p>
        </w:tc>
        <w:tc>
          <w:tcPr>
            <w:tcW w:w="50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投标报价</w:t>
            </w:r>
            <w:r/>
          </w:p>
        </w:tc>
        <w:tc>
          <w:tcPr>
            <w:tcW w:w="3664" w:type="pct"/>
            <w:vAlign w:val="center"/>
            <w:textDirection w:val="lrTb"/>
            <w:noWrap w:val="false"/>
          </w:tcPr>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第一步：投标报价低于或等于财政预算价格（或最高限价）的，为有效投标报价。超财政预算（或最高限价）的投标报价为无效投标报价。</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投标报价得分＝（评标基准价/投标报价）×30%×100</w:t>
            </w:r>
            <w:r/>
          </w:p>
        </w:tc>
        <w:tc>
          <w:tcPr>
            <w:tcW w:w="256"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30</w:t>
            </w:r>
            <w:r/>
          </w:p>
        </w:tc>
      </w:tr>
      <w:tr>
        <w:trPr>
          <w:trHeight w:val="567"/>
        </w:trPr>
        <w:tc>
          <w:tcPr>
            <w:tcW w:w="575" w:type="pct"/>
            <w:vAlign w:val="center"/>
            <w:vMerge w:val="restart"/>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技术部分</w:t>
            </w:r>
            <w:r/>
          </w:p>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(70分)</w:t>
            </w:r>
            <w:r/>
          </w:p>
        </w:tc>
        <w:tc>
          <w:tcPr>
            <w:tcW w:w="50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项目实施方案</w:t>
            </w:r>
            <w:r/>
          </w:p>
        </w:tc>
        <w:tc>
          <w:tcPr>
            <w:tcW w:w="3664" w:type="pct"/>
            <w:vAlign w:val="center"/>
            <w:textDirection w:val="lrTb"/>
            <w:noWrap w:val="false"/>
          </w:tcPr>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投标人根据本项目特点，制定项目实施方案。</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1.交货期工序安排；</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2.产品质量控制；</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3.安装调试方案。</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上述每项应逐条叙述，内容完整，条理清晰的得2分；内容基本完整，条理较为清晰的得1分；每项叙述内容完全脱离采购需求或未作完整叙述的不得分。本项最高得6分。</w:t>
            </w:r>
            <w:r/>
          </w:p>
        </w:tc>
        <w:tc>
          <w:tcPr>
            <w:tcW w:w="256"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6</w:t>
            </w:r>
            <w:r/>
          </w:p>
        </w:tc>
      </w:tr>
      <w:tr>
        <w:trPr>
          <w:trHeight w:val="567"/>
        </w:trPr>
        <w:tc>
          <w:tcPr>
            <w:tcW w:w="575" w:type="pct"/>
            <w:vAlign w:val="center"/>
            <w:vMerge w:val="continue"/>
            <w:textDirection w:val="lrTb"/>
            <w:noWrap w:val="false"/>
          </w:tcPr>
          <w:p>
            <w:pPr>
              <w:ind w:left="0"/>
              <w:jc w:val="center"/>
              <w:spacing w:line="360" w:lineRule="auto"/>
              <w:tabs>
                <w:tab w:val="left" w:pos="420" w:leader="none"/>
              </w:tabs>
              <w:rPr>
                <w:rFonts w:ascii="宋体" w:hAnsi="宋体" w:eastAsia="宋体"/>
                <w:sz w:val="21"/>
                <w:szCs w:val="21"/>
              </w:rPr>
            </w:pPr>
            <w:r>
              <w:rPr>
                <w:rFonts w:ascii="宋体" w:hAnsi="宋体" w:eastAsia="宋体"/>
                <w:sz w:val="21"/>
                <w:szCs w:val="21"/>
              </w:rPr>
            </w:r>
            <w:r/>
          </w:p>
        </w:tc>
        <w:tc>
          <w:tcPr>
            <w:tcW w:w="50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维保收费及维保方案</w:t>
            </w:r>
            <w:r/>
          </w:p>
        </w:tc>
        <w:tc>
          <w:tcPr>
            <w:tcW w:w="3664" w:type="pct"/>
            <w:vAlign w:val="center"/>
            <w:textDirection w:val="lrTb"/>
            <w:noWrap w:val="false"/>
          </w:tcPr>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投标人根据本项目特点，制定维保收费及维保方案。</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1.维保收费（包括零配件、备品、备件价格）清单及价格；</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2.整个维保工作具体维保内容；</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3.维保流程及规范标准。</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上述每项应逐条叙述，内容完整，条理清晰的得2分；内容基本完整，条理较为清晰的得1分；每项叙述内容完全脱离采购需求或未作完整叙述的不得分。本项最高得6分。</w:t>
            </w:r>
            <w:r/>
          </w:p>
        </w:tc>
        <w:tc>
          <w:tcPr>
            <w:tcW w:w="256"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6</w:t>
            </w:r>
            <w:r/>
          </w:p>
        </w:tc>
      </w:tr>
      <w:tr>
        <w:trPr>
          <w:trHeight w:val="567"/>
        </w:trPr>
        <w:tc>
          <w:tcPr>
            <w:tcW w:w="575" w:type="pct"/>
            <w:vAlign w:val="center"/>
            <w:vMerge w:val="continue"/>
            <w:textDirection w:val="lrTb"/>
            <w:noWrap w:val="false"/>
          </w:tcPr>
          <w:p>
            <w:pPr>
              <w:ind w:left="0"/>
              <w:jc w:val="center"/>
              <w:spacing w:line="360" w:lineRule="auto"/>
              <w:tabs>
                <w:tab w:val="left" w:pos="420" w:leader="none"/>
              </w:tabs>
              <w:rPr>
                <w:rFonts w:ascii="宋体" w:hAnsi="宋体" w:eastAsia="宋体"/>
                <w:sz w:val="21"/>
                <w:szCs w:val="21"/>
              </w:rPr>
            </w:pPr>
            <w:r>
              <w:rPr>
                <w:rFonts w:ascii="宋体" w:hAnsi="宋体" w:eastAsia="宋体"/>
                <w:sz w:val="21"/>
                <w:szCs w:val="21"/>
              </w:rPr>
            </w:r>
            <w:r/>
          </w:p>
        </w:tc>
        <w:tc>
          <w:tcPr>
            <w:tcW w:w="50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培训方案</w:t>
            </w:r>
            <w:r/>
          </w:p>
        </w:tc>
        <w:tc>
          <w:tcPr>
            <w:tcW w:w="3664" w:type="pct"/>
            <w:vAlign w:val="center"/>
            <w:textDirection w:val="lrTb"/>
            <w:noWrap w:val="false"/>
          </w:tcPr>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投标人根据本项目特点，制定培训方案。</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1.培训内容及方法计划；</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2.负责培训人员情况；</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3.培训设备场地等情况介绍。</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上述每项应逐条叙述，内容完整，条理清晰的得2分；内容基本完整，条理较为清晰的得1分；每项叙述内容完全脱离采购需求或未作完整叙述的不得分。本项最高得6分。</w:t>
            </w:r>
            <w:r/>
          </w:p>
        </w:tc>
        <w:tc>
          <w:tcPr>
            <w:tcW w:w="256"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6</w:t>
            </w:r>
            <w:r/>
          </w:p>
        </w:tc>
      </w:tr>
      <w:tr>
        <w:trPr>
          <w:trHeight w:val="860"/>
        </w:trPr>
        <w:tc>
          <w:tcPr>
            <w:tcW w:w="575" w:type="pct"/>
            <w:vAlign w:val="center"/>
            <w:vMerge w:val="continue"/>
            <w:textDirection w:val="lrTb"/>
            <w:noWrap w:val="false"/>
          </w:tcPr>
          <w:p>
            <w:pPr>
              <w:ind w:left="0"/>
              <w:jc w:val="center"/>
              <w:spacing w:line="360" w:lineRule="auto"/>
              <w:tabs>
                <w:tab w:val="left" w:pos="420" w:leader="none"/>
              </w:tabs>
              <w:rPr>
                <w:rFonts w:ascii="宋体" w:hAnsi="宋体" w:eastAsia="宋体"/>
                <w:sz w:val="21"/>
                <w:szCs w:val="21"/>
              </w:rPr>
            </w:pPr>
            <w:r>
              <w:rPr>
                <w:rFonts w:ascii="宋体" w:hAnsi="宋体" w:eastAsia="宋体"/>
                <w:sz w:val="21"/>
                <w:szCs w:val="21"/>
              </w:rPr>
            </w:r>
            <w:r/>
          </w:p>
        </w:tc>
        <w:tc>
          <w:tcPr>
            <w:tcW w:w="50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▲技术参数要求</w:t>
            </w:r>
            <w:r/>
          </w:p>
        </w:tc>
        <w:tc>
          <w:tcPr>
            <w:tcW w:w="3664" w:type="pct"/>
            <w:vAlign w:val="center"/>
            <w:textDirection w:val="lrTb"/>
            <w:noWrap w:val="false"/>
          </w:tcPr>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1.标注“▲”号参数为重要参数，具体评分见“附表1”；</w:t>
            </w:r>
            <w:r/>
          </w:p>
          <w:p>
            <w:pPr>
              <w:ind w:left="0"/>
              <w:spacing w:line="360" w:lineRule="auto"/>
              <w:tabs>
                <w:tab w:val="left" w:pos="42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.其他参数为一般参数，具体评分见“附表 2”。 </w:t>
            </w:r>
            <w:r/>
          </w:p>
          <w:p>
            <w:pPr>
              <w:ind w:left="0"/>
              <w:spacing w:line="360" w:lineRule="auto"/>
              <w:tabs>
                <w:tab w:val="left" w:pos="420" w:leader="none"/>
              </w:tabs>
              <w:rPr>
                <w:rFonts w:ascii="宋体" w:hAnsi="宋体" w:eastAsia="宋体"/>
                <w:b/>
                <w:sz w:val="21"/>
                <w:szCs w:val="21"/>
              </w:rPr>
            </w:pPr>
            <w:r>
              <w:rPr>
                <w:rFonts w:hint="eastAsia" w:ascii="宋体" w:hAnsi="宋体" w:eastAsia="宋体"/>
                <w:b/>
                <w:sz w:val="21"/>
                <w:szCs w:val="21"/>
              </w:rPr>
              <w:t xml:space="preserve">注：附表1中“▲”项的重要参数需在投标文件中提供以下任意一项证明材料并加盖投标单位公章：1.具有国家认可的第三方机构出具的检测报告复印件 2.官网截图证明、技术参数白皮书或彩页 3.经药监备案的使用说明书，未按要求提供的视为负偏离不得分。</w:t>
            </w:r>
            <w:r/>
          </w:p>
          <w:p>
            <w:pPr>
              <w:ind w:left="0"/>
              <w:spacing w:line="360" w:lineRule="auto"/>
              <w:tabs>
                <w:tab w:val="left" w:pos="420" w:leader="none"/>
              </w:tabs>
              <w:rPr>
                <w:rFonts w:ascii="宋体" w:hAnsi="宋体" w:eastAsia="宋体"/>
                <w:sz w:val="21"/>
                <w:szCs w:val="21"/>
              </w:rPr>
            </w:pPr>
            <w:r>
              <w:rPr>
                <w:rFonts w:hint="eastAsia" w:ascii="宋体" w:hAnsi="宋体" w:eastAsia="宋体"/>
                <w:b/>
                <w:sz w:val="21"/>
                <w:szCs w:val="21"/>
              </w:rPr>
              <w:t xml:space="preserve">附表2中的普通参数需在投标文件中提供以下证明材料并加盖投标单位公章：技术参数白皮书或彩页，未按要求提供的视为负偏离不得分。</w:t>
            </w:r>
            <w:r/>
          </w:p>
        </w:tc>
        <w:tc>
          <w:tcPr>
            <w:tcW w:w="256"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40</w:t>
            </w:r>
            <w:r/>
          </w:p>
        </w:tc>
      </w:tr>
      <w:tr>
        <w:trPr>
          <w:trHeight w:val="860"/>
        </w:trPr>
        <w:tc>
          <w:tcPr>
            <w:tcW w:w="575" w:type="pct"/>
            <w:vAlign w:val="center"/>
            <w:vMerge w:val="continue"/>
            <w:textDirection w:val="lrTb"/>
            <w:noWrap w:val="false"/>
          </w:tcPr>
          <w:p>
            <w:pPr>
              <w:ind w:left="0"/>
              <w:jc w:val="center"/>
              <w:spacing w:line="360" w:lineRule="auto"/>
              <w:tabs>
                <w:tab w:val="left" w:pos="420" w:leader="none"/>
              </w:tabs>
              <w:rPr>
                <w:rFonts w:ascii="宋体" w:hAnsi="宋体" w:eastAsia="宋体"/>
                <w:sz w:val="21"/>
                <w:szCs w:val="21"/>
              </w:rPr>
            </w:pPr>
            <w:r>
              <w:rPr>
                <w:rFonts w:ascii="宋体" w:hAnsi="宋体" w:eastAsia="宋体"/>
                <w:sz w:val="21"/>
                <w:szCs w:val="21"/>
              </w:rPr>
            </w:r>
            <w:r/>
          </w:p>
        </w:tc>
        <w:tc>
          <w:tcPr>
            <w:tcW w:w="50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▲免费质保承诺</w:t>
            </w:r>
            <w:r/>
          </w:p>
        </w:tc>
        <w:tc>
          <w:tcPr>
            <w:tcW w:w="3664" w:type="pct"/>
            <w:vAlign w:val="center"/>
            <w:textDirection w:val="lrTb"/>
            <w:noWrap w:val="false"/>
          </w:tcPr>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1.投标单位或生产厂家满足招标文件免费质保要求的基础上，承诺提供原厂免费质保的得3分；承诺由代理商提供的免费质保或其他质保形式的得1分。最高得3分。</w:t>
            </w:r>
            <w:r/>
          </w:p>
          <w:p>
            <w:pPr>
              <w:ind w:left="0"/>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2.投标单位或生产厂家满足招标文件免费质保要求的基础上，承诺每增加一年质保期的得1.5分，最高得3分。</w:t>
            </w:r>
            <w:r/>
          </w:p>
          <w:p>
            <w:pPr>
              <w:ind w:left="0"/>
              <w:spacing w:line="360" w:lineRule="auto"/>
              <w:tabs>
                <w:tab w:val="left" w:pos="420" w:leader="none"/>
              </w:tabs>
              <w:rPr>
                <w:rFonts w:ascii="宋体" w:hAnsi="宋体" w:eastAsia="宋体"/>
                <w:sz w:val="21"/>
                <w:szCs w:val="21"/>
              </w:rPr>
            </w:pPr>
            <w:r/>
            <w:bookmarkStart w:id="122" w:name="_Hlk152854893"/>
            <w:r>
              <w:rPr>
                <w:rFonts w:hint="eastAsia" w:ascii="宋体" w:hAnsi="宋体" w:eastAsia="宋体"/>
                <w:b/>
                <w:sz w:val="21"/>
                <w:szCs w:val="21"/>
              </w:rPr>
              <w:t xml:space="preserve">注：</w:t>
            </w:r>
            <w:bookmarkEnd w:id="122"/>
            <w:r>
              <w:rPr>
                <w:rFonts w:hint="eastAsia" w:ascii="宋体" w:hAnsi="宋体" w:cs="Times New Roman"/>
                <w:b/>
                <w:bCs/>
                <w:sz w:val="21"/>
                <w:szCs w:val="22"/>
              </w:rPr>
              <w:t xml:space="preserve">投标文件中需提供承诺函（格式自拟）</w:t>
            </w:r>
            <w:r>
              <w:rPr>
                <w:rFonts w:hint="eastAsia" w:ascii="宋体" w:hAnsi="宋体" w:cs="Calibri"/>
                <w:b/>
                <w:sz w:val="21"/>
              </w:rPr>
              <w:t xml:space="preserve">并加盖投标单位公章</w:t>
            </w:r>
            <w:r>
              <w:rPr>
                <w:rFonts w:hint="eastAsia" w:ascii="宋体" w:hAnsi="宋体" w:cs="Times New Roman"/>
                <w:b/>
                <w:bCs/>
                <w:sz w:val="21"/>
                <w:szCs w:val="22"/>
              </w:rPr>
              <w:t xml:space="preserve">，</w:t>
            </w:r>
            <w:r>
              <w:rPr>
                <w:rFonts w:hint="eastAsia" w:ascii="宋体" w:hAnsi="宋体" w:cs="Calibri"/>
                <w:b/>
                <w:sz w:val="21"/>
              </w:rPr>
              <w:t xml:space="preserve">未按要求提供的视为负偏离不得分。</w:t>
            </w:r>
            <w:r/>
          </w:p>
        </w:tc>
        <w:tc>
          <w:tcPr>
            <w:tcW w:w="256"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6</w:t>
            </w:r>
            <w:r/>
          </w:p>
        </w:tc>
      </w:tr>
      <w:tr>
        <w:trPr>
          <w:trHeight w:val="927"/>
        </w:trPr>
        <w:tc>
          <w:tcPr>
            <w:tcW w:w="575" w:type="pct"/>
            <w:vAlign w:val="center"/>
            <w:vMerge w:val="continue"/>
            <w:textDirection w:val="lrTb"/>
            <w:noWrap w:val="false"/>
          </w:tcPr>
          <w:p>
            <w:pPr>
              <w:ind w:left="0"/>
              <w:jc w:val="center"/>
              <w:spacing w:line="360" w:lineRule="auto"/>
              <w:tabs>
                <w:tab w:val="left" w:pos="420" w:leader="none"/>
              </w:tabs>
              <w:rPr>
                <w:rFonts w:ascii="宋体" w:hAnsi="宋体" w:eastAsia="宋体"/>
                <w:sz w:val="21"/>
                <w:szCs w:val="21"/>
              </w:rPr>
            </w:pPr>
            <w:r>
              <w:rPr>
                <w:rFonts w:ascii="宋体" w:hAnsi="宋体" w:eastAsia="宋体"/>
                <w:sz w:val="21"/>
                <w:szCs w:val="21"/>
              </w:rPr>
            </w:r>
            <w:r/>
          </w:p>
        </w:tc>
        <w:tc>
          <w:tcPr>
            <w:tcW w:w="505"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▲类似项目业绩</w:t>
            </w:r>
            <w:r/>
          </w:p>
        </w:tc>
        <w:tc>
          <w:tcPr>
            <w:tcW w:w="3664" w:type="pct"/>
            <w:vAlign w:val="center"/>
            <w:textDirection w:val="lrTb"/>
            <w:noWrap w:val="false"/>
          </w:tcPr>
          <w:p>
            <w:pPr>
              <w:ind w:left="0"/>
              <w:spacing w:line="360" w:lineRule="auto"/>
              <w:tabs>
                <w:tab w:val="left" w:pos="420" w:leader="none"/>
              </w:tabs>
              <w:rPr>
                <w:rFonts w:ascii="宋体" w:hAnsi="宋体" w:eastAsia="宋体"/>
                <w:sz w:val="21"/>
                <w:szCs w:val="21"/>
              </w:rPr>
            </w:pPr>
            <w:r/>
            <w:bookmarkStart w:id="123" w:name="_GoBack"/>
            <w:r>
              <w:rPr>
                <w:rFonts w:hint="eastAsia" w:ascii="宋体" w:hAnsi="宋体" w:eastAsia="宋体"/>
                <w:sz w:val="21"/>
                <w:szCs w:val="21"/>
              </w:rPr>
              <w:t xml:space="preserve">投标单位或所投产品生产厂家自2023年1月1日起至今（以合同签订之日起为准）具有类似项目业绩的，每提供一个得2分，最高6分。</w:t>
            </w:r>
            <w:r/>
          </w:p>
          <w:p>
            <w:pPr>
              <w:ind w:left="0"/>
              <w:spacing w:line="360" w:lineRule="auto"/>
              <w:tabs>
                <w:tab w:val="left" w:pos="420" w:leader="none"/>
              </w:tabs>
              <w:rPr>
                <w:rFonts w:ascii="宋体" w:hAnsi="宋体" w:eastAsia="宋体"/>
                <w:b/>
                <w:sz w:val="21"/>
                <w:szCs w:val="21"/>
              </w:rPr>
            </w:pPr>
            <w:r>
              <w:rPr>
                <w:rFonts w:hint="eastAsia" w:ascii="宋体" w:hAnsi="宋体" w:eastAsia="宋体"/>
                <w:b/>
                <w:sz w:val="21"/>
                <w:szCs w:val="21"/>
              </w:rPr>
              <w:t xml:space="preserve">注：投标文件中需提供合同复印件和发票复印件并加盖投标单位公章，未按要求提供的不得分。类似业绩日期认定：以签订合同日期为准</w:t>
            </w:r>
            <w:r>
              <w:rPr>
                <w:rFonts w:hint="eastAsia" w:ascii="宋体" w:hAnsi="宋体" w:eastAsia="宋体"/>
                <w:b/>
                <w:sz w:val="21"/>
                <w:szCs w:val="21"/>
              </w:rPr>
              <w:t xml:space="preserve">。</w:t>
            </w:r>
            <w:bookmarkEnd w:id="123"/>
            <w:r/>
            <w:r/>
          </w:p>
        </w:tc>
        <w:tc>
          <w:tcPr>
            <w:tcW w:w="256" w:type="pct"/>
            <w:vAlign w:val="center"/>
            <w:textDirection w:val="lrTb"/>
            <w:noWrap w:val="false"/>
          </w:tcPr>
          <w:p>
            <w:pPr>
              <w:ind w:left="0"/>
              <w:jc w:val="center"/>
              <w:spacing w:line="360" w:lineRule="auto"/>
              <w:tabs>
                <w:tab w:val="left" w:pos="420" w:leader="none"/>
              </w:tabs>
              <w:rPr>
                <w:rFonts w:ascii="宋体" w:hAnsi="宋体" w:eastAsia="宋体"/>
                <w:sz w:val="21"/>
                <w:szCs w:val="21"/>
              </w:rPr>
            </w:pPr>
            <w:r>
              <w:rPr>
                <w:rFonts w:hint="eastAsia" w:ascii="宋体" w:hAnsi="宋体" w:eastAsia="宋体"/>
                <w:sz w:val="21"/>
                <w:szCs w:val="21"/>
              </w:rPr>
              <w:t xml:space="preserve">6</w:t>
            </w:r>
            <w:r/>
          </w:p>
        </w:tc>
      </w:tr>
    </w:tbl>
    <w:p>
      <w:pPr>
        <w:rPr>
          <w:rFonts w:ascii="宋体" w:hAnsi="宋体" w:cs="Times New Roman"/>
          <w:bCs/>
          <w:sz w:val="21"/>
          <w:szCs w:val="21"/>
        </w:rPr>
      </w:pPr>
      <w:r>
        <w:rPr>
          <w:rFonts w:ascii="宋体" w:hAnsi="宋体" w:cs="Times New Roman"/>
          <w:bCs/>
          <w:sz w:val="21"/>
          <w:szCs w:val="21"/>
        </w:rPr>
      </w:r>
      <w:r/>
    </w:p>
    <w:p>
      <w:pPr>
        <w:rPr>
          <w:rFonts w:ascii="宋体" w:hAnsi="宋体" w:cs="Times New Roman"/>
          <w:bCs/>
          <w:sz w:val="21"/>
          <w:szCs w:val="21"/>
        </w:rPr>
      </w:pPr>
      <w:r>
        <w:rPr>
          <w:rFonts w:ascii="宋体" w:hAnsi="宋体" w:cs="Times New Roman"/>
          <w:bCs/>
          <w:sz w:val="21"/>
          <w:szCs w:val="21"/>
        </w:rPr>
      </w:r>
      <w:r/>
    </w:p>
    <w:p>
      <w:pPr>
        <w:ind w:left="0"/>
        <w:jc w:val="left"/>
        <w:rPr>
          <w:rFonts w:ascii="宋体" w:hAnsi="宋体" w:cs="Times New Roman"/>
          <w:bCs/>
          <w:sz w:val="21"/>
          <w:szCs w:val="21"/>
        </w:rPr>
      </w:pPr>
      <w:r>
        <w:rPr>
          <w:rFonts w:ascii="宋体" w:hAnsi="宋体" w:cs="Times New Roman"/>
          <w:bCs/>
          <w:sz w:val="21"/>
          <w:szCs w:val="21"/>
        </w:rPr>
        <w:br w:type="page" w:clear="all"/>
      </w:r>
      <w:r/>
    </w:p>
    <w:p>
      <w:pPr>
        <w:ind w:left="0" w:firstLine="420"/>
        <w:spacing w:line="360" w:lineRule="auto"/>
        <w:rPr>
          <w:rFonts w:ascii="宋体" w:hAnsi="宋体" w:cs="Times New Roman"/>
          <w:bCs/>
          <w:sz w:val="21"/>
          <w:szCs w:val="21"/>
        </w:rPr>
      </w:pPr>
      <w:r>
        <w:rPr>
          <w:rFonts w:hint="eastAsia" w:ascii="宋体" w:hAnsi="宋体" w:cs="Times New Roman"/>
          <w:bCs/>
          <w:sz w:val="21"/>
          <w:szCs w:val="21"/>
        </w:rPr>
        <w:t xml:space="preserve">附表1</w:t>
      </w:r>
      <w:r/>
    </w:p>
    <w:tbl>
      <w:tblPr>
        <w:tblW w:w="4641" w:type="pct"/>
        <w:tblLook w:val="04A0" w:firstRow="1" w:lastRow="0" w:firstColumn="1" w:lastColumn="0" w:noHBand="0" w:noVBand="1"/>
      </w:tblPr>
      <w:tblGrid>
        <w:gridCol w:w="675"/>
        <w:gridCol w:w="8471"/>
      </w:tblGrid>
      <w:tr>
        <w:trPr>
          <w:trHeight w:val="433"/>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重要参数评分</w:t>
            </w:r>
            <w:r/>
          </w:p>
        </w:tc>
      </w:tr>
      <w:tr>
        <w:trPr>
          <w:trHeight w:val="480"/>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具备均整X射线6MV和10MV，得3分；具备均整X射线6MV，得1</w:t>
            </w:r>
            <w:r>
              <w:rPr>
                <w:rFonts w:ascii="宋体" w:hAnsi="宋体"/>
                <w:sz w:val="21"/>
              </w:rPr>
              <w:t xml:space="preserve">.5</w:t>
            </w:r>
            <w:r>
              <w:rPr>
                <w:rFonts w:hint="eastAsia" w:ascii="宋体" w:hAnsi="宋体"/>
                <w:sz w:val="21"/>
              </w:rPr>
              <w:t xml:space="preserve">分。</w:t>
            </w:r>
            <w:r/>
          </w:p>
        </w:tc>
      </w:tr>
      <w:tr>
        <w:trPr>
          <w:trHeight w:val="480"/>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提供临床常用的三挡或以上电子线能量，得3分；提供临床常用的两挡电子线能量，得2分；提供临床常用的一挡电子线能量，得1分；</w:t>
            </w:r>
            <w:r>
              <w:rPr>
                <w:rFonts w:hint="eastAsia" w:ascii="宋体" w:hAnsi="宋体"/>
                <w:sz w:val="21"/>
              </w:rPr>
              <w:t xml:space="preserve">不具备</w:t>
            </w:r>
            <w:r>
              <w:rPr>
                <w:rFonts w:hint="eastAsia" w:ascii="宋体" w:hAnsi="宋体"/>
                <w:sz w:val="21"/>
              </w:rPr>
              <w:t xml:space="preserve">不得分</w:t>
            </w:r>
            <w:r>
              <w:rPr>
                <w:rFonts w:hint="eastAsia" w:ascii="宋体" w:hAnsi="宋体"/>
                <w:sz w:val="21"/>
              </w:rPr>
              <w:t xml:space="preserve">。</w:t>
            </w:r>
            <w:r/>
          </w:p>
        </w:tc>
      </w:tr>
      <w:tr>
        <w:trPr>
          <w:trHeight w:val="988"/>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准直器旋转范围≥270°或≥±135°，得3分；准直器旋转范围≥180°或≥±90°，得2分；准直器旋转范围≥90°或≥±45°，得1分。</w:t>
            </w:r>
            <w:r/>
          </w:p>
        </w:tc>
      </w:tr>
      <w:tr>
        <w:trPr>
          <w:trHeight w:val="90"/>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治疗床面可在多个维度运动，俯仰、翻滚旋转范围：≥士3°，且同时具备一键复位功能，同时满足得3分；治疗床面可在多个维度运动，俯仰、翻滚旋转范围：≥士3°，得2分；治疗床具备一键复位功能，得1分。</w:t>
            </w:r>
            <w:r/>
          </w:p>
        </w:tc>
      </w:tr>
      <w:tr>
        <w:trPr>
          <w:trHeight w:val="480"/>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治疗床前后移动范围</w:t>
            </w:r>
            <w:r>
              <w:rPr>
                <w:rFonts w:hint="eastAsia" w:ascii="宋体" w:hAnsi="宋体"/>
                <w:sz w:val="21"/>
              </w:rPr>
              <w:t xml:space="preserve">≥120cm，得3</w:t>
            </w:r>
            <w:r>
              <w:rPr>
                <w:rFonts w:hint="eastAsia" w:ascii="宋体" w:hAnsi="宋体"/>
                <w:sz w:val="21"/>
              </w:rPr>
              <w:t xml:space="preserve">分；1</w:t>
            </w:r>
            <w:r>
              <w:rPr>
                <w:rFonts w:ascii="宋体" w:hAnsi="宋体"/>
                <w:sz w:val="21"/>
              </w:rPr>
              <w:t xml:space="preserve">20</w:t>
            </w:r>
            <w:r>
              <w:rPr>
                <w:rFonts w:hint="eastAsia" w:ascii="宋体" w:hAnsi="宋体"/>
                <w:sz w:val="21"/>
              </w:rPr>
              <w:t xml:space="preserve">cm＞治疗床前后移动范围</w:t>
            </w:r>
            <w:r>
              <w:rPr>
                <w:rFonts w:hint="eastAsia" w:ascii="宋体" w:hAnsi="宋体"/>
                <w:sz w:val="21"/>
              </w:rPr>
              <w:t xml:space="preserve">≥110cm，得2分</w:t>
            </w:r>
            <w:r/>
          </w:p>
          <w:p>
            <w:pPr>
              <w:ind w:left="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ascii="宋体" w:hAnsi="宋体"/>
                <w:sz w:val="21"/>
              </w:rPr>
              <w:t xml:space="preserve">10</w:t>
            </w:r>
            <w:r>
              <w:rPr>
                <w:rFonts w:hint="eastAsia" w:ascii="宋体" w:hAnsi="宋体"/>
                <w:sz w:val="21"/>
              </w:rPr>
              <w:t xml:space="preserve">cm＞治疗床前后移动范围</w:t>
            </w:r>
            <w:r>
              <w:rPr>
                <w:rFonts w:hint="eastAsia" w:ascii="宋体" w:hAnsi="宋体"/>
                <w:sz w:val="21"/>
              </w:rPr>
              <w:t xml:space="preserve">≥100cm，得1分。</w:t>
            </w:r>
            <w:r/>
          </w:p>
        </w:tc>
      </w:tr>
      <w:tr>
        <w:trPr>
          <w:trHeight w:val="480"/>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治疗床的等中心旋转≥±90°，得3分；不具备治疗床的等中心旋转得0分</w:t>
            </w:r>
            <w:r>
              <w:rPr>
                <w:rFonts w:hint="eastAsia" w:ascii="宋体" w:hAnsi="宋体"/>
                <w:sz w:val="21"/>
              </w:rPr>
              <w:t xml:space="preserve">。</w:t>
            </w:r>
            <w:r/>
          </w:p>
        </w:tc>
      </w:tr>
      <w:tr>
        <w:trPr>
          <w:trHeight w:val="497"/>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MV电子射野影像系统图像成像器的有效感应面积≥43cm x 43cm，得3分；</w:t>
            </w:r>
            <w:r>
              <w:rPr>
                <w:rFonts w:hint="eastAsia" w:ascii="宋体" w:hAnsi="宋体"/>
                <w:sz w:val="21"/>
              </w:rPr>
              <w:t xml:space="preserve">43cm x 43cm ＞</w:t>
            </w:r>
            <w:r>
              <w:rPr>
                <w:rFonts w:hint="eastAsia" w:ascii="宋体" w:hAnsi="宋体"/>
                <w:sz w:val="21"/>
              </w:rPr>
              <w:t xml:space="preserve">MV电子射野影像系统图像成像器的有效感应面积≥42cm x 42cm，得2分；</w:t>
            </w:r>
            <w:r>
              <w:rPr>
                <w:rFonts w:hint="eastAsia" w:ascii="宋体" w:hAnsi="宋体"/>
                <w:sz w:val="21"/>
              </w:rPr>
              <w:t xml:space="preserve">4</w:t>
            </w:r>
            <w:r>
              <w:rPr>
                <w:rFonts w:ascii="宋体" w:hAnsi="宋体"/>
                <w:sz w:val="21"/>
              </w:rPr>
              <w:t xml:space="preserve">2</w:t>
            </w:r>
            <w:r>
              <w:rPr>
                <w:rFonts w:hint="eastAsia" w:ascii="宋体" w:hAnsi="宋体"/>
                <w:sz w:val="21"/>
              </w:rPr>
              <w:t xml:space="preserve">cm x 4</w:t>
            </w:r>
            <w:r>
              <w:rPr>
                <w:rFonts w:ascii="宋体" w:hAnsi="宋体"/>
                <w:sz w:val="21"/>
              </w:rPr>
              <w:t xml:space="preserve">2</w:t>
            </w:r>
            <w:r>
              <w:rPr>
                <w:rFonts w:hint="eastAsia" w:ascii="宋体" w:hAnsi="宋体"/>
                <w:sz w:val="21"/>
              </w:rPr>
              <w:t xml:space="preserve">cm ＞</w:t>
            </w:r>
            <w:r>
              <w:rPr>
                <w:rFonts w:hint="eastAsia" w:ascii="宋体" w:hAnsi="宋体"/>
                <w:sz w:val="21"/>
              </w:rPr>
              <w:t xml:space="preserve">MV电子射野影像系统图像成像器的有效感应面积≥41cm x 41cm，得1分。</w:t>
            </w:r>
            <w:r/>
          </w:p>
        </w:tc>
      </w:tr>
      <w:tr>
        <w:trPr>
          <w:trHeight w:val="1424"/>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MV</w:t>
            </w:r>
            <w:r>
              <w:rPr>
                <w:rFonts w:hint="eastAsia" w:ascii="宋体" w:hAnsi="宋体"/>
                <w:sz w:val="21"/>
              </w:rPr>
              <w:t xml:space="preserve">电子射野影像系统图像采集帧频</w:t>
            </w:r>
            <w:r>
              <w:rPr>
                <w:rFonts w:hint="eastAsia" w:ascii="宋体" w:hAnsi="宋体"/>
                <w:sz w:val="21"/>
              </w:rPr>
              <w:t xml:space="preserve">≥20帧/秒，得3分；</w:t>
            </w:r>
            <w:r>
              <w:rPr>
                <w:rFonts w:hint="eastAsia" w:ascii="宋体" w:hAnsi="宋体"/>
                <w:sz w:val="21"/>
              </w:rPr>
              <w:t xml:space="preserve">2</w:t>
            </w:r>
            <w:r>
              <w:rPr>
                <w:rFonts w:ascii="宋体" w:hAnsi="宋体"/>
                <w:sz w:val="21"/>
              </w:rPr>
              <w:t xml:space="preserve">0</w:t>
            </w:r>
            <w:r>
              <w:rPr>
                <w:rFonts w:hint="eastAsia" w:ascii="宋体" w:hAnsi="宋体"/>
                <w:sz w:val="21"/>
              </w:rPr>
              <w:t xml:space="preserve">帧/秒＞</w:t>
            </w:r>
            <w:r>
              <w:rPr>
                <w:rFonts w:hint="eastAsia" w:ascii="宋体" w:hAnsi="宋体"/>
                <w:sz w:val="21"/>
              </w:rPr>
              <w:t xml:space="preserve">MV</w:t>
            </w:r>
            <w:r>
              <w:rPr>
                <w:rFonts w:hint="eastAsia" w:ascii="宋体" w:hAnsi="宋体"/>
                <w:sz w:val="21"/>
              </w:rPr>
              <w:t xml:space="preserve">电子射野影像系统图像采集帧频</w:t>
            </w:r>
            <w:r>
              <w:rPr>
                <w:rFonts w:hint="eastAsia" w:ascii="宋体" w:hAnsi="宋体"/>
                <w:sz w:val="21"/>
              </w:rPr>
              <w:t xml:space="preserve">≥10帧/秒，得2分；</w:t>
            </w:r>
            <w:r>
              <w:rPr>
                <w:rFonts w:ascii="宋体" w:hAnsi="宋体"/>
                <w:sz w:val="21"/>
              </w:rPr>
              <w:t xml:space="preserve">10</w:t>
            </w:r>
            <w:r>
              <w:rPr>
                <w:rFonts w:hint="eastAsia" w:ascii="宋体" w:hAnsi="宋体"/>
                <w:sz w:val="21"/>
              </w:rPr>
              <w:t xml:space="preserve">帧/秒＞</w:t>
            </w:r>
            <w:r>
              <w:rPr>
                <w:rFonts w:hint="eastAsia" w:ascii="宋体" w:hAnsi="宋体"/>
                <w:sz w:val="21"/>
              </w:rPr>
              <w:t xml:space="preserve">MV</w:t>
            </w:r>
            <w:r>
              <w:rPr>
                <w:rFonts w:hint="eastAsia" w:ascii="宋体" w:hAnsi="宋体"/>
                <w:sz w:val="21"/>
              </w:rPr>
              <w:t xml:space="preserve">电子射野影像系统图像采集帧频</w:t>
            </w:r>
            <w:r>
              <w:rPr>
                <w:rFonts w:hint="eastAsia" w:ascii="宋体" w:hAnsi="宋体"/>
                <w:sz w:val="21"/>
              </w:rPr>
              <w:t xml:space="preserve">≥5帧/秒，得1分。</w:t>
            </w:r>
            <w:r/>
          </w:p>
        </w:tc>
      </w:tr>
      <w:tr>
        <w:trPr>
          <w:trHeight w:val="480"/>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具备加速器机载KV图像引导系统，机载KV影像系统与MV射线共等中心，支持治疗操作台远程一键完成KV扫描、自动配准摆位，同时满足得3分；不同时满足上述所有功能得1分</w:t>
            </w:r>
            <w:r>
              <w:rPr>
                <w:rFonts w:hint="eastAsia" w:ascii="宋体" w:hAnsi="宋体"/>
                <w:sz w:val="21"/>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10</w:t>
            </w:r>
            <w:r/>
          </w:p>
        </w:tc>
        <w:tc>
          <w:tcPr>
            <w:tcBorders>
              <w:top w:val="single" w:color="000000" w:sz="4" w:space="0"/>
              <w:left w:val="none" w:color="000000" w:sz="4" w:space="0"/>
              <w:bottom w:val="single" w:color="000000" w:sz="4" w:space="0"/>
              <w:right w:val="single" w:color="000000" w:sz="4" w:space="0"/>
            </w:tcBorders>
            <w:tcW w:w="4631"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支持原厂计划系统（提供注册证佐证）对调强放疗计划的优化过程GPU加速，得3分；不支持原厂计划系统（提供注册证佐证）对调强放疗计划的优化过程GPU加速，得0分。</w:t>
            </w:r>
            <w:r/>
          </w:p>
        </w:tc>
      </w:tr>
    </w:tbl>
    <w:p>
      <w:pPr>
        <w:rPr>
          <w:rFonts w:ascii="宋体" w:hAnsi="宋体" w:cs="Times New Roman"/>
          <w:bCs/>
          <w:sz w:val="21"/>
          <w:szCs w:val="21"/>
        </w:rPr>
      </w:pPr>
      <w:r>
        <w:rPr>
          <w:rFonts w:ascii="宋体" w:hAnsi="宋体" w:cs="Times New Roman"/>
          <w:bCs/>
          <w:sz w:val="21"/>
          <w:szCs w:val="21"/>
        </w:rPr>
      </w:r>
      <w:r/>
    </w:p>
    <w:p>
      <w:pPr>
        <w:ind w:left="0"/>
        <w:jc w:val="left"/>
        <w:rPr>
          <w:rFonts w:ascii="宋体" w:hAnsi="宋体" w:cs="Times New Roman"/>
          <w:bCs/>
          <w:sz w:val="21"/>
          <w:szCs w:val="21"/>
        </w:rPr>
      </w:pPr>
      <w:r>
        <w:rPr>
          <w:rFonts w:ascii="宋体" w:hAnsi="宋体" w:cs="Times New Roman"/>
          <w:bCs/>
          <w:sz w:val="21"/>
          <w:szCs w:val="21"/>
        </w:rPr>
        <w:br w:type="page" w:clear="all"/>
      </w:r>
      <w:r/>
    </w:p>
    <w:p>
      <w:pPr>
        <w:rPr>
          <w:rFonts w:ascii="宋体" w:hAnsi="宋体" w:cs="Times New Roman"/>
          <w:bCs/>
          <w:sz w:val="21"/>
          <w:szCs w:val="21"/>
        </w:rPr>
      </w:pPr>
      <w:r>
        <w:rPr>
          <w:rFonts w:hint="eastAsia" w:ascii="宋体" w:hAnsi="宋体" w:cs="Times New Roman"/>
          <w:bCs/>
          <w:sz w:val="21"/>
          <w:szCs w:val="21"/>
        </w:rPr>
        <w:t xml:space="preserve">附表2 </w:t>
      </w:r>
      <w:r/>
    </w:p>
    <w:tbl>
      <w:tblPr>
        <w:tblStyle w:val="909"/>
        <w:tblW w:w="0" w:type="auto"/>
        <w:tblInd w:w="0" w:type="dxa"/>
        <w:tblLayout w:type="fixed"/>
        <w:tblCellMar>
          <w:left w:w="108" w:type="dxa"/>
          <w:right w:w="108" w:type="dxa"/>
        </w:tblCellMar>
        <w:tblLook w:val="04A0" w:firstRow="1" w:lastRow="0" w:firstColumn="1" w:lastColumn="0" w:noHBand="0" w:noVBand="1"/>
      </w:tblPr>
      <w:tblGrid>
        <w:gridCol w:w="7616"/>
        <w:gridCol w:w="1180"/>
        <w:gridCol w:w="1284"/>
      </w:tblGrid>
      <w:tr>
        <w:trPr/>
        <w:tc>
          <w:tcPr>
            <w:tcW w:w="7616"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一般参数</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满足得分</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不满足得分</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1.1所投医用加速器须是厂家智能化立体定向放射外科平台。设备具有容积旋转调强功能(VMAT)和KV级三维影像引导系统，设备可用于全身各部位肿瘤的放射治疗，头部立体定向放射外科治疗和体部立体定向放射治疗。</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2.1加速管类型：驻波或行波加速管</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2.2提供楔形过滤系统</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2.3系统内部的计算机控制体系应具有临床应用模式，质控模式，影像模式，自检模式和维修模式。</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3.2常规X线6MV最大剂量率≥600MU/min</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3.3 X线对称性≤3% 或103%</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3.4具备高剂量率能量6MV FFF，高剂量率X射线模式最大剂量率≥1200MU/min</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3.6电子线最大剂量率：≥300MU/min</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4.1机架旋转角度≥365°，机架旋转精度≤0.3度，机架和准直器等中心精度，半径≤±0.75mm，等中心高度≤130cm</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5.1射野尺寸：最大40×40cm连续可调</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5.2叶片运动速度：≥3cm/s</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6.2最大负载能力：≥200Kg</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7.1提供MV电子射野影像系统，用于位置验证和剂量验证功能</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8.2球管和平板探测器的位置在治疗过程中不妨碍床体的转动以进行非共面治疗</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9.1质控系统软件和加速器整合，程序嵌入主控制台方便操作，通过专用模体和机载KV，MV影像系统，可自动快速完成设备自检，加速器质控系统至少可同时完成的项目包含：治疗等中心与影像等中心的一致性检查，治疗床摆位精度检查，叶片位置精度检查，束流离轴比一致性检查</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10.1提供四维成像功能，可在操作台上进行在线实时的匹配、校准。并支持4D图像配准结果修正</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10.2提供自由式呼吸门控系统，CT端和直线加速器端各一套，可根据患者呼吸时相触发治疗射束的启动和终止（或提供其他类似呼吸门控功能的产品）</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10.3配备可视化呼吸训练装置，以帮助患者实现稳定和可预测的呼吸模式（或提供其他类似辅助呼吸训练的产品）</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11.1提供≥2套物理计划工作站，≥4套医生工作站。提供与加速器配套的原厂治疗计划系统（提供原厂注册证），物理计划系统支持影像配准，结构勾画，计划设计，剂量计算，射野剂量验证及计划评估功能，光子线计划提供蒙特卡罗或蒙特卡罗类级剂量算法</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r>
        <w:trPr/>
        <w:tc>
          <w:tcPr>
            <w:tcW w:w="761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12.1提供肿瘤信息管理系统服务器≥1 套，网络工作站≥3 台，用户终端授权≥3个，兼容医院现有设备和信息系统，预留其他放射治疗设备的信息端口。</w:t>
            </w:r>
            <w:r/>
          </w:p>
        </w:tc>
        <w:tc>
          <w:tcPr>
            <w:tcW w:w="1180"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0.5</w:t>
            </w:r>
            <w:r/>
          </w:p>
        </w:tc>
        <w:tc>
          <w:tcPr>
            <w:tcW w:w="128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0</w:t>
            </w:r>
            <w:r/>
          </w:p>
        </w:tc>
      </w:tr>
    </w:tbl>
    <w:p>
      <w:pPr>
        <w:rPr>
          <w:rFonts w:ascii="宋体" w:hAnsi="宋体" w:cs="Times New Roman"/>
          <w:b/>
          <w:sz w:val="21"/>
          <w:szCs w:val="21"/>
        </w:rPr>
      </w:pPr>
      <w:r>
        <w:rPr>
          <w:rFonts w:ascii="宋体" w:hAnsi="宋体" w:cs="Times New Roman"/>
          <w:b/>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8"/>
    <w:next w:val="848"/>
    <w:link w:val="34"/>
    <w:uiPriority w:val="10"/>
    <w:qFormat/>
    <w:pPr>
      <w:contextualSpacing/>
      <w:spacing w:before="300" w:after="200"/>
    </w:pPr>
    <w:rPr>
      <w:sz w:val="48"/>
      <w:szCs w:val="48"/>
    </w:rPr>
  </w:style>
  <w:style w:type="character" w:styleId="34">
    <w:name w:val="Title Char"/>
    <w:basedOn w:val="858"/>
    <w:link w:val="33"/>
    <w:uiPriority w:val="10"/>
    <w:rPr>
      <w:sz w:val="48"/>
      <w:szCs w:val="48"/>
    </w:rPr>
  </w:style>
  <w:style w:type="character" w:styleId="36">
    <w:name w:val="Subtitle Char"/>
    <w:basedOn w:val="858"/>
    <w:link w:val="895"/>
    <w:uiPriority w:val="11"/>
    <w:rPr>
      <w:sz w:val="24"/>
      <w:szCs w:val="24"/>
    </w:rPr>
  </w:style>
  <w:style w:type="character" w:styleId="38">
    <w:name w:val="Quote Char"/>
    <w:link w:val="1100"/>
    <w:uiPriority w:val="29"/>
    <w:rPr>
      <w:i/>
    </w:rPr>
  </w:style>
  <w:style w:type="character" w:styleId="40">
    <w:name w:val="Intense Quote Char"/>
    <w:link w:val="1226"/>
    <w:uiPriority w:val="30"/>
    <w:rPr>
      <w:i/>
    </w:rPr>
  </w:style>
  <w:style w:type="character" w:styleId="42">
    <w:name w:val="Header Char"/>
    <w:basedOn w:val="858"/>
    <w:link w:val="893"/>
    <w:uiPriority w:val="99"/>
  </w:style>
  <w:style w:type="character" w:styleId="44">
    <w:name w:val="Footer Char"/>
    <w:basedOn w:val="858"/>
    <w:link w:val="891"/>
    <w:uiPriority w:val="99"/>
  </w:style>
  <w:style w:type="character" w:styleId="46">
    <w:name w:val="Caption Char"/>
    <w:basedOn w:val="868"/>
    <w:link w:val="891"/>
    <w:uiPriority w:val="99"/>
  </w:style>
  <w:style w:type="table" w:styleId="48">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8"/>
    <w:uiPriority w:val="99"/>
    <w:rPr>
      <w:sz w:val="18"/>
    </w:rPr>
  </w:style>
  <w:style w:type="character" w:styleId="178">
    <w:name w:val="Endnote Text Char"/>
    <w:link w:val="888"/>
    <w:uiPriority w:val="99"/>
    <w:rPr>
      <w:sz w:val="20"/>
    </w:rPr>
  </w:style>
  <w:style w:type="character" w:styleId="179">
    <w:name w:val="endnote reference"/>
    <w:basedOn w:val="858"/>
    <w:uiPriority w:val="99"/>
    <w:semiHidden/>
    <w:unhideWhenUsed/>
    <w:rPr>
      <w:vertAlign w:val="superscript"/>
    </w:rPr>
  </w:style>
  <w:style w:type="paragraph" w:styleId="189">
    <w:name w:val="TOC Heading"/>
    <w:uiPriority w:val="39"/>
    <w:unhideWhenUsed/>
  </w:style>
  <w:style w:type="paragraph" w:styleId="190">
    <w:name w:val="table of figures"/>
    <w:basedOn w:val="848"/>
    <w:next w:val="848"/>
    <w:uiPriority w:val="99"/>
    <w:unhideWhenUsed/>
    <w:pPr>
      <w:spacing w:after="0" w:afterAutospacing="0"/>
    </w:pPr>
  </w:style>
  <w:style w:type="paragraph" w:styleId="848" w:default="1">
    <w:name w:val="Normal"/>
    <w:next w:val="861"/>
    <w:qFormat/>
    <w:pPr>
      <w:ind w:left="1024"/>
      <w:jc w:val="both"/>
    </w:pPr>
    <w:rPr>
      <w:rFonts w:ascii="Calibri" w:hAnsi="Calibri" w:cs="宋体"/>
    </w:rPr>
  </w:style>
  <w:style w:type="paragraph" w:styleId="849">
    <w:name w:val="Heading 1"/>
    <w:basedOn w:val="848"/>
    <w:next w:val="848"/>
    <w:qFormat/>
    <w:pPr>
      <w:ind w:left="432" w:firstLine="18"/>
      <w:spacing w:before="340" w:after="330" w:line="578" w:lineRule="auto"/>
      <w:outlineLvl w:val="0"/>
    </w:pPr>
  </w:style>
  <w:style w:type="paragraph" w:styleId="850">
    <w:name w:val="Heading 2"/>
    <w:basedOn w:val="848"/>
    <w:next w:val="848"/>
    <w:qFormat/>
    <w:pPr>
      <w:ind w:left="576" w:firstLine="24"/>
      <w:spacing w:before="260" w:after="260" w:line="416" w:lineRule="auto"/>
      <w:outlineLvl w:val="1"/>
    </w:pPr>
    <w:rPr>
      <w:rFonts w:ascii="Times New Roman" w:hAnsi="Times New Roman" w:cs="Times New Roman"/>
    </w:rPr>
  </w:style>
  <w:style w:type="paragraph" w:styleId="851">
    <w:name w:val="Heading 3"/>
    <w:basedOn w:val="848"/>
    <w:next w:val="862"/>
    <w:qFormat/>
    <w:pPr>
      <w:ind w:left="720"/>
      <w:spacing w:before="260" w:after="260" w:line="416" w:lineRule="auto"/>
      <w:outlineLvl w:val="2"/>
    </w:pPr>
    <w:rPr>
      <w:rFonts w:ascii="Times New Roman" w:hAnsi="Times New Roman" w:cs="Times New Roman"/>
    </w:rPr>
  </w:style>
  <w:style w:type="paragraph" w:styleId="852">
    <w:name w:val="Heading 4"/>
    <w:basedOn w:val="849"/>
    <w:next w:val="848"/>
    <w:qFormat/>
    <w:pPr>
      <w:ind w:left="864" w:firstLine="24"/>
      <w:spacing w:before="280" w:after="290" w:line="376" w:lineRule="auto"/>
      <w:outlineLvl w:val="3"/>
    </w:pPr>
    <w:rPr>
      <w:rFonts w:ascii="Times New Roman" w:hAnsi="Times New Roman" w:cs="Times New Roman"/>
    </w:rPr>
  </w:style>
  <w:style w:type="paragraph" w:styleId="853">
    <w:name w:val="Heading 5"/>
    <w:basedOn w:val="849"/>
    <w:next w:val="848"/>
    <w:qFormat/>
    <w:pPr>
      <w:ind w:left="1008"/>
      <w:spacing w:before="280" w:after="290" w:line="376" w:lineRule="auto"/>
      <w:outlineLvl w:val="4"/>
    </w:pPr>
    <w:rPr>
      <w:rFonts w:ascii="Times New Roman" w:hAnsi="Times New Roman" w:cs="Times New Roman"/>
    </w:rPr>
  </w:style>
  <w:style w:type="paragraph" w:styleId="854">
    <w:name w:val="Heading 6"/>
    <w:basedOn w:val="849"/>
    <w:next w:val="848"/>
    <w:qFormat/>
    <w:pPr>
      <w:ind w:left="1152" w:firstLine="20"/>
      <w:spacing w:before="240" w:after="64" w:line="320" w:lineRule="auto"/>
      <w:outlineLvl w:val="5"/>
    </w:pPr>
    <w:rPr>
      <w:rFonts w:ascii="Times New Roman" w:hAnsi="Times New Roman" w:cs="Times New Roman"/>
    </w:rPr>
  </w:style>
  <w:style w:type="paragraph" w:styleId="855">
    <w:name w:val="Heading 7"/>
    <w:basedOn w:val="849"/>
    <w:next w:val="848"/>
    <w:qFormat/>
    <w:pPr>
      <w:ind w:left="1296" w:firstLine="14"/>
      <w:spacing w:before="240" w:after="64" w:line="320" w:lineRule="auto"/>
      <w:outlineLvl w:val="6"/>
    </w:pPr>
    <w:rPr>
      <w:rFonts w:ascii="Times New Roman" w:hAnsi="Times New Roman" w:cs="Times New Roman"/>
    </w:rPr>
  </w:style>
  <w:style w:type="paragraph" w:styleId="856">
    <w:name w:val="Heading 8"/>
    <w:basedOn w:val="849"/>
    <w:next w:val="848"/>
    <w:qFormat/>
    <w:pPr>
      <w:ind w:left="1440"/>
      <w:spacing w:before="240" w:after="64" w:line="320" w:lineRule="auto"/>
      <w:outlineLvl w:val="7"/>
    </w:pPr>
    <w:rPr>
      <w:rFonts w:ascii="Times New Roman" w:hAnsi="Times New Roman" w:cs="Times New Roman"/>
    </w:rPr>
  </w:style>
  <w:style w:type="paragraph" w:styleId="857">
    <w:name w:val="Heading 9"/>
    <w:basedOn w:val="849"/>
    <w:next w:val="848"/>
    <w:qFormat/>
    <w:pPr>
      <w:ind w:left="1584" w:firstLine="22"/>
      <w:spacing w:before="240" w:after="64" w:line="320" w:lineRule="auto"/>
      <w:outlineLvl w:val="8"/>
    </w:pPr>
    <w:rPr>
      <w:rFonts w:ascii="Times New Roman" w:hAnsi="Times New Roman" w:cs="Times New Roman"/>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Body Text Indent"/>
    <w:basedOn w:val="848"/>
    <w:next w:val="848"/>
    <w:qFormat/>
    <w:pPr>
      <w:ind w:left="420" w:firstLine="1188"/>
      <w:spacing w:line="360" w:lineRule="exact"/>
    </w:pPr>
    <w:rPr>
      <w:rFonts w:ascii="Times New Roman" w:hAnsi="Times New Roman" w:cs="Times New Roman"/>
    </w:rPr>
  </w:style>
  <w:style w:type="paragraph" w:styleId="862" w:customStyle="1">
    <w:name w:val="正文2"/>
    <w:basedOn w:val="848"/>
    <w:next w:val="848"/>
    <w:qFormat/>
    <w:pPr>
      <w:ind w:left="0" w:hanging="2155"/>
      <w:spacing w:line="360" w:lineRule="auto"/>
      <w:shd w:val="clear" w:color="auto" w:fill="ffffff"/>
    </w:pPr>
    <w:rPr>
      <w:rFonts w:ascii="宋体" w:hAnsi="宋体"/>
    </w:rPr>
  </w:style>
  <w:style w:type="paragraph" w:styleId="863">
    <w:name w:val="toc 7"/>
    <w:basedOn w:val="849"/>
    <w:next w:val="848"/>
    <w:qFormat/>
    <w:pPr>
      <w:ind w:left="1640" w:firstLine="3784"/>
      <w:spacing w:before="0" w:after="0" w:line="360" w:lineRule="auto"/>
    </w:pPr>
    <w:rPr>
      <w:rFonts w:ascii="Times New Roman" w:hAnsi="Times New Roman" w:cs="Times New Roman"/>
    </w:rPr>
  </w:style>
  <w:style w:type="paragraph" w:styleId="864">
    <w:name w:val="List Bullet 4"/>
    <w:basedOn w:val="849"/>
    <w:next w:val="865"/>
    <w:qFormat/>
    <w:pPr>
      <w:ind w:left="1620" w:firstLine="2652"/>
      <w:spacing w:before="0" w:after="0" w:line="360" w:lineRule="auto"/>
    </w:pPr>
    <w:rPr>
      <w:rFonts w:ascii="Times New Roman" w:hAnsi="Times New Roman" w:cs="Times New Roman"/>
    </w:rPr>
  </w:style>
  <w:style w:type="paragraph" w:styleId="865">
    <w:name w:val="List Bullet 2"/>
    <w:basedOn w:val="849"/>
    <w:next w:val="848"/>
    <w:qFormat/>
    <w:pPr>
      <w:ind w:left="900" w:firstLine="2652"/>
      <w:spacing w:before="0" w:after="0" w:line="360" w:lineRule="auto"/>
    </w:pPr>
    <w:rPr>
      <w:rFonts w:ascii="Times New Roman" w:hAnsi="Times New Roman" w:cs="Times New Roman"/>
    </w:rPr>
  </w:style>
  <w:style w:type="paragraph" w:styleId="866">
    <w:name w:val="List Number"/>
    <w:basedOn w:val="849"/>
    <w:next w:val="848"/>
    <w:qFormat/>
    <w:pPr>
      <w:ind w:left="454" w:firstLine="2788"/>
      <w:spacing w:before="0" w:after="0" w:line="240" w:lineRule="auto"/>
    </w:pPr>
    <w:rPr>
      <w:rFonts w:ascii="Times New Roman" w:hAnsi="Times New Roman" w:cs="Times New Roman"/>
    </w:rPr>
  </w:style>
  <w:style w:type="paragraph" w:styleId="867">
    <w:name w:val="Normal Indent"/>
    <w:basedOn w:val="848"/>
    <w:next w:val="848"/>
    <w:link w:val="917"/>
    <w:qFormat/>
    <w:pPr>
      <w:ind w:left="420" w:firstLine="4772"/>
    </w:pPr>
  </w:style>
  <w:style w:type="paragraph" w:styleId="868">
    <w:name w:val="Caption"/>
    <w:basedOn w:val="849"/>
    <w:next w:val="848"/>
    <w:qFormat/>
    <w:pPr>
      <w:ind w:left="200" w:firstLine="2248"/>
      <w:jc w:val="center"/>
      <w:spacing w:before="0" w:after="0" w:line="240" w:lineRule="auto"/>
    </w:pPr>
    <w:rPr>
      <w:rFonts w:ascii="Times New Roman" w:hAnsi="Times New Roman" w:cs="Times New Roman"/>
    </w:rPr>
  </w:style>
  <w:style w:type="paragraph" w:styleId="869">
    <w:name w:val="List Bullet"/>
    <w:basedOn w:val="849"/>
    <w:next w:val="848"/>
    <w:qFormat/>
    <w:pPr>
      <w:ind w:left="900" w:firstLine="2652"/>
      <w:spacing w:before="0" w:after="0" w:line="360" w:lineRule="auto"/>
    </w:pPr>
    <w:rPr>
      <w:rFonts w:ascii="Times New Roman" w:hAnsi="Times New Roman" w:cs="Times New Roman"/>
    </w:rPr>
  </w:style>
  <w:style w:type="paragraph" w:styleId="870">
    <w:name w:val="Document Map"/>
    <w:basedOn w:val="849"/>
    <w:next w:val="871"/>
    <w:qFormat/>
    <w:pPr>
      <w:ind w:left="0" w:firstLine="4"/>
      <w:spacing w:before="0" w:after="0" w:line="240" w:lineRule="auto"/>
      <w:shd w:val="clear" w:color="000000" w:fill="000080"/>
    </w:pPr>
    <w:rPr>
      <w:rFonts w:ascii="Times New Roman" w:hAnsi="Times New Roman" w:cs="Times New Roman"/>
    </w:rPr>
  </w:style>
  <w:style w:type="paragraph" w:styleId="871">
    <w:name w:val="annotation subject"/>
    <w:next w:val="848"/>
    <w:qFormat/>
    <w:pPr>
      <w:ind w:firstLine="4608"/>
      <w:spacing w:line="360" w:lineRule="auto"/>
    </w:pPr>
    <w:rPr>
      <w:rFonts w:ascii="Calibri" w:hAnsi="Calibri" w:cs="宋体"/>
    </w:rPr>
  </w:style>
  <w:style w:type="paragraph" w:styleId="872">
    <w:name w:val="annotation text"/>
    <w:basedOn w:val="849"/>
    <w:next w:val="848"/>
    <w:qFormat/>
    <w:pPr>
      <w:ind w:left="0" w:firstLine="3584"/>
      <w:spacing w:before="0" w:after="0" w:line="360" w:lineRule="auto"/>
    </w:pPr>
    <w:rPr>
      <w:rFonts w:ascii="Times New Roman" w:hAnsi="Times New Roman" w:cs="Times New Roman"/>
    </w:rPr>
  </w:style>
  <w:style w:type="paragraph" w:styleId="873">
    <w:name w:val="Body Text 3"/>
    <w:basedOn w:val="849"/>
    <w:next w:val="848"/>
    <w:qFormat/>
    <w:pPr>
      <w:ind w:left="0" w:firstLine="2048"/>
      <w:spacing w:before="0" w:after="0" w:line="500" w:lineRule="exact"/>
    </w:pPr>
    <w:rPr>
      <w:rFonts w:ascii="Times New Roman" w:hAnsi="Times New Roman" w:cs="Times New Roman"/>
    </w:rPr>
  </w:style>
  <w:style w:type="paragraph" w:styleId="874">
    <w:name w:val="List Bullet 3"/>
    <w:basedOn w:val="849"/>
    <w:next w:val="848"/>
    <w:qFormat/>
    <w:pPr>
      <w:ind w:left="900" w:firstLine="2652"/>
      <w:spacing w:before="0" w:after="0" w:line="360" w:lineRule="auto"/>
    </w:pPr>
    <w:rPr>
      <w:rFonts w:ascii="Times New Roman" w:hAnsi="Times New Roman" w:cs="Times New Roman"/>
    </w:rPr>
  </w:style>
  <w:style w:type="paragraph" w:styleId="875">
    <w:name w:val="Body Text"/>
    <w:basedOn w:val="848"/>
    <w:next w:val="848"/>
    <w:qFormat/>
    <w:pPr>
      <w:ind w:left="0" w:firstLine="2560"/>
    </w:pPr>
    <w:rPr>
      <w:rFonts w:ascii="Times New Roman" w:hAnsi="Times New Roman" w:cs="Times New Roman"/>
    </w:rPr>
  </w:style>
  <w:style w:type="paragraph" w:styleId="876">
    <w:name w:val="List Number 3"/>
    <w:basedOn w:val="849"/>
    <w:next w:val="848"/>
    <w:qFormat/>
    <w:pPr>
      <w:ind w:left="420" w:firstLine="3584"/>
      <w:spacing w:before="0" w:after="0" w:line="240" w:lineRule="auto"/>
    </w:pPr>
    <w:rPr>
      <w:rFonts w:ascii="Times New Roman" w:hAnsi="Times New Roman" w:cs="Times New Roman"/>
    </w:rPr>
  </w:style>
  <w:style w:type="paragraph" w:styleId="877">
    <w:name w:val="List 2"/>
    <w:basedOn w:val="849"/>
    <w:next w:val="863"/>
    <w:qFormat/>
    <w:pPr>
      <w:ind w:left="100" w:firstLine="3640"/>
      <w:spacing w:before="0" w:after="0" w:line="240" w:lineRule="auto"/>
    </w:pPr>
    <w:rPr>
      <w:rFonts w:ascii="Times New Roman" w:hAnsi="Times New Roman" w:cs="Times New Roman"/>
    </w:rPr>
  </w:style>
  <w:style w:type="paragraph" w:styleId="878">
    <w:name w:val="Block Text"/>
    <w:basedOn w:val="849"/>
    <w:next w:val="848"/>
    <w:qFormat/>
    <w:pPr>
      <w:ind w:left="420" w:right="33" w:firstLine="2560"/>
      <w:spacing w:before="0" w:after="0" w:line="240" w:lineRule="auto"/>
    </w:pPr>
    <w:rPr>
      <w:rFonts w:ascii="Times New Roman" w:hAnsi="Times New Roman" w:cs="Times New Roman"/>
    </w:rPr>
  </w:style>
  <w:style w:type="paragraph" w:styleId="879">
    <w:name w:val="toc 5"/>
    <w:basedOn w:val="849"/>
    <w:next w:val="848"/>
    <w:qFormat/>
    <w:pPr>
      <w:ind w:left="1160" w:firstLine="3784"/>
      <w:spacing w:before="0" w:after="0" w:line="360" w:lineRule="auto"/>
    </w:pPr>
    <w:rPr>
      <w:rFonts w:ascii="Times New Roman" w:hAnsi="Times New Roman" w:cs="Times New Roman"/>
    </w:rPr>
  </w:style>
  <w:style w:type="paragraph" w:styleId="880">
    <w:name w:val="toc 3"/>
    <w:basedOn w:val="849"/>
    <w:next w:val="848"/>
    <w:qFormat/>
    <w:pPr>
      <w:ind w:left="0" w:firstLine="1024"/>
      <w:spacing w:before="0" w:after="0" w:line="360" w:lineRule="auto"/>
    </w:pPr>
    <w:rPr>
      <w:rFonts w:ascii="Times New Roman" w:hAnsi="Times New Roman" w:cs="Times New Roman"/>
    </w:rPr>
  </w:style>
  <w:style w:type="paragraph" w:styleId="881">
    <w:name w:val="Plain Text"/>
    <w:basedOn w:val="849"/>
    <w:next w:val="882"/>
    <w:qFormat/>
    <w:pPr>
      <w:ind w:left="0" w:firstLine="2048"/>
      <w:spacing w:before="0" w:after="0" w:line="240" w:lineRule="auto"/>
    </w:pPr>
    <w:rPr>
      <w:rFonts w:ascii="Times New Roman" w:hAnsi="Times New Roman" w:cs="Times New Roman"/>
    </w:rPr>
  </w:style>
  <w:style w:type="paragraph" w:styleId="882">
    <w:name w:val="toc 1"/>
    <w:basedOn w:val="849"/>
    <w:next w:val="848"/>
    <w:uiPriority w:val="39"/>
    <w:qFormat/>
    <w:pPr>
      <w:ind w:left="0" w:firstLine="4608"/>
      <w:spacing w:before="0" w:after="0" w:line="240" w:lineRule="auto"/>
    </w:pPr>
    <w:rPr>
      <w:rFonts w:ascii="Times New Roman" w:hAnsi="Times New Roman" w:cs="Times New Roman"/>
    </w:rPr>
  </w:style>
  <w:style w:type="paragraph" w:styleId="883">
    <w:name w:val="List Bullet 5"/>
    <w:basedOn w:val="849"/>
    <w:next w:val="884"/>
    <w:qFormat/>
    <w:pPr>
      <w:ind w:left="2040" w:firstLine="2560"/>
      <w:spacing w:before="0" w:after="0" w:line="360" w:lineRule="auto"/>
    </w:pPr>
    <w:rPr>
      <w:rFonts w:ascii="Times New Roman" w:hAnsi="Times New Roman" w:cs="Times New Roman"/>
    </w:rPr>
  </w:style>
  <w:style w:type="paragraph" w:styleId="884" w:customStyle="1">
    <w:name w:val="正文首行缩进1"/>
    <w:next w:val="876"/>
    <w:qFormat/>
    <w:pPr>
      <w:ind w:left="420" w:firstLine="2724"/>
      <w:spacing w:after="120" w:line="360" w:lineRule="auto"/>
    </w:pPr>
    <w:rPr>
      <w:rFonts w:ascii="Calibri" w:hAnsi="Calibri" w:cs="宋体"/>
    </w:rPr>
  </w:style>
  <w:style w:type="paragraph" w:styleId="885">
    <w:name w:val="toc 8"/>
    <w:basedOn w:val="849"/>
    <w:next w:val="848"/>
    <w:qFormat/>
    <w:pPr>
      <w:ind w:left="1880" w:firstLine="3784"/>
      <w:spacing w:before="0" w:after="0" w:line="360" w:lineRule="auto"/>
    </w:pPr>
    <w:rPr>
      <w:rFonts w:ascii="Times New Roman" w:hAnsi="Times New Roman" w:cs="Times New Roman"/>
    </w:rPr>
  </w:style>
  <w:style w:type="paragraph" w:styleId="886">
    <w:name w:val="Date"/>
    <w:basedOn w:val="849"/>
    <w:next w:val="848"/>
    <w:qFormat/>
    <w:pPr>
      <w:ind w:left="0" w:firstLine="2560"/>
      <w:spacing w:before="0" w:after="0" w:line="240" w:lineRule="auto"/>
    </w:pPr>
    <w:rPr>
      <w:rFonts w:ascii="Times New Roman" w:hAnsi="Times New Roman" w:cs="Times New Roman"/>
    </w:rPr>
  </w:style>
  <w:style w:type="paragraph" w:styleId="887">
    <w:name w:val="Body Text Indent 2"/>
    <w:basedOn w:val="849"/>
    <w:next w:val="861"/>
    <w:qFormat/>
    <w:pPr>
      <w:ind w:left="481" w:firstLine="2784"/>
      <w:spacing w:before="0" w:after="0" w:line="400" w:lineRule="exact"/>
    </w:pPr>
    <w:rPr>
      <w:rFonts w:ascii="Times New Roman" w:hAnsi="Times New Roman" w:cs="Times New Roman"/>
    </w:rPr>
  </w:style>
  <w:style w:type="paragraph" w:styleId="888">
    <w:name w:val="endnote text"/>
    <w:basedOn w:val="849"/>
    <w:next w:val="889"/>
    <w:qFormat/>
    <w:pPr>
      <w:ind w:left="0" w:firstLine="2560"/>
      <w:spacing w:before="0" w:after="0" w:line="360" w:lineRule="auto"/>
    </w:pPr>
    <w:rPr>
      <w:rFonts w:ascii="Times New Roman" w:hAnsi="Times New Roman" w:cs="Times New Roman"/>
    </w:rPr>
  </w:style>
  <w:style w:type="paragraph" w:styleId="889" w:customStyle="1">
    <w:name w:val="Char11"/>
    <w:basedOn w:val="849"/>
    <w:next w:val="848"/>
    <w:qFormat/>
    <w:pPr>
      <w:ind w:left="0" w:firstLine="3584"/>
      <w:spacing w:before="0" w:after="0" w:line="240" w:lineRule="auto"/>
    </w:pPr>
    <w:rPr>
      <w:rFonts w:ascii="Times New Roman" w:hAnsi="Times New Roman" w:cs="Times New Roman"/>
    </w:rPr>
  </w:style>
  <w:style w:type="paragraph" w:styleId="890">
    <w:name w:val="Balloon Text"/>
    <w:basedOn w:val="849"/>
    <w:next w:val="866"/>
    <w:qFormat/>
    <w:pPr>
      <w:ind w:left="0" w:firstLine="2048"/>
      <w:spacing w:before="0" w:after="0" w:line="240" w:lineRule="auto"/>
    </w:pPr>
    <w:rPr>
      <w:rFonts w:ascii="Times New Roman" w:hAnsi="Times New Roman" w:cs="Times New Roman"/>
    </w:rPr>
  </w:style>
  <w:style w:type="paragraph" w:styleId="891">
    <w:name w:val="Footer"/>
    <w:basedOn w:val="848"/>
    <w:next w:val="892"/>
    <w:link w:val="918"/>
    <w:qFormat/>
    <w:pPr>
      <w:ind w:left="0" w:firstLine="3584"/>
    </w:pPr>
  </w:style>
  <w:style w:type="paragraph" w:styleId="892" w:customStyle="1">
    <w:name w:val="Char Char Char Char Char Char Char Char Char Char Char Char Char"/>
    <w:basedOn w:val="849"/>
    <w:next w:val="848"/>
    <w:qFormat/>
    <w:pPr>
      <w:ind w:left="0" w:firstLine="3584"/>
      <w:spacing w:before="0" w:after="160" w:line="240" w:lineRule="exact"/>
    </w:pPr>
    <w:rPr>
      <w:rFonts w:ascii="Times New Roman" w:hAnsi="Times New Roman" w:cs="Times New Roman"/>
    </w:rPr>
  </w:style>
  <w:style w:type="paragraph" w:styleId="893">
    <w:name w:val="Header"/>
    <w:basedOn w:val="849"/>
    <w:next w:val="886"/>
    <w:link w:val="919"/>
    <w:qFormat/>
    <w:pPr>
      <w:ind w:left="0" w:firstLine="3584"/>
      <w:jc w:val="center"/>
      <w:spacing w:before="0" w:after="0" w:line="240" w:lineRule="auto"/>
    </w:pPr>
  </w:style>
  <w:style w:type="paragraph" w:styleId="894">
    <w:name w:val="toc 4"/>
    <w:basedOn w:val="849"/>
    <w:next w:val="848"/>
    <w:qFormat/>
    <w:pPr>
      <w:ind w:left="1260" w:firstLine="1024"/>
      <w:spacing w:before="0" w:after="0" w:line="240" w:lineRule="auto"/>
    </w:pPr>
    <w:rPr>
      <w:rFonts w:ascii="Times New Roman" w:hAnsi="Times New Roman" w:cs="Times New Roman"/>
    </w:rPr>
  </w:style>
  <w:style w:type="paragraph" w:styleId="895">
    <w:name w:val="Subtitle"/>
    <w:next w:val="848"/>
    <w:qFormat/>
    <w:pPr>
      <w:ind w:left="1024"/>
      <w:jc w:val="center"/>
      <w:spacing w:after="60"/>
    </w:pPr>
    <w:rPr>
      <w:rFonts w:ascii="Calibri" w:hAnsi="Calibri" w:cs="宋体"/>
    </w:rPr>
  </w:style>
  <w:style w:type="paragraph" w:styleId="896">
    <w:name w:val="List"/>
    <w:basedOn w:val="849"/>
    <w:next w:val="897"/>
    <w:qFormat/>
    <w:pPr>
      <w:ind w:left="200" w:firstLine="3640"/>
      <w:spacing w:before="0" w:after="0" w:line="240" w:lineRule="auto"/>
    </w:pPr>
    <w:rPr>
      <w:rFonts w:ascii="Times New Roman" w:hAnsi="Times New Roman" w:cs="Times New Roman"/>
    </w:rPr>
  </w:style>
  <w:style w:type="paragraph" w:styleId="897">
    <w:name w:val="Body Text First Indent"/>
    <w:next w:val="848"/>
    <w:qFormat/>
    <w:pPr>
      <w:ind w:left="420" w:firstLine="3748"/>
      <w:spacing w:after="120"/>
    </w:pPr>
    <w:rPr>
      <w:rFonts w:ascii="Calibri" w:hAnsi="Calibri" w:cs="宋体"/>
    </w:rPr>
  </w:style>
  <w:style w:type="paragraph" w:styleId="898">
    <w:name w:val="footnote text"/>
    <w:basedOn w:val="849"/>
    <w:next w:val="878"/>
    <w:qFormat/>
    <w:pPr>
      <w:ind w:left="0" w:firstLine="3584"/>
      <w:spacing w:before="0" w:after="0" w:line="360" w:lineRule="auto"/>
    </w:pPr>
    <w:rPr>
      <w:rFonts w:ascii="Times New Roman" w:hAnsi="Times New Roman" w:cs="Times New Roman"/>
    </w:rPr>
  </w:style>
  <w:style w:type="paragraph" w:styleId="899">
    <w:name w:val="toc 6"/>
    <w:basedOn w:val="849"/>
    <w:next w:val="848"/>
    <w:qFormat/>
    <w:pPr>
      <w:ind w:left="1400" w:firstLine="3784"/>
      <w:spacing w:before="0" w:after="0" w:line="360" w:lineRule="auto"/>
    </w:pPr>
    <w:rPr>
      <w:rFonts w:ascii="Times New Roman" w:hAnsi="Times New Roman" w:cs="Times New Roman"/>
    </w:rPr>
  </w:style>
  <w:style w:type="paragraph" w:styleId="900">
    <w:name w:val="List 5"/>
    <w:basedOn w:val="849"/>
    <w:next w:val="875"/>
    <w:qFormat/>
    <w:pPr>
      <w:ind w:left="2100" w:firstLine="3676"/>
      <w:spacing w:before="0" w:after="0" w:line="240" w:lineRule="auto"/>
    </w:pPr>
    <w:rPr>
      <w:rFonts w:ascii="Times New Roman" w:hAnsi="Times New Roman" w:cs="Times New Roman"/>
    </w:rPr>
  </w:style>
  <w:style w:type="paragraph" w:styleId="901">
    <w:name w:val="Body Text Indent 3"/>
    <w:basedOn w:val="849"/>
    <w:next w:val="899"/>
    <w:qFormat/>
    <w:pPr>
      <w:ind w:left="480" w:firstLine="2784"/>
      <w:spacing w:before="0" w:after="0" w:line="400" w:lineRule="exact"/>
    </w:pPr>
    <w:rPr>
      <w:rFonts w:ascii="Times New Roman" w:hAnsi="Times New Roman" w:cs="Times New Roman"/>
    </w:rPr>
  </w:style>
  <w:style w:type="paragraph" w:styleId="902">
    <w:name w:val="toc 2"/>
    <w:basedOn w:val="849"/>
    <w:next w:val="848"/>
    <w:qFormat/>
    <w:pPr>
      <w:ind w:left="0" w:firstLine="1024"/>
      <w:spacing w:before="0" w:after="0" w:line="360" w:lineRule="auto"/>
    </w:pPr>
    <w:rPr>
      <w:rFonts w:ascii="Times New Roman" w:hAnsi="Times New Roman" w:cs="Times New Roman"/>
    </w:rPr>
  </w:style>
  <w:style w:type="paragraph" w:styleId="903">
    <w:name w:val="toc 9"/>
    <w:basedOn w:val="849"/>
    <w:next w:val="848"/>
    <w:qFormat/>
    <w:pPr>
      <w:ind w:left="2120" w:firstLine="3784"/>
      <w:spacing w:before="0" w:after="0" w:line="360" w:lineRule="auto"/>
    </w:pPr>
    <w:rPr>
      <w:rFonts w:ascii="Times New Roman" w:hAnsi="Times New Roman" w:cs="Times New Roman"/>
    </w:rPr>
  </w:style>
  <w:style w:type="paragraph" w:styleId="904">
    <w:name w:val="Body Text 2"/>
    <w:basedOn w:val="849"/>
    <w:next w:val="869"/>
    <w:qFormat/>
    <w:pPr>
      <w:ind w:left="0" w:firstLine="1024"/>
      <w:spacing w:before="0" w:after="120" w:line="480" w:lineRule="auto"/>
    </w:pPr>
    <w:rPr>
      <w:rFonts w:ascii="Times New Roman" w:hAnsi="Times New Roman" w:cs="Times New Roman"/>
    </w:rPr>
  </w:style>
  <w:style w:type="paragraph" w:styleId="905">
    <w:name w:val="HTML Preformatted"/>
    <w:basedOn w:val="849"/>
    <w:next w:val="868"/>
    <w:qFormat/>
    <w:pPr>
      <w:ind w:left="0" w:firstLine="2048"/>
      <w:spacing w:before="0" w:after="0" w:line="253" w:lineRule="atLeast"/>
    </w:pPr>
    <w:rPr>
      <w:rFonts w:ascii="Times New Roman" w:hAnsi="Times New Roman" w:cs="Times New Roman"/>
    </w:rPr>
  </w:style>
  <w:style w:type="paragraph" w:styleId="906">
    <w:name w:val="Normal (Web)"/>
    <w:basedOn w:val="848"/>
    <w:next w:val="877"/>
    <w:uiPriority w:val="99"/>
    <w:qFormat/>
    <w:pPr>
      <w:ind w:left="15" w:right="15" w:firstLine="4608"/>
      <w:spacing w:before="60" w:after="60" w:line="312" w:lineRule="auto"/>
    </w:pPr>
    <w:rPr>
      <w:rFonts w:ascii="Times New Roman" w:hAnsi="Times New Roman" w:cs="Times New Roman"/>
    </w:rPr>
  </w:style>
  <w:style w:type="paragraph" w:styleId="907">
    <w:name w:val="index 1"/>
    <w:basedOn w:val="849"/>
    <w:next w:val="848"/>
    <w:qFormat/>
    <w:pPr>
      <w:ind w:left="0" w:firstLine="3584"/>
      <w:spacing w:before="0" w:after="0" w:line="240" w:lineRule="auto"/>
    </w:pPr>
    <w:rPr>
      <w:rFonts w:ascii="Times New Roman" w:hAnsi="Times New Roman" w:cs="Times New Roman"/>
    </w:rPr>
  </w:style>
  <w:style w:type="paragraph" w:styleId="908">
    <w:name w:val="Body Text First Indent 2"/>
    <w:basedOn w:val="861"/>
    <w:unhideWhenUsed/>
    <w:qFormat/>
    <w:pPr>
      <w:ind w:firstLine="420"/>
    </w:pPr>
  </w:style>
  <w:style w:type="table" w:styleId="90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name w:val="Strong"/>
    <w:uiPriority w:val="22"/>
    <w:qFormat/>
    <w:rPr>
      <w:rFonts w:ascii="Times New Roman" w:hAnsi="Times New Roman" w:eastAsia="宋体" w:cs="Times New Roman"/>
      <w:b/>
      <w:sz w:val="20"/>
    </w:rPr>
  </w:style>
  <w:style w:type="character" w:styleId="911">
    <w:name w:val="page number"/>
    <w:qFormat/>
    <w:rPr>
      <w:rFonts w:ascii="Times New Roman" w:hAnsi="Times New Roman" w:eastAsia="宋体" w:cs="Times New Roman"/>
      <w:sz w:val="20"/>
    </w:rPr>
  </w:style>
  <w:style w:type="character" w:styleId="912">
    <w:name w:val="FollowedHyperlink"/>
    <w:qFormat/>
    <w:rPr>
      <w:rFonts w:ascii="Times New Roman" w:hAnsi="Times New Roman" w:eastAsia="宋体" w:cs="Times New Roman"/>
      <w:color w:val="800080"/>
      <w:sz w:val="20"/>
      <w:u w:val="single"/>
    </w:rPr>
  </w:style>
  <w:style w:type="character" w:styleId="913">
    <w:name w:val="Emphasis"/>
    <w:uiPriority w:val="20"/>
    <w:qFormat/>
    <w:rPr>
      <w:rFonts w:ascii="Times New Roman" w:hAnsi="Times New Roman" w:eastAsia="宋体" w:cs="Times New Roman"/>
      <w:i/>
      <w:sz w:val="21"/>
    </w:rPr>
  </w:style>
  <w:style w:type="character" w:styleId="914">
    <w:name w:val="Hyperlink"/>
    <w:uiPriority w:val="99"/>
    <w:qFormat/>
    <w:rPr>
      <w:rFonts w:ascii="Times New Roman" w:hAnsi="Times New Roman" w:eastAsia="宋体" w:cs="Times New Roman"/>
      <w:color w:val="0000ff"/>
      <w:sz w:val="20"/>
      <w:u w:val="single"/>
    </w:rPr>
  </w:style>
  <w:style w:type="character" w:styleId="915">
    <w:name w:val="annotation reference"/>
    <w:qFormat/>
    <w:rPr>
      <w:rFonts w:ascii="Times New Roman" w:hAnsi="Times New Roman" w:eastAsia="宋体" w:cs="Times New Roman"/>
      <w:sz w:val="20"/>
    </w:rPr>
  </w:style>
  <w:style w:type="character" w:styleId="916">
    <w:name w:val="footnote reference"/>
    <w:qFormat/>
    <w:rPr>
      <w:rFonts w:ascii="Times New Roman" w:hAnsi="Times New Roman" w:eastAsia="宋体" w:cs="Times New Roman"/>
      <w:vertAlign w:val="superscript"/>
    </w:rPr>
  </w:style>
  <w:style w:type="character" w:styleId="917" w:customStyle="1">
    <w:name w:val="正文缩进 字符"/>
    <w:link w:val="867"/>
    <w:qFormat/>
    <w:rPr>
      <w:rFonts w:ascii="Calibri" w:hAnsi="Calibri" w:eastAsia="宋体" w:cs="Times New Roman"/>
    </w:rPr>
  </w:style>
  <w:style w:type="character" w:styleId="918" w:customStyle="1">
    <w:name w:val="页脚 字符"/>
    <w:link w:val="891"/>
    <w:qFormat/>
    <w:rPr>
      <w:rFonts w:ascii="Calibri" w:hAnsi="Calibri" w:eastAsia="宋体" w:cs="Times New Roman"/>
    </w:rPr>
  </w:style>
  <w:style w:type="character" w:styleId="919" w:customStyle="1">
    <w:name w:val="页眉 字符"/>
    <w:link w:val="893"/>
    <w:qFormat/>
    <w:rPr>
      <w:rFonts w:ascii="Calibri" w:hAnsi="Calibri" w:eastAsia="宋体" w:cs="Times New Roman"/>
    </w:rPr>
  </w:style>
  <w:style w:type="character" w:styleId="920" w:customStyle="1">
    <w:name w:val="日期 Char"/>
    <w:qFormat/>
    <w:rPr>
      <w:rFonts w:ascii="Times New Roman" w:hAnsi="Times New Roman" w:eastAsia="宋体" w:cs="Times New Roman"/>
      <w:sz w:val="20"/>
    </w:rPr>
  </w:style>
  <w:style w:type="character" w:styleId="921" w:customStyle="1">
    <w:name w:val="批注引用1"/>
    <w:qFormat/>
    <w:rPr>
      <w:rFonts w:ascii="Times New Roman" w:hAnsi="Times New Roman" w:eastAsia="宋体" w:cs="Times New Roman"/>
      <w:sz w:val="20"/>
    </w:rPr>
  </w:style>
  <w:style w:type="character" w:styleId="922" w:customStyle="1">
    <w:name w:val="应答文本 Char Char"/>
    <w:qFormat/>
    <w:rPr>
      <w:rFonts w:ascii="Times New Roman" w:hAnsi="Times New Roman" w:eastAsia="宋体" w:cs="Times New Roman"/>
      <w:sz w:val="20"/>
    </w:rPr>
  </w:style>
  <w:style w:type="character" w:styleId="923" w:customStyle="1">
    <w:name w:val="图片0 Char Char"/>
    <w:qFormat/>
    <w:rPr>
      <w:rFonts w:ascii="Times New Roman" w:hAnsi="Times New Roman" w:eastAsia="宋体" w:cs="Times New Roman"/>
      <w:sz w:val="20"/>
    </w:rPr>
  </w:style>
  <w:style w:type="character" w:styleId="924" w:customStyle="1">
    <w:name w:val="尾注文本 Char"/>
    <w:qFormat/>
    <w:rPr>
      <w:rFonts w:ascii="Times New Roman" w:hAnsi="Times New Roman" w:eastAsia="宋体" w:cs="Times New Roman"/>
      <w:sz w:val="20"/>
    </w:rPr>
  </w:style>
  <w:style w:type="character" w:styleId="925" w:customStyle="1">
    <w:name w:val="文档结构图 字符"/>
    <w:qFormat/>
    <w:rPr>
      <w:rFonts w:ascii="Microsoft YaHei UI" w:hAnsi="Times New Roman" w:eastAsia="Microsoft YaHei UI" w:cs="Times New Roman"/>
      <w:sz w:val="18"/>
      <w:szCs w:val="18"/>
    </w:rPr>
  </w:style>
  <w:style w:type="character" w:styleId="926" w:customStyle="1">
    <w:name w:val="_Style 337"/>
    <w:qFormat/>
    <w:rPr>
      <w:rFonts w:ascii="Times New Roman" w:hAnsi="Times New Roman" w:eastAsia="宋体" w:cs="Times New Roman"/>
      <w:color w:val="auto"/>
      <w:sz w:val="21"/>
    </w:rPr>
  </w:style>
  <w:style w:type="character" w:styleId="927" w:customStyle="1">
    <w:name w:val="正文文本 字符"/>
    <w:qFormat/>
    <w:rPr>
      <w:rFonts w:ascii="Times New Roman" w:hAnsi="Times New Roman" w:eastAsia="宋体" w:cs="Times New Roman"/>
      <w:sz w:val="21"/>
    </w:rPr>
  </w:style>
  <w:style w:type="character" w:styleId="928" w:customStyle="1">
    <w:name w:val="批注文字 字符"/>
    <w:qFormat/>
    <w:rPr>
      <w:rFonts w:ascii="Times New Roman" w:hAnsi="Times New Roman" w:eastAsia="宋体" w:cs="Times New Roman"/>
      <w:sz w:val="20"/>
    </w:rPr>
  </w:style>
  <w:style w:type="character" w:styleId="929" w:customStyle="1">
    <w:name w:val="批注文字 Char1"/>
    <w:qFormat/>
    <w:rPr>
      <w:rFonts w:ascii="Times New Roman" w:hAnsi="Times New Roman" w:eastAsia="宋体" w:cs="Times New Roman"/>
      <w:sz w:val="20"/>
    </w:rPr>
  </w:style>
  <w:style w:type="character" w:styleId="930" w:customStyle="1">
    <w:name w:val="txt"/>
    <w:qFormat/>
    <w:rPr>
      <w:rFonts w:ascii="Times New Roman" w:hAnsi="Times New Roman" w:eastAsia="宋体" w:cs="Times New Roman"/>
      <w:sz w:val="20"/>
    </w:rPr>
  </w:style>
  <w:style w:type="character" w:styleId="931" w:customStyle="1">
    <w:name w:val="标书正文 Char"/>
    <w:qFormat/>
    <w:rPr>
      <w:rFonts w:ascii="Times New Roman" w:hAnsi="Times New Roman" w:eastAsia="宋体" w:cs="Times New Roman"/>
      <w:sz w:val="20"/>
    </w:rPr>
  </w:style>
  <w:style w:type="character" w:styleId="932" w:customStyle="1">
    <w:name w:val="font21"/>
    <w:qFormat/>
    <w:rPr>
      <w:rFonts w:hint="eastAsia" w:ascii="宋体" w:hAnsi="宋体" w:eastAsia="宋体" w:cs="宋体"/>
      <w:color w:val="ff0000"/>
      <w:sz w:val="24"/>
      <w:szCs w:val="24"/>
      <w:u w:val="none"/>
    </w:rPr>
  </w:style>
  <w:style w:type="character" w:styleId="933" w:customStyle="1">
    <w:name w:val="apple-converted-space"/>
    <w:qFormat/>
    <w:rPr>
      <w:rFonts w:ascii="Times New Roman" w:hAnsi="Times New Roman" w:eastAsia="宋体" w:cs="Times New Roman"/>
      <w:sz w:val="20"/>
    </w:rPr>
  </w:style>
  <w:style w:type="character" w:styleId="934" w:customStyle="1">
    <w:name w:val="纯文本 Char1"/>
    <w:qFormat/>
    <w:rPr>
      <w:rFonts w:ascii="Times New Roman" w:hAnsi="Times New Roman" w:eastAsia="宋体" w:cs="Times New Roman"/>
      <w:sz w:val="20"/>
    </w:rPr>
  </w:style>
  <w:style w:type="character" w:styleId="935" w:customStyle="1">
    <w:name w:val="para1"/>
    <w:qFormat/>
    <w:rPr>
      <w:rFonts w:ascii="Times New Roman" w:hAnsi="Times New Roman" w:eastAsia="宋体" w:cs="Times New Roman"/>
      <w:sz w:val="20"/>
    </w:rPr>
  </w:style>
  <w:style w:type="character" w:styleId="936" w:customStyle="1">
    <w:name w:val="HTML 预设格式 Char1"/>
    <w:qFormat/>
    <w:rPr>
      <w:rFonts w:ascii="Times New Roman" w:hAnsi="Times New Roman" w:eastAsia="宋体" w:cs="Times New Roman"/>
      <w:sz w:val="20"/>
    </w:rPr>
  </w:style>
  <w:style w:type="character" w:styleId="937" w:customStyle="1">
    <w:name w:val="批注文字 Char"/>
    <w:qFormat/>
    <w:rPr>
      <w:rFonts w:ascii="Times New Roman" w:hAnsi="Times New Roman" w:eastAsia="宋体" w:cs="Times New Roman"/>
      <w:sz w:val="20"/>
    </w:rPr>
  </w:style>
  <w:style w:type="character" w:styleId="938" w:customStyle="1">
    <w:name w:val="文档结构图 Char"/>
    <w:qFormat/>
    <w:rPr>
      <w:rFonts w:ascii="Times New Roman" w:hAnsi="Times New Roman" w:eastAsia="宋体" w:cs="Times New Roman"/>
      <w:sz w:val="20"/>
    </w:rPr>
  </w:style>
  <w:style w:type="character" w:styleId="939" w:customStyle="1">
    <w:name w:val="超级链接"/>
    <w:qFormat/>
    <w:rPr>
      <w:rFonts w:ascii="Times New Roman" w:hAnsi="Times New Roman" w:eastAsia="宋体" w:cs="Times New Roman"/>
      <w:color w:val="0000ff"/>
      <w:sz w:val="20"/>
      <w:u w:val="single"/>
    </w:rPr>
  </w:style>
  <w:style w:type="character" w:styleId="940" w:customStyle="1">
    <w:name w:val="p141"/>
    <w:qFormat/>
    <w:rPr>
      <w:rFonts w:ascii="Times New Roman" w:hAnsi="Times New Roman" w:eastAsia="宋体" w:cs="Times New Roman"/>
      <w:color w:val="000000"/>
      <w:sz w:val="20"/>
      <w:u w:val="none"/>
    </w:rPr>
  </w:style>
  <w:style w:type="character" w:styleId="941" w:customStyle="1">
    <w:name w:val="宏文本 Char"/>
    <w:qFormat/>
    <w:rPr>
      <w:rFonts w:ascii="Times New Roman" w:hAnsi="Times New Roman" w:eastAsia="宋体" w:cs="Times New Roman"/>
      <w:sz w:val="20"/>
    </w:rPr>
  </w:style>
  <w:style w:type="character" w:styleId="942" w:customStyle="1">
    <w:name w:val="_Style 313"/>
    <w:qFormat/>
    <w:rPr>
      <w:rFonts w:ascii="Times New Roman" w:hAnsi="Times New Roman" w:eastAsia="宋体" w:cs="Times New Roman"/>
      <w:b/>
      <w:i/>
      <w:sz w:val="21"/>
    </w:rPr>
  </w:style>
  <w:style w:type="character" w:styleId="943" w:customStyle="1">
    <w:name w:val="页脚 Char1"/>
    <w:qFormat/>
    <w:rPr>
      <w:rFonts w:ascii="Times New Roman" w:hAnsi="Times New Roman" w:eastAsia="宋体" w:cs="Times New Roman"/>
      <w:sz w:val="20"/>
    </w:rPr>
  </w:style>
  <w:style w:type="character" w:styleId="944" w:customStyle="1">
    <w:name w:val="页眉 Char"/>
    <w:qFormat/>
    <w:rPr>
      <w:rFonts w:ascii="Times New Roman" w:hAnsi="Times New Roman" w:eastAsia="宋体" w:cs="Times New Roman"/>
      <w:sz w:val="20"/>
    </w:rPr>
  </w:style>
  <w:style w:type="character" w:styleId="945" w:customStyle="1">
    <w:name w:val="标题 7 Char"/>
    <w:qFormat/>
    <w:rPr>
      <w:rFonts w:ascii="Times New Roman" w:hAnsi="Times New Roman" w:eastAsia="宋体" w:cs="Times New Roman"/>
      <w:b/>
      <w:sz w:val="20"/>
    </w:rPr>
  </w:style>
  <w:style w:type="character" w:styleId="946" w:customStyle="1">
    <w:name w:val="Char Char12"/>
    <w:qFormat/>
    <w:rPr>
      <w:rFonts w:ascii="Times New Roman" w:hAnsi="Times New Roman" w:eastAsia="宋体" w:cs="Times New Roman"/>
      <w:sz w:val="20"/>
    </w:rPr>
  </w:style>
  <w:style w:type="character" w:styleId="947" w:customStyle="1">
    <w:name w:val="标题 3 Char"/>
    <w:qFormat/>
    <w:rPr>
      <w:rFonts w:ascii="Times New Roman" w:hAnsi="Times New Roman" w:eastAsia="宋体" w:cs="Times New Roman"/>
      <w:b/>
      <w:sz w:val="20"/>
    </w:rPr>
  </w:style>
  <w:style w:type="character" w:styleId="948" w:customStyle="1">
    <w:name w:val="正文（首行缩进 2 字符） Char Char"/>
    <w:qFormat/>
    <w:rPr>
      <w:rFonts w:ascii="Times New Roman" w:hAnsi="Times New Roman" w:eastAsia="宋体" w:cs="Times New Roman"/>
      <w:sz w:val="20"/>
    </w:rPr>
  </w:style>
  <w:style w:type="character" w:styleId="949" w:customStyle="1">
    <w:name w:val="表格用 Char Char"/>
    <w:qFormat/>
    <w:rPr>
      <w:rFonts w:ascii="Times New Roman" w:hAnsi="Times New Roman" w:eastAsia="宋体" w:cs="Times New Roman"/>
      <w:sz w:val="20"/>
    </w:rPr>
  </w:style>
  <w:style w:type="character" w:styleId="950" w:customStyle="1">
    <w:name w:val="正文文本缩进 3 Char1"/>
    <w:qFormat/>
    <w:rPr>
      <w:rFonts w:ascii="Times New Roman" w:hAnsi="Times New Roman" w:eastAsia="宋体" w:cs="Times New Roman"/>
      <w:sz w:val="20"/>
    </w:rPr>
  </w:style>
  <w:style w:type="character" w:styleId="951" w:customStyle="1">
    <w:name w:val="正文缩进 Char"/>
    <w:qFormat/>
    <w:rPr>
      <w:rFonts w:ascii="Times New Roman" w:hAnsi="Times New Roman" w:eastAsia="宋体" w:cs="Times New Roman"/>
      <w:sz w:val="20"/>
    </w:rPr>
  </w:style>
  <w:style w:type="character" w:styleId="952" w:customStyle="1">
    <w:name w:val="批注框文本 Char1"/>
    <w:qFormat/>
    <w:rPr>
      <w:rFonts w:ascii="Times New Roman" w:hAnsi="Times New Roman" w:eastAsia="宋体" w:cs="Times New Roman"/>
      <w:sz w:val="20"/>
    </w:rPr>
  </w:style>
  <w:style w:type="character" w:styleId="953" w:customStyle="1">
    <w:name w:val="Char Char13"/>
    <w:qFormat/>
    <w:rPr>
      <w:rFonts w:ascii="Times New Roman" w:hAnsi="Times New Roman" w:eastAsia="宋体" w:cs="Times New Roman"/>
      <w:sz w:val="20"/>
    </w:rPr>
  </w:style>
  <w:style w:type="character" w:styleId="954" w:customStyle="1">
    <w:name w:val="样式2 Char"/>
    <w:qFormat/>
    <w:rPr>
      <w:rFonts w:ascii="Times New Roman" w:hAnsi="Times New Roman" w:eastAsia="宋体" w:cs="Times New Roman"/>
      <w:b/>
      <w:sz w:val="20"/>
    </w:rPr>
  </w:style>
  <w:style w:type="character" w:styleId="955" w:customStyle="1">
    <w:name w:val="页脚 Char"/>
    <w:qFormat/>
    <w:rPr>
      <w:rFonts w:ascii="Times New Roman" w:hAnsi="Times New Roman" w:eastAsia="宋体" w:cs="Times New Roman"/>
      <w:sz w:val="20"/>
    </w:rPr>
  </w:style>
  <w:style w:type="character" w:styleId="956" w:customStyle="1">
    <w:name w:val="标准文本 Char"/>
    <w:qFormat/>
    <w:rPr>
      <w:rFonts w:ascii="Times New Roman" w:hAnsi="Times New Roman" w:eastAsia="宋体" w:cs="Times New Roman"/>
      <w:sz w:val="20"/>
    </w:rPr>
  </w:style>
  <w:style w:type="character" w:styleId="957" w:customStyle="1">
    <w:name w:val="font01"/>
    <w:qFormat/>
    <w:rPr>
      <w:rFonts w:hint="eastAsia" w:ascii="宋体" w:hAnsi="宋体" w:eastAsia="宋体" w:cs="宋体"/>
      <w:color w:val="000000"/>
      <w:sz w:val="24"/>
      <w:szCs w:val="24"/>
      <w:u w:val="none"/>
    </w:rPr>
  </w:style>
  <w:style w:type="character" w:styleId="958" w:customStyle="1">
    <w:name w:val="标题 3 Char1"/>
    <w:qFormat/>
    <w:rPr>
      <w:rFonts w:ascii="Times New Roman" w:hAnsi="Times New Roman" w:eastAsia="宋体" w:cs="Times New Roman"/>
      <w:b/>
      <w:sz w:val="20"/>
      <w:u w:val="single"/>
    </w:rPr>
  </w:style>
  <w:style w:type="character" w:styleId="959" w:customStyle="1">
    <w:name w:val="表格 Char Char"/>
    <w:qFormat/>
    <w:rPr>
      <w:rFonts w:ascii="Times New Roman" w:hAnsi="Times New Roman" w:eastAsia="宋体" w:cs="Times New Roman"/>
      <w:sz w:val="20"/>
    </w:rPr>
  </w:style>
  <w:style w:type="character" w:styleId="960" w:customStyle="1">
    <w:name w:val="正文首行缩进 Char"/>
    <w:qFormat/>
    <w:rPr>
      <w:rFonts w:ascii="Times New Roman" w:hAnsi="Times New Roman" w:eastAsia="宋体" w:cs="Times New Roman"/>
      <w:sz w:val="20"/>
    </w:rPr>
  </w:style>
  <w:style w:type="character" w:styleId="961" w:customStyle="1">
    <w:name w:val="标题 9 Char"/>
    <w:qFormat/>
    <w:rPr>
      <w:rFonts w:ascii="Times New Roman" w:hAnsi="Times New Roman" w:eastAsia="宋体" w:cs="Times New Roman"/>
      <w:sz w:val="20"/>
    </w:rPr>
  </w:style>
  <w:style w:type="character" w:styleId="962" w:customStyle="1">
    <w:name w:val="lh151"/>
    <w:qFormat/>
    <w:rPr>
      <w:rFonts w:ascii="Times New Roman" w:hAnsi="Times New Roman" w:eastAsia="宋体" w:cs="Times New Roman"/>
      <w:color w:val="666666"/>
      <w:sz w:val="20"/>
    </w:rPr>
  </w:style>
  <w:style w:type="character" w:styleId="963" w:customStyle="1">
    <w:name w:val="日期 Char1"/>
    <w:qFormat/>
    <w:rPr>
      <w:rFonts w:ascii="Times New Roman" w:hAnsi="Times New Roman" w:eastAsia="宋体" w:cs="Times New Roman"/>
      <w:sz w:val="20"/>
    </w:rPr>
  </w:style>
  <w:style w:type="character" w:styleId="964" w:customStyle="1">
    <w:name w:val="图片 Char Char"/>
    <w:qFormat/>
    <w:rPr>
      <w:rFonts w:ascii="Times New Roman" w:hAnsi="Times New Roman" w:eastAsia="宋体" w:cs="Times New Roman"/>
      <w:sz w:val="20"/>
    </w:rPr>
  </w:style>
  <w:style w:type="character" w:styleId="965" w:customStyle="1">
    <w:name w:val="批注框文本 字符"/>
    <w:qFormat/>
    <w:rPr>
      <w:rFonts w:ascii="Times New Roman" w:hAnsi="Times New Roman" w:eastAsia="宋体" w:cs="Times New Roman"/>
      <w:sz w:val="20"/>
    </w:rPr>
  </w:style>
  <w:style w:type="character" w:styleId="966" w:customStyle="1">
    <w:name w:val="HTML 预设格式 Char"/>
    <w:qFormat/>
    <w:rPr>
      <w:rFonts w:ascii="Times New Roman" w:hAnsi="Times New Roman" w:eastAsia="宋体" w:cs="Times New Roman"/>
      <w:sz w:val="20"/>
    </w:rPr>
  </w:style>
  <w:style w:type="character" w:styleId="967" w:customStyle="1">
    <w:name w:val="列出段落 Char"/>
    <w:qFormat/>
    <w:rPr>
      <w:rFonts w:ascii="Times New Roman" w:hAnsi="Times New Roman" w:eastAsia="宋体" w:cs="Times New Roman"/>
      <w:sz w:val="20"/>
    </w:rPr>
  </w:style>
  <w:style w:type="character" w:styleId="968" w:customStyle="1">
    <w:name w:val="标题 5 Char"/>
    <w:qFormat/>
    <w:rPr>
      <w:rFonts w:ascii="Times New Roman" w:hAnsi="Times New Roman" w:eastAsia="宋体" w:cs="Times New Roman"/>
      <w:b/>
      <w:sz w:val="20"/>
    </w:rPr>
  </w:style>
  <w:style w:type="character" w:styleId="969" w:customStyle="1">
    <w:name w:val="链接"/>
    <w:qFormat/>
    <w:rPr>
      <w:rFonts w:ascii="Times New Roman" w:hAnsi="Times New Roman" w:eastAsia="宋体" w:cs="Times New Roman"/>
      <w:color w:val="0000ff"/>
      <w:sz w:val="20"/>
      <w:u w:val="single"/>
    </w:rPr>
  </w:style>
  <w:style w:type="character" w:styleId="970" w:customStyle="1">
    <w:name w:val="18h1"/>
    <w:qFormat/>
    <w:rPr>
      <w:rFonts w:ascii="Times New Roman" w:hAnsi="Times New Roman" w:eastAsia="宋体" w:cs="Times New Roman"/>
      <w:color w:val="3b3b3b"/>
      <w:sz w:val="20"/>
    </w:rPr>
  </w:style>
  <w:style w:type="character" w:styleId="971" w:customStyle="1">
    <w:name w:val="表格文字（两侧对齐） Char Char"/>
    <w:qFormat/>
    <w:rPr>
      <w:rFonts w:ascii="Times New Roman" w:hAnsi="Times New Roman" w:eastAsia="宋体" w:cs="Times New Roman"/>
      <w:sz w:val="20"/>
    </w:rPr>
  </w:style>
  <w:style w:type="character" w:styleId="972" w:customStyle="1">
    <w:name w:val="正文文本缩进 2 Char"/>
    <w:qFormat/>
    <w:rPr>
      <w:rFonts w:ascii="Times New Roman" w:hAnsi="Times New Roman" w:eastAsia="宋体" w:cs="Times New Roman"/>
      <w:sz w:val="20"/>
    </w:rPr>
  </w:style>
  <w:style w:type="character" w:styleId="973" w:customStyle="1">
    <w:name w:val="Char Char14"/>
    <w:qFormat/>
    <w:rPr>
      <w:rFonts w:ascii="Times New Roman" w:hAnsi="Times New Roman" w:eastAsia="宋体" w:cs="Times New Roman"/>
      <w:sz w:val="20"/>
    </w:rPr>
  </w:style>
  <w:style w:type="character" w:styleId="974" w:customStyle="1">
    <w:name w:val="标题 1 Char1"/>
    <w:qFormat/>
    <w:rPr>
      <w:rFonts w:ascii="Times New Roman" w:hAnsi="Times New Roman" w:eastAsia="宋体" w:cs="Times New Roman"/>
      <w:b/>
      <w:sz w:val="20"/>
    </w:rPr>
  </w:style>
  <w:style w:type="character" w:styleId="975" w:customStyle="1">
    <w:name w:val="批注框文本 Char"/>
    <w:qFormat/>
    <w:rPr>
      <w:rFonts w:ascii="Times New Roman" w:hAnsi="Times New Roman" w:eastAsia="宋体" w:cs="Times New Roman"/>
      <w:sz w:val="20"/>
    </w:rPr>
  </w:style>
  <w:style w:type="character" w:styleId="976" w:customStyle="1">
    <w:name w:val="apple-style-span"/>
    <w:qFormat/>
    <w:rPr>
      <w:rFonts w:ascii="Times New Roman" w:hAnsi="Times New Roman" w:eastAsia="宋体" w:cs="Times New Roman"/>
      <w:sz w:val="20"/>
    </w:rPr>
  </w:style>
  <w:style w:type="character" w:styleId="977" w:customStyle="1">
    <w:name w:val="插图 Char Char"/>
    <w:qFormat/>
    <w:rPr>
      <w:rFonts w:ascii="Times New Roman" w:hAnsi="Times New Roman" w:eastAsia="宋体" w:cs="Times New Roman"/>
      <w:sz w:val="20"/>
    </w:rPr>
  </w:style>
  <w:style w:type="character" w:styleId="978" w:customStyle="1">
    <w:name w:val="标题 2 Char1"/>
    <w:qFormat/>
    <w:rPr>
      <w:rFonts w:ascii="Times New Roman" w:hAnsi="Times New Roman" w:eastAsia="宋体" w:cs="Times New Roman"/>
      <w:b/>
      <w:sz w:val="20"/>
    </w:rPr>
  </w:style>
  <w:style w:type="character" w:styleId="979" w:customStyle="1">
    <w:name w:val="_Style 332"/>
    <w:qFormat/>
    <w:rPr>
      <w:rFonts w:ascii="Times New Roman" w:hAnsi="Times New Roman" w:eastAsia="宋体" w:cs="Times New Roman"/>
      <w:i/>
      <w:color w:val="auto"/>
      <w:sz w:val="21"/>
    </w:rPr>
  </w:style>
  <w:style w:type="character" w:styleId="980" w:customStyle="1">
    <w:name w:val="正文文本 3 Char1"/>
    <w:qFormat/>
    <w:rPr>
      <w:rFonts w:ascii="Times New Roman" w:hAnsi="Times New Roman" w:eastAsia="宋体" w:cs="Times New Roman"/>
      <w:sz w:val="20"/>
    </w:rPr>
  </w:style>
  <w:style w:type="character" w:styleId="981" w:customStyle="1">
    <w:name w:val="标题 5 Char1"/>
    <w:qFormat/>
    <w:rPr>
      <w:rFonts w:ascii="Times New Roman" w:hAnsi="Times New Roman" w:eastAsia="宋体" w:cs="Times New Roman"/>
      <w:b/>
      <w:sz w:val="20"/>
    </w:rPr>
  </w:style>
  <w:style w:type="character" w:styleId="982" w:customStyle="1">
    <w:name w:val="批注主题 Char"/>
    <w:qFormat/>
    <w:rPr>
      <w:rFonts w:ascii="Times New Roman" w:hAnsi="Times New Roman" w:eastAsia="宋体" w:cs="Times New Roman"/>
      <w:b/>
      <w:sz w:val="20"/>
    </w:rPr>
  </w:style>
  <w:style w:type="character" w:styleId="983" w:customStyle="1">
    <w:name w:val="标题 1 Char"/>
    <w:qFormat/>
    <w:rPr>
      <w:rFonts w:ascii="Times New Roman" w:hAnsi="Times New Roman" w:eastAsia="宋体" w:cs="Times New Roman"/>
      <w:b/>
      <w:sz w:val="20"/>
    </w:rPr>
  </w:style>
  <w:style w:type="character" w:styleId="984" w:customStyle="1">
    <w:name w:val="正文文本 2 Char1"/>
    <w:qFormat/>
    <w:rPr>
      <w:rFonts w:ascii="Times New Roman" w:hAnsi="Times New Roman" w:eastAsia="宋体" w:cs="Times New Roman"/>
      <w:sz w:val="20"/>
    </w:rPr>
  </w:style>
  <w:style w:type="character" w:styleId="985" w:customStyle="1">
    <w:name w:val="标题 4 Char1"/>
    <w:qFormat/>
    <w:rPr>
      <w:rFonts w:ascii="Times New Roman" w:hAnsi="Times New Roman" w:eastAsia="宋体" w:cs="Times New Roman"/>
      <w:b/>
      <w:sz w:val="20"/>
    </w:rPr>
  </w:style>
  <w:style w:type="character" w:styleId="986" w:customStyle="1">
    <w:name w:val="正文文本 2 Char"/>
    <w:qFormat/>
    <w:rPr>
      <w:rFonts w:ascii="Times New Roman" w:hAnsi="Times New Roman" w:eastAsia="宋体" w:cs="Times New Roman"/>
      <w:sz w:val="20"/>
    </w:rPr>
  </w:style>
  <w:style w:type="character" w:styleId="987" w:customStyle="1">
    <w:name w:val="_Style 376"/>
    <w:qFormat/>
    <w:rPr>
      <w:rFonts w:ascii="Times New Roman" w:hAnsi="Times New Roman" w:eastAsia="宋体" w:cs="Times New Roman"/>
      <w:b/>
      <w:color w:val="auto"/>
      <w:sz w:val="21"/>
    </w:rPr>
  </w:style>
  <w:style w:type="character" w:styleId="988" w:customStyle="1">
    <w:name w:val="062"/>
    <w:qFormat/>
    <w:rPr>
      <w:rFonts w:ascii="Times New Roman" w:hAnsi="Times New Roman" w:eastAsia="宋体" w:cs="Times New Roman"/>
      <w:b/>
      <w:sz w:val="20"/>
    </w:rPr>
  </w:style>
  <w:style w:type="character" w:styleId="989" w:customStyle="1">
    <w:name w:val="正文文本 Char1"/>
    <w:qFormat/>
    <w:rPr>
      <w:rFonts w:ascii="Times New Roman" w:hAnsi="Times New Roman" w:eastAsia="宋体" w:cs="Times New Roman"/>
      <w:sz w:val="20"/>
    </w:rPr>
  </w:style>
  <w:style w:type="character" w:styleId="990" w:customStyle="1">
    <w:name w:val="题注 Char"/>
    <w:qFormat/>
    <w:rPr>
      <w:rFonts w:ascii="Times New Roman" w:hAnsi="Times New Roman" w:eastAsia="宋体" w:cs="Times New Roman"/>
      <w:sz w:val="20"/>
    </w:rPr>
  </w:style>
  <w:style w:type="character" w:styleId="991" w:customStyle="1">
    <w:name w:val="脚注文本 Char"/>
    <w:qFormat/>
    <w:rPr>
      <w:rFonts w:ascii="Times New Roman" w:hAnsi="Times New Roman" w:eastAsia="宋体" w:cs="Times New Roman"/>
      <w:sz w:val="20"/>
    </w:rPr>
  </w:style>
  <w:style w:type="character" w:styleId="992" w:customStyle="1">
    <w:name w:val="_Style 336"/>
    <w:qFormat/>
    <w:rPr>
      <w:rFonts w:ascii="Times New Roman" w:hAnsi="Times New Roman" w:eastAsia="宋体" w:cs="Times New Roman"/>
      <w:i/>
      <w:color w:val="auto"/>
      <w:sz w:val="21"/>
    </w:rPr>
  </w:style>
  <w:style w:type="character" w:styleId="993" w:customStyle="1">
    <w:name w:val="表格 Char"/>
    <w:qFormat/>
    <w:rPr>
      <w:rFonts w:ascii="Times New Roman" w:hAnsi="Times New Roman" w:eastAsia="宋体" w:cs="Times New Roman"/>
      <w:color w:val="000000"/>
      <w:sz w:val="20"/>
    </w:rPr>
  </w:style>
  <w:style w:type="character" w:styleId="994" w:customStyle="1">
    <w:name w:val="批注主题 字符"/>
    <w:qFormat/>
    <w:rPr>
      <w:rFonts w:ascii="Times New Roman" w:hAnsi="Times New Roman" w:eastAsia="宋体" w:cs="Times New Roman"/>
      <w:b/>
      <w:sz w:val="20"/>
    </w:rPr>
  </w:style>
  <w:style w:type="character" w:styleId="995" w:customStyle="1">
    <w:name w:val="图注 Char Char"/>
    <w:qFormat/>
    <w:rPr>
      <w:rFonts w:ascii="Times New Roman" w:hAnsi="Times New Roman" w:eastAsia="宋体" w:cs="Times New Roman"/>
      <w:sz w:val="20"/>
    </w:rPr>
  </w:style>
  <w:style w:type="character" w:styleId="996" w:customStyle="1">
    <w:name w:val="页码1"/>
    <w:qFormat/>
    <w:rPr>
      <w:rFonts w:ascii="Times New Roman" w:hAnsi="Times New Roman" w:eastAsia="宋体" w:cs="Times New Roman"/>
      <w:sz w:val="20"/>
    </w:rPr>
  </w:style>
  <w:style w:type="character" w:styleId="997" w:customStyle="1">
    <w:name w:val="列表框1 Char Char"/>
    <w:qFormat/>
    <w:rPr>
      <w:rFonts w:ascii="Times New Roman" w:hAnsi="Times New Roman" w:eastAsia="宋体" w:cs="Times New Roman"/>
      <w:sz w:val="20"/>
    </w:rPr>
  </w:style>
  <w:style w:type="character" w:styleId="998" w:customStyle="1">
    <w:name w:val="1ji Char"/>
    <w:qFormat/>
    <w:rPr>
      <w:rFonts w:ascii="Times New Roman" w:hAnsi="Times New Roman" w:eastAsia="宋体" w:cs="Times New Roman"/>
      <w:b/>
      <w:sz w:val="20"/>
    </w:rPr>
  </w:style>
  <w:style w:type="character" w:styleId="999" w:customStyle="1">
    <w:name w:val="正文文本缩进 Char"/>
    <w:qFormat/>
    <w:rPr>
      <w:rFonts w:ascii="Times New Roman" w:hAnsi="Times New Roman" w:eastAsia="宋体" w:cs="Times New Roman"/>
      <w:sz w:val="20"/>
    </w:rPr>
  </w:style>
  <w:style w:type="character" w:styleId="1000" w:customStyle="1">
    <w:name w:val="标准文本 Char Char"/>
    <w:qFormat/>
    <w:rPr>
      <w:rFonts w:ascii="Times New Roman" w:hAnsi="Times New Roman" w:eastAsia="宋体" w:cs="Times New Roman"/>
      <w:sz w:val="20"/>
    </w:rPr>
  </w:style>
  <w:style w:type="character" w:styleId="1001" w:customStyle="1">
    <w:name w:val="表格用 Char"/>
    <w:qFormat/>
    <w:rPr>
      <w:rFonts w:ascii="Times New Roman" w:hAnsi="Times New Roman" w:eastAsia="宋体" w:cs="Times New Roman"/>
      <w:color w:val="000000"/>
      <w:sz w:val="20"/>
    </w:rPr>
  </w:style>
  <w:style w:type="character" w:styleId="1002" w:customStyle="1">
    <w:name w:val="标题 7 Char1"/>
    <w:qFormat/>
    <w:rPr>
      <w:rFonts w:ascii="Times New Roman" w:hAnsi="Times New Roman" w:eastAsia="宋体" w:cs="Times New Roman"/>
      <w:b/>
      <w:sz w:val="20"/>
    </w:rPr>
  </w:style>
  <w:style w:type="character" w:styleId="1003" w:customStyle="1">
    <w:name w:val="H 3 Char"/>
    <w:qFormat/>
    <w:rPr>
      <w:rFonts w:ascii="Times New Roman" w:hAnsi="Times New Roman" w:eastAsia="宋体" w:cs="Times New Roman"/>
      <w:b/>
      <w:sz w:val="20"/>
    </w:rPr>
  </w:style>
  <w:style w:type="character" w:styleId="1004" w:customStyle="1">
    <w:name w:val="正文文本缩进 3 字符"/>
    <w:qFormat/>
    <w:rPr>
      <w:rFonts w:ascii="Times New Roman" w:hAnsi="Times New Roman" w:eastAsia="宋体" w:cs="Times New Roman"/>
      <w:sz w:val="16"/>
      <w:szCs w:val="16"/>
    </w:rPr>
  </w:style>
  <w:style w:type="character" w:styleId="1005" w:customStyle="1">
    <w:name w:val="标题 Char"/>
    <w:qFormat/>
    <w:rPr>
      <w:rFonts w:ascii="Times New Roman" w:hAnsi="Times New Roman" w:eastAsia="宋体" w:cs="Times New Roman"/>
      <w:b/>
      <w:sz w:val="20"/>
    </w:rPr>
  </w:style>
  <w:style w:type="character" w:styleId="1006" w:customStyle="1">
    <w:name w:val="H 4 Char"/>
    <w:qFormat/>
    <w:rPr>
      <w:rFonts w:ascii="Times New Roman" w:hAnsi="Times New Roman" w:eastAsia="宋体" w:cs="Times New Roman"/>
      <w:b/>
      <w:sz w:val="20"/>
    </w:rPr>
  </w:style>
  <w:style w:type="character" w:styleId="1007" w:customStyle="1">
    <w:name w:val="批注主题 Char1"/>
    <w:qFormat/>
    <w:rPr>
      <w:rFonts w:ascii="Times New Roman" w:hAnsi="Times New Roman" w:eastAsia="宋体" w:cs="Times New Roman"/>
      <w:b/>
      <w:sz w:val="20"/>
    </w:rPr>
  </w:style>
  <w:style w:type="character" w:styleId="1008" w:customStyle="1">
    <w:name w:val="正文文本缩进 Char1"/>
    <w:qFormat/>
    <w:rPr>
      <w:rFonts w:ascii="Times New Roman" w:hAnsi="Times New Roman" w:eastAsia="宋体" w:cs="Times New Roman"/>
      <w:sz w:val="20"/>
    </w:rPr>
  </w:style>
  <w:style w:type="character" w:styleId="1009" w:customStyle="1">
    <w:name w:val="正文文本 3 Char"/>
    <w:qFormat/>
    <w:rPr>
      <w:rFonts w:ascii="Times New Roman" w:hAnsi="Times New Roman" w:eastAsia="宋体" w:cs="Times New Roman"/>
      <w:sz w:val="20"/>
    </w:rPr>
  </w:style>
  <w:style w:type="character" w:styleId="1010" w:customStyle="1">
    <w:name w:val="正文首行缩进 2 Char"/>
    <w:qFormat/>
    <w:rPr>
      <w:rFonts w:ascii="Times New Roman" w:hAnsi="Times New Roman" w:eastAsia="宋体" w:cs="Times New Roman"/>
      <w:sz w:val="20"/>
    </w:rPr>
  </w:style>
  <w:style w:type="character" w:styleId="1011" w:customStyle="1">
    <w:name w:val="页眉 Char1"/>
    <w:qFormat/>
    <w:rPr>
      <w:rFonts w:ascii="Times New Roman" w:hAnsi="Times New Roman" w:eastAsia="宋体" w:cs="Times New Roman"/>
      <w:sz w:val="20"/>
    </w:rPr>
  </w:style>
  <w:style w:type="character" w:styleId="1012" w:customStyle="1">
    <w:name w:val="Char Char2"/>
    <w:qFormat/>
    <w:rPr>
      <w:rFonts w:ascii="Times New Roman" w:hAnsi="Times New Roman" w:eastAsia="宋体" w:cs="Times New Roman"/>
      <w:sz w:val="20"/>
    </w:rPr>
  </w:style>
  <w:style w:type="character" w:styleId="1013" w:customStyle="1">
    <w:name w:val="样式 首行缩进:  2 字符 Char1"/>
    <w:qFormat/>
    <w:rPr>
      <w:rFonts w:ascii="Times New Roman" w:hAnsi="Times New Roman" w:eastAsia="宋体" w:cs="Times New Roman"/>
      <w:sz w:val="20"/>
    </w:rPr>
  </w:style>
  <w:style w:type="character" w:styleId="1014" w:customStyle="1">
    <w:name w:val="标题 2 Char"/>
    <w:qFormat/>
    <w:rPr>
      <w:rFonts w:ascii="Times New Roman" w:hAnsi="Times New Roman" w:eastAsia="宋体" w:cs="Times New Roman"/>
      <w:b/>
      <w:sz w:val="20"/>
    </w:rPr>
  </w:style>
  <w:style w:type="character" w:styleId="1015" w:customStyle="1">
    <w:name w:val="表格文字图表文字 Char Char"/>
    <w:qFormat/>
    <w:rPr>
      <w:rFonts w:ascii="Times New Roman" w:hAnsi="Times New Roman" w:eastAsia="宋体" w:cs="Times New Roman"/>
      <w:sz w:val="20"/>
    </w:rPr>
  </w:style>
  <w:style w:type="character" w:styleId="1016" w:customStyle="1">
    <w:name w:val="图片 Char"/>
    <w:qFormat/>
    <w:rPr>
      <w:rFonts w:ascii="Times New Roman" w:hAnsi="Times New Roman" w:eastAsia="宋体" w:cs="Times New Roman"/>
      <w:sz w:val="20"/>
    </w:rPr>
  </w:style>
  <w:style w:type="character" w:styleId="1017" w:customStyle="1">
    <w:name w:val="标题 6 Char"/>
    <w:qFormat/>
    <w:rPr>
      <w:rFonts w:ascii="Times New Roman" w:hAnsi="Times New Roman" w:eastAsia="宋体" w:cs="Times New Roman"/>
      <w:b/>
      <w:sz w:val="20"/>
    </w:rPr>
  </w:style>
  <w:style w:type="character" w:styleId="1018" w:customStyle="1">
    <w:name w:val="标题 4 Char"/>
    <w:qFormat/>
    <w:rPr>
      <w:rFonts w:ascii="Times New Roman" w:hAnsi="Times New Roman" w:eastAsia="宋体" w:cs="Times New Roman"/>
      <w:b/>
      <w:sz w:val="20"/>
    </w:rPr>
  </w:style>
  <w:style w:type="character" w:styleId="1019" w:customStyle="1">
    <w:name w:val="文档结构图 Char1"/>
    <w:qFormat/>
    <w:rPr>
      <w:rFonts w:ascii="Times New Roman" w:hAnsi="Times New Roman" w:eastAsia="宋体" w:cs="Times New Roman"/>
      <w:sz w:val="20"/>
    </w:rPr>
  </w:style>
  <w:style w:type="character" w:styleId="1020" w:customStyle="1">
    <w:name w:val="项目符0 Char"/>
    <w:qFormat/>
    <w:rPr>
      <w:rFonts w:ascii="Times New Roman" w:hAnsi="Times New Roman" w:eastAsia="宋体" w:cs="Times New Roman"/>
      <w:sz w:val="20"/>
    </w:rPr>
  </w:style>
  <w:style w:type="character" w:styleId="1021" w:customStyle="1">
    <w:name w:val="正文文本缩进 3 Char"/>
    <w:qFormat/>
    <w:rPr>
      <w:rFonts w:ascii="Times New Roman" w:hAnsi="Times New Roman" w:eastAsia="宋体" w:cs="Times New Roman"/>
      <w:sz w:val="20"/>
    </w:rPr>
  </w:style>
  <w:style w:type="character" w:styleId="1022" w:customStyle="1">
    <w:name w:val="Char Char3"/>
    <w:qFormat/>
    <w:rPr>
      <w:rFonts w:ascii="Times New Roman" w:hAnsi="Times New Roman" w:eastAsia="宋体" w:cs="Times New Roman"/>
      <w:sz w:val="20"/>
    </w:rPr>
  </w:style>
  <w:style w:type="character" w:styleId="1023" w:customStyle="1">
    <w:name w:val="纯文本 Char"/>
    <w:qFormat/>
    <w:rPr>
      <w:rFonts w:ascii="Times New Roman" w:hAnsi="Times New Roman" w:eastAsia="宋体" w:cs="Times New Roman"/>
      <w:sz w:val="20"/>
    </w:rPr>
  </w:style>
  <w:style w:type="character" w:styleId="1024" w:customStyle="1">
    <w:name w:val="正文文本缩进 2 Char1"/>
    <w:qFormat/>
    <w:rPr>
      <w:rFonts w:ascii="Times New Roman" w:hAnsi="Times New Roman" w:eastAsia="宋体" w:cs="Times New Roman"/>
      <w:sz w:val="20"/>
    </w:rPr>
  </w:style>
  <w:style w:type="character" w:styleId="1025" w:customStyle="1">
    <w:name w:val="标题 8 Char"/>
    <w:qFormat/>
    <w:rPr>
      <w:rFonts w:ascii="Times New Roman" w:hAnsi="Times New Roman" w:eastAsia="宋体" w:cs="Times New Roman"/>
      <w:sz w:val="20"/>
    </w:rPr>
  </w:style>
  <w:style w:type="character" w:styleId="1026" w:customStyle="1">
    <w:name w:val="标题 6 Char1"/>
    <w:qFormat/>
    <w:rPr>
      <w:rFonts w:ascii="Times New Roman" w:hAnsi="Times New Roman" w:eastAsia="宋体" w:cs="Times New Roman"/>
      <w:b/>
      <w:sz w:val="20"/>
    </w:rPr>
  </w:style>
  <w:style w:type="character" w:styleId="1027" w:customStyle="1">
    <w:name w:val="case31"/>
    <w:qFormat/>
    <w:rPr>
      <w:rFonts w:ascii="Times New Roman" w:hAnsi="Times New Roman" w:eastAsia="宋体" w:cs="Times New Roman"/>
      <w:sz w:val="20"/>
    </w:rPr>
  </w:style>
  <w:style w:type="character" w:styleId="1028" w:customStyle="1">
    <w:name w:val="正文文本 Char"/>
    <w:qFormat/>
    <w:rPr>
      <w:rFonts w:ascii="Times New Roman" w:hAnsi="Times New Roman" w:eastAsia="宋体" w:cs="Times New Roman"/>
      <w:sz w:val="20"/>
    </w:rPr>
  </w:style>
  <w:style w:type="paragraph" w:styleId="1029" w:customStyle="1">
    <w:name w:val="节标题"/>
    <w:basedOn w:val="849"/>
    <w:next w:val="1030"/>
    <w:qFormat/>
    <w:pPr>
      <w:ind w:left="0" w:firstLine="5120"/>
      <w:jc w:val="center"/>
      <w:spacing w:before="0" w:after="0" w:line="289" w:lineRule="atLeast"/>
    </w:pPr>
    <w:rPr>
      <w:rFonts w:ascii="Times New Roman" w:hAnsi="Times New Roman" w:cs="Times New Roman"/>
    </w:rPr>
  </w:style>
  <w:style w:type="paragraph" w:styleId="1030" w:customStyle="1">
    <w:name w:val="文档标题6"/>
    <w:basedOn w:val="855"/>
    <w:next w:val="848"/>
    <w:qFormat/>
    <w:pPr>
      <w:ind w:left="1134" w:firstLine="20"/>
      <w:spacing w:before="280" w:after="280" w:line="360" w:lineRule="auto"/>
      <w:outlineLvl w:val="5"/>
    </w:pPr>
  </w:style>
  <w:style w:type="paragraph" w:styleId="1031" w:customStyle="1">
    <w:name w:val="正文段"/>
    <w:basedOn w:val="849"/>
    <w:next w:val="1032"/>
    <w:qFormat/>
    <w:pPr>
      <w:ind w:left="454" w:firstLine="1222"/>
      <w:spacing w:before="0" w:after="240" w:line="240" w:lineRule="atLeast"/>
    </w:pPr>
    <w:rPr>
      <w:rFonts w:ascii="Times New Roman" w:hAnsi="Times New Roman" w:cs="Times New Roman"/>
    </w:rPr>
  </w:style>
  <w:style w:type="paragraph" w:styleId="1032" w:customStyle="1">
    <w:name w:val="批注主题1"/>
    <w:next w:val="848"/>
    <w:qFormat/>
    <w:pPr>
      <w:ind w:left="200" w:firstLine="4808"/>
      <w:spacing w:line="360" w:lineRule="auto"/>
    </w:pPr>
    <w:rPr>
      <w:rFonts w:ascii="Calibri" w:hAnsi="Calibri" w:cs="宋体"/>
    </w:rPr>
  </w:style>
  <w:style w:type="paragraph" w:styleId="1033" w:customStyle="1">
    <w:name w:val="_Style 224"/>
    <w:next w:val="1034"/>
    <w:qFormat/>
    <w:pPr>
      <w:ind w:firstLine="3584"/>
    </w:pPr>
    <w:rPr>
      <w:rFonts w:ascii="Calibri" w:hAnsi="Calibri" w:cs="宋体"/>
    </w:rPr>
  </w:style>
  <w:style w:type="paragraph" w:styleId="1034" w:customStyle="1">
    <w:name w:val="编号1"/>
    <w:basedOn w:val="849"/>
    <w:next w:val="1035"/>
    <w:qFormat/>
    <w:pPr>
      <w:ind w:left="360" w:right="210" w:firstLine="2200"/>
      <w:spacing w:before="0" w:after="0" w:line="240" w:lineRule="auto"/>
    </w:pPr>
    <w:rPr>
      <w:rFonts w:ascii="Times New Roman" w:hAnsi="Times New Roman" w:cs="Times New Roman"/>
    </w:rPr>
  </w:style>
  <w:style w:type="paragraph" w:styleId="1035" w:customStyle="1">
    <w:name w:val="图片"/>
    <w:basedOn w:val="849"/>
    <w:next w:val="1036"/>
    <w:qFormat/>
    <w:pPr>
      <w:ind w:left="-283" w:firstLine="2674"/>
      <w:jc w:val="center"/>
      <w:spacing w:before="0" w:after="0" w:line="360" w:lineRule="auto"/>
    </w:pPr>
    <w:rPr>
      <w:rFonts w:ascii="Times New Roman" w:hAnsi="Times New Roman" w:cs="Times New Roman"/>
    </w:rPr>
  </w:style>
  <w:style w:type="paragraph" w:styleId="1036" w:customStyle="1">
    <w:name w:val="样式 目录 3 + 左侧:  2 字符"/>
    <w:next w:val="901"/>
    <w:qFormat/>
    <w:pPr>
      <w:ind w:left="400" w:firstLine="5120"/>
      <w:spacing w:line="360" w:lineRule="auto"/>
      <w:widowControl w:val="off"/>
    </w:pPr>
    <w:rPr>
      <w:rFonts w:ascii="Calibri" w:hAnsi="Calibri" w:cs="宋体"/>
    </w:rPr>
  </w:style>
  <w:style w:type="paragraph" w:styleId="1037" w:customStyle="1">
    <w:name w:val="图注"/>
    <w:next w:val="1038"/>
    <w:qFormat/>
    <w:pPr>
      <w:ind w:left="360" w:firstLine="2152"/>
      <w:jc w:val="center"/>
    </w:pPr>
    <w:rPr>
      <w:rFonts w:ascii="Calibri" w:hAnsi="Calibri" w:cs="宋体"/>
    </w:rPr>
  </w:style>
  <w:style w:type="paragraph" w:styleId="1038" w:customStyle="1">
    <w:name w:val="列表编号 41"/>
    <w:basedOn w:val="849"/>
    <w:next w:val="1039"/>
    <w:qFormat/>
    <w:pPr>
      <w:ind w:left="1620" w:firstLine="2712"/>
      <w:spacing w:before="0" w:after="0" w:line="360" w:lineRule="auto"/>
    </w:pPr>
    <w:rPr>
      <w:rFonts w:ascii="Times New Roman" w:hAnsi="Times New Roman" w:cs="Times New Roman"/>
    </w:rPr>
  </w:style>
  <w:style w:type="paragraph" w:styleId="1039" w:customStyle="1">
    <w:name w:val="项目符0"/>
    <w:basedOn w:val="849"/>
    <w:next w:val="1040"/>
    <w:qFormat/>
    <w:pPr>
      <w:ind w:left="300" w:right="57" w:firstLine="2760"/>
      <w:spacing w:before="0" w:after="0" w:line="300" w:lineRule="auto"/>
    </w:pPr>
    <w:rPr>
      <w:rFonts w:ascii="Times New Roman" w:hAnsi="Times New Roman" w:cs="Times New Roman"/>
    </w:rPr>
  </w:style>
  <w:style w:type="paragraph" w:styleId="1040" w:customStyle="1">
    <w:name w:val="宏文本1"/>
    <w:next w:val="1041"/>
    <w:qFormat/>
    <w:pPr>
      <w:ind w:firstLine="5632"/>
      <w:widowControl w:val="off"/>
    </w:pPr>
    <w:rPr>
      <w:rFonts w:ascii="Calibri" w:hAnsi="Calibri" w:cs="宋体"/>
    </w:rPr>
  </w:style>
  <w:style w:type="paragraph" w:styleId="1041" w:customStyle="1">
    <w:name w:val="Item Step in Table"/>
    <w:next w:val="1042"/>
    <w:qFormat/>
    <w:pPr>
      <w:ind w:left="397" w:firstLine="3699"/>
      <w:jc w:val="both"/>
      <w:spacing w:before="40" w:after="40"/>
    </w:pPr>
    <w:rPr>
      <w:rFonts w:ascii="Calibri" w:hAnsi="Calibri" w:cs="宋体"/>
    </w:rPr>
  </w:style>
  <w:style w:type="paragraph" w:styleId="1042" w:customStyle="1">
    <w:name w:val="Char Char Char Char Char Char1 Char Char Char Char Char Char"/>
    <w:basedOn w:val="849"/>
    <w:next w:val="1043"/>
    <w:qFormat/>
    <w:pPr>
      <w:ind w:left="0" w:firstLine="2560"/>
      <w:spacing w:before="0" w:after="0" w:line="240" w:lineRule="auto"/>
    </w:pPr>
    <w:rPr>
      <w:rFonts w:ascii="Times New Roman" w:hAnsi="Times New Roman" w:cs="Times New Roman"/>
    </w:rPr>
  </w:style>
  <w:style w:type="paragraph" w:styleId="1043" w:customStyle="1">
    <w:name w:val="Char Char1"/>
    <w:basedOn w:val="849"/>
    <w:next w:val="1044"/>
    <w:qFormat/>
    <w:pPr>
      <w:ind w:left="0" w:firstLine="3584"/>
      <w:spacing w:before="0" w:after="160" w:line="240" w:lineRule="exact"/>
    </w:pPr>
    <w:rPr>
      <w:rFonts w:ascii="Times New Roman" w:hAnsi="Times New Roman" w:cs="Times New Roman"/>
    </w:rPr>
  </w:style>
  <w:style w:type="paragraph" w:styleId="1044" w:customStyle="1">
    <w:name w:val="样式 标题 3 + 行距: 1.5 倍行距"/>
    <w:basedOn w:val="852"/>
    <w:next w:val="907"/>
    <w:qFormat/>
    <w:pPr>
      <w:ind w:left="200" w:firstLine="18"/>
      <w:spacing w:before="0" w:after="0" w:line="360" w:lineRule="auto"/>
      <w:outlineLvl w:val="2"/>
    </w:pPr>
  </w:style>
  <w:style w:type="paragraph" w:styleId="1045" w:customStyle="1">
    <w:name w:val="xl76"/>
    <w:basedOn w:val="849"/>
    <w:next w:val="904"/>
    <w:qFormat/>
    <w:pPr>
      <w:ind w:left="0" w:firstLine="3584"/>
      <w:jc w:val="center"/>
      <w:spacing w:before="280" w:after="280" w:line="240" w:lineRule="auto"/>
    </w:pPr>
    <w:rPr>
      <w:rFonts w:ascii="Times New Roman" w:hAnsi="Times New Roman" w:cs="Times New Roman"/>
    </w:rPr>
  </w:style>
  <w:style w:type="paragraph" w:styleId="1046" w:customStyle="1">
    <w:name w:val="xl26"/>
    <w:basedOn w:val="849"/>
    <w:next w:val="1047"/>
    <w:qFormat/>
    <w:pPr>
      <w:ind w:left="0" w:firstLine="20"/>
      <w:jc w:val="center"/>
      <w:spacing w:before="280" w:after="280" w:line="240" w:lineRule="auto"/>
      <w:shd w:val="clear" w:color="000000" w:fill="ffffff"/>
    </w:pPr>
    <w:rPr>
      <w:rFonts w:ascii="Times New Roman" w:hAnsi="Times New Roman" w:cs="Times New Roman"/>
    </w:rPr>
  </w:style>
  <w:style w:type="paragraph" w:styleId="1047" w:customStyle="1">
    <w:name w:val="Char1 Char Char"/>
    <w:basedOn w:val="849"/>
    <w:next w:val="887"/>
    <w:qFormat/>
    <w:pPr>
      <w:ind w:left="0" w:firstLine="2560"/>
      <w:spacing w:before="0" w:after="0" w:line="240" w:lineRule="auto"/>
    </w:pPr>
    <w:rPr>
      <w:rFonts w:ascii="Times New Roman" w:hAnsi="Times New Roman" w:cs="Times New Roman"/>
    </w:rPr>
  </w:style>
  <w:style w:type="paragraph" w:styleId="1048" w:customStyle="1">
    <w:name w:val="纯文本2"/>
    <w:basedOn w:val="849"/>
    <w:next w:val="1049"/>
    <w:qFormat/>
    <w:pPr>
      <w:ind w:left="0" w:firstLine="3584"/>
      <w:spacing w:before="0" w:after="0" w:line="240" w:lineRule="auto"/>
    </w:pPr>
    <w:rPr>
      <w:rFonts w:ascii="Times New Roman" w:hAnsi="Times New Roman" w:cs="Times New Roman"/>
    </w:rPr>
  </w:style>
  <w:style w:type="paragraph" w:styleId="1049" w:customStyle="1">
    <w:name w:val="xl69"/>
    <w:basedOn w:val="849"/>
    <w:next w:val="1050"/>
    <w:qFormat/>
    <w:pPr>
      <w:ind w:left="0" w:firstLine="3584"/>
      <w:spacing w:before="280" w:after="280" w:line="240" w:lineRule="auto"/>
    </w:pPr>
    <w:rPr>
      <w:rFonts w:ascii="Times New Roman" w:hAnsi="Times New Roman" w:cs="Times New Roman"/>
    </w:rPr>
  </w:style>
  <w:style w:type="paragraph" w:styleId="1050" w:customStyle="1">
    <w:name w:val="Char Char Char"/>
    <w:basedOn w:val="849"/>
    <w:next w:val="1051"/>
    <w:qFormat/>
    <w:pPr>
      <w:ind w:left="0" w:firstLine="2560"/>
      <w:spacing w:before="0" w:after="0" w:line="240" w:lineRule="auto"/>
    </w:pPr>
    <w:rPr>
      <w:rFonts w:ascii="Times New Roman" w:hAnsi="Times New Roman" w:cs="Times New Roman"/>
    </w:rPr>
  </w:style>
  <w:style w:type="paragraph" w:styleId="1051" w:customStyle="1">
    <w:name w:val="表格"/>
    <w:basedOn w:val="849"/>
    <w:next w:val="1046"/>
    <w:qFormat/>
    <w:pPr>
      <w:ind w:left="0" w:firstLine="2560"/>
      <w:spacing w:before="0" w:after="0" w:line="360" w:lineRule="auto"/>
    </w:pPr>
    <w:rPr>
      <w:rFonts w:ascii="Times New Roman" w:hAnsi="Times New Roman" w:cs="Times New Roman"/>
    </w:rPr>
  </w:style>
  <w:style w:type="paragraph" w:styleId="1052" w:customStyle="1">
    <w:name w:val="xl68"/>
    <w:basedOn w:val="849"/>
    <w:next w:val="1053"/>
    <w:qFormat/>
    <w:pPr>
      <w:ind w:left="100" w:firstLine="5220"/>
      <w:spacing w:before="280" w:after="280" w:line="240" w:lineRule="auto"/>
    </w:pPr>
    <w:rPr>
      <w:rFonts w:ascii="Times New Roman" w:hAnsi="Times New Roman" w:cs="Times New Roman"/>
    </w:rPr>
  </w:style>
  <w:style w:type="paragraph" w:styleId="1053" w:customStyle="1">
    <w:name w:val="Char1"/>
    <w:basedOn w:val="849"/>
    <w:next w:val="1054"/>
    <w:qFormat/>
    <w:pPr>
      <w:ind w:left="0" w:firstLine="2560"/>
      <w:spacing w:before="0" w:after="0" w:line="240" w:lineRule="auto"/>
    </w:pPr>
    <w:rPr>
      <w:rFonts w:ascii="Times New Roman" w:hAnsi="Times New Roman" w:cs="Times New Roman"/>
    </w:rPr>
  </w:style>
  <w:style w:type="paragraph" w:styleId="1054" w:customStyle="1">
    <w:name w:val="需求文档正文样式"/>
    <w:basedOn w:val="849"/>
    <w:next w:val="1055"/>
    <w:qFormat/>
    <w:pPr>
      <w:ind w:left="437" w:firstLine="2741"/>
      <w:spacing w:before="0" w:after="0" w:line="360" w:lineRule="auto"/>
    </w:pPr>
    <w:rPr>
      <w:rFonts w:ascii="Times New Roman" w:hAnsi="Times New Roman" w:cs="Times New Roman"/>
    </w:rPr>
  </w:style>
  <w:style w:type="paragraph" w:styleId="1055" w:customStyle="1">
    <w:name w:val="xl74"/>
    <w:basedOn w:val="849"/>
    <w:next w:val="1056"/>
    <w:qFormat/>
    <w:pPr>
      <w:ind w:left="0" w:firstLine="16"/>
      <w:jc w:val="center"/>
      <w:spacing w:before="280" w:after="280" w:line="240" w:lineRule="auto"/>
      <w:shd w:val="clear" w:color="000000" w:fill="538dd5"/>
    </w:pPr>
    <w:rPr>
      <w:rFonts w:ascii="Times New Roman" w:hAnsi="Times New Roman" w:cs="Times New Roman"/>
    </w:rPr>
  </w:style>
  <w:style w:type="paragraph" w:styleId="1056" w:customStyle="1">
    <w:name w:val="xl88"/>
    <w:basedOn w:val="849"/>
    <w:next w:val="1057"/>
    <w:qFormat/>
    <w:pPr>
      <w:ind w:left="0" w:firstLine="5120"/>
      <w:spacing w:before="280" w:after="280" w:line="240" w:lineRule="auto"/>
    </w:pPr>
    <w:rPr>
      <w:rFonts w:ascii="Times New Roman" w:hAnsi="Times New Roman" w:cs="Times New Roman"/>
    </w:rPr>
  </w:style>
  <w:style w:type="paragraph" w:styleId="1057" w:customStyle="1">
    <w:name w:val="xl70"/>
    <w:basedOn w:val="849"/>
    <w:next w:val="903"/>
    <w:qFormat/>
    <w:pPr>
      <w:ind w:left="0" w:firstLine="1024"/>
      <w:spacing w:before="280" w:after="280" w:line="240" w:lineRule="auto"/>
    </w:pPr>
    <w:rPr>
      <w:rFonts w:ascii="Times New Roman" w:hAnsi="Times New Roman" w:cs="Times New Roman"/>
    </w:rPr>
  </w:style>
  <w:style w:type="paragraph" w:styleId="1058" w:customStyle="1">
    <w:name w:val="文档标题5"/>
    <w:basedOn w:val="854"/>
    <w:next w:val="848"/>
    <w:qFormat/>
    <w:pPr>
      <w:ind w:left="992" w:firstLine="18"/>
      <w:spacing w:before="280" w:after="280" w:line="360" w:lineRule="auto"/>
      <w:outlineLvl w:val="4"/>
    </w:pPr>
  </w:style>
  <w:style w:type="paragraph" w:styleId="1059" w:customStyle="1">
    <w:name w:val="样式 加粗 居中"/>
    <w:basedOn w:val="849"/>
    <w:next w:val="1060"/>
    <w:qFormat/>
    <w:pPr>
      <w:ind w:left="0" w:firstLine="2560"/>
      <w:jc w:val="center"/>
      <w:spacing w:before="0" w:after="0" w:line="360" w:lineRule="auto"/>
    </w:pPr>
    <w:rPr>
      <w:rFonts w:ascii="Times New Roman" w:hAnsi="Times New Roman" w:cs="Times New Roman"/>
    </w:rPr>
  </w:style>
  <w:style w:type="paragraph" w:styleId="1060" w:customStyle="1">
    <w:name w:val="_Style 12"/>
    <w:next w:val="1061"/>
    <w:qFormat/>
    <w:pPr>
      <w:ind w:firstLine="14"/>
      <w:spacing w:line="360" w:lineRule="auto"/>
      <w:shd w:val="clear" w:color="000000" w:fill="000080"/>
    </w:pPr>
    <w:rPr>
      <w:rFonts w:ascii="Calibri" w:hAnsi="Calibri" w:cs="宋体"/>
    </w:rPr>
  </w:style>
  <w:style w:type="paragraph" w:styleId="1061" w:customStyle="1">
    <w:name w:val="正文文本缩进1"/>
    <w:basedOn w:val="849"/>
    <w:next w:val="1062"/>
    <w:qFormat/>
    <w:pPr>
      <w:ind w:left="420" w:firstLine="3584"/>
      <w:spacing w:before="0" w:after="120" w:line="240" w:lineRule="auto"/>
    </w:pPr>
    <w:rPr>
      <w:rFonts w:ascii="Times New Roman" w:hAnsi="Times New Roman" w:cs="Times New Roman"/>
    </w:rPr>
  </w:style>
  <w:style w:type="paragraph" w:styleId="1062" w:customStyle="1">
    <w:name w:val="列表编号 31"/>
    <w:basedOn w:val="849"/>
    <w:next w:val="905"/>
    <w:qFormat/>
    <w:pPr>
      <w:ind w:left="1200" w:firstLine="2712"/>
      <w:spacing w:before="0" w:after="0" w:line="360" w:lineRule="auto"/>
    </w:pPr>
    <w:rPr>
      <w:rFonts w:ascii="Times New Roman" w:hAnsi="Times New Roman" w:cs="Times New Roman"/>
    </w:rPr>
  </w:style>
  <w:style w:type="paragraph" w:styleId="1063" w:customStyle="1">
    <w:name w:val="三号 居中"/>
    <w:basedOn w:val="849"/>
    <w:next w:val="1064"/>
    <w:qFormat/>
    <w:pPr>
      <w:ind w:left="0" w:firstLine="6144"/>
      <w:jc w:val="center"/>
      <w:spacing w:before="0" w:after="0" w:line="360" w:lineRule="auto"/>
    </w:pPr>
    <w:rPr>
      <w:rFonts w:ascii="Times New Roman" w:hAnsi="Times New Roman" w:cs="Times New Roman"/>
    </w:rPr>
  </w:style>
  <w:style w:type="paragraph" w:styleId="1064" w:customStyle="1">
    <w:name w:val="列出段落1"/>
    <w:basedOn w:val="849"/>
    <w:next w:val="1065"/>
    <w:qFormat/>
    <w:pPr>
      <w:ind w:left="420" w:firstLine="3748"/>
      <w:spacing w:before="0" w:after="0" w:line="240" w:lineRule="auto"/>
    </w:pPr>
    <w:rPr>
      <w:rFonts w:ascii="Times New Roman" w:hAnsi="Times New Roman" w:cs="Times New Roman"/>
    </w:rPr>
  </w:style>
  <w:style w:type="paragraph" w:styleId="1065" w:customStyle="1">
    <w:name w:val="Char Char Char Char Char Char1 Char Char Char1 Char Char Char"/>
    <w:basedOn w:val="849"/>
    <w:next w:val="1066"/>
    <w:qFormat/>
    <w:pPr>
      <w:ind w:left="0" w:firstLine="2560"/>
      <w:spacing w:before="0" w:after="0" w:line="240" w:lineRule="auto"/>
    </w:pPr>
    <w:rPr>
      <w:rFonts w:ascii="Times New Roman" w:hAnsi="Times New Roman" w:cs="Times New Roman"/>
    </w:rPr>
  </w:style>
  <w:style w:type="paragraph" w:styleId="1066" w:customStyle="1">
    <w:name w:val="Char Char Char Char Char Char1 Char Char Char1 Char"/>
    <w:basedOn w:val="849"/>
    <w:next w:val="1067"/>
    <w:qFormat/>
    <w:pPr>
      <w:ind w:left="0" w:firstLine="2560"/>
      <w:spacing w:before="0" w:after="0" w:line="240" w:lineRule="auto"/>
    </w:pPr>
    <w:rPr>
      <w:rFonts w:ascii="Times New Roman" w:hAnsi="Times New Roman" w:cs="Times New Roman"/>
    </w:rPr>
  </w:style>
  <w:style w:type="paragraph" w:styleId="1067" w:customStyle="1">
    <w:name w:val="正文符号4"/>
    <w:basedOn w:val="849"/>
    <w:next w:val="1059"/>
    <w:qFormat/>
    <w:pPr>
      <w:ind w:left="0" w:firstLine="5632"/>
      <w:spacing w:before="0" w:after="0" w:line="240" w:lineRule="auto"/>
    </w:pPr>
    <w:rPr>
      <w:rFonts w:ascii="Times New Roman" w:hAnsi="Times New Roman" w:cs="Times New Roman"/>
    </w:rPr>
  </w:style>
  <w:style w:type="paragraph" w:styleId="1068" w:customStyle="1">
    <w:name w:val="加粗（居中）"/>
    <w:next w:val="1069"/>
    <w:qFormat/>
    <w:pPr>
      <w:ind w:firstLine="2560"/>
    </w:pPr>
    <w:rPr>
      <w:rFonts w:ascii="Calibri" w:hAnsi="Calibri" w:cs="宋体"/>
    </w:rPr>
  </w:style>
  <w:style w:type="paragraph" w:styleId="1069" w:customStyle="1">
    <w:name w:val="xl65"/>
    <w:basedOn w:val="849"/>
    <w:next w:val="1029"/>
    <w:qFormat/>
    <w:pPr>
      <w:ind w:left="0" w:firstLine="5120"/>
      <w:spacing w:before="280" w:after="280" w:line="240" w:lineRule="auto"/>
    </w:pPr>
    <w:rPr>
      <w:rFonts w:ascii="Times New Roman" w:hAnsi="Times New Roman" w:cs="Times New Roman"/>
    </w:rPr>
  </w:style>
  <w:style w:type="paragraph" w:styleId="1070" w:customStyle="1">
    <w:name w:val="WPSOffice手动目录 3"/>
    <w:qFormat/>
    <w:pPr>
      <w:ind w:left="400"/>
    </w:pPr>
    <w:rPr>
      <w:rFonts w:ascii="宋体" w:hAnsi="宋体" w:cs="宋体"/>
    </w:rPr>
  </w:style>
  <w:style w:type="paragraph" w:styleId="1071" w:customStyle="1">
    <w:name w:val="xl77"/>
    <w:basedOn w:val="849"/>
    <w:next w:val="1072"/>
    <w:qFormat/>
    <w:pPr>
      <w:ind w:left="0" w:firstLine="3584"/>
      <w:spacing w:before="280" w:after="280" w:line="240" w:lineRule="auto"/>
    </w:pPr>
    <w:rPr>
      <w:rFonts w:ascii="Times New Roman" w:hAnsi="Times New Roman" w:cs="Times New Roman"/>
    </w:rPr>
  </w:style>
  <w:style w:type="paragraph" w:styleId="1072" w:customStyle="1">
    <w:name w:val="Char Char Char1"/>
    <w:basedOn w:val="849"/>
    <w:next w:val="1073"/>
    <w:qFormat/>
    <w:pPr>
      <w:ind w:left="900" w:firstLine="2096"/>
      <w:spacing w:before="0" w:after="0" w:line="240" w:lineRule="auto"/>
    </w:pPr>
    <w:rPr>
      <w:rFonts w:ascii="Times New Roman" w:hAnsi="Times New Roman" w:cs="Times New Roman"/>
    </w:rPr>
  </w:style>
  <w:style w:type="paragraph" w:styleId="1073" w:customStyle="1">
    <w:name w:val="索引 21"/>
    <w:basedOn w:val="849"/>
    <w:next w:val="848"/>
    <w:qFormat/>
    <w:pPr>
      <w:ind w:left="200" w:firstLine="2560"/>
      <w:jc w:val="center"/>
      <w:spacing w:before="0" w:after="0" w:line="360" w:lineRule="auto"/>
    </w:pPr>
    <w:rPr>
      <w:rFonts w:ascii="Times New Roman" w:hAnsi="Times New Roman" w:cs="Times New Roman"/>
    </w:rPr>
  </w:style>
  <w:style w:type="paragraph" w:styleId="1074" w:customStyle="1">
    <w:name w:val="正文（首行缩进 2 字符）"/>
    <w:next w:val="1075"/>
    <w:qFormat/>
    <w:pPr>
      <w:ind w:left="480" w:firstLine="2784"/>
      <w:jc w:val="center"/>
      <w:spacing w:line="300" w:lineRule="auto"/>
    </w:pPr>
    <w:rPr>
      <w:rFonts w:ascii="Calibri" w:hAnsi="Calibri" w:cs="宋体"/>
    </w:rPr>
  </w:style>
  <w:style w:type="paragraph" w:styleId="1075" w:customStyle="1">
    <w:name w:val="xl28"/>
    <w:basedOn w:val="849"/>
    <w:next w:val="1076"/>
    <w:qFormat/>
    <w:pPr>
      <w:ind w:left="0" w:firstLine="20"/>
      <w:spacing w:before="280" w:after="280" w:line="240" w:lineRule="auto"/>
      <w:shd w:val="clear" w:color="000000" w:fill="ffffff"/>
    </w:pPr>
    <w:rPr>
      <w:rFonts w:ascii="Times New Roman" w:hAnsi="Times New Roman" w:cs="Times New Roman"/>
    </w:rPr>
  </w:style>
  <w:style w:type="paragraph" w:styleId="1076" w:customStyle="1">
    <w:name w:val="HTML 预设格式1"/>
    <w:basedOn w:val="849"/>
    <w:next w:val="1077"/>
    <w:qFormat/>
    <w:pPr>
      <w:ind w:left="0" w:firstLine="3584"/>
      <w:spacing w:before="0" w:after="0" w:line="253" w:lineRule="atLeast"/>
    </w:pPr>
    <w:rPr>
      <w:rFonts w:ascii="Times New Roman" w:hAnsi="Times New Roman" w:cs="Times New Roman"/>
    </w:rPr>
  </w:style>
  <w:style w:type="paragraph" w:styleId="1077" w:customStyle="1">
    <w:name w:val="项目符号：一级"/>
    <w:basedOn w:val="849"/>
    <w:next w:val="848"/>
    <w:qFormat/>
    <w:pPr>
      <w:ind w:left="425" w:firstLine="1111"/>
      <w:spacing w:before="0" w:after="0" w:line="360" w:lineRule="auto"/>
    </w:pPr>
    <w:rPr>
      <w:rFonts w:ascii="Times New Roman" w:hAnsi="Times New Roman" w:cs="Times New Roman"/>
    </w:rPr>
  </w:style>
  <w:style w:type="paragraph" w:styleId="1078" w:customStyle="1">
    <w:name w:val="Default"/>
    <w:next w:val="883"/>
    <w:qFormat/>
    <w:pPr>
      <w:ind w:firstLine="5120"/>
      <w:widowControl w:val="off"/>
    </w:pPr>
    <w:rPr>
      <w:rFonts w:ascii="Calibri" w:hAnsi="Calibri" w:cs="宋体"/>
    </w:rPr>
  </w:style>
  <w:style w:type="paragraph" w:styleId="1079" w:customStyle="1">
    <w:name w:val="xl84"/>
    <w:basedOn w:val="849"/>
    <w:next w:val="1080"/>
    <w:qFormat/>
    <w:pPr>
      <w:ind w:left="0" w:firstLine="2048"/>
      <w:jc w:val="center"/>
      <w:spacing w:before="280" w:after="280" w:line="240" w:lineRule="auto"/>
    </w:pPr>
    <w:rPr>
      <w:rFonts w:ascii="Times New Roman" w:hAnsi="Times New Roman" w:cs="Times New Roman"/>
    </w:rPr>
  </w:style>
  <w:style w:type="paragraph" w:styleId="1080" w:customStyle="1">
    <w:name w:val="2-2ji"/>
    <w:basedOn w:val="851"/>
    <w:next w:val="1081"/>
    <w:qFormat/>
    <w:pPr>
      <w:ind w:left="0" w:firstLine="24"/>
      <w:jc w:val="center"/>
      <w:spacing w:before="0" w:after="0" w:line="360" w:lineRule="auto"/>
      <w:outlineLvl w:val="1"/>
    </w:pPr>
  </w:style>
  <w:style w:type="paragraph" w:styleId="1081" w:customStyle="1">
    <w:name w:val="应答文本"/>
    <w:basedOn w:val="849"/>
    <w:next w:val="1082"/>
    <w:qFormat/>
    <w:pPr>
      <w:ind w:left="1296" w:firstLine="2112"/>
      <w:spacing w:before="0" w:after="0" w:line="460" w:lineRule="exact"/>
    </w:pPr>
    <w:rPr>
      <w:rFonts w:ascii="Times New Roman" w:hAnsi="Times New Roman" w:cs="Times New Roman"/>
    </w:rPr>
  </w:style>
  <w:style w:type="paragraph" w:styleId="1082" w:customStyle="1">
    <w:name w:val="引文目录1"/>
    <w:basedOn w:val="849"/>
    <w:next w:val="848"/>
    <w:qFormat/>
    <w:pPr>
      <w:ind w:left="420" w:firstLine="2560"/>
      <w:jc w:val="center"/>
      <w:spacing w:before="0" w:after="0" w:line="360" w:lineRule="auto"/>
    </w:pPr>
    <w:rPr>
      <w:rFonts w:ascii="Times New Roman" w:hAnsi="Times New Roman" w:cs="Times New Roman"/>
    </w:rPr>
  </w:style>
  <w:style w:type="paragraph" w:styleId="1083" w:customStyle="1">
    <w:name w:val="首行缩进"/>
    <w:basedOn w:val="848"/>
    <w:qFormat/>
    <w:pPr>
      <w:ind w:firstLine="480"/>
    </w:pPr>
    <w:rPr>
      <w:rFonts w:ascii="Times New Roman" w:hAnsi="Times New Roman" w:cs="Times New Roman"/>
      <w:lang w:val="zh-CN"/>
    </w:rPr>
  </w:style>
  <w:style w:type="paragraph" w:styleId="1084" w:customStyle="1">
    <w:name w:val="font9"/>
    <w:basedOn w:val="849"/>
    <w:next w:val="1085"/>
    <w:qFormat/>
    <w:pPr>
      <w:ind w:left="0" w:firstLine="7168"/>
      <w:spacing w:before="280" w:after="280" w:line="240" w:lineRule="auto"/>
    </w:pPr>
    <w:rPr>
      <w:rFonts w:ascii="Times New Roman" w:hAnsi="Times New Roman" w:cs="Times New Roman"/>
    </w:rPr>
  </w:style>
  <w:style w:type="paragraph" w:styleId="1085" w:customStyle="1">
    <w:name w:val="样式 标题 3 + (中文) 黑体 小四 非加粗 段前: 7.8 磅 段后: 0 磅 行距: 固定值 20 磅"/>
    <w:basedOn w:val="852"/>
    <w:next w:val="1086"/>
    <w:qFormat/>
    <w:pPr>
      <w:ind w:left="0"/>
      <w:spacing w:before="0" w:after="0" w:line="400" w:lineRule="exact"/>
      <w:outlineLvl w:val="2"/>
    </w:pPr>
  </w:style>
  <w:style w:type="paragraph" w:styleId="1086" w:customStyle="1">
    <w:name w:val="标书正文"/>
    <w:basedOn w:val="849"/>
    <w:next w:val="1087"/>
    <w:qFormat/>
    <w:pPr>
      <w:ind w:left="440" w:right="100" w:firstLine="2760"/>
      <w:spacing w:before="0" w:after="0" w:line="360" w:lineRule="auto"/>
    </w:pPr>
    <w:rPr>
      <w:rFonts w:ascii="Times New Roman" w:hAnsi="Times New Roman" w:cs="Times New Roman"/>
    </w:rPr>
  </w:style>
  <w:style w:type="paragraph" w:styleId="1087" w:customStyle="1">
    <w:name w:val="xl67"/>
    <w:basedOn w:val="849"/>
    <w:next w:val="1088"/>
    <w:qFormat/>
    <w:pPr>
      <w:ind w:left="0" w:firstLine="5120"/>
      <w:spacing w:before="280" w:after="280" w:line="240" w:lineRule="auto"/>
    </w:pPr>
    <w:rPr>
      <w:rFonts w:ascii="Times New Roman" w:hAnsi="Times New Roman" w:cs="Times New Roman"/>
    </w:rPr>
  </w:style>
  <w:style w:type="paragraph" w:styleId="1088" w:customStyle="1">
    <w:name w:val="索引 61"/>
    <w:basedOn w:val="849"/>
    <w:next w:val="848"/>
    <w:qFormat/>
    <w:pPr>
      <w:ind w:left="1000" w:firstLine="2560"/>
      <w:jc w:val="center"/>
      <w:spacing w:before="0" w:after="0" w:line="360" w:lineRule="auto"/>
    </w:pPr>
    <w:rPr>
      <w:rFonts w:ascii="Times New Roman" w:hAnsi="Times New Roman" w:cs="Times New Roman"/>
    </w:rPr>
  </w:style>
  <w:style w:type="paragraph" w:styleId="1089" w:customStyle="1">
    <w:name w:val="目录3"/>
    <w:basedOn w:val="849"/>
    <w:next w:val="848"/>
    <w:qFormat/>
    <w:pPr>
      <w:ind w:left="419" w:firstLine="5283"/>
      <w:spacing w:before="0" w:after="0" w:line="317" w:lineRule="atLeast"/>
    </w:pPr>
    <w:rPr>
      <w:rFonts w:ascii="Times New Roman" w:hAnsi="Times New Roman" w:cs="Times New Roman"/>
    </w:rPr>
  </w:style>
  <w:style w:type="paragraph" w:styleId="1090" w:customStyle="1">
    <w:name w:val="xl90"/>
    <w:basedOn w:val="849"/>
    <w:next w:val="1091"/>
    <w:qFormat/>
    <w:pPr>
      <w:ind w:left="0" w:firstLine="3584"/>
      <w:spacing w:before="280" w:after="280" w:line="240" w:lineRule="auto"/>
    </w:pPr>
    <w:rPr>
      <w:rFonts w:ascii="Times New Roman" w:hAnsi="Times New Roman" w:cs="Times New Roman"/>
    </w:rPr>
  </w:style>
  <w:style w:type="paragraph" w:styleId="1091" w:customStyle="1">
    <w:name w:val="列表框1"/>
    <w:next w:val="1082"/>
    <w:qFormat/>
    <w:pPr>
      <w:ind w:firstLine="2048"/>
      <w:spacing w:line="460" w:lineRule="exact"/>
    </w:pPr>
    <w:rPr>
      <w:rFonts w:ascii="Calibri" w:hAnsi="Calibri" w:cs="宋体"/>
    </w:rPr>
  </w:style>
  <w:style w:type="paragraph" w:styleId="1092" w:customStyle="1">
    <w:name w:val="1ji"/>
    <w:basedOn w:val="850"/>
    <w:next w:val="1071"/>
    <w:qFormat/>
    <w:pPr>
      <w:ind w:left="0" w:firstLine="18"/>
      <w:jc w:val="center"/>
      <w:spacing w:before="0" w:after="0" w:line="240" w:lineRule="auto"/>
      <w:outlineLvl w:val="0"/>
    </w:pPr>
  </w:style>
  <w:style w:type="paragraph" w:styleId="1093" w:customStyle="1">
    <w:name w:val="索引 81"/>
    <w:basedOn w:val="849"/>
    <w:next w:val="848"/>
    <w:qFormat/>
    <w:pPr>
      <w:ind w:left="1400" w:firstLine="2560"/>
      <w:jc w:val="center"/>
      <w:spacing w:before="0" w:after="0" w:line="360" w:lineRule="auto"/>
    </w:pPr>
    <w:rPr>
      <w:rFonts w:ascii="Times New Roman" w:hAnsi="Times New Roman" w:cs="Times New Roman"/>
    </w:rPr>
  </w:style>
  <w:style w:type="paragraph" w:styleId="1094" w:customStyle="1">
    <w:name w:val="正文1"/>
    <w:basedOn w:val="848"/>
    <w:next w:val="848"/>
    <w:qFormat/>
    <w:pPr>
      <w:spacing w:line="312" w:lineRule="atLeast"/>
    </w:pPr>
    <w:rPr>
      <w:rFonts w:ascii="楷体_GB2312" w:hAnsi="Times New Roman" w:eastAsia="楷体_GB2312" w:cs="Times New Roman"/>
      <w:sz w:val="24"/>
    </w:rPr>
  </w:style>
  <w:style w:type="paragraph" w:styleId="1095" w:customStyle="1">
    <w:name w:val="Char Char Char Char Char Char1 Char Char Char1 Char Char Char Char Char Char Char Char Char Char Char Char Char Char Char Char Char Char"/>
    <w:basedOn w:val="849"/>
    <w:next w:val="1096"/>
    <w:qFormat/>
    <w:pPr>
      <w:ind w:left="0" w:firstLine="2560"/>
      <w:spacing w:before="0" w:after="0" w:line="240" w:lineRule="auto"/>
    </w:pPr>
    <w:rPr>
      <w:rFonts w:ascii="Times New Roman" w:hAnsi="Times New Roman" w:cs="Times New Roman"/>
    </w:rPr>
  </w:style>
  <w:style w:type="paragraph" w:styleId="1096" w:customStyle="1">
    <w:name w:val="样式 加粗 居中11"/>
    <w:basedOn w:val="849"/>
    <w:next w:val="1097"/>
    <w:qFormat/>
    <w:pPr>
      <w:ind w:left="0" w:firstLine="2560"/>
      <w:jc w:val="center"/>
      <w:spacing w:before="0" w:after="0" w:line="360" w:lineRule="auto"/>
    </w:pPr>
    <w:rPr>
      <w:rFonts w:ascii="Times New Roman" w:hAnsi="Times New Roman" w:cs="Times New Roman"/>
    </w:rPr>
  </w:style>
  <w:style w:type="paragraph" w:styleId="1097" w:customStyle="1">
    <w:name w:val="xl89"/>
    <w:basedOn w:val="849"/>
    <w:next w:val="1098"/>
    <w:qFormat/>
    <w:pPr>
      <w:ind w:left="0" w:firstLine="3584"/>
      <w:spacing w:before="280" w:after="280" w:line="240" w:lineRule="auto"/>
    </w:pPr>
    <w:rPr>
      <w:rFonts w:ascii="Times New Roman" w:hAnsi="Times New Roman" w:cs="Times New Roman"/>
    </w:rPr>
  </w:style>
  <w:style w:type="paragraph" w:styleId="1098" w:customStyle="1">
    <w:name w:val="Char Char Char Char Char Char1 Char Char Char Char Char Char1 Char Char Char Char Char Char Char Char Char"/>
    <w:basedOn w:val="849"/>
    <w:next w:val="1099"/>
    <w:qFormat/>
    <w:pPr>
      <w:ind w:left="0" w:firstLine="2560"/>
      <w:spacing w:before="0" w:after="0" w:line="240" w:lineRule="auto"/>
    </w:pPr>
    <w:rPr>
      <w:rFonts w:ascii="Times New Roman" w:hAnsi="Times New Roman" w:cs="Times New Roman"/>
    </w:rPr>
  </w:style>
  <w:style w:type="paragraph" w:styleId="1099" w:customStyle="1">
    <w:name w:val="文章附标题"/>
    <w:basedOn w:val="849"/>
    <w:next w:val="849"/>
    <w:qFormat/>
    <w:pPr>
      <w:ind w:left="0" w:firstLine="5120"/>
      <w:jc w:val="center"/>
      <w:spacing w:before="187" w:after="175" w:line="374" w:lineRule="atLeast"/>
    </w:pPr>
    <w:rPr>
      <w:rFonts w:ascii="Times New Roman" w:hAnsi="Times New Roman" w:cs="Times New Roman"/>
    </w:rPr>
  </w:style>
  <w:style w:type="paragraph" w:styleId="1100">
    <w:name w:val="Quote"/>
    <w:next w:val="848"/>
    <w:qFormat/>
    <w:pPr>
      <w:ind w:left="3680" w:right="864"/>
      <w:jc w:val="center"/>
      <w:spacing w:before="200" w:after="160"/>
    </w:pPr>
    <w:rPr>
      <w:rFonts w:ascii="Calibri" w:hAnsi="Calibri" w:cs="宋体"/>
      <w:i/>
    </w:rPr>
  </w:style>
  <w:style w:type="paragraph" w:styleId="1101" w:customStyle="1">
    <w:name w:val="Default Paragraph Font Para Char Char Char Char Char Char"/>
    <w:basedOn w:val="849"/>
    <w:next w:val="1102"/>
    <w:qFormat/>
    <w:pPr>
      <w:ind w:left="0" w:firstLine="3584"/>
      <w:spacing w:before="0" w:after="160" w:line="240" w:lineRule="exact"/>
    </w:pPr>
    <w:rPr>
      <w:rFonts w:ascii="Times New Roman" w:hAnsi="Times New Roman" w:cs="Times New Roman"/>
    </w:rPr>
  </w:style>
  <w:style w:type="paragraph" w:styleId="1102" w:customStyle="1">
    <w:name w:val="xl23"/>
    <w:basedOn w:val="849"/>
    <w:next w:val="885"/>
    <w:qFormat/>
    <w:pPr>
      <w:ind w:left="0" w:firstLine="20"/>
      <w:spacing w:before="280" w:after="280" w:line="240" w:lineRule="auto"/>
      <w:shd w:val="clear" w:color="000000" w:fill="ffffff"/>
    </w:pPr>
    <w:rPr>
      <w:rFonts w:ascii="Times New Roman" w:hAnsi="Times New Roman" w:cs="Times New Roman"/>
    </w:rPr>
  </w:style>
  <w:style w:type="paragraph" w:styleId="1103" w:customStyle="1">
    <w:name w:val="列出段落11"/>
    <w:basedOn w:val="849"/>
    <w:next w:val="1104"/>
    <w:qFormat/>
    <w:pPr>
      <w:ind w:left="420" w:firstLine="3748"/>
      <w:spacing w:before="0" w:after="0" w:line="240" w:lineRule="auto"/>
    </w:pPr>
    <w:rPr>
      <w:rFonts w:ascii="Times New Roman" w:hAnsi="Times New Roman" w:cs="Times New Roman"/>
    </w:rPr>
  </w:style>
  <w:style w:type="paragraph" w:styleId="1104" w:customStyle="1">
    <w:name w:val="样式 标题 2 + (西文) 宋体 非加粗 居中"/>
    <w:basedOn w:val="851"/>
    <w:next w:val="1105"/>
    <w:qFormat/>
    <w:pPr>
      <w:ind w:left="0" w:firstLine="24"/>
      <w:jc w:val="center"/>
      <w:spacing w:line="412" w:lineRule="auto"/>
      <w:outlineLvl w:val="1"/>
    </w:pPr>
  </w:style>
  <w:style w:type="paragraph" w:styleId="1105" w:customStyle="1">
    <w:name w:val="页脚 Char Char"/>
    <w:basedOn w:val="849"/>
    <w:next w:val="1106"/>
    <w:qFormat/>
    <w:pPr>
      <w:ind w:left="0" w:firstLine="5120"/>
      <w:spacing w:before="0" w:after="0" w:line="240" w:lineRule="auto"/>
    </w:pPr>
    <w:rPr>
      <w:rFonts w:ascii="Times New Roman" w:hAnsi="Times New Roman" w:cs="Times New Roman"/>
    </w:rPr>
  </w:style>
  <w:style w:type="paragraph" w:styleId="1106" w:customStyle="1">
    <w:name w:val="样式 标题 1 + 段前: 16 磅 段后: 16 磅"/>
    <w:basedOn w:val="850"/>
    <w:next w:val="1107"/>
    <w:qFormat/>
    <w:pPr>
      <w:ind w:left="0" w:firstLine="18"/>
      <w:jc w:val="center"/>
      <w:spacing w:before="120" w:after="0" w:line="360" w:lineRule="auto"/>
      <w:outlineLvl w:val="0"/>
    </w:pPr>
  </w:style>
  <w:style w:type="paragraph" w:styleId="1107" w:customStyle="1">
    <w:name w:val="Char1 Char Char Char Char Char Char"/>
    <w:basedOn w:val="849"/>
    <w:next w:val="1108"/>
    <w:qFormat/>
    <w:pPr>
      <w:ind w:left="0" w:firstLine="2560"/>
      <w:spacing w:before="0" w:after="0" w:line="240" w:lineRule="auto"/>
    </w:pPr>
    <w:rPr>
      <w:rFonts w:ascii="Times New Roman" w:hAnsi="Times New Roman" w:cs="Times New Roman"/>
    </w:rPr>
  </w:style>
  <w:style w:type="paragraph" w:styleId="1108" w:customStyle="1">
    <w:name w:val="文档标题4"/>
    <w:basedOn w:val="853"/>
    <w:next w:val="848"/>
    <w:qFormat/>
    <w:pPr>
      <w:ind w:left="851" w:firstLine="30"/>
      <w:spacing w:after="280" w:line="360" w:lineRule="auto"/>
      <w:outlineLvl w:val="3"/>
    </w:pPr>
  </w:style>
  <w:style w:type="paragraph" w:styleId="1109" w:customStyle="1">
    <w:name w:val="font0"/>
    <w:basedOn w:val="849"/>
    <w:next w:val="1084"/>
    <w:qFormat/>
    <w:pPr>
      <w:ind w:left="0" w:firstLine="1024"/>
      <w:spacing w:before="280" w:after="280" w:line="240" w:lineRule="auto"/>
    </w:pPr>
    <w:rPr>
      <w:rFonts w:ascii="Times New Roman" w:hAnsi="Times New Roman" w:cs="Times New Roman"/>
    </w:rPr>
  </w:style>
  <w:style w:type="paragraph" w:styleId="1110" w:customStyle="1">
    <w:name w:val="CM5"/>
    <w:basedOn w:val="849"/>
    <w:next w:val="848"/>
    <w:qFormat/>
    <w:pPr>
      <w:ind w:left="200" w:firstLine="2760"/>
      <w:spacing w:before="0" w:after="0" w:line="400" w:lineRule="atLeast"/>
    </w:pPr>
    <w:rPr>
      <w:rFonts w:ascii="Times New Roman" w:hAnsi="Times New Roman" w:cs="Times New Roman"/>
    </w:rPr>
  </w:style>
  <w:style w:type="paragraph" w:styleId="1111" w:customStyle="1">
    <w:name w:val="Pa0"/>
    <w:basedOn w:val="849"/>
    <w:next w:val="848"/>
    <w:qFormat/>
    <w:pPr>
      <w:ind w:left="0" w:firstLine="4608"/>
      <w:spacing w:before="0" w:after="0" w:line="241" w:lineRule="atLeast"/>
    </w:pPr>
    <w:rPr>
      <w:rFonts w:ascii="Times New Roman" w:hAnsi="Times New Roman" w:cs="Times New Roman"/>
    </w:rPr>
  </w:style>
  <w:style w:type="paragraph" w:styleId="1112" w:customStyle="1">
    <w:name w:val="招标文件》"/>
    <w:basedOn w:val="849"/>
    <w:next w:val="1048"/>
    <w:qFormat/>
    <w:pPr>
      <w:ind w:left="420" w:firstLine="2140"/>
      <w:spacing w:before="120" w:after="120" w:line="300" w:lineRule="auto"/>
    </w:pPr>
    <w:rPr>
      <w:rFonts w:ascii="Times New Roman" w:hAnsi="Times New Roman" w:cs="Times New Roman"/>
    </w:rPr>
  </w:style>
  <w:style w:type="paragraph" w:styleId="1113" w:customStyle="1">
    <w:name w:val="段"/>
    <w:next w:val="848"/>
    <w:qFormat/>
    <w:pPr>
      <w:ind w:firstLine="200"/>
      <w:jc w:val="both"/>
      <w:spacing w:line="360" w:lineRule="auto"/>
    </w:pPr>
    <w:rPr>
      <w:rFonts w:ascii="宋体" w:hAnsi="宋体" w:cs="宋体"/>
      <w:sz w:val="24"/>
      <w:szCs w:val="22"/>
    </w:rPr>
  </w:style>
  <w:style w:type="paragraph" w:styleId="1114" w:customStyle="1">
    <w:name w:val="标书_正文"/>
    <w:basedOn w:val="849"/>
    <w:next w:val="1115"/>
    <w:qFormat/>
    <w:pPr>
      <w:ind w:left="420" w:firstLine="1188"/>
      <w:spacing w:before="0" w:after="0" w:line="360" w:lineRule="auto"/>
    </w:pPr>
    <w:rPr>
      <w:rFonts w:ascii="Times New Roman" w:hAnsi="Times New Roman" w:cs="Times New Roman"/>
    </w:rPr>
  </w:style>
  <w:style w:type="paragraph" w:styleId="1115" w:customStyle="1">
    <w:name w:val="样式 标题 2 + Times New Roman 四号 非加粗 段前: 5 磅 段后: 0 磅 行距: 固定值 20..."/>
    <w:basedOn w:val="851"/>
    <w:next w:val="1063"/>
    <w:qFormat/>
    <w:pPr>
      <w:ind w:left="0" w:firstLine="24"/>
      <w:spacing w:before="100" w:after="0" w:line="400" w:lineRule="exact"/>
      <w:outlineLvl w:val="1"/>
    </w:pPr>
  </w:style>
  <w:style w:type="paragraph" w:styleId="1116" w:customStyle="1">
    <w:name w:val="图片0"/>
    <w:basedOn w:val="849"/>
    <w:next w:val="896"/>
    <w:qFormat/>
    <w:pPr>
      <w:ind w:left="-161" w:firstLine="1187"/>
      <w:spacing w:before="0" w:after="0" w:line="276" w:lineRule="auto"/>
    </w:pPr>
    <w:rPr>
      <w:rFonts w:ascii="Times New Roman" w:hAnsi="Times New Roman" w:cs="Times New Roman"/>
    </w:rPr>
  </w:style>
  <w:style w:type="paragraph" w:styleId="1117" w:customStyle="1">
    <w:name w:val="Char Char Char2 Char Char Char2 Char"/>
    <w:basedOn w:val="849"/>
    <w:next w:val="1089"/>
    <w:qFormat/>
    <w:pPr>
      <w:ind w:left="560" w:firstLine="3632"/>
      <w:spacing w:before="0" w:after="160" w:line="240" w:lineRule="exact"/>
    </w:pPr>
    <w:rPr>
      <w:rFonts w:ascii="Times New Roman" w:hAnsi="Times New Roman" w:cs="Times New Roman"/>
    </w:rPr>
  </w:style>
  <w:style w:type="paragraph" w:styleId="1118" w:customStyle="1">
    <w:name w:val="Char Char Char Char"/>
    <w:next w:val="1119"/>
    <w:qFormat/>
    <w:pPr>
      <w:ind w:firstLine="10"/>
      <w:spacing w:line="360" w:lineRule="auto"/>
      <w:shd w:val="clear" w:color="000000" w:fill="000080"/>
    </w:pPr>
    <w:rPr>
      <w:rFonts w:ascii="Calibri" w:hAnsi="Calibri" w:cs="宋体"/>
    </w:rPr>
  </w:style>
  <w:style w:type="paragraph" w:styleId="1119" w:customStyle="1">
    <w:name w:val="杨昂超式样黑体主"/>
    <w:basedOn w:val="849"/>
    <w:next w:val="1120"/>
    <w:qFormat/>
    <w:pPr>
      <w:ind w:left="0" w:firstLine="4608"/>
      <w:spacing w:before="0" w:after="0" w:line="240" w:lineRule="auto"/>
    </w:pPr>
    <w:rPr>
      <w:rFonts w:ascii="Times New Roman" w:hAnsi="Times New Roman" w:cs="Times New Roman"/>
    </w:rPr>
  </w:style>
  <w:style w:type="paragraph" w:styleId="1120" w:customStyle="1">
    <w:name w:val="Char Char Char Char Char Char1 Char Char Char Char Char Char Char Char Char Char"/>
    <w:basedOn w:val="849"/>
    <w:next w:val="1121"/>
    <w:qFormat/>
    <w:pPr>
      <w:ind w:left="0" w:firstLine="2560"/>
      <w:spacing w:before="0" w:after="0" w:line="240" w:lineRule="auto"/>
    </w:pPr>
    <w:rPr>
      <w:rFonts w:ascii="Times New Roman" w:hAnsi="Times New Roman" w:cs="Times New Roman"/>
    </w:rPr>
  </w:style>
  <w:style w:type="paragraph" w:styleId="1121" w:customStyle="1">
    <w:name w:val="目录1"/>
    <w:basedOn w:val="849"/>
    <w:next w:val="848"/>
    <w:qFormat/>
    <w:pPr>
      <w:ind w:left="0" w:firstLine="7168"/>
      <w:spacing w:before="0" w:after="136" w:line="289" w:lineRule="atLeast"/>
    </w:pPr>
    <w:rPr>
      <w:rFonts w:ascii="Times New Roman" w:hAnsi="Times New Roman" w:cs="Times New Roman"/>
    </w:rPr>
  </w:style>
  <w:style w:type="paragraph" w:styleId="1122" w:customStyle="1">
    <w:name w:val="文档结构图1"/>
    <w:basedOn w:val="849"/>
    <w:next w:val="1123"/>
    <w:qFormat/>
    <w:pPr>
      <w:ind w:left="200" w:firstLine="2248"/>
      <w:spacing w:before="0" w:after="0" w:line="360" w:lineRule="auto"/>
    </w:pPr>
    <w:rPr>
      <w:rFonts w:ascii="Times New Roman" w:hAnsi="Times New Roman" w:cs="Times New Roman"/>
    </w:rPr>
  </w:style>
  <w:style w:type="paragraph" w:styleId="1123" w:customStyle="1">
    <w:name w:val="2ji"/>
    <w:basedOn w:val="851"/>
    <w:next w:val="891"/>
    <w:qFormat/>
    <w:pPr>
      <w:ind w:left="0" w:firstLine="24"/>
      <w:spacing w:before="0" w:after="0" w:line="360" w:lineRule="auto"/>
      <w:outlineLvl w:val="1"/>
    </w:pPr>
  </w:style>
  <w:style w:type="paragraph" w:styleId="1124" w:customStyle="1">
    <w:name w:val="xl91"/>
    <w:basedOn w:val="849"/>
    <w:next w:val="1045"/>
    <w:qFormat/>
    <w:pPr>
      <w:ind w:left="0" w:firstLine="3584"/>
      <w:spacing w:before="280" w:after="280" w:line="240" w:lineRule="auto"/>
    </w:pPr>
    <w:rPr>
      <w:rFonts w:ascii="Times New Roman" w:hAnsi="Times New Roman" w:cs="Times New Roman"/>
    </w:rPr>
  </w:style>
  <w:style w:type="paragraph" w:styleId="1125" w:customStyle="1">
    <w:name w:val="Text Body"/>
    <w:basedOn w:val="849"/>
    <w:next w:val="1126"/>
    <w:qFormat/>
    <w:pPr>
      <w:ind w:left="0" w:firstLine="4096"/>
      <w:spacing w:before="0" w:after="120" w:line="240" w:lineRule="auto"/>
    </w:pPr>
    <w:rPr>
      <w:rFonts w:ascii="Times New Roman" w:hAnsi="Times New Roman" w:cs="Times New Roman"/>
    </w:rPr>
  </w:style>
  <w:style w:type="paragraph" w:styleId="1126" w:customStyle="1">
    <w:name w:val="项目符1"/>
    <w:basedOn w:val="849"/>
    <w:next w:val="1127"/>
    <w:qFormat/>
    <w:pPr>
      <w:ind w:left="1365" w:right="100" w:firstLine="2728"/>
      <w:spacing w:before="78" w:after="78" w:line="300" w:lineRule="auto"/>
    </w:pPr>
    <w:rPr>
      <w:rFonts w:ascii="Times New Roman" w:hAnsi="Times New Roman" w:cs="Times New Roman"/>
    </w:rPr>
  </w:style>
  <w:style w:type="paragraph" w:styleId="1127" w:customStyle="1">
    <w:name w:val="引文目录标题1"/>
    <w:basedOn w:val="849"/>
    <w:next w:val="848"/>
    <w:qFormat/>
    <w:pPr>
      <w:ind w:left="0" w:firstLine="4608"/>
      <w:jc w:val="center"/>
      <w:spacing w:before="120" w:after="0" w:line="360" w:lineRule="auto"/>
    </w:pPr>
    <w:rPr>
      <w:rFonts w:ascii="Times New Roman" w:hAnsi="Times New Roman" w:cs="Times New Roman"/>
    </w:rPr>
  </w:style>
  <w:style w:type="paragraph" w:styleId="1128" w:customStyle="1">
    <w:name w:val="样式 标题 3 + (西文) 黑体 (中文) 黑体 (符号) 宋体 小四 段前: 5 磅 段后: 5 磅 行距: 1..."/>
    <w:basedOn w:val="852"/>
    <w:next w:val="1129"/>
    <w:qFormat/>
    <w:pPr>
      <w:ind w:left="1429" w:firstLine="18"/>
      <w:spacing w:before="100" w:after="100" w:line="360" w:lineRule="auto"/>
      <w:outlineLvl w:val="2"/>
    </w:pPr>
  </w:style>
  <w:style w:type="paragraph" w:styleId="1129" w:customStyle="1">
    <w:name w:val="xl22"/>
    <w:basedOn w:val="849"/>
    <w:next w:val="1130"/>
    <w:qFormat/>
    <w:pPr>
      <w:ind w:left="0" w:firstLine="20"/>
      <w:jc w:val="right"/>
      <w:spacing w:before="280" w:after="280" w:line="240" w:lineRule="auto"/>
      <w:shd w:val="clear" w:color="000000" w:fill="ffffff"/>
    </w:pPr>
    <w:rPr>
      <w:rFonts w:ascii="Times New Roman" w:hAnsi="Times New Roman" w:cs="Times New Roman"/>
    </w:rPr>
  </w:style>
  <w:style w:type="paragraph" w:styleId="1130" w:customStyle="1">
    <w:name w:val="自定义一"/>
    <w:basedOn w:val="849"/>
    <w:next w:val="848"/>
    <w:qFormat/>
    <w:pPr>
      <w:ind w:left="0"/>
      <w:spacing w:before="0" w:after="0" w:line="360" w:lineRule="auto"/>
    </w:pPr>
    <w:rPr>
      <w:rFonts w:ascii="Times New Roman" w:hAnsi="Times New Roman" w:cs="Times New Roman"/>
    </w:rPr>
  </w:style>
  <w:style w:type="paragraph" w:styleId="1131" w:customStyle="1">
    <w:name w:val="xl78"/>
    <w:basedOn w:val="849"/>
    <w:next w:val="1132"/>
    <w:qFormat/>
    <w:pPr>
      <w:ind w:left="0" w:firstLine="3584"/>
      <w:jc w:val="center"/>
      <w:spacing w:before="280" w:after="280" w:line="240" w:lineRule="auto"/>
    </w:pPr>
    <w:rPr>
      <w:rFonts w:ascii="Times New Roman" w:hAnsi="Times New Roman" w:cs="Times New Roman"/>
    </w:rPr>
  </w:style>
  <w:style w:type="paragraph" w:styleId="1132" w:customStyle="1">
    <w:name w:val="段落正文"/>
    <w:next w:val="1074"/>
    <w:qFormat/>
    <w:pPr>
      <w:ind w:firstLine="4608"/>
      <w:jc w:val="center"/>
      <w:spacing w:line="360" w:lineRule="auto"/>
    </w:pPr>
    <w:rPr>
      <w:rFonts w:ascii="Calibri" w:hAnsi="Calibri" w:cs="宋体"/>
    </w:rPr>
  </w:style>
  <w:style w:type="paragraph" w:styleId="1133" w:customStyle="1">
    <w:name w:val="_Style 169"/>
    <w:next w:val="848"/>
    <w:qFormat/>
    <w:pPr>
      <w:ind w:left="2560"/>
    </w:pPr>
    <w:rPr>
      <w:rFonts w:ascii="Calibri" w:hAnsi="Calibri" w:cs="宋体"/>
    </w:rPr>
  </w:style>
  <w:style w:type="paragraph" w:styleId="1134" w:customStyle="1">
    <w:name w:val="样式 小四 行距: 1.5 倍行距 首行缩进:  2 字符"/>
    <w:basedOn w:val="849"/>
    <w:next w:val="1079"/>
    <w:qFormat/>
    <w:pPr>
      <w:ind w:left="480" w:firstLine="2784"/>
      <w:spacing w:before="0" w:after="0" w:line="360" w:lineRule="auto"/>
    </w:pPr>
    <w:rPr>
      <w:rFonts w:ascii="Times New Roman" w:hAnsi="Times New Roman" w:cs="Times New Roman"/>
    </w:rPr>
  </w:style>
  <w:style w:type="paragraph" w:styleId="1135" w:customStyle="1">
    <w:name w:val="小节标题"/>
    <w:basedOn w:val="849"/>
    <w:next w:val="848"/>
    <w:qFormat/>
    <w:pPr>
      <w:ind w:left="0" w:firstLine="7168"/>
      <w:spacing w:before="175" w:after="102" w:line="351" w:lineRule="atLeast"/>
    </w:pPr>
    <w:rPr>
      <w:rFonts w:ascii="Times New Roman" w:hAnsi="Times New Roman" w:cs="Times New Roman"/>
    </w:rPr>
  </w:style>
  <w:style w:type="paragraph" w:styleId="1136" w:customStyle="1">
    <w:name w:val="TOC 标题2"/>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7" w:customStyle="1">
    <w:name w:val="表格文字（两侧对齐）"/>
    <w:basedOn w:val="849"/>
    <w:next w:val="1138"/>
    <w:qFormat/>
    <w:pPr>
      <w:ind w:left="0" w:firstLine="3584"/>
      <w:spacing w:before="0" w:after="0" w:line="240" w:lineRule="auto"/>
    </w:pPr>
    <w:rPr>
      <w:rFonts w:ascii="Times New Roman" w:hAnsi="Times New Roman" w:cs="Times New Roman"/>
    </w:rPr>
  </w:style>
  <w:style w:type="paragraph" w:styleId="1138" w:customStyle="1">
    <w:name w:val="Char"/>
    <w:basedOn w:val="849"/>
    <w:next w:val="1117"/>
    <w:qFormat/>
    <w:pPr>
      <w:ind w:left="900" w:firstLine="2608"/>
      <w:spacing w:before="0" w:after="0" w:line="240" w:lineRule="auto"/>
    </w:pPr>
    <w:rPr>
      <w:rFonts w:ascii="Times New Roman" w:hAnsi="Times New Roman" w:cs="Times New Roman"/>
    </w:rPr>
  </w:style>
  <w:style w:type="paragraph" w:styleId="1139" w:customStyle="1">
    <w:name w:val="xl86"/>
    <w:basedOn w:val="849"/>
    <w:next w:val="1140"/>
    <w:qFormat/>
    <w:pPr>
      <w:ind w:left="0" w:firstLine="5120"/>
      <w:spacing w:before="280" w:after="280" w:line="240" w:lineRule="auto"/>
    </w:pPr>
    <w:rPr>
      <w:rFonts w:ascii="Times New Roman" w:hAnsi="Times New Roman" w:cs="Times New Roman"/>
    </w:rPr>
  </w:style>
  <w:style w:type="paragraph" w:styleId="1140" w:customStyle="1">
    <w:name w:val="索引 71"/>
    <w:basedOn w:val="849"/>
    <w:next w:val="848"/>
    <w:qFormat/>
    <w:pPr>
      <w:ind w:left="1200" w:firstLine="2560"/>
      <w:jc w:val="center"/>
      <w:spacing w:before="0" w:after="0" w:line="360" w:lineRule="auto"/>
    </w:pPr>
    <w:rPr>
      <w:rFonts w:ascii="Times New Roman" w:hAnsi="Times New Roman" w:cs="Times New Roman"/>
    </w:rPr>
  </w:style>
  <w:style w:type="paragraph" w:styleId="1141" w:customStyle="1">
    <w:name w:val="111"/>
    <w:next w:val="1142"/>
    <w:qFormat/>
    <w:pPr>
      <w:ind w:left="480" w:firstLine="4320"/>
      <w:spacing w:line="440" w:lineRule="exact"/>
    </w:pPr>
    <w:rPr>
      <w:rFonts w:ascii="Calibri" w:hAnsi="Calibri" w:cs="宋体"/>
    </w:rPr>
  </w:style>
  <w:style w:type="paragraph" w:styleId="1142" w:customStyle="1">
    <w:name w:val="4"/>
    <w:basedOn w:val="849"/>
    <w:next w:val="861"/>
    <w:qFormat/>
    <w:pPr>
      <w:ind w:left="409" w:firstLine="3737"/>
      <w:spacing w:before="0" w:after="0" w:line="420" w:lineRule="exact"/>
    </w:pPr>
    <w:rPr>
      <w:rFonts w:ascii="Times New Roman" w:hAnsi="Times New Roman" w:cs="Times New Roman"/>
    </w:rPr>
  </w:style>
  <w:style w:type="paragraph" w:styleId="1143" w:customStyle="1">
    <w:name w:val="Char Char Char Char Char Char1 Char Char Char1 Char Char Char Char Char Char"/>
    <w:basedOn w:val="849"/>
    <w:next w:val="1128"/>
    <w:qFormat/>
    <w:pPr>
      <w:ind w:left="0" w:firstLine="2560"/>
      <w:spacing w:before="0" w:after="0" w:line="240" w:lineRule="auto"/>
    </w:pPr>
    <w:rPr>
      <w:rFonts w:ascii="Times New Roman" w:hAnsi="Times New Roman" w:cs="Times New Roman"/>
    </w:rPr>
  </w:style>
  <w:style w:type="paragraph" w:styleId="1144" w:customStyle="1">
    <w:name w:val="Char Char Char Char Char Char1 Char Char Char Char Char Char1 Char Char Char"/>
    <w:basedOn w:val="849"/>
    <w:next w:val="1145"/>
    <w:qFormat/>
    <w:pPr>
      <w:ind w:left="0" w:firstLine="2560"/>
      <w:spacing w:before="0" w:after="0" w:line="240" w:lineRule="auto"/>
    </w:pPr>
    <w:rPr>
      <w:rFonts w:ascii="Times New Roman" w:hAnsi="Times New Roman" w:cs="Times New Roman"/>
    </w:rPr>
  </w:style>
  <w:style w:type="paragraph" w:styleId="1145" w:customStyle="1">
    <w:name w:val="正文符号1"/>
    <w:basedOn w:val="849"/>
    <w:next w:val="1146"/>
    <w:qFormat/>
    <w:pPr>
      <w:ind w:left="987" w:firstLine="5724"/>
      <w:spacing w:before="0" w:after="0" w:line="240" w:lineRule="auto"/>
    </w:pPr>
    <w:rPr>
      <w:rFonts w:ascii="Times New Roman" w:hAnsi="Times New Roman" w:cs="Times New Roman"/>
    </w:rPr>
  </w:style>
  <w:style w:type="paragraph" w:styleId="1146" w:customStyle="1">
    <w:name w:val="索引 31"/>
    <w:basedOn w:val="849"/>
    <w:next w:val="848"/>
    <w:qFormat/>
    <w:pPr>
      <w:ind w:left="400" w:firstLine="2560"/>
      <w:jc w:val="center"/>
      <w:spacing w:before="0" w:after="0" w:line="360" w:lineRule="auto"/>
    </w:pPr>
    <w:rPr>
      <w:rFonts w:ascii="Times New Roman" w:hAnsi="Times New Roman" w:cs="Times New Roman"/>
    </w:rPr>
  </w:style>
  <w:style w:type="paragraph" w:styleId="1147" w:customStyle="1">
    <w:name w:val="目录4"/>
    <w:basedOn w:val="849"/>
    <w:next w:val="848"/>
    <w:qFormat/>
    <w:pPr>
      <w:ind w:left="629" w:firstLine="5237"/>
      <w:spacing w:before="0" w:after="0" w:line="317" w:lineRule="atLeast"/>
    </w:pPr>
    <w:rPr>
      <w:rFonts w:ascii="Times New Roman" w:hAnsi="Times New Roman" w:cs="Times New Roman"/>
    </w:rPr>
  </w:style>
  <w:style w:type="paragraph" w:styleId="1148" w:customStyle="1">
    <w:name w:val="p15"/>
    <w:basedOn w:val="848"/>
    <w:qFormat/>
    <w:pPr>
      <w:ind w:left="0"/>
    </w:pPr>
    <w:rPr>
      <w:rFonts w:ascii="宋体" w:hAnsi="宋体"/>
      <w:sz w:val="28"/>
      <w:szCs w:val="28"/>
    </w:rPr>
  </w:style>
  <w:style w:type="paragraph" w:styleId="1149" w:customStyle="1">
    <w:name w:val="四号 居中"/>
    <w:basedOn w:val="849"/>
    <w:next w:val="1143"/>
    <w:qFormat/>
    <w:pPr>
      <w:ind w:left="0" w:firstLine="6144"/>
      <w:jc w:val="center"/>
      <w:spacing w:before="0" w:after="0" w:line="360" w:lineRule="auto"/>
    </w:pPr>
    <w:rPr>
      <w:rFonts w:ascii="Times New Roman" w:hAnsi="Times New Roman" w:cs="Times New Roman"/>
    </w:rPr>
  </w:style>
  <w:style w:type="paragraph" w:styleId="1150" w:customStyle="1">
    <w:name w:val="p0"/>
    <w:next w:val="848"/>
    <w:qFormat/>
    <w:pPr>
      <w:ind w:firstLine="2048"/>
      <w:spacing w:line="360" w:lineRule="auto"/>
    </w:pPr>
    <w:rPr>
      <w:rFonts w:ascii="Calibri" w:hAnsi="Calibri" w:cs="宋体"/>
    </w:rPr>
  </w:style>
  <w:style w:type="paragraph" w:styleId="1151" w:customStyle="1">
    <w:name w:val="列表编号 21"/>
    <w:basedOn w:val="849"/>
    <w:next w:val="1152"/>
    <w:qFormat/>
    <w:pPr>
      <w:ind w:left="0" w:firstLine="2560"/>
      <w:spacing w:before="0" w:after="0" w:line="360" w:lineRule="auto"/>
    </w:pPr>
    <w:rPr>
      <w:rFonts w:ascii="Times New Roman" w:hAnsi="Times New Roman" w:cs="Times New Roman"/>
    </w:rPr>
  </w:style>
  <w:style w:type="paragraph" w:styleId="1152" w:customStyle="1">
    <w:name w:val="正文文本 21"/>
    <w:basedOn w:val="849"/>
    <w:next w:val="1033"/>
    <w:qFormat/>
    <w:pPr>
      <w:ind w:left="0" w:firstLine="2560"/>
      <w:jc w:val="center"/>
      <w:spacing w:before="0" w:after="120" w:line="480" w:lineRule="auto"/>
    </w:pPr>
    <w:rPr>
      <w:rFonts w:ascii="Times New Roman" w:hAnsi="Times New Roman" w:cs="Times New Roman"/>
    </w:rPr>
  </w:style>
  <w:style w:type="paragraph" w:styleId="1153" w:customStyle="1">
    <w:name w:val="a2"/>
    <w:basedOn w:val="849"/>
    <w:next w:val="888"/>
    <w:qFormat/>
    <w:pPr>
      <w:ind w:left="0" w:firstLine="1024"/>
      <w:spacing w:before="280" w:after="280" w:line="240" w:lineRule="auto"/>
    </w:pPr>
    <w:rPr>
      <w:rFonts w:ascii="Times New Roman" w:hAnsi="Times New Roman" w:cs="Times New Roman"/>
    </w:rPr>
  </w:style>
  <w:style w:type="paragraph" w:styleId="1154" w:customStyle="1">
    <w:name w:val="font8"/>
    <w:basedOn w:val="849"/>
    <w:next w:val="1078"/>
    <w:qFormat/>
    <w:pPr>
      <w:ind w:left="0" w:firstLine="2048"/>
      <w:spacing w:before="280" w:after="280" w:line="240" w:lineRule="auto"/>
    </w:pPr>
    <w:rPr>
      <w:rFonts w:ascii="Times New Roman" w:hAnsi="Times New Roman" w:cs="Times New Roman"/>
    </w:rPr>
  </w:style>
  <w:style w:type="paragraph" w:styleId="1155" w:customStyle="1">
    <w:name w:val="Char Char Char Char Char Char1 Char Char Char Char Char Char1 Char Char Char Char Char Char Char"/>
    <w:basedOn w:val="849"/>
    <w:next w:val="1156"/>
    <w:qFormat/>
    <w:pPr>
      <w:ind w:left="0" w:firstLine="2560"/>
      <w:spacing w:before="0" w:after="0" w:line="240" w:lineRule="auto"/>
    </w:pPr>
    <w:rPr>
      <w:rFonts w:ascii="Times New Roman" w:hAnsi="Times New Roman" w:cs="Times New Roman"/>
    </w:rPr>
  </w:style>
  <w:style w:type="paragraph" w:styleId="1156" w:customStyle="1">
    <w:name w:val="xl87"/>
    <w:basedOn w:val="849"/>
    <w:next w:val="1112"/>
    <w:qFormat/>
    <w:pPr>
      <w:ind w:left="0" w:firstLine="5120"/>
      <w:spacing w:before="280" w:after="280" w:line="240" w:lineRule="auto"/>
    </w:pPr>
    <w:rPr>
      <w:rFonts w:ascii="Times New Roman" w:hAnsi="Times New Roman" w:cs="Times New Roman"/>
    </w:rPr>
  </w:style>
  <w:style w:type="paragraph" w:styleId="1157" w:customStyle="1">
    <w:name w:val="444"/>
    <w:basedOn w:val="849"/>
    <w:next w:val="870"/>
    <w:qFormat/>
    <w:pPr>
      <w:ind w:left="0" w:firstLine="4608"/>
      <w:jc w:val="center"/>
      <w:spacing w:before="0" w:after="0" w:line="312" w:lineRule="atLeast"/>
    </w:pPr>
    <w:rPr>
      <w:rFonts w:ascii="Times New Roman" w:hAnsi="Times New Roman" w:cs="Times New Roman"/>
    </w:rPr>
  </w:style>
  <w:style w:type="paragraph" w:styleId="1158" w:customStyle="1">
    <w:name w:val="表格文字图表文字"/>
    <w:basedOn w:val="849"/>
    <w:next w:val="1159"/>
    <w:qFormat/>
    <w:pPr>
      <w:ind w:left="0" w:firstLine="3584"/>
      <w:jc w:val="center"/>
      <w:spacing w:before="0" w:after="0" w:line="240" w:lineRule="auto"/>
    </w:pPr>
    <w:rPr>
      <w:rFonts w:ascii="Times New Roman" w:hAnsi="Times New Roman" w:cs="Times New Roman"/>
    </w:rPr>
  </w:style>
  <w:style w:type="paragraph" w:styleId="1159" w:customStyle="1">
    <w:name w:val="样式 目录 3 + 左侧:  2 字符1"/>
    <w:next w:val="1160"/>
    <w:qFormat/>
    <w:pPr>
      <w:ind w:left="960" w:firstLine="5120"/>
      <w:spacing w:line="360" w:lineRule="auto"/>
      <w:widowControl w:val="off"/>
    </w:pPr>
    <w:rPr>
      <w:rFonts w:ascii="Calibri" w:hAnsi="Calibri" w:cs="宋体"/>
    </w:rPr>
  </w:style>
  <w:style w:type="paragraph" w:styleId="1160" w:customStyle="1">
    <w:name w:val="文档正文"/>
    <w:basedOn w:val="849"/>
    <w:next w:val="1161"/>
    <w:qFormat/>
    <w:pPr>
      <w:ind w:left="567" w:firstLine="3639"/>
      <w:spacing w:before="0" w:after="0" w:line="480" w:lineRule="atLeast"/>
    </w:pPr>
    <w:rPr>
      <w:rFonts w:ascii="Times New Roman" w:hAnsi="Times New Roman" w:cs="Times New Roman"/>
    </w:rPr>
  </w:style>
  <w:style w:type="paragraph" w:styleId="1161" w:customStyle="1">
    <w:name w:val="列表框2"/>
    <w:next w:val="1162"/>
    <w:qFormat/>
    <w:pPr>
      <w:ind w:firstLine="2048"/>
      <w:spacing w:line="460" w:lineRule="exact"/>
    </w:pPr>
    <w:rPr>
      <w:rFonts w:ascii="Calibri" w:hAnsi="Calibri" w:cs="宋体"/>
    </w:rPr>
  </w:style>
  <w:style w:type="paragraph" w:styleId="1162" w:customStyle="1">
    <w:name w:val="font10"/>
    <w:basedOn w:val="849"/>
    <w:next w:val="881"/>
    <w:qFormat/>
    <w:pPr>
      <w:ind w:left="0" w:firstLine="3584"/>
      <w:spacing w:before="280" w:after="280" w:line="240" w:lineRule="auto"/>
    </w:pPr>
    <w:rPr>
      <w:rFonts w:ascii="Times New Roman" w:hAnsi="Times New Roman" w:cs="Times New Roman"/>
    </w:rPr>
  </w:style>
  <w:style w:type="paragraph" w:styleId="1163" w:customStyle="1">
    <w:name w:val="纯文本1"/>
    <w:basedOn w:val="849"/>
    <w:next w:val="893"/>
    <w:qFormat/>
    <w:pPr>
      <w:ind w:left="0" w:firstLine="3584"/>
      <w:spacing w:before="0" w:after="0" w:line="240" w:lineRule="auto"/>
    </w:pPr>
    <w:rPr>
      <w:rFonts w:ascii="Times New Roman" w:hAnsi="Times New Roman" w:cs="Times New Roman"/>
    </w:rPr>
  </w:style>
  <w:style w:type="paragraph" w:styleId="1164" w:customStyle="1">
    <w:name w:val="索引 91"/>
    <w:basedOn w:val="849"/>
    <w:next w:val="848"/>
    <w:qFormat/>
    <w:pPr>
      <w:ind w:left="1600" w:firstLine="2560"/>
      <w:jc w:val="center"/>
      <w:spacing w:before="0" w:after="0" w:line="360" w:lineRule="auto"/>
    </w:pPr>
    <w:rPr>
      <w:rFonts w:ascii="Times New Roman" w:hAnsi="Times New Roman" w:cs="Times New Roman"/>
    </w:rPr>
  </w:style>
  <w:style w:type="paragraph" w:styleId="1165" w:customStyle="1">
    <w:name w:val="xl79"/>
    <w:basedOn w:val="849"/>
    <w:next w:val="1141"/>
    <w:qFormat/>
    <w:pPr>
      <w:ind w:left="0" w:firstLine="3584"/>
      <w:jc w:val="center"/>
      <w:spacing w:before="280" w:after="280" w:line="240" w:lineRule="auto"/>
    </w:pPr>
    <w:rPr>
      <w:rFonts w:ascii="Times New Roman" w:hAnsi="Times New Roman" w:cs="Times New Roman"/>
    </w:rPr>
  </w:style>
  <w:style w:type="paragraph" w:styleId="1166" w:customStyle="1">
    <w:name w:val="表格文字（4号居中）"/>
    <w:next w:val="1167"/>
    <w:qFormat/>
    <w:pPr>
      <w:ind w:firstLine="2560"/>
      <w:jc w:val="center"/>
    </w:pPr>
    <w:rPr>
      <w:rFonts w:ascii="Calibri" w:hAnsi="Calibri" w:cs="宋体"/>
    </w:rPr>
  </w:style>
  <w:style w:type="paragraph" w:styleId="1167" w:customStyle="1">
    <w:name w:val="!方块加粗"/>
    <w:basedOn w:val="849"/>
    <w:next w:val="1134"/>
    <w:qFormat/>
    <w:pPr>
      <w:ind w:left="600" w:firstLine="5212"/>
      <w:spacing w:before="0" w:after="0" w:line="360" w:lineRule="auto"/>
    </w:pPr>
    <w:rPr>
      <w:rFonts w:ascii="Times New Roman" w:hAnsi="Times New Roman" w:cs="Times New Roman"/>
    </w:rPr>
  </w:style>
  <w:style w:type="paragraph" w:styleId="1168" w:customStyle="1">
    <w:name w:val="xl75"/>
    <w:basedOn w:val="849"/>
    <w:next w:val="894"/>
    <w:qFormat/>
    <w:pPr>
      <w:ind w:left="0" w:firstLine="3584"/>
      <w:jc w:val="center"/>
      <w:spacing w:before="280" w:after="280" w:line="240" w:lineRule="auto"/>
    </w:pPr>
    <w:rPr>
      <w:rFonts w:ascii="Times New Roman" w:hAnsi="Times New Roman" w:cs="Times New Roman"/>
    </w:rPr>
  </w:style>
  <w:style w:type="paragraph" w:styleId="1169" w:customStyle="1">
    <w:name w:val="xl81"/>
    <w:basedOn w:val="849"/>
    <w:next w:val="1170"/>
    <w:qFormat/>
    <w:pPr>
      <w:ind w:left="0" w:firstLine="5120"/>
      <w:spacing w:before="280" w:after="280" w:line="240" w:lineRule="auto"/>
    </w:pPr>
    <w:rPr>
      <w:rFonts w:ascii="Times New Roman" w:hAnsi="Times New Roman" w:cs="Times New Roman"/>
    </w:rPr>
  </w:style>
  <w:style w:type="paragraph" w:styleId="1170" w:customStyle="1">
    <w:name w:val="xl25"/>
    <w:basedOn w:val="849"/>
    <w:next w:val="1171"/>
    <w:qFormat/>
    <w:pPr>
      <w:ind w:left="0" w:firstLine="14"/>
      <w:spacing w:before="280" w:after="280" w:line="240" w:lineRule="auto"/>
      <w:shd w:val="clear" w:color="000000" w:fill="ffffff"/>
    </w:pPr>
    <w:rPr>
      <w:rFonts w:ascii="Times New Roman" w:hAnsi="Times New Roman" w:cs="Times New Roman"/>
    </w:rPr>
  </w:style>
  <w:style w:type="paragraph" w:styleId="1171" w:customStyle="1">
    <w:name w:val="普通(网站)1"/>
    <w:basedOn w:val="849"/>
    <w:next w:val="1172"/>
    <w:qFormat/>
    <w:pPr>
      <w:ind w:left="200" w:firstLine="1224"/>
      <w:spacing w:before="280" w:after="280" w:line="240" w:lineRule="auto"/>
    </w:pPr>
    <w:rPr>
      <w:rFonts w:ascii="Times New Roman" w:hAnsi="Times New Roman" w:cs="Times New Roman"/>
    </w:rPr>
  </w:style>
  <w:style w:type="paragraph" w:styleId="1172" w:customStyle="1">
    <w:name w:val="xl27"/>
    <w:basedOn w:val="849"/>
    <w:next w:val="1158"/>
    <w:qFormat/>
    <w:pPr>
      <w:ind w:left="0" w:firstLine="20"/>
      <w:spacing w:before="280" w:after="280" w:line="240" w:lineRule="auto"/>
      <w:shd w:val="clear" w:color="000000" w:fill="ffffff"/>
    </w:pPr>
    <w:rPr>
      <w:rFonts w:ascii="Times New Roman" w:hAnsi="Times New Roman" w:cs="Times New Roman"/>
    </w:rPr>
  </w:style>
  <w:style w:type="paragraph" w:styleId="1173" w:customStyle="1">
    <w:name w:val="H 4"/>
    <w:basedOn w:val="853"/>
    <w:next w:val="1174"/>
    <w:qFormat/>
    <w:pPr>
      <w:ind w:left="426" w:firstLine="24"/>
      <w:spacing w:before="0" w:after="0" w:line="360" w:lineRule="auto"/>
      <w:outlineLvl w:val="3"/>
    </w:pPr>
  </w:style>
  <w:style w:type="paragraph" w:styleId="1174" w:customStyle="1">
    <w:name w:val="xl82"/>
    <w:basedOn w:val="849"/>
    <w:next w:val="1169"/>
    <w:qFormat/>
    <w:pPr>
      <w:ind w:left="0" w:firstLine="5120"/>
      <w:spacing w:before="280" w:after="280" w:line="240" w:lineRule="auto"/>
    </w:pPr>
    <w:rPr>
      <w:rFonts w:ascii="Times New Roman" w:hAnsi="Times New Roman" w:cs="Times New Roman"/>
    </w:rPr>
  </w:style>
  <w:style w:type="paragraph" w:styleId="1175" w:customStyle="1">
    <w:name w:val="Char Char Char Char Char Char Char Char"/>
    <w:next w:val="1176"/>
    <w:qFormat/>
    <w:pPr>
      <w:ind w:firstLine="14"/>
      <w:jc w:val="both"/>
      <w:shd w:val="clear" w:color="000000" w:fill="000080"/>
      <w:widowControl w:val="off"/>
    </w:pPr>
    <w:rPr>
      <w:rFonts w:ascii="Calibri" w:hAnsi="Calibri" w:cs="宋体"/>
    </w:rPr>
  </w:style>
  <w:style w:type="paragraph" w:styleId="1176" w:customStyle="1">
    <w:name w:val="Char Char Char Char Char Char1 Char Char Char1 Char Char Char Char Char Char Char Char Char Char Char Char Char Char Char"/>
    <w:basedOn w:val="849"/>
    <w:next w:val="1177"/>
    <w:qFormat/>
    <w:pPr>
      <w:ind w:left="0" w:firstLine="2560"/>
      <w:spacing w:before="0" w:after="0" w:line="240" w:lineRule="auto"/>
    </w:pPr>
    <w:rPr>
      <w:rFonts w:ascii="Times New Roman" w:hAnsi="Times New Roman" w:cs="Times New Roman"/>
    </w:rPr>
  </w:style>
  <w:style w:type="paragraph" w:styleId="1177" w:customStyle="1">
    <w:name w:val="样式1"/>
    <w:basedOn w:val="849"/>
    <w:next w:val="1178"/>
    <w:qFormat/>
    <w:pPr>
      <w:ind w:left="0" w:firstLine="1536"/>
      <w:spacing w:before="120" w:after="120" w:line="300" w:lineRule="auto"/>
    </w:pPr>
    <w:rPr>
      <w:rFonts w:ascii="Times New Roman" w:hAnsi="Times New Roman" w:cs="Times New Roman"/>
    </w:rPr>
  </w:style>
  <w:style w:type="paragraph" w:styleId="1178" w:customStyle="1">
    <w:name w:val="索引 41"/>
    <w:basedOn w:val="849"/>
    <w:next w:val="848"/>
    <w:qFormat/>
    <w:pPr>
      <w:ind w:left="600" w:firstLine="2560"/>
      <w:jc w:val="center"/>
      <w:spacing w:before="0" w:after="0" w:line="360" w:lineRule="auto"/>
    </w:pPr>
    <w:rPr>
      <w:rFonts w:ascii="Times New Roman" w:hAnsi="Times New Roman" w:cs="Times New Roman"/>
    </w:rPr>
  </w:style>
  <w:style w:type="paragraph" w:styleId="1179" w:customStyle="1">
    <w:name w:val="自定义二"/>
    <w:basedOn w:val="849"/>
    <w:next w:val="848"/>
    <w:qFormat/>
    <w:pPr>
      <w:ind w:left="0" w:firstLine="14"/>
      <w:spacing w:before="0" w:after="0" w:line="360" w:lineRule="auto"/>
      <w:outlineLvl w:val="1"/>
    </w:pPr>
    <w:rPr>
      <w:rFonts w:ascii="Times New Roman" w:hAnsi="Times New Roman" w:cs="Times New Roman"/>
    </w:rPr>
  </w:style>
  <w:style w:type="paragraph" w:styleId="1180" w:customStyle="1">
    <w:name w:val="Bullet"/>
    <w:next w:val="1118"/>
    <w:qFormat/>
    <w:pPr>
      <w:ind w:left="567" w:right="2835" w:firstLine="3584"/>
      <w:spacing w:after="60"/>
    </w:pPr>
    <w:rPr>
      <w:rFonts w:ascii="Calibri" w:hAnsi="Calibri" w:cs="宋体"/>
    </w:rPr>
  </w:style>
  <w:style w:type="paragraph" w:styleId="1181" w:customStyle="1">
    <w:name w:val="Char Char Char Char Char Char1"/>
    <w:basedOn w:val="849"/>
    <w:next w:val="1182"/>
    <w:qFormat/>
    <w:pPr>
      <w:ind w:left="0" w:firstLine="2560"/>
      <w:spacing w:before="0" w:after="0" w:line="240" w:lineRule="auto"/>
    </w:pPr>
    <w:rPr>
      <w:rFonts w:ascii="Times New Roman" w:hAnsi="Times New Roman" w:cs="Times New Roman"/>
    </w:rPr>
  </w:style>
  <w:style w:type="paragraph" w:styleId="1182" w:customStyle="1">
    <w:name w:val="正文缩进2"/>
    <w:basedOn w:val="849"/>
    <w:next w:val="1183"/>
    <w:qFormat/>
    <w:pPr>
      <w:ind w:left="420" w:firstLine="1188"/>
      <w:spacing w:before="0" w:after="0" w:line="240" w:lineRule="auto"/>
    </w:pPr>
    <w:rPr>
      <w:rFonts w:ascii="Times New Roman" w:hAnsi="Times New Roman" w:cs="Times New Roman"/>
    </w:rPr>
  </w:style>
  <w:style w:type="paragraph" w:styleId="1183" w:customStyle="1">
    <w:name w:val="列出段落2"/>
    <w:basedOn w:val="849"/>
    <w:next w:val="1184"/>
    <w:qFormat/>
    <w:pPr>
      <w:ind w:left="420" w:firstLine="3748"/>
      <w:spacing w:before="0" w:after="0" w:line="240" w:lineRule="auto"/>
    </w:pPr>
    <w:rPr>
      <w:rFonts w:ascii="Times New Roman" w:hAnsi="Times New Roman" w:cs="Times New Roman"/>
    </w:rPr>
  </w:style>
  <w:style w:type="paragraph" w:styleId="1184" w:customStyle="1">
    <w:name w:val="正文文本缩进 31"/>
    <w:basedOn w:val="849"/>
    <w:next w:val="1185"/>
    <w:qFormat/>
    <w:pPr>
      <w:ind w:left="1200" w:firstLine="1248"/>
      <w:spacing w:before="120" w:after="0" w:line="22" w:lineRule="atLeast"/>
    </w:pPr>
    <w:rPr>
      <w:rFonts w:ascii="Times New Roman" w:hAnsi="Times New Roman" w:cs="Times New Roman"/>
    </w:rPr>
  </w:style>
  <w:style w:type="paragraph" w:styleId="1185" w:customStyle="1">
    <w:name w:val="样式 正文首行缩进 + 首行缩进:  2 字符5"/>
    <w:next w:val="1186"/>
    <w:qFormat/>
    <w:pPr>
      <w:ind w:left="200" w:firstLine="3784"/>
      <w:spacing w:line="300" w:lineRule="auto"/>
    </w:pPr>
    <w:rPr>
      <w:rFonts w:ascii="Calibri" w:hAnsi="Calibri" w:cs="宋体"/>
    </w:rPr>
  </w:style>
  <w:style w:type="paragraph" w:styleId="1186" w:customStyle="1">
    <w:name w:val="Char2"/>
    <w:basedOn w:val="849"/>
    <w:next w:val="1180"/>
    <w:qFormat/>
    <w:pPr>
      <w:ind w:left="0" w:firstLine="3584"/>
      <w:spacing w:before="0" w:after="160" w:line="240" w:lineRule="exact"/>
    </w:pPr>
    <w:rPr>
      <w:rFonts w:ascii="Times New Roman" w:hAnsi="Times New Roman" w:cs="Times New Roman"/>
    </w:rPr>
  </w:style>
  <w:style w:type="paragraph" w:styleId="1187" w:customStyle="1">
    <w:name w:val="WPSOffice手动目录 1"/>
    <w:qFormat/>
    <w:rPr>
      <w:rFonts w:ascii="宋体" w:hAnsi="宋体" w:cs="宋体"/>
    </w:rPr>
  </w:style>
  <w:style w:type="paragraph" w:styleId="1188" w:customStyle="1">
    <w:name w:val="纯文本4"/>
    <w:basedOn w:val="848"/>
    <w:qFormat/>
    <w:pPr>
      <w:ind w:left="0"/>
      <w:widowControl w:val="off"/>
    </w:pPr>
    <w:rPr>
      <w:rFonts w:ascii="宋体" w:hAnsi="Courier New" w:eastAsia="楷体_GB2312" w:cs="Times New Roman"/>
      <w:sz w:val="26"/>
    </w:rPr>
  </w:style>
  <w:style w:type="paragraph" w:styleId="1189" w:customStyle="1">
    <w:name w:val="Char Char Char Char Char Char Char Char Char Char Char Char Char Char Char Char"/>
    <w:basedOn w:val="849"/>
    <w:next w:val="1190"/>
    <w:qFormat/>
    <w:pPr>
      <w:ind w:left="682" w:firstLine="1224"/>
      <w:spacing w:before="0" w:after="0" w:line="360" w:lineRule="auto"/>
    </w:pPr>
    <w:rPr>
      <w:rFonts w:ascii="Times New Roman" w:hAnsi="Times New Roman" w:cs="Times New Roman"/>
    </w:rPr>
  </w:style>
  <w:style w:type="paragraph" w:styleId="1190" w:customStyle="1">
    <w:name w:val="列表编号 51"/>
    <w:basedOn w:val="849"/>
    <w:next w:val="1191"/>
    <w:qFormat/>
    <w:pPr>
      <w:ind w:left="900" w:firstLine="2652"/>
      <w:spacing w:before="0" w:after="0" w:line="360" w:lineRule="auto"/>
    </w:pPr>
    <w:rPr>
      <w:rFonts w:ascii="Times New Roman" w:hAnsi="Times New Roman" w:cs="Times New Roman"/>
    </w:rPr>
  </w:style>
  <w:style w:type="paragraph" w:styleId="1191" w:customStyle="1">
    <w:name w:val="样式 标题 1 + 黑体 (符号) 宋体 三号 段前: 7.8 磅 段后: 7.8 磅 行距: 1.5 倍行距"/>
    <w:basedOn w:val="850"/>
    <w:next w:val="1192"/>
    <w:qFormat/>
    <w:pPr>
      <w:ind w:left="432" w:firstLine="18"/>
      <w:spacing w:before="40" w:after="40" w:line="360" w:lineRule="auto"/>
      <w:outlineLvl w:val="0"/>
    </w:pPr>
  </w:style>
  <w:style w:type="paragraph" w:styleId="1192" w:customStyle="1">
    <w:name w:val="表格用"/>
    <w:basedOn w:val="849"/>
    <w:next w:val="1149"/>
    <w:qFormat/>
    <w:pPr>
      <w:ind w:left="0" w:firstLine="1024"/>
      <w:spacing w:before="0" w:after="0" w:line="360" w:lineRule="auto"/>
    </w:pPr>
    <w:rPr>
      <w:rFonts w:ascii="Times New Roman" w:hAnsi="Times New Roman" w:cs="Times New Roman"/>
    </w:rPr>
  </w:style>
  <w:style w:type="paragraph" w:styleId="1193" w:customStyle="1">
    <w:name w:val="xl71"/>
    <w:basedOn w:val="849"/>
    <w:next w:val="1194"/>
    <w:qFormat/>
    <w:pPr>
      <w:ind w:left="0" w:firstLine="1536"/>
      <w:spacing w:before="280" w:after="280" w:line="240" w:lineRule="auto"/>
    </w:pPr>
    <w:rPr>
      <w:rFonts w:ascii="Times New Roman" w:hAnsi="Times New Roman" w:cs="Times New Roman"/>
    </w:rPr>
  </w:style>
  <w:style w:type="paragraph" w:styleId="1194" w:customStyle="1">
    <w:name w:val="正文文本 31"/>
    <w:basedOn w:val="849"/>
    <w:next w:val="1195"/>
    <w:qFormat/>
    <w:pPr>
      <w:ind w:left="0" w:firstLine="3584"/>
      <w:jc w:val="center"/>
      <w:spacing w:before="0" w:after="120" w:line="360" w:lineRule="auto"/>
    </w:pPr>
    <w:rPr>
      <w:rFonts w:ascii="Times New Roman" w:hAnsi="Times New Roman" w:cs="Times New Roman"/>
    </w:rPr>
  </w:style>
  <w:style w:type="paragraph" w:styleId="1195" w:customStyle="1">
    <w:name w:val="列出段落111"/>
    <w:basedOn w:val="849"/>
    <w:next w:val="1131"/>
    <w:qFormat/>
    <w:pPr>
      <w:ind w:left="420" w:firstLine="3748"/>
      <w:spacing w:before="0" w:after="0" w:line="240" w:lineRule="auto"/>
    </w:pPr>
    <w:rPr>
      <w:rFonts w:ascii="Times New Roman" w:hAnsi="Times New Roman" w:cs="Times New Roman"/>
    </w:rPr>
  </w:style>
  <w:style w:type="paragraph" w:styleId="1196" w:customStyle="1">
    <w:name w:val="修订1"/>
    <w:qFormat/>
    <w:rPr>
      <w:rFonts w:ascii="Calibri" w:hAnsi="Calibri" w:cs="宋体"/>
    </w:rPr>
  </w:style>
  <w:style w:type="paragraph" w:styleId="1197" w:customStyle="1">
    <w:name w:val="正文文本缩进 21"/>
    <w:basedOn w:val="849"/>
    <w:next w:val="1137"/>
    <w:qFormat/>
    <w:pPr>
      <w:ind w:left="480" w:firstLine="4832"/>
      <w:spacing w:before="0" w:after="0" w:line="240" w:lineRule="auto"/>
    </w:pPr>
    <w:rPr>
      <w:rFonts w:ascii="Times New Roman" w:hAnsi="Times New Roman" w:cs="Times New Roman"/>
    </w:rPr>
  </w:style>
  <w:style w:type="paragraph" w:styleId="1198" w:customStyle="1">
    <w:name w:val="Char Char4 Char Char"/>
    <w:basedOn w:val="849"/>
    <w:next w:val="1147"/>
    <w:qFormat/>
    <w:pPr>
      <w:ind w:left="0" w:firstLine="2560"/>
      <w:spacing w:before="0" w:after="0" w:line="240" w:lineRule="auto"/>
    </w:pPr>
    <w:rPr>
      <w:rFonts w:ascii="Times New Roman" w:hAnsi="Times New Roman" w:cs="Times New Roman"/>
    </w:rPr>
  </w:style>
  <w:style w:type="paragraph" w:styleId="1199" w:customStyle="1">
    <w:name w:val="样式"/>
    <w:next w:val="848"/>
    <w:qFormat/>
    <w:pPr>
      <w:ind w:firstLine="3584"/>
      <w:widowControl w:val="off"/>
    </w:pPr>
    <w:rPr>
      <w:rFonts w:ascii="Calibri" w:hAnsi="Calibri" w:cs="宋体"/>
    </w:rPr>
  </w:style>
  <w:style w:type="paragraph" w:styleId="1200" w:customStyle="1">
    <w:name w:val="TOC 标题1"/>
    <w:basedOn w:val="850"/>
    <w:next w:val="848"/>
    <w:qFormat/>
    <w:pPr>
      <w:ind w:left="0" w:firstLine="6144"/>
      <w:spacing w:before="480" w:after="0" w:line="276" w:lineRule="auto"/>
    </w:pPr>
    <w:rPr>
      <w:b/>
      <w:sz w:val="30"/>
    </w:rPr>
  </w:style>
  <w:style w:type="paragraph" w:styleId="1201" w:customStyle="1">
    <w:name w:val="纯文本3"/>
    <w:basedOn w:val="848"/>
    <w:qFormat/>
    <w:rPr>
      <w:rFonts w:ascii="宋体" w:hAnsi="Courier New" w:cs="Times New Roman"/>
    </w:rPr>
  </w:style>
  <w:style w:type="paragraph" w:styleId="1202" w:customStyle="1">
    <w:name w:val="afont"/>
    <w:basedOn w:val="849"/>
    <w:next w:val="874"/>
    <w:qFormat/>
    <w:pPr>
      <w:ind w:left="0" w:firstLine="2048"/>
      <w:spacing w:before="100" w:after="100" w:line="285" w:lineRule="atLeast"/>
    </w:pPr>
    <w:rPr>
      <w:rFonts w:ascii="Times New Roman" w:hAnsi="Times New Roman" w:cs="Times New Roman"/>
    </w:rPr>
  </w:style>
  <w:style w:type="paragraph" w:styleId="1203" w:customStyle="1">
    <w:name w:val="xl85"/>
    <w:basedOn w:val="849"/>
    <w:next w:val="1204"/>
    <w:qFormat/>
    <w:pPr>
      <w:ind w:left="0" w:firstLine="2048"/>
      <w:jc w:val="center"/>
      <w:spacing w:before="280" w:after="280" w:line="240" w:lineRule="auto"/>
    </w:pPr>
    <w:rPr>
      <w:rFonts w:ascii="Times New Roman" w:hAnsi="Times New Roman" w:cs="Times New Roman"/>
    </w:rPr>
  </w:style>
  <w:style w:type="paragraph" w:styleId="1204" w:customStyle="1">
    <w:name w:val="文章总标题"/>
    <w:basedOn w:val="849"/>
    <w:next w:val="1205"/>
    <w:qFormat/>
    <w:pPr>
      <w:ind w:left="0" w:firstLine="7168"/>
      <w:jc w:val="center"/>
      <w:spacing w:before="566" w:after="544" w:line="566" w:lineRule="atLeast"/>
    </w:pPr>
    <w:rPr>
      <w:rFonts w:ascii="Times New Roman" w:hAnsi="Times New Roman" w:cs="Times New Roman"/>
    </w:rPr>
  </w:style>
  <w:style w:type="paragraph" w:styleId="1205" w:customStyle="1">
    <w:name w:val="样式 首行缩进:  2 字符"/>
    <w:basedOn w:val="849"/>
    <w:next w:val="1168"/>
    <w:qFormat/>
    <w:pPr>
      <w:ind w:left="200" w:firstLine="1224"/>
      <w:spacing w:before="0" w:after="0" w:line="400" w:lineRule="exact"/>
    </w:pPr>
    <w:rPr>
      <w:rFonts w:ascii="Times New Roman" w:hAnsi="Times New Roman" w:cs="Times New Roman"/>
    </w:rPr>
  </w:style>
  <w:style w:type="paragraph" w:styleId="1206" w:customStyle="1">
    <w:name w:val="二级条标题"/>
    <w:basedOn w:val="849"/>
    <w:next w:val="848"/>
    <w:qFormat/>
    <w:pPr>
      <w:ind w:left="0" w:firstLine="8"/>
      <w:spacing w:before="0" w:after="0" w:line="240" w:lineRule="auto"/>
      <w:outlineLvl w:val="3"/>
    </w:pPr>
    <w:rPr>
      <w:rFonts w:ascii="Times New Roman" w:hAnsi="Times New Roman" w:cs="Times New Roman"/>
    </w:rPr>
  </w:style>
  <w:style w:type="paragraph" w:styleId="1207" w:customStyle="1">
    <w:name w:val="Plain Text*"/>
    <w:basedOn w:val="848"/>
    <w:qFormat/>
    <w:pPr>
      <w:ind w:left="0"/>
      <w:jc w:val="left"/>
    </w:pPr>
    <w:rPr>
      <w:rFonts w:ascii="宋体" w:hAnsi="宋体" w:eastAsia="楷体_GB2312" w:cs="Courier New"/>
      <w:sz w:val="26"/>
      <w:lang w:val="zh-CN"/>
    </w:rPr>
  </w:style>
  <w:style w:type="paragraph" w:styleId="1208" w:customStyle="1">
    <w:name w:val="样式 加粗 居中2"/>
    <w:basedOn w:val="849"/>
    <w:next w:val="1060"/>
    <w:qFormat/>
    <w:pPr>
      <w:ind w:left="0" w:firstLine="2560"/>
      <w:jc w:val="center"/>
      <w:spacing w:before="0" w:after="0" w:line="360" w:lineRule="auto"/>
    </w:pPr>
    <w:rPr>
      <w:rFonts w:ascii="Times New Roman" w:hAnsi="Times New Roman" w:cs="Times New Roman"/>
    </w:rPr>
  </w:style>
  <w:style w:type="paragraph" w:styleId="1209" w:customStyle="1">
    <w:name w:val="标准文本"/>
    <w:basedOn w:val="849"/>
    <w:next w:val="1163"/>
    <w:qFormat/>
    <w:pPr>
      <w:ind w:left="480" w:firstLine="2784"/>
      <w:spacing w:before="0" w:after="0" w:line="360" w:lineRule="auto"/>
    </w:pPr>
    <w:rPr>
      <w:rFonts w:ascii="Times New Roman" w:hAnsi="Times New Roman" w:cs="Times New Roman"/>
    </w:rPr>
  </w:style>
  <w:style w:type="paragraph" w:styleId="1210" w:customStyle="1">
    <w:name w:val="font5"/>
    <w:basedOn w:val="849"/>
    <w:next w:val="1211"/>
    <w:qFormat/>
    <w:pPr>
      <w:ind w:left="0" w:firstLine="5120"/>
      <w:spacing w:before="280" w:after="280" w:line="240" w:lineRule="auto"/>
    </w:pPr>
    <w:rPr>
      <w:rFonts w:ascii="Times New Roman" w:hAnsi="Times New Roman" w:cs="Times New Roman"/>
    </w:rPr>
  </w:style>
  <w:style w:type="paragraph" w:styleId="1211" w:customStyle="1">
    <w:name w:val="索引标题1"/>
    <w:basedOn w:val="849"/>
    <w:next w:val="1090"/>
    <w:qFormat/>
    <w:pPr>
      <w:ind w:left="0" w:firstLine="4608"/>
      <w:jc w:val="center"/>
      <w:spacing w:before="0" w:after="0" w:line="360" w:lineRule="auto"/>
    </w:pPr>
    <w:rPr>
      <w:rFonts w:ascii="Times New Roman" w:hAnsi="Times New Roman" w:cs="Times New Roman"/>
    </w:rPr>
  </w:style>
  <w:style w:type="paragraph" w:styleId="1212" w:customStyle="1">
    <w:name w:val="Char Char Char Char Char Char1 Char Char Char1 Char Char Char Char Char Char Char Char Char Char Char Char Char Char Char Char"/>
    <w:basedOn w:val="849"/>
    <w:next w:val="1213"/>
    <w:qFormat/>
    <w:pPr>
      <w:ind w:left="0" w:firstLine="2560"/>
      <w:spacing w:before="0" w:after="0" w:line="240" w:lineRule="auto"/>
    </w:pPr>
    <w:rPr>
      <w:rFonts w:ascii="Times New Roman" w:hAnsi="Times New Roman" w:cs="Times New Roman"/>
    </w:rPr>
  </w:style>
  <w:style w:type="paragraph" w:styleId="1213" w:customStyle="1">
    <w:name w:val="1正文"/>
    <w:basedOn w:val="849"/>
    <w:next w:val="1214"/>
    <w:qFormat/>
    <w:pPr>
      <w:ind w:left="480" w:firstLine="2784"/>
      <w:spacing w:before="0" w:after="0" w:line="300" w:lineRule="auto"/>
    </w:pPr>
    <w:rPr>
      <w:rFonts w:ascii="Times New Roman" w:hAnsi="Times New Roman" w:cs="Times New Roman"/>
    </w:rPr>
  </w:style>
  <w:style w:type="paragraph" w:styleId="1214" w:customStyle="1">
    <w:name w:val="目录2"/>
    <w:basedOn w:val="849"/>
    <w:next w:val="848"/>
    <w:qFormat/>
    <w:pPr>
      <w:ind w:left="209" w:firstLine="5329"/>
      <w:spacing w:before="0" w:after="0" w:line="317" w:lineRule="atLeast"/>
    </w:pPr>
    <w:rPr>
      <w:rFonts w:ascii="Times New Roman" w:hAnsi="Times New Roman" w:cs="Times New Roman"/>
    </w:rPr>
  </w:style>
  <w:style w:type="paragraph" w:styleId="1215" w:customStyle="1">
    <w:name w:val="图表目录1"/>
    <w:basedOn w:val="849"/>
    <w:next w:val="848"/>
    <w:qFormat/>
    <w:pPr>
      <w:ind w:left="200" w:firstLine="2616"/>
      <w:jc w:val="center"/>
      <w:spacing w:before="0" w:after="0" w:line="360" w:lineRule="auto"/>
    </w:pPr>
    <w:rPr>
      <w:rFonts w:ascii="Times New Roman" w:hAnsi="Times New Roman" w:cs="Times New Roman"/>
    </w:rPr>
  </w:style>
  <w:style w:type="paragraph" w:styleId="1216" w:customStyle="1">
    <w:name w:val="xl63"/>
    <w:basedOn w:val="849"/>
    <w:next w:val="1166"/>
    <w:qFormat/>
    <w:pPr>
      <w:ind w:left="0" w:firstLine="5120"/>
      <w:spacing w:before="280" w:after="280" w:line="240" w:lineRule="auto"/>
    </w:pPr>
    <w:rPr>
      <w:rFonts w:ascii="Times New Roman" w:hAnsi="Times New Roman" w:cs="Times New Roman"/>
    </w:rPr>
  </w:style>
  <w:style w:type="paragraph" w:styleId="1217">
    <w:name w:val="List Paragraph"/>
    <w:basedOn w:val="848"/>
    <w:next w:val="1124"/>
    <w:qFormat/>
    <w:pPr>
      <w:ind w:left="420" w:firstLine="3748"/>
    </w:pPr>
    <w:rPr>
      <w:rFonts w:ascii="Times New Roman" w:hAnsi="Times New Roman" w:cs="Times New Roman"/>
    </w:rPr>
  </w:style>
  <w:style w:type="paragraph" w:styleId="1218" w:customStyle="1">
    <w:name w:val="xl73"/>
    <w:basedOn w:val="849"/>
    <w:next w:val="1219"/>
    <w:qFormat/>
    <w:pPr>
      <w:ind w:left="0" w:firstLine="3584"/>
      <w:spacing w:before="280" w:after="280" w:line="240" w:lineRule="auto"/>
    </w:pPr>
    <w:rPr>
      <w:rFonts w:ascii="Times New Roman" w:hAnsi="Times New Roman" w:cs="Times New Roman"/>
    </w:rPr>
  </w:style>
  <w:style w:type="paragraph" w:styleId="1219" w:customStyle="1">
    <w:name w:val="xl80"/>
    <w:basedOn w:val="849"/>
    <w:next w:val="1220"/>
    <w:qFormat/>
    <w:pPr>
      <w:ind w:left="0" w:firstLine="3584"/>
      <w:jc w:val="center"/>
      <w:spacing w:before="280" w:after="280" w:line="240" w:lineRule="auto"/>
    </w:pPr>
    <w:rPr>
      <w:rFonts w:ascii="Times New Roman" w:hAnsi="Times New Roman" w:cs="Times New Roman"/>
    </w:rPr>
  </w:style>
  <w:style w:type="paragraph" w:styleId="1220" w:customStyle="1">
    <w:name w:val="样式2"/>
    <w:basedOn w:val="854"/>
    <w:next w:val="1221"/>
    <w:qFormat/>
    <w:pPr>
      <w:ind w:left="1134" w:firstLine="18"/>
      <w:spacing w:before="0" w:after="0" w:line="360" w:lineRule="auto"/>
      <w:outlineLvl w:val="4"/>
    </w:pPr>
  </w:style>
  <w:style w:type="paragraph" w:styleId="1221" w:customStyle="1">
    <w:name w:val="日期1"/>
    <w:basedOn w:val="849"/>
    <w:next w:val="848"/>
    <w:qFormat/>
    <w:pPr>
      <w:ind w:left="100" w:firstLine="6144"/>
      <w:spacing w:before="0" w:after="0" w:line="240" w:lineRule="auto"/>
    </w:pPr>
    <w:rPr>
      <w:rFonts w:ascii="Times New Roman" w:hAnsi="Times New Roman" w:cs="Times New Roman"/>
    </w:rPr>
  </w:style>
  <w:style w:type="paragraph" w:styleId="1222" w:customStyle="1">
    <w:name w:val="图1"/>
    <w:basedOn w:val="849"/>
    <w:next w:val="848"/>
    <w:qFormat/>
    <w:pPr>
      <w:ind w:left="1105" w:firstLine="2580"/>
      <w:jc w:val="center"/>
      <w:spacing w:before="0" w:after="0" w:line="360" w:lineRule="auto"/>
    </w:pPr>
    <w:rPr>
      <w:rFonts w:ascii="Times New Roman" w:hAnsi="Times New Roman" w:cs="Times New Roman"/>
    </w:rPr>
  </w:style>
  <w:style w:type="paragraph" w:styleId="1223" w:customStyle="1">
    <w:name w:val="Char Char Char Char Char Char1 Char Char Char1 Char Char Char Char Char Char Char Char Char Char Char Char"/>
    <w:basedOn w:val="849"/>
    <w:next w:val="1203"/>
    <w:qFormat/>
    <w:pPr>
      <w:ind w:left="0" w:firstLine="2560"/>
      <w:spacing w:before="0" w:after="0" w:line="240" w:lineRule="auto"/>
    </w:pPr>
    <w:rPr>
      <w:rFonts w:ascii="Times New Roman" w:hAnsi="Times New Roman" w:cs="Times New Roman"/>
    </w:rPr>
  </w:style>
  <w:style w:type="paragraph" w:styleId="1224" w:customStyle="1">
    <w:name w:val="Char Char Char Char Char Char Char"/>
    <w:basedOn w:val="849"/>
    <w:next w:val="1109"/>
    <w:qFormat/>
    <w:pPr>
      <w:ind w:left="200" w:firstLine="4808"/>
      <w:spacing w:before="0" w:after="0" w:line="360" w:lineRule="auto"/>
    </w:pPr>
    <w:rPr>
      <w:rFonts w:ascii="Times New Roman" w:hAnsi="Times New Roman" w:cs="Times New Roman"/>
    </w:rPr>
  </w:style>
  <w:style w:type="paragraph" w:styleId="1225" w:customStyle="1">
    <w:name w:val="Char Char Char Char Char Char Char Char Char Char Char Char Char Char Char"/>
    <w:basedOn w:val="849"/>
    <w:next w:val="1200"/>
    <w:qFormat/>
    <w:pPr>
      <w:ind w:left="0" w:firstLine="3584"/>
      <w:jc w:val="center"/>
      <w:spacing w:before="0" w:after="0" w:line="400" w:lineRule="exact"/>
    </w:pPr>
    <w:rPr>
      <w:rFonts w:ascii="Times New Roman" w:hAnsi="Times New Roman" w:cs="Times New Roman"/>
    </w:rPr>
  </w:style>
  <w:style w:type="paragraph" w:styleId="1226">
    <w:name w:val="Intense Quote"/>
    <w:next w:val="848"/>
    <w:qFormat/>
    <w:pPr>
      <w:ind w:left="3766" w:right="950"/>
      <w:jc w:val="center"/>
      <w:spacing w:before="360" w:after="360"/>
    </w:pPr>
    <w:rPr>
      <w:rFonts w:ascii="Calibri" w:hAnsi="Calibri" w:cs="宋体"/>
      <w:i/>
    </w:rPr>
  </w:style>
  <w:style w:type="paragraph" w:styleId="1227" w:customStyle="1">
    <w:name w:val="索引 51"/>
    <w:basedOn w:val="849"/>
    <w:next w:val="848"/>
    <w:qFormat/>
    <w:pPr>
      <w:ind w:left="800" w:firstLine="2560"/>
      <w:jc w:val="center"/>
      <w:spacing w:before="0" w:after="0" w:line="360" w:lineRule="auto"/>
    </w:pPr>
    <w:rPr>
      <w:rFonts w:ascii="Times New Roman" w:hAnsi="Times New Roman" w:cs="Times New Roman"/>
    </w:rPr>
  </w:style>
  <w:style w:type="paragraph" w:styleId="1228" w:customStyle="1">
    <w:name w:val="图表"/>
    <w:basedOn w:val="849"/>
    <w:next w:val="1229"/>
    <w:qFormat/>
    <w:pPr>
      <w:ind w:left="0" w:firstLine="2048"/>
      <w:jc w:val="center"/>
      <w:spacing w:before="0" w:after="0" w:line="240" w:lineRule="auto"/>
    </w:pPr>
    <w:rPr>
      <w:rFonts w:ascii="Times New Roman" w:hAnsi="Times New Roman" w:cs="Times New Roman"/>
    </w:rPr>
  </w:style>
  <w:style w:type="paragraph" w:styleId="1229" w:customStyle="1">
    <w:name w:val="reader-word-layer"/>
    <w:basedOn w:val="849"/>
    <w:next w:val="1230"/>
    <w:qFormat/>
    <w:pPr>
      <w:ind w:left="0" w:firstLine="1024"/>
      <w:spacing w:before="280" w:after="280" w:line="240" w:lineRule="auto"/>
    </w:pPr>
    <w:rPr>
      <w:rFonts w:ascii="Times New Roman" w:hAnsi="Times New Roman" w:cs="Times New Roman"/>
    </w:rPr>
  </w:style>
  <w:style w:type="paragraph" w:styleId="1230" w:customStyle="1">
    <w:name w:val="样式 加粗 居中1"/>
    <w:next w:val="1069"/>
    <w:qFormat/>
    <w:pPr>
      <w:ind w:firstLine="2560"/>
      <w:jc w:val="center"/>
    </w:pPr>
    <w:rPr>
      <w:rFonts w:ascii="Calibri" w:hAnsi="Calibri" w:cs="宋体"/>
    </w:rPr>
  </w:style>
  <w:style w:type="paragraph" w:styleId="1231" w:customStyle="1">
    <w:name w:val="修订2"/>
    <w:qFormat/>
    <w:rPr>
      <w:rFonts w:ascii="Calibri" w:hAnsi="Calibri" w:cs="宋体"/>
    </w:rPr>
  </w:style>
  <w:style w:type="paragraph" w:styleId="1232" w:customStyle="1">
    <w:name w:val="Body"/>
    <w:next w:val="1164"/>
    <w:qFormat/>
    <w:pPr>
      <w:ind w:left="567" w:right="2835" w:firstLine="3584"/>
      <w:spacing w:after="60"/>
    </w:pPr>
    <w:rPr>
      <w:rFonts w:ascii="Calibri" w:hAnsi="Calibri" w:cs="宋体"/>
    </w:rPr>
  </w:style>
  <w:style w:type="paragraph" w:styleId="1233" w:customStyle="1">
    <w:name w:val="font6"/>
    <w:basedOn w:val="849"/>
    <w:next w:val="1234"/>
    <w:qFormat/>
    <w:pPr>
      <w:ind w:left="0" w:firstLine="5120"/>
      <w:spacing w:before="280" w:after="280" w:line="240" w:lineRule="auto"/>
    </w:pPr>
    <w:rPr>
      <w:rFonts w:ascii="Times New Roman" w:hAnsi="Times New Roman" w:cs="Times New Roman"/>
    </w:rPr>
  </w:style>
  <w:style w:type="paragraph" w:styleId="1234" w:customStyle="1">
    <w:name w:val="正文首行缩进 21"/>
    <w:basedOn w:val="861"/>
    <w:next w:val="1232"/>
    <w:qFormat/>
    <w:pPr>
      <w:ind w:left="200" w:firstLine="3784"/>
      <w:jc w:val="center"/>
      <w:spacing w:after="120" w:line="360" w:lineRule="auto"/>
    </w:pPr>
    <w:rPr>
      <w:rFonts w:ascii="Calibri" w:hAnsi="Calibri"/>
    </w:rPr>
  </w:style>
  <w:style w:type="paragraph" w:styleId="1235" w:customStyle="1">
    <w:name w:val="Char Char"/>
    <w:next w:val="1228"/>
    <w:qFormat/>
    <w:pPr>
      <w:ind w:firstLine="14"/>
      <w:spacing w:line="360" w:lineRule="auto"/>
      <w:shd w:val="clear" w:color="000000" w:fill="000080"/>
    </w:pPr>
    <w:rPr>
      <w:rFonts w:ascii="Calibri" w:hAnsi="Calibri" w:cs="宋体"/>
    </w:rPr>
  </w:style>
  <w:style w:type="paragraph" w:styleId="1236" w:customStyle="1">
    <w:name w:val="正文_0_0"/>
    <w:next w:val="1068"/>
    <w:qFormat/>
    <w:pPr>
      <w:ind w:firstLine="3584"/>
      <w:jc w:val="both"/>
      <w:widowControl w:val="off"/>
    </w:pPr>
    <w:rPr>
      <w:rFonts w:ascii="Calibri" w:hAnsi="Calibri" w:cs="宋体"/>
    </w:rPr>
  </w:style>
  <w:style w:type="paragraph" w:styleId="1237" w:customStyle="1">
    <w:name w:val="font7"/>
    <w:basedOn w:val="849"/>
    <w:next w:val="1238"/>
    <w:qFormat/>
    <w:pPr>
      <w:ind w:left="0" w:firstLine="3584"/>
      <w:spacing w:before="280" w:after="280" w:line="240" w:lineRule="auto"/>
    </w:pPr>
    <w:rPr>
      <w:rFonts w:ascii="Times New Roman" w:hAnsi="Times New Roman" w:cs="Times New Roman"/>
    </w:rPr>
  </w:style>
  <w:style w:type="paragraph" w:styleId="1238" w:customStyle="1">
    <w:name w:val="Char Char Char Char Char Char1 Char Char Char Char Char Char1 Char Char Char1"/>
    <w:basedOn w:val="849"/>
    <w:next w:val="1239"/>
    <w:qFormat/>
    <w:pPr>
      <w:ind w:left="0" w:firstLine="2560"/>
      <w:spacing w:before="0" w:after="0" w:line="240" w:lineRule="auto"/>
    </w:pPr>
    <w:rPr>
      <w:rFonts w:ascii="Times New Roman" w:hAnsi="Times New Roman" w:cs="Times New Roman"/>
    </w:rPr>
  </w:style>
  <w:style w:type="paragraph" w:styleId="1239" w:customStyle="1">
    <w:name w:val="xl64"/>
    <w:basedOn w:val="849"/>
    <w:next w:val="1206"/>
    <w:qFormat/>
    <w:pPr>
      <w:ind w:left="0" w:firstLine="3584"/>
      <w:spacing w:before="280" w:after="280" w:line="240" w:lineRule="auto"/>
    </w:pPr>
    <w:rPr>
      <w:rFonts w:ascii="Times New Roman" w:hAnsi="Times New Roman" w:cs="Times New Roman"/>
    </w:rPr>
  </w:style>
  <w:style w:type="paragraph" w:styleId="1240" w:customStyle="1">
    <w:name w:val="style16"/>
    <w:basedOn w:val="849"/>
    <w:next w:val="1233"/>
    <w:qFormat/>
    <w:pPr>
      <w:ind w:left="0" w:firstLine="2048"/>
      <w:spacing w:before="280" w:after="280" w:line="240" w:lineRule="auto"/>
    </w:pPr>
    <w:rPr>
      <w:rFonts w:ascii="Times New Roman" w:hAnsi="Times New Roman" w:cs="Times New Roman"/>
    </w:rPr>
  </w:style>
  <w:style w:type="paragraph" w:styleId="1241" w:customStyle="1">
    <w:name w:val="索引 11"/>
    <w:basedOn w:val="849"/>
    <w:next w:val="848"/>
    <w:qFormat/>
    <w:pPr>
      <w:ind w:left="0" w:firstLine="3584"/>
      <w:spacing w:before="0" w:after="0" w:line="240" w:lineRule="auto"/>
    </w:pPr>
    <w:rPr>
      <w:rFonts w:ascii="Times New Roman" w:hAnsi="Times New Roman" w:cs="Times New Roman"/>
    </w:rPr>
  </w:style>
  <w:style w:type="paragraph" w:styleId="1242" w:customStyle="1">
    <w:name w:val="H 3"/>
    <w:basedOn w:val="852"/>
    <w:next w:val="1243"/>
    <w:qFormat/>
    <w:pPr>
      <w:ind w:left="1429" w:firstLine="18"/>
      <w:spacing w:before="0" w:after="0" w:line="360" w:lineRule="auto"/>
      <w:outlineLvl w:val="2"/>
    </w:pPr>
  </w:style>
  <w:style w:type="paragraph" w:styleId="1243" w:customStyle="1">
    <w:name w:val="xl83"/>
    <w:basedOn w:val="849"/>
    <w:next w:val="1224"/>
    <w:qFormat/>
    <w:pPr>
      <w:ind w:left="0" w:firstLine="5120"/>
      <w:spacing w:before="280" w:after="280" w:line="240" w:lineRule="auto"/>
    </w:pPr>
    <w:rPr>
      <w:rFonts w:ascii="Times New Roman" w:hAnsi="Times New Roman" w:cs="Times New Roman"/>
    </w:rPr>
  </w:style>
  <w:style w:type="paragraph" w:styleId="1244" w:customStyle="1">
    <w:name w:val="表格文字（居中）"/>
    <w:basedOn w:val="849"/>
    <w:next w:val="1240"/>
    <w:qFormat/>
    <w:pPr>
      <w:ind w:left="0" w:firstLine="2560"/>
      <w:jc w:val="center"/>
      <w:spacing w:before="0" w:after="0" w:line="360" w:lineRule="auto"/>
    </w:pPr>
    <w:rPr>
      <w:rFonts w:ascii="Times New Roman" w:hAnsi="Times New Roman" w:cs="Times New Roman"/>
    </w:rPr>
  </w:style>
  <w:style w:type="paragraph" w:styleId="1245" w:customStyle="1">
    <w:name w:val="正文首行缩进两字符"/>
    <w:basedOn w:val="849"/>
    <w:next w:val="1227"/>
    <w:qFormat/>
    <w:pPr>
      <w:ind w:left="200" w:firstLine="3784"/>
      <w:spacing w:before="0" w:after="0" w:line="360" w:lineRule="auto"/>
    </w:pPr>
    <w:rPr>
      <w:rFonts w:ascii="Times New Roman" w:hAnsi="Times New Roman" w:cs="Times New Roman"/>
    </w:rPr>
  </w:style>
  <w:style w:type="paragraph" w:styleId="1246" w:customStyle="1">
    <w:name w:val="1"/>
    <w:basedOn w:val="849"/>
    <w:next w:val="882"/>
    <w:qFormat/>
    <w:pPr>
      <w:ind w:left="0" w:firstLine="2048"/>
      <w:spacing w:before="0" w:after="0" w:line="240" w:lineRule="auto"/>
    </w:pPr>
    <w:rPr>
      <w:rFonts w:ascii="Times New Roman" w:hAnsi="Times New Roman" w:cs="Times New Roman"/>
    </w:rPr>
  </w:style>
  <w:style w:type="paragraph" w:styleId="1247" w:customStyle="1">
    <w:name w:val="_Style 398"/>
    <w:basedOn w:val="849"/>
    <w:next w:val="84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8" w:customStyle="1">
    <w:name w:val="Table Paragraph"/>
    <w:basedOn w:val="848"/>
    <w:uiPriority w:val="1"/>
    <w:qFormat/>
    <w:rPr>
      <w:rFonts w:ascii="宋体" w:hAnsi="宋体"/>
      <w:lang w:val="zh-CN" w:bidi="zh-CN"/>
    </w:rPr>
  </w:style>
  <w:style w:type="paragraph" w:styleId="1249" w:customStyle="1">
    <w:name w:val="_Style 400"/>
    <w:qFormat/>
    <w:rPr>
      <w:rFonts w:ascii="Calibri" w:hAnsi="Calibri" w:cs="宋体"/>
    </w:rPr>
  </w:style>
  <w:style w:type="paragraph" w:styleId="1250" w:customStyle="1">
    <w:name w:val="Style1"/>
    <w:basedOn w:val="848"/>
    <w:qFormat/>
    <w:pPr>
      <w:ind w:left="0"/>
      <w:tabs>
        <w:tab w:val="left" w:pos="-720" w:leader="none"/>
      </w:tabs>
    </w:pPr>
    <w:rPr>
      <w:rFonts w:ascii="Times New Roman" w:hAnsi="Times New Roman" w:cs="Times New Roman"/>
      <w:spacing w:val="-3"/>
      <w:sz w:val="24"/>
      <w:szCs w:val="24"/>
      <w:lang w:val="en-AU" w:eastAsia="en-US"/>
    </w:rPr>
  </w:style>
  <w:style w:type="paragraph" w:styleId="1251" w:customStyle="1">
    <w:name w:val="msolistparagraph"/>
    <w:basedOn w:val="849"/>
    <w:next w:val="1116"/>
    <w:qFormat/>
    <w:pPr>
      <w:ind w:left="420" w:firstLine="3748"/>
      <w:spacing w:before="0" w:after="0" w:line="240" w:lineRule="auto"/>
    </w:pPr>
    <w:rPr>
      <w:rFonts w:ascii="Times New Roman" w:hAnsi="Times New Roman" w:cs="Times New Roman"/>
    </w:rPr>
  </w:style>
  <w:style w:type="paragraph" w:styleId="1252" w:customStyle="1">
    <w:name w:val="Char1 Char Char Char"/>
    <w:basedOn w:val="849"/>
    <w:next w:val="1253"/>
    <w:qFormat/>
    <w:pPr>
      <w:ind w:left="0" w:firstLine="2560"/>
      <w:spacing w:before="0" w:after="0" w:line="240" w:lineRule="auto"/>
    </w:pPr>
    <w:rPr>
      <w:rFonts w:ascii="Times New Roman" w:hAnsi="Times New Roman" w:cs="Times New Roman"/>
    </w:rPr>
  </w:style>
  <w:style w:type="paragraph" w:styleId="1253" w:customStyle="1">
    <w:name w:val="xl24"/>
    <w:basedOn w:val="849"/>
    <w:next w:val="1198"/>
    <w:qFormat/>
    <w:pPr>
      <w:ind w:left="0" w:firstLine="20"/>
      <w:jc w:val="center"/>
      <w:spacing w:before="280" w:after="280" w:line="240" w:lineRule="auto"/>
      <w:shd w:val="clear" w:color="000000" w:fill="ffffff"/>
    </w:pPr>
    <w:rPr>
      <w:rFonts w:ascii="Times New Roman" w:hAnsi="Times New Roman" w:cs="Times New Roman"/>
    </w:rPr>
  </w:style>
  <w:style w:type="paragraph" w:styleId="1254" w:customStyle="1">
    <w:name w:val="表格文字"/>
    <w:next w:val="1212"/>
    <w:qFormat/>
    <w:pPr>
      <w:ind w:firstLine="3584"/>
    </w:pPr>
    <w:rPr>
      <w:rFonts w:ascii="Calibri" w:hAnsi="Calibri" w:cs="宋体"/>
    </w:rPr>
  </w:style>
  <w:style w:type="paragraph" w:styleId="1255" w:customStyle="1">
    <w:name w:val="xl72"/>
    <w:basedOn w:val="849"/>
    <w:next w:val="1111"/>
    <w:qFormat/>
    <w:pPr>
      <w:ind w:left="0" w:firstLine="3584"/>
      <w:spacing w:before="280" w:after="280" w:line="240" w:lineRule="auto"/>
    </w:pPr>
    <w:rPr>
      <w:rFonts w:ascii="Times New Roman" w:hAnsi="Times New Roman" w:cs="Times New Roman"/>
    </w:rPr>
  </w:style>
  <w:style w:type="paragraph" w:styleId="1256" w:customStyle="1">
    <w:name w:val="插图"/>
    <w:next w:val="848"/>
    <w:qFormat/>
    <w:pPr>
      <w:ind w:firstLine="4608"/>
      <w:jc w:val="center"/>
    </w:pPr>
    <w:rPr>
      <w:rFonts w:ascii="Calibri" w:hAnsi="Calibri" w:cs="宋体"/>
    </w:rPr>
  </w:style>
  <w:style w:type="paragraph" w:styleId="1257" w:customStyle="1">
    <w:name w:val="列出段落3"/>
    <w:basedOn w:val="849"/>
    <w:next w:val="1151"/>
    <w:qFormat/>
    <w:pPr>
      <w:ind w:left="420" w:firstLine="3748"/>
      <w:spacing w:before="0" w:after="0" w:line="240" w:lineRule="auto"/>
    </w:pPr>
    <w:rPr>
      <w:rFonts w:ascii="Times New Roman" w:hAnsi="Times New Roman" w:cs="Times New Roman"/>
    </w:rPr>
  </w:style>
  <w:style w:type="paragraph" w:styleId="1258" w:customStyle="1">
    <w:name w:val="目录标题"/>
    <w:basedOn w:val="849"/>
    <w:next w:val="848"/>
    <w:qFormat/>
    <w:pPr>
      <w:ind w:left="419" w:firstLine="7331"/>
      <w:jc w:val="center"/>
      <w:spacing w:before="566" w:after="544" w:line="566" w:lineRule="atLeast"/>
    </w:pPr>
    <w:rPr>
      <w:rFonts w:ascii="Times New Roman" w:hAnsi="Times New Roman" w:cs="Times New Roman"/>
    </w:rPr>
  </w:style>
  <w:style w:type="paragraph" w:styleId="1259" w:customStyle="1">
    <w:name w:val="默认段落字体 Para Char Char Char Char Char Char Char Char Char1 Char Char Char Char"/>
    <w:basedOn w:val="849"/>
    <w:next w:val="1154"/>
    <w:qFormat/>
    <w:pPr>
      <w:ind w:left="0" w:firstLine="2560"/>
      <w:spacing w:before="0" w:after="0" w:line="240" w:lineRule="auto"/>
    </w:pPr>
    <w:rPr>
      <w:rFonts w:ascii="Times New Roman" w:hAnsi="Times New Roman" w:cs="Times New Roman"/>
    </w:rPr>
  </w:style>
  <w:style w:type="paragraph" w:styleId="1260" w:customStyle="1">
    <w:name w:val="WPSOffice手动目录 2"/>
    <w:qFormat/>
    <w:pPr>
      <w:ind w:left="200"/>
    </w:pPr>
    <w:rPr>
      <w:rFonts w:ascii="宋体" w:hAnsi="宋体" w:cs="宋体"/>
    </w:rPr>
  </w:style>
  <w:style w:type="paragraph" w:styleId="1261" w:customStyle="1">
    <w:name w:val="表内文字"/>
    <w:basedOn w:val="849"/>
    <w:next w:val="890"/>
    <w:qFormat/>
    <w:pPr>
      <w:ind w:left="0" w:firstLine="7680"/>
      <w:jc w:val="center"/>
      <w:spacing w:before="50" w:after="50" w:line="240" w:lineRule="auto"/>
    </w:pPr>
    <w:rPr>
      <w:rFonts w:ascii="Times New Roman" w:hAnsi="Times New Roman" w:cs="Times New Roman"/>
    </w:rPr>
  </w:style>
  <w:style w:type="paragraph" w:styleId="1262" w:customStyle="1">
    <w:name w:val="xl66"/>
    <w:basedOn w:val="849"/>
    <w:next w:val="1244"/>
    <w:qFormat/>
    <w:pPr>
      <w:ind w:left="0" w:firstLine="3584"/>
      <w:spacing w:before="280" w:after="280" w:line="240" w:lineRule="auto"/>
    </w:pPr>
    <w:rPr>
      <w:rFonts w:ascii="Times New Roman" w:hAnsi="Times New Roman" w:cs="Times New Roman"/>
    </w:rPr>
  </w:style>
  <w:style w:type="paragraph" w:styleId="1263" w:customStyle="1">
    <w:name w:val="*正文"/>
    <w:basedOn w:val="848"/>
    <w:qFormat/>
    <w:pPr>
      <w:ind w:left="0" w:firstLine="200"/>
      <w:spacing w:line="360" w:lineRule="auto"/>
    </w:pPr>
    <w:rPr>
      <w:rFonts w:ascii="仿宋_GB2312" w:hAnsi="Times New Roman" w:eastAsia="仿宋_GB2312" w:cs="Times New Roman"/>
      <w:sz w:val="24"/>
      <w:szCs w:val="28"/>
    </w:rPr>
  </w:style>
  <w:style w:type="paragraph" w:styleId="1264" w:customStyle="1">
    <w:name w:val="0"/>
    <w:basedOn w:val="849"/>
    <w:next w:val="1157"/>
    <w:qFormat/>
    <w:pPr>
      <w:ind w:left="0" w:firstLine="2815"/>
      <w:spacing w:before="0" w:after="0" w:line="360" w:lineRule="auto"/>
    </w:pPr>
    <w:rPr>
      <w:rFonts w:ascii="Times New Roman" w:hAnsi="Times New Roman" w:cs="Times New Roman"/>
    </w:rPr>
  </w:style>
  <w:style w:type="table" w:styleId="1265" w:customStyle="1">
    <w:name w:val="网格型1"/>
    <w:basedOn w:val="8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6" w:customStyle="1">
    <w:name w:val="font61"/>
    <w:qFormat/>
    <w:rPr>
      <w:rFonts w:hint="default" w:ascii="Times New Roman" w:hAnsi="Times New Roman" w:cs="Times New Roman"/>
      <w:b/>
      <w:bCs/>
      <w:color w:val="000000"/>
      <w:sz w:val="24"/>
      <w:szCs w:val="24"/>
      <w:u w:val="none"/>
    </w:rPr>
  </w:style>
  <w:style w:type="table" w:styleId="1267" w:customStyle="1">
    <w:name w:val="Table Normal"/>
    <w:semiHidden/>
    <w:unhideWhenUsed/>
    <w:qFormat/>
    <w:rPr>
      <w:rFonts w:ascii="Calibri" w:hAnsi="Calibri" w:cs="Calibri" w:eastAsiaTheme="minorEastAsia"/>
    </w:rPr>
    <w:tblPr>
      <w:tblCellMar>
        <w:left w:w="0" w:type="dxa"/>
        <w:top w:w="0" w:type="dxa"/>
        <w:right w:w="0" w:type="dxa"/>
        <w:bottom w:w="0" w:type="dxa"/>
      </w:tblCellMar>
    </w:tblPr>
  </w:style>
  <w:style w:type="character" w:styleId="1268" w:customStyle="1">
    <w:name w:val="font11"/>
    <w:basedOn w:val="858"/>
    <w:qFormat/>
    <w:rPr>
      <w:rFonts w:hint="eastAsia" w:ascii="宋体" w:hAnsi="宋体" w:eastAsia="宋体" w:cs="宋体"/>
      <w:color w:val="000000"/>
      <w:sz w:val="24"/>
      <w:szCs w:val="24"/>
      <w:u w:val="none"/>
    </w:rPr>
  </w:style>
  <w:style w:type="character" w:styleId="1269" w:customStyle="1">
    <w:name w:val="font51"/>
    <w:basedOn w:val="858"/>
    <w:qFormat/>
    <w:rPr>
      <w:rFonts w:ascii="宋体" w:hAnsi="宋体" w:eastAsia="宋体" w:cs="宋体"/>
      <w:color w:val="000000"/>
      <w:sz w:val="24"/>
      <w:szCs w:val="24"/>
      <w:u w:val="none"/>
    </w:rPr>
  </w:style>
  <w:style w:type="character" w:styleId="1270" w:customStyle="1">
    <w:name w:val="font31"/>
    <w:basedOn w:val="858"/>
    <w:qFormat/>
    <w:rPr>
      <w:rFonts w:hint="default" w:ascii="Calibri" w:hAnsi="Calibri" w:cs="Calibri"/>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2A86013-6BAE-4960-A194-418FF00DC5E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15</cp:revision>
  <dcterms:created xsi:type="dcterms:W3CDTF">2026-07-08T06:51:00Z</dcterms:created>
  <dcterms:modified xsi:type="dcterms:W3CDTF">2026-07-13T08:00:45Z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09E0940C0473437FB2387C76D053D8CE_13</vt:lpwstr>
  </property>
  <property fmtid="{D5CDD505-2E9C-101B-9397-08002B2CF9AE}" pid="4" name="commondata">
    <vt:lpwstr>eyJoZGlkIjoiMmU4NDdkODk2MjZlOTI5YjA5ZDk0Y2IwMDEyMjA1NGUifQ==</vt:lpwstr>
  </property>
  <property fmtid="{D5CDD505-2E9C-101B-9397-08002B2CF9AE}" pid="5" name="KSOTemplateDocerSaveRecord">
    <vt:lpwstr>eyJoZGlkIjoiZjU2YWM5NzFiNDAzYTNjNmM5ZDIwYTNjMjEwNDE2MDAiLCJ1c2VySWQiOiIxMjI2MjkzNjczIn0=</vt:lpwstr>
  </property>
</Properties>
</file>