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3C8C70">
      <w:pPr>
        <w:rPr>
          <w:rFonts w:ascii="宋体" w:hAnsi="宋体" w:cs="宋体"/>
          <w:b/>
          <w:color w:val="000000"/>
          <w:spacing w:val="76"/>
          <w:sz w:val="24"/>
        </w:rPr>
      </w:pPr>
    </w:p>
    <w:p w14:paraId="08319C3B">
      <w:pPr>
        <w:pStyle w:val="96"/>
        <w:ind w:firstLine="0"/>
        <w:rPr>
          <w:rFonts w:ascii="宋体" w:hAnsi="宋体" w:cs="宋体"/>
          <w:b/>
          <w:color w:val="000000"/>
          <w:spacing w:val="76"/>
          <w:sz w:val="24"/>
        </w:rPr>
      </w:pPr>
    </w:p>
    <w:p w14:paraId="4C3DA407">
      <w:pPr>
        <w:pStyle w:val="96"/>
        <w:ind w:firstLine="0"/>
        <w:rPr>
          <w:rFonts w:ascii="宋体" w:hAnsi="宋体" w:cs="宋体"/>
          <w:b/>
          <w:color w:val="000000"/>
          <w:spacing w:val="76"/>
          <w:sz w:val="24"/>
        </w:rPr>
      </w:pPr>
    </w:p>
    <w:p w14:paraId="2EFE2B93">
      <w:pPr>
        <w:pStyle w:val="96"/>
        <w:rPr>
          <w:rFonts w:ascii="宋体" w:hAnsi="宋体" w:cs="宋体"/>
          <w:b/>
          <w:color w:val="000000"/>
          <w:spacing w:val="76"/>
          <w:sz w:val="24"/>
        </w:rPr>
      </w:pPr>
    </w:p>
    <w:p w14:paraId="60ACA3F0">
      <w:pPr>
        <w:jc w:val="center"/>
        <w:rPr>
          <w:rFonts w:ascii="宋体" w:hAnsi="宋体" w:cs="宋体"/>
          <w:b/>
          <w:color w:val="000000"/>
          <w:spacing w:val="76"/>
          <w:sz w:val="156"/>
        </w:rPr>
      </w:pPr>
      <w:r>
        <w:rPr>
          <w:rFonts w:hint="eastAsia" w:ascii="宋体" w:hAnsi="宋体" w:cs="宋体"/>
          <w:b/>
          <w:color w:val="000000"/>
          <w:spacing w:val="76"/>
          <w:sz w:val="156"/>
        </w:rPr>
        <w:t>招标文件</w:t>
      </w:r>
    </w:p>
    <w:p w14:paraId="5AC175F0">
      <w:pPr>
        <w:rPr>
          <w:rFonts w:ascii="宋体" w:hAnsi="宋体" w:cs="宋体"/>
          <w:b/>
          <w:color w:val="000000"/>
          <w:sz w:val="24"/>
        </w:rPr>
      </w:pPr>
    </w:p>
    <w:p w14:paraId="1D692500">
      <w:pPr>
        <w:rPr>
          <w:rFonts w:ascii="宋体" w:hAnsi="宋体" w:cs="宋体"/>
          <w:b/>
          <w:color w:val="000000"/>
          <w:sz w:val="24"/>
        </w:rPr>
      </w:pPr>
    </w:p>
    <w:p w14:paraId="4E2DF3C1">
      <w:pPr>
        <w:pStyle w:val="96"/>
        <w:ind w:firstLine="0"/>
        <w:rPr>
          <w:rFonts w:ascii="宋体" w:hAnsi="宋体" w:cs="宋体"/>
          <w:color w:val="000000"/>
          <w:sz w:val="32"/>
        </w:rPr>
      </w:pPr>
    </w:p>
    <w:p w14:paraId="72D46E75">
      <w:pPr>
        <w:pStyle w:val="96"/>
        <w:ind w:firstLine="0"/>
        <w:rPr>
          <w:rFonts w:ascii="宋体" w:hAnsi="宋体" w:cs="宋体"/>
          <w:color w:val="000000"/>
          <w:sz w:val="32"/>
        </w:rPr>
      </w:pPr>
    </w:p>
    <w:p w14:paraId="73970B74">
      <w:pPr>
        <w:spacing w:line="600" w:lineRule="exact"/>
        <w:ind w:firstLine="640"/>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项目编号：</w:t>
      </w:r>
      <w:r>
        <w:rPr>
          <w:rFonts w:hint="eastAsia" w:ascii="宋体" w:hAnsi="宋体" w:cs="宋体"/>
          <w:color w:val="auto"/>
          <w:sz w:val="32"/>
          <w:szCs w:val="32"/>
          <w:highlight w:val="none"/>
          <w:lang w:eastAsia="zh-CN"/>
        </w:rPr>
        <w:t>JSZC-320300-HWZX-G2026-0396</w:t>
      </w:r>
    </w:p>
    <w:p w14:paraId="4B6591AA">
      <w:pPr>
        <w:pStyle w:val="39"/>
      </w:pPr>
    </w:p>
    <w:p w14:paraId="7C3B1508">
      <w:pPr>
        <w:spacing w:line="600" w:lineRule="exact"/>
        <w:ind w:firstLine="640"/>
        <w:rPr>
          <w:rFonts w:ascii="宋体" w:hAnsi="宋体" w:cs="宋体"/>
          <w:color w:val="000000"/>
          <w:sz w:val="32"/>
          <w:szCs w:val="32"/>
        </w:rPr>
      </w:pPr>
      <w:r>
        <w:rPr>
          <w:rFonts w:hint="eastAsia" w:ascii="宋体" w:hAnsi="宋体" w:cs="宋体"/>
          <w:color w:val="000000"/>
          <w:sz w:val="32"/>
          <w:szCs w:val="32"/>
        </w:rPr>
        <w:t>项目名称：江苏师范大学全内反射荧光显微镜采购项目</w:t>
      </w:r>
    </w:p>
    <w:p w14:paraId="1A633194">
      <w:pPr>
        <w:spacing w:line="600" w:lineRule="exact"/>
        <w:ind w:firstLine="960"/>
        <w:rPr>
          <w:rFonts w:ascii="宋体" w:hAnsi="宋体" w:cs="宋体"/>
          <w:color w:val="000000"/>
          <w:sz w:val="32"/>
          <w:szCs w:val="32"/>
        </w:rPr>
      </w:pPr>
    </w:p>
    <w:p w14:paraId="4505B987">
      <w:pPr>
        <w:spacing w:line="600" w:lineRule="exact"/>
        <w:ind w:firstLine="640"/>
        <w:rPr>
          <w:rFonts w:ascii="宋体" w:hAnsi="宋体" w:cs="宋体"/>
          <w:color w:val="000000"/>
          <w:sz w:val="32"/>
          <w:szCs w:val="32"/>
        </w:rPr>
      </w:pPr>
      <w:r>
        <w:rPr>
          <w:rFonts w:hint="eastAsia" w:ascii="宋体" w:hAnsi="宋体" w:cs="宋体"/>
          <w:color w:val="000000"/>
          <w:sz w:val="32"/>
          <w:szCs w:val="32"/>
        </w:rPr>
        <w:t>采 购 人：江苏师范大学</w:t>
      </w:r>
    </w:p>
    <w:p w14:paraId="5DBDF662">
      <w:pPr>
        <w:spacing w:line="300" w:lineRule="auto"/>
        <w:ind w:right="-159" w:firstLine="2112"/>
        <w:rPr>
          <w:rFonts w:ascii="宋体" w:hAnsi="宋体" w:cs="宋体"/>
          <w:color w:val="000000"/>
          <w:sz w:val="32"/>
          <w:szCs w:val="32"/>
        </w:rPr>
      </w:pPr>
    </w:p>
    <w:p w14:paraId="395AB038">
      <w:pPr>
        <w:rPr>
          <w:rFonts w:ascii="宋体" w:hAnsi="宋体" w:cs="宋体"/>
          <w:color w:val="000000"/>
          <w:sz w:val="32"/>
          <w:szCs w:val="32"/>
        </w:rPr>
      </w:pPr>
    </w:p>
    <w:p w14:paraId="69D024A1">
      <w:pPr>
        <w:rPr>
          <w:color w:val="000000"/>
        </w:rPr>
      </w:pPr>
    </w:p>
    <w:p w14:paraId="69E902B1">
      <w:pPr>
        <w:rPr>
          <w:rFonts w:ascii="宋体" w:hAnsi="宋体" w:cs="宋体"/>
          <w:color w:val="000000"/>
          <w:sz w:val="32"/>
          <w:szCs w:val="32"/>
        </w:rPr>
      </w:pPr>
    </w:p>
    <w:p w14:paraId="6CA53D0E">
      <w:pPr>
        <w:pStyle w:val="102"/>
        <w:rPr>
          <w:rFonts w:ascii="宋体" w:hAnsi="宋体" w:cs="宋体"/>
          <w:color w:val="000000"/>
          <w:sz w:val="32"/>
          <w:szCs w:val="32"/>
        </w:rPr>
      </w:pPr>
      <w:r>
        <w:rPr>
          <w:rFonts w:hint="eastAsia" w:ascii="宋体" w:hAnsi="宋体" w:eastAsia="宋体" w:cs="宋体"/>
          <w:color w:val="auto"/>
          <w:sz w:val="44"/>
          <w:highlight w:val="none"/>
          <w:lang w:eastAsia="zh-CN"/>
        </w:rPr>
        <w:drawing>
          <wp:anchor distT="0" distB="0" distL="114300" distR="114300" simplePos="0" relativeHeight="251659264" behindDoc="0" locked="0" layoutInCell="1" allowOverlap="1">
            <wp:simplePos x="0" y="0"/>
            <wp:positionH relativeFrom="column">
              <wp:posOffset>1943100</wp:posOffset>
            </wp:positionH>
            <wp:positionV relativeFrom="paragraph">
              <wp:posOffset>455930</wp:posOffset>
            </wp:positionV>
            <wp:extent cx="1511935" cy="1033780"/>
            <wp:effectExtent l="0" t="0" r="12065" b="13970"/>
            <wp:wrapTopAndBottom/>
            <wp:docPr id="3" name="图片 2"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蓝色透明底PNG"/>
                    <pic:cNvPicPr>
                      <a:picLocks noChangeAspect="1"/>
                    </pic:cNvPicPr>
                  </pic:nvPicPr>
                  <pic:blipFill>
                    <a:blip r:embed="rId8"/>
                    <a:stretch>
                      <a:fillRect/>
                    </a:stretch>
                  </pic:blipFill>
                  <pic:spPr>
                    <a:xfrm>
                      <a:off x="0" y="0"/>
                      <a:ext cx="1511935" cy="1033780"/>
                    </a:xfrm>
                    <a:prstGeom prst="rect">
                      <a:avLst/>
                    </a:prstGeom>
                    <a:noFill/>
                    <a:ln>
                      <a:noFill/>
                    </a:ln>
                  </pic:spPr>
                </pic:pic>
              </a:graphicData>
            </a:graphic>
          </wp:anchor>
        </w:drawing>
      </w:r>
    </w:p>
    <w:p w14:paraId="70E0B352">
      <w:pPr>
        <w:spacing w:line="300" w:lineRule="auto"/>
        <w:ind w:right="-159"/>
        <w:rPr>
          <w:rFonts w:ascii="宋体" w:hAnsi="宋体" w:cs="宋体"/>
          <w:color w:val="000000"/>
          <w:sz w:val="32"/>
          <w:szCs w:val="32"/>
        </w:rPr>
      </w:pPr>
    </w:p>
    <w:p w14:paraId="2209A938">
      <w:pPr>
        <w:spacing w:line="360" w:lineRule="auto"/>
        <w:jc w:val="center"/>
        <w:rPr>
          <w:rFonts w:ascii="宋体" w:hAnsi="宋体" w:cs="宋体"/>
          <w:color w:val="000000"/>
          <w:sz w:val="32"/>
          <w:szCs w:val="32"/>
        </w:rPr>
      </w:pPr>
      <w:r>
        <w:rPr>
          <w:rFonts w:hint="eastAsia" w:ascii="宋体" w:hAnsi="宋体" w:cs="宋体"/>
          <w:color w:val="000000"/>
          <w:sz w:val="32"/>
          <w:szCs w:val="32"/>
        </w:rPr>
        <w:t>采购代理机构：江苏海外集团国际工程咨询有限公司</w:t>
      </w:r>
    </w:p>
    <w:p w14:paraId="69F985B6">
      <w:pPr>
        <w:spacing w:line="360" w:lineRule="auto"/>
        <w:jc w:val="center"/>
        <w:rPr>
          <w:rFonts w:ascii="宋体" w:hAnsi="宋体" w:cs="宋体"/>
          <w:color w:val="000000"/>
          <w:sz w:val="32"/>
          <w:szCs w:val="32"/>
        </w:rPr>
      </w:pPr>
      <w:r>
        <w:rPr>
          <w:rFonts w:hint="eastAsia" w:ascii="宋体" w:hAnsi="宋体" w:cs="宋体"/>
          <w:bCs/>
          <w:color w:val="000000"/>
          <w:sz w:val="32"/>
          <w:szCs w:val="32"/>
        </w:rPr>
        <w:t>二〇二六年</w:t>
      </w:r>
      <w:r>
        <w:rPr>
          <w:rFonts w:hint="eastAsia" w:ascii="宋体" w:hAnsi="宋体" w:cs="宋体"/>
          <w:bCs/>
          <w:color w:val="000000"/>
          <w:sz w:val="32"/>
          <w:szCs w:val="32"/>
          <w:lang w:val="en-US" w:eastAsia="zh-CN"/>
        </w:rPr>
        <w:t>七</w:t>
      </w:r>
      <w:r>
        <w:rPr>
          <w:rFonts w:hint="eastAsia" w:ascii="宋体" w:hAnsi="宋体" w:cs="宋体"/>
          <w:bCs/>
          <w:color w:val="000000"/>
          <w:sz w:val="32"/>
          <w:szCs w:val="32"/>
        </w:rPr>
        <w:t>月</w:t>
      </w:r>
    </w:p>
    <w:p w14:paraId="3684F58F">
      <w:pPr>
        <w:rPr>
          <w:rFonts w:ascii="宋体" w:hAnsi="宋体" w:cs="宋体"/>
          <w:color w:val="000000"/>
          <w:sz w:val="32"/>
          <w:szCs w:val="32"/>
        </w:rPr>
      </w:pPr>
    </w:p>
    <w:p w14:paraId="3059BD17">
      <w:pPr>
        <w:pBdr>
          <w:top w:val="none" w:color="000000" w:sz="0" w:space="0"/>
          <w:left w:val="none" w:color="000000" w:sz="0" w:space="0"/>
          <w:bottom w:val="none" w:color="000000" w:sz="0" w:space="0"/>
          <w:right w:val="none" w:color="000000" w:sz="0" w:space="0"/>
        </w:pBdr>
        <w:jc w:val="center"/>
        <w:rPr>
          <w:rFonts w:ascii="宋体" w:hAnsi="宋体" w:cs="宋体"/>
          <w:b/>
          <w:color w:val="000000"/>
          <w:sz w:val="44"/>
        </w:rPr>
        <w:sectPr>
          <w:headerReference r:id="rId3" w:type="default"/>
          <w:footerReference r:id="rId4" w:type="default"/>
          <w:pgSz w:w="11906" w:h="16838"/>
          <w:pgMar w:top="1440" w:right="1746" w:bottom="1440" w:left="1746" w:header="851" w:footer="992" w:gutter="0"/>
          <w:pgNumType w:start="1"/>
          <w:cols w:space="1701" w:num="1"/>
          <w:docGrid w:linePitch="360" w:charSpace="0"/>
        </w:sectPr>
      </w:pPr>
    </w:p>
    <w:p w14:paraId="54A05521">
      <w:pPr>
        <w:pBdr>
          <w:top w:val="none" w:color="000000" w:sz="0" w:space="0"/>
          <w:left w:val="none" w:color="000000" w:sz="0" w:space="0"/>
          <w:bottom w:val="none" w:color="000000" w:sz="0" w:space="0"/>
          <w:right w:val="none" w:color="000000" w:sz="0" w:space="0"/>
        </w:pBdr>
        <w:jc w:val="center"/>
        <w:rPr>
          <w:rFonts w:ascii="宋体" w:hAnsi="宋体" w:cs="宋体"/>
          <w:color w:val="000000"/>
        </w:rPr>
      </w:pPr>
      <w:r>
        <w:rPr>
          <w:rFonts w:hint="eastAsia" w:ascii="宋体" w:hAnsi="宋体" w:cs="宋体"/>
          <w:b/>
          <w:color w:val="000000"/>
          <w:sz w:val="44"/>
        </w:rPr>
        <w:t>目 录</w:t>
      </w:r>
    </w:p>
    <w:p w14:paraId="795D91C6">
      <w:pPr>
        <w:pBdr>
          <w:top w:val="none" w:color="000000" w:sz="0" w:space="0"/>
          <w:left w:val="none" w:color="000000" w:sz="0" w:space="0"/>
          <w:bottom w:val="none" w:color="000000" w:sz="0" w:space="0"/>
          <w:right w:val="none" w:color="000000" w:sz="0" w:space="0"/>
        </w:pBdr>
        <w:spacing w:line="519" w:lineRule="atLeast"/>
        <w:jc w:val="center"/>
        <w:rPr>
          <w:rFonts w:ascii="宋体" w:hAnsi="宋体" w:cs="宋体"/>
          <w:color w:val="000000"/>
        </w:rPr>
      </w:pPr>
    </w:p>
    <w:p w14:paraId="19DA6712">
      <w:pPr>
        <w:pBdr>
          <w:top w:val="none" w:color="000000" w:sz="0" w:space="0"/>
          <w:left w:val="none" w:color="000000" w:sz="0" w:space="0"/>
          <w:bottom w:val="none" w:color="000000" w:sz="0" w:space="0"/>
          <w:right w:val="none" w:color="000000" w:sz="0" w:space="0"/>
        </w:pBdr>
        <w:spacing w:line="519" w:lineRule="atLeast"/>
        <w:jc w:val="center"/>
        <w:rPr>
          <w:rFonts w:ascii="宋体" w:hAnsi="宋体" w:cs="宋体"/>
          <w:color w:val="000000"/>
          <w:sz w:val="30"/>
          <w:szCs w:val="30"/>
        </w:rPr>
      </w:pPr>
    </w:p>
    <w:p w14:paraId="73B51E3A">
      <w:pPr>
        <w:pBdr>
          <w:top w:val="none" w:color="000000" w:sz="0" w:space="0"/>
          <w:left w:val="none" w:color="000000" w:sz="0" w:space="0"/>
          <w:bottom w:val="none" w:color="000000" w:sz="0" w:space="0"/>
          <w:right w:val="none" w:color="000000" w:sz="0" w:space="0"/>
        </w:pBdr>
        <w:ind w:firstLine="210"/>
        <w:rPr>
          <w:rFonts w:ascii="宋体" w:hAnsi="宋体" w:cs="宋体"/>
          <w:color w:val="000000"/>
          <w:sz w:val="30"/>
          <w:szCs w:val="30"/>
        </w:rPr>
      </w:pPr>
      <w:r>
        <w:fldChar w:fldCharType="begin"/>
      </w:r>
      <w:r>
        <w:instrText xml:space="preserve"> HYPERLINK "http://jszfcg.jsczt.cn/jszc/onlyoffice/6.4.2-6/web-apps/apps/documenteditor/main/index.html?_dc=6.4.2-6&amp;lang=zh&amp;customer=ONLYOFFICE&amp;frameEditorId=iframePage&amp;parentOrigin=http://jszfcg.jsczt.cn"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143"/>
          <w:rFonts w:hint="eastAsia" w:ascii="宋体" w:hAnsi="宋体" w:cs="宋体"/>
          <w:color w:val="000000"/>
          <w:sz w:val="30"/>
          <w:szCs w:val="30"/>
        </w:rPr>
        <w:t>第一章 投标邀请</w:t>
      </w:r>
      <w:r>
        <w:rPr>
          <w:rStyle w:val="143"/>
          <w:rFonts w:hint="eastAsia" w:ascii="宋体" w:hAnsi="宋体" w:cs="宋体"/>
          <w:color w:val="000000"/>
          <w:sz w:val="30"/>
          <w:szCs w:val="30"/>
        </w:rPr>
        <w:fldChar w:fldCharType="end"/>
      </w:r>
    </w:p>
    <w:p w14:paraId="278EB4E4">
      <w:pPr>
        <w:pBdr>
          <w:top w:val="none" w:color="000000" w:sz="0" w:space="0"/>
          <w:left w:val="none" w:color="000000" w:sz="0" w:space="0"/>
          <w:bottom w:val="none" w:color="000000" w:sz="0" w:space="0"/>
          <w:right w:val="none" w:color="000000" w:sz="0" w:space="0"/>
        </w:pBdr>
        <w:rPr>
          <w:rFonts w:ascii="宋体" w:hAnsi="宋体" w:cs="宋体"/>
          <w:color w:val="000000"/>
          <w:sz w:val="30"/>
          <w:szCs w:val="30"/>
        </w:rPr>
      </w:pPr>
    </w:p>
    <w:p w14:paraId="0E39E08E">
      <w:pPr>
        <w:pBdr>
          <w:top w:val="none" w:color="000000" w:sz="0" w:space="0"/>
          <w:left w:val="none" w:color="000000" w:sz="0" w:space="0"/>
          <w:bottom w:val="none" w:color="000000" w:sz="0" w:space="0"/>
          <w:right w:val="none" w:color="000000" w:sz="0" w:space="0"/>
        </w:pBdr>
        <w:ind w:firstLine="210"/>
        <w:rPr>
          <w:rFonts w:ascii="宋体" w:hAnsi="宋体" w:cs="宋体"/>
          <w:color w:val="000000"/>
          <w:sz w:val="30"/>
          <w:szCs w:val="30"/>
        </w:rPr>
      </w:pPr>
      <w:r>
        <w:fldChar w:fldCharType="begin"/>
      </w:r>
      <w:r>
        <w:instrText xml:space="preserve"> HYPERLINK "http://jszfcg.jsczt.cn/jszc/onlyoffice/6.4.2-6/web-apps/apps/documenteditor/main/index.html?_dc=6.4.2-6&amp;lang=zh&amp;customer=ONLYOFFICE&amp;frameEditorId=iframePage&amp;parentOrigin=http://jszfcg.jsczt.cn"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143"/>
          <w:rFonts w:hint="eastAsia" w:ascii="宋体" w:hAnsi="宋体" w:cs="宋体"/>
          <w:color w:val="000000"/>
          <w:sz w:val="30"/>
          <w:szCs w:val="30"/>
        </w:rPr>
        <w:t>第二章 投标人须知</w:t>
      </w:r>
      <w:r>
        <w:rPr>
          <w:rStyle w:val="143"/>
          <w:rFonts w:hint="eastAsia" w:ascii="宋体" w:hAnsi="宋体" w:cs="宋体"/>
          <w:color w:val="000000"/>
          <w:sz w:val="30"/>
          <w:szCs w:val="30"/>
        </w:rPr>
        <w:fldChar w:fldCharType="end"/>
      </w:r>
    </w:p>
    <w:p w14:paraId="1601D3F4">
      <w:pPr>
        <w:pBdr>
          <w:top w:val="none" w:color="000000" w:sz="0" w:space="0"/>
          <w:left w:val="none" w:color="000000" w:sz="0" w:space="0"/>
          <w:bottom w:val="none" w:color="000000" w:sz="0" w:space="0"/>
          <w:right w:val="none" w:color="000000" w:sz="0" w:space="0"/>
        </w:pBdr>
        <w:rPr>
          <w:rFonts w:ascii="宋体" w:hAnsi="宋体" w:cs="宋体"/>
          <w:color w:val="000000"/>
          <w:sz w:val="30"/>
          <w:szCs w:val="30"/>
        </w:rPr>
      </w:pPr>
    </w:p>
    <w:p w14:paraId="1AF38FE3">
      <w:pPr>
        <w:pBdr>
          <w:top w:val="none" w:color="000000" w:sz="0" w:space="0"/>
          <w:left w:val="none" w:color="000000" w:sz="0" w:space="0"/>
          <w:bottom w:val="none" w:color="000000" w:sz="0" w:space="0"/>
          <w:right w:val="none" w:color="000000" w:sz="0" w:space="0"/>
        </w:pBdr>
        <w:ind w:firstLine="210"/>
        <w:rPr>
          <w:rFonts w:ascii="宋体" w:hAnsi="宋体" w:cs="宋体"/>
          <w:color w:val="000000"/>
          <w:sz w:val="30"/>
          <w:szCs w:val="30"/>
        </w:rPr>
      </w:pPr>
      <w:r>
        <w:fldChar w:fldCharType="begin"/>
      </w:r>
      <w:r>
        <w:instrText xml:space="preserve"> HYPERLINK "http://jszfcg.jsczt.cn/jszc/onlyoffice/6.4.2-6/web-apps/apps/documenteditor/main/index.html?_dc=6.4.2-6&amp;lang=zh&amp;customer=ONLYOFFICE&amp;frameEditorId=iframePage&amp;parentOrigin=http://jszfcg.jsczt.cn"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143"/>
          <w:rFonts w:hint="eastAsia" w:ascii="宋体" w:hAnsi="宋体" w:cs="宋体"/>
          <w:color w:val="000000"/>
          <w:sz w:val="30"/>
          <w:szCs w:val="30"/>
        </w:rPr>
        <w:t>第三章 投标资料表</w:t>
      </w:r>
      <w:r>
        <w:rPr>
          <w:rStyle w:val="143"/>
          <w:rFonts w:hint="eastAsia" w:ascii="宋体" w:hAnsi="宋体" w:cs="宋体"/>
          <w:color w:val="000000"/>
          <w:sz w:val="30"/>
          <w:szCs w:val="30"/>
        </w:rPr>
        <w:fldChar w:fldCharType="end"/>
      </w:r>
    </w:p>
    <w:p w14:paraId="4AFEEB50">
      <w:pPr>
        <w:pBdr>
          <w:top w:val="none" w:color="000000" w:sz="0" w:space="0"/>
          <w:left w:val="none" w:color="000000" w:sz="0" w:space="0"/>
          <w:bottom w:val="none" w:color="000000" w:sz="0" w:space="0"/>
          <w:right w:val="none" w:color="000000" w:sz="0" w:space="0"/>
        </w:pBdr>
        <w:rPr>
          <w:rFonts w:ascii="宋体" w:hAnsi="宋体" w:cs="宋体"/>
          <w:color w:val="000000"/>
          <w:sz w:val="30"/>
          <w:szCs w:val="30"/>
        </w:rPr>
      </w:pPr>
    </w:p>
    <w:p w14:paraId="5E6A31D6">
      <w:pPr>
        <w:pBdr>
          <w:top w:val="none" w:color="000000" w:sz="0" w:space="0"/>
          <w:left w:val="none" w:color="000000" w:sz="0" w:space="0"/>
          <w:bottom w:val="none" w:color="000000" w:sz="0" w:space="0"/>
          <w:right w:val="none" w:color="000000" w:sz="0" w:space="0"/>
        </w:pBdr>
        <w:ind w:firstLine="210"/>
        <w:rPr>
          <w:rFonts w:ascii="宋体" w:hAnsi="宋体" w:cs="宋体"/>
          <w:color w:val="000000"/>
          <w:sz w:val="30"/>
          <w:szCs w:val="30"/>
        </w:rPr>
      </w:pPr>
      <w:r>
        <w:fldChar w:fldCharType="begin"/>
      </w:r>
      <w:r>
        <w:instrText xml:space="preserve"> HYPERLINK "http://jszfcg.jsczt.cn/jszc/onlyoffice/6.4.2-6/web-apps/apps/documenteditor/main/index.html?_dc=6.4.2-6&amp;lang=zh&amp;customer=ONLYOFFICE&amp;frameEditorId=iframePage&amp;parentOrigin=http://jszfcg.jsczt.cn"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143"/>
          <w:rFonts w:hint="eastAsia" w:ascii="宋体" w:hAnsi="宋体" w:cs="宋体"/>
          <w:color w:val="000000"/>
          <w:sz w:val="30"/>
          <w:szCs w:val="30"/>
        </w:rPr>
        <w:t>第四章 评标标准</w:t>
      </w:r>
      <w:r>
        <w:rPr>
          <w:rStyle w:val="143"/>
          <w:rFonts w:hint="eastAsia" w:ascii="宋体" w:hAnsi="宋体" w:cs="宋体"/>
          <w:color w:val="000000"/>
          <w:sz w:val="30"/>
          <w:szCs w:val="30"/>
        </w:rPr>
        <w:fldChar w:fldCharType="end"/>
      </w:r>
    </w:p>
    <w:p w14:paraId="7B14F46D">
      <w:pPr>
        <w:pBdr>
          <w:top w:val="none" w:color="000000" w:sz="0" w:space="0"/>
          <w:left w:val="none" w:color="000000" w:sz="0" w:space="0"/>
          <w:bottom w:val="none" w:color="000000" w:sz="0" w:space="0"/>
          <w:right w:val="none" w:color="000000" w:sz="0" w:space="0"/>
        </w:pBdr>
        <w:rPr>
          <w:rFonts w:ascii="宋体" w:hAnsi="宋体" w:cs="宋体"/>
          <w:color w:val="000000"/>
          <w:sz w:val="30"/>
          <w:szCs w:val="30"/>
        </w:rPr>
      </w:pPr>
    </w:p>
    <w:p w14:paraId="59AF68A9">
      <w:pPr>
        <w:pBdr>
          <w:top w:val="none" w:color="000000" w:sz="0" w:space="0"/>
          <w:left w:val="none" w:color="000000" w:sz="0" w:space="0"/>
          <w:bottom w:val="none" w:color="000000" w:sz="0" w:space="0"/>
          <w:right w:val="none" w:color="000000" w:sz="0" w:space="0"/>
        </w:pBdr>
        <w:ind w:firstLine="210"/>
        <w:rPr>
          <w:rFonts w:ascii="宋体" w:hAnsi="宋体" w:cs="宋体"/>
          <w:color w:val="000000"/>
          <w:sz w:val="30"/>
          <w:szCs w:val="30"/>
        </w:rPr>
      </w:pPr>
      <w:r>
        <w:fldChar w:fldCharType="begin"/>
      </w:r>
      <w:r>
        <w:instrText xml:space="preserve"> HYPERLINK "http://jszfcg.jsczt.cn/jszc/onlyoffice/6.4.2-6/web-apps/apps/documenteditor/main/index.html?_dc=6.4.2-6&amp;lang=zh&amp;customer=ONLYOFFICE&amp;frameEditorId=iframePage&amp;parentOrigin=http://jszfcg.jsczt.cn"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143"/>
          <w:rFonts w:hint="eastAsia" w:ascii="宋体" w:hAnsi="宋体" w:cs="宋体"/>
          <w:color w:val="000000"/>
          <w:sz w:val="30"/>
          <w:szCs w:val="30"/>
        </w:rPr>
        <w:t>第五章 拟签订的合同文本</w:t>
      </w:r>
      <w:r>
        <w:rPr>
          <w:rStyle w:val="143"/>
          <w:rFonts w:hint="eastAsia" w:ascii="宋体" w:hAnsi="宋体" w:cs="宋体"/>
          <w:color w:val="000000"/>
          <w:sz w:val="30"/>
          <w:szCs w:val="30"/>
        </w:rPr>
        <w:fldChar w:fldCharType="end"/>
      </w:r>
    </w:p>
    <w:p w14:paraId="4AA8FA7F">
      <w:pPr>
        <w:pBdr>
          <w:top w:val="none" w:color="000000" w:sz="0" w:space="0"/>
          <w:left w:val="none" w:color="000000" w:sz="0" w:space="0"/>
          <w:bottom w:val="none" w:color="000000" w:sz="0" w:space="0"/>
          <w:right w:val="none" w:color="000000" w:sz="0" w:space="0"/>
        </w:pBdr>
        <w:rPr>
          <w:rFonts w:ascii="宋体" w:hAnsi="宋体" w:cs="宋体"/>
          <w:color w:val="000000"/>
          <w:sz w:val="30"/>
          <w:szCs w:val="30"/>
        </w:rPr>
      </w:pPr>
    </w:p>
    <w:p w14:paraId="11E15DD9">
      <w:pPr>
        <w:pBdr>
          <w:top w:val="none" w:color="000000" w:sz="0" w:space="0"/>
          <w:left w:val="none" w:color="000000" w:sz="0" w:space="0"/>
          <w:bottom w:val="none" w:color="000000" w:sz="0" w:space="0"/>
          <w:right w:val="none" w:color="000000" w:sz="0" w:space="0"/>
        </w:pBdr>
        <w:ind w:firstLine="210"/>
        <w:rPr>
          <w:rFonts w:ascii="宋体" w:hAnsi="宋体" w:cs="宋体"/>
          <w:color w:val="000000"/>
          <w:sz w:val="30"/>
          <w:szCs w:val="30"/>
        </w:rPr>
      </w:pPr>
      <w:r>
        <w:fldChar w:fldCharType="begin"/>
      </w:r>
      <w:r>
        <w:instrText xml:space="preserve"> HYPERLINK "http://jszfcg.jsczt.cn/jszc/onlyoffice/6.4.2-6/web-apps/apps/documenteditor/main/index.html?_dc=6.4.2-6&amp;lang=zh&amp;customer=ONLYOFFICE&amp;frameEditorId=iframePage&amp;parentOrigin=http://jszfcg.jsczt.cn"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143"/>
          <w:rFonts w:hint="eastAsia" w:ascii="宋体" w:hAnsi="宋体" w:cs="宋体"/>
          <w:color w:val="000000"/>
          <w:sz w:val="30"/>
          <w:szCs w:val="30"/>
        </w:rPr>
        <w:t>第六章 采购需求</w:t>
      </w:r>
      <w:r>
        <w:rPr>
          <w:rStyle w:val="143"/>
          <w:rFonts w:hint="eastAsia" w:ascii="宋体" w:hAnsi="宋体" w:cs="宋体"/>
          <w:color w:val="000000"/>
          <w:sz w:val="30"/>
          <w:szCs w:val="30"/>
        </w:rPr>
        <w:fldChar w:fldCharType="end"/>
      </w:r>
    </w:p>
    <w:p w14:paraId="4767BCE4">
      <w:pPr>
        <w:pBdr>
          <w:top w:val="none" w:color="000000" w:sz="0" w:space="0"/>
          <w:left w:val="none" w:color="000000" w:sz="0" w:space="0"/>
          <w:bottom w:val="none" w:color="000000" w:sz="0" w:space="0"/>
          <w:right w:val="none" w:color="000000" w:sz="0" w:space="0"/>
        </w:pBdr>
        <w:rPr>
          <w:rFonts w:ascii="宋体" w:hAnsi="宋体" w:cs="宋体"/>
          <w:color w:val="000000"/>
          <w:sz w:val="30"/>
          <w:szCs w:val="30"/>
        </w:rPr>
      </w:pPr>
    </w:p>
    <w:p w14:paraId="71BCF046">
      <w:pPr>
        <w:pBdr>
          <w:top w:val="none" w:color="000000" w:sz="0" w:space="0"/>
          <w:left w:val="none" w:color="000000" w:sz="0" w:space="0"/>
          <w:bottom w:val="none" w:color="000000" w:sz="0" w:space="0"/>
          <w:right w:val="none" w:color="000000" w:sz="0" w:space="0"/>
        </w:pBdr>
        <w:ind w:firstLine="210"/>
        <w:rPr>
          <w:rFonts w:ascii="宋体" w:hAnsi="宋体" w:cs="宋体"/>
          <w:color w:val="000000"/>
          <w:sz w:val="30"/>
          <w:szCs w:val="30"/>
        </w:rPr>
      </w:pPr>
      <w:r>
        <w:fldChar w:fldCharType="begin"/>
      </w:r>
      <w:r>
        <w:instrText xml:space="preserve"> HYPERLINK "http://jszfcg.jsczt.cn/jszc/onlyoffice/6.4.2-6/web-apps/apps/documenteditor/main/index.html?_dc=6.4.2-6&amp;lang=zh&amp;customer=ONLYOFFICE&amp;frameEditorId=iframePage&amp;parentOrigin=http://jszfcg.jsczt.cn"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143"/>
          <w:rFonts w:hint="eastAsia" w:ascii="宋体" w:hAnsi="宋体" w:cs="宋体"/>
          <w:color w:val="000000"/>
          <w:sz w:val="30"/>
          <w:szCs w:val="30"/>
        </w:rPr>
        <w:t>第七章 投标文件相关格式</w:t>
      </w:r>
      <w:r>
        <w:rPr>
          <w:rStyle w:val="143"/>
          <w:rFonts w:hint="eastAsia" w:ascii="宋体" w:hAnsi="宋体" w:cs="宋体"/>
          <w:color w:val="000000"/>
          <w:sz w:val="30"/>
          <w:szCs w:val="30"/>
        </w:rPr>
        <w:fldChar w:fldCharType="end"/>
      </w:r>
    </w:p>
    <w:p w14:paraId="02F409F8">
      <w:pPr>
        <w:pBdr>
          <w:top w:val="none" w:color="000000" w:sz="0" w:space="0"/>
          <w:left w:val="none" w:color="000000" w:sz="0" w:space="0"/>
          <w:bottom w:val="none" w:color="000000" w:sz="0" w:space="0"/>
          <w:right w:val="none" w:color="000000" w:sz="0" w:space="0"/>
        </w:pBdr>
        <w:spacing w:line="519" w:lineRule="atLeast"/>
        <w:jc w:val="center"/>
        <w:rPr>
          <w:rFonts w:ascii="宋体" w:hAnsi="宋体" w:cs="宋体"/>
          <w:color w:val="000000"/>
        </w:rPr>
      </w:pPr>
    </w:p>
    <w:p w14:paraId="1D005832">
      <w:pPr>
        <w:pBdr>
          <w:top w:val="none" w:color="000000" w:sz="0" w:space="0"/>
          <w:left w:val="none" w:color="000000" w:sz="0" w:space="0"/>
          <w:bottom w:val="none" w:color="000000" w:sz="0" w:space="0"/>
          <w:right w:val="none" w:color="000000" w:sz="0" w:space="0"/>
        </w:pBdr>
        <w:spacing w:line="519" w:lineRule="atLeast"/>
        <w:jc w:val="center"/>
        <w:rPr>
          <w:rFonts w:ascii="宋体" w:hAnsi="宋体" w:cs="宋体"/>
          <w:b/>
          <w:color w:val="000000"/>
          <w:sz w:val="44"/>
        </w:rPr>
        <w:sectPr>
          <w:pgSz w:w="11906" w:h="16838"/>
          <w:pgMar w:top="1440" w:right="1803" w:bottom="1440" w:left="1803" w:header="851" w:footer="992" w:gutter="0"/>
          <w:cols w:space="1701" w:num="1"/>
          <w:docGrid w:linePitch="360" w:charSpace="0"/>
        </w:sectPr>
      </w:pPr>
    </w:p>
    <w:p w14:paraId="298FE6D8">
      <w:pPr>
        <w:pBdr>
          <w:top w:val="none" w:color="000000" w:sz="0" w:space="0"/>
          <w:left w:val="none" w:color="000000" w:sz="0" w:space="0"/>
          <w:bottom w:val="none" w:color="000000" w:sz="0" w:space="0"/>
          <w:right w:val="none" w:color="000000" w:sz="0" w:space="0"/>
        </w:pBdr>
        <w:jc w:val="center"/>
        <w:rPr>
          <w:rFonts w:ascii="宋体" w:hAnsi="宋体" w:cs="宋体"/>
          <w:b/>
          <w:color w:val="000000"/>
          <w:sz w:val="36"/>
          <w:szCs w:val="36"/>
        </w:rPr>
      </w:pPr>
      <w:r>
        <w:rPr>
          <w:rFonts w:hint="eastAsia" w:ascii="宋体" w:hAnsi="宋体" w:cs="宋体"/>
          <w:b/>
          <w:color w:val="000000"/>
          <w:sz w:val="36"/>
          <w:szCs w:val="36"/>
        </w:rPr>
        <w:t>江苏师范大学</w:t>
      </w:r>
    </w:p>
    <w:p w14:paraId="4326F97C">
      <w:pPr>
        <w:pBdr>
          <w:top w:val="none" w:color="000000" w:sz="0" w:space="0"/>
          <w:left w:val="none" w:color="000000" w:sz="0" w:space="0"/>
          <w:bottom w:val="none" w:color="000000" w:sz="0" w:space="0"/>
          <w:right w:val="none" w:color="000000" w:sz="0" w:space="0"/>
        </w:pBdr>
        <w:jc w:val="center"/>
        <w:rPr>
          <w:rFonts w:ascii="宋体" w:hAnsi="宋体" w:cs="宋体"/>
          <w:b/>
          <w:color w:val="000000"/>
          <w:sz w:val="36"/>
          <w:szCs w:val="36"/>
        </w:rPr>
      </w:pPr>
      <w:r>
        <w:rPr>
          <w:rFonts w:hint="eastAsia" w:ascii="宋体" w:hAnsi="宋体" w:cs="宋体"/>
          <w:b/>
          <w:color w:val="000000"/>
          <w:sz w:val="36"/>
          <w:szCs w:val="36"/>
        </w:rPr>
        <w:t>《江苏师范大学全内反射荧光显微镜采购项目》</w:t>
      </w:r>
    </w:p>
    <w:p w14:paraId="396E2ADE">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b/>
          <w:color w:val="000000"/>
          <w:sz w:val="36"/>
          <w:szCs w:val="36"/>
        </w:rPr>
        <w:t>招标文件</w:t>
      </w:r>
    </w:p>
    <w:p w14:paraId="5F9564B1">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b/>
          <w:color w:val="000000"/>
          <w:sz w:val="28"/>
          <w:szCs w:val="28"/>
        </w:rPr>
      </w:pPr>
      <w:r>
        <w:rPr>
          <w:rFonts w:hint="eastAsia" w:ascii="宋体" w:hAnsi="宋体" w:cs="宋体"/>
          <w:color w:val="000000"/>
          <w:sz w:val="24"/>
        </w:rPr>
        <w:t>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p>
    <w:p w14:paraId="487C3166">
      <w:pPr>
        <w:pBdr>
          <w:top w:val="none" w:color="000000" w:sz="0" w:space="0"/>
          <w:left w:val="none" w:color="000000" w:sz="0" w:space="0"/>
          <w:bottom w:val="none" w:color="000000" w:sz="0" w:space="0"/>
          <w:right w:val="none" w:color="000000" w:sz="0" w:space="0"/>
        </w:pBdr>
        <w:jc w:val="center"/>
        <w:outlineLvl w:val="0"/>
        <w:rPr>
          <w:rFonts w:ascii="宋体" w:hAnsi="宋体" w:cs="宋体"/>
          <w:b/>
          <w:color w:val="000000"/>
          <w:sz w:val="24"/>
        </w:rPr>
      </w:pPr>
    </w:p>
    <w:p w14:paraId="5EF1692C">
      <w:pPr>
        <w:pBdr>
          <w:top w:val="none" w:color="000000" w:sz="0" w:space="0"/>
          <w:left w:val="none" w:color="000000" w:sz="0" w:space="0"/>
          <w:bottom w:val="none" w:color="000000" w:sz="0" w:space="0"/>
          <w:right w:val="none" w:color="000000" w:sz="0" w:space="0"/>
        </w:pBdr>
        <w:spacing w:line="360" w:lineRule="auto"/>
        <w:jc w:val="center"/>
        <w:outlineLvl w:val="0"/>
        <w:rPr>
          <w:rFonts w:ascii="宋体" w:hAnsi="宋体" w:cs="宋体"/>
          <w:color w:val="000000"/>
          <w:sz w:val="30"/>
          <w:szCs w:val="30"/>
        </w:rPr>
      </w:pPr>
      <w:r>
        <w:rPr>
          <w:rFonts w:hint="eastAsia" w:ascii="宋体" w:hAnsi="宋体" w:cs="宋体"/>
          <w:b/>
          <w:color w:val="000000"/>
          <w:sz w:val="30"/>
          <w:szCs w:val="30"/>
        </w:rPr>
        <w:t>第一章 投标邀请</w:t>
      </w:r>
    </w:p>
    <w:p w14:paraId="0EF394B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u w:val="single"/>
        </w:rPr>
        <w:t>江苏海外集团国际工程咨询有限公司</w:t>
      </w:r>
      <w:r>
        <w:rPr>
          <w:rFonts w:hint="eastAsia" w:ascii="宋体" w:hAnsi="宋体" w:cs="宋体"/>
          <w:color w:val="000000"/>
          <w:sz w:val="24"/>
        </w:rPr>
        <w:t>对</w:t>
      </w:r>
      <w:r>
        <w:rPr>
          <w:rFonts w:hint="eastAsia" w:ascii="宋体" w:hAnsi="宋体" w:cs="宋体"/>
          <w:color w:val="000000"/>
          <w:sz w:val="24"/>
          <w:u w:val="single"/>
        </w:rPr>
        <w:t>江苏师范大学全内反射荧光显微镜采购项目</w:t>
      </w:r>
      <w:r>
        <w:rPr>
          <w:rFonts w:hint="eastAsia" w:ascii="宋体" w:hAnsi="宋体" w:cs="宋体"/>
          <w:color w:val="000000"/>
          <w:sz w:val="24"/>
        </w:rPr>
        <w:t>进行公开招标采购，现邀请符合相关条件的供应商投标。</w:t>
      </w:r>
    </w:p>
    <w:p w14:paraId="5EF45244">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000000"/>
          <w:sz w:val="24"/>
        </w:rPr>
      </w:pPr>
      <w:r>
        <w:rPr>
          <w:rFonts w:hint="eastAsia" w:ascii="宋体" w:hAnsi="宋体" w:cs="宋体"/>
          <w:b/>
          <w:bCs/>
          <w:color w:val="000000"/>
          <w:sz w:val="24"/>
        </w:rPr>
        <w:t>一、项目名称和项目编号</w:t>
      </w:r>
    </w:p>
    <w:p w14:paraId="654CC7C4">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（一）项目名称：江苏师范大学全内反射荧光显微镜采购项目。</w:t>
      </w:r>
    </w:p>
    <w:p w14:paraId="413CBB63">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（二）项目编号：</w:t>
      </w:r>
      <w:r>
        <w:rPr>
          <w:rFonts w:hint="eastAsia" w:ascii="宋体" w:hAnsi="宋体" w:cs="宋体"/>
          <w:color w:val="auto"/>
          <w:sz w:val="24"/>
          <w:highlight w:val="none"/>
          <w:lang w:eastAsia="zh-CN"/>
        </w:rPr>
        <w:t>JSZC-320300-HWZX-G2026-0396</w:t>
      </w:r>
    </w:p>
    <w:p w14:paraId="1C7B0549">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000000"/>
          <w:sz w:val="24"/>
        </w:rPr>
      </w:pPr>
      <w:r>
        <w:rPr>
          <w:rFonts w:hint="eastAsia" w:ascii="宋体" w:hAnsi="宋体" w:cs="宋体"/>
          <w:b/>
          <w:bCs/>
          <w:color w:val="000000"/>
          <w:sz w:val="24"/>
        </w:rPr>
        <w:t>二、对投标人的资格要求</w:t>
      </w:r>
    </w:p>
    <w:p w14:paraId="4C52094E">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详见本项目公开招标公告。</w:t>
      </w:r>
    </w:p>
    <w:p w14:paraId="41A1C0FF">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000000"/>
          <w:sz w:val="24"/>
        </w:rPr>
      </w:pPr>
      <w:r>
        <w:rPr>
          <w:rFonts w:hint="eastAsia" w:ascii="宋体" w:hAnsi="宋体" w:cs="宋体"/>
          <w:b/>
          <w:bCs/>
          <w:color w:val="000000"/>
          <w:sz w:val="24"/>
        </w:rPr>
        <w:t>三、获取招标文件</w:t>
      </w:r>
    </w:p>
    <w:p w14:paraId="735478C6">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（一）潜在投标人访问电子招标投标交易平台的网络地址和方法：</w:t>
      </w:r>
    </w:p>
    <w:p w14:paraId="60FA5ECD">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060847A1">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2）潜在供应商访问“苏采云”系统的网络地址和方法：“苏采云”系统的网址：http://jszfcg.jsczt.cn/；或进入徐州政府采购网（网址：https://czj.xz.gov.cn/zfcg/index.html）--办事指南--供应商--供应商登录入口，点击“苏采云”进入系统。</w:t>
      </w:r>
    </w:p>
    <w:p w14:paraId="4C0D8985">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（3）“CA数字证书”的获取：</w:t>
      </w:r>
    </w:p>
    <w:p w14:paraId="64FA1F35">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p>
    <w:p w14:paraId="0744E447">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p>
    <w:p w14:paraId="5418CD57">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（二）采购代理机构将数据电文形式的招标文件加载至电子招标投标交易平台，供潜在投标人下载或者查阅。</w:t>
      </w:r>
    </w:p>
    <w:p w14:paraId="73B6B31E">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（三）售价：免费。</w:t>
      </w:r>
    </w:p>
    <w:p w14:paraId="4A9D6848">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000000"/>
          <w:sz w:val="24"/>
        </w:rPr>
      </w:pPr>
      <w:r>
        <w:rPr>
          <w:rFonts w:hint="eastAsia" w:ascii="宋体" w:hAnsi="宋体" w:cs="宋体"/>
          <w:b/>
          <w:bCs/>
          <w:color w:val="000000"/>
          <w:sz w:val="24"/>
        </w:rPr>
        <w:t>四、投标有关信息</w:t>
      </w:r>
    </w:p>
    <w:p w14:paraId="427E4E12">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（一）投标截止时间：</w:t>
      </w:r>
      <w:r>
        <w:rPr>
          <w:rFonts w:hint="eastAsia" w:ascii="宋体" w:hAnsi="宋体" w:cs="宋体"/>
          <w:b/>
          <w:color w:val="000000"/>
          <w:sz w:val="24"/>
        </w:rPr>
        <w:t>2026年</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8</w:t>
      </w:r>
      <w:r>
        <w:rPr>
          <w:rFonts w:hint="eastAsia" w:ascii="宋体" w:hAnsi="宋体" w:cs="宋体"/>
          <w:b/>
          <w:color w:val="000000"/>
          <w:sz w:val="24"/>
          <w:u w:val="single"/>
        </w:rPr>
        <w:t xml:space="preserve"> </w:t>
      </w:r>
      <w:r>
        <w:rPr>
          <w:rFonts w:hint="eastAsia" w:ascii="宋体" w:hAnsi="宋体" w:cs="宋体"/>
          <w:b/>
          <w:color w:val="000000"/>
          <w:sz w:val="24"/>
        </w:rPr>
        <w:t>月</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10</w:t>
      </w:r>
      <w:r>
        <w:rPr>
          <w:rFonts w:hint="eastAsia" w:ascii="宋体" w:hAnsi="宋体" w:cs="宋体"/>
          <w:b/>
          <w:color w:val="000000"/>
          <w:sz w:val="24"/>
          <w:u w:val="single"/>
        </w:rPr>
        <w:t xml:space="preserve"> </w:t>
      </w:r>
      <w:r>
        <w:rPr>
          <w:rFonts w:hint="eastAsia" w:ascii="宋体" w:hAnsi="宋体" w:cs="宋体"/>
          <w:b/>
          <w:color w:val="000000"/>
          <w:sz w:val="24"/>
        </w:rPr>
        <w:t>日北京时间09：30</w:t>
      </w:r>
      <w:r>
        <w:rPr>
          <w:rFonts w:hint="eastAsia" w:ascii="宋体" w:hAnsi="宋体" w:cs="宋体"/>
          <w:color w:val="000000"/>
          <w:sz w:val="24"/>
        </w:rPr>
        <w:t>。</w:t>
      </w:r>
    </w:p>
    <w:p w14:paraId="7726CFD6">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（二）开标时间：</w:t>
      </w:r>
      <w:r>
        <w:rPr>
          <w:rFonts w:hint="eastAsia" w:ascii="宋体" w:hAnsi="宋体" w:cs="宋体"/>
          <w:b/>
          <w:color w:val="000000"/>
          <w:sz w:val="24"/>
        </w:rPr>
        <w:t>2026年</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8</w:t>
      </w:r>
      <w:r>
        <w:rPr>
          <w:rFonts w:hint="eastAsia" w:ascii="宋体" w:hAnsi="宋体" w:cs="宋体"/>
          <w:b/>
          <w:color w:val="000000"/>
          <w:sz w:val="24"/>
          <w:u w:val="single"/>
        </w:rPr>
        <w:t xml:space="preserve"> </w:t>
      </w:r>
      <w:r>
        <w:rPr>
          <w:rFonts w:hint="eastAsia" w:ascii="宋体" w:hAnsi="宋体" w:cs="宋体"/>
          <w:b/>
          <w:color w:val="000000"/>
          <w:sz w:val="24"/>
        </w:rPr>
        <w:t>月</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10</w:t>
      </w:r>
      <w:r>
        <w:rPr>
          <w:rFonts w:hint="eastAsia" w:ascii="宋体" w:hAnsi="宋体" w:cs="宋体"/>
          <w:b/>
          <w:color w:val="000000"/>
          <w:sz w:val="24"/>
          <w:u w:val="single"/>
        </w:rPr>
        <w:t xml:space="preserve"> </w:t>
      </w:r>
      <w:r>
        <w:rPr>
          <w:rFonts w:hint="eastAsia" w:ascii="宋体" w:hAnsi="宋体" w:cs="宋体"/>
          <w:b/>
          <w:color w:val="000000"/>
          <w:sz w:val="24"/>
        </w:rPr>
        <w:t>日北京时间09：30</w:t>
      </w:r>
      <w:r>
        <w:rPr>
          <w:rFonts w:hint="eastAsia" w:ascii="宋体" w:hAnsi="宋体" w:cs="宋体"/>
          <w:color w:val="000000"/>
          <w:sz w:val="24"/>
        </w:rPr>
        <w:t>。</w:t>
      </w:r>
    </w:p>
    <w:p w14:paraId="0BCEF1F9">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（三）开标地点：“苏采云”系统“开标大厅”或进入徐州政府采购网--办事指南--供应商--供应商登录入口，点击“苏采云”进入系统“开标大厅”。</w:t>
      </w:r>
    </w:p>
    <w:p w14:paraId="3A661723">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000000"/>
          <w:sz w:val="24"/>
        </w:rPr>
      </w:pPr>
      <w:r>
        <w:rPr>
          <w:rFonts w:hint="eastAsia" w:ascii="宋体" w:hAnsi="宋体" w:cs="宋体"/>
          <w:b/>
          <w:bCs/>
          <w:color w:val="000000"/>
          <w:sz w:val="24"/>
        </w:rPr>
        <w:t>五、采购人</w:t>
      </w:r>
    </w:p>
    <w:p w14:paraId="4D7CB8E8">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（一）名称：江苏师范大学</w:t>
      </w:r>
    </w:p>
    <w:p w14:paraId="056E2DBB">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（二）地址：徐州市铜山新区上海路101号</w:t>
      </w:r>
    </w:p>
    <w:p w14:paraId="0FD03EB8">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（三）采购项目联系人：刘老师</w:t>
      </w:r>
    </w:p>
    <w:p w14:paraId="08C399E7">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（四）联系电话：18796274510</w:t>
      </w:r>
    </w:p>
    <w:p w14:paraId="7D4B19D0">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000000"/>
          <w:sz w:val="24"/>
        </w:rPr>
      </w:pPr>
      <w:r>
        <w:rPr>
          <w:rFonts w:hint="eastAsia" w:ascii="宋体" w:hAnsi="宋体" w:cs="宋体"/>
          <w:b/>
          <w:bCs/>
          <w:color w:val="000000"/>
          <w:sz w:val="24"/>
        </w:rPr>
        <w:t>六、采购代理机构</w:t>
      </w:r>
    </w:p>
    <w:p w14:paraId="3C8429E4">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（一）名称：江苏海外集团国际工程咨询有限公司</w:t>
      </w:r>
    </w:p>
    <w:p w14:paraId="1BB84AF2">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（二）地址：江苏省徐州市泉山区金山东路北侧徐州软件园C-11号楼1011室</w:t>
      </w:r>
    </w:p>
    <w:p w14:paraId="60CB080E">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（三）采购项目联系人：孙逊、张磊</w:t>
      </w:r>
    </w:p>
    <w:p w14:paraId="06A75A63">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（四）联系电话：0516-83999055</w:t>
      </w:r>
    </w:p>
    <w:p w14:paraId="5C5563DA">
      <w:pPr>
        <w:pBdr>
          <w:top w:val="none" w:color="000000" w:sz="0" w:space="0"/>
          <w:left w:val="none" w:color="000000" w:sz="0" w:space="0"/>
          <w:bottom w:val="none" w:color="000000" w:sz="0" w:space="0"/>
          <w:right w:val="none" w:color="000000" w:sz="0" w:space="0"/>
        </w:pBdr>
        <w:spacing w:line="519" w:lineRule="atLeast"/>
        <w:ind w:firstLine="300"/>
        <w:rPr>
          <w:rFonts w:ascii="宋体" w:hAnsi="宋体" w:cs="宋体"/>
          <w:color w:val="000000"/>
          <w:sz w:val="30"/>
        </w:rPr>
      </w:pPr>
    </w:p>
    <w:p w14:paraId="10AC9E46">
      <w:pPr>
        <w:pBdr>
          <w:top w:val="none" w:color="000000" w:sz="0" w:space="0"/>
          <w:left w:val="none" w:color="000000" w:sz="0" w:space="0"/>
          <w:bottom w:val="none" w:color="000000" w:sz="0" w:space="0"/>
          <w:right w:val="none" w:color="000000" w:sz="0" w:space="0"/>
        </w:pBdr>
        <w:spacing w:line="360" w:lineRule="atLeast"/>
        <w:ind w:firstLine="600"/>
        <w:rPr>
          <w:rFonts w:ascii="宋体" w:hAnsi="宋体" w:cs="宋体"/>
          <w:color w:val="000000"/>
        </w:rPr>
      </w:pPr>
      <w:r>
        <w:rPr>
          <w:rFonts w:hint="eastAsia" w:ascii="宋体" w:hAnsi="宋体" w:cs="宋体"/>
          <w:color w:val="000000"/>
          <w:sz w:val="30"/>
        </w:rPr>
        <w:t> </w:t>
      </w:r>
    </w:p>
    <w:p w14:paraId="2D0B558C">
      <w:pPr>
        <w:pBdr>
          <w:top w:val="none" w:color="000000" w:sz="0" w:space="0"/>
          <w:left w:val="none" w:color="000000" w:sz="0" w:space="0"/>
          <w:bottom w:val="none" w:color="000000" w:sz="0" w:space="0"/>
          <w:right w:val="none" w:color="000000" w:sz="0" w:space="0"/>
        </w:pBdr>
        <w:spacing w:line="360" w:lineRule="atLeast"/>
        <w:ind w:firstLine="600"/>
        <w:rPr>
          <w:rFonts w:ascii="宋体" w:hAnsi="宋体" w:cs="宋体"/>
          <w:color w:val="000000"/>
        </w:rPr>
      </w:pPr>
      <w:r>
        <w:rPr>
          <w:rFonts w:hint="eastAsia" w:ascii="宋体" w:hAnsi="宋体" w:cs="宋体"/>
          <w:color w:val="000000"/>
          <w:sz w:val="30"/>
        </w:rPr>
        <w:t> </w:t>
      </w:r>
    </w:p>
    <w:p w14:paraId="3BDD8F03">
      <w:pPr>
        <w:pBdr>
          <w:top w:val="none" w:color="000000" w:sz="0" w:space="0"/>
          <w:left w:val="none" w:color="000000" w:sz="0" w:space="0"/>
          <w:bottom w:val="none" w:color="000000" w:sz="0" w:space="0"/>
          <w:right w:val="none" w:color="000000" w:sz="0" w:space="0"/>
        </w:pBdr>
        <w:spacing w:line="720" w:lineRule="atLeast"/>
        <w:jc w:val="center"/>
        <w:outlineLvl w:val="0"/>
        <w:rPr>
          <w:rFonts w:ascii="宋体" w:hAnsi="宋体" w:cs="宋体"/>
          <w:b/>
          <w:color w:val="000000"/>
          <w:sz w:val="30"/>
        </w:rPr>
        <w:sectPr>
          <w:pgSz w:w="11906" w:h="16838"/>
          <w:pgMar w:top="1440" w:right="1803" w:bottom="1440" w:left="1803" w:header="851" w:footer="992" w:gutter="0"/>
          <w:cols w:space="1701" w:num="1"/>
          <w:docGrid w:linePitch="360" w:charSpace="0"/>
        </w:sectPr>
      </w:pPr>
    </w:p>
    <w:p w14:paraId="5D042950">
      <w:pPr>
        <w:pBdr>
          <w:top w:val="none" w:color="000000" w:sz="0" w:space="0"/>
          <w:left w:val="none" w:color="000000" w:sz="0" w:space="0"/>
          <w:bottom w:val="none" w:color="000000" w:sz="0" w:space="0"/>
          <w:right w:val="none" w:color="000000" w:sz="0" w:space="0"/>
        </w:pBdr>
        <w:spacing w:line="360" w:lineRule="auto"/>
        <w:jc w:val="center"/>
        <w:outlineLvl w:val="0"/>
        <w:rPr>
          <w:rFonts w:ascii="宋体" w:hAnsi="宋体" w:cs="宋体"/>
          <w:color w:val="000000"/>
          <w:sz w:val="24"/>
        </w:rPr>
      </w:pPr>
      <w:r>
        <w:rPr>
          <w:rFonts w:hint="eastAsia" w:ascii="宋体" w:hAnsi="宋体" w:cs="宋体"/>
          <w:b/>
          <w:color w:val="000000"/>
          <w:sz w:val="30"/>
          <w:szCs w:val="30"/>
        </w:rPr>
        <w:t>第二章 投标人须知</w:t>
      </w:r>
    </w:p>
    <w:p w14:paraId="011CE0C0">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一、总则</w:t>
      </w:r>
    </w:p>
    <w:p w14:paraId="017817A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（一）采购人。采购人即指依法进行政府采购的国家机关、事业单位和团体组织。</w:t>
      </w:r>
    </w:p>
    <w:p w14:paraId="0F5EFA6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（二）政府招标采购方式。政府采购货物或服务（以下简称“货物服务”）的招标方式，分为公开招标和邀请招标。</w:t>
      </w:r>
    </w:p>
    <w:p w14:paraId="5FAA7AD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（三）采购人在采购货物服务的招标投标活动中，应当贯彻落实“节约能源、保护环境、扶持不发达地区和少数民族地区和促进中小企业发展”等政府采购政策。</w:t>
      </w:r>
    </w:p>
    <w:p w14:paraId="7F2B604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（四）采购人应当按照财政部制定的《政府采购品目分类目录》确定采购项目属性，对按照《政府采购品目分类目录》无法确定采购项目属性的，应按照有利于采购项目实施的原则确定。</w:t>
      </w:r>
    </w:p>
    <w:p w14:paraId="675FDEB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（五）采购人委托采购代理机构代理招标的，采购代理机构必须在采购人委托的范围内依法开展采购活动。</w:t>
      </w:r>
    </w:p>
    <w:p w14:paraId="5909DB0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（六）投标人的资格条件：</w:t>
      </w:r>
    </w:p>
    <w:p w14:paraId="6DE25A2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1.参加“政府采购货物服务投标活动”的供应商（以下简称投标人），应当是能够提供本国货物服务的本国供应商，但法律、行政法规规定的外国供应商可以参加货物服务招标投标活动的除外。</w:t>
      </w:r>
    </w:p>
    <w:p w14:paraId="56D04F1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投标人是指响应招标、参加投标竞争的法人、其他组织或者自然人。</w:t>
      </w:r>
    </w:p>
    <w:p w14:paraId="18EA1F6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2.投标人授权代表系指法定代表人或受法人委托的受托人。</w:t>
      </w:r>
    </w:p>
    <w:p w14:paraId="3A4B489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（七）投标费用：投标人应承担所有与准备和参加投标有关的费用。无论投标的结果如何，采购代理机构对上述费用不承担任何责任和义务。</w:t>
      </w:r>
    </w:p>
    <w:p w14:paraId="795AFE13">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二、招标</w:t>
      </w:r>
    </w:p>
    <w:p w14:paraId="3B23464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（八）招标文件应包括以下内容：</w:t>
      </w:r>
    </w:p>
    <w:p w14:paraId="34C09EB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第一章，投标邀请；</w:t>
      </w:r>
    </w:p>
    <w:p w14:paraId="0567C7A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第二章，投标人须知；</w:t>
      </w:r>
    </w:p>
    <w:p w14:paraId="253C4D0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第三章，投标资料表；</w:t>
      </w:r>
    </w:p>
    <w:p w14:paraId="732DBE6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第四章，评标标准；</w:t>
      </w:r>
    </w:p>
    <w:p w14:paraId="5BE720B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第五章，拟签订的合同文本；</w:t>
      </w:r>
    </w:p>
    <w:p w14:paraId="12CA638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第六章，采购需求；</w:t>
      </w:r>
    </w:p>
    <w:p w14:paraId="09975EA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第七章，投标文件相关格式。</w:t>
      </w:r>
    </w:p>
    <w:p w14:paraId="6F9CF8A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（九）招标文件澄清或者修改：</w:t>
      </w:r>
    </w:p>
    <w:p w14:paraId="3FF152B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p>
    <w:p w14:paraId="12C904C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澄清或者修改的内容可能影响投标文件编制的，采购代理机构应当在投标截止时间至少15日前，以书面形式通知所有获取招标文件的潜在投标人；不足15日的，采购代理机构应当顺延提交投标文件的截止时间。</w:t>
      </w:r>
    </w:p>
    <w:p w14:paraId="1F4C9E9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2.现场考察以本文件第三章《投标资料表》中的要求为准。</w:t>
      </w:r>
    </w:p>
    <w:p w14:paraId="287699E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3.开标前答疑会以本文件第三章《投标资料表》中的要求为准。</w:t>
      </w:r>
    </w:p>
    <w:p w14:paraId="606A3BA5">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三、投标</w:t>
      </w:r>
    </w:p>
    <w:p w14:paraId="72DD57C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（十）投标人应当按照招标文件的要求编制投标文件。投标文件应对招标文件提出的要求和条件作出实质性响应。</w:t>
      </w:r>
    </w:p>
    <w:p w14:paraId="7F790D5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（十一）投标文件的语言。投标文件以及投标人与采购代理机构就有关投标的往来函电均应使用本文件第三章《投标资料表》规定的语言书写，否则无效。</w:t>
      </w:r>
    </w:p>
    <w:p w14:paraId="304992A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（十二）投标文件的构成：</w:t>
      </w:r>
    </w:p>
    <w:p w14:paraId="0605F71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1.投标文件的构成以本文件第三章《投标资料表》中的要求为准。</w:t>
      </w:r>
    </w:p>
    <w:p w14:paraId="19B187A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2.投标人应当提交的资格、资信证明文件，以本文件第三章《投标资料表》中的所提要求为准。</w:t>
      </w:r>
    </w:p>
    <w:p w14:paraId="617FD18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（十三）投标函和价格表、商务条件、交货和提供服务的时间：</w:t>
      </w:r>
    </w:p>
    <w:p w14:paraId="47E8A05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1.投标函和价格表的要求见本章（十二）、（十三），格式见本文件第七章《投标文件相关格式》中《投标函》和《开标一览表》。</w:t>
      </w:r>
    </w:p>
    <w:p w14:paraId="05A2091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2.商务条件以本文件第三章《投标资料表》中的要求为准。</w:t>
      </w:r>
    </w:p>
    <w:p w14:paraId="05957B4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3.交货和提供服务的时间，以本文件第三章《投标资料表》中所提要求为准。</w:t>
      </w:r>
    </w:p>
    <w:p w14:paraId="4D235F8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（十四）投标报价要求：</w:t>
      </w:r>
    </w:p>
    <w:p w14:paraId="0E62155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1.投标人应按照招标文件的要求报出分项价格和总价。</w:t>
      </w:r>
    </w:p>
    <w:p w14:paraId="48F584F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2.投标人应按照招标文件的要求进行报价，如投标人作出偏离，应在《偏离表》中列出。</w:t>
      </w:r>
    </w:p>
    <w:p w14:paraId="06B003E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3.采购人不支付报价以外的任何费用。</w:t>
      </w:r>
    </w:p>
    <w:p w14:paraId="1C07D33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4.投标人所报的价格，在合同执行过程中是固定的，不得以任何理由予以变更。投标人提交滑动价格的投标文件，在资格性、符合性检查时按照无效投标处理。</w:t>
      </w:r>
    </w:p>
    <w:p w14:paraId="02FF65E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5.投标人只能提交一个投标价格，投标人提交多个价格的投标文件，在资格性、符合性检查时按照无效投标处理。</w:t>
      </w:r>
    </w:p>
    <w:p w14:paraId="76C15B0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（十五）投标货币。以本文件第三章《投标资料表》中所提要求为准。</w:t>
      </w:r>
    </w:p>
    <w:p w14:paraId="35A80EB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（十六）投标有效期：</w:t>
      </w:r>
    </w:p>
    <w:p w14:paraId="47294D8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1.投标有效期为开标之日后90天。采购人可以要求对投标有效期延长一次，但该延长期最长不得超过30天。</w:t>
      </w:r>
    </w:p>
    <w:p w14:paraId="3966EE3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2.采购人要求延长投标有效期的，必须在距投标有效期满20日之前，以书面形式通知投标人，如果有关投标人同意延长投标有效期的要求，其应在原投标有效期期满前以书面形式向采购人确认。</w:t>
      </w:r>
    </w:p>
    <w:p w14:paraId="02D033C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3.如果采购人发出要求延长投标有效期的通知，并在投标有效期届满前，没有收到投标人同意的书面通知，则视为该投标人不接受上述延期的要求。</w:t>
      </w:r>
    </w:p>
    <w:p w14:paraId="49AD4F9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（十七）投标文件的编制要求和签署要求：</w:t>
      </w:r>
    </w:p>
    <w:p w14:paraId="71D069F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（1）投标人应由其法定代表人或法定代表人授权代表在规定的网上投标时间，凭 CA 证书登录“苏采云”系统在线编制投标文件（电子数据），并在投标截止时间之前上传投标文件。</w:t>
      </w:r>
    </w:p>
    <w:p w14:paraId="3D7389D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（2）投标人应对 CA 证书妥善保管，如被他人盗用投标，因此带来的结果均由投标人自行承担。</w:t>
      </w:r>
    </w:p>
    <w:p w14:paraId="54E76BF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（3）投标人应当对招标文件提出的要求和条件作出实质性响应，并在电子投标系统逐条应答。</w:t>
      </w:r>
    </w:p>
    <w:p w14:paraId="09C8D71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（4）投标人应对要求提供的资格证明文件（如资质证书、资格证书）、技术资料（如白皮书、彩页、手册、检测报告等）扫描上传至投标系统。</w:t>
      </w:r>
    </w:p>
    <w:p w14:paraId="45EF379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（十八）投标文件的盖章要求</w:t>
      </w:r>
    </w:p>
    <w:p w14:paraId="50F5BBB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1.投标文件的盖章要求以招标文件第三章《投标资料表》中的要求为准。</w:t>
      </w:r>
    </w:p>
    <w:p w14:paraId="6E1D7AC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（十九）提交投标文件的截止时间和收到投标文件后注意事项。投标人应在招标文件要求的提交投标文件的截止时间前，将投标文件提交至“苏采云”系统。</w:t>
      </w:r>
    </w:p>
    <w:p w14:paraId="4E5F749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（二十）凡在招标文件要求提交投标文件的截止时间之后送达的投标文件，均为无效投标文件，“苏采云”系统将自动拒收。 各投标人应在规定时间内通过 CA 证书进行网上解密。</w:t>
      </w:r>
    </w:p>
    <w:p w14:paraId="02745DF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二十一）投标人在投标截止时间前，可以对所递交的投标文件进行补充、修改或者撤回，但应书面通知采购代理机构。其所进行补充、修改的内容，应当按照招标文件要求进行签署、盖章、密封，然后纳为投标文件的组成部分。</w:t>
      </w:r>
    </w:p>
    <w:p w14:paraId="2C51CE5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（二十二）本项目不允许分包。</w:t>
      </w:r>
    </w:p>
    <w:p w14:paraId="791D8A49">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（二十三）投标人应当遵循公平竞争的原则，不得恶意串通，不得妨碍其他投标人的竞争行为，不得损害采购人或者其他投标人的合法权益。</w:t>
      </w:r>
    </w:p>
    <w:p w14:paraId="15F58876">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在评标过程中发现投标人有上述情形的，评标委员会应当认定其投标无效，并书面报告本级财政部门。</w:t>
      </w:r>
    </w:p>
    <w:p w14:paraId="4956F70D">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（二十四）有下列情形之一的，其投标无效。</w:t>
      </w:r>
    </w:p>
    <w:p w14:paraId="2D5DA79A">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1.不同投标人的投标文件，由同一单位或者个人编制；</w:t>
      </w:r>
    </w:p>
    <w:p w14:paraId="2B3240BF">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2.不同投标人委托同一单位或者个人办理投标事宜；</w:t>
      </w:r>
    </w:p>
    <w:p w14:paraId="2FDB43BE">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3.不同投标人的投标文件中，所载明的项目管理成员或联系人为同一人；</w:t>
      </w:r>
    </w:p>
    <w:p w14:paraId="2F26D484">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4.不同投标人的投标文件，异常一致或者投标报价呈规律性差异；</w:t>
      </w:r>
    </w:p>
    <w:p w14:paraId="43D1FC35">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5.不同投标人的投标文件相互混装；</w:t>
      </w:r>
    </w:p>
    <w:p w14:paraId="27FE32A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6.不同投标人投标文件内容存在非正常一致、项目组成员出现同一人、投标文件中错误（或异常）一致或雷同、电子文档信息一致或雷同的、投标报价呈规律性差异的；</w:t>
      </w:r>
    </w:p>
    <w:p w14:paraId="58CEE03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7.投标文件未按规定期限投标的；</w:t>
      </w:r>
    </w:p>
    <w:p w14:paraId="5A93FEE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8.投标文件未按招标文件要求签署和盖章的；</w:t>
      </w:r>
    </w:p>
    <w:p w14:paraId="3E79EE8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9.投标人未在规定时间内解密电子投标文件的；</w:t>
      </w:r>
    </w:p>
    <w:p w14:paraId="7EE9255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10.投标文件未按招标文件规定的内容和要求填写的；</w:t>
      </w:r>
    </w:p>
    <w:p w14:paraId="0246793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11.不具备招标文件中规定的资格要求的；</w:t>
      </w:r>
    </w:p>
    <w:p w14:paraId="2288C3D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12.报价超过招标文件中规定的预算金额或者最高限价的；</w:t>
      </w:r>
    </w:p>
    <w:p w14:paraId="672B168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13.投标文件含有采购人不能接受的条件的；</w:t>
      </w:r>
    </w:p>
    <w:p w14:paraId="65C7426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14.法律、法规和招标文件规定的其他无效情形。</w:t>
      </w:r>
    </w:p>
    <w:p w14:paraId="55510633">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四、开标</w:t>
      </w:r>
    </w:p>
    <w:p w14:paraId="7379E8B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（二十五）开标：</w:t>
      </w:r>
    </w:p>
    <w:p w14:paraId="2686D34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1.所有投标单位凭 CA 证书在到达开标时间时，解密各自投标文件，由工作人员操作系统进行开标、并宣读各投标人的《开标一览表》。</w:t>
      </w:r>
    </w:p>
    <w:p w14:paraId="5E4D6DF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2.投标人不足3家的，不得开标。</w:t>
      </w:r>
    </w:p>
    <w:p w14:paraId="1060C85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3.开标过程由采购代理机构负责记录。</w:t>
      </w:r>
    </w:p>
    <w:p w14:paraId="1FD2E73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4.投标人代表对开标过程和开标记录有疑义的，或者认为采购人、采购代理机构相关工作人员有需要回避情形的，应当场提出询问或者提出回避申请。</w:t>
      </w:r>
    </w:p>
    <w:p w14:paraId="63250DBB">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5.投标人未参加开标的，视同认可开标结果。</w:t>
      </w:r>
    </w:p>
    <w:p w14:paraId="1AF281B9">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五、评标</w:t>
      </w:r>
    </w:p>
    <w:p w14:paraId="315FAA8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（二十六）公开招标采购项目开标结束后，采购人依法对投标人的资格进行审查。合格投标人不足3家的，不得评标。</w:t>
      </w:r>
    </w:p>
    <w:p w14:paraId="401A193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1.评标工作由采购代理机构负责组织，并履行下列职责：</w:t>
      </w:r>
    </w:p>
    <w:p w14:paraId="2B6BE96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（1）核对评审专家身份和采购人代表授权函，对评审专家在政府采购活动中的职责履行情况予以记录，并及时将有关违法违规行为向财政部门报告；</w:t>
      </w:r>
    </w:p>
    <w:p w14:paraId="30181A9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（2）宣布评标纪律；</w:t>
      </w:r>
    </w:p>
    <w:p w14:paraId="2D8291E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（3）公布投标人名单，告知评审专家应当回避的情形；</w:t>
      </w:r>
    </w:p>
    <w:p w14:paraId="1EA9902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（4）组织评标委员会推选评标组长（采购人代表不得担任组长）；</w:t>
      </w:r>
    </w:p>
    <w:p w14:paraId="24A8BCC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（5）在评标期间采取必要的通讯管理措施，保证评标活动不受外界干扰；</w:t>
      </w:r>
    </w:p>
    <w:p w14:paraId="05B540A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（6）根据评标委员会的要求介绍政府采购相关政策法规、招标文件；</w:t>
      </w:r>
    </w:p>
    <w:p w14:paraId="64E165F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（7）维护评标秩序，监督评标委员会依照招标文件规定的评标程序、方法和标准进行独立评审。及时制止和纠正采购人代表、评审专家的倾向性言论或者违法违规行为；</w:t>
      </w:r>
    </w:p>
    <w:p w14:paraId="38075AF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（8）核对评标结果，对有《</w:t>
      </w:r>
      <w:r>
        <w:fldChar w:fldCharType="begin"/>
      </w:r>
      <w:r>
        <w:instrText xml:space="preserve"> HYPERLINK "http://www.caigou2003.com/" \o "http://www.caigou2003.com/" </w:instrText>
      </w:r>
      <w:r>
        <w:fldChar w:fldCharType="separate"/>
      </w:r>
      <w:r>
        <w:rPr>
          <w:rStyle w:val="143"/>
          <w:rFonts w:hint="eastAsia" w:ascii="宋体" w:hAnsi="宋体" w:cs="宋体"/>
          <w:color w:val="000000"/>
          <w:sz w:val="24"/>
        </w:rPr>
        <w:t>政府采购</w:t>
      </w:r>
      <w:r>
        <w:rPr>
          <w:rStyle w:val="143"/>
          <w:rFonts w:hint="eastAsia" w:ascii="宋体" w:hAnsi="宋体" w:cs="宋体"/>
          <w:color w:val="000000"/>
          <w:sz w:val="24"/>
        </w:rPr>
        <w:fldChar w:fldCharType="end"/>
      </w:r>
      <w:r>
        <w:rPr>
          <w:rFonts w:hint="eastAsia" w:ascii="宋体" w:hAnsi="宋体" w:cs="宋体"/>
          <w:color w:val="000000"/>
          <w:sz w:val="24"/>
        </w:rPr>
        <w:t>货物和服务招标投标管理办法》第六十四条规定情形的，应要求评标委员会复核或者书面说明理由，评标委员会拒绝的，应予记录并向本级财政部门报告；</w:t>
      </w:r>
    </w:p>
    <w:p w14:paraId="2274E71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 xml:space="preserve">（9）评审工作完成后，按照规定向评审专家支付劳务报酬和异地评审差旅费，不得向评审专家以外的其他人员支付评审劳务报酬； </w:t>
      </w:r>
    </w:p>
    <w:p w14:paraId="6FCCB22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（10）处理与评标有关的其他事项。</w:t>
      </w:r>
    </w:p>
    <w:p w14:paraId="658E959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采购人可以在评标前说明项目背景和采购需求，说明内容不得含有歧视性、倾向性意见，不得超出招标文件所述范围。其说明应当提交书面材料，并随采购文件一并存档。</w:t>
      </w:r>
    </w:p>
    <w:p w14:paraId="03A0999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2.评标委员会负责具体评标事务，并独立履行下列职责：</w:t>
      </w:r>
    </w:p>
    <w:p w14:paraId="76799C5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（1）审查、评价投标文件是否符合招标文件的商务、技术等实质性要求；</w:t>
      </w:r>
    </w:p>
    <w:p w14:paraId="6ECFDFE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（2）要求投标人对投标文件有关事项作出澄清或者说明；</w:t>
      </w:r>
    </w:p>
    <w:p w14:paraId="7B62355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（3）对投标文件进行比较和评价；</w:t>
      </w:r>
    </w:p>
    <w:p w14:paraId="0269683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（4）确定中标候选人名单，以及根据采购人委托直接确定中标人；</w:t>
      </w:r>
    </w:p>
    <w:p w14:paraId="3F8F300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（5）向采购人、采购代理机构或有关部门报告评标中发现的违法行为。</w:t>
      </w:r>
    </w:p>
    <w:p w14:paraId="02AA5F7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（二十七）评标方法分为最低评标价法和综合评分法。</w:t>
      </w:r>
    </w:p>
    <w:p w14:paraId="6F882B9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（二十八）评标</w:t>
      </w:r>
    </w:p>
    <w:p w14:paraId="58A9A85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1.评标工作程序：</w:t>
      </w:r>
    </w:p>
    <w:p w14:paraId="190C4FB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（1）投标文件初审。</w:t>
      </w:r>
    </w:p>
    <w:p w14:paraId="25E9AC2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①资格审查。</w:t>
      </w:r>
    </w:p>
    <w:p w14:paraId="37D2412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②符合性审查。</w:t>
      </w:r>
    </w:p>
    <w:p w14:paraId="4F949D6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（2）澄清有</w:t>
      </w:r>
      <w:bookmarkStart w:id="9" w:name="_GoBack"/>
      <w:bookmarkEnd w:id="9"/>
      <w:r>
        <w:rPr>
          <w:rFonts w:hint="eastAsia" w:ascii="宋体" w:hAnsi="宋体" w:cs="宋体"/>
          <w:color w:val="000000"/>
          <w:sz w:val="24"/>
        </w:rPr>
        <w:t>关问题。</w:t>
      </w:r>
    </w:p>
    <w:p w14:paraId="6BC836E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（3）比较与评价。</w:t>
      </w:r>
    </w:p>
    <w:p w14:paraId="7E2B826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（4）推荐中标候选供应商名单。</w:t>
      </w:r>
    </w:p>
    <w:p w14:paraId="0F184B1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（5）编写评审报告（评标报告）。</w:t>
      </w:r>
    </w:p>
    <w:p w14:paraId="6D05511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2.在评标中，不得改变招标文件中规定的评标标准、方法和中标条件。评标委员会对投标文件响应性的判定，要基于投标文件本身的内容，而不得寻求外部的证据。</w:t>
      </w:r>
    </w:p>
    <w:p w14:paraId="5589A021">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3.采用</w:t>
      </w:r>
      <w:r>
        <w:fldChar w:fldCharType="begin"/>
      </w:r>
      <w:r>
        <w:instrText xml:space="preserve"> HYPERLINK "http://lilun.caigou2003.com/recijiedu/2365668.html" \o "http://lilun.caigou2003.com/recijiedu/2365668.html" </w:instrText>
      </w:r>
      <w:r>
        <w:fldChar w:fldCharType="separate"/>
      </w:r>
      <w:r>
        <w:rPr>
          <w:rStyle w:val="143"/>
          <w:rFonts w:hint="eastAsia" w:ascii="宋体" w:hAnsi="宋体" w:cs="宋体"/>
          <w:color w:val="000000"/>
          <w:sz w:val="24"/>
        </w:rPr>
        <w:t>最低评标价法</w:t>
      </w:r>
      <w:r>
        <w:rPr>
          <w:rStyle w:val="143"/>
          <w:rFonts w:hint="eastAsia" w:ascii="宋体" w:hAnsi="宋体" w:cs="宋体"/>
          <w:color w:val="000000"/>
          <w:sz w:val="24"/>
        </w:rPr>
        <w:fldChar w:fldCharType="end"/>
      </w:r>
      <w:r>
        <w:rPr>
          <w:rFonts w:hint="eastAsia" w:ascii="宋体" w:hAnsi="宋体" w:cs="宋体"/>
          <w:color w:val="000000"/>
          <w:sz w:val="24"/>
        </w:rPr>
        <w:t>的采购项目，对提供相同品牌产品的不同投标人参加同一合同项下投标的，应以其中通过资格审查、符合性审查的，并且报价最低的参加评标；报价相同的，采取随机抽取方式确定，其他投标无效。</w:t>
      </w:r>
    </w:p>
    <w:p w14:paraId="192506B5">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采用</w:t>
      </w:r>
      <w:r>
        <w:fldChar w:fldCharType="begin"/>
      </w:r>
      <w:r>
        <w:instrText xml:space="preserve"> HYPERLINK "http://lilun.caigou2003.com/recijiedu/2365667.html" \o "http://lilun.caigou2003.com/recijiedu/2365667.html" </w:instrText>
      </w:r>
      <w:r>
        <w:fldChar w:fldCharType="separate"/>
      </w:r>
      <w:r>
        <w:rPr>
          <w:rStyle w:val="143"/>
          <w:rFonts w:hint="eastAsia" w:ascii="宋体" w:hAnsi="宋体" w:cs="宋体"/>
          <w:color w:val="000000"/>
          <w:sz w:val="24"/>
        </w:rPr>
        <w:t>综合评分法</w:t>
      </w:r>
      <w:r>
        <w:rPr>
          <w:rStyle w:val="143"/>
          <w:rFonts w:hint="eastAsia" w:ascii="宋体" w:hAnsi="宋体" w:cs="宋体"/>
          <w:color w:val="000000"/>
          <w:sz w:val="24"/>
        </w:rPr>
        <w:fldChar w:fldCharType="end"/>
      </w:r>
      <w:r>
        <w:rPr>
          <w:rFonts w:hint="eastAsia" w:ascii="宋体" w:hAnsi="宋体" w:cs="宋体"/>
          <w:color w:val="000000"/>
          <w:sz w:val="24"/>
        </w:rPr>
        <w:t>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p>
    <w:p w14:paraId="5DB4710B">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非单一产品采购项目，多家投标人提供的核心产品品牌相同的，按前两款规定处理。</w:t>
      </w:r>
    </w:p>
    <w:p w14:paraId="75DA052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（二十九）投标文件报价出现前后不一致的，按照下列规定修正：</w:t>
      </w:r>
    </w:p>
    <w:p w14:paraId="596407B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1.投标文件中开标一览表（报价表）内容与投标文件中相应内容不一致的，以开标一览表（报价表）为准；</w:t>
      </w:r>
    </w:p>
    <w:p w14:paraId="7310024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2.大写金额和小写金额不一致的，以大写金额为准；</w:t>
      </w:r>
    </w:p>
    <w:p w14:paraId="0F1D273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3.单价金额小数点或者百分比有明显错位的，以开标一览表的总价为准，并修改单价；</w:t>
      </w:r>
    </w:p>
    <w:p w14:paraId="175B873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4.总价金额与按单价合计金额不一致的，以单价金额计算结果为准。</w:t>
      </w:r>
    </w:p>
    <w:p w14:paraId="164BF17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同时出现两种以上不一致的，按照前款规定的顺序修正。将修正后的报价，形成投标人的澄清、说明或补正材料，经投标人确认后产生约束力。投标人不确认的，其投标无效。</w:t>
      </w:r>
    </w:p>
    <w:p w14:paraId="2237F99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投标人的澄清、说明或者补正应当采用书面形式，并加盖公章，或者由法定代表人或其授权的代表签字。投标人的澄清、说明或者补正不得超出投标文件的范围或者改变投标文件的实质性内容。</w:t>
      </w:r>
    </w:p>
    <w:p w14:paraId="2FE8E2F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（三十）实施政府采购异常低价审查的有关要求：</w:t>
      </w:r>
    </w:p>
    <w:p w14:paraId="7CF18A7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（一）评审中出现下列情形之一的，评审（评标）委员会应当启动异常低价投标（响应）审查程序：</w:t>
      </w:r>
    </w:p>
    <w:p w14:paraId="0843B17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1.投标（响应）报价低于全部通过符合性审查供应商投标（响应）报价平均值</w:t>
      </w:r>
      <w:r>
        <w:rPr>
          <w:rFonts w:hint="eastAsia" w:ascii="宋体" w:hAnsi="宋体" w:cs="宋体"/>
          <w:b/>
          <w:bCs/>
          <w:color w:val="000000"/>
          <w:sz w:val="24"/>
        </w:rPr>
        <w:t>50%的</w:t>
      </w:r>
      <w:r>
        <w:rPr>
          <w:rFonts w:hint="eastAsia" w:ascii="宋体" w:hAnsi="宋体" w:cs="宋体"/>
          <w:color w:val="000000"/>
          <w:sz w:val="24"/>
        </w:rPr>
        <w:t>，即投标（响应）报价&lt;全部通过符合性审查供应商投标（响应）报价平均值</w:t>
      </w:r>
      <w:r>
        <w:rPr>
          <w:rFonts w:hint="eastAsia" w:ascii="宋体" w:hAnsi="宋体" w:cs="宋体"/>
          <w:b/>
          <w:bCs/>
          <w:color w:val="000000"/>
          <w:sz w:val="24"/>
        </w:rPr>
        <w:t>×50%；</w:t>
      </w:r>
    </w:p>
    <w:p w14:paraId="7E63248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2.投标（响应）报价低于通过符合性审查的次低报价供应商投标（响应）报价</w:t>
      </w:r>
      <w:r>
        <w:rPr>
          <w:rFonts w:hint="eastAsia" w:ascii="宋体" w:hAnsi="宋体" w:cs="宋体"/>
          <w:b/>
          <w:bCs/>
          <w:color w:val="000000"/>
          <w:sz w:val="24"/>
        </w:rPr>
        <w:t>50%的</w:t>
      </w:r>
      <w:r>
        <w:rPr>
          <w:rFonts w:hint="eastAsia" w:ascii="宋体" w:hAnsi="宋体" w:cs="宋体"/>
          <w:color w:val="000000"/>
          <w:sz w:val="24"/>
        </w:rPr>
        <w:t>，即投标（响应）报价&lt;通过符合性审查的次低报价供应商投标（响应）报价</w:t>
      </w:r>
      <w:r>
        <w:rPr>
          <w:rFonts w:hint="eastAsia" w:ascii="宋体" w:hAnsi="宋体" w:cs="宋体"/>
          <w:b/>
          <w:bCs/>
          <w:color w:val="000000"/>
          <w:sz w:val="24"/>
        </w:rPr>
        <w:t>×50%；</w:t>
      </w:r>
    </w:p>
    <w:p w14:paraId="2D0CDC4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b/>
          <w:bCs/>
          <w:color w:val="000000"/>
          <w:sz w:val="24"/>
        </w:rPr>
      </w:pPr>
      <w:r>
        <w:rPr>
          <w:rFonts w:hint="eastAsia" w:ascii="宋体" w:hAnsi="宋体" w:cs="宋体"/>
          <w:color w:val="000000"/>
          <w:sz w:val="24"/>
        </w:rPr>
        <w:t>3.投标（响应）报价低于采购项目最高限价（未设定最高限价的采购项目，以采购项目预算金额作为最高限价）</w:t>
      </w:r>
      <w:r>
        <w:rPr>
          <w:rFonts w:hint="eastAsia" w:ascii="宋体" w:hAnsi="宋体" w:cs="宋体"/>
          <w:b/>
          <w:bCs/>
          <w:color w:val="000000"/>
          <w:sz w:val="24"/>
        </w:rPr>
        <w:t>45%的，</w:t>
      </w:r>
      <w:r>
        <w:rPr>
          <w:rFonts w:hint="eastAsia" w:ascii="宋体" w:hAnsi="宋体" w:cs="宋体"/>
          <w:color w:val="000000"/>
          <w:sz w:val="24"/>
        </w:rPr>
        <w:t>即投标（响应）报价&lt;采购项目最高限价</w:t>
      </w:r>
      <w:r>
        <w:rPr>
          <w:rFonts w:hint="eastAsia" w:ascii="宋体" w:hAnsi="宋体" w:cs="宋体"/>
          <w:b/>
          <w:bCs/>
          <w:color w:val="000000"/>
          <w:sz w:val="24"/>
        </w:rPr>
        <w:t>×45%；</w:t>
      </w:r>
    </w:p>
    <w:p w14:paraId="69A9896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4.评审（评标）委员会基于专业判断，认为供应商报价过低，有可能影响产品质量或者不能诚信履约的其他情形。</w:t>
      </w:r>
    </w:p>
    <w:p w14:paraId="38B9FF4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相关法律法规对供应商报价有规定的，从其规定。</w:t>
      </w:r>
    </w:p>
    <w:p w14:paraId="5030FD5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000000"/>
          <w:sz w:val="24"/>
        </w:rPr>
        <w:t>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sz w:val="24"/>
        </w:rPr>
        <w:t>其中，属于第3项情形，供应商已随投标（响应）文件一并提交相关书面说明及必要的证明材料的，在评审现场可不再重复提交。</w:t>
      </w:r>
    </w:p>
    <w:p w14:paraId="3DDAC4F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14:paraId="640993D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异常低价投标（响应）审查的启动原因、审查意见和审查结果应当在评审报告中记录，并随供应商提供的相关书面说明及证明材料，以及评审委员会有关互联网浏览、查询历史一并归档。</w:t>
      </w:r>
    </w:p>
    <w:p w14:paraId="62D7002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（三十一）评标委员会成员对需要共同认定的事项存在争议的，应当按照少数服从多数的原则作出结论。持不同意见的评标委员会成员应当在评标报告上签署不同意见及理由，否则视为同意评标报告。</w:t>
      </w:r>
    </w:p>
    <w:p w14:paraId="16CFB9D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（三十二）废标条款：</w:t>
      </w:r>
    </w:p>
    <w:p w14:paraId="07513F6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出现下列情形之一的，应予废标。</w:t>
      </w:r>
    </w:p>
    <w:p w14:paraId="7D9E9EF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1.符合专业条件的供应商或者对招标文件作实质响应的供应商不足三家的；</w:t>
      </w:r>
    </w:p>
    <w:p w14:paraId="55907EF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2.出现影响采购公正的违法、违规行为的；</w:t>
      </w:r>
    </w:p>
    <w:p w14:paraId="6D41833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3.投标人的报价均超过了采购预算，采购人不能支付的；</w:t>
      </w:r>
    </w:p>
    <w:p w14:paraId="23E48DB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4.因重大变故，采购任务取消的。</w:t>
      </w:r>
    </w:p>
    <w:p w14:paraId="03C9C71B">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六、定标</w:t>
      </w:r>
    </w:p>
    <w:p w14:paraId="61A84C1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（三十三）采购代理机构应当在评标结束后2个工作日内将评标报告送采购人。</w:t>
      </w:r>
    </w:p>
    <w:p w14:paraId="0585B7A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（三十四）采购人应当自收到评标报告之日起5个工作日内，在评标报告确定的中标候选人名单中按顺序确定中标人。</w:t>
      </w:r>
    </w:p>
    <w:p w14:paraId="0C84BA0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（三十五）采购人有权对投标人投标文件的真实性进行核实，如果投标人不能在采购人规定的时间内向采购人提供有效的证明文件，将被采购人视为放弃中标资格。</w:t>
      </w:r>
    </w:p>
    <w:p w14:paraId="32ABE54F">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七、政府采购合同</w:t>
      </w:r>
    </w:p>
    <w:p w14:paraId="0FE68B9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（三十六）签订政府采购合同（合同签订方式）：</w:t>
      </w:r>
    </w:p>
    <w:p w14:paraId="667E541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1.采购人应当自中标通知书发出之日起30日内，按照招标文件和中标人投标文件的规定，与中标人签订书面合同。所签订的合同不得对招标文件确定的事项和中标人投标文件作实质性修改。</w:t>
      </w:r>
    </w:p>
    <w:p w14:paraId="7B6C635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采购人不得向中标人提出任何不合理的要求作为签订合同的条件。</w:t>
      </w:r>
    </w:p>
    <w:p w14:paraId="056E477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2.中标或者中标人拒绝与采购人签订合同的，采购人可以按照评审报告推荐的中标或者成交候选人名单排序，确定下一个候选人为中标或者中标人，也可以重新开展政府采购活动。</w:t>
      </w:r>
    </w:p>
    <w:p w14:paraId="3E1C3996">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p>
    <w:p w14:paraId="3FF2B564">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（三十七）采购人与中标人应当根据合同的约定依法履行合同义务。政府采购合同的履行、违约责任和解决争议的方法等，按《中华人民共和国民法典》相关条款执行。</w:t>
      </w:r>
    </w:p>
    <w:p w14:paraId="6C8FD68C">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（三十八）履约保证金：详见《第三章 投标资料表》。</w:t>
      </w:r>
    </w:p>
    <w:p w14:paraId="24391848">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（三十九）腐败和欺诈行为：</w:t>
      </w:r>
    </w:p>
    <w:p w14:paraId="07BB50A1">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1.采购代理机构、采购人、投标人等参与招投标的各方，均应在招标、采购、合同执行等过程中保持廉洁和最高的道德水准。</w:t>
      </w:r>
    </w:p>
    <w:p w14:paraId="10C6058B">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（1）腐败和欺诈行为的含义：</w:t>
      </w:r>
    </w:p>
    <w:p w14:paraId="4808490E">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①“腐败行为”系指在招标、采购和合同执行等过程中，为了谋求私利，影响相关人员提供、给予、接受或索取有价物品，并导致损害买方、卖方、采购代理机构和他人利益的行为。</w:t>
      </w:r>
    </w:p>
    <w:p w14:paraId="4CC2F967">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②“欺诈行为”系指为了影响招标、采购和合同执行等过程，隐瞒事实真相，给买方、卖方、采购代理机构及他人造成损害的行为，其中包括投标人之间的串通行为。</w:t>
      </w:r>
    </w:p>
    <w:p w14:paraId="52AB7641">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（2）如果被推荐的中标人有腐败和欺诈行为，将取消其中标资格。</w:t>
      </w:r>
    </w:p>
    <w:p w14:paraId="16266055">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color w:val="000000"/>
          <w:sz w:val="24"/>
        </w:rPr>
      </w:pPr>
      <w:r>
        <w:rPr>
          <w:rFonts w:hint="eastAsia" w:ascii="宋体" w:hAnsi="宋体" w:cs="宋体"/>
          <w:color w:val="000000"/>
          <w:sz w:val="24"/>
        </w:rPr>
        <w:t>（3）如果投标人在任何时候，被法院及政府有关管理部门认定为有腐败和欺诈行为，采购代理机构有权拒绝其投标、取消其中标资格和撤销其已签署的合同。</w:t>
      </w:r>
    </w:p>
    <w:p w14:paraId="16EC347D">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rPr>
      </w:pPr>
      <w:r>
        <w:rPr>
          <w:rFonts w:hint="eastAsia" w:ascii="宋体" w:hAnsi="宋体" w:cs="宋体"/>
          <w:color w:val="000000"/>
          <w:sz w:val="24"/>
        </w:rPr>
        <w:t>八、询问和质疑</w:t>
      </w:r>
    </w:p>
    <w:p w14:paraId="0037AB4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（四十）询问和质疑</w:t>
      </w:r>
    </w:p>
    <w:p w14:paraId="52CC342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b/>
          <w:color w:val="000000"/>
          <w:sz w:val="24"/>
        </w:rPr>
      </w:pPr>
      <w:r>
        <w:rPr>
          <w:rFonts w:hint="eastAsia" w:ascii="宋体" w:hAnsi="宋体" w:cs="宋体"/>
          <w:color w:val="000000"/>
          <w:sz w:val="24"/>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sz w:val="24"/>
        </w:rPr>
        <w:t> </w:t>
      </w:r>
    </w:p>
    <w:p w14:paraId="01580BB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color w:val="000000"/>
          <w:sz w:val="24"/>
        </w:rPr>
      </w:pPr>
      <w:r>
        <w:rPr>
          <w:rFonts w:hint="eastAsia" w:ascii="宋体" w:hAnsi="宋体" w:cs="宋体"/>
          <w:color w:val="000000"/>
          <w:sz w:val="24"/>
        </w:rPr>
        <w:t>九、电子招标投标交易平台</w:t>
      </w:r>
    </w:p>
    <w:p w14:paraId="5DCC580C">
      <w:pPr>
        <w:pBdr>
          <w:top w:val="none" w:color="000000" w:sz="0" w:space="0"/>
          <w:left w:val="none" w:color="000000" w:sz="0" w:space="0"/>
          <w:bottom w:val="none" w:color="000000" w:sz="0" w:space="0"/>
          <w:right w:val="none" w:color="000000" w:sz="0" w:space="0"/>
        </w:pBdr>
        <w:spacing w:line="360" w:lineRule="auto"/>
        <w:ind w:firstLine="482"/>
        <w:rPr>
          <w:rFonts w:ascii="宋体" w:hAnsi="宋体" w:cs="宋体"/>
          <w:color w:val="000000"/>
        </w:rPr>
      </w:pPr>
      <w:r>
        <w:rPr>
          <w:rFonts w:hint="eastAsia" w:ascii="宋体" w:hAnsi="宋体" w:cs="宋体"/>
          <w:color w:val="000000"/>
          <w:sz w:val="24"/>
        </w:rPr>
        <w:t>（四十一）电子招标投标交易平台（即“苏采云”系统，网址：http://jszfcg.jsczt.cn/）相关要求是本招标文件的组成部分。</w:t>
      </w:r>
      <w:r>
        <w:rPr>
          <w:rFonts w:hint="eastAsia" w:ascii="宋体" w:hAnsi="宋体" w:cs="宋体"/>
          <w:color w:val="000000"/>
        </w:rPr>
        <w:br w:type="page" w:clear="all"/>
      </w:r>
    </w:p>
    <w:p w14:paraId="1A045953">
      <w:pPr>
        <w:pBdr>
          <w:top w:val="none" w:color="000000" w:sz="0" w:space="0"/>
          <w:left w:val="none" w:color="000000" w:sz="0" w:space="0"/>
          <w:bottom w:val="none" w:color="000000" w:sz="0" w:space="0"/>
          <w:right w:val="none" w:color="000000" w:sz="0" w:space="0"/>
        </w:pBdr>
        <w:spacing w:line="360" w:lineRule="auto"/>
        <w:jc w:val="center"/>
        <w:outlineLvl w:val="0"/>
        <w:rPr>
          <w:rFonts w:ascii="宋体" w:hAnsi="宋体" w:cs="宋体"/>
          <w:color w:val="000000"/>
          <w:sz w:val="30"/>
          <w:szCs w:val="30"/>
        </w:rPr>
      </w:pPr>
      <w:r>
        <w:rPr>
          <w:rFonts w:hint="eastAsia" w:ascii="宋体" w:hAnsi="宋体" w:cs="宋体"/>
          <w:b/>
          <w:color w:val="000000"/>
          <w:sz w:val="30"/>
          <w:szCs w:val="30"/>
        </w:rPr>
        <w:t>第三章 投标资料表</w:t>
      </w:r>
    </w:p>
    <w:p w14:paraId="77425115">
      <w:pPr>
        <w:pBdr>
          <w:top w:val="none" w:color="000000" w:sz="0" w:space="0"/>
          <w:left w:val="none" w:color="000000" w:sz="0" w:space="0"/>
          <w:bottom w:val="none" w:color="000000" w:sz="0" w:space="0"/>
          <w:right w:val="none" w:color="000000" w:sz="0" w:space="0"/>
        </w:pBdr>
        <w:ind w:firstLine="600"/>
        <w:rPr>
          <w:rFonts w:ascii="宋体" w:hAnsi="宋体" w:cs="宋体"/>
          <w:color w:val="000000"/>
          <w:sz w:val="24"/>
        </w:rPr>
      </w:pPr>
      <w:r>
        <w:rPr>
          <w:rFonts w:hint="eastAsia" w:ascii="宋体" w:hAnsi="宋体" w:cs="宋体"/>
          <w:color w:val="000000"/>
          <w:sz w:val="24"/>
        </w:rPr>
        <w:t>该资料表的条款项号是与《投标人须知》的条款项号相对应的，若有增加的条款，是对《投标人须知》的补充、修改和完善，如果因此而造成矛盾时，应以本资料表为准。</w:t>
      </w:r>
    </w:p>
    <w:tbl>
      <w:tblPr>
        <w:tblStyle w:val="32"/>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25"/>
        <w:gridCol w:w="7729"/>
      </w:tblGrid>
      <w:tr w14:paraId="389FA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shd w:val="clear" w:color="auto" w:fill="auto"/>
            <w:noWrap w:val="0"/>
            <w:tcMar>
              <w:top w:w="0" w:type="dxa"/>
              <w:left w:w="108" w:type="dxa"/>
              <w:bottom w:w="0" w:type="dxa"/>
              <w:right w:w="108" w:type="dxa"/>
            </w:tcMar>
          </w:tcPr>
          <w:p w14:paraId="72CDEEBC">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b/>
                <w:color w:val="000000"/>
                <w:sz w:val="24"/>
              </w:rPr>
              <w:t>条款项号</w:t>
            </w:r>
          </w:p>
        </w:tc>
        <w:tc>
          <w:tcPr>
            <w:tcW w:w="7729" w:type="dxa"/>
            <w:shd w:val="clear" w:color="auto" w:fill="auto"/>
            <w:noWrap w:val="0"/>
            <w:tcMar>
              <w:top w:w="0" w:type="dxa"/>
              <w:left w:w="108" w:type="dxa"/>
              <w:bottom w:w="0" w:type="dxa"/>
              <w:right w:w="108" w:type="dxa"/>
            </w:tcMar>
          </w:tcPr>
          <w:p w14:paraId="462AD6AE">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b/>
                <w:color w:val="000000"/>
                <w:sz w:val="24"/>
              </w:rPr>
              <w:t>内 容</w:t>
            </w:r>
          </w:p>
        </w:tc>
      </w:tr>
      <w:tr w14:paraId="18A5A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jc w:val="center"/>
        </w:trPr>
        <w:tc>
          <w:tcPr>
            <w:tcW w:w="1225" w:type="dxa"/>
            <w:shd w:val="clear" w:color="auto" w:fill="auto"/>
            <w:noWrap w:val="0"/>
            <w:tcMar>
              <w:top w:w="0" w:type="dxa"/>
              <w:left w:w="108" w:type="dxa"/>
              <w:bottom w:w="0" w:type="dxa"/>
              <w:right w:w="108" w:type="dxa"/>
            </w:tcMar>
          </w:tcPr>
          <w:p w14:paraId="726E2B67">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b/>
                <w:bCs/>
                <w:color w:val="000000"/>
                <w:sz w:val="24"/>
              </w:rPr>
              <w:t>一</w:t>
            </w:r>
          </w:p>
        </w:tc>
        <w:tc>
          <w:tcPr>
            <w:tcW w:w="7729" w:type="dxa"/>
            <w:shd w:val="clear" w:color="auto" w:fill="auto"/>
            <w:noWrap w:val="0"/>
            <w:tcMar>
              <w:top w:w="0" w:type="dxa"/>
              <w:left w:w="108" w:type="dxa"/>
              <w:bottom w:w="0" w:type="dxa"/>
              <w:right w:w="108" w:type="dxa"/>
            </w:tcMar>
          </w:tcPr>
          <w:p w14:paraId="38D023E9">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b/>
                <w:bCs/>
                <w:color w:val="000000"/>
                <w:sz w:val="24"/>
              </w:rPr>
              <w:t>总则</w:t>
            </w:r>
          </w:p>
        </w:tc>
      </w:tr>
      <w:tr w14:paraId="5E825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jc w:val="center"/>
        </w:trPr>
        <w:tc>
          <w:tcPr>
            <w:tcW w:w="1225" w:type="dxa"/>
            <w:shd w:val="clear" w:color="auto" w:fill="auto"/>
            <w:noWrap w:val="0"/>
            <w:tcMar>
              <w:top w:w="0" w:type="dxa"/>
              <w:left w:w="108" w:type="dxa"/>
              <w:bottom w:w="0" w:type="dxa"/>
              <w:right w:w="108" w:type="dxa"/>
            </w:tcMar>
          </w:tcPr>
          <w:p w14:paraId="68559FF0">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(一)</w:t>
            </w:r>
          </w:p>
        </w:tc>
        <w:tc>
          <w:tcPr>
            <w:tcW w:w="7729" w:type="dxa"/>
            <w:shd w:val="clear" w:color="auto" w:fill="auto"/>
            <w:noWrap w:val="0"/>
            <w:tcMar>
              <w:top w:w="0" w:type="dxa"/>
              <w:left w:w="108" w:type="dxa"/>
              <w:bottom w:w="0" w:type="dxa"/>
              <w:right w:w="108" w:type="dxa"/>
            </w:tcMar>
          </w:tcPr>
          <w:p w14:paraId="62D58898">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本项目采购人：江苏师范大学</w:t>
            </w:r>
          </w:p>
        </w:tc>
      </w:tr>
      <w:tr w14:paraId="548AE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jc w:val="center"/>
        </w:trPr>
        <w:tc>
          <w:tcPr>
            <w:tcW w:w="1225" w:type="dxa"/>
            <w:shd w:val="clear" w:color="auto" w:fill="auto"/>
            <w:noWrap w:val="0"/>
            <w:tcMar>
              <w:top w:w="0" w:type="dxa"/>
              <w:left w:w="108" w:type="dxa"/>
              <w:bottom w:w="0" w:type="dxa"/>
              <w:right w:w="108" w:type="dxa"/>
            </w:tcMar>
          </w:tcPr>
          <w:p w14:paraId="05CCC2A8">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(二)</w:t>
            </w:r>
          </w:p>
        </w:tc>
        <w:tc>
          <w:tcPr>
            <w:tcW w:w="7729" w:type="dxa"/>
            <w:shd w:val="clear" w:color="auto" w:fill="auto"/>
            <w:noWrap w:val="0"/>
            <w:tcMar>
              <w:top w:w="0" w:type="dxa"/>
              <w:left w:w="108" w:type="dxa"/>
              <w:bottom w:w="0" w:type="dxa"/>
              <w:right w:w="108" w:type="dxa"/>
            </w:tcMar>
          </w:tcPr>
          <w:p w14:paraId="3C2FF77D">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本次采购采用的政府采购方式：公开招标</w:t>
            </w:r>
          </w:p>
        </w:tc>
      </w:tr>
      <w:tr w14:paraId="2BDC8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jc w:val="center"/>
        </w:trPr>
        <w:tc>
          <w:tcPr>
            <w:tcW w:w="1225" w:type="dxa"/>
            <w:shd w:val="clear" w:color="auto" w:fill="auto"/>
            <w:noWrap w:val="0"/>
            <w:tcMar>
              <w:top w:w="0" w:type="dxa"/>
              <w:left w:w="108" w:type="dxa"/>
              <w:bottom w:w="0" w:type="dxa"/>
              <w:right w:w="108" w:type="dxa"/>
            </w:tcMar>
          </w:tcPr>
          <w:p w14:paraId="7533608F">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(四)</w:t>
            </w:r>
          </w:p>
        </w:tc>
        <w:tc>
          <w:tcPr>
            <w:tcW w:w="7729" w:type="dxa"/>
            <w:shd w:val="clear" w:color="auto" w:fill="auto"/>
            <w:noWrap w:val="0"/>
            <w:tcMar>
              <w:top w:w="0" w:type="dxa"/>
              <w:left w:w="108" w:type="dxa"/>
              <w:bottom w:w="0" w:type="dxa"/>
              <w:right w:w="108" w:type="dxa"/>
            </w:tcMar>
          </w:tcPr>
          <w:p w14:paraId="234AB64A">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采购人确定的采购项目属性：货物</w:t>
            </w:r>
          </w:p>
        </w:tc>
      </w:tr>
      <w:tr w14:paraId="4CF74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 w:hRule="atLeast"/>
          <w:jc w:val="center"/>
        </w:trPr>
        <w:tc>
          <w:tcPr>
            <w:tcW w:w="1225" w:type="dxa"/>
            <w:shd w:val="clear" w:color="auto" w:fill="auto"/>
            <w:noWrap w:val="0"/>
            <w:tcMar>
              <w:top w:w="0" w:type="dxa"/>
              <w:left w:w="108" w:type="dxa"/>
              <w:bottom w:w="0" w:type="dxa"/>
              <w:right w:w="108" w:type="dxa"/>
            </w:tcMar>
          </w:tcPr>
          <w:p w14:paraId="7DE847D0">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(五)</w:t>
            </w:r>
          </w:p>
        </w:tc>
        <w:tc>
          <w:tcPr>
            <w:tcW w:w="7729" w:type="dxa"/>
            <w:shd w:val="clear" w:color="auto" w:fill="auto"/>
            <w:noWrap w:val="0"/>
            <w:tcMar>
              <w:top w:w="0" w:type="dxa"/>
              <w:left w:w="108" w:type="dxa"/>
              <w:bottom w:w="0" w:type="dxa"/>
              <w:right w:w="108" w:type="dxa"/>
            </w:tcMar>
          </w:tcPr>
          <w:p w14:paraId="363989C9">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本项目采购代理机构：江苏海外集团国际工程咨询有限公司</w:t>
            </w:r>
          </w:p>
        </w:tc>
      </w:tr>
      <w:tr w14:paraId="7BF22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1225" w:type="dxa"/>
            <w:shd w:val="clear" w:color="auto" w:fill="auto"/>
            <w:noWrap w:val="0"/>
            <w:tcMar>
              <w:top w:w="0" w:type="dxa"/>
              <w:left w:w="108" w:type="dxa"/>
              <w:bottom w:w="0" w:type="dxa"/>
              <w:right w:w="108" w:type="dxa"/>
            </w:tcMar>
          </w:tcPr>
          <w:p w14:paraId="5A191522">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(六)</w:t>
            </w:r>
          </w:p>
        </w:tc>
        <w:tc>
          <w:tcPr>
            <w:tcW w:w="7729" w:type="dxa"/>
            <w:shd w:val="clear" w:color="auto" w:fill="auto"/>
            <w:noWrap w:val="0"/>
            <w:tcMar>
              <w:top w:w="0" w:type="dxa"/>
              <w:left w:w="108" w:type="dxa"/>
              <w:bottom w:w="0" w:type="dxa"/>
              <w:right w:w="108" w:type="dxa"/>
            </w:tcMar>
          </w:tcPr>
          <w:p w14:paraId="38DCDA00">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投标人的资格条件：</w:t>
            </w:r>
          </w:p>
          <w:p w14:paraId="21C989C0">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一、符合《中华人民共和国政府采购法》第二十二条的规定；</w:t>
            </w:r>
          </w:p>
          <w:p w14:paraId="3263E04D">
            <w:pPr>
              <w:pBdr>
                <w:top w:val="none" w:color="000000" w:sz="0" w:space="0"/>
                <w:left w:val="none" w:color="000000" w:sz="0" w:space="0"/>
                <w:bottom w:val="none" w:color="000000" w:sz="0" w:space="0"/>
                <w:right w:val="none" w:color="000000" w:sz="0" w:space="0"/>
              </w:pBdr>
              <w:rPr>
                <w:rFonts w:ascii="宋体" w:hAnsi="宋体" w:cs="宋体"/>
                <w:b/>
                <w:sz w:val="24"/>
              </w:rPr>
            </w:pPr>
            <w:r>
              <w:rPr>
                <w:rFonts w:hint="eastAsia" w:ascii="宋体" w:hAnsi="宋体" w:cs="宋体"/>
                <w:b/>
                <w:sz w:val="24"/>
              </w:rPr>
              <w:t>二、如投标产品为进口产品，且投标人为代理商的，须提供以下授权文件之一：</w:t>
            </w:r>
          </w:p>
          <w:p w14:paraId="26ABB105">
            <w:pPr>
              <w:pBdr>
                <w:top w:val="none" w:color="000000" w:sz="0" w:space="0"/>
                <w:left w:val="none" w:color="000000" w:sz="0" w:space="0"/>
                <w:bottom w:val="none" w:color="000000" w:sz="0" w:space="0"/>
                <w:right w:val="none" w:color="000000" w:sz="0" w:space="0"/>
              </w:pBdr>
              <w:ind w:firstLine="482"/>
              <w:rPr>
                <w:rFonts w:ascii="宋体" w:hAnsi="宋体" w:cs="宋体"/>
                <w:b/>
                <w:sz w:val="24"/>
              </w:rPr>
            </w:pPr>
            <w:r>
              <w:rPr>
                <w:rFonts w:hint="eastAsia" w:ascii="宋体" w:hAnsi="宋体" w:cs="宋体"/>
                <w:b/>
                <w:sz w:val="24"/>
              </w:rPr>
              <w:t>（1）所投进口产品制造商出具的授权书，授权书格式自拟；</w:t>
            </w:r>
          </w:p>
          <w:p w14:paraId="795F1652">
            <w:pPr>
              <w:pBdr>
                <w:top w:val="none" w:color="000000" w:sz="0" w:space="0"/>
                <w:left w:val="none" w:color="000000" w:sz="0" w:space="0"/>
                <w:bottom w:val="none" w:color="000000" w:sz="0" w:space="0"/>
                <w:right w:val="none" w:color="000000" w:sz="0" w:space="0"/>
              </w:pBdr>
              <w:ind w:firstLine="482"/>
              <w:rPr>
                <w:rFonts w:ascii="宋体" w:hAnsi="宋体" w:cs="宋体"/>
                <w:b/>
                <w:sz w:val="24"/>
              </w:rPr>
            </w:pPr>
            <w:r>
              <w:rPr>
                <w:rFonts w:hint="eastAsia" w:ascii="宋体" w:hAnsi="宋体" w:cs="宋体"/>
                <w:b/>
                <w:sz w:val="24"/>
              </w:rPr>
              <w:t>（2）所投进口产品制造商的国内控股子公司或代理人出具的授权书，授权书格式自拟；</w:t>
            </w:r>
          </w:p>
          <w:p w14:paraId="350337FD">
            <w:pPr>
              <w:pBdr>
                <w:top w:val="none" w:color="000000" w:sz="0" w:space="0"/>
                <w:left w:val="none" w:color="000000" w:sz="0" w:space="0"/>
                <w:bottom w:val="none" w:color="000000" w:sz="0" w:space="0"/>
                <w:right w:val="none" w:color="000000" w:sz="0" w:space="0"/>
              </w:pBdr>
              <w:rPr>
                <w:rFonts w:ascii="宋体" w:hAnsi="宋体" w:cs="宋体"/>
                <w:b/>
                <w:sz w:val="24"/>
              </w:rPr>
            </w:pPr>
            <w:r>
              <w:rPr>
                <w:rFonts w:hint="eastAsia" w:ascii="宋体" w:hAnsi="宋体" w:cs="宋体"/>
                <w:b/>
                <w:sz w:val="24"/>
              </w:rPr>
              <w:t xml:space="preserve">    （3）所投进口产品制造商对授权的区域代理商出具的授权书及该区域代理商给投标人出具的授权书，授权书格式自拟；</w:t>
            </w:r>
          </w:p>
          <w:p w14:paraId="1A9B2128">
            <w:pPr>
              <w:pBdr>
                <w:top w:val="none" w:color="000000" w:sz="0" w:space="0"/>
                <w:left w:val="none" w:color="000000" w:sz="0" w:space="0"/>
                <w:bottom w:val="none" w:color="000000" w:sz="0" w:space="0"/>
                <w:right w:val="none" w:color="000000" w:sz="0" w:space="0"/>
              </w:pBdr>
              <w:ind w:firstLine="481"/>
              <w:rPr>
                <w:rFonts w:ascii="宋体" w:hAnsi="宋体" w:cs="宋体"/>
                <w:b/>
                <w:sz w:val="24"/>
              </w:rPr>
            </w:pPr>
            <w:r>
              <w:rPr>
                <w:rFonts w:hint="eastAsia" w:ascii="宋体" w:hAnsi="宋体" w:cs="宋体"/>
                <w:b/>
                <w:sz w:val="24"/>
              </w:rPr>
              <w:t>（4）投标人取得的所投进口产品代理证书。</w:t>
            </w:r>
          </w:p>
          <w:p w14:paraId="4E58B0E2">
            <w:pPr>
              <w:pBdr>
                <w:top w:val="none" w:color="000000" w:sz="0" w:space="0"/>
                <w:left w:val="none" w:color="000000" w:sz="0" w:space="0"/>
                <w:bottom w:val="none" w:color="000000" w:sz="0" w:space="0"/>
                <w:right w:val="none" w:color="000000" w:sz="0" w:space="0"/>
              </w:pBdr>
              <w:rPr>
                <w:rFonts w:ascii="宋体" w:hAnsi="宋体" w:cs="宋体"/>
                <w:b/>
                <w:color w:val="000000"/>
                <w:sz w:val="24"/>
              </w:rPr>
            </w:pPr>
            <w:r>
              <w:rPr>
                <w:rFonts w:hint="eastAsia" w:ascii="宋体" w:hAnsi="宋体" w:cs="宋体"/>
                <w:b/>
                <w:color w:val="000000"/>
                <w:sz w:val="24"/>
              </w:rPr>
              <w:t>三、此项目不属于专门面向中小微企业采购的项目。</w:t>
            </w:r>
          </w:p>
          <w:p w14:paraId="44863619">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同时明确相关事项如下：</w:t>
            </w:r>
          </w:p>
          <w:p w14:paraId="727F3E6E">
            <w:pPr>
              <w:pBdr>
                <w:top w:val="none" w:color="000000" w:sz="0" w:space="0"/>
                <w:left w:val="none" w:color="000000" w:sz="0" w:space="0"/>
                <w:bottom w:val="none" w:color="000000" w:sz="0" w:space="0"/>
                <w:right w:val="none" w:color="000000" w:sz="0" w:space="0"/>
              </w:pBdr>
              <w:ind w:firstLine="280"/>
              <w:rPr>
                <w:rFonts w:ascii="宋体" w:hAnsi="宋体" w:cs="宋体"/>
                <w:color w:val="000000"/>
                <w:sz w:val="24"/>
              </w:rPr>
            </w:pPr>
            <w:r>
              <w:rPr>
                <w:rFonts w:hint="eastAsia" w:ascii="宋体" w:hAnsi="宋体" w:cs="宋体"/>
                <w:color w:val="000000"/>
                <w:sz w:val="24"/>
              </w:rPr>
              <w:t>1、本项目不接受联合体参与采购活动。</w:t>
            </w:r>
          </w:p>
          <w:p w14:paraId="318B5568">
            <w:pPr>
              <w:pBdr>
                <w:top w:val="none" w:color="000000" w:sz="0" w:space="0"/>
                <w:left w:val="none" w:color="000000" w:sz="0" w:space="0"/>
                <w:bottom w:val="none" w:color="000000" w:sz="0" w:space="0"/>
                <w:right w:val="none" w:color="000000" w:sz="0" w:space="0"/>
              </w:pBdr>
              <w:ind w:firstLine="280"/>
              <w:rPr>
                <w:rFonts w:ascii="宋体" w:hAnsi="宋体" w:cs="宋体"/>
                <w:color w:val="000000"/>
                <w:sz w:val="24"/>
              </w:rPr>
            </w:pPr>
            <w:r>
              <w:rPr>
                <w:rFonts w:hint="eastAsia" w:ascii="宋体" w:hAnsi="宋体" w:cs="宋体"/>
                <w:color w:val="000000"/>
                <w:sz w:val="24"/>
              </w:rPr>
              <w:t>2、单位负责人为同一人或者存在直接控股、管理关系的不同供应商，不得参加同一合同项下的政府采购活动。</w:t>
            </w:r>
          </w:p>
          <w:p w14:paraId="72663A23">
            <w:pPr>
              <w:pBdr>
                <w:top w:val="none" w:color="000000" w:sz="0" w:space="0"/>
                <w:left w:val="none" w:color="000000" w:sz="0" w:space="0"/>
                <w:bottom w:val="none" w:color="000000" w:sz="0" w:space="0"/>
                <w:right w:val="none" w:color="000000" w:sz="0" w:space="0"/>
              </w:pBdr>
              <w:ind w:firstLine="280"/>
              <w:rPr>
                <w:rFonts w:ascii="宋体" w:hAnsi="宋体" w:cs="宋体"/>
                <w:color w:val="000000"/>
                <w:sz w:val="24"/>
              </w:rPr>
            </w:pPr>
            <w:r>
              <w:rPr>
                <w:rFonts w:hint="eastAsia" w:ascii="宋体" w:hAnsi="宋体" w:cs="宋体"/>
                <w:color w:val="000000"/>
                <w:sz w:val="24"/>
              </w:rPr>
              <w:t>3、为本采购项目提供整体设计、规范编制或者项目管理、监理、检测等服务的供应商，不得再参加本采购项目的采购活动。</w:t>
            </w:r>
          </w:p>
          <w:p w14:paraId="3B234CC9">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四、查询及使用供应商信用记录：</w:t>
            </w:r>
          </w:p>
          <w:p w14:paraId="549D570F">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（一）由采购人查询信用信息。</w:t>
            </w:r>
          </w:p>
          <w:p w14:paraId="098045D4">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（二）查询渠道包括：</w:t>
            </w:r>
          </w:p>
          <w:p w14:paraId="376B1755">
            <w:pPr>
              <w:pBdr>
                <w:top w:val="none" w:color="000000" w:sz="0" w:space="0"/>
                <w:left w:val="none" w:color="000000" w:sz="0" w:space="0"/>
                <w:bottom w:val="none" w:color="000000" w:sz="0" w:space="0"/>
                <w:right w:val="none" w:color="000000" w:sz="0" w:space="0"/>
              </w:pBdr>
              <w:ind w:firstLine="280"/>
              <w:jc w:val="left"/>
              <w:rPr>
                <w:rFonts w:ascii="宋体" w:hAnsi="宋体" w:cs="宋体"/>
                <w:color w:val="000000"/>
                <w:sz w:val="24"/>
              </w:rPr>
            </w:pPr>
            <w:r>
              <w:rPr>
                <w:rFonts w:hint="eastAsia" w:ascii="宋体" w:hAnsi="宋体" w:cs="宋体"/>
                <w:color w:val="000000"/>
                <w:sz w:val="24"/>
              </w:rPr>
              <w:t>1、“信用中国”网（www.creditchina.gov.cn）；</w:t>
            </w:r>
          </w:p>
          <w:p w14:paraId="28601EEB">
            <w:pPr>
              <w:pBdr>
                <w:top w:val="none" w:color="000000" w:sz="0" w:space="0"/>
                <w:left w:val="none" w:color="000000" w:sz="0" w:space="0"/>
                <w:bottom w:val="none" w:color="000000" w:sz="0" w:space="0"/>
                <w:right w:val="none" w:color="000000" w:sz="0" w:space="0"/>
              </w:pBdr>
              <w:ind w:firstLine="280"/>
              <w:jc w:val="left"/>
              <w:rPr>
                <w:rFonts w:ascii="宋体" w:hAnsi="宋体" w:cs="宋体"/>
                <w:color w:val="000000"/>
                <w:sz w:val="24"/>
              </w:rPr>
            </w:pPr>
            <w:r>
              <w:rPr>
                <w:rFonts w:hint="eastAsia" w:ascii="宋体" w:hAnsi="宋体" w:cs="宋体"/>
                <w:color w:val="000000"/>
                <w:sz w:val="24"/>
              </w:rPr>
              <w:t>2、中国政府采购网（www.ccgp.gov.cn）；</w:t>
            </w:r>
          </w:p>
          <w:p w14:paraId="5D950A4B">
            <w:pPr>
              <w:pBdr>
                <w:top w:val="none" w:color="000000" w:sz="0" w:space="0"/>
                <w:left w:val="none" w:color="000000" w:sz="0" w:space="0"/>
                <w:bottom w:val="none" w:color="000000" w:sz="0" w:space="0"/>
                <w:right w:val="none" w:color="000000" w:sz="0" w:space="0"/>
              </w:pBdr>
              <w:ind w:firstLine="280"/>
              <w:jc w:val="left"/>
              <w:rPr>
                <w:rFonts w:ascii="宋体" w:hAnsi="宋体" w:cs="宋体"/>
                <w:color w:val="000000"/>
                <w:sz w:val="24"/>
              </w:rPr>
            </w:pPr>
            <w:r>
              <w:rPr>
                <w:rFonts w:hint="eastAsia" w:ascii="宋体" w:hAnsi="宋体" w:cs="宋体"/>
                <w:color w:val="000000"/>
                <w:sz w:val="24"/>
              </w:rPr>
              <w:t>3、“信用江苏”网（http://credit.jiangsu.gov.cn）；</w:t>
            </w:r>
          </w:p>
          <w:p w14:paraId="7844B95A">
            <w:pPr>
              <w:pBdr>
                <w:top w:val="none" w:color="000000" w:sz="0" w:space="0"/>
                <w:left w:val="none" w:color="000000" w:sz="0" w:space="0"/>
                <w:bottom w:val="none" w:color="000000" w:sz="0" w:space="0"/>
                <w:right w:val="none" w:color="000000" w:sz="0" w:space="0"/>
              </w:pBdr>
              <w:ind w:firstLine="280"/>
              <w:jc w:val="left"/>
              <w:rPr>
                <w:rFonts w:ascii="宋体" w:hAnsi="宋体" w:cs="宋体"/>
                <w:color w:val="000000"/>
                <w:sz w:val="24"/>
              </w:rPr>
            </w:pPr>
            <w:r>
              <w:rPr>
                <w:rFonts w:hint="eastAsia" w:ascii="宋体" w:hAnsi="宋体" w:cs="宋体"/>
                <w:color w:val="000000"/>
                <w:sz w:val="24"/>
              </w:rPr>
              <w:t>4、“信用中国（江苏徐州）”（http://www.xuzhoucredit.gov.cn）；</w:t>
            </w:r>
          </w:p>
          <w:p w14:paraId="65C803BF">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（三）截止时点（查询环节）：开标后资格审查结束前。</w:t>
            </w:r>
          </w:p>
          <w:p w14:paraId="442215AB">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（四）信用信息查询记录和证据留存的具体方式：网页截屏打印，与其他采购文件一并保存。</w:t>
            </w:r>
          </w:p>
          <w:p w14:paraId="40EABDCC">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（五）信用信息的使用规则：</w:t>
            </w:r>
          </w:p>
          <w:p w14:paraId="7CFD28B0">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tc>
      </w:tr>
      <w:tr w14:paraId="02647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1225" w:type="dxa"/>
            <w:shd w:val="clear" w:color="auto" w:fill="auto"/>
            <w:noWrap w:val="0"/>
            <w:tcMar>
              <w:top w:w="0" w:type="dxa"/>
              <w:left w:w="108" w:type="dxa"/>
              <w:bottom w:w="0" w:type="dxa"/>
              <w:right w:w="108" w:type="dxa"/>
            </w:tcMar>
          </w:tcPr>
          <w:p w14:paraId="1F97D181">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(七)</w:t>
            </w:r>
          </w:p>
        </w:tc>
        <w:tc>
          <w:tcPr>
            <w:tcW w:w="7729" w:type="dxa"/>
            <w:shd w:val="clear" w:color="auto" w:fill="auto"/>
            <w:noWrap w:val="0"/>
            <w:tcMar>
              <w:top w:w="0" w:type="dxa"/>
              <w:left w:w="108" w:type="dxa"/>
              <w:bottom w:w="0" w:type="dxa"/>
              <w:right w:w="108" w:type="dxa"/>
            </w:tcMar>
          </w:tcPr>
          <w:p w14:paraId="4F996380">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招标代理服务费由中标人支付。按《招标代理服务收费标准》收取（见附件）。</w:t>
            </w:r>
          </w:p>
        </w:tc>
      </w:tr>
      <w:tr w14:paraId="29B60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shd w:val="clear" w:color="auto" w:fill="auto"/>
            <w:noWrap w:val="0"/>
            <w:tcMar>
              <w:top w:w="0" w:type="dxa"/>
              <w:left w:w="108" w:type="dxa"/>
              <w:bottom w:w="0" w:type="dxa"/>
              <w:right w:w="108" w:type="dxa"/>
            </w:tcMar>
          </w:tcPr>
          <w:p w14:paraId="0E94D93C">
            <w:pPr>
              <w:pBdr>
                <w:top w:val="none" w:color="000000" w:sz="0" w:space="0"/>
                <w:left w:val="none" w:color="000000" w:sz="0" w:space="0"/>
                <w:bottom w:val="none" w:color="000000" w:sz="0" w:space="0"/>
                <w:right w:val="none" w:color="000000" w:sz="0" w:space="0"/>
              </w:pBdr>
              <w:jc w:val="center"/>
              <w:rPr>
                <w:rFonts w:ascii="宋体" w:hAnsi="宋体" w:cs="宋体"/>
                <w:b/>
                <w:bCs/>
                <w:color w:val="000000"/>
                <w:sz w:val="24"/>
              </w:rPr>
            </w:pPr>
            <w:r>
              <w:rPr>
                <w:rFonts w:hint="eastAsia" w:ascii="宋体" w:hAnsi="宋体" w:cs="宋体"/>
                <w:b/>
                <w:bCs/>
                <w:color w:val="000000"/>
                <w:sz w:val="24"/>
              </w:rPr>
              <w:t>二</w:t>
            </w:r>
          </w:p>
        </w:tc>
        <w:tc>
          <w:tcPr>
            <w:tcW w:w="7729" w:type="dxa"/>
            <w:shd w:val="clear" w:color="auto" w:fill="auto"/>
            <w:noWrap w:val="0"/>
            <w:tcMar>
              <w:top w:w="0" w:type="dxa"/>
              <w:left w:w="108" w:type="dxa"/>
              <w:bottom w:w="0" w:type="dxa"/>
              <w:right w:w="108" w:type="dxa"/>
            </w:tcMar>
          </w:tcPr>
          <w:p w14:paraId="615BDCE5">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招标</w:t>
            </w:r>
          </w:p>
        </w:tc>
      </w:tr>
      <w:tr w14:paraId="1DB4D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4" w:hRule="atLeast"/>
          <w:jc w:val="center"/>
        </w:trPr>
        <w:tc>
          <w:tcPr>
            <w:tcW w:w="1225" w:type="dxa"/>
            <w:shd w:val="clear" w:color="auto" w:fill="auto"/>
            <w:noWrap w:val="0"/>
            <w:tcMar>
              <w:top w:w="0" w:type="dxa"/>
              <w:left w:w="108" w:type="dxa"/>
              <w:bottom w:w="0" w:type="dxa"/>
              <w:right w:w="108" w:type="dxa"/>
            </w:tcMar>
          </w:tcPr>
          <w:p w14:paraId="5A0FA2DA">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(九)1</w:t>
            </w:r>
          </w:p>
        </w:tc>
        <w:tc>
          <w:tcPr>
            <w:tcW w:w="7729" w:type="dxa"/>
            <w:shd w:val="clear" w:color="auto" w:fill="auto"/>
            <w:noWrap w:val="0"/>
            <w:tcMar>
              <w:top w:w="0" w:type="dxa"/>
              <w:left w:w="108" w:type="dxa"/>
              <w:bottom w:w="0" w:type="dxa"/>
              <w:right w:w="108" w:type="dxa"/>
            </w:tcMar>
          </w:tcPr>
          <w:p w14:paraId="5C09EBE0">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p>
        </w:tc>
      </w:tr>
      <w:tr w14:paraId="31F3B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jc w:val="center"/>
        </w:trPr>
        <w:tc>
          <w:tcPr>
            <w:tcW w:w="1225" w:type="dxa"/>
            <w:shd w:val="clear" w:color="auto" w:fill="auto"/>
            <w:noWrap w:val="0"/>
            <w:tcMar>
              <w:top w:w="0" w:type="dxa"/>
              <w:left w:w="108" w:type="dxa"/>
              <w:bottom w:w="0" w:type="dxa"/>
              <w:right w:w="108" w:type="dxa"/>
            </w:tcMar>
          </w:tcPr>
          <w:p w14:paraId="76CDB5FB">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(九)2</w:t>
            </w:r>
          </w:p>
        </w:tc>
        <w:tc>
          <w:tcPr>
            <w:tcW w:w="7729" w:type="dxa"/>
            <w:shd w:val="clear" w:color="auto" w:fill="auto"/>
            <w:noWrap w:val="0"/>
            <w:tcMar>
              <w:top w:w="0" w:type="dxa"/>
              <w:left w:w="108" w:type="dxa"/>
              <w:bottom w:w="0" w:type="dxa"/>
              <w:right w:w="108" w:type="dxa"/>
            </w:tcMar>
          </w:tcPr>
          <w:p w14:paraId="5F54673D">
            <w:pPr>
              <w:tabs>
                <w:tab w:val="left" w:pos="5760"/>
              </w:tabs>
              <w:rPr>
                <w:rFonts w:ascii="宋体" w:hAnsi="宋体" w:cs="宋体"/>
                <w:color w:val="000000"/>
                <w:sz w:val="24"/>
              </w:rPr>
            </w:pPr>
            <w:r>
              <w:rPr>
                <w:rFonts w:hint="eastAsia" w:ascii="宋体" w:hAnsi="宋体" w:cs="宋体"/>
                <w:b/>
                <w:bCs/>
                <w:color w:val="000000"/>
                <w:sz w:val="24"/>
              </w:rPr>
              <w:t>自行现场勘察。</w:t>
            </w:r>
          </w:p>
        </w:tc>
      </w:tr>
      <w:tr w14:paraId="4AC8D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 w:hRule="atLeast"/>
          <w:jc w:val="center"/>
        </w:trPr>
        <w:tc>
          <w:tcPr>
            <w:tcW w:w="1225" w:type="dxa"/>
            <w:shd w:val="clear" w:color="auto" w:fill="auto"/>
            <w:noWrap w:val="0"/>
            <w:tcMar>
              <w:top w:w="0" w:type="dxa"/>
              <w:left w:w="108" w:type="dxa"/>
              <w:bottom w:w="0" w:type="dxa"/>
              <w:right w:w="108" w:type="dxa"/>
            </w:tcMar>
          </w:tcPr>
          <w:p w14:paraId="14A4AC9E">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(九)3</w:t>
            </w:r>
          </w:p>
        </w:tc>
        <w:tc>
          <w:tcPr>
            <w:tcW w:w="7729" w:type="dxa"/>
            <w:shd w:val="clear" w:color="auto" w:fill="auto"/>
            <w:noWrap w:val="0"/>
            <w:tcMar>
              <w:top w:w="0" w:type="dxa"/>
              <w:left w:w="108" w:type="dxa"/>
              <w:bottom w:w="0" w:type="dxa"/>
              <w:right w:w="108" w:type="dxa"/>
            </w:tcMar>
          </w:tcPr>
          <w:p w14:paraId="541B6953">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不安排开标前答疑会。</w:t>
            </w:r>
          </w:p>
        </w:tc>
      </w:tr>
      <w:tr w14:paraId="36AE2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 w:hRule="atLeast"/>
          <w:jc w:val="center"/>
        </w:trPr>
        <w:tc>
          <w:tcPr>
            <w:tcW w:w="1225" w:type="dxa"/>
            <w:shd w:val="clear" w:color="auto" w:fill="auto"/>
            <w:noWrap w:val="0"/>
            <w:tcMar>
              <w:top w:w="0" w:type="dxa"/>
              <w:left w:w="108" w:type="dxa"/>
              <w:bottom w:w="0" w:type="dxa"/>
              <w:right w:w="108" w:type="dxa"/>
            </w:tcMar>
          </w:tcPr>
          <w:p w14:paraId="5C04EBDB">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b/>
                <w:bCs/>
                <w:color w:val="000000"/>
                <w:sz w:val="24"/>
              </w:rPr>
              <w:t>三</w:t>
            </w:r>
          </w:p>
        </w:tc>
        <w:tc>
          <w:tcPr>
            <w:tcW w:w="7729" w:type="dxa"/>
            <w:shd w:val="clear" w:color="auto" w:fill="auto"/>
            <w:noWrap w:val="0"/>
            <w:tcMar>
              <w:top w:w="0" w:type="dxa"/>
              <w:left w:w="108" w:type="dxa"/>
              <w:bottom w:w="0" w:type="dxa"/>
              <w:right w:w="108" w:type="dxa"/>
            </w:tcMar>
          </w:tcPr>
          <w:p w14:paraId="70879FD9">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b/>
                <w:bCs/>
                <w:color w:val="000000"/>
                <w:sz w:val="24"/>
              </w:rPr>
              <w:t>投标</w:t>
            </w:r>
          </w:p>
        </w:tc>
      </w:tr>
      <w:tr w14:paraId="05099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 w:hRule="atLeast"/>
          <w:jc w:val="center"/>
        </w:trPr>
        <w:tc>
          <w:tcPr>
            <w:tcW w:w="1225" w:type="dxa"/>
            <w:shd w:val="clear" w:color="auto" w:fill="auto"/>
            <w:noWrap w:val="0"/>
            <w:tcMar>
              <w:top w:w="0" w:type="dxa"/>
              <w:left w:w="108" w:type="dxa"/>
              <w:bottom w:w="0" w:type="dxa"/>
              <w:right w:w="108" w:type="dxa"/>
            </w:tcMar>
          </w:tcPr>
          <w:p w14:paraId="106C5033">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(十一)</w:t>
            </w:r>
          </w:p>
        </w:tc>
        <w:tc>
          <w:tcPr>
            <w:tcW w:w="7729" w:type="dxa"/>
            <w:shd w:val="clear" w:color="auto" w:fill="auto"/>
            <w:noWrap w:val="0"/>
            <w:tcMar>
              <w:top w:w="0" w:type="dxa"/>
              <w:left w:w="108" w:type="dxa"/>
              <w:bottom w:w="0" w:type="dxa"/>
              <w:right w:w="108" w:type="dxa"/>
            </w:tcMar>
          </w:tcPr>
          <w:p w14:paraId="322D7ECC">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投标文件的语言为中文</w:t>
            </w:r>
          </w:p>
        </w:tc>
      </w:tr>
      <w:tr w14:paraId="637F8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jc w:val="center"/>
        </w:trPr>
        <w:tc>
          <w:tcPr>
            <w:tcW w:w="1225" w:type="dxa"/>
            <w:shd w:val="clear" w:color="auto" w:fill="auto"/>
            <w:noWrap w:val="0"/>
            <w:tcMar>
              <w:top w:w="0" w:type="dxa"/>
              <w:left w:w="108" w:type="dxa"/>
              <w:bottom w:w="0" w:type="dxa"/>
              <w:right w:w="108" w:type="dxa"/>
            </w:tcMar>
          </w:tcPr>
          <w:p w14:paraId="24743FE6">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(十二)1</w:t>
            </w:r>
          </w:p>
          <w:p w14:paraId="5E4C7B7C">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(十二)2</w:t>
            </w:r>
          </w:p>
        </w:tc>
        <w:tc>
          <w:tcPr>
            <w:tcW w:w="7729" w:type="dxa"/>
            <w:shd w:val="clear" w:color="auto" w:fill="auto"/>
            <w:noWrap w:val="0"/>
            <w:tcMar>
              <w:top w:w="0" w:type="dxa"/>
              <w:left w:w="108" w:type="dxa"/>
              <w:bottom w:w="0" w:type="dxa"/>
              <w:right w:w="108" w:type="dxa"/>
            </w:tcMar>
          </w:tcPr>
          <w:p w14:paraId="32B0B13F">
            <w:pPr>
              <w:pBdr>
                <w:top w:val="none" w:color="000000" w:sz="0" w:space="0"/>
                <w:left w:val="none" w:color="000000" w:sz="0" w:space="0"/>
                <w:bottom w:val="none" w:color="000000" w:sz="0" w:space="0"/>
                <w:right w:val="none" w:color="000000" w:sz="0" w:space="0"/>
              </w:pBdr>
              <w:rPr>
                <w:rFonts w:ascii="宋体" w:hAnsi="宋体" w:cs="宋体"/>
                <w:b/>
                <w:color w:val="000000"/>
                <w:sz w:val="24"/>
              </w:rPr>
            </w:pPr>
            <w:r>
              <w:rPr>
                <w:rFonts w:hint="eastAsia" w:ascii="宋体" w:hAnsi="宋体" w:cs="宋体"/>
                <w:b/>
                <w:color w:val="000000"/>
                <w:sz w:val="24"/>
              </w:rPr>
              <w:t>线上投标文件编制要求：</w:t>
            </w:r>
          </w:p>
          <w:p w14:paraId="076089BF">
            <w:pPr>
              <w:pBdr>
                <w:top w:val="none" w:color="000000" w:sz="0" w:space="0"/>
                <w:left w:val="none" w:color="000000" w:sz="0" w:space="0"/>
                <w:bottom w:val="none" w:color="000000" w:sz="0" w:space="0"/>
                <w:right w:val="none" w:color="000000" w:sz="0" w:space="0"/>
              </w:pBdr>
              <w:rPr>
                <w:rFonts w:ascii="宋体" w:hAnsi="宋体" w:cs="宋体"/>
                <w:b/>
                <w:color w:val="000000"/>
                <w:sz w:val="24"/>
              </w:rPr>
            </w:pPr>
            <w:r>
              <w:rPr>
                <w:rFonts w:hint="eastAsia" w:ascii="宋体" w:hAnsi="宋体" w:cs="宋体"/>
                <w:b/>
                <w:color w:val="000000"/>
                <w:sz w:val="24"/>
              </w:rPr>
              <w:t>请按照以下要求（包括但不限于以下要求）制作：</w:t>
            </w:r>
          </w:p>
          <w:p w14:paraId="63182E4A">
            <w:pPr>
              <w:pBdr>
                <w:top w:val="none" w:color="000000" w:sz="0" w:space="0"/>
                <w:left w:val="none" w:color="000000" w:sz="0" w:space="0"/>
                <w:bottom w:val="none" w:color="000000" w:sz="0" w:space="0"/>
                <w:right w:val="none" w:color="000000" w:sz="0" w:space="0"/>
              </w:pBdr>
              <w:rPr>
                <w:rFonts w:ascii="宋体" w:hAnsi="宋体" w:cs="宋体"/>
                <w:b/>
                <w:color w:val="000000"/>
                <w:sz w:val="24"/>
              </w:rPr>
            </w:pPr>
            <w:r>
              <w:rPr>
                <w:rFonts w:hint="eastAsia" w:ascii="宋体" w:hAnsi="宋体" w:cs="宋体"/>
                <w:b/>
                <w:color w:val="000000"/>
                <w:sz w:val="24"/>
              </w:rPr>
              <w:t>一、基本目录</w:t>
            </w:r>
          </w:p>
          <w:p w14:paraId="561451E4">
            <w:pPr>
              <w:pBdr>
                <w:top w:val="none" w:color="000000" w:sz="0" w:space="0"/>
                <w:left w:val="none" w:color="000000" w:sz="0" w:space="0"/>
                <w:bottom w:val="none" w:color="000000" w:sz="0" w:space="0"/>
                <w:right w:val="none" w:color="000000" w:sz="0" w:space="0"/>
              </w:pBdr>
              <w:rPr>
                <w:rFonts w:ascii="宋体" w:hAnsi="宋体" w:cs="宋体"/>
                <w:b/>
                <w:color w:val="000000"/>
                <w:sz w:val="24"/>
              </w:rPr>
            </w:pPr>
            <w:r>
              <w:rPr>
                <w:rFonts w:hint="eastAsia" w:ascii="宋体" w:hAnsi="宋体" w:cs="宋体"/>
                <w:b/>
                <w:color w:val="000000"/>
                <w:sz w:val="24"/>
              </w:rPr>
              <w:t>1、《开标一览表》（加盖电子签章，政府采购客户端工具输入报价自动生成）；</w:t>
            </w:r>
          </w:p>
          <w:p w14:paraId="3F57084A">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2、所投产品的环境标志产品认证证书原件的扫描件（如有）。</w:t>
            </w:r>
          </w:p>
          <w:p w14:paraId="2A91F395">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注：</w:t>
            </w:r>
          </w:p>
          <w:p w14:paraId="0C5DF5C1">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p>
          <w:p w14:paraId="30088AF3">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（2）环境标志产品认证证书是否符合要求，采购人评标时查询中国政府采购网（www.ccgp.gov.cn）相关内容后确定。</w:t>
            </w:r>
          </w:p>
          <w:p w14:paraId="7582F0FC">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3、所投产品的节能产品认证证书原件的扫描件（如有）。</w:t>
            </w:r>
          </w:p>
          <w:p w14:paraId="570AFC33">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注：</w:t>
            </w:r>
          </w:p>
          <w:p w14:paraId="54DF26FC">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p>
          <w:p w14:paraId="0ABFDB09">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（2）节能产品认证证书是否符合要求，采购人评标时查询中国政府采购网（www.ccgp.gov.cn）相关内容后确定。</w:t>
            </w:r>
          </w:p>
          <w:p w14:paraId="4D829A34">
            <w:pPr>
              <w:pBdr>
                <w:top w:val="none" w:color="000000" w:sz="0" w:space="0"/>
                <w:left w:val="none" w:color="000000" w:sz="0" w:space="0"/>
                <w:bottom w:val="none" w:color="000000" w:sz="0" w:space="0"/>
                <w:right w:val="none" w:color="000000" w:sz="0" w:space="0"/>
              </w:pBdr>
              <w:rPr>
                <w:rFonts w:ascii="宋体" w:hAnsi="宋体" w:cs="宋体"/>
                <w:b/>
                <w:color w:val="000000"/>
                <w:sz w:val="24"/>
              </w:rPr>
            </w:pPr>
            <w:r>
              <w:rPr>
                <w:rFonts w:hint="eastAsia" w:ascii="宋体" w:hAnsi="宋体" w:cs="宋体"/>
                <w:b/>
                <w:color w:val="000000"/>
                <w:sz w:val="24"/>
              </w:rPr>
              <w:t>4、其它（包含但不限于本国产品的声明函等，如有）。</w:t>
            </w:r>
          </w:p>
          <w:p w14:paraId="5A6CB430">
            <w:pPr>
              <w:pBdr>
                <w:top w:val="none" w:color="000000" w:sz="0" w:space="0"/>
                <w:left w:val="none" w:color="000000" w:sz="0" w:space="0"/>
                <w:bottom w:val="none" w:color="000000" w:sz="0" w:space="0"/>
                <w:right w:val="none" w:color="000000" w:sz="0" w:space="0"/>
              </w:pBdr>
              <w:rPr>
                <w:rFonts w:ascii="宋体" w:hAnsi="宋体" w:cs="宋体"/>
                <w:b/>
                <w:color w:val="000000"/>
                <w:sz w:val="24"/>
              </w:rPr>
            </w:pPr>
          </w:p>
          <w:p w14:paraId="0F080484">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b/>
                <w:color w:val="000000"/>
                <w:sz w:val="24"/>
              </w:rPr>
              <w:t>二、资格条件（必须提供，否则投标将被拒绝）</w:t>
            </w:r>
          </w:p>
          <w:p w14:paraId="2CBEBB71">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（一）投标人合法有效的营业执照扫描件，或事业单位法人证书扫描件，或民办非企业单位登记证书扫描件；</w:t>
            </w:r>
          </w:p>
          <w:p w14:paraId="078899C1">
            <w:pPr>
              <w:pBdr>
                <w:top w:val="none" w:color="000000" w:sz="0" w:space="0"/>
                <w:left w:val="none" w:color="000000" w:sz="0" w:space="0"/>
                <w:bottom w:val="none" w:color="000000" w:sz="0" w:space="0"/>
                <w:right w:val="none" w:color="000000" w:sz="0" w:space="0"/>
              </w:pBdr>
              <w:ind w:right="28"/>
              <w:rPr>
                <w:rFonts w:ascii="宋体" w:hAnsi="宋体" w:cs="宋体"/>
                <w:color w:val="000000"/>
                <w:sz w:val="24"/>
              </w:rPr>
            </w:pPr>
            <w:r>
              <w:rPr>
                <w:rFonts w:hint="eastAsia" w:ascii="宋体" w:hAnsi="宋体" w:cs="宋体"/>
                <w:color w:val="000000"/>
                <w:sz w:val="24"/>
              </w:rPr>
              <w:t>（二）财务状况报告（即提供投标人的本项目开标时间（不含开标当月）前6个月内任何时间的</w:t>
            </w:r>
            <w:r>
              <w:rPr>
                <w:rFonts w:hint="eastAsia" w:ascii="宋体" w:hAnsi="宋体" w:cs="宋体"/>
                <w:b/>
                <w:color w:val="000000"/>
                <w:sz w:val="24"/>
              </w:rPr>
              <w:t>资产负债表、利润表扫描件各一份</w:t>
            </w:r>
            <w:r>
              <w:rPr>
                <w:rFonts w:hint="eastAsia" w:ascii="宋体" w:hAnsi="宋体" w:cs="宋体"/>
                <w:color w:val="000000"/>
                <w:sz w:val="24"/>
              </w:rPr>
              <w:t>；</w:t>
            </w:r>
            <w:r>
              <w:rPr>
                <w:rFonts w:hint="eastAsia" w:ascii="宋体" w:hAnsi="宋体" w:cs="宋体"/>
                <w:b/>
                <w:bCs/>
                <w:color w:val="000000"/>
                <w:sz w:val="24"/>
              </w:rPr>
              <w:t>或</w:t>
            </w:r>
            <w:r>
              <w:rPr>
                <w:rFonts w:hint="eastAsia" w:ascii="宋体" w:hAnsi="宋体" w:cs="宋体"/>
                <w:color w:val="000000"/>
                <w:sz w:val="24"/>
              </w:rPr>
              <w:t>提供投标人2025年度</w:t>
            </w:r>
            <w:r>
              <w:rPr>
                <w:rFonts w:hint="eastAsia" w:ascii="宋体" w:hAnsi="宋体" w:cs="宋体"/>
                <w:b/>
                <w:bCs/>
                <w:color w:val="000000"/>
                <w:sz w:val="24"/>
              </w:rPr>
              <w:t>经审计</w:t>
            </w:r>
            <w:r>
              <w:rPr>
                <w:rFonts w:hint="eastAsia" w:ascii="宋体" w:hAnsi="宋体" w:cs="宋体"/>
                <w:color w:val="000000"/>
                <w:sz w:val="24"/>
              </w:rPr>
              <w:t>的财务报告扫描件一份；</w:t>
            </w:r>
            <w:r>
              <w:rPr>
                <w:rFonts w:hint="eastAsia" w:ascii="宋体" w:hAnsi="宋体" w:cs="宋体"/>
                <w:b/>
                <w:bCs/>
                <w:color w:val="000000"/>
                <w:sz w:val="24"/>
              </w:rPr>
              <w:t>或</w:t>
            </w:r>
            <w:r>
              <w:rPr>
                <w:rFonts w:hint="eastAsia" w:ascii="宋体" w:hAnsi="宋体" w:cs="宋体"/>
                <w:color w:val="000000"/>
                <w:sz w:val="24"/>
              </w:rPr>
              <w:t>财政部门认可的政府采购专业担保机构出具的有效的投标担保函扫描件一份；</w:t>
            </w:r>
            <w:r>
              <w:rPr>
                <w:rFonts w:hint="eastAsia" w:ascii="宋体" w:hAnsi="宋体" w:cs="宋体"/>
                <w:b/>
                <w:bCs/>
                <w:color w:val="000000"/>
                <w:sz w:val="24"/>
              </w:rPr>
              <w:t>或</w:t>
            </w:r>
            <w:r>
              <w:rPr>
                <w:rFonts w:hint="eastAsia" w:ascii="宋体" w:hAnsi="宋体" w:cs="宋体"/>
                <w:color w:val="000000"/>
                <w:sz w:val="24"/>
              </w:rPr>
              <w:t>投标人的本项目开标时间（不含开标当月）前6个月内银行出具的</w:t>
            </w:r>
            <w:r>
              <w:rPr>
                <w:rFonts w:hint="eastAsia" w:ascii="宋体" w:hAnsi="宋体" w:cs="宋体"/>
                <w:b/>
                <w:color w:val="000000"/>
                <w:sz w:val="24"/>
              </w:rPr>
              <w:t>资信证明扫描件</w:t>
            </w:r>
            <w:r>
              <w:rPr>
                <w:rFonts w:hint="eastAsia" w:ascii="宋体" w:hAnsi="宋体" w:cs="宋体"/>
                <w:color w:val="000000"/>
                <w:sz w:val="24"/>
              </w:rPr>
              <w:t>一份）；</w:t>
            </w:r>
          </w:p>
          <w:p w14:paraId="713A0ED5">
            <w:pPr>
              <w:pBdr>
                <w:top w:val="none" w:color="000000" w:sz="0" w:space="0"/>
                <w:left w:val="none" w:color="000000" w:sz="0" w:space="0"/>
                <w:bottom w:val="none" w:color="000000" w:sz="0" w:space="0"/>
                <w:right w:val="none" w:color="000000" w:sz="0" w:space="0"/>
              </w:pBdr>
              <w:ind w:right="28"/>
              <w:rPr>
                <w:rFonts w:ascii="宋体" w:hAnsi="宋体" w:cs="宋体"/>
                <w:color w:val="000000"/>
                <w:sz w:val="24"/>
              </w:rPr>
            </w:pPr>
            <w:r>
              <w:rPr>
                <w:rFonts w:hint="eastAsia" w:ascii="宋体" w:hAnsi="宋体" w:cs="宋体"/>
                <w:color w:val="000000"/>
                <w:sz w:val="24"/>
              </w:rPr>
              <w:t>（三）投标人的本项目开标时间（不含开标当月）前6个月内任何1个月的</w:t>
            </w:r>
            <w:r>
              <w:rPr>
                <w:rFonts w:hint="eastAsia" w:ascii="宋体" w:hAnsi="宋体" w:cs="宋体"/>
                <w:b/>
                <w:color w:val="000000"/>
                <w:sz w:val="24"/>
              </w:rPr>
              <w:t>依法缴纳税收扫描件和社会保障资金扫描件</w:t>
            </w:r>
            <w:r>
              <w:rPr>
                <w:rFonts w:hint="eastAsia" w:ascii="宋体" w:hAnsi="宋体" w:cs="宋体"/>
                <w:color w:val="000000"/>
                <w:sz w:val="24"/>
              </w:rPr>
              <w:t>的相关材料</w:t>
            </w:r>
            <w:r>
              <w:rPr>
                <w:rFonts w:hint="eastAsia" w:ascii="宋体" w:hAnsi="宋体" w:cs="宋体"/>
                <w:b/>
                <w:color w:val="000000"/>
                <w:sz w:val="24"/>
              </w:rPr>
              <w:t>各一份</w:t>
            </w:r>
            <w:r>
              <w:rPr>
                <w:rFonts w:hint="eastAsia" w:ascii="宋体" w:hAnsi="宋体" w:cs="宋体"/>
                <w:color w:val="000000"/>
                <w:sz w:val="24"/>
              </w:rPr>
              <w:t>（依法免税或不需要缴纳社会保障资金的供应商,提供相应文件扫描件证明其依法免税或不需要缴纳社会保障资金)；</w:t>
            </w:r>
          </w:p>
          <w:p w14:paraId="6F339197">
            <w:pPr>
              <w:pBdr>
                <w:top w:val="none" w:color="000000" w:sz="0" w:space="0"/>
                <w:left w:val="none" w:color="000000" w:sz="0" w:space="0"/>
                <w:bottom w:val="none" w:color="000000" w:sz="0" w:space="0"/>
                <w:right w:val="none" w:color="000000" w:sz="0" w:space="0"/>
              </w:pBdr>
              <w:ind w:right="28"/>
              <w:rPr>
                <w:rFonts w:ascii="宋体" w:hAnsi="宋体" w:cs="宋体"/>
                <w:b/>
                <w:bCs/>
                <w:color w:val="000000"/>
                <w:sz w:val="24"/>
              </w:rPr>
            </w:pPr>
            <w:r>
              <w:rPr>
                <w:rFonts w:hint="eastAsia" w:ascii="宋体" w:hAnsi="宋体" w:cs="宋体"/>
                <w:b/>
                <w:bCs/>
                <w:color w:val="000000"/>
                <w:sz w:val="24"/>
              </w:rPr>
              <w:t>（四）具备履行合同所必需的设备和专业技术能力的证明材料。即投标文件中提供：《具备履行合同所必需的设备和专业技术能力的书面声明》（加盖电子签章，格式见招标文件第七章《投标文件相关格式》）</w:t>
            </w:r>
          </w:p>
          <w:p w14:paraId="1B8B9644">
            <w:pPr>
              <w:pBdr>
                <w:top w:val="none" w:color="000000" w:sz="0" w:space="0"/>
                <w:left w:val="none" w:color="000000" w:sz="0" w:space="0"/>
                <w:bottom w:val="none" w:color="000000" w:sz="0" w:space="0"/>
                <w:right w:val="none" w:color="000000" w:sz="0" w:space="0"/>
              </w:pBdr>
              <w:ind w:right="28" w:firstLine="482"/>
              <w:rPr>
                <w:rFonts w:ascii="宋体" w:hAnsi="宋体" w:cs="宋体"/>
                <w:b/>
                <w:bCs/>
                <w:sz w:val="24"/>
              </w:rPr>
            </w:pPr>
            <w:r>
              <w:rPr>
                <w:rFonts w:hint="eastAsia" w:ascii="宋体" w:hAnsi="宋体" w:cs="宋体"/>
                <w:b/>
                <w:bCs/>
                <w:sz w:val="24"/>
              </w:rPr>
              <w:t>特别提醒：</w:t>
            </w:r>
          </w:p>
          <w:p w14:paraId="76D6FDA8">
            <w:pPr>
              <w:pBdr>
                <w:top w:val="none" w:color="000000" w:sz="0" w:space="0"/>
                <w:left w:val="none" w:color="000000" w:sz="0" w:space="0"/>
                <w:bottom w:val="none" w:color="000000" w:sz="0" w:space="0"/>
                <w:right w:val="none" w:color="000000" w:sz="0" w:space="0"/>
              </w:pBdr>
              <w:ind w:right="28" w:firstLine="480"/>
              <w:rPr>
                <w:rFonts w:ascii="宋体" w:hAnsi="宋体" w:cs="宋体"/>
                <w:sz w:val="24"/>
              </w:rPr>
            </w:pPr>
            <w:r>
              <w:rPr>
                <w:rFonts w:hint="eastAsia" w:ascii="宋体" w:hAnsi="宋体" w:cs="宋体"/>
                <w:sz w:val="24"/>
              </w:rPr>
              <w:t>如投标产品为进口产品，且投标人为代理商的，须提供以下授权文件之一：</w:t>
            </w:r>
          </w:p>
          <w:p w14:paraId="2057A265">
            <w:pPr>
              <w:pBdr>
                <w:top w:val="none" w:color="000000" w:sz="0" w:space="0"/>
                <w:left w:val="none" w:color="000000" w:sz="0" w:space="0"/>
                <w:bottom w:val="none" w:color="000000" w:sz="0" w:space="0"/>
                <w:right w:val="none" w:color="000000" w:sz="0" w:space="0"/>
              </w:pBdr>
              <w:ind w:right="28" w:firstLine="480"/>
              <w:rPr>
                <w:rFonts w:ascii="宋体" w:hAnsi="宋体" w:cs="宋体"/>
                <w:sz w:val="24"/>
              </w:rPr>
            </w:pPr>
            <w:r>
              <w:rPr>
                <w:rFonts w:hint="eastAsia" w:ascii="宋体" w:hAnsi="宋体" w:cs="宋体"/>
                <w:sz w:val="24"/>
              </w:rPr>
              <w:t>（1）所投进口产品制造商出具的授权书扫描件，授权书格式自拟；</w:t>
            </w:r>
          </w:p>
          <w:p w14:paraId="66FD9F32">
            <w:pPr>
              <w:pBdr>
                <w:top w:val="none" w:color="000000" w:sz="0" w:space="0"/>
                <w:left w:val="none" w:color="000000" w:sz="0" w:space="0"/>
                <w:bottom w:val="none" w:color="000000" w:sz="0" w:space="0"/>
                <w:right w:val="none" w:color="000000" w:sz="0" w:space="0"/>
              </w:pBdr>
              <w:ind w:right="28" w:firstLine="480"/>
              <w:rPr>
                <w:rFonts w:ascii="宋体" w:hAnsi="宋体" w:cs="宋体"/>
                <w:sz w:val="24"/>
              </w:rPr>
            </w:pPr>
            <w:r>
              <w:rPr>
                <w:rFonts w:hint="eastAsia" w:ascii="宋体" w:hAnsi="宋体" w:cs="宋体"/>
                <w:sz w:val="24"/>
              </w:rPr>
              <w:t>（2）所投进口产品制造商的国内控股子公司或代理人出具的授权书扫描件，授权书格式自拟；</w:t>
            </w:r>
          </w:p>
          <w:p w14:paraId="5639476E">
            <w:pPr>
              <w:pBdr>
                <w:top w:val="none" w:color="000000" w:sz="0" w:space="0"/>
                <w:left w:val="none" w:color="000000" w:sz="0" w:space="0"/>
                <w:bottom w:val="none" w:color="000000" w:sz="0" w:space="0"/>
                <w:right w:val="none" w:color="000000" w:sz="0" w:space="0"/>
              </w:pBdr>
              <w:ind w:right="28"/>
              <w:rPr>
                <w:rFonts w:ascii="宋体" w:hAnsi="宋体" w:cs="宋体"/>
                <w:sz w:val="24"/>
              </w:rPr>
            </w:pPr>
            <w:r>
              <w:rPr>
                <w:rFonts w:hint="eastAsia" w:ascii="宋体" w:hAnsi="宋体" w:cs="宋体"/>
                <w:sz w:val="24"/>
              </w:rPr>
              <w:t xml:space="preserve">    （3）所投进口产品制造商对授权的区域代理商出具的授权书及该区域代理商给投标人出具的授权书扫描件，授权书格式自拟；</w:t>
            </w:r>
          </w:p>
          <w:p w14:paraId="0F08F8CE">
            <w:pPr>
              <w:pBdr>
                <w:top w:val="none" w:color="000000" w:sz="0" w:space="0"/>
                <w:left w:val="none" w:color="000000" w:sz="0" w:space="0"/>
                <w:bottom w:val="none" w:color="000000" w:sz="0" w:space="0"/>
                <w:right w:val="none" w:color="000000" w:sz="0" w:space="0"/>
              </w:pBdr>
              <w:ind w:right="28" w:firstLine="480"/>
              <w:rPr>
                <w:rFonts w:ascii="宋体" w:hAnsi="宋体" w:cs="宋体"/>
                <w:sz w:val="24"/>
              </w:rPr>
            </w:pPr>
            <w:r>
              <w:rPr>
                <w:rFonts w:hint="eastAsia" w:ascii="宋体" w:hAnsi="宋体" w:cs="宋体"/>
                <w:sz w:val="24"/>
              </w:rPr>
              <w:t>（4）投标人取得的所投进口产品代理证书扫描件。</w:t>
            </w:r>
          </w:p>
          <w:p w14:paraId="151511E2">
            <w:pPr>
              <w:pBdr>
                <w:top w:val="none" w:color="000000" w:sz="0" w:space="0"/>
                <w:left w:val="none" w:color="000000" w:sz="0" w:space="0"/>
                <w:bottom w:val="none" w:color="000000" w:sz="0" w:space="0"/>
                <w:right w:val="none" w:color="000000" w:sz="0" w:space="0"/>
              </w:pBdr>
              <w:ind w:right="28"/>
              <w:rPr>
                <w:rFonts w:ascii="宋体" w:hAnsi="宋体" w:cs="宋体"/>
                <w:color w:val="000000"/>
                <w:sz w:val="24"/>
              </w:rPr>
            </w:pPr>
            <w:r>
              <w:rPr>
                <w:rFonts w:hint="eastAsia" w:ascii="宋体" w:hAnsi="宋体" w:cs="宋体"/>
                <w:color w:val="000000"/>
                <w:sz w:val="24"/>
              </w:rPr>
              <w:t>（五）投标人参加政府采购活动前3年内在经营活动中没有重大违法记录的书面声明，加盖电子签章，格式见本文件第七章《投标文件相关格式》。</w:t>
            </w:r>
          </w:p>
          <w:p w14:paraId="62DB6A6D">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p>
          <w:p w14:paraId="53E7413A">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三、符合条件（必须提供，否则投标无效）</w:t>
            </w:r>
          </w:p>
          <w:p w14:paraId="5581ACE2">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(一)报价</w:t>
            </w:r>
          </w:p>
          <w:p w14:paraId="68A6FA00">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1、《报价符合性审查》。</w:t>
            </w:r>
            <w:r>
              <w:rPr>
                <w:rFonts w:hint="eastAsia" w:ascii="宋体" w:hAnsi="宋体" w:cs="宋体"/>
                <w:sz w:val="24"/>
              </w:rPr>
              <w:t>属于投标（响应）报价低于采购项目最高限价45%的，即投标（响应）报价&lt;采购项目最高限价×45%，供应商可随投标（响应）文件一并提交相关书面说明及必要的证明材料。</w:t>
            </w:r>
          </w:p>
          <w:p w14:paraId="47AA19EB">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b/>
                <w:bCs/>
                <w:color w:val="000000"/>
                <w:sz w:val="24"/>
              </w:rPr>
              <w:t>2、《开标一览表》。</w:t>
            </w:r>
            <w:r>
              <w:rPr>
                <w:rFonts w:hint="eastAsia" w:ascii="宋体" w:hAnsi="宋体" w:cs="宋体"/>
                <w:color w:val="000000"/>
                <w:sz w:val="24"/>
              </w:rPr>
              <w:t>政府采购客户端工具输入报价自动生成。</w:t>
            </w:r>
          </w:p>
          <w:p w14:paraId="63FA4F6B">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b/>
                <w:color w:val="000000"/>
                <w:sz w:val="24"/>
              </w:rPr>
              <w:t>3、《分项价格表》。</w:t>
            </w:r>
            <w:r>
              <w:rPr>
                <w:rFonts w:hint="eastAsia" w:ascii="宋体" w:hAnsi="宋体" w:cs="宋体"/>
                <w:bCs/>
                <w:color w:val="000000"/>
                <w:sz w:val="24"/>
              </w:rPr>
              <w:t>要求加盖电子签章，格式见本文件第七章《投标文件相关格式》（必须提供，否则在符合性审查时按照投标无效处理）。</w:t>
            </w:r>
          </w:p>
          <w:p w14:paraId="553BF527">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（二）商务资信</w:t>
            </w:r>
          </w:p>
          <w:p w14:paraId="07D75916">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b/>
                <w:bCs/>
                <w:color w:val="000000"/>
                <w:sz w:val="24"/>
              </w:rPr>
              <w:t>1、《投标函》</w:t>
            </w:r>
            <w:r>
              <w:rPr>
                <w:rFonts w:hint="eastAsia" w:ascii="宋体" w:hAnsi="宋体" w:cs="宋体"/>
                <w:color w:val="000000"/>
                <w:sz w:val="24"/>
              </w:rPr>
              <w:t>（加盖电子签章，格式见招标文件第七章《投标文件相关格式》。）</w:t>
            </w:r>
          </w:p>
          <w:p w14:paraId="5AE9C8DC">
            <w:pPr>
              <w:pBdr>
                <w:top w:val="none" w:color="000000" w:sz="0" w:space="0"/>
                <w:left w:val="none" w:color="000000" w:sz="0" w:space="0"/>
                <w:bottom w:val="none" w:color="000000" w:sz="0" w:space="0"/>
                <w:right w:val="none" w:color="000000" w:sz="0" w:space="0"/>
              </w:pBdr>
              <w:rPr>
                <w:rFonts w:ascii="宋体" w:hAnsi="宋体" w:cs="宋体"/>
                <w:b/>
                <w:color w:val="000000"/>
                <w:sz w:val="24"/>
              </w:rPr>
            </w:pPr>
            <w:r>
              <w:rPr>
                <w:rFonts w:hint="eastAsia" w:ascii="宋体" w:hAnsi="宋体" w:cs="宋体"/>
                <w:b/>
                <w:bCs/>
                <w:color w:val="000000"/>
                <w:sz w:val="24"/>
              </w:rPr>
              <w:t>2、</w:t>
            </w:r>
            <w:r>
              <w:rPr>
                <w:rFonts w:hint="eastAsia" w:ascii="宋体" w:hAnsi="宋体" w:cs="宋体"/>
                <w:b/>
                <w:color w:val="000000"/>
                <w:sz w:val="24"/>
              </w:rPr>
              <w:t>《授权委托书》。</w:t>
            </w:r>
            <w:r>
              <w:rPr>
                <w:rFonts w:hint="eastAsia" w:ascii="宋体" w:hAnsi="宋体" w:cs="宋体"/>
                <w:bCs/>
                <w:color w:val="000000"/>
                <w:sz w:val="24"/>
              </w:rPr>
              <w:t>要求加盖电子签章，格式见本文件第七章《投标文件相关格式》（必须提供，否则在符合性审查时按照投标无效处理，法定代表人参与投标的须提供法定代表人身份证明书，不需要单独提供授权委托书）。</w:t>
            </w:r>
          </w:p>
          <w:p w14:paraId="703B7CE4">
            <w:pPr>
              <w:pBdr>
                <w:top w:val="none" w:color="000000" w:sz="0" w:space="0"/>
                <w:left w:val="none" w:color="000000" w:sz="0" w:space="0"/>
                <w:bottom w:val="none" w:color="000000" w:sz="0" w:space="0"/>
                <w:right w:val="none" w:color="000000" w:sz="0" w:space="0"/>
              </w:pBdr>
              <w:rPr>
                <w:rFonts w:ascii="宋体" w:hAnsi="宋体" w:cs="宋体"/>
                <w:b/>
                <w:color w:val="000000"/>
                <w:sz w:val="24"/>
              </w:rPr>
            </w:pPr>
            <w:r>
              <w:rPr>
                <w:rFonts w:hint="eastAsia" w:ascii="宋体" w:hAnsi="宋体" w:cs="宋体"/>
                <w:b/>
                <w:color w:val="000000"/>
                <w:sz w:val="24"/>
              </w:rPr>
              <w:t>3、</w:t>
            </w:r>
            <w:r>
              <w:rPr>
                <w:rFonts w:hint="eastAsia" w:ascii="宋体" w:hAnsi="宋体" w:cs="宋体"/>
                <w:b/>
                <w:bCs/>
                <w:color w:val="000000"/>
                <w:sz w:val="24"/>
              </w:rPr>
              <w:t>法律、法规和招标文件规定的其他投标无效情形。</w:t>
            </w:r>
          </w:p>
          <w:p w14:paraId="5A96BFD4">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（三）技术响应</w:t>
            </w:r>
          </w:p>
          <w:p w14:paraId="60209853">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b/>
                <w:bCs/>
                <w:color w:val="000000"/>
                <w:sz w:val="24"/>
              </w:rPr>
              <w:t>1、《偏离表》</w:t>
            </w:r>
            <w:r>
              <w:rPr>
                <w:rFonts w:hint="eastAsia" w:ascii="宋体" w:hAnsi="宋体" w:cs="宋体"/>
                <w:color w:val="000000"/>
                <w:sz w:val="24"/>
              </w:rPr>
              <w:t>（加盖电子签章，格式见招标文件第七章《投标文件相关格式》。）</w:t>
            </w:r>
          </w:p>
          <w:p w14:paraId="1497D950">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四、综合评审评分项</w:t>
            </w:r>
          </w:p>
          <w:p w14:paraId="53C007ED">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（一）技术部分</w:t>
            </w:r>
          </w:p>
          <w:p w14:paraId="66AD2BC4">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color w:val="000000"/>
                <w:sz w:val="24"/>
              </w:rPr>
              <w:t>1、</w:t>
            </w:r>
            <w:r>
              <w:rPr>
                <w:rFonts w:hint="eastAsia" w:ascii="宋体" w:hAnsi="宋体" w:cs="宋体"/>
                <w:b/>
                <w:bCs/>
                <w:sz w:val="24"/>
              </w:rPr>
              <w:t>偏离表、所投产品的技术规格（含相关证明材料）</w:t>
            </w:r>
            <w:r>
              <w:rPr>
                <w:rFonts w:hint="eastAsia" w:ascii="宋体" w:hAnsi="宋体" w:cs="宋体"/>
                <w:sz w:val="24"/>
              </w:rPr>
              <w:t>（要求见招标文件第六章《采购需求》及第四章《评标标准》中《评分细则》）；</w:t>
            </w:r>
          </w:p>
          <w:p w14:paraId="25BF63CC">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2、所投产品质量、性能评价</w:t>
            </w:r>
            <w:r>
              <w:rPr>
                <w:rFonts w:hint="eastAsia" w:ascii="宋体" w:hAnsi="宋体" w:cs="宋体"/>
                <w:sz w:val="24"/>
              </w:rPr>
              <w:t>（要求见招标文件第六章《采购需求》及第四章《评标标准》中《评分细则》）；</w:t>
            </w:r>
          </w:p>
          <w:p w14:paraId="7F6E74F8">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3、项目实施方案</w:t>
            </w:r>
            <w:r>
              <w:rPr>
                <w:rFonts w:hint="eastAsia" w:ascii="宋体" w:hAnsi="宋体" w:cs="宋体"/>
                <w:sz w:val="24"/>
              </w:rPr>
              <w:t>（要求见招标文件第六章《采购需求》及第四章《评标标准》中《评分细则》）；</w:t>
            </w:r>
          </w:p>
          <w:p w14:paraId="7F8A78DA">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4、质保期</w:t>
            </w:r>
            <w:r>
              <w:rPr>
                <w:rFonts w:hint="eastAsia" w:ascii="宋体" w:hAnsi="宋体" w:cs="宋体"/>
                <w:sz w:val="24"/>
              </w:rPr>
              <w:t>（要求见本文件第四章《评标标准》中《评分细则》）；</w:t>
            </w:r>
          </w:p>
          <w:p w14:paraId="22B19A45">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5、售后服务方案</w:t>
            </w:r>
            <w:r>
              <w:rPr>
                <w:rFonts w:hint="eastAsia" w:ascii="宋体" w:hAnsi="宋体" w:cs="宋体"/>
                <w:sz w:val="24"/>
              </w:rPr>
              <w:t>（要求见招标文件第六章《采购需求》及第四章《评标标准》中《评分细则》）；</w:t>
            </w:r>
          </w:p>
          <w:p w14:paraId="37F34B94">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6、配套服务</w:t>
            </w:r>
            <w:r>
              <w:rPr>
                <w:rFonts w:hint="eastAsia" w:ascii="宋体" w:hAnsi="宋体" w:cs="宋体"/>
                <w:sz w:val="24"/>
              </w:rPr>
              <w:t>（要求见本文件第四章《评标标准》中《评分细则》）；</w:t>
            </w:r>
          </w:p>
          <w:p w14:paraId="314D271D">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7、培训方案</w:t>
            </w:r>
            <w:r>
              <w:rPr>
                <w:rFonts w:hint="eastAsia" w:ascii="宋体" w:hAnsi="宋体" w:cs="宋体"/>
                <w:sz w:val="24"/>
              </w:rPr>
              <w:t>（要求见招标文件第六章《采购需求》及第四章《评标标准》中《评分细则》）；</w:t>
            </w:r>
          </w:p>
          <w:p w14:paraId="486A1C34">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8、评分细则中评分得分需提供的相关证明文件扫描件。</w:t>
            </w:r>
          </w:p>
          <w:p w14:paraId="52E6FF60">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sz w:val="24"/>
              </w:rPr>
              <w:t>（二）</w:t>
            </w:r>
            <w:r>
              <w:rPr>
                <w:rFonts w:hint="eastAsia" w:ascii="宋体" w:hAnsi="宋体" w:cs="宋体"/>
                <w:b/>
                <w:bCs/>
                <w:sz w:val="24"/>
              </w:rPr>
              <w:t>商务部分</w:t>
            </w:r>
          </w:p>
          <w:p w14:paraId="5FACCE34">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b/>
                <w:bCs/>
                <w:sz w:val="24"/>
              </w:rPr>
              <w:t>1、供应商业绩</w:t>
            </w:r>
            <w:r>
              <w:rPr>
                <w:rFonts w:hint="eastAsia" w:ascii="宋体" w:hAnsi="宋体" w:cs="宋体"/>
                <w:sz w:val="24"/>
              </w:rPr>
              <w:t>（要求见本文件第四章《评标标准》中《评分细则》）；</w:t>
            </w:r>
          </w:p>
          <w:p w14:paraId="5A3BCC48">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sz w:val="24"/>
              </w:rPr>
              <w:t>2、投标人其它证明文件及材料扫描件</w:t>
            </w:r>
            <w:r>
              <w:rPr>
                <w:rFonts w:hint="eastAsia" w:ascii="宋体" w:hAnsi="宋体" w:cs="宋体"/>
                <w:b/>
                <w:bCs/>
                <w:color w:val="000000"/>
                <w:sz w:val="24"/>
              </w:rPr>
              <w:t>。</w:t>
            </w:r>
          </w:p>
          <w:p w14:paraId="0DFDA817">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p>
          <w:p w14:paraId="62A153B9">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五、其他部分</w:t>
            </w:r>
          </w:p>
          <w:p w14:paraId="2C9F14AE">
            <w:pPr>
              <w:pBdr>
                <w:top w:val="none" w:color="000000" w:sz="0" w:space="0"/>
                <w:left w:val="none" w:color="000000" w:sz="0" w:space="0"/>
                <w:bottom w:val="none" w:color="000000" w:sz="0" w:space="0"/>
                <w:right w:val="none" w:color="000000" w:sz="0" w:space="0"/>
              </w:pBdr>
              <w:rPr>
                <w:rFonts w:ascii="宋体" w:hAnsi="宋体" w:cs="宋体"/>
                <w:b/>
                <w:color w:val="000000"/>
                <w:sz w:val="24"/>
              </w:rPr>
            </w:pPr>
            <w:r>
              <w:rPr>
                <w:rFonts w:hint="eastAsia" w:ascii="宋体" w:hAnsi="宋体" w:cs="宋体"/>
                <w:b/>
                <w:color w:val="000000"/>
                <w:sz w:val="24"/>
              </w:rPr>
              <w:t>（一）投标人《关于符合本国产品标准的声明函》（填写完整，加盖公章，格式见招标文件第七章《投标文件相关格式》）</w:t>
            </w:r>
            <w:r>
              <w:rPr>
                <w:rFonts w:hint="eastAsia" w:ascii="宋体" w:hAnsi="宋体" w:cs="宋体"/>
                <w:color w:val="000000"/>
                <w:sz w:val="24"/>
              </w:rPr>
              <w:t>（请填写完整，如不填写完整或未按要求填写的，视为非本国产品）</w:t>
            </w:r>
            <w:r>
              <w:rPr>
                <w:rFonts w:hint="eastAsia" w:ascii="宋体" w:hAnsi="宋体" w:cs="宋体"/>
                <w:bCs/>
                <w:color w:val="000000"/>
                <w:sz w:val="24"/>
              </w:rPr>
              <w:t>。</w:t>
            </w:r>
          </w:p>
          <w:p w14:paraId="495D5724">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1、本国产品应当符合以下条件：</w:t>
            </w:r>
          </w:p>
          <w:p w14:paraId="57934CE9">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（一）在中国境内生产</w:t>
            </w:r>
          </w:p>
          <w:p w14:paraId="2395F3C6">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产品应当在中国境内生产，即在中华人民共和国关境内实现从原材料、组件到产品的属性改变。</w:t>
            </w:r>
          </w:p>
          <w:p w14:paraId="44AAE984">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属性改变是指经过制造、加工或者组装等工序，产生完全不同于原材料、组件的新产品，并具有新的名称和特征（用途）。属性改变不包括以下细微操作：</w:t>
            </w:r>
          </w:p>
          <w:p w14:paraId="7CA9EEAF">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1.为确保产品在运输或者储存期间保持某种状态而进行的操作；</w:t>
            </w:r>
          </w:p>
          <w:p w14:paraId="1A2C5188">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2.为产品运输或者销售进行的包装或者展示；</w:t>
            </w:r>
          </w:p>
          <w:p w14:paraId="014AA0B8">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3.在产品或者其包装上粘贴或者印刷品牌、标志、标识以及其他用于区别的标记；</w:t>
            </w:r>
          </w:p>
          <w:p w14:paraId="2759F7B0">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4.简单的上漆、磨光和分装；</w:t>
            </w:r>
          </w:p>
          <w:p w14:paraId="7AA65DE6">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5.其他不属于属性改变的情形。</w:t>
            </w:r>
          </w:p>
          <w:p w14:paraId="57734ED4">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（二）在中国境内生产的组件成本占比达到规定比例</w:t>
            </w:r>
          </w:p>
          <w:p w14:paraId="7A9F1DB5">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产品在中国境内生产的组件成本占比应当达到规定比例，计算公式为：</w:t>
            </w:r>
          </w:p>
          <w:p w14:paraId="573988A0">
            <w:pPr>
              <w:pBdr>
                <w:top w:val="none" w:color="000000" w:sz="0" w:space="0"/>
                <w:left w:val="none" w:color="000000" w:sz="0" w:space="0"/>
                <w:bottom w:val="none" w:color="000000" w:sz="0" w:space="0"/>
                <w:right w:val="none" w:color="000000" w:sz="0" w:space="0"/>
              </w:pBdr>
              <w:jc w:val="center"/>
              <w:rPr>
                <w:rFonts w:ascii="宋体" w:hAnsi="宋体" w:cs="宋体"/>
                <w:bCs/>
                <w:color w:val="000000"/>
                <w:sz w:val="24"/>
              </w:rPr>
            </w:pPr>
            <w:r>
              <w:rPr>
                <w:rFonts w:ascii="宋体" w:hAnsi="宋体" w:cs="宋体"/>
                <w:color w:val="000000"/>
                <w:sz w:val="24"/>
              </w:rPr>
              <w:drawing>
                <wp:inline distT="0" distB="0" distL="0" distR="0">
                  <wp:extent cx="3276600" cy="495300"/>
                  <wp:effectExtent l="0" t="0" r="0" b="0"/>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icPr>
                        <pic:blipFill>
                          <a:blip r:embed="rId9"/>
                          <a:stretch>
                            <a:fillRect/>
                          </a:stretch>
                        </pic:blipFill>
                        <pic:spPr>
                          <a:xfrm>
                            <a:off x="0" y="0"/>
                            <a:ext cx="3276600" cy="495300"/>
                          </a:xfrm>
                          <a:prstGeom prst="rect">
                            <a:avLst/>
                          </a:prstGeom>
                          <a:noFill/>
                          <a:ln>
                            <a:noFill/>
                          </a:ln>
                        </pic:spPr>
                      </pic:pic>
                    </a:graphicData>
                  </a:graphic>
                </wp:inline>
              </w:drawing>
            </w:r>
          </w:p>
          <w:p w14:paraId="735C1325">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6B53EA2A">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（三）特定产品的关键组件、关键工序符合相关要求</w:t>
            </w:r>
          </w:p>
          <w:p w14:paraId="3678F25C">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对特定产品，在符合本通知第一条第（一）项和第（二）项条件的基础上，应当符合财政部会同有关行业主管部门确定的其关键组件、关键工序在中国境内生产、完成等要求。</w:t>
            </w:r>
          </w:p>
          <w:p w14:paraId="0A1749B5">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189B7B83">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2、本国产品标准的适用范围</w:t>
            </w:r>
          </w:p>
          <w:p w14:paraId="235F9871">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2FE64B0">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3、对本国产品的支持政策</w:t>
            </w:r>
          </w:p>
          <w:p w14:paraId="415EEDEE">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政府采购活动中既有本国产品又有非本国产品参与竞争的，依法对本国产品给予价格评审优惠，对本国产品的报价给予20%的价格扣除，用扣除后的价格参与评审。</w:t>
            </w:r>
          </w:p>
          <w:p w14:paraId="2F646C78">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C7D13D0">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具体以《国务院办公厅关于在政府采购中实施本国产品标准及相关政策的通知》（国办发〔2025〕34号）规定为准。</w:t>
            </w:r>
          </w:p>
          <w:p w14:paraId="72E569A7">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注：中国境内生产的组件成本核算基本规则</w:t>
            </w:r>
          </w:p>
          <w:p w14:paraId="1B4ADEA8">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3BFB5E32">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一、产品的一级组件是指直接组成产品的组件。产品的二级组件是指直接组成产品一级组件的组件。一级组件不可分解的，视同二级组件。</w:t>
            </w:r>
          </w:p>
          <w:p w14:paraId="50A0546F">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二、二级组件在中国境内生产的，其全部成本计入中国境内生产的组件成本；二级组件不在中国境内生产的，其成本不计入中国境内生产的组件成本。</w:t>
            </w:r>
          </w:p>
          <w:p w14:paraId="6519454E">
            <w:pPr>
              <w:pBdr>
                <w:top w:val="none" w:color="000000" w:sz="0" w:space="0"/>
                <w:left w:val="none" w:color="000000" w:sz="0" w:space="0"/>
                <w:bottom w:val="none" w:color="000000" w:sz="0" w:space="0"/>
                <w:right w:val="none" w:color="000000" w:sz="0" w:space="0"/>
              </w:pBdr>
              <w:rPr>
                <w:rFonts w:ascii="宋体" w:hAnsi="宋体" w:cs="宋体"/>
                <w:bCs/>
                <w:color w:val="000000"/>
                <w:sz w:val="24"/>
              </w:rPr>
            </w:pPr>
            <w:r>
              <w:rPr>
                <w:rFonts w:hint="eastAsia" w:ascii="宋体" w:hAnsi="宋体" w:cs="宋体"/>
                <w:bCs/>
                <w:color w:val="000000"/>
                <w:sz w:val="24"/>
              </w:rPr>
              <w:t>三、产品总成本和组件成本以相关会计核算数据、采购合同、进货记录等为基础进行计算。</w:t>
            </w:r>
          </w:p>
          <w:p w14:paraId="08B6C572">
            <w:pPr>
              <w:pBdr>
                <w:top w:val="none" w:color="000000" w:sz="0" w:space="0"/>
                <w:left w:val="none" w:color="000000" w:sz="0" w:space="0"/>
                <w:bottom w:val="none" w:color="000000" w:sz="0" w:space="0"/>
                <w:right w:val="none" w:color="000000" w:sz="0" w:space="0"/>
              </w:pBdr>
              <w:rPr>
                <w:rFonts w:ascii="宋体" w:hAnsi="宋体" w:cs="宋体"/>
                <w:b/>
                <w:color w:val="000000"/>
                <w:sz w:val="24"/>
              </w:rPr>
            </w:pPr>
            <w:r>
              <w:rPr>
                <w:rFonts w:hint="eastAsia" w:ascii="宋体" w:hAnsi="宋体" w:cs="宋体"/>
                <w:bCs/>
                <w:color w:val="000000"/>
                <w:sz w:val="24"/>
              </w:rPr>
              <w:t>四、需要对成本核算规则予以进一步明确的其他有关事项，由财政部会同有关部门另行规定。</w:t>
            </w:r>
          </w:p>
          <w:p w14:paraId="30BF99FD">
            <w:pPr>
              <w:rPr>
                <w:rFonts w:ascii="宋体" w:hAnsi="宋体" w:cs="宋体"/>
                <w:b/>
                <w:color w:val="000000"/>
                <w:sz w:val="24"/>
              </w:rPr>
            </w:pPr>
            <w:r>
              <w:rPr>
                <w:rFonts w:hint="eastAsia" w:ascii="宋体" w:hAnsi="宋体" w:cs="宋体"/>
                <w:b/>
                <w:color w:val="000000"/>
                <w:sz w:val="24"/>
              </w:rPr>
              <w:t>（二）企业报价折扣证明：</w:t>
            </w:r>
          </w:p>
          <w:p w14:paraId="79DE3C7B">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投标人提供的货物全部由符合政策要求的中小企业制造的，提供《中小企业声明函》（填写完整，加盖电子签章，格式见招标文件第七章《投标文件相关格式》，</w:t>
            </w:r>
            <w:r>
              <w:rPr>
                <w:rFonts w:hint="eastAsia" w:ascii="宋体" w:hAnsi="宋体" w:cs="宋体"/>
                <w:b/>
                <w:bCs/>
                <w:color w:val="000000"/>
                <w:sz w:val="24"/>
              </w:rPr>
              <w:t>非必须提供</w:t>
            </w:r>
            <w:r>
              <w:rPr>
                <w:rFonts w:hint="eastAsia" w:ascii="宋体" w:hAnsi="宋体" w:cs="宋体"/>
                <w:color w:val="000000"/>
                <w:sz w:val="24"/>
              </w:rPr>
              <w:t xml:space="preserve">）。 </w:t>
            </w:r>
          </w:p>
          <w:p w14:paraId="35CA5A9C">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《中小企业声明函》查询渠道参考工业和信息化部发布的中小企业规模自测小程序。中小企业规模自测小程序详见《中小企业声明函》。</w:t>
            </w:r>
          </w:p>
          <w:p w14:paraId="24E5CBAC">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b/>
                <w:color w:val="000000"/>
                <w:sz w:val="24"/>
              </w:rPr>
              <w:t>注：</w:t>
            </w:r>
          </w:p>
          <w:p w14:paraId="10C9EC4C">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p>
          <w:p w14:paraId="1ABC1EE5">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2、监狱企业制造的，提供省级以上监狱管理局、戒毒管理局（含新疆生产建设兵团）出具的属于监狱企业的证明文件原件的扫描件。</w:t>
            </w:r>
          </w:p>
          <w:p w14:paraId="6CC0BBD3">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注：具体以《财政部 司法部关于政府采购支持监狱企业发展有关问题的通知》（财库〔2014〕68号）的规定为准。</w:t>
            </w:r>
          </w:p>
          <w:p w14:paraId="4A5CACA1">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3、享受政府采购支持政策的残疾人福利性单位制造的，提供《残疾人福利性单位声明函》（加盖电子签章，格式见招标文件第七章《投标文件相关格式》）。</w:t>
            </w:r>
          </w:p>
          <w:p w14:paraId="7D454463">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享受政府采购支持政策的残疾人福利性单位应当同时满足以下条件：</w:t>
            </w:r>
          </w:p>
          <w:p w14:paraId="4CC77499">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①安置的残疾人占本单位在职职工人数的比例不低于25%（含25%），并且安置的残疾人人数不少于10人（含10人）；</w:t>
            </w:r>
          </w:p>
          <w:p w14:paraId="1CF49BC5">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②依法与安置的每位残疾人签订了一年以上（含一年）的劳动合同或服务协议；</w:t>
            </w:r>
          </w:p>
          <w:p w14:paraId="69D80119">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③为安置的每位残疾人按月足额缴纳了基本养老保险、基本医疗保险、失业保险、工伤保险和生育保险等社会保险费；</w:t>
            </w:r>
          </w:p>
          <w:p w14:paraId="3F3AF494">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④通过银行等金融机构向安置的每位残疾人，按月支付了不低于单位所在区县适用的经省级人民政府批准的月最低工资标准的工资；</w:t>
            </w:r>
          </w:p>
          <w:p w14:paraId="727F2A78">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⑤提供本单位制造的货物、承担的工程或者服务（以下简称产品），或者提供其他残疾人福利性单位制造的货物（不包括使用非残疾人福利性单位注册商标的货物）。</w:t>
            </w:r>
          </w:p>
          <w:p w14:paraId="40DE1332">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6397782">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color w:val="000000"/>
                <w:sz w:val="24"/>
              </w:rPr>
              <w:t xml:space="preserve">   具体以《三部门联合发布关于促进残疾人就业政府采购政策的通知》（财库〔2017〕141号）规定为准。</w:t>
            </w:r>
          </w:p>
          <w:p w14:paraId="5E9D1EDB">
            <w:pPr>
              <w:rPr>
                <w:rFonts w:ascii="宋体" w:hAnsi="宋体" w:cs="宋体"/>
                <w:color w:val="000000"/>
                <w:sz w:val="24"/>
              </w:rPr>
            </w:pPr>
            <w:r>
              <w:rPr>
                <w:rFonts w:hint="eastAsia" w:ascii="宋体" w:hAnsi="宋体" w:cs="宋体"/>
                <w:b/>
                <w:color w:val="000000"/>
                <w:sz w:val="24"/>
              </w:rPr>
              <w:t>注</w:t>
            </w:r>
            <w:r>
              <w:rPr>
                <w:rFonts w:hint="eastAsia" w:ascii="宋体" w:hAnsi="宋体" w:cs="宋体"/>
                <w:color w:val="000000"/>
                <w:sz w:val="24"/>
              </w:rPr>
              <w:t>：</w:t>
            </w:r>
          </w:p>
          <w:p w14:paraId="280230EF">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1、投标人应对以上文件的合法性、真实性负责。</w:t>
            </w:r>
          </w:p>
          <w:p w14:paraId="3E4F9CB7">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2、签订合同前，中标人必须向采购人提交其投标文件中所有扫描件的原件，采购人核查无误后，签订合同。如中标人不能在采购人规定的时间内向采购人提供原件，将被采购人视为放弃中标资格。</w:t>
            </w:r>
          </w:p>
        </w:tc>
      </w:tr>
      <w:tr w14:paraId="5F916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25" w:type="dxa"/>
            <w:shd w:val="clear" w:color="auto" w:fill="auto"/>
            <w:noWrap w:val="0"/>
            <w:tcMar>
              <w:top w:w="0" w:type="dxa"/>
              <w:left w:w="108" w:type="dxa"/>
              <w:bottom w:w="0" w:type="dxa"/>
              <w:right w:w="108" w:type="dxa"/>
            </w:tcMar>
          </w:tcPr>
          <w:p w14:paraId="7FFC8204">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(十三)2</w:t>
            </w:r>
          </w:p>
        </w:tc>
        <w:tc>
          <w:tcPr>
            <w:tcW w:w="7729" w:type="dxa"/>
            <w:shd w:val="clear" w:color="auto" w:fill="auto"/>
            <w:noWrap w:val="0"/>
            <w:tcMar>
              <w:top w:w="0" w:type="dxa"/>
              <w:left w:w="108" w:type="dxa"/>
              <w:bottom w:w="0" w:type="dxa"/>
              <w:right w:w="108" w:type="dxa"/>
            </w:tcMar>
          </w:tcPr>
          <w:p w14:paraId="3FE887C1">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商务条件见：</w:t>
            </w:r>
          </w:p>
          <w:p w14:paraId="39551A4B">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一、本文件第四章《评标标准》中《评分细则》。</w:t>
            </w:r>
          </w:p>
          <w:p w14:paraId="344638B0">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二、本文件第三章《投标资料表》中(十二)1和(十二)2。</w:t>
            </w:r>
          </w:p>
        </w:tc>
      </w:tr>
      <w:tr w14:paraId="19DD8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jc w:val="center"/>
        </w:trPr>
        <w:tc>
          <w:tcPr>
            <w:tcW w:w="1225" w:type="dxa"/>
            <w:shd w:val="clear" w:color="auto" w:fill="auto"/>
            <w:noWrap w:val="0"/>
            <w:tcMar>
              <w:top w:w="0" w:type="dxa"/>
              <w:left w:w="108" w:type="dxa"/>
              <w:bottom w:w="0" w:type="dxa"/>
              <w:right w:w="108" w:type="dxa"/>
            </w:tcMar>
          </w:tcPr>
          <w:p w14:paraId="7A8EF7D4">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(十三)3</w:t>
            </w:r>
          </w:p>
        </w:tc>
        <w:tc>
          <w:tcPr>
            <w:tcW w:w="7729" w:type="dxa"/>
            <w:shd w:val="clear" w:color="auto" w:fill="auto"/>
            <w:noWrap w:val="0"/>
            <w:tcMar>
              <w:top w:w="0" w:type="dxa"/>
              <w:left w:w="108" w:type="dxa"/>
              <w:bottom w:w="0" w:type="dxa"/>
              <w:right w:w="108" w:type="dxa"/>
            </w:tcMar>
          </w:tcPr>
          <w:p w14:paraId="60B53583">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交货和提供服务的时间：见本文件第五章 《拟签订的合同文本》及或本文件第六章《采购需求》。</w:t>
            </w:r>
          </w:p>
        </w:tc>
      </w:tr>
      <w:tr w14:paraId="11BC4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5" w:hRule="atLeast"/>
          <w:jc w:val="center"/>
        </w:trPr>
        <w:tc>
          <w:tcPr>
            <w:tcW w:w="1225" w:type="dxa"/>
            <w:shd w:val="clear" w:color="auto" w:fill="auto"/>
            <w:noWrap w:val="0"/>
            <w:tcMar>
              <w:top w:w="0" w:type="dxa"/>
              <w:left w:w="108" w:type="dxa"/>
              <w:bottom w:w="0" w:type="dxa"/>
              <w:right w:w="108" w:type="dxa"/>
            </w:tcMar>
          </w:tcPr>
          <w:p w14:paraId="77C2FD2F">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(十四)</w:t>
            </w:r>
          </w:p>
        </w:tc>
        <w:tc>
          <w:tcPr>
            <w:tcW w:w="7729" w:type="dxa"/>
            <w:shd w:val="clear" w:color="auto" w:fill="auto"/>
            <w:noWrap w:val="0"/>
            <w:tcMar>
              <w:top w:w="0" w:type="dxa"/>
              <w:left w:w="108" w:type="dxa"/>
              <w:bottom w:w="0" w:type="dxa"/>
              <w:right w:w="108" w:type="dxa"/>
            </w:tcMar>
          </w:tcPr>
          <w:p w14:paraId="47EBB220">
            <w:pPr>
              <w:ind w:firstLine="482"/>
              <w:jc w:val="left"/>
              <w:rPr>
                <w:rFonts w:ascii="宋体" w:hAnsi="宋体" w:cs="宋体"/>
                <w:b/>
                <w:bCs/>
                <w:color w:val="000000"/>
                <w:sz w:val="24"/>
              </w:rPr>
            </w:pPr>
            <w:r>
              <w:rPr>
                <w:rFonts w:hint="eastAsia" w:ascii="宋体" w:hAnsi="宋体" w:cs="宋体"/>
                <w:b/>
                <w:bCs/>
                <w:color w:val="000000"/>
                <w:sz w:val="24"/>
              </w:rPr>
              <w:t>本项目不接受超过人民币130.00万元（项目采购预算）的投标报价。</w:t>
            </w:r>
          </w:p>
          <w:p w14:paraId="2EE41C77">
            <w:pPr>
              <w:ind w:firstLine="480"/>
              <w:rPr>
                <w:rFonts w:ascii="宋体" w:hAnsi="宋体" w:cs="宋体"/>
                <w:color w:val="000000"/>
                <w:sz w:val="24"/>
              </w:rPr>
            </w:pPr>
            <w:r>
              <w:rPr>
                <w:rFonts w:hint="eastAsia" w:ascii="宋体" w:hAnsi="宋体" w:cs="宋体"/>
                <w:color w:val="000000"/>
                <w:sz w:val="24"/>
              </w:rPr>
              <w:t>投标报价包括产品价、税金、运费、安装调试、检验、保险、培训、售后服务、投标人的利润等全部费用，采购人不再支付报价以外的任何费用。</w:t>
            </w:r>
          </w:p>
        </w:tc>
      </w:tr>
      <w:tr w14:paraId="2CC4B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jc w:val="center"/>
        </w:trPr>
        <w:tc>
          <w:tcPr>
            <w:tcW w:w="1225" w:type="dxa"/>
            <w:shd w:val="clear" w:color="auto" w:fill="auto"/>
            <w:noWrap w:val="0"/>
            <w:tcMar>
              <w:top w:w="0" w:type="dxa"/>
              <w:left w:w="108" w:type="dxa"/>
              <w:bottom w:w="0" w:type="dxa"/>
              <w:right w:w="108" w:type="dxa"/>
            </w:tcMar>
          </w:tcPr>
          <w:p w14:paraId="276960DE">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(十五)</w:t>
            </w:r>
          </w:p>
        </w:tc>
        <w:tc>
          <w:tcPr>
            <w:tcW w:w="7729" w:type="dxa"/>
            <w:shd w:val="clear" w:color="auto" w:fill="auto"/>
            <w:noWrap w:val="0"/>
            <w:tcMar>
              <w:top w:w="0" w:type="dxa"/>
              <w:left w:w="108" w:type="dxa"/>
              <w:bottom w:w="0" w:type="dxa"/>
              <w:right w:w="108" w:type="dxa"/>
            </w:tcMar>
            <w:vAlign w:val="center"/>
          </w:tcPr>
          <w:p w14:paraId="05F0BB73">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以人民币报价。</w:t>
            </w:r>
          </w:p>
        </w:tc>
      </w:tr>
      <w:tr w14:paraId="5480E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25" w:type="dxa"/>
            <w:shd w:val="clear" w:color="auto" w:fill="auto"/>
            <w:noWrap w:val="0"/>
            <w:tcMar>
              <w:top w:w="0" w:type="dxa"/>
              <w:left w:w="108" w:type="dxa"/>
              <w:bottom w:w="0" w:type="dxa"/>
              <w:right w:w="108" w:type="dxa"/>
            </w:tcMar>
          </w:tcPr>
          <w:p w14:paraId="4E714903">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（十七）</w:t>
            </w:r>
          </w:p>
        </w:tc>
        <w:tc>
          <w:tcPr>
            <w:tcW w:w="7729" w:type="dxa"/>
            <w:shd w:val="clear" w:color="auto" w:fill="auto"/>
            <w:noWrap w:val="0"/>
            <w:tcMar>
              <w:top w:w="0" w:type="dxa"/>
              <w:left w:w="108" w:type="dxa"/>
              <w:bottom w:w="0" w:type="dxa"/>
              <w:right w:w="108" w:type="dxa"/>
            </w:tcMar>
            <w:vAlign w:val="center"/>
          </w:tcPr>
          <w:p w14:paraId="5DA16FA9">
            <w:pPr>
              <w:pBdr>
                <w:top w:val="none" w:color="000000" w:sz="0" w:space="0"/>
                <w:left w:val="none" w:color="000000" w:sz="0" w:space="0"/>
                <w:bottom w:val="none" w:color="000000" w:sz="0" w:space="0"/>
                <w:right w:val="none" w:color="000000" w:sz="0" w:space="0"/>
              </w:pBdr>
              <w:ind w:firstLine="560"/>
              <w:rPr>
                <w:rFonts w:ascii="宋体" w:hAnsi="宋体" w:cs="宋体"/>
                <w:color w:val="000000"/>
                <w:sz w:val="24"/>
              </w:rPr>
            </w:pPr>
            <w:r>
              <w:rPr>
                <w:rFonts w:hint="eastAsia" w:ascii="宋体" w:hAnsi="宋体" w:cs="宋体"/>
                <w:color w:val="000000"/>
                <w:sz w:val="24"/>
              </w:rPr>
              <w:t>投标人须用政府采购客户端工具导入“苏采云”系统下载的采购文件（后缀）、供应商操作手册及政府采购客户端工具可通过“苏采云”系统（网址：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143"/>
                <w:rFonts w:hint="eastAsia" w:ascii="宋体" w:hAnsi="宋体" w:cs="宋体"/>
                <w:color w:val="000000"/>
                <w:sz w:val="24"/>
              </w:rPr>
              <w:t>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143"/>
                <w:rFonts w:hint="eastAsia" w:ascii="宋体" w:hAnsi="宋体" w:cs="宋体"/>
                <w:color w:val="000000"/>
                <w:sz w:val="24"/>
              </w:rPr>
              <w:fldChar w:fldCharType="end"/>
            </w:r>
          </w:p>
          <w:p w14:paraId="5EC0629E">
            <w:pPr>
              <w:pBdr>
                <w:top w:val="none" w:color="000000" w:sz="0" w:space="0"/>
                <w:left w:val="none" w:color="000000" w:sz="0" w:space="0"/>
                <w:bottom w:val="none" w:color="000000" w:sz="0" w:space="0"/>
                <w:right w:val="none" w:color="000000" w:sz="0" w:space="0"/>
              </w:pBdr>
              <w:ind w:firstLine="560"/>
              <w:rPr>
                <w:rFonts w:ascii="宋体" w:hAnsi="宋体" w:cs="宋体"/>
                <w:color w:val="000000"/>
                <w:sz w:val="24"/>
              </w:rPr>
            </w:pPr>
            <w:r>
              <w:rPr>
                <w:rFonts w:hint="eastAsia" w:ascii="宋体" w:hAnsi="宋体" w:cs="宋体"/>
                <w:color w:val="000000"/>
                <w:sz w:val="24"/>
              </w:rPr>
              <w:t>投标人应当通过“苏采云”系统提交数据电文形式的投标文件（即电子投标）。</w:t>
            </w:r>
          </w:p>
          <w:p w14:paraId="12DD5C39">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特别说明：政府采购客户端工具需要导出加密的投标文件（后缀名为</w:t>
            </w:r>
            <w:r>
              <w:rPr>
                <w:rFonts w:hint="eastAsia" w:ascii="宋体" w:hAnsi="宋体" w:cs="宋体"/>
                <w:b/>
                <w:bCs/>
                <w:color w:val="000000"/>
                <w:sz w:val="24"/>
              </w:rPr>
              <w:t>zip</w:t>
            </w:r>
            <w:r>
              <w:rPr>
                <w:rFonts w:hint="eastAsia" w:ascii="宋体" w:hAnsi="宋体" w:cs="宋体"/>
                <w:color w:val="000000"/>
                <w:sz w:val="24"/>
              </w:rPr>
              <w:t>）。</w:t>
            </w:r>
            <w:r>
              <w:rPr>
                <w:rFonts w:hint="eastAsia" w:ascii="宋体" w:hAnsi="宋体" w:cs="宋体"/>
                <w:b/>
                <w:bCs/>
                <w:color w:val="000000"/>
                <w:sz w:val="24"/>
              </w:rPr>
              <w:t>投标文件不得超过150M！</w:t>
            </w:r>
            <w:r>
              <w:rPr>
                <w:rFonts w:hint="eastAsia" w:ascii="宋体" w:hAnsi="宋体" w:cs="宋体"/>
                <w:color w:val="000000"/>
                <w:sz w:val="24"/>
              </w:rPr>
              <w:t>名为</w:t>
            </w:r>
            <w:r>
              <w:rPr>
                <w:rFonts w:hint="eastAsia" w:ascii="宋体" w:hAnsi="宋体" w:cs="宋体"/>
                <w:b/>
                <w:bCs/>
                <w:color w:val="000000"/>
                <w:sz w:val="24"/>
              </w:rPr>
              <w:t>“.kedt”</w:t>
            </w:r>
            <w:r>
              <w:rPr>
                <w:rFonts w:hint="eastAsia" w:ascii="宋体" w:hAnsi="宋体" w:cs="宋体"/>
                <w:color w:val="000000"/>
                <w:sz w:val="24"/>
              </w:rPr>
              <w:t>）后，离线编制投标文件。采购文件（后缀名为</w:t>
            </w:r>
            <w:r>
              <w:rPr>
                <w:rFonts w:hint="eastAsia" w:ascii="宋体" w:hAnsi="宋体" w:cs="宋体"/>
                <w:b/>
                <w:bCs/>
                <w:color w:val="000000"/>
                <w:sz w:val="24"/>
              </w:rPr>
              <w:t>“.kedt”）。</w:t>
            </w:r>
          </w:p>
        </w:tc>
      </w:tr>
      <w:tr w14:paraId="5EABD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25" w:type="dxa"/>
            <w:shd w:val="clear" w:color="auto" w:fill="auto"/>
            <w:noWrap w:val="0"/>
            <w:tcMar>
              <w:top w:w="0" w:type="dxa"/>
              <w:left w:w="108" w:type="dxa"/>
              <w:bottom w:w="0" w:type="dxa"/>
              <w:right w:w="108" w:type="dxa"/>
            </w:tcMar>
          </w:tcPr>
          <w:p w14:paraId="014B89AF">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(十八)1</w:t>
            </w:r>
          </w:p>
        </w:tc>
        <w:tc>
          <w:tcPr>
            <w:tcW w:w="7729" w:type="dxa"/>
            <w:shd w:val="clear" w:color="auto" w:fill="auto"/>
            <w:noWrap w:val="0"/>
            <w:tcMar>
              <w:top w:w="0" w:type="dxa"/>
              <w:left w:w="108" w:type="dxa"/>
              <w:bottom w:w="0" w:type="dxa"/>
              <w:right w:w="108" w:type="dxa"/>
            </w:tcMar>
          </w:tcPr>
          <w:p w14:paraId="7B59E24A">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见本文件第三章《投标资料表》中(十二)1和(十二)2</w:t>
            </w:r>
          </w:p>
        </w:tc>
      </w:tr>
      <w:tr w14:paraId="5EBE8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shd w:val="clear" w:color="auto" w:fill="auto"/>
            <w:noWrap w:val="0"/>
            <w:tcMar>
              <w:top w:w="0" w:type="dxa"/>
              <w:left w:w="108" w:type="dxa"/>
              <w:bottom w:w="0" w:type="dxa"/>
              <w:right w:w="108" w:type="dxa"/>
            </w:tcMar>
          </w:tcPr>
          <w:p w14:paraId="0F797C04">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(十九)</w:t>
            </w:r>
          </w:p>
        </w:tc>
        <w:tc>
          <w:tcPr>
            <w:tcW w:w="7729" w:type="dxa"/>
            <w:shd w:val="clear" w:color="auto" w:fill="auto"/>
            <w:noWrap w:val="0"/>
            <w:tcMar>
              <w:top w:w="0" w:type="dxa"/>
              <w:left w:w="108" w:type="dxa"/>
              <w:bottom w:w="0" w:type="dxa"/>
              <w:right w:w="108" w:type="dxa"/>
            </w:tcMar>
          </w:tcPr>
          <w:p w14:paraId="72EFADF2">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b/>
                <w:bCs/>
                <w:color w:val="000000"/>
                <w:sz w:val="24"/>
              </w:rPr>
              <w:t>投标文件的提交与接收：</w:t>
            </w:r>
            <w:r>
              <w:rPr>
                <w:rFonts w:hint="eastAsia" w:ascii="宋体" w:hAnsi="宋体" w:cs="宋体"/>
                <w:color w:val="000000"/>
                <w:sz w:val="24"/>
              </w:rPr>
              <w:t> </w:t>
            </w:r>
          </w:p>
          <w:p w14:paraId="017E3FFF">
            <w:pPr>
              <w:pBdr>
                <w:top w:val="none" w:color="000000" w:sz="0" w:space="0"/>
                <w:left w:val="none" w:color="000000" w:sz="0" w:space="0"/>
                <w:bottom w:val="none" w:color="000000" w:sz="0" w:space="0"/>
                <w:right w:val="none" w:color="000000" w:sz="0" w:space="0"/>
              </w:pBdr>
              <w:ind w:firstLine="482"/>
              <w:rPr>
                <w:rFonts w:ascii="宋体" w:hAnsi="宋体" w:cs="宋体"/>
                <w:b/>
                <w:bCs/>
                <w:color w:val="000000"/>
                <w:sz w:val="24"/>
              </w:rPr>
            </w:pPr>
            <w:r>
              <w:rPr>
                <w:rFonts w:hint="eastAsia" w:ascii="宋体" w:hAnsi="宋体" w:cs="宋体"/>
                <w:b/>
                <w:bCs/>
                <w:color w:val="000000"/>
                <w:sz w:val="24"/>
              </w:rPr>
              <w:t>1、投标文件提交与接收时间：2026年</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8</w:t>
            </w:r>
            <w:r>
              <w:rPr>
                <w:rFonts w:hint="eastAsia" w:ascii="宋体" w:hAnsi="宋体" w:cs="宋体"/>
                <w:b/>
                <w:color w:val="000000"/>
                <w:sz w:val="24"/>
                <w:u w:val="single"/>
              </w:rPr>
              <w:t xml:space="preserve"> </w:t>
            </w:r>
            <w:r>
              <w:rPr>
                <w:rFonts w:hint="eastAsia" w:ascii="宋体" w:hAnsi="宋体" w:cs="宋体"/>
                <w:b/>
                <w:color w:val="000000"/>
                <w:sz w:val="24"/>
              </w:rPr>
              <w:t>月</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10</w:t>
            </w:r>
            <w:r>
              <w:rPr>
                <w:rFonts w:hint="eastAsia" w:ascii="宋体" w:hAnsi="宋体" w:cs="宋体"/>
                <w:b/>
                <w:color w:val="000000"/>
                <w:sz w:val="24"/>
                <w:u w:val="single"/>
              </w:rPr>
              <w:t xml:space="preserve"> </w:t>
            </w:r>
            <w:r>
              <w:rPr>
                <w:rFonts w:hint="eastAsia" w:ascii="宋体" w:hAnsi="宋体" w:cs="宋体"/>
                <w:b/>
                <w:bCs/>
                <w:color w:val="000000"/>
                <w:sz w:val="24"/>
              </w:rPr>
              <w:t>日9：30前。</w:t>
            </w:r>
          </w:p>
          <w:p w14:paraId="3C19C006">
            <w:pPr>
              <w:pBdr>
                <w:top w:val="none" w:color="000000" w:sz="0" w:space="0"/>
                <w:left w:val="none" w:color="000000" w:sz="0" w:space="0"/>
                <w:bottom w:val="none" w:color="000000" w:sz="0" w:space="0"/>
                <w:right w:val="none" w:color="000000" w:sz="0" w:space="0"/>
              </w:pBdr>
              <w:ind w:firstLine="482"/>
              <w:rPr>
                <w:rFonts w:ascii="宋体" w:hAnsi="宋体" w:cs="宋体"/>
                <w:color w:val="000000"/>
                <w:sz w:val="24"/>
              </w:rPr>
            </w:pPr>
            <w:r>
              <w:rPr>
                <w:rFonts w:hint="eastAsia" w:ascii="宋体" w:hAnsi="宋体" w:cs="宋体"/>
                <w:b/>
                <w:bCs/>
                <w:color w:val="000000"/>
                <w:sz w:val="24"/>
              </w:rPr>
              <w:t>2、投标文件提交与接收地点：</w:t>
            </w:r>
            <w:r>
              <w:rPr>
                <w:rFonts w:hint="eastAsia" w:ascii="宋体" w:hAnsi="宋体" w:cs="宋体"/>
                <w:color w:val="000000"/>
                <w:sz w:val="24"/>
              </w:rPr>
              <w:t>投标人应当通过“苏采云”系统提交数据电文形式的投标文件（即电子投标），“苏采云”系统自动接收。</w:t>
            </w:r>
          </w:p>
        </w:tc>
      </w:tr>
      <w:tr w14:paraId="77169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vMerge w:val="restart"/>
            <w:shd w:val="clear" w:color="auto" w:fill="auto"/>
            <w:noWrap w:val="0"/>
            <w:tcMar>
              <w:top w:w="0" w:type="dxa"/>
              <w:left w:w="108" w:type="dxa"/>
              <w:bottom w:w="0" w:type="dxa"/>
              <w:right w:w="108" w:type="dxa"/>
            </w:tcMar>
          </w:tcPr>
          <w:p w14:paraId="275B1E5A">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（二十）</w:t>
            </w:r>
          </w:p>
        </w:tc>
        <w:tc>
          <w:tcPr>
            <w:tcW w:w="7729" w:type="dxa"/>
            <w:shd w:val="clear" w:color="auto" w:fill="auto"/>
            <w:noWrap w:val="0"/>
            <w:tcMar>
              <w:top w:w="0" w:type="dxa"/>
              <w:left w:w="108" w:type="dxa"/>
              <w:bottom w:w="0" w:type="dxa"/>
              <w:right w:w="108" w:type="dxa"/>
            </w:tcMar>
          </w:tcPr>
          <w:p w14:paraId="68986CA2">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电子投标文件应由其法定代表人或法定代表人授权代表在规定的网上投标时间内，</w:t>
            </w:r>
            <w:r>
              <w:rPr>
                <w:rFonts w:hint="eastAsia" w:ascii="宋体" w:hAnsi="宋体" w:cs="宋体"/>
                <w:b/>
                <w:color w:val="000000"/>
                <w:sz w:val="24"/>
              </w:rPr>
              <w:t>凭 CA 证书登陆“苏采云”系统在线编制投标文件（电子数据），并在投标截止时间之前上传投标文件。并于开标时凭CA锁进行解密。</w:t>
            </w:r>
          </w:p>
        </w:tc>
      </w:tr>
      <w:tr w14:paraId="4269F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vMerge w:val="continue"/>
            <w:shd w:val="clear" w:color="auto" w:fill="auto"/>
            <w:noWrap w:val="0"/>
            <w:tcMar>
              <w:top w:w="0" w:type="dxa"/>
              <w:left w:w="108" w:type="dxa"/>
              <w:bottom w:w="0" w:type="dxa"/>
              <w:right w:w="108" w:type="dxa"/>
            </w:tcMar>
          </w:tcPr>
          <w:p w14:paraId="3BE389C4">
            <w:pPr>
              <w:pBdr>
                <w:top w:val="none" w:color="000000" w:sz="0" w:space="0"/>
                <w:left w:val="none" w:color="000000" w:sz="0" w:space="0"/>
                <w:bottom w:val="none" w:color="000000" w:sz="0" w:space="0"/>
                <w:right w:val="none" w:color="000000" w:sz="0" w:space="0"/>
              </w:pBdr>
              <w:jc w:val="center"/>
              <w:rPr>
                <w:rFonts w:ascii="宋体" w:hAnsi="宋体" w:cs="宋体"/>
                <w:b/>
                <w:bCs/>
                <w:color w:val="000000"/>
                <w:sz w:val="24"/>
              </w:rPr>
            </w:pPr>
          </w:p>
        </w:tc>
        <w:tc>
          <w:tcPr>
            <w:tcW w:w="7729" w:type="dxa"/>
            <w:shd w:val="clear" w:color="auto" w:fill="auto"/>
            <w:noWrap w:val="0"/>
            <w:tcMar>
              <w:top w:w="0" w:type="dxa"/>
              <w:left w:w="108" w:type="dxa"/>
              <w:bottom w:w="0" w:type="dxa"/>
              <w:right w:w="108" w:type="dxa"/>
            </w:tcMar>
          </w:tcPr>
          <w:p w14:paraId="5240B17D">
            <w:pPr>
              <w:widowControl/>
              <w:ind w:firstLine="480"/>
              <w:jc w:val="left"/>
              <w:rPr>
                <w:rFonts w:ascii="宋体" w:hAnsi="宋体" w:cs="宋体"/>
                <w:color w:val="000000"/>
                <w:sz w:val="24"/>
              </w:rPr>
            </w:pPr>
            <w:r>
              <w:rPr>
                <w:rFonts w:hint="eastAsia" w:ascii="宋体" w:hAnsi="宋体" w:cs="宋体"/>
                <w:color w:val="000000"/>
                <w:sz w:val="24"/>
              </w:rPr>
              <w:t>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rPr>
              <w:t>开标时间后</w:t>
            </w:r>
            <w:r>
              <w:rPr>
                <w:rFonts w:hint="eastAsia" w:ascii="宋体" w:hAnsi="宋体" w:cs="宋体"/>
                <w:color w:val="000000"/>
                <w:sz w:val="24"/>
              </w:rPr>
              <w:t>，通过“苏采云”系统（使用“CA数字证书”）解密。解密时限：进入解密环节后，</w:t>
            </w:r>
            <w:r>
              <w:rPr>
                <w:rFonts w:hint="eastAsia" w:ascii="宋体" w:hAnsi="宋体" w:cs="宋体"/>
                <w:b/>
                <w:bCs/>
                <w:color w:val="000000"/>
                <w:sz w:val="24"/>
              </w:rPr>
              <w:t>30分钟内。</w:t>
            </w:r>
          </w:p>
          <w:p w14:paraId="39C8DDCC">
            <w:pPr>
              <w:widowControl/>
              <w:ind w:firstLine="480"/>
              <w:jc w:val="left"/>
              <w:rPr>
                <w:rFonts w:ascii="宋体" w:hAnsi="宋体" w:cs="宋体"/>
                <w:color w:val="000000"/>
                <w:sz w:val="24"/>
              </w:rPr>
            </w:pPr>
            <w:r>
              <w:rPr>
                <w:rFonts w:hint="eastAsia" w:ascii="宋体" w:hAnsi="宋体" w:cs="宋体"/>
                <w:color w:val="000000"/>
                <w:sz w:val="24"/>
              </w:rPr>
              <w:t>所有投标人解密（或解密时间）结束后，应当向所有投标人公布投标人名称、投标价格和招标文件规定的其他内容。本项目招标文件规定的需要宣布的内容：投标人名称和投标价格；本项目招标文件规定的其他内容：无。</w:t>
            </w:r>
          </w:p>
          <w:p w14:paraId="1E03A32F">
            <w:pPr>
              <w:widowControl/>
              <w:ind w:firstLine="480"/>
              <w:jc w:val="left"/>
              <w:rPr>
                <w:rFonts w:ascii="宋体" w:hAnsi="宋体" w:cs="宋体"/>
                <w:color w:val="000000"/>
                <w:sz w:val="24"/>
              </w:rPr>
            </w:pPr>
            <w:r>
              <w:rPr>
                <w:rFonts w:hint="eastAsia" w:ascii="宋体" w:hAnsi="宋体" w:cs="宋体"/>
                <w:bCs/>
                <w:color w:val="000000"/>
                <w:sz w:val="24"/>
              </w:rPr>
              <w:t>“苏采云”系统生成开标记录并向社会公众公布，但依法应当保密的除外。</w:t>
            </w:r>
          </w:p>
        </w:tc>
      </w:tr>
      <w:tr w14:paraId="4B1FA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vMerge w:val="continue"/>
            <w:shd w:val="clear" w:color="auto" w:fill="auto"/>
            <w:noWrap w:val="0"/>
            <w:tcMar>
              <w:top w:w="0" w:type="dxa"/>
              <w:left w:w="108" w:type="dxa"/>
              <w:bottom w:w="0" w:type="dxa"/>
              <w:right w:w="108" w:type="dxa"/>
            </w:tcMar>
          </w:tcPr>
          <w:p w14:paraId="7EE6474B">
            <w:pPr>
              <w:pBdr>
                <w:top w:val="none" w:color="000000" w:sz="0" w:space="0"/>
                <w:left w:val="none" w:color="000000" w:sz="0" w:space="0"/>
                <w:bottom w:val="none" w:color="000000" w:sz="0" w:space="0"/>
                <w:right w:val="none" w:color="000000" w:sz="0" w:space="0"/>
              </w:pBdr>
              <w:jc w:val="center"/>
              <w:rPr>
                <w:rFonts w:ascii="宋体" w:hAnsi="宋体" w:cs="宋体"/>
                <w:b/>
                <w:bCs/>
                <w:color w:val="000000"/>
                <w:sz w:val="24"/>
              </w:rPr>
            </w:pPr>
          </w:p>
        </w:tc>
        <w:tc>
          <w:tcPr>
            <w:tcW w:w="7729" w:type="dxa"/>
            <w:shd w:val="clear" w:color="auto" w:fill="auto"/>
            <w:noWrap w:val="0"/>
            <w:tcMar>
              <w:top w:w="0" w:type="dxa"/>
              <w:left w:w="108" w:type="dxa"/>
              <w:bottom w:w="0" w:type="dxa"/>
              <w:right w:w="108" w:type="dxa"/>
            </w:tcMar>
          </w:tcPr>
          <w:p w14:paraId="0EF6BA44">
            <w:pPr>
              <w:widowControl/>
              <w:ind w:firstLine="480"/>
              <w:jc w:val="left"/>
              <w:rPr>
                <w:rFonts w:ascii="宋体" w:hAnsi="宋体" w:cs="宋体"/>
                <w:color w:val="000000"/>
                <w:sz w:val="24"/>
              </w:rPr>
            </w:pPr>
            <w:r>
              <w:rPr>
                <w:rFonts w:hint="eastAsia" w:ascii="宋体" w:hAnsi="宋体" w:cs="宋体"/>
                <w:color w:val="000000"/>
                <w:sz w:val="24"/>
              </w:rPr>
              <w:t>“苏采云”系统生成开标记录并</w:t>
            </w:r>
            <w:r>
              <w:rPr>
                <w:rFonts w:hint="eastAsia" w:ascii="宋体" w:hAnsi="宋体" w:cs="宋体"/>
                <w:b/>
                <w:bCs/>
                <w:color w:val="000000"/>
                <w:sz w:val="24"/>
              </w:rPr>
              <w:t>向社会公众公布后5分钟内</w:t>
            </w:r>
            <w:r>
              <w:rPr>
                <w:rFonts w:hint="eastAsia" w:ascii="宋体" w:hAnsi="宋体" w:cs="宋体"/>
                <w:color w:val="000000"/>
                <w:sz w:val="24"/>
              </w:rPr>
              <w:t>，投标人通过“苏采云”系统（使用“CA数字证书”）</w:t>
            </w:r>
            <w:r>
              <w:rPr>
                <w:rFonts w:hint="eastAsia" w:ascii="宋体" w:hAnsi="宋体" w:cs="宋体"/>
                <w:b/>
                <w:bCs/>
                <w:color w:val="000000"/>
                <w:sz w:val="24"/>
              </w:rPr>
              <w:t>确认开标过程</w:t>
            </w:r>
            <w:r>
              <w:rPr>
                <w:rFonts w:hint="eastAsia" w:ascii="宋体" w:hAnsi="宋体" w:cs="宋体"/>
                <w:color w:val="000000"/>
                <w:sz w:val="24"/>
              </w:rPr>
              <w:t>。在以上时间内投标人没有确认的，视同该投标人认可开标结果。</w:t>
            </w:r>
          </w:p>
        </w:tc>
      </w:tr>
      <w:tr w14:paraId="3248D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vMerge w:val="continue"/>
            <w:shd w:val="clear" w:color="auto" w:fill="auto"/>
            <w:noWrap w:val="0"/>
            <w:tcMar>
              <w:top w:w="0" w:type="dxa"/>
              <w:left w:w="108" w:type="dxa"/>
              <w:bottom w:w="0" w:type="dxa"/>
              <w:right w:w="108" w:type="dxa"/>
            </w:tcMar>
          </w:tcPr>
          <w:p w14:paraId="3893EB04">
            <w:pPr>
              <w:pBdr>
                <w:top w:val="none" w:color="000000" w:sz="0" w:space="0"/>
                <w:left w:val="none" w:color="000000" w:sz="0" w:space="0"/>
                <w:bottom w:val="none" w:color="000000" w:sz="0" w:space="0"/>
                <w:right w:val="none" w:color="000000" w:sz="0" w:space="0"/>
              </w:pBdr>
              <w:jc w:val="center"/>
              <w:rPr>
                <w:rFonts w:ascii="宋体" w:hAnsi="宋体" w:cs="宋体"/>
                <w:b/>
                <w:bCs/>
                <w:color w:val="000000"/>
                <w:sz w:val="24"/>
              </w:rPr>
            </w:pPr>
          </w:p>
        </w:tc>
        <w:tc>
          <w:tcPr>
            <w:tcW w:w="7729" w:type="dxa"/>
            <w:shd w:val="clear" w:color="auto" w:fill="auto"/>
            <w:noWrap w:val="0"/>
            <w:tcMar>
              <w:top w:w="0" w:type="dxa"/>
              <w:left w:w="108" w:type="dxa"/>
              <w:bottom w:w="0" w:type="dxa"/>
              <w:right w:w="108" w:type="dxa"/>
            </w:tcMar>
          </w:tcPr>
          <w:p w14:paraId="335C0910">
            <w:pPr>
              <w:widowControl/>
              <w:ind w:firstLine="480"/>
              <w:jc w:val="left"/>
              <w:rPr>
                <w:rFonts w:ascii="宋体" w:hAnsi="宋体" w:cs="宋体"/>
                <w:color w:val="000000"/>
                <w:sz w:val="24"/>
              </w:rPr>
            </w:pPr>
            <w:r>
              <w:rPr>
                <w:rFonts w:hint="eastAsia" w:ascii="宋体" w:hAnsi="宋体" w:cs="宋体"/>
                <w:color w:val="000000"/>
                <w:sz w:val="24"/>
              </w:rPr>
              <w:t>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p>
        </w:tc>
      </w:tr>
      <w:tr w14:paraId="52566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vMerge w:val="continue"/>
            <w:shd w:val="clear" w:color="auto" w:fill="auto"/>
            <w:noWrap w:val="0"/>
            <w:tcMar>
              <w:top w:w="0" w:type="dxa"/>
              <w:left w:w="108" w:type="dxa"/>
              <w:bottom w:w="0" w:type="dxa"/>
              <w:right w:w="108" w:type="dxa"/>
            </w:tcMar>
          </w:tcPr>
          <w:p w14:paraId="1A84DEF7">
            <w:pPr>
              <w:pBdr>
                <w:top w:val="none" w:color="000000" w:sz="0" w:space="0"/>
                <w:left w:val="none" w:color="000000" w:sz="0" w:space="0"/>
                <w:bottom w:val="none" w:color="000000" w:sz="0" w:space="0"/>
                <w:right w:val="none" w:color="000000" w:sz="0" w:space="0"/>
              </w:pBdr>
              <w:jc w:val="center"/>
              <w:rPr>
                <w:rFonts w:ascii="宋体" w:hAnsi="宋体" w:cs="宋体"/>
                <w:b/>
                <w:bCs/>
                <w:color w:val="000000"/>
                <w:sz w:val="24"/>
              </w:rPr>
            </w:pPr>
          </w:p>
        </w:tc>
        <w:tc>
          <w:tcPr>
            <w:tcW w:w="7729" w:type="dxa"/>
            <w:shd w:val="clear" w:color="auto" w:fill="auto"/>
            <w:noWrap w:val="0"/>
            <w:tcMar>
              <w:top w:w="0" w:type="dxa"/>
              <w:left w:w="108" w:type="dxa"/>
              <w:bottom w:w="0" w:type="dxa"/>
              <w:right w:w="108" w:type="dxa"/>
            </w:tcMar>
          </w:tcPr>
          <w:p w14:paraId="4F68842B">
            <w:pPr>
              <w:pStyle w:val="127"/>
              <w:shd w:val="clear" w:color="auto" w:fill="FFFFFF"/>
              <w:spacing w:before="0" w:beforeAutospacing="0" w:after="0" w:afterAutospacing="0"/>
              <w:ind w:firstLine="480"/>
              <w:rPr>
                <w:color w:val="000000"/>
              </w:rPr>
            </w:pPr>
            <w:r>
              <w:rPr>
                <w:rFonts w:hint="eastAsia"/>
                <w:color w:val="000000"/>
              </w:rPr>
              <w:t>投标文件解密失败的补救方案：无。</w:t>
            </w:r>
          </w:p>
        </w:tc>
      </w:tr>
      <w:tr w14:paraId="0809F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shd w:val="clear" w:color="auto" w:fill="auto"/>
            <w:noWrap w:val="0"/>
            <w:tcMar>
              <w:top w:w="0" w:type="dxa"/>
              <w:left w:w="108" w:type="dxa"/>
              <w:bottom w:w="0" w:type="dxa"/>
              <w:right w:w="108" w:type="dxa"/>
            </w:tcMar>
          </w:tcPr>
          <w:p w14:paraId="14428F40">
            <w:pPr>
              <w:pBdr>
                <w:top w:val="none" w:color="000000" w:sz="0" w:space="0"/>
                <w:left w:val="none" w:color="000000" w:sz="0" w:space="0"/>
                <w:bottom w:val="none" w:color="000000" w:sz="0" w:space="0"/>
                <w:right w:val="none" w:color="000000" w:sz="0" w:space="0"/>
              </w:pBdr>
              <w:jc w:val="center"/>
              <w:rPr>
                <w:rFonts w:ascii="宋体" w:hAnsi="宋体" w:cs="宋体"/>
                <w:b/>
                <w:bCs/>
                <w:color w:val="000000"/>
                <w:sz w:val="24"/>
              </w:rPr>
            </w:pPr>
            <w:r>
              <w:rPr>
                <w:rFonts w:hint="eastAsia" w:ascii="宋体" w:hAnsi="宋体" w:cs="宋体"/>
                <w:b/>
                <w:bCs/>
                <w:color w:val="000000"/>
                <w:sz w:val="24"/>
              </w:rPr>
              <w:t>四</w:t>
            </w:r>
          </w:p>
        </w:tc>
        <w:tc>
          <w:tcPr>
            <w:tcW w:w="7729" w:type="dxa"/>
            <w:shd w:val="clear" w:color="auto" w:fill="auto"/>
            <w:noWrap w:val="0"/>
            <w:tcMar>
              <w:top w:w="0" w:type="dxa"/>
              <w:left w:w="108" w:type="dxa"/>
              <w:bottom w:w="0" w:type="dxa"/>
              <w:right w:w="108" w:type="dxa"/>
            </w:tcMar>
          </w:tcPr>
          <w:p w14:paraId="1968EAF6">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开标</w:t>
            </w:r>
          </w:p>
        </w:tc>
      </w:tr>
      <w:tr w14:paraId="77281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25" w:type="dxa"/>
            <w:shd w:val="clear" w:color="auto" w:fill="auto"/>
            <w:noWrap w:val="0"/>
            <w:tcMar>
              <w:top w:w="0" w:type="dxa"/>
              <w:left w:w="108" w:type="dxa"/>
              <w:bottom w:w="0" w:type="dxa"/>
              <w:right w:w="108" w:type="dxa"/>
            </w:tcMar>
          </w:tcPr>
          <w:p w14:paraId="2DC3222B">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(二十五)1</w:t>
            </w:r>
          </w:p>
        </w:tc>
        <w:tc>
          <w:tcPr>
            <w:tcW w:w="7729" w:type="dxa"/>
            <w:shd w:val="clear" w:color="auto" w:fill="auto"/>
            <w:noWrap w:val="0"/>
            <w:tcMar>
              <w:top w:w="0" w:type="dxa"/>
              <w:left w:w="108" w:type="dxa"/>
              <w:bottom w:w="0" w:type="dxa"/>
              <w:right w:w="108" w:type="dxa"/>
            </w:tcMar>
            <w:vAlign w:val="center"/>
          </w:tcPr>
          <w:p w14:paraId="438F8D6D">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开标时间及地点：</w:t>
            </w:r>
          </w:p>
          <w:p w14:paraId="4C8FA0BA">
            <w:pPr>
              <w:pBdr>
                <w:top w:val="none" w:color="000000" w:sz="0" w:space="0"/>
                <w:left w:val="none" w:color="000000" w:sz="0" w:space="0"/>
                <w:bottom w:val="none" w:color="000000" w:sz="0" w:space="0"/>
                <w:right w:val="none" w:color="000000" w:sz="0" w:space="0"/>
              </w:pBdr>
              <w:ind w:firstLine="482"/>
              <w:rPr>
                <w:rFonts w:ascii="宋体" w:hAnsi="宋体" w:cs="宋体"/>
                <w:color w:val="000000"/>
                <w:sz w:val="24"/>
              </w:rPr>
            </w:pPr>
            <w:r>
              <w:rPr>
                <w:rFonts w:hint="eastAsia" w:ascii="宋体" w:hAnsi="宋体" w:cs="宋体"/>
                <w:b/>
                <w:bCs/>
                <w:color w:val="000000"/>
                <w:sz w:val="24"/>
              </w:rPr>
              <w:t>1、开标时间：</w:t>
            </w:r>
            <w:r>
              <w:rPr>
                <w:rFonts w:hint="eastAsia" w:ascii="宋体" w:hAnsi="宋体" w:cs="宋体"/>
                <w:b/>
                <w:color w:val="000000"/>
                <w:sz w:val="24"/>
              </w:rPr>
              <w:t>2026年</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8</w:t>
            </w:r>
            <w:r>
              <w:rPr>
                <w:rFonts w:hint="eastAsia" w:ascii="宋体" w:hAnsi="宋体" w:cs="宋体"/>
                <w:b/>
                <w:color w:val="000000"/>
                <w:sz w:val="24"/>
                <w:u w:val="single"/>
              </w:rPr>
              <w:t xml:space="preserve"> </w:t>
            </w:r>
            <w:r>
              <w:rPr>
                <w:rFonts w:hint="eastAsia" w:ascii="宋体" w:hAnsi="宋体" w:cs="宋体"/>
                <w:b/>
                <w:color w:val="000000"/>
                <w:sz w:val="24"/>
              </w:rPr>
              <w:t>月</w:t>
            </w:r>
            <w:r>
              <w:rPr>
                <w:rFonts w:hint="eastAsia" w:ascii="宋体" w:hAnsi="宋体" w:cs="宋体"/>
                <w:b/>
                <w:color w:val="000000"/>
                <w:sz w:val="24"/>
                <w:u w:val="single"/>
              </w:rPr>
              <w:t xml:space="preserve"> </w:t>
            </w:r>
            <w:r>
              <w:rPr>
                <w:rFonts w:hint="eastAsia" w:ascii="宋体" w:hAnsi="宋体" w:cs="宋体"/>
                <w:b/>
                <w:color w:val="000000"/>
                <w:sz w:val="24"/>
                <w:u w:val="single"/>
                <w:lang w:val="en-US" w:eastAsia="zh-CN"/>
              </w:rPr>
              <w:t>10</w:t>
            </w:r>
            <w:r>
              <w:rPr>
                <w:rFonts w:hint="eastAsia" w:ascii="宋体" w:hAnsi="宋体" w:cs="宋体"/>
                <w:b/>
                <w:color w:val="000000"/>
                <w:sz w:val="24"/>
                <w:u w:val="single"/>
              </w:rPr>
              <w:t xml:space="preserve"> </w:t>
            </w:r>
            <w:r>
              <w:rPr>
                <w:rFonts w:hint="eastAsia" w:ascii="宋体" w:hAnsi="宋体" w:cs="宋体"/>
                <w:b/>
                <w:color w:val="000000"/>
                <w:sz w:val="24"/>
              </w:rPr>
              <w:t>日09：30（标准时间）</w:t>
            </w:r>
          </w:p>
          <w:p w14:paraId="45C72C31">
            <w:pPr>
              <w:pBdr>
                <w:top w:val="none" w:color="000000" w:sz="0" w:space="0"/>
                <w:left w:val="none" w:color="000000" w:sz="0" w:space="0"/>
                <w:bottom w:val="none" w:color="000000" w:sz="0" w:space="0"/>
                <w:right w:val="none" w:color="000000" w:sz="0" w:space="0"/>
              </w:pBdr>
              <w:ind w:firstLine="482"/>
              <w:rPr>
                <w:rFonts w:ascii="宋体" w:hAnsi="宋体" w:cs="宋体"/>
                <w:color w:val="000000"/>
                <w:sz w:val="24"/>
              </w:rPr>
            </w:pPr>
            <w:r>
              <w:rPr>
                <w:rFonts w:hint="eastAsia" w:ascii="宋体" w:hAnsi="宋体" w:cs="宋体"/>
                <w:b/>
                <w:bCs/>
                <w:color w:val="000000"/>
                <w:sz w:val="24"/>
              </w:rPr>
              <w:t>2、开标地点：</w:t>
            </w:r>
            <w:r>
              <w:rPr>
                <w:rFonts w:hint="eastAsia" w:ascii="宋体" w:hAnsi="宋体" w:cs="宋体"/>
                <w:color w:val="000000"/>
                <w:sz w:val="24"/>
              </w:rPr>
              <w:t>“苏采云”系统（网址： http://jszfcg.jsczt.cn/）“开标大厅”或进入徐州政府采购网（网址：https://czj.xz.gov.cn/zfcg/index.html）--办事指南--供应商--供应商登录入口，点击“苏采云”进入系统“开标大厅”。</w:t>
            </w:r>
          </w:p>
        </w:tc>
      </w:tr>
      <w:tr w14:paraId="6ABBB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shd w:val="clear" w:color="auto" w:fill="auto"/>
            <w:noWrap w:val="0"/>
            <w:tcMar>
              <w:top w:w="0" w:type="dxa"/>
              <w:left w:w="108" w:type="dxa"/>
              <w:bottom w:w="0" w:type="dxa"/>
              <w:right w:w="108" w:type="dxa"/>
            </w:tcMar>
          </w:tcPr>
          <w:p w14:paraId="513BF794">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(二十五)1</w:t>
            </w:r>
          </w:p>
        </w:tc>
        <w:tc>
          <w:tcPr>
            <w:tcW w:w="7729" w:type="dxa"/>
            <w:shd w:val="clear" w:color="auto" w:fill="auto"/>
            <w:noWrap w:val="0"/>
            <w:tcMar>
              <w:top w:w="0" w:type="dxa"/>
              <w:left w:w="108" w:type="dxa"/>
              <w:bottom w:w="0" w:type="dxa"/>
              <w:right w:w="108" w:type="dxa"/>
            </w:tcMar>
            <w:vAlign w:val="center"/>
          </w:tcPr>
          <w:p w14:paraId="4431E215">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招标文件规定的需要宣布的内容：宣读投标人名称、投标价格。</w:t>
            </w:r>
          </w:p>
        </w:tc>
      </w:tr>
      <w:tr w14:paraId="5EA6E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shd w:val="clear" w:color="auto" w:fill="auto"/>
            <w:noWrap w:val="0"/>
            <w:tcMar>
              <w:top w:w="0" w:type="dxa"/>
              <w:left w:w="108" w:type="dxa"/>
              <w:bottom w:w="0" w:type="dxa"/>
              <w:right w:w="108" w:type="dxa"/>
            </w:tcMar>
          </w:tcPr>
          <w:p w14:paraId="56A4C931">
            <w:pPr>
              <w:pBdr>
                <w:top w:val="none" w:color="000000" w:sz="0" w:space="0"/>
                <w:left w:val="none" w:color="000000" w:sz="0" w:space="0"/>
                <w:bottom w:val="none" w:color="000000" w:sz="0" w:space="0"/>
                <w:right w:val="none" w:color="000000" w:sz="0" w:space="0"/>
              </w:pBdr>
              <w:jc w:val="center"/>
              <w:rPr>
                <w:rFonts w:ascii="宋体" w:hAnsi="宋体" w:cs="宋体"/>
                <w:b/>
                <w:bCs/>
                <w:color w:val="000000"/>
                <w:sz w:val="24"/>
              </w:rPr>
            </w:pPr>
            <w:r>
              <w:rPr>
                <w:rFonts w:hint="eastAsia" w:ascii="宋体" w:hAnsi="宋体" w:cs="宋体"/>
                <w:b/>
                <w:bCs/>
                <w:color w:val="000000"/>
                <w:sz w:val="24"/>
              </w:rPr>
              <w:t>五</w:t>
            </w:r>
          </w:p>
        </w:tc>
        <w:tc>
          <w:tcPr>
            <w:tcW w:w="7729" w:type="dxa"/>
            <w:shd w:val="clear" w:color="auto" w:fill="auto"/>
            <w:noWrap w:val="0"/>
            <w:tcMar>
              <w:top w:w="0" w:type="dxa"/>
              <w:left w:w="108" w:type="dxa"/>
              <w:bottom w:w="0" w:type="dxa"/>
              <w:right w:w="108" w:type="dxa"/>
            </w:tcMar>
          </w:tcPr>
          <w:p w14:paraId="64D048DB">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评标</w:t>
            </w:r>
          </w:p>
        </w:tc>
      </w:tr>
      <w:tr w14:paraId="67944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jc w:val="center"/>
        </w:trPr>
        <w:tc>
          <w:tcPr>
            <w:tcW w:w="1225" w:type="dxa"/>
            <w:shd w:val="clear" w:color="auto" w:fill="auto"/>
            <w:noWrap w:val="0"/>
            <w:tcMar>
              <w:top w:w="0" w:type="dxa"/>
              <w:left w:w="108" w:type="dxa"/>
              <w:bottom w:w="0" w:type="dxa"/>
              <w:right w:w="108" w:type="dxa"/>
            </w:tcMar>
          </w:tcPr>
          <w:p w14:paraId="7AFAE4E6">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(二十七)</w:t>
            </w:r>
          </w:p>
        </w:tc>
        <w:tc>
          <w:tcPr>
            <w:tcW w:w="7729" w:type="dxa"/>
            <w:shd w:val="clear" w:color="auto" w:fill="auto"/>
            <w:noWrap w:val="0"/>
            <w:tcMar>
              <w:top w:w="0" w:type="dxa"/>
              <w:left w:w="108" w:type="dxa"/>
              <w:bottom w:w="0" w:type="dxa"/>
              <w:right w:w="108" w:type="dxa"/>
            </w:tcMar>
          </w:tcPr>
          <w:p w14:paraId="04DEC02A">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采用综合评分法。</w:t>
            </w:r>
          </w:p>
        </w:tc>
      </w:tr>
      <w:tr w14:paraId="57FF7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5" w:hRule="atLeast"/>
          <w:jc w:val="center"/>
        </w:trPr>
        <w:tc>
          <w:tcPr>
            <w:tcW w:w="1225" w:type="dxa"/>
            <w:shd w:val="clear" w:color="auto" w:fill="auto"/>
            <w:noWrap w:val="0"/>
            <w:tcMar>
              <w:top w:w="0" w:type="dxa"/>
              <w:left w:w="108" w:type="dxa"/>
              <w:bottom w:w="0" w:type="dxa"/>
              <w:right w:w="108" w:type="dxa"/>
            </w:tcMar>
          </w:tcPr>
          <w:p w14:paraId="1A4C293B">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(二十八)</w:t>
            </w:r>
          </w:p>
        </w:tc>
        <w:tc>
          <w:tcPr>
            <w:tcW w:w="7729" w:type="dxa"/>
            <w:shd w:val="clear" w:color="auto" w:fill="auto"/>
            <w:noWrap w:val="0"/>
            <w:tcMar>
              <w:top w:w="0" w:type="dxa"/>
              <w:left w:w="108" w:type="dxa"/>
              <w:bottom w:w="0" w:type="dxa"/>
              <w:right w:w="108" w:type="dxa"/>
            </w:tcMar>
          </w:tcPr>
          <w:p w14:paraId="64F2CB7C">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一、推荐中标候选供应商名单。中标候选供应商数量应当根据采购需要确定，但必须按顺序排列中标候选供应商。</w:t>
            </w:r>
          </w:p>
          <w:p w14:paraId="3F7B688F">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二、中标候选人并列的，招标文件规定的确定中标人方式：</w:t>
            </w:r>
          </w:p>
          <w:p w14:paraId="2B66D466">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（一）确定人：采购人。</w:t>
            </w:r>
          </w:p>
          <w:p w14:paraId="09B66BFA">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（二）确定中标人方式：</w:t>
            </w:r>
          </w:p>
          <w:p w14:paraId="273E2222">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按照以下顺序确定中标人：</w:t>
            </w:r>
          </w:p>
          <w:p w14:paraId="76D44A7C">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1、投标文件中提供所投产品的节能产品认证证书（不包括强制采购要求（如有），下同）的；或所投产品的环境标志产品认证证书的，被确定为中标人。</w:t>
            </w:r>
          </w:p>
          <w:p w14:paraId="341AC7CE">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2、都符合第1种情况的，投标文件中提供所投产品的节能产品认证证书和所投产品的环境标志产品认证证书的，被确定为中标人。</w:t>
            </w:r>
          </w:p>
          <w:p w14:paraId="59EA6F49">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3、都符合第2种情况的，投标文件中提供所投产品的节能产品认证证书和所投产品的环境标志产品认证证书份数最多的，被确定为中标人。</w:t>
            </w:r>
          </w:p>
          <w:p w14:paraId="031CBBFE">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4、第3种情况无法确定的，由采购人确定。</w:t>
            </w:r>
          </w:p>
          <w:p w14:paraId="693DB75D">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说明：所投产品的环境标志产品认证证书、所投产品的节能产品认证证书要求：见招标文件第三章《投标资料表》。</w:t>
            </w:r>
          </w:p>
          <w:p w14:paraId="05DDF809">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三、采购人应当自收到评标报告之日起5个工作日内，在评标报告确定的中标候选人名单中按得分最高顺序确定一名中标人。</w:t>
            </w:r>
          </w:p>
        </w:tc>
      </w:tr>
      <w:tr w14:paraId="4DC43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4" w:hRule="atLeast"/>
          <w:jc w:val="center"/>
        </w:trPr>
        <w:tc>
          <w:tcPr>
            <w:tcW w:w="1225" w:type="dxa"/>
            <w:shd w:val="clear" w:color="auto" w:fill="auto"/>
            <w:noWrap w:val="0"/>
            <w:tcMar>
              <w:top w:w="0" w:type="dxa"/>
              <w:left w:w="108" w:type="dxa"/>
              <w:bottom w:w="0" w:type="dxa"/>
              <w:right w:w="108" w:type="dxa"/>
            </w:tcMar>
          </w:tcPr>
          <w:p w14:paraId="2A83307C">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（二十九）</w:t>
            </w:r>
          </w:p>
        </w:tc>
        <w:tc>
          <w:tcPr>
            <w:tcW w:w="7729" w:type="dxa"/>
            <w:shd w:val="clear" w:color="auto" w:fill="auto"/>
            <w:noWrap w:val="0"/>
            <w:tcMar>
              <w:top w:w="0" w:type="dxa"/>
              <w:left w:w="108" w:type="dxa"/>
              <w:bottom w:w="0" w:type="dxa"/>
              <w:right w:w="108" w:type="dxa"/>
            </w:tcMar>
          </w:tcPr>
          <w:p w14:paraId="388B36B7">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1、评标中需要投标人对投标文件澄清或者说明的，应当通过“苏采云”系统交换数据电文。在评标期间，请投标人保持在线。</w:t>
            </w:r>
          </w:p>
          <w:p w14:paraId="31982EF1">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2、对于投标文件中含义不明确、同类问题表述不一致或者有明显文字和计算错误的内容，评标委员会通过“苏采云”系统要求投标人作出必要的澄清、说明或者补正，并规定回复时间。</w:t>
            </w:r>
          </w:p>
          <w:p w14:paraId="3FC6113A">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3、投标人的澄清、说明或者补正应当采用通过“苏采云”系统（使用“CA数字证书”</w:t>
            </w:r>
            <w:r>
              <w:rPr>
                <w:rFonts w:hint="eastAsia" w:ascii="宋体" w:hAnsi="宋体" w:cs="宋体"/>
                <w:color w:val="000000"/>
                <w:sz w:val="24"/>
                <w:lang w:eastAsia="zh-CN"/>
              </w:rPr>
              <w:t>，</w:t>
            </w:r>
            <w:r>
              <w:rPr>
                <w:rFonts w:hint="eastAsia" w:ascii="宋体" w:hAnsi="宋体" w:cs="宋体"/>
                <w:color w:val="000000"/>
                <w:sz w:val="24"/>
              </w:rPr>
              <w:t>加盖电子签章）形式。投标人没有在规定的回复时间内作出必要的澄清、说明或者补正，评标委员会将认为投标人拒绝作出必要的澄清、说明或者补正，并承担相应的后果和法律责任。</w:t>
            </w:r>
          </w:p>
          <w:p w14:paraId="5125F34A">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特别说明：“苏采云”系统通过“江苏省政府采购一体化不见面开标大厅”提醒投标人。投标人自行查看，投标人因自身原因不及时查看导致没收到信息，“苏采云”系统不承担任何责任。</w:t>
            </w:r>
          </w:p>
        </w:tc>
      </w:tr>
      <w:tr w14:paraId="1D986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5" w:hRule="atLeast"/>
          <w:jc w:val="center"/>
        </w:trPr>
        <w:tc>
          <w:tcPr>
            <w:tcW w:w="1225" w:type="dxa"/>
            <w:shd w:val="clear" w:color="auto" w:fill="auto"/>
            <w:noWrap w:val="0"/>
            <w:tcMar>
              <w:top w:w="0" w:type="dxa"/>
              <w:left w:w="108" w:type="dxa"/>
              <w:bottom w:w="0" w:type="dxa"/>
              <w:right w:w="108" w:type="dxa"/>
            </w:tcMar>
          </w:tcPr>
          <w:p w14:paraId="74B6780D">
            <w:pPr>
              <w:pBdr>
                <w:top w:val="none" w:color="000000" w:sz="0" w:space="0"/>
                <w:left w:val="none" w:color="000000" w:sz="0" w:space="0"/>
                <w:bottom w:val="none" w:color="000000" w:sz="0" w:space="0"/>
                <w:right w:val="none" w:color="000000" w:sz="0" w:space="0"/>
              </w:pBdr>
              <w:jc w:val="center"/>
              <w:rPr>
                <w:rFonts w:ascii="宋体" w:hAnsi="宋体" w:cs="宋体"/>
                <w:b/>
                <w:bCs/>
                <w:color w:val="000000"/>
                <w:sz w:val="24"/>
              </w:rPr>
            </w:pPr>
            <w:r>
              <w:rPr>
                <w:rFonts w:hint="eastAsia" w:ascii="宋体" w:hAnsi="宋体" w:cs="宋体"/>
                <w:color w:val="000000"/>
                <w:sz w:val="24"/>
              </w:rPr>
              <w:t>（三十）</w:t>
            </w:r>
          </w:p>
        </w:tc>
        <w:tc>
          <w:tcPr>
            <w:tcW w:w="7729" w:type="dxa"/>
            <w:shd w:val="clear" w:color="auto" w:fill="auto"/>
            <w:noWrap w:val="0"/>
            <w:tcMar>
              <w:top w:w="0" w:type="dxa"/>
              <w:left w:w="108" w:type="dxa"/>
              <w:bottom w:w="0" w:type="dxa"/>
              <w:right w:w="108" w:type="dxa"/>
            </w:tcMar>
          </w:tcPr>
          <w:p w14:paraId="3AC738E7">
            <w:pPr>
              <w:ind w:firstLine="480"/>
              <w:rPr>
                <w:rFonts w:ascii="宋体" w:hAnsi="宋体" w:cs="宋体"/>
                <w:color w:val="000000"/>
                <w:sz w:val="24"/>
              </w:rPr>
            </w:pPr>
            <w:bookmarkStart w:id="0" w:name="OLE_LINK4"/>
            <w:bookmarkStart w:id="1" w:name="OLE_LINK7"/>
            <w:r>
              <w:rPr>
                <w:rFonts w:hint="eastAsia" w:ascii="宋体" w:hAnsi="宋体" w:cs="宋体"/>
                <w:color w:val="000000"/>
                <w:sz w:val="24"/>
              </w:rPr>
              <w:t>启动异常低价投标（响应）审查后，评审委员会应当要求相关供应商在评标现场合理的时间内，通过“苏采云”系统（使用“CA数字证书”</w:t>
            </w:r>
            <w:r>
              <w:rPr>
                <w:rFonts w:hint="eastAsia" w:ascii="宋体" w:hAnsi="宋体" w:cs="宋体"/>
                <w:color w:val="000000"/>
                <w:sz w:val="24"/>
                <w:lang w:eastAsia="zh-CN"/>
              </w:rPr>
              <w:t>，</w:t>
            </w:r>
            <w:r>
              <w:rPr>
                <w:rFonts w:hint="eastAsia" w:ascii="宋体" w:hAnsi="宋体" w:cs="宋体"/>
                <w:color w:val="000000"/>
                <w:sz w:val="24"/>
              </w:rPr>
              <w:t>加盖电子签章）提供</w:t>
            </w:r>
            <w:r>
              <w:rPr>
                <w:rFonts w:hint="eastAsia" w:ascii="宋体" w:hAnsi="宋体" w:cs="宋体"/>
                <w:b/>
                <w:color w:val="000000"/>
                <w:sz w:val="24"/>
              </w:rPr>
              <w:t>项目具体成本测算等与报价合理性相关的书面说明及相关证明材料</w:t>
            </w:r>
            <w:r>
              <w:rPr>
                <w:rFonts w:hint="eastAsia" w:ascii="宋体" w:hAnsi="宋体" w:cs="宋体"/>
                <w:color w:val="000000"/>
                <w:sz w:val="24"/>
              </w:rPr>
              <w:t>，对投标（响应）价格作出解释，由评审委员会</w:t>
            </w:r>
            <w:r>
              <w:rPr>
                <w:rFonts w:hint="eastAsia" w:ascii="宋体" w:hAnsi="宋体" w:cs="宋体"/>
                <w:b/>
                <w:color w:val="000000"/>
                <w:sz w:val="24"/>
              </w:rPr>
              <w:t>结合同类产品在主要电商平台的价格、该行业当地薪资水平等情况</w:t>
            </w:r>
            <w:r>
              <w:rPr>
                <w:rFonts w:hint="eastAsia" w:ascii="宋体" w:hAnsi="宋体" w:cs="宋体"/>
                <w:color w:val="000000"/>
                <w:sz w:val="24"/>
              </w:rPr>
              <w:t>，依据专业经验对供应商报价合理性进行判断。投标（响应）供应商</w:t>
            </w:r>
            <w:r>
              <w:rPr>
                <w:rFonts w:hint="eastAsia" w:ascii="宋体" w:hAnsi="宋体" w:cs="宋体"/>
                <w:b/>
                <w:color w:val="000000"/>
                <w:sz w:val="24"/>
              </w:rPr>
              <w:t>不提供书面说明、证明材料，或者提供的书面说明、证明材料不能证明其报价合理性的，评审委员会应当将其作为无效投标（响应）处理。</w:t>
            </w:r>
            <w:bookmarkEnd w:id="0"/>
            <w:bookmarkEnd w:id="1"/>
          </w:p>
          <w:p w14:paraId="16A1676A">
            <w:pPr>
              <w:pBdr>
                <w:top w:val="none" w:color="000000" w:sz="0" w:space="0"/>
                <w:left w:val="none" w:color="000000" w:sz="0" w:space="0"/>
                <w:bottom w:val="none" w:color="000000" w:sz="0" w:space="0"/>
                <w:right w:val="none" w:color="000000" w:sz="0" w:space="0"/>
              </w:pBdr>
              <w:ind w:firstLine="482"/>
              <w:rPr>
                <w:rFonts w:ascii="宋体" w:hAnsi="宋体" w:cs="宋体"/>
                <w:b/>
                <w:bCs/>
                <w:color w:val="000000"/>
                <w:sz w:val="24"/>
              </w:rPr>
            </w:pPr>
            <w:r>
              <w:rPr>
                <w:rFonts w:hint="eastAsia" w:ascii="宋体" w:hAnsi="宋体" w:cs="宋体"/>
                <w:b/>
                <w:color w:val="000000"/>
                <w:sz w:val="24"/>
              </w:rPr>
              <w:t>特别说明：“苏采云”系统通过“江苏省政府采购一体化不见面开标大厅</w:t>
            </w:r>
            <w:r>
              <w:rPr>
                <w:rFonts w:hint="eastAsia" w:ascii="宋体" w:hAnsi="宋体" w:cs="宋体"/>
                <w:b/>
                <w:bCs/>
                <w:color w:val="000000"/>
                <w:sz w:val="24"/>
              </w:rPr>
              <w:t>”</w:t>
            </w:r>
            <w:r>
              <w:rPr>
                <w:rFonts w:hint="eastAsia" w:ascii="宋体" w:hAnsi="宋体" w:cs="宋体"/>
                <w:b/>
                <w:color w:val="000000"/>
                <w:sz w:val="24"/>
              </w:rPr>
              <w:t>提醒投标人，投标人自行查看。投标人未及时查看或因自身原因导致未收到信息的，责任自负。</w:t>
            </w:r>
          </w:p>
        </w:tc>
      </w:tr>
      <w:tr w14:paraId="3C509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jc w:val="center"/>
        </w:trPr>
        <w:tc>
          <w:tcPr>
            <w:tcW w:w="1225" w:type="dxa"/>
            <w:shd w:val="clear" w:color="auto" w:fill="auto"/>
            <w:noWrap w:val="0"/>
            <w:tcMar>
              <w:top w:w="0" w:type="dxa"/>
              <w:left w:w="108" w:type="dxa"/>
              <w:bottom w:w="0" w:type="dxa"/>
              <w:right w:w="108" w:type="dxa"/>
            </w:tcMar>
          </w:tcPr>
          <w:p w14:paraId="35EAE50F">
            <w:pPr>
              <w:pBdr>
                <w:top w:val="none" w:color="000000" w:sz="0" w:space="0"/>
                <w:left w:val="none" w:color="000000" w:sz="0" w:space="0"/>
                <w:bottom w:val="none" w:color="000000" w:sz="0" w:space="0"/>
                <w:right w:val="none" w:color="000000" w:sz="0" w:space="0"/>
              </w:pBdr>
              <w:jc w:val="center"/>
              <w:rPr>
                <w:rFonts w:ascii="宋体" w:hAnsi="宋体" w:cs="宋体"/>
                <w:b/>
                <w:bCs/>
                <w:color w:val="000000"/>
                <w:sz w:val="24"/>
              </w:rPr>
            </w:pPr>
            <w:r>
              <w:rPr>
                <w:rFonts w:hint="eastAsia" w:ascii="宋体" w:hAnsi="宋体" w:cs="宋体"/>
                <w:b/>
                <w:bCs/>
                <w:color w:val="000000"/>
                <w:sz w:val="24"/>
              </w:rPr>
              <w:t>七</w:t>
            </w:r>
          </w:p>
        </w:tc>
        <w:tc>
          <w:tcPr>
            <w:tcW w:w="7729" w:type="dxa"/>
            <w:shd w:val="clear" w:color="auto" w:fill="auto"/>
            <w:noWrap w:val="0"/>
            <w:tcMar>
              <w:top w:w="0" w:type="dxa"/>
              <w:left w:w="108" w:type="dxa"/>
              <w:bottom w:w="0" w:type="dxa"/>
              <w:right w:w="108" w:type="dxa"/>
            </w:tcMar>
          </w:tcPr>
          <w:p w14:paraId="23BDC965">
            <w:pPr>
              <w:pBdr>
                <w:top w:val="none" w:color="000000" w:sz="0" w:space="0"/>
                <w:left w:val="none" w:color="000000" w:sz="0" w:space="0"/>
                <w:bottom w:val="none" w:color="000000" w:sz="0" w:space="0"/>
                <w:right w:val="none" w:color="000000" w:sz="0" w:space="0"/>
              </w:pBdr>
              <w:rPr>
                <w:rFonts w:ascii="宋体" w:hAnsi="宋体" w:cs="宋体"/>
                <w:b/>
                <w:bCs/>
                <w:color w:val="000000"/>
                <w:sz w:val="24"/>
              </w:rPr>
            </w:pPr>
            <w:r>
              <w:rPr>
                <w:rFonts w:hint="eastAsia" w:ascii="宋体" w:hAnsi="宋体" w:cs="宋体"/>
                <w:b/>
                <w:bCs/>
                <w:color w:val="000000"/>
                <w:sz w:val="24"/>
              </w:rPr>
              <w:t>政府采购合同</w:t>
            </w:r>
          </w:p>
        </w:tc>
      </w:tr>
      <w:tr w14:paraId="2705F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2" w:hRule="atLeast"/>
          <w:jc w:val="center"/>
        </w:trPr>
        <w:tc>
          <w:tcPr>
            <w:tcW w:w="1225" w:type="dxa"/>
            <w:shd w:val="clear" w:color="auto" w:fill="auto"/>
            <w:noWrap w:val="0"/>
            <w:tcMar>
              <w:top w:w="0" w:type="dxa"/>
              <w:left w:w="108" w:type="dxa"/>
              <w:bottom w:w="0" w:type="dxa"/>
              <w:right w:w="108" w:type="dxa"/>
            </w:tcMar>
          </w:tcPr>
          <w:p w14:paraId="069B1BB6">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(三十六)</w:t>
            </w:r>
          </w:p>
        </w:tc>
        <w:tc>
          <w:tcPr>
            <w:tcW w:w="7729" w:type="dxa"/>
            <w:shd w:val="clear" w:color="auto" w:fill="auto"/>
            <w:noWrap w:val="0"/>
            <w:tcMar>
              <w:top w:w="0" w:type="dxa"/>
              <w:left w:w="108" w:type="dxa"/>
              <w:bottom w:w="0" w:type="dxa"/>
              <w:right w:w="108" w:type="dxa"/>
            </w:tcMar>
            <w:vAlign w:val="center"/>
          </w:tcPr>
          <w:p w14:paraId="3D10514F">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采购人与中标、中标人应当在中标、成交通知书发出之日起30日内，按照采购文件确定的事项签订政府采购合同。</w:t>
            </w:r>
          </w:p>
        </w:tc>
      </w:tr>
      <w:tr w14:paraId="48DC7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25" w:type="dxa"/>
            <w:shd w:val="clear" w:color="auto" w:fill="auto"/>
            <w:noWrap w:val="0"/>
            <w:tcMar>
              <w:top w:w="0" w:type="dxa"/>
              <w:left w:w="108" w:type="dxa"/>
              <w:bottom w:w="0" w:type="dxa"/>
              <w:right w:w="108" w:type="dxa"/>
            </w:tcMar>
          </w:tcPr>
          <w:p w14:paraId="2691B7A2">
            <w:pPr>
              <w:pBdr>
                <w:top w:val="none" w:color="000000" w:sz="0" w:space="0"/>
                <w:left w:val="none" w:color="000000" w:sz="0" w:space="0"/>
                <w:bottom w:val="none" w:color="000000" w:sz="0" w:space="0"/>
                <w:right w:val="none" w:color="000000" w:sz="0" w:space="0"/>
              </w:pBdr>
              <w:jc w:val="center"/>
              <w:rPr>
                <w:rFonts w:ascii="宋体" w:hAnsi="宋体" w:cs="宋体"/>
                <w:b/>
                <w:bCs/>
                <w:color w:val="000000"/>
                <w:sz w:val="24"/>
                <w:highlight w:val="yellow"/>
              </w:rPr>
            </w:pPr>
            <w:r>
              <w:rPr>
                <w:rFonts w:hint="eastAsia" w:ascii="宋体" w:hAnsi="宋体" w:cs="宋体"/>
                <w:b/>
                <w:bCs/>
                <w:color w:val="000000"/>
                <w:sz w:val="24"/>
              </w:rPr>
              <w:t>（三十八）</w:t>
            </w:r>
          </w:p>
        </w:tc>
        <w:tc>
          <w:tcPr>
            <w:tcW w:w="7729" w:type="dxa"/>
            <w:shd w:val="clear" w:color="auto" w:fill="auto"/>
            <w:noWrap w:val="0"/>
            <w:tcMar>
              <w:top w:w="0" w:type="dxa"/>
              <w:left w:w="108" w:type="dxa"/>
              <w:bottom w:w="0" w:type="dxa"/>
              <w:right w:w="108" w:type="dxa"/>
            </w:tcMar>
            <w:vAlign w:val="center"/>
          </w:tcPr>
          <w:p w14:paraId="7C6C28BC">
            <w:pPr>
              <w:pBdr>
                <w:top w:val="none" w:color="000000" w:sz="0" w:space="0"/>
                <w:left w:val="none" w:color="000000" w:sz="0" w:space="0"/>
                <w:bottom w:val="none" w:color="000000" w:sz="0" w:space="0"/>
                <w:right w:val="none" w:color="000000" w:sz="0" w:space="0"/>
              </w:pBdr>
              <w:ind w:firstLine="482"/>
              <w:rPr>
                <w:rFonts w:ascii="宋体" w:hAnsi="宋体" w:cs="宋体"/>
                <w:b/>
                <w:bCs/>
                <w:color w:val="000000"/>
                <w:sz w:val="24"/>
                <w:highlight w:val="yellow"/>
              </w:rPr>
            </w:pPr>
            <w:r>
              <w:rPr>
                <w:rFonts w:hint="eastAsia" w:ascii="宋体" w:hAnsi="宋体" w:cs="宋体"/>
                <w:b/>
                <w:bCs/>
                <w:color w:val="000000"/>
                <w:sz w:val="24"/>
                <w:highlight w:val="none"/>
              </w:rPr>
              <w:t>履约保证金：不收取</w:t>
            </w:r>
          </w:p>
        </w:tc>
      </w:tr>
      <w:tr w14:paraId="2E0A7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75" w:hRule="atLeast"/>
          <w:jc w:val="center"/>
        </w:trPr>
        <w:tc>
          <w:tcPr>
            <w:tcW w:w="1225" w:type="dxa"/>
            <w:shd w:val="clear" w:color="auto" w:fill="auto"/>
            <w:noWrap w:val="0"/>
            <w:tcMar>
              <w:top w:w="0" w:type="dxa"/>
              <w:left w:w="108" w:type="dxa"/>
              <w:bottom w:w="0" w:type="dxa"/>
              <w:right w:w="108" w:type="dxa"/>
            </w:tcMar>
          </w:tcPr>
          <w:p w14:paraId="6705524E">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(四十)</w:t>
            </w:r>
          </w:p>
        </w:tc>
        <w:tc>
          <w:tcPr>
            <w:tcW w:w="7729" w:type="dxa"/>
            <w:shd w:val="clear" w:color="auto" w:fill="auto"/>
            <w:noWrap w:val="0"/>
            <w:tcMar>
              <w:top w:w="0" w:type="dxa"/>
              <w:left w:w="108" w:type="dxa"/>
              <w:bottom w:w="0" w:type="dxa"/>
              <w:right w:w="108" w:type="dxa"/>
            </w:tcMar>
          </w:tcPr>
          <w:p w14:paraId="2206A236">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p>
          <w:p w14:paraId="66BA8DCF">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质疑接收人：孙逊      联系电话：0516-83999055</w:t>
            </w:r>
          </w:p>
          <w:p w14:paraId="742C22CF">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地址：江苏省徐州市泉山区金山东路北侧徐州软件园C-11号楼1011室</w:t>
            </w:r>
          </w:p>
        </w:tc>
      </w:tr>
      <w:tr w14:paraId="583A0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8" w:hRule="atLeast"/>
          <w:jc w:val="center"/>
        </w:trPr>
        <w:tc>
          <w:tcPr>
            <w:tcW w:w="1225" w:type="dxa"/>
            <w:shd w:val="clear" w:color="auto" w:fill="auto"/>
            <w:noWrap w:val="0"/>
            <w:tcMar>
              <w:top w:w="0" w:type="dxa"/>
              <w:left w:w="108" w:type="dxa"/>
              <w:bottom w:w="0" w:type="dxa"/>
              <w:right w:w="108" w:type="dxa"/>
            </w:tcMar>
          </w:tcPr>
          <w:p w14:paraId="77771D6D">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附加说明</w:t>
            </w:r>
          </w:p>
        </w:tc>
        <w:tc>
          <w:tcPr>
            <w:tcW w:w="7729" w:type="dxa"/>
            <w:shd w:val="clear" w:color="auto" w:fill="auto"/>
            <w:noWrap w:val="0"/>
            <w:tcMar>
              <w:top w:w="0" w:type="dxa"/>
              <w:left w:w="108" w:type="dxa"/>
              <w:bottom w:w="0" w:type="dxa"/>
              <w:right w:w="108" w:type="dxa"/>
            </w:tcMar>
          </w:tcPr>
          <w:p w14:paraId="75F0DF0C">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中标人在收到中标通知书时，须向采购人和采购代理机构提交《开标一览表》和《分项价格表》的数据文件（WORD格式）。</w:t>
            </w:r>
          </w:p>
          <w:p w14:paraId="32CD45CC">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邮箱：jocxz03@jocite.com</w:t>
            </w:r>
          </w:p>
          <w:p w14:paraId="4DFBF4F1">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1、评标中需要投标人对投标文件澄清或者说明的，应当通过“苏采云”系统交换数据电文。在评标期间，请投标人保持在线。</w:t>
            </w:r>
          </w:p>
          <w:p w14:paraId="73994C38">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2、对于投标文件中含义不明确、同类问题表述不一致或者有明显文字和计算错误的内容，评标委员会通过“苏采云”系统要求投标人作出必要的澄清、说明或者补正，并规定回复时间。</w:t>
            </w:r>
          </w:p>
          <w:p w14:paraId="46564128">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3、投标人的澄清、说明或者补正应当采用通过“苏采云”系统（使用“CA数字证书”</w:t>
            </w:r>
            <w:r>
              <w:rPr>
                <w:rFonts w:hint="eastAsia" w:ascii="宋体" w:hAnsi="宋体" w:cs="宋体"/>
                <w:color w:val="000000"/>
                <w:sz w:val="24"/>
                <w:lang w:eastAsia="zh-CN"/>
              </w:rPr>
              <w:t>，</w:t>
            </w:r>
            <w:r>
              <w:rPr>
                <w:rFonts w:hint="eastAsia" w:ascii="宋体" w:hAnsi="宋体" w:cs="宋体"/>
                <w:color w:val="000000"/>
                <w:sz w:val="24"/>
              </w:rPr>
              <w:t>加盖电子签章）形式。投标人没有在规定的回复时间内作出必要的澄清、说明或者补正，评标委员会将认为投标人拒绝作出必要的澄清、说明或者补正，并承担相应的后果和法律责任。</w:t>
            </w:r>
          </w:p>
          <w:p w14:paraId="648A5F56">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4、招标文件中如需“授权代表签字或盖章”，供应商可打印成文档。签字或盖章后再扫描上传，最后再电子签章。</w:t>
            </w:r>
          </w:p>
          <w:p w14:paraId="4B84F83A">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 xml:space="preserve">5、中标人在收到中标通知书时，须向采购人和采购代理机构提交完整纸质版的投标文件（需盖投标人公章且胶装成册，1正4副本）。  </w:t>
            </w:r>
          </w:p>
          <w:p w14:paraId="25DC927C">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r>
              <w:rPr>
                <w:rFonts w:hint="eastAsia" w:ascii="宋体" w:hAnsi="宋体" w:cs="宋体"/>
                <w:color w:val="000000"/>
                <w:sz w:val="24"/>
              </w:rPr>
              <w:t>6、投标人应严格按照要求在投标系统指定位置上传相应文件及材料。因未上传或上传位置有误，导致评标委员会未能检索到相关内容的，由此产生的一切不利后果均由投标人自行承担。</w:t>
            </w:r>
          </w:p>
        </w:tc>
      </w:tr>
    </w:tbl>
    <w:p w14:paraId="4B0CF462">
      <w:pPr>
        <w:widowControl/>
        <w:spacing w:line="520" w:lineRule="exact"/>
        <w:rPr>
          <w:rFonts w:ascii="宋体" w:hAnsi="宋体" w:cs="宋体"/>
          <w:b/>
          <w:sz w:val="28"/>
          <w:szCs w:val="28"/>
        </w:rPr>
      </w:pPr>
      <w:r>
        <w:rPr>
          <w:rFonts w:hint="eastAsia" w:ascii="宋体" w:hAnsi="宋体" w:cs="宋体"/>
          <w:b/>
          <w:bCs/>
          <w:sz w:val="28"/>
          <w:szCs w:val="28"/>
        </w:rPr>
        <w:t>本章附件：招标代理服务收费标准</w:t>
      </w:r>
    </w:p>
    <w:tbl>
      <w:tblPr>
        <w:tblStyle w:val="32"/>
        <w:tblpPr w:leftFromText="180" w:rightFromText="180" w:vertAnchor="text" w:horzAnchor="margin" w:tblpXSpec="center" w:tblpY="25"/>
        <w:tblW w:w="4998" w:type="pct"/>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3437"/>
        <w:gridCol w:w="1756"/>
        <w:gridCol w:w="1606"/>
        <w:gridCol w:w="1518"/>
      </w:tblGrid>
      <w:tr w14:paraId="48920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blCellSpacing w:w="0" w:type="dxa"/>
          <w:jc w:val="center"/>
        </w:trPr>
        <w:tc>
          <w:tcPr>
            <w:tcW w:w="2066" w:type="pct"/>
            <w:noWrap w:val="0"/>
            <w:vAlign w:val="center"/>
          </w:tcPr>
          <w:p w14:paraId="304D4DC4">
            <w:pPr>
              <w:pStyle w:val="347"/>
              <w:spacing w:line="360" w:lineRule="auto"/>
              <w:rPr>
                <w:b/>
                <w:bCs/>
              </w:rPr>
            </w:pPr>
            <w:r>
              <w:rPr>
                <w:rFonts w:hint="eastAsia"/>
              </w:rPr>
              <w:t xml:space="preserve">                 </w:t>
            </w:r>
            <w:r>
              <w:rPr>
                <w:rFonts w:hint="eastAsia"/>
                <w:b/>
                <w:bCs/>
              </w:rPr>
              <w:t>服务类型</w:t>
            </w:r>
          </w:p>
          <w:p w14:paraId="2193576A">
            <w:pPr>
              <w:pStyle w:val="347"/>
              <w:spacing w:line="360" w:lineRule="auto"/>
            </w:pPr>
            <w:r>
              <w:rPr>
                <w:rFonts w:hint="eastAsia"/>
                <w:b/>
                <w:bCs/>
              </w:rPr>
              <w:t>中标金额（万元）</w:t>
            </w:r>
          </w:p>
        </w:tc>
        <w:tc>
          <w:tcPr>
            <w:tcW w:w="1055" w:type="pct"/>
            <w:noWrap w:val="0"/>
            <w:vAlign w:val="center"/>
          </w:tcPr>
          <w:p w14:paraId="0F501129">
            <w:pPr>
              <w:pStyle w:val="347"/>
              <w:spacing w:line="360" w:lineRule="auto"/>
              <w:jc w:val="center"/>
            </w:pPr>
            <w:r>
              <w:rPr>
                <w:rFonts w:hint="eastAsia"/>
                <w:b/>
                <w:bCs/>
              </w:rPr>
              <w:t>货物采购</w:t>
            </w:r>
          </w:p>
        </w:tc>
        <w:tc>
          <w:tcPr>
            <w:tcW w:w="965" w:type="pct"/>
            <w:noWrap w:val="0"/>
            <w:vAlign w:val="center"/>
          </w:tcPr>
          <w:p w14:paraId="129D9F76">
            <w:pPr>
              <w:pStyle w:val="347"/>
              <w:spacing w:line="360" w:lineRule="auto"/>
              <w:jc w:val="center"/>
            </w:pPr>
            <w:r>
              <w:rPr>
                <w:rFonts w:hint="eastAsia"/>
                <w:b/>
                <w:bCs/>
              </w:rPr>
              <w:t>服务采购</w:t>
            </w:r>
          </w:p>
        </w:tc>
        <w:tc>
          <w:tcPr>
            <w:tcW w:w="912" w:type="pct"/>
            <w:noWrap w:val="0"/>
            <w:vAlign w:val="center"/>
          </w:tcPr>
          <w:p w14:paraId="2E06C08D">
            <w:pPr>
              <w:pStyle w:val="347"/>
              <w:spacing w:line="360" w:lineRule="auto"/>
              <w:jc w:val="center"/>
            </w:pPr>
            <w:r>
              <w:rPr>
                <w:rFonts w:hint="eastAsia"/>
                <w:b/>
                <w:bCs/>
              </w:rPr>
              <w:t>工程采购</w:t>
            </w:r>
          </w:p>
        </w:tc>
      </w:tr>
      <w:tr w14:paraId="74566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blCellSpacing w:w="0" w:type="dxa"/>
          <w:jc w:val="center"/>
        </w:trPr>
        <w:tc>
          <w:tcPr>
            <w:tcW w:w="2066" w:type="pct"/>
            <w:noWrap w:val="0"/>
            <w:vAlign w:val="center"/>
          </w:tcPr>
          <w:p w14:paraId="3F19C3C1">
            <w:pPr>
              <w:pStyle w:val="347"/>
              <w:spacing w:line="500" w:lineRule="exact"/>
              <w:jc w:val="center"/>
            </w:pPr>
            <w:r>
              <w:rPr>
                <w:rFonts w:hint="eastAsia"/>
              </w:rPr>
              <w:t>100以下</w:t>
            </w:r>
          </w:p>
        </w:tc>
        <w:tc>
          <w:tcPr>
            <w:tcW w:w="1055" w:type="pct"/>
            <w:noWrap w:val="0"/>
            <w:vAlign w:val="center"/>
          </w:tcPr>
          <w:p w14:paraId="7F49F66C">
            <w:pPr>
              <w:pStyle w:val="347"/>
              <w:spacing w:line="500" w:lineRule="exact"/>
              <w:jc w:val="center"/>
            </w:pPr>
            <w:r>
              <w:rPr>
                <w:rFonts w:hint="eastAsia"/>
              </w:rPr>
              <w:t>1.5%</w:t>
            </w:r>
          </w:p>
        </w:tc>
        <w:tc>
          <w:tcPr>
            <w:tcW w:w="965" w:type="pct"/>
            <w:noWrap w:val="0"/>
            <w:vAlign w:val="center"/>
          </w:tcPr>
          <w:p w14:paraId="04986FE7">
            <w:pPr>
              <w:pStyle w:val="347"/>
              <w:spacing w:line="500" w:lineRule="exact"/>
              <w:jc w:val="center"/>
            </w:pPr>
            <w:r>
              <w:rPr>
                <w:rFonts w:hint="eastAsia"/>
              </w:rPr>
              <w:t>1.5%</w:t>
            </w:r>
          </w:p>
        </w:tc>
        <w:tc>
          <w:tcPr>
            <w:tcW w:w="912" w:type="pct"/>
            <w:noWrap w:val="0"/>
            <w:vAlign w:val="center"/>
          </w:tcPr>
          <w:p w14:paraId="5AFEDDA8">
            <w:pPr>
              <w:pStyle w:val="347"/>
              <w:spacing w:line="500" w:lineRule="exact"/>
              <w:jc w:val="center"/>
            </w:pPr>
            <w:r>
              <w:rPr>
                <w:rFonts w:hint="eastAsia"/>
              </w:rPr>
              <w:t>1.0%</w:t>
            </w:r>
          </w:p>
        </w:tc>
      </w:tr>
      <w:tr w14:paraId="53881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blCellSpacing w:w="0" w:type="dxa"/>
          <w:jc w:val="center"/>
        </w:trPr>
        <w:tc>
          <w:tcPr>
            <w:tcW w:w="2066" w:type="pct"/>
            <w:noWrap w:val="0"/>
            <w:vAlign w:val="center"/>
          </w:tcPr>
          <w:p w14:paraId="055BB11B">
            <w:pPr>
              <w:pStyle w:val="347"/>
              <w:spacing w:line="500" w:lineRule="exact"/>
              <w:jc w:val="center"/>
            </w:pPr>
            <w:r>
              <w:rPr>
                <w:rFonts w:hint="eastAsia"/>
              </w:rPr>
              <w:t>100—500</w:t>
            </w:r>
          </w:p>
        </w:tc>
        <w:tc>
          <w:tcPr>
            <w:tcW w:w="1055" w:type="pct"/>
            <w:noWrap w:val="0"/>
            <w:vAlign w:val="center"/>
          </w:tcPr>
          <w:p w14:paraId="5044DD88">
            <w:pPr>
              <w:pStyle w:val="347"/>
              <w:spacing w:line="500" w:lineRule="exact"/>
              <w:jc w:val="center"/>
            </w:pPr>
            <w:r>
              <w:rPr>
                <w:rFonts w:hint="eastAsia"/>
              </w:rPr>
              <w:t>1.1%</w:t>
            </w:r>
          </w:p>
        </w:tc>
        <w:tc>
          <w:tcPr>
            <w:tcW w:w="965" w:type="pct"/>
            <w:noWrap w:val="0"/>
            <w:vAlign w:val="center"/>
          </w:tcPr>
          <w:p w14:paraId="0B39A448">
            <w:pPr>
              <w:pStyle w:val="347"/>
              <w:spacing w:line="500" w:lineRule="exact"/>
              <w:jc w:val="center"/>
            </w:pPr>
            <w:r>
              <w:rPr>
                <w:rFonts w:hint="eastAsia"/>
              </w:rPr>
              <w:t>0.8%</w:t>
            </w:r>
          </w:p>
        </w:tc>
        <w:tc>
          <w:tcPr>
            <w:tcW w:w="912" w:type="pct"/>
            <w:noWrap w:val="0"/>
            <w:vAlign w:val="center"/>
          </w:tcPr>
          <w:p w14:paraId="1B6CE25E">
            <w:pPr>
              <w:pStyle w:val="347"/>
              <w:spacing w:line="500" w:lineRule="exact"/>
              <w:jc w:val="center"/>
            </w:pPr>
            <w:r>
              <w:rPr>
                <w:rFonts w:hint="eastAsia"/>
              </w:rPr>
              <w:t>0.7%</w:t>
            </w:r>
          </w:p>
        </w:tc>
      </w:tr>
      <w:tr w14:paraId="06768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blCellSpacing w:w="0" w:type="dxa"/>
          <w:jc w:val="center"/>
        </w:trPr>
        <w:tc>
          <w:tcPr>
            <w:tcW w:w="2066" w:type="pct"/>
            <w:noWrap w:val="0"/>
            <w:vAlign w:val="center"/>
          </w:tcPr>
          <w:p w14:paraId="3BC221A6">
            <w:pPr>
              <w:pStyle w:val="347"/>
              <w:spacing w:line="500" w:lineRule="exact"/>
              <w:jc w:val="center"/>
            </w:pPr>
            <w:r>
              <w:rPr>
                <w:rFonts w:hint="eastAsia"/>
              </w:rPr>
              <w:t>500—1000</w:t>
            </w:r>
          </w:p>
        </w:tc>
        <w:tc>
          <w:tcPr>
            <w:tcW w:w="1055" w:type="pct"/>
            <w:noWrap w:val="0"/>
            <w:vAlign w:val="center"/>
          </w:tcPr>
          <w:p w14:paraId="372E80A4">
            <w:pPr>
              <w:pStyle w:val="347"/>
              <w:spacing w:line="500" w:lineRule="exact"/>
              <w:jc w:val="center"/>
            </w:pPr>
            <w:r>
              <w:rPr>
                <w:rFonts w:hint="eastAsia"/>
              </w:rPr>
              <w:t>0.8%</w:t>
            </w:r>
          </w:p>
        </w:tc>
        <w:tc>
          <w:tcPr>
            <w:tcW w:w="965" w:type="pct"/>
            <w:noWrap w:val="0"/>
            <w:vAlign w:val="center"/>
          </w:tcPr>
          <w:p w14:paraId="6833A5FA">
            <w:pPr>
              <w:pStyle w:val="347"/>
              <w:spacing w:line="500" w:lineRule="exact"/>
              <w:jc w:val="center"/>
            </w:pPr>
            <w:r>
              <w:rPr>
                <w:rFonts w:hint="eastAsia"/>
              </w:rPr>
              <w:t>0.45%</w:t>
            </w:r>
          </w:p>
        </w:tc>
        <w:tc>
          <w:tcPr>
            <w:tcW w:w="912" w:type="pct"/>
            <w:noWrap w:val="0"/>
            <w:vAlign w:val="center"/>
          </w:tcPr>
          <w:p w14:paraId="09E93D7C">
            <w:pPr>
              <w:pStyle w:val="347"/>
              <w:spacing w:line="500" w:lineRule="exact"/>
              <w:jc w:val="center"/>
            </w:pPr>
            <w:r>
              <w:rPr>
                <w:rFonts w:hint="eastAsia"/>
              </w:rPr>
              <w:t>0.55%</w:t>
            </w:r>
          </w:p>
        </w:tc>
      </w:tr>
      <w:tr w14:paraId="4BF0A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blCellSpacing w:w="0" w:type="dxa"/>
          <w:jc w:val="center"/>
        </w:trPr>
        <w:tc>
          <w:tcPr>
            <w:tcW w:w="2066" w:type="pct"/>
            <w:noWrap w:val="0"/>
            <w:vAlign w:val="center"/>
          </w:tcPr>
          <w:p w14:paraId="6E9BA9A4">
            <w:pPr>
              <w:pStyle w:val="347"/>
              <w:spacing w:line="500" w:lineRule="exact"/>
              <w:jc w:val="center"/>
            </w:pPr>
            <w:r>
              <w:rPr>
                <w:rFonts w:hint="eastAsia"/>
              </w:rPr>
              <w:t>1000—5000</w:t>
            </w:r>
          </w:p>
        </w:tc>
        <w:tc>
          <w:tcPr>
            <w:tcW w:w="1055" w:type="pct"/>
            <w:noWrap w:val="0"/>
            <w:vAlign w:val="center"/>
          </w:tcPr>
          <w:p w14:paraId="10AA6757">
            <w:pPr>
              <w:pStyle w:val="347"/>
              <w:spacing w:line="500" w:lineRule="exact"/>
              <w:jc w:val="center"/>
            </w:pPr>
            <w:r>
              <w:rPr>
                <w:rFonts w:hint="eastAsia"/>
              </w:rPr>
              <w:t>0.5%</w:t>
            </w:r>
          </w:p>
        </w:tc>
        <w:tc>
          <w:tcPr>
            <w:tcW w:w="965" w:type="pct"/>
            <w:noWrap w:val="0"/>
            <w:vAlign w:val="center"/>
          </w:tcPr>
          <w:p w14:paraId="3B985072">
            <w:pPr>
              <w:pStyle w:val="347"/>
              <w:spacing w:line="500" w:lineRule="exact"/>
              <w:jc w:val="center"/>
            </w:pPr>
            <w:r>
              <w:rPr>
                <w:rFonts w:hint="eastAsia"/>
              </w:rPr>
              <w:t>0.25%</w:t>
            </w:r>
          </w:p>
        </w:tc>
        <w:tc>
          <w:tcPr>
            <w:tcW w:w="912" w:type="pct"/>
            <w:noWrap w:val="0"/>
            <w:vAlign w:val="center"/>
          </w:tcPr>
          <w:p w14:paraId="5E88EA1F">
            <w:pPr>
              <w:pStyle w:val="347"/>
              <w:spacing w:line="500" w:lineRule="exact"/>
              <w:jc w:val="center"/>
            </w:pPr>
            <w:r>
              <w:rPr>
                <w:rFonts w:hint="eastAsia"/>
              </w:rPr>
              <w:t>0.35%</w:t>
            </w:r>
          </w:p>
        </w:tc>
      </w:tr>
      <w:tr w14:paraId="05210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blCellSpacing w:w="0" w:type="dxa"/>
          <w:jc w:val="center"/>
        </w:trPr>
        <w:tc>
          <w:tcPr>
            <w:tcW w:w="2066" w:type="pct"/>
            <w:noWrap w:val="0"/>
            <w:vAlign w:val="center"/>
          </w:tcPr>
          <w:p w14:paraId="71994C51">
            <w:pPr>
              <w:pStyle w:val="347"/>
              <w:spacing w:line="500" w:lineRule="exact"/>
              <w:jc w:val="center"/>
            </w:pPr>
            <w:r>
              <w:rPr>
                <w:rFonts w:hint="eastAsia"/>
              </w:rPr>
              <w:t>5000-10000</w:t>
            </w:r>
          </w:p>
        </w:tc>
        <w:tc>
          <w:tcPr>
            <w:tcW w:w="1055" w:type="pct"/>
            <w:noWrap w:val="0"/>
            <w:vAlign w:val="center"/>
          </w:tcPr>
          <w:p w14:paraId="4E164B1E">
            <w:pPr>
              <w:pStyle w:val="347"/>
              <w:spacing w:line="500" w:lineRule="exact"/>
              <w:jc w:val="center"/>
            </w:pPr>
            <w:r>
              <w:rPr>
                <w:rFonts w:hint="eastAsia"/>
              </w:rPr>
              <w:t>0.25%</w:t>
            </w:r>
          </w:p>
        </w:tc>
        <w:tc>
          <w:tcPr>
            <w:tcW w:w="965" w:type="pct"/>
            <w:noWrap w:val="0"/>
            <w:vAlign w:val="center"/>
          </w:tcPr>
          <w:p w14:paraId="3AF69517">
            <w:pPr>
              <w:pStyle w:val="347"/>
              <w:spacing w:line="500" w:lineRule="exact"/>
              <w:jc w:val="center"/>
            </w:pPr>
            <w:r>
              <w:rPr>
                <w:rFonts w:hint="eastAsia"/>
              </w:rPr>
              <w:t>0.1%</w:t>
            </w:r>
          </w:p>
        </w:tc>
        <w:tc>
          <w:tcPr>
            <w:tcW w:w="912" w:type="pct"/>
            <w:noWrap w:val="0"/>
            <w:vAlign w:val="center"/>
          </w:tcPr>
          <w:p w14:paraId="4CBB3A9A">
            <w:pPr>
              <w:pStyle w:val="347"/>
              <w:spacing w:line="500" w:lineRule="exact"/>
              <w:jc w:val="center"/>
            </w:pPr>
            <w:r>
              <w:rPr>
                <w:rFonts w:hint="eastAsia"/>
              </w:rPr>
              <w:t>0.2%</w:t>
            </w:r>
          </w:p>
        </w:tc>
      </w:tr>
    </w:tbl>
    <w:p w14:paraId="4BDC42E2">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说明：</w:t>
      </w:r>
    </w:p>
    <w:p w14:paraId="520E3D15">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1.按上表计算的收费为代理服务全过程的收费金额。</w:t>
      </w:r>
    </w:p>
    <w:p w14:paraId="603EF977">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2.代理服务费</w:t>
      </w:r>
      <w:bookmarkStart w:id="2" w:name="_Hlk212451604"/>
      <w:r>
        <w:rPr>
          <w:rFonts w:hint="eastAsia" w:ascii="宋体" w:hAnsi="宋体" w:cs="宋体"/>
          <w:sz w:val="24"/>
        </w:rPr>
        <w:t>按差额定率累进法</w:t>
      </w:r>
      <w:bookmarkEnd w:id="2"/>
      <w:r>
        <w:rPr>
          <w:rFonts w:hint="eastAsia" w:ascii="宋体" w:hAnsi="宋体" w:cs="宋体"/>
          <w:sz w:val="24"/>
        </w:rPr>
        <w:t>计算。例如：某工程招标代理业务中标金额为6000万元，计算招标代理服务费额如下：</w:t>
      </w:r>
    </w:p>
    <w:p w14:paraId="3AD207D2">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 xml:space="preserve"> 100万元×1.0％＝1万元</w:t>
      </w:r>
    </w:p>
    <w:p w14:paraId="3B4C686F">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（500－100）万元×0.7％＝2.8万元</w:t>
      </w:r>
    </w:p>
    <w:p w14:paraId="56B62D15">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（1000－500）万元×0.55％＝2.75万元</w:t>
      </w:r>
    </w:p>
    <w:p w14:paraId="172E2060">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（5000－1000）万元×0.35％＝14万元</w:t>
      </w:r>
    </w:p>
    <w:p w14:paraId="195EB067">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（6000－5000）万元×0.2％＝2万元</w:t>
      </w:r>
    </w:p>
    <w:p w14:paraId="5D69E449">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合计收费＝1＋2.8＋2.75＋14＋2＝22.55（万元）</w:t>
      </w:r>
    </w:p>
    <w:p w14:paraId="2A9C3ABE">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3.本项目的代理服务费应收取金额：按上表“招标代理服务收费标准”计算出的招标代理服务费额（按差额定率累进法计算）*35%。计算出的代理服务费应收取金额如低于3千元，按3千元收取。其中：</w:t>
      </w:r>
    </w:p>
    <w:p w14:paraId="7E6C73F2">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（1）委托一招一年以上的采购项目，其代理服务费用按一年标准取费。即计算代理服务费时使用的中标金额为该项目一年的中标金额而非多年的总中标金额。</w:t>
      </w:r>
    </w:p>
    <w:p w14:paraId="57EADF09">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（2）有两个及以上中标人/成交供应商的，招标代理服务费由中标/成交供应商按相应比例分摊（四舍五入取整）。</w:t>
      </w:r>
    </w:p>
    <w:p w14:paraId="1D7C7D56">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4.根据苏财规[2026]1号文件有关规定，本项目代理服务费由中标人支付，各投标人在投标报价时应充分考虑在内。</w:t>
      </w:r>
    </w:p>
    <w:p w14:paraId="6E7B2C34">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5.账户信息：</w:t>
      </w:r>
    </w:p>
    <w:p w14:paraId="5E22134B">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账户名：江苏海外集团国际工程咨询有限公司徐州分公司</w:t>
      </w:r>
    </w:p>
    <w:p w14:paraId="54965900">
      <w:pPr>
        <w:pBdr>
          <w:top w:val="none" w:color="000000" w:sz="0" w:space="0"/>
          <w:left w:val="none" w:color="000000" w:sz="0" w:space="0"/>
          <w:bottom w:val="none" w:color="000000" w:sz="0" w:space="0"/>
          <w:right w:val="none" w:color="000000" w:sz="0" w:space="0"/>
        </w:pBdr>
        <w:spacing w:line="300" w:lineRule="auto"/>
        <w:rPr>
          <w:rFonts w:ascii="宋体" w:hAnsi="宋体" w:cs="宋体"/>
          <w:sz w:val="24"/>
        </w:rPr>
      </w:pPr>
      <w:r>
        <w:rPr>
          <w:rFonts w:hint="eastAsia" w:ascii="宋体" w:hAnsi="宋体" w:cs="宋体"/>
          <w:sz w:val="24"/>
        </w:rPr>
        <w:t>开户银行：上海浦东发展银行股份有限公司徐州分行</w:t>
      </w:r>
    </w:p>
    <w:p w14:paraId="112B1DA8">
      <w:pPr>
        <w:pBdr>
          <w:top w:val="none" w:color="000000" w:sz="0" w:space="0"/>
          <w:left w:val="none" w:color="000000" w:sz="0" w:space="0"/>
          <w:bottom w:val="none" w:color="000000" w:sz="0" w:space="0"/>
          <w:right w:val="none" w:color="000000" w:sz="0" w:space="0"/>
        </w:pBdr>
        <w:spacing w:line="300" w:lineRule="auto"/>
        <w:rPr>
          <w:rFonts w:ascii="宋体" w:hAnsi="宋体" w:cs="宋体"/>
          <w:color w:val="000000"/>
          <w:sz w:val="24"/>
        </w:rPr>
      </w:pPr>
      <w:r>
        <w:rPr>
          <w:rFonts w:hint="eastAsia" w:ascii="宋体" w:hAnsi="宋体" w:cs="宋体"/>
          <w:sz w:val="24"/>
        </w:rPr>
        <w:t>账号：11110154740005866</w:t>
      </w:r>
    </w:p>
    <w:p w14:paraId="3E37F22F">
      <w:pPr>
        <w:pBdr>
          <w:top w:val="none" w:color="000000" w:sz="0" w:space="0"/>
          <w:left w:val="none" w:color="000000" w:sz="0" w:space="0"/>
          <w:bottom w:val="none" w:color="000000" w:sz="0" w:space="0"/>
          <w:right w:val="none" w:color="000000" w:sz="0" w:space="0"/>
        </w:pBdr>
        <w:spacing w:line="400" w:lineRule="exact"/>
        <w:rPr>
          <w:rFonts w:ascii="宋体" w:hAnsi="宋体" w:cs="宋体"/>
          <w:b/>
          <w:color w:val="000000"/>
          <w:sz w:val="28"/>
          <w:szCs w:val="28"/>
        </w:rPr>
        <w:sectPr>
          <w:pgSz w:w="11906" w:h="16838"/>
          <w:pgMar w:top="1440" w:right="1803" w:bottom="1440" w:left="1803" w:header="851" w:footer="992" w:gutter="0"/>
          <w:cols w:space="1701" w:num="1"/>
          <w:docGrid w:linePitch="360" w:charSpace="0"/>
        </w:sectPr>
      </w:pPr>
    </w:p>
    <w:p w14:paraId="7EA71920">
      <w:pPr>
        <w:numPr>
          <w:ilvl w:val="0"/>
          <w:numId w:val="2"/>
        </w:num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color w:val="000000"/>
          <w:sz w:val="32"/>
          <w:szCs w:val="32"/>
        </w:rPr>
      </w:pPr>
      <w:r>
        <w:rPr>
          <w:rFonts w:hint="eastAsia" w:ascii="宋体" w:hAnsi="宋体" w:cs="宋体"/>
          <w:b/>
          <w:color w:val="000000"/>
          <w:sz w:val="32"/>
          <w:szCs w:val="32"/>
        </w:rPr>
        <w:t>评标标准</w:t>
      </w:r>
    </w:p>
    <w:tbl>
      <w:tblPr>
        <w:tblStyle w:val="3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10"/>
        <w:gridCol w:w="7103"/>
      </w:tblGrid>
      <w:tr w14:paraId="56A52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28" w:type="pct"/>
            <w:noWrap w:val="0"/>
            <w:vAlign w:val="center"/>
          </w:tcPr>
          <w:p w14:paraId="6046B72C">
            <w:pPr>
              <w:jc w:val="center"/>
              <w:rPr>
                <w:rFonts w:ascii="宋体" w:hAnsi="宋体" w:cs="宋体"/>
                <w:b/>
                <w:bCs/>
                <w:color w:val="000000"/>
                <w:sz w:val="24"/>
              </w:rPr>
            </w:pPr>
            <w:r>
              <w:rPr>
                <w:rFonts w:hint="eastAsia" w:ascii="宋体" w:hAnsi="宋体" w:cs="宋体"/>
                <w:b/>
                <w:bCs/>
                <w:color w:val="000000"/>
                <w:sz w:val="24"/>
              </w:rPr>
              <w:t>评分内容</w:t>
            </w:r>
          </w:p>
        </w:tc>
        <w:tc>
          <w:tcPr>
            <w:tcW w:w="4171" w:type="pct"/>
            <w:noWrap w:val="0"/>
            <w:vAlign w:val="center"/>
          </w:tcPr>
          <w:p w14:paraId="6D169149">
            <w:pPr>
              <w:jc w:val="center"/>
              <w:rPr>
                <w:rFonts w:ascii="宋体" w:hAnsi="宋体" w:cs="宋体"/>
                <w:b/>
                <w:bCs/>
                <w:color w:val="000000"/>
                <w:sz w:val="24"/>
              </w:rPr>
            </w:pPr>
            <w:r>
              <w:rPr>
                <w:rFonts w:hint="eastAsia" w:ascii="宋体" w:hAnsi="宋体" w:cs="宋体"/>
                <w:b/>
                <w:bCs/>
                <w:color w:val="000000"/>
                <w:sz w:val="24"/>
              </w:rPr>
              <w:t>评分标准</w:t>
            </w:r>
          </w:p>
        </w:tc>
      </w:tr>
      <w:tr w14:paraId="4EBE2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5" w:hRule="atLeast"/>
          <w:jc w:val="center"/>
        </w:trPr>
        <w:tc>
          <w:tcPr>
            <w:tcW w:w="828" w:type="pct"/>
            <w:noWrap w:val="0"/>
            <w:vAlign w:val="center"/>
          </w:tcPr>
          <w:p w14:paraId="365359E4">
            <w:pPr>
              <w:jc w:val="center"/>
              <w:rPr>
                <w:rFonts w:ascii="宋体" w:hAnsi="宋体" w:cs="宋体"/>
                <w:sz w:val="24"/>
              </w:rPr>
            </w:pPr>
            <w:r>
              <w:rPr>
                <w:rFonts w:hint="eastAsia" w:ascii="宋体" w:hAnsi="宋体" w:cs="宋体"/>
                <w:sz w:val="24"/>
              </w:rPr>
              <w:t>投标报价（30分）</w:t>
            </w:r>
          </w:p>
        </w:tc>
        <w:tc>
          <w:tcPr>
            <w:tcW w:w="4171" w:type="pct"/>
            <w:noWrap w:val="0"/>
            <w:vAlign w:val="center"/>
          </w:tcPr>
          <w:p w14:paraId="446C8218">
            <w:pPr>
              <w:rPr>
                <w:rFonts w:ascii="宋体" w:hAnsi="宋体" w:cs="宋体"/>
                <w:sz w:val="24"/>
              </w:rPr>
            </w:pPr>
            <w:r>
              <w:rPr>
                <w:rFonts w:hint="eastAsia" w:ascii="宋体" w:hAnsi="宋体" w:cs="宋体"/>
                <w:sz w:val="24"/>
              </w:rPr>
              <w:t>各投标人价格得分=最低报价（投标人的最低评审价格）÷各投标人评审价格×</w:t>
            </w:r>
            <w:r>
              <w:rPr>
                <w:rFonts w:ascii="宋体" w:hAnsi="宋体" w:cs="宋体"/>
                <w:sz w:val="24"/>
              </w:rPr>
              <w:t>30</w:t>
            </w:r>
          </w:p>
          <w:p w14:paraId="73EDF057">
            <w:pPr>
              <w:rPr>
                <w:rFonts w:ascii="宋体" w:hAnsi="宋体" w:cs="宋体"/>
                <w:sz w:val="24"/>
              </w:rPr>
            </w:pPr>
            <w:r>
              <w:rPr>
                <w:rFonts w:hint="eastAsia" w:ascii="宋体" w:hAnsi="宋体" w:cs="宋体"/>
                <w:sz w:val="24"/>
              </w:rPr>
              <w:t>注：</w:t>
            </w:r>
          </w:p>
          <w:p w14:paraId="6B77107B">
            <w:pPr>
              <w:rPr>
                <w:rFonts w:ascii="宋体" w:hAnsi="宋体" w:cs="宋体"/>
                <w:sz w:val="24"/>
              </w:rPr>
            </w:pPr>
            <w:r>
              <w:rPr>
                <w:rFonts w:hint="eastAsia" w:ascii="宋体" w:hAnsi="宋体" w:cs="宋体"/>
                <w:sz w:val="24"/>
              </w:rPr>
              <w:t>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p>
          <w:p w14:paraId="3EC7EB65">
            <w:pPr>
              <w:rPr>
                <w:rFonts w:ascii="宋体" w:hAnsi="宋体" w:cs="宋体"/>
                <w:sz w:val="24"/>
              </w:rPr>
            </w:pPr>
            <w:r>
              <w:rPr>
                <w:rFonts w:hint="eastAsia" w:ascii="宋体" w:hAnsi="宋体" w:cs="宋体"/>
                <w:sz w:val="24"/>
              </w:rPr>
              <w:t>该投标人的评审价格=《开标一览表》中的“总价”*（100%-10%）</w:t>
            </w:r>
          </w:p>
          <w:p w14:paraId="1AB80191">
            <w:pPr>
              <w:rPr>
                <w:rFonts w:ascii="宋体" w:hAnsi="宋体" w:cs="宋体"/>
                <w:sz w:val="24"/>
              </w:rPr>
            </w:pPr>
            <w:r>
              <w:rPr>
                <w:rFonts w:hint="eastAsia" w:ascii="宋体" w:hAnsi="宋体" w:cs="宋体"/>
                <w:sz w:val="24"/>
              </w:rPr>
              <w:t>2、政府采购活动中既有本国产品又有非本国产品参与竞争的，依法对本国产品给予价格评审优惠，对本国产品的报价给予20%的价格扣除，用扣除后的价格参与评审。</w:t>
            </w:r>
          </w:p>
          <w:p w14:paraId="604A4535">
            <w:pPr>
              <w:rPr>
                <w:rFonts w:ascii="宋体" w:hAnsi="宋体" w:cs="宋体"/>
                <w:sz w:val="24"/>
              </w:rPr>
            </w:pPr>
            <w:r>
              <w:rPr>
                <w:rFonts w:hint="eastAsia" w:ascii="宋体" w:hAnsi="宋体" w:cs="宋体"/>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5260041">
            <w:pPr>
              <w:rPr>
                <w:rFonts w:ascii="宋体" w:hAnsi="宋体" w:cs="宋体"/>
                <w:sz w:val="24"/>
              </w:rPr>
            </w:pPr>
            <w:r>
              <w:rPr>
                <w:rFonts w:hint="eastAsia" w:ascii="宋体" w:hAnsi="宋体" w:cs="宋体"/>
                <w:sz w:val="24"/>
              </w:rPr>
              <w:t>该投标人的评审价格=《开标一览表》中的“总价”*（100%-20%）</w:t>
            </w:r>
          </w:p>
          <w:p w14:paraId="50536D9C">
            <w:pPr>
              <w:rPr>
                <w:rFonts w:ascii="宋体" w:hAnsi="宋体" w:cs="宋体"/>
                <w:sz w:val="24"/>
              </w:rPr>
            </w:pPr>
            <w:r>
              <w:rPr>
                <w:rFonts w:hint="eastAsia" w:ascii="宋体" w:hAnsi="宋体" w:cs="宋体"/>
                <w:sz w:val="24"/>
              </w:rPr>
              <w:t>3、上述1、2项评审优惠可同时享受，分别在供应商报价基础上予以扣除，用扣除后的价格参与评审，即该投标人的评审价格=《开标一览表》中的“总价”*（100%-30%）。</w:t>
            </w:r>
          </w:p>
          <w:p w14:paraId="2A6763CB">
            <w:pPr>
              <w:rPr>
                <w:rFonts w:ascii="宋体" w:hAnsi="宋体" w:cs="宋体"/>
                <w:sz w:val="24"/>
              </w:rPr>
            </w:pPr>
            <w:r>
              <w:rPr>
                <w:rFonts w:hint="eastAsia" w:ascii="宋体" w:hAnsi="宋体" w:cs="宋体"/>
                <w:sz w:val="24"/>
              </w:rPr>
              <w:t>享受价格评审优惠不改变最终中标价格，政府采购合同仍按照中标人的报价签订。</w:t>
            </w:r>
          </w:p>
        </w:tc>
      </w:tr>
      <w:tr w14:paraId="3329C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28" w:type="pct"/>
            <w:noWrap w:val="0"/>
            <w:vAlign w:val="center"/>
          </w:tcPr>
          <w:p w14:paraId="160E7A0F">
            <w:pPr>
              <w:jc w:val="center"/>
              <w:rPr>
                <w:rFonts w:ascii="宋体" w:hAnsi="宋体" w:cs="宋体"/>
                <w:color w:val="000000"/>
                <w:sz w:val="24"/>
              </w:rPr>
            </w:pPr>
            <w:r>
              <w:rPr>
                <w:rFonts w:hint="eastAsia" w:ascii="宋体" w:hAnsi="宋体" w:cs="宋体"/>
                <w:sz w:val="24"/>
              </w:rPr>
              <w:t>供应商业绩（3分）</w:t>
            </w:r>
          </w:p>
        </w:tc>
        <w:tc>
          <w:tcPr>
            <w:tcW w:w="4171" w:type="pct"/>
            <w:noWrap w:val="0"/>
            <w:vAlign w:val="center"/>
          </w:tcPr>
          <w:p w14:paraId="1C5CD792">
            <w:pPr>
              <w:rPr>
                <w:rFonts w:ascii="宋体" w:hAnsi="宋体" w:cs="宋体"/>
                <w:color w:val="000000"/>
                <w:sz w:val="24"/>
              </w:rPr>
            </w:pPr>
            <w:r>
              <w:rPr>
                <w:rFonts w:hint="eastAsia" w:ascii="宋体" w:hAnsi="宋体" w:cs="宋体"/>
                <w:color w:val="000000"/>
                <w:sz w:val="24"/>
              </w:rPr>
              <w:t>投标人为乙方，自202</w:t>
            </w:r>
            <w:r>
              <w:rPr>
                <w:rFonts w:ascii="宋体" w:hAnsi="宋体" w:cs="宋体"/>
                <w:color w:val="000000"/>
                <w:sz w:val="24"/>
              </w:rPr>
              <w:t>3</w:t>
            </w:r>
            <w:r>
              <w:rPr>
                <w:rFonts w:hint="eastAsia" w:ascii="宋体" w:hAnsi="宋体" w:cs="宋体"/>
                <w:color w:val="000000"/>
                <w:sz w:val="24"/>
              </w:rPr>
              <w:t>年</w:t>
            </w:r>
            <w:r>
              <w:rPr>
                <w:rFonts w:ascii="宋体" w:hAnsi="宋体" w:cs="宋体"/>
                <w:color w:val="000000"/>
                <w:sz w:val="24"/>
              </w:rPr>
              <w:t>6</w:t>
            </w:r>
            <w:r>
              <w:rPr>
                <w:rFonts w:hint="eastAsia" w:ascii="宋体" w:hAnsi="宋体" w:cs="宋体"/>
                <w:color w:val="000000"/>
                <w:sz w:val="24"/>
              </w:rPr>
              <w:t>月1日（含）以来承担过相同或类似项目业绩，每提供1个得1分，最高得3分，未按要求提供或未提供不得分。</w:t>
            </w:r>
            <w:r>
              <w:rPr>
                <w:rFonts w:hint="eastAsia" w:ascii="宋体" w:hAnsi="宋体" w:cs="宋体"/>
                <w:color w:val="000000"/>
                <w:sz w:val="24"/>
                <w:lang w:eastAsia="zh-CN"/>
              </w:rPr>
              <w:t>（</w:t>
            </w:r>
            <w:r>
              <w:rPr>
                <w:rFonts w:hint="eastAsia" w:ascii="宋体" w:hAnsi="宋体" w:cs="宋体"/>
                <w:color w:val="000000"/>
                <w:sz w:val="24"/>
              </w:rPr>
              <w:t>投标文件中提供有效的合同扫描件加盖投标人电子签章，时间以合同签订时间为准，合同页须清晰可见相应内容，否则不得分</w:t>
            </w:r>
            <w:r>
              <w:rPr>
                <w:rFonts w:hint="eastAsia" w:ascii="宋体" w:hAnsi="宋体" w:cs="宋体"/>
                <w:color w:val="000000"/>
                <w:sz w:val="24"/>
                <w:lang w:eastAsia="zh-CN"/>
              </w:rPr>
              <w:t>）</w:t>
            </w:r>
            <w:r>
              <w:rPr>
                <w:rFonts w:hint="eastAsia" w:ascii="宋体" w:hAnsi="宋体" w:cs="宋体"/>
                <w:color w:val="000000"/>
                <w:sz w:val="24"/>
              </w:rPr>
              <w:t>。</w:t>
            </w:r>
          </w:p>
        </w:tc>
      </w:tr>
      <w:tr w14:paraId="5B2A1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28" w:type="pct"/>
            <w:noWrap w:val="0"/>
            <w:vAlign w:val="center"/>
          </w:tcPr>
          <w:p w14:paraId="6E35F82F">
            <w:pPr>
              <w:numPr>
                <w:ilvl w:val="255"/>
                <w:numId w:val="0"/>
              </w:numPr>
              <w:jc w:val="center"/>
              <w:rPr>
                <w:rFonts w:ascii="宋体" w:hAnsi="宋体" w:cs="宋体"/>
                <w:color w:val="000000"/>
                <w:sz w:val="24"/>
              </w:rPr>
            </w:pPr>
            <w:r>
              <w:rPr>
                <w:rFonts w:hint="eastAsia" w:ascii="宋体" w:hAnsi="宋体" w:cs="宋体"/>
                <w:sz w:val="24"/>
              </w:rPr>
              <w:t>所投产品的技术规格（35分）</w:t>
            </w:r>
          </w:p>
        </w:tc>
        <w:tc>
          <w:tcPr>
            <w:tcW w:w="4171" w:type="pct"/>
            <w:noWrap w:val="0"/>
            <w:vAlign w:val="center"/>
          </w:tcPr>
          <w:p w14:paraId="7727D2D4">
            <w:pPr>
              <w:rPr>
                <w:rFonts w:ascii="宋体" w:hAnsi="宋体" w:cs="宋体"/>
                <w:color w:val="000000"/>
                <w:sz w:val="24"/>
              </w:rPr>
            </w:pPr>
            <w:r>
              <w:rPr>
                <w:rFonts w:hint="eastAsia" w:ascii="宋体" w:hAnsi="宋体" w:cs="宋体"/>
                <w:color w:val="000000"/>
                <w:sz w:val="24"/>
              </w:rPr>
              <w:t>依据投标文件中偏离表、技术规格说明对招标文件《第六章 采购需求》中“技术参数要求”满足程度进行评分。</w:t>
            </w:r>
          </w:p>
          <w:p w14:paraId="69C236B1">
            <w:pPr>
              <w:rPr>
                <w:rFonts w:ascii="宋体" w:hAnsi="宋体" w:cs="宋体"/>
                <w:color w:val="000000"/>
                <w:sz w:val="24"/>
              </w:rPr>
            </w:pPr>
            <w:r>
              <w:rPr>
                <w:rFonts w:hint="eastAsia" w:ascii="宋体" w:hAnsi="宋体" w:cs="宋体"/>
                <w:color w:val="000000"/>
                <w:sz w:val="24"/>
              </w:rPr>
              <w:t>1、倒置显微镜主机（</w:t>
            </w:r>
            <w:r>
              <w:rPr>
                <w:rFonts w:ascii="宋体" w:hAnsi="宋体" w:cs="宋体"/>
                <w:color w:val="000000"/>
                <w:sz w:val="24"/>
              </w:rPr>
              <w:t>3分</w:t>
            </w:r>
            <w:r>
              <w:rPr>
                <w:rFonts w:hint="eastAsia" w:ascii="宋体" w:hAnsi="宋体" w:cs="宋体"/>
                <w:color w:val="000000"/>
                <w:sz w:val="24"/>
              </w:rPr>
              <w:t>）：满足招标文件基本技术要求的得</w:t>
            </w:r>
            <w:r>
              <w:rPr>
                <w:rFonts w:ascii="宋体" w:hAnsi="宋体" w:cs="宋体"/>
                <w:color w:val="000000"/>
                <w:sz w:val="24"/>
              </w:rPr>
              <w:t>3分</w:t>
            </w:r>
            <w:r>
              <w:rPr>
                <w:rFonts w:hint="eastAsia" w:ascii="宋体" w:hAnsi="宋体" w:cs="宋体"/>
                <w:color w:val="000000"/>
                <w:sz w:val="24"/>
              </w:rPr>
              <w:t>，响应指标如有不满足或负偏离的，每项扣1分，扣完为止，本小项最高得3分，最低得0分。</w:t>
            </w:r>
          </w:p>
          <w:p w14:paraId="5490614A">
            <w:pPr>
              <w:rPr>
                <w:rFonts w:ascii="宋体" w:hAnsi="宋体" w:cs="宋体"/>
                <w:color w:val="000000"/>
                <w:sz w:val="24"/>
              </w:rPr>
            </w:pPr>
          </w:p>
          <w:p w14:paraId="2A9993B2">
            <w:pPr>
              <w:rPr>
                <w:rFonts w:ascii="宋体" w:hAnsi="宋体" w:cs="宋体"/>
                <w:color w:val="000000"/>
                <w:sz w:val="24"/>
              </w:rPr>
            </w:pPr>
            <w:r>
              <w:rPr>
                <w:rFonts w:hint="eastAsia" w:ascii="宋体" w:hAnsi="宋体" w:cs="宋体"/>
                <w:color w:val="000000"/>
                <w:sz w:val="24"/>
              </w:rPr>
              <w:t>2、载物台（</w:t>
            </w:r>
            <w:r>
              <w:rPr>
                <w:rFonts w:ascii="宋体" w:hAnsi="宋体" w:cs="宋体"/>
                <w:color w:val="000000"/>
                <w:sz w:val="24"/>
              </w:rPr>
              <w:t>2</w:t>
            </w:r>
            <w:r>
              <w:rPr>
                <w:rFonts w:hint="eastAsia" w:ascii="宋体" w:hAnsi="宋体" w:cs="宋体"/>
                <w:color w:val="000000"/>
                <w:sz w:val="24"/>
              </w:rPr>
              <w:t>分）：满足招标文件基本技术要求的得</w:t>
            </w:r>
            <w:r>
              <w:rPr>
                <w:rFonts w:ascii="宋体" w:hAnsi="宋体" w:cs="宋体"/>
                <w:color w:val="000000"/>
                <w:sz w:val="24"/>
              </w:rPr>
              <w:t>2</w:t>
            </w:r>
            <w:r>
              <w:rPr>
                <w:rFonts w:hint="eastAsia" w:ascii="宋体" w:hAnsi="宋体" w:cs="宋体"/>
                <w:color w:val="000000"/>
                <w:sz w:val="24"/>
              </w:rPr>
              <w:t>分，任意1项响应指标如有不满足或负偏离的，扣</w:t>
            </w:r>
            <w:r>
              <w:rPr>
                <w:rFonts w:ascii="宋体" w:hAnsi="宋体" w:cs="宋体"/>
                <w:color w:val="000000"/>
                <w:sz w:val="24"/>
              </w:rPr>
              <w:t>2</w:t>
            </w:r>
            <w:r>
              <w:rPr>
                <w:rFonts w:hint="eastAsia" w:ascii="宋体" w:hAnsi="宋体" w:cs="宋体"/>
                <w:color w:val="000000"/>
                <w:sz w:val="24"/>
              </w:rPr>
              <w:t>分，扣完为止，本小项最高得</w:t>
            </w:r>
            <w:r>
              <w:rPr>
                <w:rFonts w:ascii="宋体" w:hAnsi="宋体" w:cs="宋体"/>
                <w:color w:val="000000"/>
                <w:sz w:val="24"/>
              </w:rPr>
              <w:t>2</w:t>
            </w:r>
            <w:r>
              <w:rPr>
                <w:rFonts w:hint="eastAsia" w:ascii="宋体" w:hAnsi="宋体" w:cs="宋体"/>
                <w:color w:val="000000"/>
                <w:sz w:val="24"/>
              </w:rPr>
              <w:t>分，最低得0分。</w:t>
            </w:r>
          </w:p>
          <w:p w14:paraId="2961BBBA">
            <w:pPr>
              <w:rPr>
                <w:rFonts w:ascii="宋体" w:hAnsi="宋体" w:cs="宋体"/>
                <w:color w:val="000000"/>
                <w:sz w:val="24"/>
              </w:rPr>
            </w:pPr>
          </w:p>
          <w:p w14:paraId="7FBA53C4">
            <w:pPr>
              <w:rPr>
                <w:rFonts w:ascii="宋体" w:hAnsi="宋体" w:cs="宋体"/>
                <w:color w:val="000000"/>
                <w:sz w:val="24"/>
              </w:rPr>
            </w:pPr>
            <w:r>
              <w:rPr>
                <w:rFonts w:hint="eastAsia" w:ascii="宋体" w:hAnsi="宋体" w:cs="宋体"/>
                <w:color w:val="000000"/>
                <w:sz w:val="24"/>
              </w:rPr>
              <w:t>3、多种光源（2分）：满足招标文件基本技术要求的得2分，任意1项响应指标如有不满足或负偏离的，扣2分，扣完为止，本小项最高得2分，最低得0分。</w:t>
            </w:r>
          </w:p>
          <w:p w14:paraId="53301C58">
            <w:pPr>
              <w:rPr>
                <w:rFonts w:ascii="宋体" w:hAnsi="宋体" w:cs="宋体"/>
                <w:color w:val="000000"/>
                <w:sz w:val="24"/>
              </w:rPr>
            </w:pPr>
          </w:p>
          <w:p w14:paraId="04CC44B0">
            <w:pPr>
              <w:rPr>
                <w:rFonts w:ascii="宋体" w:hAnsi="宋体" w:cs="宋体"/>
                <w:color w:val="000000"/>
                <w:sz w:val="24"/>
              </w:rPr>
            </w:pPr>
            <w:r>
              <w:rPr>
                <w:rFonts w:hint="eastAsia" w:ascii="宋体" w:hAnsi="宋体" w:cs="宋体"/>
                <w:color w:val="000000"/>
                <w:sz w:val="24"/>
              </w:rPr>
              <w:t>4、2台科研级相机（2分）：满足招标文件基本技术要求的得2分，任意1项响应指标如有不满足或负偏离的，扣2分，扣完为止，本小项最高得2分，最低得0分。</w:t>
            </w:r>
          </w:p>
          <w:p w14:paraId="5D275059">
            <w:pPr>
              <w:rPr>
                <w:rFonts w:ascii="宋体" w:hAnsi="宋体" w:cs="宋体"/>
                <w:color w:val="000000"/>
                <w:sz w:val="24"/>
              </w:rPr>
            </w:pPr>
          </w:p>
          <w:p w14:paraId="2E2D13E3">
            <w:pPr>
              <w:rPr>
                <w:rFonts w:ascii="宋体" w:hAnsi="宋体" w:cs="宋体"/>
                <w:color w:val="000000"/>
                <w:sz w:val="24"/>
              </w:rPr>
            </w:pPr>
            <w:r>
              <w:rPr>
                <w:rFonts w:hint="eastAsia" w:ascii="宋体" w:hAnsi="宋体" w:cs="宋体"/>
                <w:color w:val="000000"/>
                <w:sz w:val="24"/>
              </w:rPr>
              <w:t>5、高品质物镜</w:t>
            </w:r>
            <w:r>
              <w:rPr>
                <w:rFonts w:hint="eastAsia" w:ascii="宋体" w:hAnsi="宋体" w:cs="宋体"/>
                <w:color w:val="auto"/>
                <w:sz w:val="24"/>
              </w:rPr>
              <w:t>（</w:t>
            </w:r>
            <w:r>
              <w:rPr>
                <w:rFonts w:ascii="宋体" w:hAnsi="宋体" w:cs="宋体"/>
                <w:color w:val="auto"/>
                <w:sz w:val="24"/>
              </w:rPr>
              <w:t>5</w:t>
            </w:r>
            <w:r>
              <w:rPr>
                <w:rFonts w:hint="eastAsia" w:ascii="宋体" w:hAnsi="宋体" w:cs="宋体"/>
                <w:color w:val="auto"/>
                <w:sz w:val="24"/>
              </w:rPr>
              <w:t>分）：满足招标文件基本技术要求的得3分，响应指标如有不满足或负偏离的，每项扣1分，扣完为止，在采购需求基础上，增加符合要求的40X物镜的，每颗加1分，最高加2分，本小项最高得</w:t>
            </w:r>
            <w:r>
              <w:rPr>
                <w:rFonts w:ascii="宋体" w:hAnsi="宋体" w:cs="宋体"/>
                <w:color w:val="auto"/>
                <w:sz w:val="24"/>
              </w:rPr>
              <w:t>5</w:t>
            </w:r>
            <w:r>
              <w:rPr>
                <w:rFonts w:hint="eastAsia" w:ascii="宋体" w:hAnsi="宋体" w:cs="宋体"/>
                <w:color w:val="auto"/>
                <w:sz w:val="24"/>
              </w:rPr>
              <w:t>分，最低得0分。</w:t>
            </w:r>
          </w:p>
          <w:p w14:paraId="0897704E">
            <w:pPr>
              <w:rPr>
                <w:rFonts w:ascii="宋体" w:hAnsi="宋体" w:cs="宋体"/>
                <w:color w:val="000000"/>
                <w:sz w:val="24"/>
              </w:rPr>
            </w:pPr>
          </w:p>
          <w:p w14:paraId="793BDD11">
            <w:pPr>
              <w:rPr>
                <w:rFonts w:ascii="宋体" w:hAnsi="宋体" w:cs="宋体"/>
                <w:color w:val="000000"/>
                <w:sz w:val="24"/>
              </w:rPr>
            </w:pPr>
            <w:r>
              <w:rPr>
                <w:rFonts w:hint="eastAsia" w:ascii="宋体" w:hAnsi="宋体" w:cs="宋体"/>
                <w:color w:val="000000"/>
                <w:sz w:val="24"/>
              </w:rPr>
              <w:t>6、全内反射专用高品质物镜（8分）：满足招标文件基本技术要求的得4分，响应指标如有不满足或负偏离的，每项扣2分，扣完为止。在采购需求基础上，增加符合要求的NA物镜的，每颗加2分，最高加4分，本小项最高得8分，最低得0分。</w:t>
            </w:r>
          </w:p>
          <w:p w14:paraId="613769B1">
            <w:pPr>
              <w:rPr>
                <w:rFonts w:ascii="宋体" w:hAnsi="宋体" w:cs="宋体"/>
                <w:color w:val="000000"/>
                <w:sz w:val="24"/>
              </w:rPr>
            </w:pPr>
          </w:p>
          <w:p w14:paraId="7FA5E6DF">
            <w:pPr>
              <w:rPr>
                <w:rFonts w:ascii="宋体" w:hAnsi="宋体" w:cs="宋体"/>
                <w:color w:val="000000"/>
                <w:sz w:val="24"/>
              </w:rPr>
            </w:pPr>
            <w:r>
              <w:rPr>
                <w:rFonts w:hint="eastAsia" w:ascii="宋体" w:hAnsi="宋体" w:cs="宋体"/>
                <w:color w:val="000000"/>
                <w:sz w:val="24"/>
              </w:rPr>
              <w:t>7、</w:t>
            </w:r>
            <w:r>
              <w:rPr>
                <w:rFonts w:ascii="宋体" w:hAnsi="宋体" w:cs="宋体"/>
                <w:color w:val="000000"/>
                <w:sz w:val="24"/>
              </w:rPr>
              <w:t>13</w:t>
            </w:r>
            <w:r>
              <w:rPr>
                <w:rFonts w:hint="eastAsia" w:ascii="宋体" w:hAnsi="宋体" w:cs="宋体"/>
                <w:color w:val="000000"/>
                <w:sz w:val="24"/>
              </w:rPr>
              <w:t>块高品质滤光片模块（10分）：满足招标文件基本技术要求的得9分，响应指标如有不满足或负偏离的，每项扣1分，扣完为止。在采购需求基础上，增加符合要求的模块的，每个加0.5分，最高加1分，本小项最高得10分，最低得0分。</w:t>
            </w:r>
          </w:p>
          <w:p w14:paraId="5F9CB8A0">
            <w:pPr>
              <w:rPr>
                <w:rFonts w:ascii="宋体" w:hAnsi="宋体" w:cs="宋体"/>
                <w:color w:val="000000"/>
                <w:sz w:val="24"/>
              </w:rPr>
            </w:pPr>
          </w:p>
          <w:p w14:paraId="4D92E15A">
            <w:pPr>
              <w:rPr>
                <w:rFonts w:ascii="宋体" w:hAnsi="宋体" w:cs="宋体"/>
                <w:color w:val="000000"/>
                <w:sz w:val="24"/>
              </w:rPr>
            </w:pPr>
            <w:r>
              <w:rPr>
                <w:rFonts w:hint="eastAsia" w:ascii="宋体" w:hAnsi="宋体" w:cs="宋体"/>
                <w:color w:val="000000"/>
                <w:sz w:val="24"/>
              </w:rPr>
              <w:t>8、工作站及软件（3分）：满足招标文件基本技术要求的得3分，响应指标如有不满足或负偏离的，每项扣1分，扣完为止，最高得3分，最低得0分。</w:t>
            </w:r>
          </w:p>
          <w:p w14:paraId="42CCB4CF">
            <w:pPr>
              <w:rPr>
                <w:rFonts w:ascii="宋体" w:hAnsi="宋体" w:cs="宋体"/>
                <w:color w:val="000000"/>
                <w:sz w:val="24"/>
              </w:rPr>
            </w:pPr>
          </w:p>
          <w:p w14:paraId="53BFBEDC">
            <w:pPr>
              <w:rPr>
                <w:rFonts w:ascii="宋体" w:hAnsi="宋体" w:cs="宋体"/>
                <w:color w:val="000000"/>
                <w:sz w:val="24"/>
              </w:rPr>
            </w:pPr>
            <w:r>
              <w:rPr>
                <w:rFonts w:hint="eastAsia" w:ascii="宋体" w:hAnsi="宋体" w:cs="宋体"/>
                <w:color w:val="000000"/>
                <w:sz w:val="24"/>
              </w:rPr>
              <w:t>本大项最高得35分，最低得0分。</w:t>
            </w:r>
          </w:p>
        </w:tc>
      </w:tr>
      <w:tr w14:paraId="2387D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8" w:hRule="atLeast"/>
          <w:jc w:val="center"/>
        </w:trPr>
        <w:tc>
          <w:tcPr>
            <w:tcW w:w="828" w:type="pct"/>
            <w:noWrap w:val="0"/>
            <w:vAlign w:val="center"/>
          </w:tcPr>
          <w:p w14:paraId="2F500393">
            <w:pPr>
              <w:numPr>
                <w:ilvl w:val="255"/>
                <w:numId w:val="0"/>
              </w:numPr>
              <w:jc w:val="center"/>
              <w:rPr>
                <w:rFonts w:ascii="宋体" w:hAnsi="宋体" w:cs="宋体"/>
                <w:color w:val="000000"/>
                <w:sz w:val="24"/>
              </w:rPr>
            </w:pPr>
            <w:r>
              <w:rPr>
                <w:rFonts w:hint="eastAsia" w:ascii="宋体" w:hAnsi="宋体" w:cs="宋体"/>
                <w:sz w:val="24"/>
              </w:rPr>
              <w:t>所投产品质量、性能评价（12分）</w:t>
            </w:r>
          </w:p>
        </w:tc>
        <w:tc>
          <w:tcPr>
            <w:tcW w:w="4171" w:type="pct"/>
            <w:noWrap w:val="0"/>
            <w:vAlign w:val="center"/>
          </w:tcPr>
          <w:p w14:paraId="5C62BCFE">
            <w:pPr>
              <w:widowControl/>
              <w:jc w:val="left"/>
              <w:rPr>
                <w:rFonts w:ascii="宋体" w:hAnsi="宋体" w:cs="宋体"/>
                <w:sz w:val="24"/>
              </w:rPr>
            </w:pPr>
            <w:r>
              <w:rPr>
                <w:rFonts w:hint="eastAsia" w:ascii="宋体" w:hAnsi="宋体" w:cs="宋体"/>
                <w:sz w:val="24"/>
              </w:rPr>
              <w:t>根据所投产品质量、产品配置、产品品质、产品应用情况等，从性能稳定性、质量可靠性、技术先进性方面进行评价。</w:t>
            </w:r>
          </w:p>
          <w:p w14:paraId="05588A2B">
            <w:pPr>
              <w:widowControl/>
              <w:jc w:val="left"/>
              <w:rPr>
                <w:rFonts w:ascii="宋体" w:hAnsi="宋体" w:cs="宋体"/>
                <w:sz w:val="24"/>
              </w:rPr>
            </w:pPr>
            <w:r>
              <w:rPr>
                <w:rFonts w:hint="eastAsia" w:ascii="宋体" w:hAnsi="宋体" w:cs="宋体"/>
                <w:sz w:val="24"/>
              </w:rPr>
              <w:t>性能稳定性（4分）：性能稳定性高的得4分；性能稳定性一般的得2分；性能稳定性较差的得1分。</w:t>
            </w:r>
          </w:p>
          <w:p w14:paraId="18F1711B">
            <w:pPr>
              <w:widowControl/>
              <w:jc w:val="left"/>
              <w:rPr>
                <w:rFonts w:ascii="宋体" w:hAnsi="宋体" w:cs="宋体"/>
                <w:sz w:val="24"/>
              </w:rPr>
            </w:pPr>
            <w:r>
              <w:rPr>
                <w:rFonts w:hint="eastAsia" w:ascii="宋体" w:hAnsi="宋体" w:cs="宋体"/>
                <w:sz w:val="24"/>
              </w:rPr>
              <w:t>技术先进性（4分）：技术先进的得4分；技术较先进的得</w:t>
            </w:r>
            <w:r>
              <w:rPr>
                <w:rFonts w:ascii="宋体" w:hAnsi="宋体" w:cs="宋体"/>
                <w:sz w:val="24"/>
              </w:rPr>
              <w:t>2</w:t>
            </w:r>
            <w:r>
              <w:rPr>
                <w:rFonts w:hint="eastAsia" w:ascii="宋体" w:hAnsi="宋体" w:cs="宋体"/>
                <w:sz w:val="24"/>
              </w:rPr>
              <w:t>分；技术较落后的得</w:t>
            </w:r>
            <w:r>
              <w:rPr>
                <w:rFonts w:ascii="宋体" w:hAnsi="宋体" w:cs="宋体"/>
                <w:sz w:val="24"/>
              </w:rPr>
              <w:t>1</w:t>
            </w:r>
            <w:r>
              <w:rPr>
                <w:rFonts w:hint="eastAsia" w:ascii="宋体" w:hAnsi="宋体" w:cs="宋体"/>
                <w:sz w:val="24"/>
              </w:rPr>
              <w:t>分。</w:t>
            </w:r>
          </w:p>
          <w:p w14:paraId="5B18C0AC">
            <w:pPr>
              <w:widowControl/>
              <w:jc w:val="left"/>
              <w:rPr>
                <w:rFonts w:ascii="宋体" w:hAnsi="宋体" w:cs="宋体"/>
                <w:sz w:val="24"/>
              </w:rPr>
            </w:pPr>
            <w:r>
              <w:rPr>
                <w:rFonts w:hint="eastAsia" w:ascii="宋体" w:hAnsi="宋体" w:cs="宋体"/>
                <w:sz w:val="24"/>
              </w:rPr>
              <w:t>质量可靠性（4分）：质量可靠性高的得4分；产品质量可靠性一般的得2分；质量可靠性程度较差的得1分。</w:t>
            </w:r>
          </w:p>
          <w:p w14:paraId="351E5A11">
            <w:pPr>
              <w:widowControl/>
              <w:jc w:val="left"/>
              <w:rPr>
                <w:rFonts w:ascii="宋体" w:hAnsi="宋体" w:cs="宋体"/>
                <w:color w:val="000000"/>
                <w:sz w:val="24"/>
              </w:rPr>
            </w:pPr>
            <w:r>
              <w:rPr>
                <w:rFonts w:hint="eastAsia" w:ascii="宋体" w:hAnsi="宋体" w:cs="宋体"/>
                <w:sz w:val="24"/>
              </w:rPr>
              <w:t>未提供不得分。本项最高得12分，最低得0分。</w:t>
            </w:r>
          </w:p>
        </w:tc>
      </w:tr>
      <w:tr w14:paraId="15783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6" w:hRule="atLeast"/>
          <w:jc w:val="center"/>
        </w:trPr>
        <w:tc>
          <w:tcPr>
            <w:tcW w:w="828" w:type="pct"/>
            <w:noWrap w:val="0"/>
            <w:vAlign w:val="center"/>
          </w:tcPr>
          <w:p w14:paraId="58067342">
            <w:pPr>
              <w:numPr>
                <w:ilvl w:val="255"/>
                <w:numId w:val="0"/>
              </w:numPr>
              <w:jc w:val="center"/>
              <w:rPr>
                <w:rFonts w:ascii="宋体" w:hAnsi="宋体" w:cs="宋体"/>
                <w:sz w:val="24"/>
              </w:rPr>
            </w:pPr>
            <w:r>
              <w:rPr>
                <w:rFonts w:hint="eastAsia" w:ascii="宋体" w:hAnsi="宋体" w:cs="宋体"/>
                <w:sz w:val="24"/>
              </w:rPr>
              <w:t>项目实施方案（4分）</w:t>
            </w:r>
          </w:p>
        </w:tc>
        <w:tc>
          <w:tcPr>
            <w:tcW w:w="4171" w:type="pct"/>
            <w:noWrap w:val="0"/>
            <w:vAlign w:val="center"/>
          </w:tcPr>
          <w:p w14:paraId="395B7054">
            <w:pPr>
              <w:widowControl/>
              <w:jc w:val="left"/>
              <w:rPr>
                <w:rFonts w:ascii="宋体" w:hAnsi="宋体" w:cs="宋体"/>
                <w:sz w:val="24"/>
              </w:rPr>
            </w:pPr>
            <w:r>
              <w:rPr>
                <w:rFonts w:hint="eastAsia" w:ascii="宋体" w:hAnsi="宋体" w:cs="宋体"/>
                <w:sz w:val="24"/>
              </w:rPr>
              <w:t>根据投标人投标文件中提供的项目实施方案，内容包含但不限于质量保障措施、实施组织计划、进度计划、人员安排、安装调试等，对内容的针对性、可行性进行评价。</w:t>
            </w:r>
          </w:p>
          <w:p w14:paraId="26A91137">
            <w:pPr>
              <w:widowControl/>
              <w:jc w:val="left"/>
              <w:rPr>
                <w:rFonts w:ascii="宋体" w:hAnsi="宋体" w:cs="宋体"/>
                <w:sz w:val="24"/>
              </w:rPr>
            </w:pPr>
            <w:r>
              <w:rPr>
                <w:rFonts w:hint="eastAsia" w:ascii="宋体" w:hAnsi="宋体" w:cs="宋体"/>
                <w:sz w:val="24"/>
              </w:rPr>
              <w:t>针对性强、符合实际切实可行的得4分；针对性一般、较可行的得2分；欠缺针对性和可行性的得1分。</w:t>
            </w:r>
          </w:p>
          <w:p w14:paraId="34AE30DD">
            <w:pPr>
              <w:widowControl/>
              <w:jc w:val="left"/>
              <w:rPr>
                <w:rFonts w:ascii="宋体" w:hAnsi="宋体" w:cs="宋体"/>
                <w:sz w:val="24"/>
              </w:rPr>
            </w:pPr>
            <w:r>
              <w:rPr>
                <w:rFonts w:hint="eastAsia" w:ascii="宋体" w:hAnsi="宋体" w:cs="宋体"/>
                <w:sz w:val="24"/>
              </w:rPr>
              <w:t>未提供得0分，本项最高得4分，最低得0分。</w:t>
            </w:r>
          </w:p>
        </w:tc>
      </w:tr>
      <w:tr w14:paraId="1896A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6" w:hRule="atLeast"/>
          <w:jc w:val="center"/>
        </w:trPr>
        <w:tc>
          <w:tcPr>
            <w:tcW w:w="828" w:type="pct"/>
            <w:noWrap w:val="0"/>
            <w:vAlign w:val="center"/>
          </w:tcPr>
          <w:p w14:paraId="04A5F968">
            <w:pPr>
              <w:numPr>
                <w:ilvl w:val="255"/>
                <w:numId w:val="0"/>
              </w:numPr>
              <w:jc w:val="center"/>
              <w:rPr>
                <w:rFonts w:ascii="宋体" w:hAnsi="宋体" w:cs="宋体"/>
                <w:sz w:val="24"/>
              </w:rPr>
            </w:pPr>
            <w:r>
              <w:rPr>
                <w:rFonts w:hint="eastAsia" w:ascii="宋体" w:hAnsi="宋体" w:cs="宋体"/>
                <w:sz w:val="24"/>
              </w:rPr>
              <w:t>质保期（</w:t>
            </w:r>
            <w:r>
              <w:rPr>
                <w:rFonts w:ascii="宋体" w:hAnsi="宋体" w:cs="宋体"/>
                <w:sz w:val="24"/>
              </w:rPr>
              <w:t>4</w:t>
            </w:r>
            <w:r>
              <w:rPr>
                <w:rFonts w:hint="eastAsia" w:ascii="宋体" w:hAnsi="宋体" w:cs="宋体"/>
                <w:sz w:val="24"/>
              </w:rPr>
              <w:t>分）</w:t>
            </w:r>
          </w:p>
        </w:tc>
        <w:tc>
          <w:tcPr>
            <w:tcW w:w="4171" w:type="pct"/>
            <w:noWrap w:val="0"/>
            <w:vAlign w:val="center"/>
          </w:tcPr>
          <w:p w14:paraId="71438E6E">
            <w:pPr>
              <w:pStyle w:val="13"/>
              <w:rPr>
                <w:rFonts w:ascii="宋体" w:hAnsi="宋体" w:cs="宋体"/>
                <w:sz w:val="24"/>
              </w:rPr>
            </w:pPr>
            <w:r>
              <w:rPr>
                <w:rFonts w:hint="eastAsia" w:ascii="宋体" w:hAnsi="宋体" w:cs="宋体"/>
                <w:sz w:val="24"/>
              </w:rPr>
              <w:t>免费</w:t>
            </w:r>
            <w:r>
              <w:rPr>
                <w:rFonts w:ascii="宋体" w:hAnsi="宋体" w:cs="宋体"/>
                <w:sz w:val="24"/>
              </w:rPr>
              <w:t>质保期在招标文件要求的基础上，</w:t>
            </w:r>
            <w:r>
              <w:rPr>
                <w:rFonts w:hint="eastAsia" w:ascii="宋体" w:hAnsi="宋体" w:cs="宋体"/>
                <w:sz w:val="24"/>
              </w:rPr>
              <w:t>免费原厂质保期</w:t>
            </w:r>
            <w:r>
              <w:rPr>
                <w:rFonts w:ascii="宋体" w:hAnsi="宋体" w:cs="宋体"/>
                <w:sz w:val="24"/>
              </w:rPr>
              <w:t>增加6个月</w:t>
            </w:r>
            <w:r>
              <w:rPr>
                <w:rFonts w:hint="eastAsia" w:ascii="宋体" w:hAnsi="宋体" w:cs="宋体"/>
                <w:sz w:val="24"/>
              </w:rPr>
              <w:t>（不含本数）-12个月（不含本数）的得0.5分；</w:t>
            </w:r>
          </w:p>
          <w:p w14:paraId="7429ECF1">
            <w:pPr>
              <w:pStyle w:val="13"/>
              <w:rPr>
                <w:rFonts w:ascii="宋体" w:hAnsi="宋体" w:cs="宋体"/>
                <w:sz w:val="24"/>
              </w:rPr>
            </w:pPr>
            <w:r>
              <w:rPr>
                <w:rFonts w:hint="eastAsia" w:ascii="宋体" w:hAnsi="宋体" w:cs="宋体"/>
                <w:sz w:val="24"/>
              </w:rPr>
              <w:t>免费原厂质保期增加12个月（含本数）-18个月（不含本数）的得2分；</w:t>
            </w:r>
          </w:p>
          <w:p w14:paraId="5F2C24E6">
            <w:pPr>
              <w:pStyle w:val="13"/>
              <w:rPr>
                <w:rFonts w:ascii="宋体" w:hAnsi="宋体" w:cs="宋体"/>
                <w:sz w:val="24"/>
              </w:rPr>
            </w:pPr>
            <w:r>
              <w:rPr>
                <w:rFonts w:hint="eastAsia" w:ascii="宋体" w:hAnsi="宋体" w:cs="宋体"/>
                <w:sz w:val="24"/>
              </w:rPr>
              <w:t>免费原厂质保期增加18个月（含本数）-24个月（不含本数）的得3分；</w:t>
            </w:r>
          </w:p>
          <w:p w14:paraId="20105D96">
            <w:pPr>
              <w:pStyle w:val="13"/>
              <w:rPr>
                <w:rFonts w:ascii="宋体" w:hAnsi="宋体" w:cs="宋体"/>
                <w:sz w:val="24"/>
              </w:rPr>
            </w:pPr>
            <w:r>
              <w:rPr>
                <w:rFonts w:hint="eastAsia" w:ascii="宋体" w:hAnsi="宋体" w:cs="宋体"/>
                <w:sz w:val="24"/>
              </w:rPr>
              <w:t>免费原厂质保期增加不低于24个月（含本数）的得4分。</w:t>
            </w:r>
          </w:p>
          <w:p w14:paraId="04E8AAAB">
            <w:pPr>
              <w:pStyle w:val="13"/>
              <w:rPr>
                <w:rFonts w:ascii="宋体" w:hAnsi="宋体" w:cs="宋体"/>
                <w:sz w:val="24"/>
              </w:rPr>
            </w:pPr>
            <w:r>
              <w:rPr>
                <w:rFonts w:ascii="宋体" w:hAnsi="宋体" w:cs="宋体"/>
                <w:sz w:val="24"/>
              </w:rPr>
              <w:t>本项最高得4分</w:t>
            </w:r>
            <w:r>
              <w:rPr>
                <w:rFonts w:hint="eastAsia" w:ascii="宋体" w:hAnsi="宋体" w:cs="宋体"/>
                <w:sz w:val="24"/>
              </w:rPr>
              <w:t>，最低得0分</w:t>
            </w:r>
            <w:r>
              <w:rPr>
                <w:rFonts w:ascii="宋体" w:hAnsi="宋体" w:cs="宋体"/>
                <w:sz w:val="24"/>
              </w:rPr>
              <w:t>。</w:t>
            </w:r>
          </w:p>
          <w:p w14:paraId="74E0DF0E">
            <w:pPr>
              <w:widowControl/>
              <w:jc w:val="left"/>
              <w:rPr>
                <w:rFonts w:ascii="宋体" w:hAnsi="宋体" w:cs="宋体"/>
                <w:sz w:val="24"/>
              </w:rPr>
            </w:pPr>
            <w:r>
              <w:rPr>
                <w:rFonts w:ascii="宋体" w:hAnsi="宋体" w:cs="宋体"/>
                <w:sz w:val="24"/>
              </w:rPr>
              <w:t>注：投标文件中提供所投产品制造厂商出具的售后服务函</w:t>
            </w:r>
            <w:r>
              <w:rPr>
                <w:rFonts w:hint="eastAsia" w:ascii="宋体" w:hAnsi="宋体" w:cs="宋体"/>
                <w:sz w:val="24"/>
              </w:rPr>
              <w:t>扫描件</w:t>
            </w:r>
            <w:r>
              <w:rPr>
                <w:rFonts w:ascii="宋体" w:hAnsi="宋体" w:cs="宋体"/>
                <w:sz w:val="24"/>
              </w:rPr>
              <w:t>方为有效。</w:t>
            </w:r>
          </w:p>
        </w:tc>
      </w:tr>
      <w:tr w14:paraId="7FC2A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60" w:hRule="atLeast"/>
          <w:jc w:val="center"/>
        </w:trPr>
        <w:tc>
          <w:tcPr>
            <w:tcW w:w="828" w:type="pct"/>
            <w:noWrap w:val="0"/>
            <w:vAlign w:val="center"/>
          </w:tcPr>
          <w:p w14:paraId="666D4B94">
            <w:pPr>
              <w:widowControl/>
              <w:jc w:val="center"/>
              <w:rPr>
                <w:rFonts w:ascii="宋体" w:hAnsi="宋体" w:cs="宋体"/>
                <w:sz w:val="24"/>
              </w:rPr>
            </w:pPr>
            <w:r>
              <w:rPr>
                <w:rFonts w:hint="eastAsia" w:ascii="宋体" w:hAnsi="宋体" w:cs="宋体"/>
                <w:sz w:val="24"/>
              </w:rPr>
              <w:t>售后服务方案（6分）</w:t>
            </w:r>
          </w:p>
        </w:tc>
        <w:tc>
          <w:tcPr>
            <w:tcW w:w="4171" w:type="pct"/>
            <w:noWrap w:val="0"/>
            <w:vAlign w:val="center"/>
          </w:tcPr>
          <w:p w14:paraId="3D876990">
            <w:pPr>
              <w:widowControl/>
              <w:jc w:val="left"/>
              <w:rPr>
                <w:rFonts w:ascii="宋体" w:hAnsi="宋体" w:cs="宋体"/>
                <w:sz w:val="24"/>
              </w:rPr>
            </w:pPr>
            <w:r>
              <w:rPr>
                <w:rFonts w:hint="eastAsia" w:ascii="宋体" w:hAnsi="宋体" w:cs="宋体"/>
                <w:sz w:val="24"/>
              </w:rPr>
              <w:t>根据投标人投标文件中提供的售后服务方案，内容包含但不限于服务方式、响应时间、故障处理、应急保障措施、质保期满后配件供应、专业技术人员保障等，对内容的针对性、可行性进行评价。</w:t>
            </w:r>
          </w:p>
          <w:p w14:paraId="02263FAD">
            <w:pPr>
              <w:widowControl/>
              <w:jc w:val="left"/>
              <w:rPr>
                <w:rFonts w:ascii="宋体" w:hAnsi="宋体" w:cs="宋体"/>
                <w:sz w:val="24"/>
              </w:rPr>
            </w:pPr>
            <w:r>
              <w:rPr>
                <w:rFonts w:hint="eastAsia" w:ascii="宋体" w:hAnsi="宋体" w:cs="宋体"/>
                <w:sz w:val="24"/>
              </w:rPr>
              <w:t>针对性</w:t>
            </w:r>
            <w:r>
              <w:rPr>
                <w:rFonts w:hint="eastAsia" w:ascii="宋体" w:hAnsi="宋体" w:cs="宋体"/>
                <w:sz w:val="24"/>
                <w:lang w:eastAsia="zh-CN"/>
              </w:rPr>
              <w:t>（</w:t>
            </w:r>
            <w:r>
              <w:rPr>
                <w:rFonts w:hint="eastAsia" w:ascii="宋体" w:hAnsi="宋体" w:cs="宋体"/>
                <w:sz w:val="24"/>
              </w:rPr>
              <w:t>3分</w:t>
            </w:r>
            <w:r>
              <w:rPr>
                <w:rFonts w:hint="eastAsia" w:ascii="宋体" w:hAnsi="宋体" w:cs="宋体"/>
                <w:sz w:val="24"/>
                <w:lang w:eastAsia="zh-CN"/>
              </w:rPr>
              <w:t>）</w:t>
            </w:r>
            <w:r>
              <w:rPr>
                <w:rFonts w:hint="eastAsia" w:ascii="宋体" w:hAnsi="宋体" w:cs="宋体"/>
                <w:sz w:val="24"/>
              </w:rPr>
              <w:t>：针对性强得3分；针对性一般的得2分；欠缺针对性的得1分。</w:t>
            </w:r>
          </w:p>
          <w:p w14:paraId="24C463B9">
            <w:pPr>
              <w:widowControl/>
              <w:jc w:val="left"/>
              <w:rPr>
                <w:rFonts w:ascii="宋体" w:hAnsi="宋体" w:cs="宋体"/>
                <w:sz w:val="24"/>
              </w:rPr>
            </w:pPr>
            <w:r>
              <w:rPr>
                <w:rFonts w:hint="eastAsia" w:ascii="宋体" w:hAnsi="宋体" w:cs="宋体"/>
                <w:sz w:val="24"/>
              </w:rPr>
              <w:t>可行性（3分</w:t>
            </w:r>
            <w:r>
              <w:rPr>
                <w:rFonts w:hint="eastAsia" w:ascii="宋体" w:hAnsi="宋体" w:cs="宋体"/>
                <w:sz w:val="24"/>
                <w:lang w:eastAsia="zh-CN"/>
              </w:rPr>
              <w:t>）</w:t>
            </w:r>
            <w:r>
              <w:rPr>
                <w:rFonts w:hint="eastAsia" w:ascii="宋体" w:hAnsi="宋体" w:cs="宋体"/>
                <w:sz w:val="24"/>
              </w:rPr>
              <w:t>：符合实际切实可行得3分；较切实可行得2分；可行性欠缺得1分。</w:t>
            </w:r>
          </w:p>
          <w:p w14:paraId="0508C945">
            <w:pPr>
              <w:widowControl/>
              <w:jc w:val="left"/>
              <w:rPr>
                <w:rFonts w:ascii="宋体" w:hAnsi="宋体" w:cs="宋体"/>
                <w:sz w:val="24"/>
              </w:rPr>
            </w:pPr>
            <w:r>
              <w:rPr>
                <w:rFonts w:hint="eastAsia" w:ascii="宋体" w:hAnsi="宋体" w:cs="宋体"/>
                <w:sz w:val="24"/>
              </w:rPr>
              <w:t>未提供的不得分。本项最高得6分，最低得0分。</w:t>
            </w:r>
          </w:p>
        </w:tc>
      </w:tr>
      <w:tr w14:paraId="65B31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0" w:hRule="atLeast"/>
          <w:jc w:val="center"/>
        </w:trPr>
        <w:tc>
          <w:tcPr>
            <w:tcW w:w="828" w:type="pct"/>
            <w:noWrap w:val="0"/>
            <w:vAlign w:val="center"/>
          </w:tcPr>
          <w:p w14:paraId="5DD8A92F">
            <w:pPr>
              <w:jc w:val="center"/>
              <w:rPr>
                <w:rFonts w:ascii="宋体" w:hAnsi="宋体" w:cs="宋体"/>
                <w:color w:val="000000"/>
                <w:sz w:val="24"/>
              </w:rPr>
            </w:pPr>
            <w:r>
              <w:rPr>
                <w:rFonts w:hint="eastAsia" w:ascii="宋体" w:hAnsi="宋体" w:cs="宋体"/>
                <w:color w:val="000000"/>
                <w:sz w:val="24"/>
              </w:rPr>
              <w:t>配套服务（4分）</w:t>
            </w:r>
          </w:p>
        </w:tc>
        <w:tc>
          <w:tcPr>
            <w:tcW w:w="4171" w:type="pct"/>
            <w:noWrap w:val="0"/>
            <w:vAlign w:val="center"/>
          </w:tcPr>
          <w:p w14:paraId="3374AABA">
            <w:r>
              <w:rPr>
                <w:rFonts w:hint="eastAsia" w:ascii="宋体" w:hAnsi="宋体" w:cs="宋体"/>
                <w:sz w:val="24"/>
              </w:rPr>
              <w:t>投标人承诺所提供配套耗材（包含实验所需用到的油，耗材，以及试剂）不高于35元/测试，保证供应期限≥5年的得4分。在4分基础上，配套耗材价格每高出5%，扣2分（高出不足5%的，按5%计取），供应期限每缩短1年（缩短不足1年按1年计取），扣2分，扣完为止。本项最高得4分，最低得0分。</w:t>
            </w:r>
          </w:p>
          <w:p w14:paraId="32409F49">
            <w:pPr>
              <w:rPr>
                <w:rFonts w:ascii="宋体" w:hAnsi="宋体" w:cs="宋体"/>
                <w:color w:val="000000"/>
                <w:sz w:val="24"/>
              </w:rPr>
            </w:pPr>
            <w:r>
              <w:rPr>
                <w:rFonts w:hint="eastAsia" w:ascii="宋体" w:hAnsi="宋体" w:cs="宋体"/>
                <w:sz w:val="24"/>
              </w:rPr>
              <w:t>注：投标文件中提供承诺函，承诺函格式自拟。</w:t>
            </w:r>
          </w:p>
        </w:tc>
      </w:tr>
      <w:tr w14:paraId="34B2E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3" w:hRule="atLeast"/>
          <w:jc w:val="center"/>
        </w:trPr>
        <w:tc>
          <w:tcPr>
            <w:tcW w:w="828" w:type="pct"/>
            <w:noWrap w:val="0"/>
            <w:vAlign w:val="center"/>
          </w:tcPr>
          <w:p w14:paraId="687BB810">
            <w:pPr>
              <w:jc w:val="center"/>
              <w:rPr>
                <w:rFonts w:ascii="宋体" w:hAnsi="宋体" w:cs="宋体"/>
                <w:color w:val="000000"/>
                <w:sz w:val="24"/>
              </w:rPr>
            </w:pPr>
            <w:r>
              <w:rPr>
                <w:rFonts w:hint="eastAsia" w:ascii="宋体" w:hAnsi="宋体" w:cs="宋体"/>
                <w:color w:val="000000"/>
                <w:sz w:val="24"/>
              </w:rPr>
              <w:t>培训方案（</w:t>
            </w:r>
            <w:r>
              <w:rPr>
                <w:rFonts w:ascii="宋体" w:hAnsi="宋体" w:cs="宋体"/>
                <w:color w:val="000000"/>
                <w:sz w:val="24"/>
              </w:rPr>
              <w:t>2</w:t>
            </w:r>
            <w:r>
              <w:rPr>
                <w:rFonts w:hint="eastAsia" w:ascii="宋体" w:hAnsi="宋体" w:cs="宋体"/>
                <w:color w:val="000000"/>
                <w:sz w:val="24"/>
              </w:rPr>
              <w:t>分）</w:t>
            </w:r>
          </w:p>
        </w:tc>
        <w:tc>
          <w:tcPr>
            <w:tcW w:w="4171" w:type="pct"/>
            <w:noWrap w:val="0"/>
            <w:vAlign w:val="center"/>
          </w:tcPr>
          <w:p w14:paraId="2C1782A4">
            <w:pPr>
              <w:rPr>
                <w:rFonts w:ascii="宋体" w:hAnsi="宋体" w:cs="宋体"/>
                <w:sz w:val="24"/>
              </w:rPr>
            </w:pPr>
            <w:r>
              <w:rPr>
                <w:rFonts w:hint="eastAsia" w:ascii="宋体" w:hAnsi="宋体" w:cs="宋体"/>
                <w:sz w:val="24"/>
              </w:rPr>
              <w:t>根据投标人投标文件中提供的技术培训方案，内容包含但不限于培训人员设置、培训时间及培训内容等，对内容的针对性、可行性进行评价。</w:t>
            </w:r>
          </w:p>
          <w:p w14:paraId="4A161EE8">
            <w:pPr>
              <w:rPr>
                <w:rFonts w:ascii="宋体" w:hAnsi="宋体" w:cs="宋体"/>
                <w:sz w:val="24"/>
              </w:rPr>
            </w:pPr>
            <w:r>
              <w:rPr>
                <w:rFonts w:hint="eastAsia" w:ascii="宋体" w:hAnsi="宋体" w:cs="宋体"/>
                <w:sz w:val="24"/>
              </w:rPr>
              <w:t>针对性强、符合实际切实可行的得</w:t>
            </w:r>
            <w:r>
              <w:rPr>
                <w:rFonts w:ascii="宋体" w:hAnsi="宋体" w:cs="宋体"/>
                <w:sz w:val="24"/>
              </w:rPr>
              <w:t>2</w:t>
            </w:r>
            <w:r>
              <w:rPr>
                <w:rFonts w:hint="eastAsia" w:ascii="宋体" w:hAnsi="宋体" w:cs="宋体"/>
                <w:sz w:val="24"/>
              </w:rPr>
              <w:t>分；针对性一般、较可行的得</w:t>
            </w:r>
            <w:r>
              <w:rPr>
                <w:rFonts w:ascii="宋体" w:hAnsi="宋体" w:cs="宋体"/>
                <w:sz w:val="24"/>
              </w:rPr>
              <w:t>1</w:t>
            </w:r>
            <w:r>
              <w:rPr>
                <w:rFonts w:hint="eastAsia" w:ascii="宋体" w:hAnsi="宋体" w:cs="宋体"/>
                <w:sz w:val="24"/>
              </w:rPr>
              <w:t>分；欠缺针对性和可行性的得</w:t>
            </w:r>
            <w:r>
              <w:rPr>
                <w:rFonts w:ascii="宋体" w:hAnsi="宋体" w:cs="宋体"/>
                <w:sz w:val="24"/>
              </w:rPr>
              <w:t>0</w:t>
            </w:r>
            <w:r>
              <w:rPr>
                <w:rFonts w:hint="eastAsia" w:ascii="宋体" w:hAnsi="宋体" w:cs="宋体"/>
                <w:sz w:val="24"/>
              </w:rPr>
              <w:t>分。</w:t>
            </w:r>
          </w:p>
          <w:p w14:paraId="5829405B">
            <w:pPr>
              <w:rPr>
                <w:rFonts w:ascii="宋体" w:hAnsi="宋体" w:cs="宋体"/>
                <w:sz w:val="24"/>
              </w:rPr>
            </w:pPr>
            <w:r>
              <w:rPr>
                <w:rFonts w:hint="eastAsia" w:ascii="宋体" w:hAnsi="宋体" w:cs="宋体"/>
                <w:sz w:val="24"/>
              </w:rPr>
              <w:t>未提供得0分，本项最高得</w:t>
            </w:r>
            <w:r>
              <w:rPr>
                <w:rFonts w:ascii="宋体" w:hAnsi="宋体" w:cs="宋体"/>
                <w:sz w:val="24"/>
              </w:rPr>
              <w:t>2</w:t>
            </w:r>
            <w:r>
              <w:rPr>
                <w:rFonts w:hint="eastAsia" w:ascii="宋体" w:hAnsi="宋体" w:cs="宋体"/>
                <w:sz w:val="24"/>
              </w:rPr>
              <w:t>分，最低得0分。</w:t>
            </w:r>
          </w:p>
        </w:tc>
      </w:tr>
    </w:tbl>
    <w:p w14:paraId="04E838CB">
      <w:pPr>
        <w:pBdr>
          <w:top w:val="none" w:color="000000" w:sz="0" w:space="0"/>
          <w:left w:val="none" w:color="000000" w:sz="0" w:space="0"/>
          <w:bottom w:val="none" w:color="000000" w:sz="0" w:space="0"/>
          <w:right w:val="none" w:color="000000" w:sz="0" w:space="0"/>
        </w:pBdr>
        <w:spacing w:line="519" w:lineRule="atLeast"/>
        <w:ind w:firstLine="600"/>
        <w:jc w:val="left"/>
        <w:rPr>
          <w:rFonts w:ascii="宋体" w:hAnsi="宋体" w:cs="宋体"/>
          <w:color w:val="000000"/>
          <w:sz w:val="24"/>
        </w:rPr>
        <w:sectPr>
          <w:pgSz w:w="11906" w:h="16838"/>
          <w:pgMar w:top="1440" w:right="1803" w:bottom="1440" w:left="1803" w:header="851" w:footer="992" w:gutter="0"/>
          <w:cols w:space="1701" w:num="1"/>
          <w:docGrid w:linePitch="360" w:charSpace="0"/>
        </w:sectPr>
      </w:pPr>
      <w:r>
        <w:rPr>
          <w:rFonts w:hint="eastAsia" w:ascii="宋体" w:hAnsi="宋体" w:cs="宋体"/>
          <w:color w:val="000000"/>
          <w:sz w:val="24"/>
        </w:rPr>
        <w:t>本章说明：本项目采用综合评分法，结果保留2位小数。</w:t>
      </w:r>
    </w:p>
    <w:p w14:paraId="70477F5C">
      <w:pPr>
        <w:spacing w:line="360" w:lineRule="auto"/>
        <w:jc w:val="center"/>
        <w:rPr>
          <w:rFonts w:ascii="宋体" w:hAnsi="宋体" w:cs="宋体"/>
          <w:b/>
          <w:bCs/>
          <w:color w:val="000000"/>
          <w:sz w:val="32"/>
          <w:szCs w:val="32"/>
        </w:rPr>
      </w:pPr>
      <w:r>
        <w:rPr>
          <w:rFonts w:hint="eastAsia" w:ascii="宋体" w:hAnsi="宋体" w:cs="宋体"/>
          <w:b/>
          <w:bCs/>
          <w:color w:val="000000"/>
          <w:sz w:val="32"/>
          <w:szCs w:val="32"/>
        </w:rPr>
        <w:t>第五章 拟签订的合同文本</w:t>
      </w:r>
    </w:p>
    <w:p w14:paraId="532DA2CC">
      <w:pPr>
        <w:rPr>
          <w:rFonts w:ascii="宋体" w:hAnsi="宋体" w:cs="宋体"/>
          <w:b/>
          <w:color w:val="000000"/>
          <w:sz w:val="52"/>
          <w:szCs w:val="36"/>
        </w:rPr>
      </w:pPr>
    </w:p>
    <w:p w14:paraId="78E89B87">
      <w:pPr>
        <w:jc w:val="center"/>
        <w:rPr>
          <w:rFonts w:ascii="宋体" w:hAnsi="宋体" w:cs="宋体"/>
          <w:b/>
          <w:color w:val="000000"/>
          <w:sz w:val="72"/>
          <w:szCs w:val="72"/>
        </w:rPr>
      </w:pPr>
      <w:r>
        <w:rPr>
          <w:rFonts w:hint="eastAsia" w:ascii="宋体" w:hAnsi="宋体" w:cs="宋体"/>
          <w:b/>
          <w:color w:val="000000"/>
          <w:sz w:val="72"/>
          <w:szCs w:val="72"/>
        </w:rPr>
        <w:t>政 府 采 购 合 同</w:t>
      </w:r>
    </w:p>
    <w:p w14:paraId="1D7DF65F">
      <w:pPr>
        <w:jc w:val="left"/>
        <w:rPr>
          <w:rFonts w:ascii="宋体" w:hAnsi="宋体" w:cs="宋体"/>
          <w:b/>
          <w:color w:val="000000"/>
          <w:sz w:val="36"/>
          <w:szCs w:val="36"/>
        </w:rPr>
      </w:pPr>
    </w:p>
    <w:p w14:paraId="2693B0DF">
      <w:pPr>
        <w:spacing w:line="360" w:lineRule="auto"/>
        <w:jc w:val="left"/>
        <w:rPr>
          <w:rFonts w:ascii="宋体" w:hAnsi="宋体" w:cs="宋体"/>
          <w:b/>
          <w:color w:val="000000"/>
          <w:sz w:val="32"/>
          <w:szCs w:val="32"/>
        </w:rPr>
      </w:pPr>
    </w:p>
    <w:p w14:paraId="036BDDA6">
      <w:pPr>
        <w:spacing w:line="360" w:lineRule="auto"/>
        <w:jc w:val="left"/>
        <w:rPr>
          <w:rFonts w:ascii="宋体" w:hAnsi="宋体" w:cs="宋体"/>
          <w:b/>
          <w:color w:val="000000"/>
          <w:sz w:val="30"/>
          <w:szCs w:val="30"/>
        </w:rPr>
      </w:pPr>
      <w:r>
        <w:rPr>
          <w:rFonts w:hint="eastAsia" w:ascii="宋体" w:hAnsi="宋体" w:cs="宋体"/>
          <w:b/>
          <w:color w:val="000000"/>
          <w:sz w:val="30"/>
          <w:szCs w:val="30"/>
        </w:rPr>
        <w:t>项目编号：</w:t>
      </w:r>
    </w:p>
    <w:p w14:paraId="73FC5876">
      <w:pPr>
        <w:spacing w:line="360" w:lineRule="auto"/>
        <w:jc w:val="left"/>
        <w:rPr>
          <w:rFonts w:ascii="宋体" w:hAnsi="宋体" w:cs="宋体"/>
          <w:b/>
          <w:color w:val="000000"/>
          <w:sz w:val="30"/>
          <w:szCs w:val="30"/>
        </w:rPr>
      </w:pPr>
    </w:p>
    <w:p w14:paraId="7F3A4E9C">
      <w:pPr>
        <w:spacing w:line="360" w:lineRule="auto"/>
        <w:jc w:val="left"/>
        <w:rPr>
          <w:rFonts w:ascii="宋体" w:hAnsi="宋体" w:cs="宋体"/>
          <w:b/>
          <w:color w:val="000000"/>
          <w:sz w:val="30"/>
          <w:szCs w:val="30"/>
        </w:rPr>
      </w:pPr>
      <w:r>
        <w:rPr>
          <w:rFonts w:hint="eastAsia" w:ascii="宋体" w:hAnsi="宋体" w:cs="宋体"/>
          <w:b/>
          <w:color w:val="000000"/>
          <w:sz w:val="30"/>
          <w:szCs w:val="30"/>
        </w:rPr>
        <w:t>项目名称：江苏师范大学全内反射荧光显微镜采购项目</w:t>
      </w:r>
    </w:p>
    <w:p w14:paraId="33CD0B96">
      <w:pPr>
        <w:spacing w:line="360" w:lineRule="auto"/>
        <w:jc w:val="left"/>
        <w:rPr>
          <w:rFonts w:ascii="宋体" w:hAnsi="宋体" w:cs="宋体"/>
          <w:b/>
          <w:color w:val="000000"/>
          <w:sz w:val="30"/>
          <w:szCs w:val="30"/>
        </w:rPr>
      </w:pPr>
    </w:p>
    <w:p w14:paraId="089352EE">
      <w:pPr>
        <w:spacing w:line="360" w:lineRule="auto"/>
        <w:jc w:val="left"/>
        <w:rPr>
          <w:rFonts w:ascii="宋体" w:hAnsi="宋体" w:cs="宋体"/>
          <w:b/>
          <w:color w:val="000000"/>
          <w:sz w:val="30"/>
          <w:szCs w:val="30"/>
        </w:rPr>
      </w:pPr>
      <w:r>
        <w:rPr>
          <w:rFonts w:hint="eastAsia" w:ascii="宋体" w:hAnsi="宋体" w:cs="宋体"/>
          <w:b/>
          <w:color w:val="000000"/>
          <w:sz w:val="30"/>
          <w:szCs w:val="30"/>
        </w:rPr>
        <w:t>采购单位：江苏师范大学</w:t>
      </w:r>
    </w:p>
    <w:p w14:paraId="4F4C32C0">
      <w:pPr>
        <w:spacing w:line="360" w:lineRule="auto"/>
        <w:jc w:val="left"/>
        <w:rPr>
          <w:rFonts w:ascii="宋体" w:hAnsi="宋体" w:cs="宋体"/>
          <w:b/>
          <w:color w:val="000000"/>
          <w:sz w:val="30"/>
          <w:szCs w:val="30"/>
        </w:rPr>
      </w:pPr>
    </w:p>
    <w:p w14:paraId="07C6F040">
      <w:pPr>
        <w:spacing w:line="360" w:lineRule="auto"/>
        <w:jc w:val="left"/>
        <w:rPr>
          <w:rFonts w:ascii="宋体" w:hAnsi="宋体" w:cs="宋体"/>
          <w:b/>
          <w:color w:val="000000"/>
          <w:sz w:val="30"/>
          <w:szCs w:val="30"/>
        </w:rPr>
      </w:pPr>
      <w:r>
        <w:rPr>
          <w:rFonts w:hint="eastAsia" w:ascii="宋体" w:hAnsi="宋体" w:cs="宋体"/>
          <w:b/>
          <w:color w:val="000000"/>
          <w:sz w:val="30"/>
          <w:szCs w:val="30"/>
        </w:rPr>
        <w:t>中标人（乙方）：</w:t>
      </w:r>
    </w:p>
    <w:p w14:paraId="164500BE">
      <w:pPr>
        <w:spacing w:line="360" w:lineRule="auto"/>
        <w:jc w:val="left"/>
        <w:rPr>
          <w:rFonts w:ascii="宋体" w:hAnsi="宋体" w:cs="宋体"/>
          <w:b/>
          <w:color w:val="000000"/>
          <w:sz w:val="30"/>
          <w:szCs w:val="30"/>
        </w:rPr>
      </w:pPr>
    </w:p>
    <w:p w14:paraId="19E9C3FE">
      <w:pPr>
        <w:spacing w:line="360" w:lineRule="auto"/>
        <w:jc w:val="left"/>
        <w:rPr>
          <w:rFonts w:ascii="宋体" w:hAnsi="宋体" w:cs="宋体"/>
          <w:b/>
          <w:color w:val="000000"/>
          <w:sz w:val="30"/>
          <w:szCs w:val="30"/>
        </w:rPr>
      </w:pPr>
      <w:r>
        <w:rPr>
          <w:rFonts w:hint="eastAsia" w:ascii="宋体" w:hAnsi="宋体" w:cs="宋体"/>
          <w:b/>
          <w:color w:val="000000"/>
          <w:sz w:val="30"/>
          <w:szCs w:val="30"/>
        </w:rPr>
        <w:t>签订日期：    年  月  日</w:t>
      </w:r>
    </w:p>
    <w:p w14:paraId="5E17C3F7">
      <w:pPr>
        <w:spacing w:line="360" w:lineRule="auto"/>
        <w:rPr>
          <w:rFonts w:ascii="宋体" w:hAnsi="宋体" w:cs="宋体"/>
          <w:b/>
          <w:bCs/>
          <w:color w:val="000000"/>
          <w:sz w:val="24"/>
        </w:rPr>
      </w:pPr>
    </w:p>
    <w:p w14:paraId="7C2441BE">
      <w:pPr>
        <w:pStyle w:val="102"/>
        <w:spacing w:after="0" w:line="360" w:lineRule="auto"/>
        <w:ind w:left="0" w:right="0"/>
        <w:rPr>
          <w:rFonts w:ascii="宋体" w:hAnsi="宋体" w:cs="宋体"/>
          <w:b/>
          <w:color w:val="000000"/>
          <w:sz w:val="24"/>
        </w:rPr>
      </w:pPr>
    </w:p>
    <w:p w14:paraId="4D57FD06">
      <w:pPr>
        <w:pStyle w:val="102"/>
        <w:spacing w:after="0" w:line="360" w:lineRule="auto"/>
        <w:ind w:left="0" w:right="0"/>
        <w:rPr>
          <w:rFonts w:ascii="宋体" w:hAnsi="宋体" w:cs="宋体"/>
          <w:b/>
          <w:color w:val="000000"/>
          <w:sz w:val="24"/>
        </w:rPr>
      </w:pPr>
      <w:r>
        <w:rPr>
          <w:rFonts w:hint="eastAsia" w:ascii="宋体" w:hAnsi="宋体" w:cs="宋体"/>
          <w:b/>
          <w:color w:val="000000"/>
          <w:sz w:val="24"/>
        </w:rPr>
        <w:t>友情提醒：采购人与中标、成交供应商应当在中标、成交通知书发出之日起三十日内，按照采购文件确定的事项签订政府采购合同。</w:t>
      </w:r>
    </w:p>
    <w:p w14:paraId="123B8928">
      <w:pPr>
        <w:pStyle w:val="102"/>
        <w:spacing w:after="0" w:line="360" w:lineRule="auto"/>
        <w:ind w:left="0" w:right="0"/>
        <w:jc w:val="left"/>
        <w:rPr>
          <w:rFonts w:ascii="宋体" w:hAnsi="宋体" w:cs="宋体"/>
          <w:b/>
          <w:color w:val="000000"/>
          <w:sz w:val="24"/>
        </w:rPr>
        <w:sectPr>
          <w:pgSz w:w="11906" w:h="16838"/>
          <w:pgMar w:top="1440" w:right="1803" w:bottom="1440" w:left="1803" w:header="851" w:footer="992" w:gutter="0"/>
          <w:cols w:space="1701" w:num="1"/>
          <w:docGrid w:linePitch="360" w:charSpace="0"/>
        </w:sectPr>
      </w:pPr>
      <w:r>
        <w:rPr>
          <w:rFonts w:hint="eastAsia" w:ascii="宋体" w:hAnsi="宋体" w:cs="宋体"/>
          <w:b/>
          <w:color w:val="000000"/>
          <w:sz w:val="24"/>
        </w:rPr>
        <w:t>采购人应当自政府采购合同签订之日起2个工作日内，将政府采购合同在省级以上人民政府财政部门指定的媒体上公告，但政府采购合同中涉及国家秘密、商业秘密的内容除外。</w:t>
      </w:r>
    </w:p>
    <w:tbl>
      <w:tblPr>
        <w:tblStyle w:val="32"/>
        <w:tblW w:w="0" w:type="dxa"/>
        <w:tblInd w:w="0" w:type="dxa"/>
        <w:tblLayout w:type="fixed"/>
        <w:tblCellMar>
          <w:top w:w="0" w:type="dxa"/>
          <w:left w:w="108" w:type="dxa"/>
          <w:bottom w:w="0" w:type="dxa"/>
          <w:right w:w="108" w:type="dxa"/>
        </w:tblCellMar>
      </w:tblPr>
      <w:tblGrid>
        <w:gridCol w:w="4409"/>
        <w:gridCol w:w="5445"/>
      </w:tblGrid>
      <w:tr w14:paraId="5705551B">
        <w:tblPrEx>
          <w:tblCellMar>
            <w:top w:w="0" w:type="dxa"/>
            <w:left w:w="108" w:type="dxa"/>
            <w:bottom w:w="0" w:type="dxa"/>
            <w:right w:w="108" w:type="dxa"/>
          </w:tblCellMar>
        </w:tblPrEx>
        <w:trPr>
          <w:trHeight w:val="620" w:hRule="atLeast"/>
        </w:trPr>
        <w:tc>
          <w:tcPr>
            <w:tcW w:w="4409" w:type="dxa"/>
            <w:noWrap w:val="0"/>
            <w:vAlign w:val="center"/>
          </w:tcPr>
          <w:p w14:paraId="1D31E6D1">
            <w:pPr>
              <w:rPr>
                <w:rFonts w:ascii="宋体" w:hAnsi="宋体" w:cs="宋体"/>
                <w:b/>
                <w:color w:val="000000"/>
                <w:sz w:val="24"/>
              </w:rPr>
            </w:pPr>
            <w:r>
              <w:rPr>
                <w:rFonts w:hint="eastAsia" w:ascii="宋体" w:hAnsi="宋体" w:cs="宋体"/>
                <w:b/>
                <w:color w:val="000000"/>
                <w:sz w:val="24"/>
              </w:rPr>
              <w:t>需方：江苏师范大学</w:t>
            </w:r>
          </w:p>
        </w:tc>
        <w:tc>
          <w:tcPr>
            <w:tcW w:w="5445" w:type="dxa"/>
            <w:noWrap w:val="0"/>
            <w:vAlign w:val="center"/>
          </w:tcPr>
          <w:p w14:paraId="6FF8918C">
            <w:pPr>
              <w:rPr>
                <w:rFonts w:ascii="宋体" w:hAnsi="宋体" w:cs="宋体"/>
                <w:b/>
                <w:sz w:val="24"/>
              </w:rPr>
            </w:pPr>
            <w:r>
              <w:rPr>
                <w:rFonts w:hint="eastAsia" w:ascii="宋体" w:hAnsi="宋体" w:cs="宋体"/>
                <w:b/>
                <w:color w:val="000000"/>
                <w:sz w:val="24"/>
              </w:rPr>
              <w:t xml:space="preserve">合同编号：               </w:t>
            </w:r>
          </w:p>
        </w:tc>
      </w:tr>
      <w:tr w14:paraId="72B1F6E7">
        <w:tblPrEx>
          <w:tblCellMar>
            <w:top w:w="0" w:type="dxa"/>
            <w:left w:w="108" w:type="dxa"/>
            <w:bottom w:w="0" w:type="dxa"/>
            <w:right w:w="108" w:type="dxa"/>
          </w:tblCellMar>
        </w:tblPrEx>
        <w:trPr>
          <w:trHeight w:val="625" w:hRule="atLeast"/>
        </w:trPr>
        <w:tc>
          <w:tcPr>
            <w:tcW w:w="4409" w:type="dxa"/>
            <w:noWrap w:val="0"/>
            <w:vAlign w:val="center"/>
          </w:tcPr>
          <w:p w14:paraId="5823BDB4">
            <w:pPr>
              <w:rPr>
                <w:rFonts w:ascii="宋体" w:hAnsi="宋体" w:cs="宋体"/>
                <w:b/>
                <w:color w:val="000000"/>
                <w:sz w:val="24"/>
              </w:rPr>
            </w:pPr>
            <w:r>
              <w:rPr>
                <w:rFonts w:hint="eastAsia" w:ascii="宋体" w:hAnsi="宋体" w:cs="宋体"/>
                <w:b/>
                <w:color w:val="000000"/>
                <w:sz w:val="24"/>
              </w:rPr>
              <w:t xml:space="preserve">供方：            </w:t>
            </w:r>
          </w:p>
          <w:p w14:paraId="62E7B4B2">
            <w:pPr>
              <w:rPr>
                <w:rFonts w:ascii="宋体" w:hAnsi="宋体" w:cs="宋体"/>
                <w:b/>
                <w:color w:val="000000"/>
                <w:sz w:val="24"/>
              </w:rPr>
            </w:pPr>
            <w:r>
              <w:rPr>
                <w:rFonts w:hint="eastAsia" w:ascii="宋体" w:hAnsi="宋体" w:cs="宋体"/>
                <w:b/>
                <w:color w:val="000000"/>
                <w:sz w:val="24"/>
              </w:rPr>
              <w:t>签订时间：     年    月    日</w:t>
            </w:r>
          </w:p>
        </w:tc>
        <w:tc>
          <w:tcPr>
            <w:tcW w:w="5445" w:type="dxa"/>
            <w:noWrap w:val="0"/>
          </w:tcPr>
          <w:p w14:paraId="309D2846">
            <w:pPr>
              <w:ind w:right="633"/>
              <w:rPr>
                <w:rFonts w:ascii="宋体" w:hAnsi="宋体" w:cs="宋体"/>
                <w:b/>
                <w:color w:val="000000"/>
                <w:sz w:val="24"/>
              </w:rPr>
            </w:pPr>
            <w:r>
              <w:rPr>
                <w:rFonts w:hint="eastAsia" w:ascii="宋体" w:hAnsi="宋体" w:cs="宋体"/>
                <w:b/>
                <w:color w:val="000000"/>
                <w:sz w:val="24"/>
              </w:rPr>
              <w:t>合同签订地点：江苏师范大学</w:t>
            </w:r>
          </w:p>
        </w:tc>
      </w:tr>
    </w:tbl>
    <w:p w14:paraId="2F8856C4">
      <w:pPr>
        <w:spacing w:line="360" w:lineRule="auto"/>
        <w:ind w:firstLine="482"/>
        <w:rPr>
          <w:rFonts w:ascii="宋体" w:hAnsi="宋体" w:cs="宋体"/>
          <w:b/>
          <w:bCs/>
          <w:sz w:val="24"/>
        </w:rPr>
      </w:pPr>
      <w:r>
        <w:rPr>
          <w:rFonts w:hint="eastAsia" w:ascii="宋体" w:hAnsi="宋体" w:cs="宋体"/>
          <w:b/>
          <w:bCs/>
          <w:sz w:val="24"/>
        </w:rPr>
        <w:t>供需双方根据《中华人民共和国民法典》及其他有关法律规定，遵循自愿、公平、诚实信用的原则，经平等协商，特订立本合同，供双方履行。</w:t>
      </w:r>
    </w:p>
    <w:p w14:paraId="2A261546">
      <w:pPr>
        <w:spacing w:line="360" w:lineRule="auto"/>
        <w:rPr>
          <w:rFonts w:ascii="宋体" w:hAnsi="宋体" w:cs="宋体"/>
          <w:b/>
          <w:color w:val="000000"/>
          <w:sz w:val="24"/>
        </w:rPr>
      </w:pPr>
      <w:r>
        <w:rPr>
          <w:rFonts w:hint="eastAsia" w:ascii="宋体" w:hAnsi="宋体" w:cs="宋体"/>
          <w:b/>
          <w:bCs/>
          <w:sz w:val="24"/>
        </w:rPr>
        <w:t>一、</w:t>
      </w:r>
      <w:r>
        <w:rPr>
          <w:rFonts w:hint="eastAsia" w:ascii="宋体" w:hAnsi="宋体" w:cs="宋体"/>
          <w:b/>
          <w:color w:val="000000"/>
          <w:sz w:val="24"/>
        </w:rPr>
        <w:t>清单及报价</w:t>
      </w:r>
      <w:r>
        <w:rPr>
          <w:rFonts w:hint="eastAsia" w:ascii="宋体" w:hAnsi="宋体" w:cs="宋体"/>
          <w:b/>
          <w:color w:val="000000"/>
          <w:sz w:val="24"/>
          <w:lang w:eastAsia="zh-CN"/>
        </w:rPr>
        <w:t>：</w:t>
      </w:r>
    </w:p>
    <w:p w14:paraId="1BA8187C">
      <w:pPr>
        <w:spacing w:line="360" w:lineRule="auto"/>
        <w:ind w:firstLine="480"/>
        <w:jc w:val="left"/>
        <w:rPr>
          <w:rFonts w:ascii="宋体" w:hAnsi="宋体" w:cs="宋体"/>
          <w:bCs/>
          <w:sz w:val="24"/>
        </w:rPr>
      </w:pPr>
      <w:r>
        <w:rPr>
          <w:rFonts w:hint="eastAsia" w:ascii="宋体" w:hAnsi="宋体" w:cs="宋体"/>
          <w:bCs/>
          <w:sz w:val="24"/>
        </w:rPr>
        <w:t xml:space="preserve">本合同总价款为人民币 </w:t>
      </w:r>
      <w:r>
        <w:rPr>
          <w:rFonts w:hint="eastAsia" w:ascii="宋体" w:hAnsi="宋体" w:cs="宋体"/>
          <w:bCs/>
          <w:sz w:val="24"/>
          <w:u w:val="single"/>
        </w:rPr>
        <w:t>[请填写大写金额]</w:t>
      </w:r>
      <w:r>
        <w:rPr>
          <w:rFonts w:hint="eastAsia" w:ascii="宋体" w:hAnsi="宋体" w:cs="宋体"/>
          <w:bCs/>
          <w:sz w:val="24"/>
        </w:rPr>
        <w:t xml:space="preserve"> 元（小写：</w:t>
      </w:r>
      <w:r>
        <w:rPr>
          <w:rFonts w:hint="eastAsia" w:ascii="宋体" w:hAnsi="宋体" w:cs="宋体"/>
          <w:bCs/>
          <w:sz w:val="24"/>
          <w:u w:val="single"/>
        </w:rPr>
        <w:t xml:space="preserve">    </w:t>
      </w:r>
      <w:r>
        <w:rPr>
          <w:rFonts w:ascii="宋体" w:hAnsi="宋体" w:cs="宋体"/>
          <w:bCs/>
          <w:sz w:val="24"/>
          <w:u w:val="single"/>
        </w:rPr>
        <w:t xml:space="preserve">   </w:t>
      </w:r>
      <w:r>
        <w:rPr>
          <w:rFonts w:hint="eastAsia" w:ascii="宋体" w:hAnsi="宋体" w:cs="宋体"/>
          <w:bCs/>
          <w:sz w:val="24"/>
        </w:rPr>
        <w:t>¥[请填写数字金额]）。此价格为固定不变价，包含设备本身价格、运抵指定目的地的一切费用（包括全部货物及伴随工程和服务、进出口代理费、海关办证费、报关费、报验费、银行手续费、运杂费、税费、利润、安装调试费、培训费、售后服务费及其他在本合同履行期内所有可预见的税费和售后服务费用）。</w:t>
      </w:r>
    </w:p>
    <w:p w14:paraId="28C036AC">
      <w:pPr>
        <w:spacing w:line="360" w:lineRule="auto"/>
        <w:ind w:firstLine="480"/>
        <w:rPr>
          <w:rFonts w:ascii="宋体" w:hAnsi="宋体" w:cs="宋体"/>
          <w:bCs/>
          <w:color w:val="000000"/>
          <w:sz w:val="24"/>
        </w:rPr>
      </w:pPr>
      <w:r>
        <w:rPr>
          <w:rFonts w:hint="eastAsia" w:ascii="宋体" w:hAnsi="宋体" w:cs="宋体"/>
          <w:bCs/>
          <w:color w:val="000000"/>
          <w:sz w:val="24"/>
        </w:rPr>
        <w:t>清单见后附表。</w:t>
      </w:r>
    </w:p>
    <w:p w14:paraId="540F4EEB">
      <w:pPr>
        <w:spacing w:line="360" w:lineRule="auto"/>
        <w:rPr>
          <w:rFonts w:ascii="宋体" w:hAnsi="宋体" w:cs="宋体"/>
          <w:b/>
          <w:color w:val="000000"/>
          <w:sz w:val="24"/>
        </w:rPr>
      </w:pPr>
      <w:r>
        <w:rPr>
          <w:rFonts w:hint="eastAsia" w:ascii="宋体" w:hAnsi="宋体" w:cs="宋体"/>
          <w:b/>
          <w:color w:val="000000"/>
          <w:sz w:val="24"/>
        </w:rPr>
        <w:t>二、质量要求及供方对质量负责条件和期限：</w:t>
      </w:r>
    </w:p>
    <w:p w14:paraId="63D62FAF">
      <w:pPr>
        <w:spacing w:line="360" w:lineRule="auto"/>
        <w:ind w:firstLine="235"/>
        <w:rPr>
          <w:rFonts w:ascii="宋体" w:hAnsi="宋体" w:cs="宋体"/>
          <w:bCs/>
          <w:color w:val="000000"/>
          <w:sz w:val="24"/>
        </w:rPr>
      </w:pPr>
      <w:r>
        <w:rPr>
          <w:rFonts w:hint="eastAsia" w:ascii="宋体" w:hAnsi="宋体" w:cs="宋体"/>
          <w:bCs/>
          <w:color w:val="000000"/>
          <w:sz w:val="24"/>
        </w:rPr>
        <w:t>1、供方提供</w:t>
      </w:r>
      <w:r>
        <w:rPr>
          <w:rFonts w:hint="eastAsia" w:ascii="宋体" w:hAnsi="宋体" w:cs="宋体"/>
          <w:bCs/>
          <w:sz w:val="24"/>
        </w:rPr>
        <w:t>的是原产地原装</w:t>
      </w:r>
      <w:r>
        <w:rPr>
          <w:rFonts w:hint="eastAsia" w:ascii="宋体" w:hAnsi="宋体" w:cs="宋体"/>
          <w:bCs/>
          <w:color w:val="000000"/>
          <w:sz w:val="24"/>
        </w:rPr>
        <w:t>全新行货，</w:t>
      </w:r>
      <w:r>
        <w:rPr>
          <w:rFonts w:hint="eastAsia" w:ascii="宋体" w:hAnsi="宋体" w:cs="宋体"/>
          <w:bCs/>
          <w:sz w:val="24"/>
        </w:rPr>
        <w:t>相关的配套附件质量优良，数量齐全，</w:t>
      </w:r>
      <w:r>
        <w:rPr>
          <w:rFonts w:hint="eastAsia" w:ascii="宋体" w:hAnsi="宋体" w:cs="宋体"/>
          <w:bCs/>
          <w:color w:val="000000"/>
          <w:sz w:val="24"/>
        </w:rPr>
        <w:t>产品质量符合双方约定的或中华人民共和国国家规定的产品标准（几个质量标准竞合的按最高质量标准执行），产品性能符合需方要求。</w:t>
      </w:r>
    </w:p>
    <w:p w14:paraId="7F29A591">
      <w:pPr>
        <w:spacing w:line="360" w:lineRule="auto"/>
        <w:ind w:firstLine="240"/>
        <w:rPr>
          <w:rFonts w:ascii="宋体" w:hAnsi="宋体" w:cs="宋体"/>
          <w:bCs/>
          <w:sz w:val="24"/>
        </w:rPr>
      </w:pPr>
      <w:r>
        <w:rPr>
          <w:rFonts w:hint="eastAsia" w:ascii="宋体" w:hAnsi="宋体" w:cs="宋体"/>
          <w:bCs/>
          <w:sz w:val="24"/>
        </w:rPr>
        <w:t>2、设备整机免费质保</w:t>
      </w:r>
      <w:r>
        <w:rPr>
          <w:rFonts w:hint="eastAsia" w:ascii="宋体" w:hAnsi="宋体" w:cs="宋体"/>
          <w:bCs/>
          <w:sz w:val="24"/>
          <w:u w:val="single"/>
        </w:rPr>
        <w:t xml:space="preserve"> </w:t>
      </w:r>
      <w:r>
        <w:rPr>
          <w:rFonts w:hint="eastAsia" w:ascii="宋体" w:hAnsi="宋体" w:cs="宋体"/>
          <w:bCs/>
          <w:sz w:val="24"/>
          <w:u w:val="single"/>
          <w:lang w:val="en-US" w:eastAsia="zh-CN"/>
        </w:rPr>
        <w:t xml:space="preserve"> </w:t>
      </w:r>
      <w:r>
        <w:rPr>
          <w:rFonts w:hint="eastAsia" w:ascii="宋体" w:hAnsi="宋体" w:cs="宋体"/>
          <w:bCs/>
          <w:sz w:val="24"/>
          <w:u w:val="single"/>
        </w:rPr>
        <w:t xml:space="preserve"> </w:t>
      </w:r>
      <w:r>
        <w:rPr>
          <w:rFonts w:hint="eastAsia" w:ascii="宋体" w:hAnsi="宋体" w:cs="宋体"/>
          <w:bCs/>
          <w:sz w:val="24"/>
        </w:rPr>
        <w:t>年。产品质保期自《项目最终验收合格报告》后第二天算起。质保及售后服务具体事项见后附件。</w:t>
      </w:r>
    </w:p>
    <w:p w14:paraId="4689B708">
      <w:pPr>
        <w:spacing w:line="360" w:lineRule="auto"/>
        <w:rPr>
          <w:rFonts w:ascii="宋体" w:hAnsi="宋体" w:cs="宋体"/>
          <w:b/>
          <w:sz w:val="24"/>
        </w:rPr>
      </w:pPr>
      <w:r>
        <w:rPr>
          <w:rFonts w:hint="eastAsia" w:ascii="宋体" w:hAnsi="宋体" w:cs="宋体"/>
          <w:b/>
          <w:sz w:val="24"/>
        </w:rPr>
        <w:t>三、交货时间、地点及用户所在地：</w:t>
      </w:r>
    </w:p>
    <w:p w14:paraId="41ADB2C5">
      <w:pPr>
        <w:spacing w:line="360" w:lineRule="auto"/>
        <w:ind w:firstLine="235"/>
        <w:rPr>
          <w:rFonts w:ascii="宋体" w:hAnsi="宋体" w:cs="宋体"/>
          <w:bCs/>
          <w:sz w:val="24"/>
        </w:rPr>
      </w:pPr>
      <w:r>
        <w:rPr>
          <w:rFonts w:hint="eastAsia" w:ascii="宋体" w:hAnsi="宋体" w:cs="宋体"/>
          <w:bCs/>
          <w:sz w:val="24"/>
        </w:rPr>
        <w:t>1、安装调试完工时间：免税办好后3</w:t>
      </w:r>
      <w:r>
        <w:rPr>
          <w:rFonts w:ascii="宋体" w:hAnsi="宋体" w:cs="宋体"/>
          <w:bCs/>
          <w:sz w:val="24"/>
        </w:rPr>
        <w:t>00</w:t>
      </w:r>
      <w:r>
        <w:rPr>
          <w:rFonts w:hint="eastAsia" w:ascii="宋体" w:hAnsi="宋体" w:cs="宋体"/>
          <w:bCs/>
          <w:sz w:val="24"/>
        </w:rPr>
        <w:t>天内完成设备调试交付。</w:t>
      </w:r>
    </w:p>
    <w:p w14:paraId="331BDC83">
      <w:pPr>
        <w:spacing w:line="360" w:lineRule="auto"/>
        <w:ind w:firstLine="235"/>
        <w:rPr>
          <w:rFonts w:ascii="宋体" w:hAnsi="宋体" w:cs="宋体"/>
          <w:bCs/>
          <w:sz w:val="24"/>
        </w:rPr>
      </w:pPr>
      <w:r>
        <w:rPr>
          <w:rFonts w:hint="eastAsia" w:ascii="宋体" w:hAnsi="宋体" w:cs="宋体"/>
          <w:bCs/>
          <w:sz w:val="24"/>
        </w:rPr>
        <w:t>2、交货、调试地点：</w:t>
      </w:r>
      <w:r>
        <w:rPr>
          <w:rFonts w:hint="eastAsia" w:ascii="宋体" w:hAnsi="宋体" w:cs="宋体"/>
          <w:bCs/>
          <w:color w:val="000000"/>
          <w:sz w:val="24"/>
        </w:rPr>
        <w:t>需方指定地点。</w:t>
      </w:r>
    </w:p>
    <w:p w14:paraId="3121A688">
      <w:pPr>
        <w:spacing w:line="360" w:lineRule="auto"/>
        <w:ind w:firstLine="235"/>
        <w:rPr>
          <w:rFonts w:ascii="宋体" w:hAnsi="宋体" w:cs="宋体"/>
          <w:bCs/>
          <w:sz w:val="24"/>
        </w:rPr>
      </w:pPr>
      <w:r>
        <w:rPr>
          <w:rFonts w:hint="eastAsia" w:ascii="宋体" w:hAnsi="宋体" w:cs="宋体"/>
          <w:bCs/>
          <w:sz w:val="24"/>
        </w:rPr>
        <w:t>3、交付方式：由供方送货上门并负责安装调试。</w:t>
      </w:r>
    </w:p>
    <w:p w14:paraId="4F30269E">
      <w:pPr>
        <w:spacing w:line="360" w:lineRule="auto"/>
        <w:ind w:firstLine="235"/>
        <w:rPr>
          <w:rFonts w:ascii="宋体" w:hAnsi="宋体" w:cs="宋体"/>
          <w:bCs/>
          <w:sz w:val="24"/>
        </w:rPr>
      </w:pPr>
      <w:r>
        <w:rPr>
          <w:rFonts w:hint="eastAsia" w:ascii="宋体" w:hAnsi="宋体" w:cs="宋体"/>
          <w:bCs/>
          <w:sz w:val="24"/>
        </w:rPr>
        <w:t>4、技术培训：仪器安装后，供方安装工程师在虚方安装现场为用户提供至少三天的系统免费培训现场培训，使掌握仪器具体操作内容，包括仪器的基本原理、操作、日常维护及基础分析仪器理论和上机操作等。仪器试用</w:t>
      </w:r>
      <w:r>
        <w:rPr>
          <w:rFonts w:ascii="宋体" w:hAnsi="宋体" w:cs="宋体"/>
          <w:bCs/>
          <w:sz w:val="24"/>
        </w:rPr>
        <w:t>30</w:t>
      </w:r>
      <w:r>
        <w:rPr>
          <w:rFonts w:hint="eastAsia" w:ascii="宋体" w:hAnsi="宋体" w:cs="宋体"/>
          <w:bCs/>
          <w:sz w:val="24"/>
        </w:rPr>
        <w:t>天后，供方派应用工程师提供3天现场培训，解决疑难问题，所有费用由供方承担。</w:t>
      </w:r>
    </w:p>
    <w:p w14:paraId="211ED25F">
      <w:pPr>
        <w:spacing w:line="360" w:lineRule="auto"/>
        <w:rPr>
          <w:rFonts w:ascii="宋体" w:hAnsi="宋体" w:cs="宋体"/>
          <w:b/>
          <w:sz w:val="24"/>
        </w:rPr>
      </w:pPr>
      <w:r>
        <w:rPr>
          <w:rFonts w:hint="eastAsia" w:ascii="宋体" w:hAnsi="宋体" w:cs="宋体"/>
          <w:b/>
          <w:sz w:val="24"/>
        </w:rPr>
        <w:t>四、相关要求：</w:t>
      </w:r>
    </w:p>
    <w:p w14:paraId="2404978B">
      <w:pPr>
        <w:spacing w:line="360" w:lineRule="auto"/>
        <w:ind w:firstLine="235"/>
        <w:rPr>
          <w:rFonts w:ascii="宋体" w:hAnsi="宋体" w:cs="宋体"/>
          <w:bCs/>
          <w:sz w:val="24"/>
        </w:rPr>
      </w:pPr>
      <w:r>
        <w:rPr>
          <w:rFonts w:hint="eastAsia" w:ascii="宋体" w:hAnsi="宋体" w:cs="宋体"/>
          <w:bCs/>
          <w:sz w:val="24"/>
        </w:rPr>
        <w:t>1、</w:t>
      </w:r>
      <w:r>
        <w:rPr>
          <w:rFonts w:hint="eastAsia" w:ascii="宋体" w:hAnsi="宋体" w:cs="宋体"/>
          <w:bCs/>
          <w:color w:val="000000"/>
          <w:sz w:val="24"/>
        </w:rPr>
        <w:t>供需双方按照招标文件、投标书及相关技术参数要求在需方指定地点共同验收</w:t>
      </w:r>
      <w:r>
        <w:rPr>
          <w:rFonts w:hint="eastAsia" w:ascii="宋体" w:hAnsi="宋体" w:cs="宋体"/>
          <w:bCs/>
          <w:sz w:val="24"/>
        </w:rPr>
        <w:t>。供方如果不按规定的时间和地点对供货进行验收，需方可以单独验收，供方认可需方单独验收结果。交货后及安装调试后的验收主要对供货数量、货物表面瑕疵进行验收，此等验收通过并不代表需方认可货物质量合格，并不影响需方依招标文件、投标书的相关规定提出质量异议。</w:t>
      </w:r>
    </w:p>
    <w:p w14:paraId="09FBF172">
      <w:pPr>
        <w:spacing w:line="360" w:lineRule="auto"/>
        <w:ind w:firstLine="235"/>
        <w:rPr>
          <w:rFonts w:ascii="宋体" w:hAnsi="宋体" w:cs="宋体"/>
          <w:bCs/>
          <w:sz w:val="24"/>
        </w:rPr>
      </w:pPr>
      <w:r>
        <w:rPr>
          <w:rFonts w:hint="eastAsia" w:ascii="宋体" w:hAnsi="宋体" w:cs="宋体"/>
          <w:bCs/>
          <w:sz w:val="24"/>
        </w:rPr>
        <w:t>2、供方交货时提供货物所必备的各种证书及相关证明材料、技术资料。</w:t>
      </w:r>
    </w:p>
    <w:p w14:paraId="20708D8D">
      <w:pPr>
        <w:spacing w:line="360" w:lineRule="auto"/>
        <w:ind w:firstLine="235"/>
        <w:rPr>
          <w:rFonts w:ascii="宋体" w:hAnsi="宋体" w:cs="宋体"/>
          <w:bCs/>
          <w:sz w:val="24"/>
        </w:rPr>
      </w:pPr>
      <w:r>
        <w:rPr>
          <w:rFonts w:hint="eastAsia" w:ascii="宋体" w:hAnsi="宋体" w:cs="宋体"/>
          <w:bCs/>
          <w:sz w:val="24"/>
        </w:rPr>
        <w:t>3、负责调试及技术培训。</w:t>
      </w:r>
    </w:p>
    <w:p w14:paraId="247BAE25">
      <w:pPr>
        <w:spacing w:line="360" w:lineRule="auto"/>
        <w:ind w:firstLine="235"/>
        <w:rPr>
          <w:rFonts w:ascii="宋体" w:hAnsi="宋体" w:cs="宋体"/>
          <w:bCs/>
          <w:sz w:val="24"/>
        </w:rPr>
      </w:pPr>
      <w:r>
        <w:rPr>
          <w:rFonts w:hint="eastAsia" w:ascii="宋体" w:hAnsi="宋体" w:cs="宋体"/>
          <w:bCs/>
          <w:sz w:val="24"/>
        </w:rPr>
        <w:t>4、供方配合用户做好验收相关手续。</w:t>
      </w:r>
    </w:p>
    <w:p w14:paraId="06A27702">
      <w:pPr>
        <w:spacing w:line="360" w:lineRule="auto"/>
        <w:rPr>
          <w:rFonts w:ascii="宋体" w:hAnsi="宋体" w:cs="宋体"/>
          <w:b/>
          <w:sz w:val="24"/>
        </w:rPr>
      </w:pPr>
      <w:r>
        <w:rPr>
          <w:rFonts w:hint="eastAsia" w:ascii="宋体" w:hAnsi="宋体" w:cs="宋体"/>
          <w:b/>
          <w:sz w:val="24"/>
        </w:rPr>
        <w:t>五、付款方式及期限：</w:t>
      </w:r>
    </w:p>
    <w:p w14:paraId="56BEF5B7">
      <w:pPr>
        <w:spacing w:line="360" w:lineRule="auto"/>
        <w:ind w:firstLine="235"/>
        <w:rPr>
          <w:rFonts w:hint="eastAsia" w:ascii="宋体" w:hAnsi="宋体" w:cs="宋体"/>
          <w:bCs/>
          <w:sz w:val="24"/>
        </w:rPr>
      </w:pPr>
      <w:r>
        <w:rPr>
          <w:rFonts w:hint="eastAsia" w:ascii="宋体" w:hAnsi="宋体" w:cs="宋体"/>
          <w:bCs/>
          <w:sz w:val="24"/>
        </w:rPr>
        <w:t>本合同按照以下阶段及条件分四次支付合同价款：</w:t>
      </w:r>
    </w:p>
    <w:p w14:paraId="0CEF63E3">
      <w:pPr>
        <w:spacing w:line="500" w:lineRule="exact"/>
        <w:ind w:firstLine="480"/>
        <w:rPr>
          <w:rFonts w:ascii="宋体" w:hAnsi="宋体" w:cs="宋体"/>
          <w:bCs/>
          <w:sz w:val="24"/>
        </w:rPr>
      </w:pPr>
      <w:r>
        <w:rPr>
          <w:rFonts w:hint="eastAsia" w:ascii="宋体" w:hAnsi="宋体" w:cs="宋体"/>
          <w:bCs/>
          <w:sz w:val="24"/>
        </w:rPr>
        <w:t>1、第一期款项</w:t>
      </w:r>
    </w:p>
    <w:p w14:paraId="4DB53820">
      <w:pPr>
        <w:spacing w:line="500" w:lineRule="exact"/>
        <w:ind w:firstLine="480"/>
        <w:rPr>
          <w:rFonts w:ascii="宋体" w:hAnsi="宋体" w:cs="宋体"/>
          <w:bCs/>
          <w:sz w:val="24"/>
        </w:rPr>
      </w:pPr>
      <w:r>
        <w:rPr>
          <w:rFonts w:hint="eastAsia" w:ascii="宋体" w:hAnsi="宋体" w:cs="宋体"/>
          <w:bCs/>
          <w:sz w:val="24"/>
        </w:rPr>
        <w:t>付款比例： 合同总价款的45%。</w:t>
      </w:r>
    </w:p>
    <w:p w14:paraId="744158CA">
      <w:pPr>
        <w:spacing w:line="500" w:lineRule="exact"/>
        <w:ind w:firstLine="480"/>
        <w:rPr>
          <w:rFonts w:ascii="宋体" w:hAnsi="宋体" w:cs="宋体"/>
          <w:bCs/>
          <w:sz w:val="24"/>
        </w:rPr>
      </w:pPr>
      <w:r>
        <w:rPr>
          <w:rFonts w:hint="eastAsia" w:ascii="宋体" w:hAnsi="宋体" w:cs="宋体"/>
          <w:bCs/>
          <w:sz w:val="24"/>
        </w:rPr>
        <w:t>付款条件： 同时满足以下条件后30个工作日内支付。</w:t>
      </w:r>
    </w:p>
    <w:p w14:paraId="2CCEF407">
      <w:pPr>
        <w:spacing w:line="500" w:lineRule="exact"/>
        <w:ind w:firstLine="480"/>
        <w:rPr>
          <w:rFonts w:ascii="宋体" w:hAnsi="宋体" w:cs="宋体"/>
          <w:bCs/>
          <w:sz w:val="24"/>
        </w:rPr>
      </w:pPr>
      <w:r>
        <w:rPr>
          <w:rFonts w:hint="eastAsia" w:ascii="宋体" w:hAnsi="宋体" w:cs="宋体"/>
          <w:bCs/>
          <w:sz w:val="24"/>
        </w:rPr>
        <w:t>(a) 本合同已由需方和供方合法签署并正式生效；</w:t>
      </w:r>
    </w:p>
    <w:p w14:paraId="30F6AE87">
      <w:pPr>
        <w:spacing w:line="500" w:lineRule="exact"/>
        <w:ind w:firstLine="480"/>
      </w:pPr>
      <w:r>
        <w:rPr>
          <w:rFonts w:hint="eastAsia" w:ascii="宋体" w:hAnsi="宋体" w:cs="宋体"/>
          <w:bCs/>
          <w:sz w:val="24"/>
        </w:rPr>
        <w:t>(b) 供方于合同签订后</w:t>
      </w:r>
      <w:r>
        <w:rPr>
          <w:rFonts w:ascii="宋体" w:hAnsi="宋体" w:cs="宋体"/>
          <w:bCs/>
          <w:sz w:val="24"/>
        </w:rPr>
        <w:t>10</w:t>
      </w:r>
      <w:r>
        <w:rPr>
          <w:rFonts w:hint="eastAsia" w:ascii="宋体" w:hAnsi="宋体" w:cs="宋体"/>
          <w:bCs/>
          <w:sz w:val="24"/>
        </w:rPr>
        <w:t>个工作日内向需方提交“以采购方为受益人、中国境内银行出具金额为本期付款金额的预付款独立保函，保函有效期至第二期付款条件满足之日；</w:t>
      </w:r>
    </w:p>
    <w:p w14:paraId="3C75195C">
      <w:pPr>
        <w:spacing w:line="500" w:lineRule="exact"/>
        <w:ind w:firstLine="480"/>
        <w:rPr>
          <w:rFonts w:ascii="宋体" w:hAnsi="宋体" w:cs="宋体"/>
          <w:bCs/>
          <w:sz w:val="24"/>
        </w:rPr>
      </w:pPr>
      <w:r>
        <w:rPr>
          <w:rFonts w:hint="eastAsia" w:ascii="宋体" w:hAnsi="宋体" w:cs="宋体"/>
          <w:bCs/>
          <w:sz w:val="24"/>
        </w:rPr>
        <w:t>2、第二期款项</w:t>
      </w:r>
    </w:p>
    <w:p w14:paraId="1CC978BF">
      <w:pPr>
        <w:spacing w:line="500" w:lineRule="exact"/>
        <w:ind w:firstLine="480"/>
        <w:rPr>
          <w:rFonts w:ascii="宋体" w:hAnsi="宋体" w:cs="宋体"/>
          <w:bCs/>
          <w:sz w:val="24"/>
        </w:rPr>
      </w:pPr>
      <w:r>
        <w:rPr>
          <w:rFonts w:hint="eastAsia" w:ascii="宋体" w:hAnsi="宋体" w:cs="宋体"/>
          <w:bCs/>
          <w:sz w:val="24"/>
        </w:rPr>
        <w:t>付款比例： 合同总价款的25%。</w:t>
      </w:r>
    </w:p>
    <w:p w14:paraId="2E760D53">
      <w:pPr>
        <w:spacing w:line="500" w:lineRule="exact"/>
        <w:ind w:firstLine="480"/>
        <w:rPr>
          <w:rFonts w:ascii="宋体" w:hAnsi="宋体" w:cs="宋体"/>
          <w:bCs/>
          <w:sz w:val="24"/>
        </w:rPr>
      </w:pPr>
      <w:r>
        <w:rPr>
          <w:rFonts w:hint="eastAsia" w:ascii="宋体" w:hAnsi="宋体" w:cs="宋体"/>
          <w:bCs/>
          <w:sz w:val="24"/>
        </w:rPr>
        <w:t>付款条件： 同时满足以下条件后30个工作日内支付。</w:t>
      </w:r>
    </w:p>
    <w:p w14:paraId="1342DD82">
      <w:pPr>
        <w:spacing w:line="500" w:lineRule="exact"/>
        <w:ind w:firstLine="480"/>
        <w:rPr>
          <w:rFonts w:ascii="宋体" w:hAnsi="宋体" w:cs="宋体"/>
          <w:bCs/>
          <w:sz w:val="24"/>
        </w:rPr>
      </w:pPr>
      <w:r>
        <w:rPr>
          <w:rFonts w:hint="eastAsia" w:ascii="宋体" w:hAnsi="宋体" w:cs="宋体"/>
          <w:bCs/>
          <w:sz w:val="24"/>
        </w:rPr>
        <w:t>(a) 本合同项下全部设备已运抵采购方指定地点，并完成安装、调试；</w:t>
      </w:r>
    </w:p>
    <w:p w14:paraId="6203786F">
      <w:pPr>
        <w:spacing w:line="500" w:lineRule="exact"/>
        <w:ind w:firstLine="480"/>
        <w:rPr>
          <w:rFonts w:ascii="宋体" w:hAnsi="宋体" w:cs="宋体"/>
          <w:bCs/>
          <w:sz w:val="24"/>
        </w:rPr>
      </w:pPr>
      <w:r>
        <w:rPr>
          <w:rFonts w:hint="eastAsia" w:ascii="宋体" w:hAnsi="宋体" w:cs="宋体"/>
          <w:bCs/>
          <w:sz w:val="24"/>
        </w:rPr>
        <w:t>(b) 设备通过最终验收，并由需方出具书面的《项目最终验收合格报告》；</w:t>
      </w:r>
    </w:p>
    <w:p w14:paraId="1E93E422">
      <w:pPr>
        <w:spacing w:line="500" w:lineRule="exact"/>
        <w:ind w:firstLine="480"/>
        <w:rPr>
          <w:rFonts w:ascii="宋体" w:hAnsi="宋体" w:cs="宋体"/>
          <w:bCs/>
          <w:sz w:val="24"/>
        </w:rPr>
      </w:pPr>
      <w:r>
        <w:rPr>
          <w:rFonts w:hint="eastAsia" w:ascii="宋体" w:hAnsi="宋体" w:cs="宋体"/>
          <w:bCs/>
          <w:sz w:val="24"/>
        </w:rPr>
        <w:t>(c) 需方收到合同金额的全额发票。</w:t>
      </w:r>
    </w:p>
    <w:p w14:paraId="7B77C0CE">
      <w:pPr>
        <w:spacing w:line="500" w:lineRule="exact"/>
        <w:ind w:firstLine="480"/>
        <w:rPr>
          <w:rFonts w:ascii="宋体" w:hAnsi="宋体" w:cs="宋体"/>
          <w:bCs/>
          <w:sz w:val="24"/>
        </w:rPr>
      </w:pPr>
      <w:r>
        <w:rPr>
          <w:rFonts w:hint="eastAsia" w:ascii="宋体" w:hAnsi="宋体" w:cs="宋体"/>
          <w:bCs/>
          <w:sz w:val="24"/>
        </w:rPr>
        <w:t>3、第三期款项</w:t>
      </w:r>
    </w:p>
    <w:p w14:paraId="25DCB355">
      <w:pPr>
        <w:spacing w:line="500" w:lineRule="exact"/>
        <w:ind w:firstLine="480"/>
        <w:rPr>
          <w:rFonts w:ascii="宋体" w:hAnsi="宋体" w:cs="宋体"/>
          <w:bCs/>
          <w:sz w:val="24"/>
        </w:rPr>
      </w:pPr>
      <w:r>
        <w:rPr>
          <w:rFonts w:hint="eastAsia" w:ascii="宋体" w:hAnsi="宋体" w:cs="宋体"/>
          <w:bCs/>
          <w:sz w:val="24"/>
        </w:rPr>
        <w:t>付款比例：合同总价款的25%。</w:t>
      </w:r>
    </w:p>
    <w:p w14:paraId="4DF0CF3D">
      <w:pPr>
        <w:spacing w:line="500" w:lineRule="exact"/>
        <w:ind w:firstLine="480"/>
        <w:rPr>
          <w:rFonts w:ascii="宋体" w:hAnsi="宋体" w:cs="宋体"/>
          <w:bCs/>
          <w:sz w:val="24"/>
        </w:rPr>
      </w:pPr>
      <w:r>
        <w:rPr>
          <w:rFonts w:hint="eastAsia" w:ascii="宋体" w:hAnsi="宋体" w:cs="宋体"/>
          <w:bCs/>
          <w:sz w:val="24"/>
        </w:rPr>
        <w:t>付款条件：自本合同生效之日起2年内，且在此期间供方未发生违反本合同项下质量保证与售后服务条款的实质性违约行为，需方在收到中标方提交的付款申请后30个工作日内支付。</w:t>
      </w:r>
    </w:p>
    <w:p w14:paraId="107188AC">
      <w:pPr>
        <w:spacing w:line="500" w:lineRule="exact"/>
        <w:ind w:firstLine="480"/>
        <w:rPr>
          <w:rFonts w:ascii="宋体" w:hAnsi="宋体" w:cs="宋体"/>
          <w:bCs/>
          <w:sz w:val="24"/>
        </w:rPr>
      </w:pPr>
      <w:r>
        <w:rPr>
          <w:rFonts w:hint="eastAsia" w:ascii="宋体" w:hAnsi="宋体" w:cs="宋体"/>
          <w:bCs/>
          <w:sz w:val="24"/>
        </w:rPr>
        <w:t>4、第四期款项</w:t>
      </w:r>
    </w:p>
    <w:p w14:paraId="3D1F417A">
      <w:pPr>
        <w:spacing w:line="500" w:lineRule="exact"/>
        <w:ind w:firstLine="480"/>
        <w:rPr>
          <w:rFonts w:ascii="宋体" w:hAnsi="宋体" w:cs="宋体"/>
          <w:bCs/>
          <w:sz w:val="24"/>
        </w:rPr>
      </w:pPr>
      <w:r>
        <w:rPr>
          <w:rFonts w:hint="eastAsia" w:ascii="宋体" w:hAnsi="宋体" w:cs="宋体"/>
          <w:bCs/>
          <w:sz w:val="24"/>
        </w:rPr>
        <w:t>付款比例：合同总价款的5%。</w:t>
      </w:r>
    </w:p>
    <w:p w14:paraId="4399861F">
      <w:pPr>
        <w:spacing w:line="500" w:lineRule="exact"/>
        <w:ind w:firstLine="480"/>
        <w:rPr>
          <w:rFonts w:ascii="宋体" w:hAnsi="宋体" w:cs="宋体"/>
          <w:bCs/>
          <w:sz w:val="24"/>
        </w:rPr>
      </w:pPr>
      <w:r>
        <w:rPr>
          <w:rFonts w:hint="eastAsia" w:ascii="宋体" w:hAnsi="宋体" w:cs="宋体"/>
          <w:bCs/>
          <w:sz w:val="24"/>
        </w:rPr>
        <w:t>付款条件：自本合同生效之日起3年内，且在此期间供方未发生违反本合同项下质量保证与售后服务条款的实质性违约行为，需方在收到中标方提交的付款申请后30个工作日内支付。</w:t>
      </w:r>
    </w:p>
    <w:p w14:paraId="6D7607C7">
      <w:pPr>
        <w:spacing w:line="500" w:lineRule="exact"/>
        <w:ind w:firstLine="480"/>
        <w:rPr>
          <w:rFonts w:ascii="宋体" w:hAnsi="宋体" w:cs="宋体"/>
          <w:bCs/>
          <w:sz w:val="24"/>
        </w:rPr>
      </w:pPr>
      <w:r>
        <w:rPr>
          <w:rFonts w:hint="eastAsia" w:ascii="宋体" w:hAnsi="宋体" w:cs="宋体"/>
          <w:bCs/>
          <w:sz w:val="24"/>
        </w:rPr>
        <w:t>财政资金支付特别约定：若因国家财政政策调整、预算管理要求或上级资金拨付单位的原因导致甲方未能按本合同约定期限支付款项的，甲方不承担违约责任，但应及时书面通知乙方。乙方同意予以充分谅解，且甲方的付款期限可相应顺延。甲方应积极协调内部及上级单位，推动款项的支付。</w:t>
      </w:r>
    </w:p>
    <w:p w14:paraId="04D05C78">
      <w:pPr>
        <w:spacing w:line="360" w:lineRule="auto"/>
        <w:rPr>
          <w:rFonts w:ascii="宋体" w:hAnsi="宋体" w:cs="宋体"/>
          <w:b/>
          <w:sz w:val="24"/>
        </w:rPr>
      </w:pPr>
      <w:r>
        <w:rPr>
          <w:rFonts w:hint="eastAsia" w:ascii="宋体" w:hAnsi="宋体" w:cs="宋体"/>
          <w:b/>
          <w:sz w:val="24"/>
        </w:rPr>
        <w:t>六、违约责任：</w:t>
      </w:r>
    </w:p>
    <w:p w14:paraId="5094CA33">
      <w:pPr>
        <w:spacing w:line="360" w:lineRule="auto"/>
        <w:ind w:firstLine="220"/>
        <w:rPr>
          <w:rFonts w:ascii="宋体" w:hAnsi="宋体" w:cs="宋体"/>
          <w:bCs/>
          <w:color w:val="000000"/>
          <w:sz w:val="24"/>
        </w:rPr>
      </w:pPr>
      <w:r>
        <w:rPr>
          <w:rFonts w:hint="eastAsia" w:ascii="宋体" w:hAnsi="宋体" w:cs="宋体"/>
          <w:bCs/>
          <w:color w:val="000000"/>
          <w:sz w:val="24"/>
        </w:rPr>
        <w:t>1、供方需按约定及时供货及安装调试，迟延供货或安装调试的，每迟延一天按合同价款的万分之三支付违约金。供方所交的设备品种、型号、规格、质量不符合合同规定的，需方有权拒收或要求供方修理、更换，因拒收或修理、更换而延误时间并造成交货逾期的，由供方负责，并承担迟延供货的违约责任</w:t>
      </w:r>
      <w:r>
        <w:rPr>
          <w:rFonts w:hint="eastAsia" w:ascii="宋体" w:hAnsi="宋体" w:cs="宋体"/>
          <w:bCs/>
          <w:sz w:val="24"/>
        </w:rPr>
        <w:t>。</w:t>
      </w:r>
    </w:p>
    <w:p w14:paraId="309F86C1">
      <w:pPr>
        <w:spacing w:line="360" w:lineRule="auto"/>
        <w:ind w:firstLine="235"/>
        <w:rPr>
          <w:rFonts w:ascii="宋体" w:hAnsi="宋体" w:cs="宋体"/>
          <w:bCs/>
          <w:sz w:val="24"/>
        </w:rPr>
      </w:pPr>
      <w:r>
        <w:rPr>
          <w:rFonts w:hint="eastAsia" w:ascii="宋体" w:hAnsi="宋体" w:cs="宋体"/>
          <w:bCs/>
          <w:color w:val="000000"/>
          <w:sz w:val="24"/>
        </w:rPr>
        <w:t>2、需方无正当理由拒收设备、拒付设备款的，每迟延一天需方向供方按迟延付款额的万分之三支付违约金</w:t>
      </w:r>
      <w:r>
        <w:rPr>
          <w:rFonts w:hint="eastAsia" w:ascii="宋体" w:hAnsi="宋体" w:cs="宋体"/>
          <w:bCs/>
          <w:sz w:val="24"/>
        </w:rPr>
        <w:t>。</w:t>
      </w:r>
    </w:p>
    <w:p w14:paraId="10D609E9">
      <w:pPr>
        <w:spacing w:line="360" w:lineRule="auto"/>
        <w:ind w:firstLine="235"/>
        <w:rPr>
          <w:rFonts w:ascii="宋体" w:hAnsi="宋体" w:cs="宋体"/>
          <w:bCs/>
          <w:sz w:val="24"/>
        </w:rPr>
      </w:pPr>
      <w:r>
        <w:rPr>
          <w:rFonts w:hint="eastAsia" w:ascii="宋体" w:hAnsi="宋体" w:cs="宋体"/>
          <w:bCs/>
          <w:color w:val="000000"/>
          <w:sz w:val="24"/>
        </w:rPr>
        <w:t>3、供方</w:t>
      </w:r>
      <w:r>
        <w:rPr>
          <w:rFonts w:hint="eastAsia" w:ascii="宋体" w:hAnsi="宋体" w:cs="宋体"/>
          <w:bCs/>
          <w:sz w:val="24"/>
        </w:rPr>
        <w:t>货物不符合约定质量的，需方有权选择拒收、降价、修理、更换等方式维护自己的权益，并要求供方承担相应的违约责任。</w:t>
      </w:r>
    </w:p>
    <w:p w14:paraId="17EC0099">
      <w:pPr>
        <w:spacing w:line="360" w:lineRule="auto"/>
        <w:ind w:firstLine="235"/>
        <w:rPr>
          <w:rFonts w:ascii="宋体" w:hAnsi="宋体" w:cs="宋体"/>
          <w:bCs/>
          <w:sz w:val="24"/>
        </w:rPr>
      </w:pPr>
      <w:r>
        <w:rPr>
          <w:rFonts w:hint="eastAsia" w:ascii="宋体" w:hAnsi="宋体" w:cs="宋体"/>
          <w:bCs/>
          <w:color w:val="000000"/>
          <w:sz w:val="24"/>
        </w:rPr>
        <w:t>4、</w:t>
      </w:r>
      <w:r>
        <w:rPr>
          <w:rFonts w:hint="eastAsia" w:ascii="宋体" w:hAnsi="宋体" w:cs="宋体"/>
          <w:bCs/>
          <w:sz w:val="24"/>
        </w:rPr>
        <w:t>任何一方不履行合同或有其它根本违约行为的，另一方有权行使合同解除权，并要求违约方按合同价款的20%承担违约责任。</w:t>
      </w:r>
    </w:p>
    <w:p w14:paraId="78B01709">
      <w:pPr>
        <w:spacing w:line="360" w:lineRule="auto"/>
        <w:ind w:left="210"/>
        <w:rPr>
          <w:rFonts w:ascii="宋体" w:hAnsi="宋体" w:cs="宋体"/>
          <w:bCs/>
          <w:color w:val="000000"/>
          <w:sz w:val="24"/>
        </w:rPr>
      </w:pPr>
      <w:r>
        <w:rPr>
          <w:rFonts w:hint="eastAsia" w:ascii="宋体" w:hAnsi="宋体" w:cs="宋体"/>
          <w:bCs/>
          <w:color w:val="000000"/>
          <w:sz w:val="24"/>
        </w:rPr>
        <w:t>5、供方违约使需方为维护自身合法权益而产生的包括但不限于诉讼费、保全费、保全保险费、执行费、律师费、交通费、劳务费、资料费等一切费用均由供方承担。</w:t>
      </w:r>
    </w:p>
    <w:p w14:paraId="5D1C7DF4">
      <w:pPr>
        <w:spacing w:line="360" w:lineRule="auto"/>
        <w:rPr>
          <w:rFonts w:ascii="宋体" w:hAnsi="宋体" w:cs="宋体"/>
          <w:bCs/>
          <w:color w:val="000000"/>
          <w:sz w:val="24"/>
        </w:rPr>
      </w:pPr>
      <w:r>
        <w:rPr>
          <w:rFonts w:hint="eastAsia" w:ascii="宋体" w:hAnsi="宋体" w:cs="宋体"/>
          <w:bCs/>
          <w:color w:val="000000"/>
          <w:sz w:val="24"/>
        </w:rPr>
        <w:t>七、在执行合同期限内，任何一方因不可抗力事件造成不能履行合同时，应立即以书面形式通知对方，并附有关权威机构出具的证明，经对方同意后可延长合同履行期，其延长期与不可抗力影响期相同。不可抗力事件延续7天及以上时，双方应通过友好协商，决定是否继续履行合同。</w:t>
      </w:r>
    </w:p>
    <w:p w14:paraId="4962A863">
      <w:pPr>
        <w:spacing w:line="360" w:lineRule="auto"/>
        <w:ind w:left="472" w:hanging="472"/>
        <w:rPr>
          <w:rFonts w:ascii="宋体" w:hAnsi="宋体" w:cs="宋体"/>
          <w:b/>
          <w:color w:val="000000"/>
          <w:sz w:val="24"/>
        </w:rPr>
      </w:pPr>
      <w:bookmarkStart w:id="3" w:name="_Hlk104302207"/>
      <w:r>
        <w:rPr>
          <w:rFonts w:hint="eastAsia" w:ascii="宋体" w:hAnsi="宋体" w:cs="宋体"/>
          <w:b/>
          <w:color w:val="000000"/>
          <w:sz w:val="24"/>
        </w:rPr>
        <w:t>八、合同文件：</w:t>
      </w:r>
    </w:p>
    <w:p w14:paraId="4E64A9DB">
      <w:pPr>
        <w:spacing w:line="360" w:lineRule="auto"/>
        <w:ind w:left="409" w:firstLine="118"/>
        <w:rPr>
          <w:rFonts w:ascii="宋体" w:hAnsi="宋体" w:cs="宋体"/>
          <w:b/>
          <w:color w:val="000000"/>
          <w:sz w:val="24"/>
        </w:rPr>
      </w:pPr>
      <w:r>
        <w:rPr>
          <w:rFonts w:hint="eastAsia" w:ascii="宋体" w:hAnsi="宋体" w:cs="宋体"/>
          <w:b/>
          <w:color w:val="000000"/>
          <w:sz w:val="24"/>
        </w:rPr>
        <w:t>下列文件是构成本合同不可分割的部分，与合同具有同等法律效力。</w:t>
      </w:r>
    </w:p>
    <w:p w14:paraId="5321E40B">
      <w:pPr>
        <w:spacing w:line="360" w:lineRule="auto"/>
        <w:ind w:left="409" w:firstLine="118"/>
        <w:rPr>
          <w:rFonts w:ascii="宋体" w:hAnsi="宋体" w:cs="宋体"/>
          <w:b/>
          <w:color w:val="000000"/>
          <w:sz w:val="24"/>
        </w:rPr>
      </w:pPr>
      <w:r>
        <w:rPr>
          <w:rFonts w:hint="eastAsia" w:ascii="宋体" w:hAnsi="宋体" w:cs="宋体"/>
          <w:b/>
          <w:color w:val="000000"/>
          <w:sz w:val="24"/>
        </w:rPr>
        <w:t>1、招标采购文件。</w:t>
      </w:r>
    </w:p>
    <w:p w14:paraId="712E4756">
      <w:pPr>
        <w:spacing w:line="360" w:lineRule="auto"/>
        <w:ind w:left="409" w:firstLine="118"/>
        <w:rPr>
          <w:rFonts w:ascii="宋体" w:hAnsi="宋体" w:cs="宋体"/>
          <w:b/>
          <w:color w:val="000000"/>
          <w:sz w:val="24"/>
        </w:rPr>
      </w:pPr>
      <w:r>
        <w:rPr>
          <w:rFonts w:hint="eastAsia" w:ascii="宋体" w:hAnsi="宋体" w:cs="宋体"/>
          <w:b/>
          <w:color w:val="000000"/>
          <w:sz w:val="24"/>
        </w:rPr>
        <w:t>2、供方提交的投标书。</w:t>
      </w:r>
    </w:p>
    <w:p w14:paraId="7A569C93">
      <w:pPr>
        <w:spacing w:line="360" w:lineRule="auto"/>
        <w:ind w:left="409" w:firstLine="118"/>
        <w:rPr>
          <w:rFonts w:ascii="宋体" w:hAnsi="宋体" w:cs="宋体"/>
          <w:b/>
          <w:color w:val="000000"/>
          <w:sz w:val="24"/>
        </w:rPr>
      </w:pPr>
      <w:r>
        <w:rPr>
          <w:rFonts w:hint="eastAsia" w:ascii="宋体" w:hAnsi="宋体" w:cs="宋体"/>
          <w:b/>
          <w:color w:val="000000"/>
          <w:sz w:val="24"/>
        </w:rPr>
        <w:t>3、供方投标书的其他资料及承诺。</w:t>
      </w:r>
      <w:bookmarkEnd w:id="3"/>
    </w:p>
    <w:p w14:paraId="3C2ED942">
      <w:pPr>
        <w:spacing w:line="360" w:lineRule="auto"/>
        <w:ind w:left="472" w:hanging="472"/>
        <w:rPr>
          <w:rFonts w:ascii="宋体" w:hAnsi="宋体" w:cs="宋体"/>
          <w:b/>
          <w:color w:val="000000"/>
          <w:sz w:val="24"/>
        </w:rPr>
      </w:pPr>
      <w:r>
        <w:rPr>
          <w:rFonts w:hint="eastAsia" w:ascii="宋体" w:hAnsi="宋体" w:cs="宋体"/>
          <w:b/>
          <w:color w:val="000000"/>
          <w:sz w:val="24"/>
        </w:rPr>
        <w:t>九、本合同未尽事宜，按民法典有关规定双方协商处理。</w:t>
      </w:r>
    </w:p>
    <w:p w14:paraId="4BFED975">
      <w:pPr>
        <w:spacing w:line="360" w:lineRule="auto"/>
        <w:rPr>
          <w:rFonts w:ascii="宋体" w:hAnsi="宋体" w:cs="宋体"/>
          <w:b/>
          <w:color w:val="000000"/>
          <w:sz w:val="24"/>
        </w:rPr>
      </w:pPr>
      <w:r>
        <w:rPr>
          <w:rFonts w:hint="eastAsia" w:ascii="宋体" w:hAnsi="宋体" w:cs="宋体"/>
          <w:b/>
          <w:color w:val="000000"/>
          <w:sz w:val="24"/>
        </w:rPr>
        <w:t>十、本合同发生争议产生的诉讼，由合同签订地人民法院管辖</w:t>
      </w:r>
      <w:bookmarkStart w:id="4" w:name="_Hlk104301831"/>
      <w:r>
        <w:rPr>
          <w:rFonts w:hint="eastAsia" w:ascii="宋体" w:hAnsi="宋体" w:cs="宋体"/>
          <w:b/>
          <w:color w:val="000000"/>
          <w:sz w:val="24"/>
        </w:rPr>
        <w:t>，本合同签订地为需方所在地</w:t>
      </w:r>
      <w:bookmarkEnd w:id="4"/>
      <w:r>
        <w:rPr>
          <w:rFonts w:hint="eastAsia" w:ascii="宋体" w:hAnsi="宋体" w:cs="宋体"/>
          <w:b/>
          <w:color w:val="000000"/>
          <w:sz w:val="24"/>
        </w:rPr>
        <w:t>。</w:t>
      </w:r>
    </w:p>
    <w:p w14:paraId="72370481">
      <w:pPr>
        <w:spacing w:line="360" w:lineRule="auto"/>
        <w:rPr>
          <w:rFonts w:ascii="宋体" w:hAnsi="宋体" w:cs="宋体"/>
          <w:b/>
          <w:color w:val="000000"/>
          <w:sz w:val="24"/>
        </w:rPr>
      </w:pPr>
      <w:r>
        <w:rPr>
          <w:rFonts w:hint="eastAsia" w:ascii="宋体" w:hAnsi="宋体" w:cs="宋体"/>
          <w:b/>
          <w:color w:val="000000"/>
          <w:sz w:val="24"/>
        </w:rPr>
        <w:t>十一、合同一经双方签字，并加盖公章即为生效。合同文本一式陆份，</w:t>
      </w:r>
      <w:r>
        <w:rPr>
          <w:rFonts w:hint="eastAsia" w:ascii="宋体" w:hAnsi="宋体" w:cs="宋体"/>
          <w:b/>
          <w:sz w:val="24"/>
        </w:rPr>
        <w:t>需方叁份、供方叁份。</w:t>
      </w:r>
    </w:p>
    <w:p w14:paraId="393855C4">
      <w:pPr>
        <w:spacing w:line="360" w:lineRule="auto"/>
        <w:rPr>
          <w:rFonts w:ascii="宋体" w:hAnsi="宋体" w:cs="宋体"/>
          <w:b/>
          <w:color w:val="000000"/>
          <w:sz w:val="24"/>
        </w:rPr>
      </w:pPr>
      <w:r>
        <w:rPr>
          <w:rFonts w:hint="eastAsia" w:ascii="宋体" w:hAnsi="宋体" w:cs="宋体"/>
          <w:b/>
          <w:color w:val="000000"/>
          <w:sz w:val="24"/>
        </w:rPr>
        <w:t>十二、为确保在履行合同、解决合同纠纷时通知及时生效，特约定双方联系人及联系方式，需方按照合同</w:t>
      </w:r>
    </w:p>
    <w:p w14:paraId="13C61785">
      <w:pPr>
        <w:spacing w:line="360" w:lineRule="auto"/>
        <w:ind w:left="472" w:hanging="472"/>
        <w:rPr>
          <w:rFonts w:ascii="宋体" w:hAnsi="宋体" w:cs="宋体"/>
          <w:b/>
          <w:color w:val="000000"/>
          <w:sz w:val="24"/>
        </w:rPr>
      </w:pPr>
      <w:r>
        <w:rPr>
          <w:rFonts w:hint="eastAsia" w:ascii="宋体" w:hAnsi="宋体" w:cs="宋体"/>
          <w:b/>
          <w:color w:val="000000"/>
          <w:sz w:val="24"/>
        </w:rPr>
        <w:t>约定联络方式进行的通知一经到达，无论供方回复与否，均视为有效送达。</w:t>
      </w:r>
    </w:p>
    <w:tbl>
      <w:tblPr>
        <w:tblStyle w:val="32"/>
        <w:tblpPr w:leftFromText="180" w:rightFromText="180" w:vertAnchor="text" w:horzAnchor="page" w:tblpX="1294" w:tblpY="208"/>
        <w:tblW w:w="5000" w:type="pct"/>
        <w:tblInd w:w="0" w:type="dxa"/>
        <w:tblLayout w:type="autofit"/>
        <w:tblCellMar>
          <w:top w:w="0" w:type="dxa"/>
          <w:left w:w="108" w:type="dxa"/>
          <w:bottom w:w="0" w:type="dxa"/>
          <w:right w:w="108" w:type="dxa"/>
        </w:tblCellMar>
      </w:tblPr>
      <w:tblGrid>
        <w:gridCol w:w="3020"/>
        <w:gridCol w:w="3020"/>
        <w:gridCol w:w="3020"/>
      </w:tblGrid>
      <w:tr w14:paraId="3B692205">
        <w:tblPrEx>
          <w:tblCellMar>
            <w:top w:w="0" w:type="dxa"/>
            <w:left w:w="108" w:type="dxa"/>
            <w:bottom w:w="0" w:type="dxa"/>
            <w:right w:w="108" w:type="dxa"/>
          </w:tblCellMar>
        </w:tblPrEx>
        <w:tc>
          <w:tcPr>
            <w:tcW w:w="1666" w:type="pct"/>
            <w:noWrap w:val="0"/>
          </w:tcPr>
          <w:p w14:paraId="4861DDAB">
            <w:pPr>
              <w:spacing w:line="360" w:lineRule="auto"/>
              <w:rPr>
                <w:rFonts w:ascii="宋体" w:hAnsi="宋体" w:cs="宋体"/>
                <w:sz w:val="24"/>
              </w:rPr>
            </w:pPr>
            <w:r>
              <w:rPr>
                <w:rFonts w:hint="eastAsia" w:ascii="宋体" w:hAnsi="宋体" w:cs="宋体"/>
                <w:b/>
                <w:sz w:val="24"/>
              </w:rPr>
              <w:t xml:space="preserve">供方联系人：         </w:t>
            </w:r>
          </w:p>
        </w:tc>
        <w:tc>
          <w:tcPr>
            <w:tcW w:w="1666" w:type="pct"/>
            <w:noWrap w:val="0"/>
          </w:tcPr>
          <w:p w14:paraId="0DB9B878">
            <w:pPr>
              <w:spacing w:line="360" w:lineRule="auto"/>
              <w:rPr>
                <w:rFonts w:ascii="宋体" w:hAnsi="宋体" w:cs="宋体"/>
                <w:sz w:val="24"/>
              </w:rPr>
            </w:pPr>
            <w:r>
              <w:rPr>
                <w:rFonts w:hint="eastAsia" w:ascii="宋体" w:hAnsi="宋体" w:cs="宋体"/>
                <w:b/>
                <w:color w:val="000000"/>
                <w:sz w:val="24"/>
              </w:rPr>
              <w:t xml:space="preserve">联系电话：         </w:t>
            </w:r>
          </w:p>
        </w:tc>
        <w:tc>
          <w:tcPr>
            <w:tcW w:w="1666" w:type="pct"/>
            <w:noWrap w:val="0"/>
          </w:tcPr>
          <w:p w14:paraId="50299891">
            <w:pPr>
              <w:spacing w:line="360" w:lineRule="auto"/>
              <w:rPr>
                <w:rFonts w:ascii="宋体" w:hAnsi="宋体" w:cs="宋体"/>
                <w:sz w:val="24"/>
              </w:rPr>
            </w:pPr>
            <w:r>
              <w:rPr>
                <w:rFonts w:hint="eastAsia" w:ascii="宋体" w:hAnsi="宋体" w:cs="宋体"/>
                <w:b/>
                <w:color w:val="000000"/>
                <w:sz w:val="24"/>
              </w:rPr>
              <w:t xml:space="preserve">邮箱：        </w:t>
            </w:r>
          </w:p>
        </w:tc>
      </w:tr>
      <w:tr w14:paraId="62F559AA">
        <w:tblPrEx>
          <w:tblCellMar>
            <w:top w:w="0" w:type="dxa"/>
            <w:left w:w="108" w:type="dxa"/>
            <w:bottom w:w="0" w:type="dxa"/>
            <w:right w:w="108" w:type="dxa"/>
          </w:tblCellMar>
        </w:tblPrEx>
        <w:trPr>
          <w:trHeight w:val="338" w:hRule="atLeast"/>
        </w:trPr>
        <w:tc>
          <w:tcPr>
            <w:tcW w:w="1666" w:type="pct"/>
            <w:noWrap w:val="0"/>
          </w:tcPr>
          <w:p w14:paraId="6A1F1C32">
            <w:pPr>
              <w:spacing w:line="360" w:lineRule="auto"/>
              <w:rPr>
                <w:rFonts w:ascii="宋体" w:hAnsi="宋体" w:cs="宋体"/>
                <w:sz w:val="24"/>
              </w:rPr>
            </w:pPr>
            <w:r>
              <w:rPr>
                <w:rFonts w:hint="eastAsia" w:ascii="宋体" w:hAnsi="宋体" w:cs="宋体"/>
                <w:b/>
                <w:sz w:val="24"/>
              </w:rPr>
              <w:t xml:space="preserve">需方联系人：         </w:t>
            </w:r>
          </w:p>
        </w:tc>
        <w:tc>
          <w:tcPr>
            <w:tcW w:w="1666" w:type="pct"/>
            <w:noWrap w:val="0"/>
          </w:tcPr>
          <w:p w14:paraId="6F157210">
            <w:pPr>
              <w:spacing w:line="360" w:lineRule="auto"/>
              <w:rPr>
                <w:rFonts w:ascii="宋体" w:hAnsi="宋体" w:cs="宋体"/>
                <w:sz w:val="24"/>
              </w:rPr>
            </w:pPr>
            <w:r>
              <w:rPr>
                <w:rFonts w:hint="eastAsia" w:ascii="宋体" w:hAnsi="宋体" w:cs="宋体"/>
                <w:b/>
                <w:color w:val="000000"/>
                <w:sz w:val="24"/>
              </w:rPr>
              <w:t xml:space="preserve">联系电话：         </w:t>
            </w:r>
          </w:p>
        </w:tc>
        <w:tc>
          <w:tcPr>
            <w:tcW w:w="1666" w:type="pct"/>
            <w:noWrap w:val="0"/>
          </w:tcPr>
          <w:p w14:paraId="6AD4C423">
            <w:pPr>
              <w:spacing w:line="360" w:lineRule="auto"/>
              <w:rPr>
                <w:rFonts w:ascii="宋体" w:hAnsi="宋体" w:cs="宋体"/>
                <w:sz w:val="24"/>
              </w:rPr>
            </w:pPr>
            <w:r>
              <w:rPr>
                <w:rFonts w:hint="eastAsia" w:ascii="宋体" w:hAnsi="宋体" w:cs="宋体"/>
                <w:b/>
                <w:color w:val="000000"/>
                <w:sz w:val="24"/>
              </w:rPr>
              <w:t xml:space="preserve">邮箱：        </w:t>
            </w:r>
          </w:p>
        </w:tc>
      </w:tr>
    </w:tbl>
    <w:p w14:paraId="7B96E976">
      <w:pPr>
        <w:pStyle w:val="29"/>
        <w:spacing w:before="0" w:beforeAutospacing="0" w:after="0" w:afterAutospacing="0" w:line="360" w:lineRule="auto"/>
        <w:rPr>
          <w:rFonts w:hAnsi="宋体"/>
          <w:b/>
        </w:rPr>
      </w:pPr>
    </w:p>
    <w:p w14:paraId="1192335E">
      <w:pPr>
        <w:pStyle w:val="29"/>
        <w:spacing w:before="0" w:beforeAutospacing="0" w:after="0" w:afterAutospacing="0" w:line="360" w:lineRule="auto"/>
        <w:rPr>
          <w:rFonts w:hAnsi="宋体"/>
          <w:b/>
        </w:rPr>
      </w:pPr>
    </w:p>
    <w:tbl>
      <w:tblPr>
        <w:tblStyle w:val="32"/>
        <w:tblW w:w="5000" w:type="pct"/>
        <w:tblInd w:w="0" w:type="dxa"/>
        <w:tblLayout w:type="autofit"/>
        <w:tblCellMar>
          <w:top w:w="0" w:type="dxa"/>
          <w:left w:w="108" w:type="dxa"/>
          <w:bottom w:w="0" w:type="dxa"/>
          <w:right w:w="108" w:type="dxa"/>
        </w:tblCellMar>
      </w:tblPr>
      <w:tblGrid>
        <w:gridCol w:w="4220"/>
        <w:gridCol w:w="4840"/>
      </w:tblGrid>
      <w:tr w14:paraId="71547E13">
        <w:tblPrEx>
          <w:tblCellMar>
            <w:top w:w="0" w:type="dxa"/>
            <w:left w:w="108" w:type="dxa"/>
            <w:bottom w:w="0" w:type="dxa"/>
            <w:right w:w="108" w:type="dxa"/>
          </w:tblCellMar>
        </w:tblPrEx>
        <w:trPr>
          <w:trHeight w:val="528" w:hRule="atLeast"/>
        </w:trPr>
        <w:tc>
          <w:tcPr>
            <w:tcW w:w="2329" w:type="pct"/>
            <w:noWrap w:val="0"/>
          </w:tcPr>
          <w:p w14:paraId="721E2717">
            <w:pPr>
              <w:spacing w:line="360" w:lineRule="auto"/>
              <w:rPr>
                <w:rFonts w:ascii="宋体" w:hAnsi="宋体" w:cs="宋体"/>
                <w:b/>
                <w:sz w:val="24"/>
              </w:rPr>
            </w:pPr>
            <w:r>
              <w:rPr>
                <w:rFonts w:hint="eastAsia" w:ascii="宋体" w:hAnsi="宋体" w:cs="宋体"/>
                <w:b/>
                <w:sz w:val="24"/>
              </w:rPr>
              <w:t>需  方（公章）：江苏师范大学</w:t>
            </w:r>
          </w:p>
        </w:tc>
        <w:tc>
          <w:tcPr>
            <w:tcW w:w="2671" w:type="pct"/>
            <w:noWrap w:val="0"/>
          </w:tcPr>
          <w:p w14:paraId="4FBAA925">
            <w:pPr>
              <w:spacing w:line="360" w:lineRule="auto"/>
              <w:rPr>
                <w:rFonts w:ascii="宋体" w:hAnsi="宋体" w:cs="宋体"/>
                <w:b/>
                <w:sz w:val="24"/>
              </w:rPr>
            </w:pPr>
            <w:r>
              <w:rPr>
                <w:rFonts w:hint="eastAsia" w:ascii="宋体" w:hAnsi="宋体" w:cs="宋体"/>
                <w:b/>
                <w:sz w:val="24"/>
              </w:rPr>
              <w:t xml:space="preserve">供  方（公章）：           </w:t>
            </w:r>
          </w:p>
        </w:tc>
      </w:tr>
      <w:tr w14:paraId="2630A383">
        <w:tblPrEx>
          <w:tblCellMar>
            <w:top w:w="0" w:type="dxa"/>
            <w:left w:w="108" w:type="dxa"/>
            <w:bottom w:w="0" w:type="dxa"/>
            <w:right w:w="108" w:type="dxa"/>
          </w:tblCellMar>
        </w:tblPrEx>
        <w:tc>
          <w:tcPr>
            <w:tcW w:w="2329" w:type="pct"/>
            <w:noWrap w:val="0"/>
          </w:tcPr>
          <w:p w14:paraId="0F2F80EB">
            <w:pPr>
              <w:spacing w:line="360" w:lineRule="auto"/>
              <w:rPr>
                <w:rFonts w:ascii="宋体" w:hAnsi="宋体" w:cs="宋体"/>
                <w:b/>
                <w:sz w:val="24"/>
              </w:rPr>
            </w:pPr>
            <w:r>
              <w:rPr>
                <w:rFonts w:hint="eastAsia" w:ascii="宋体" w:hAnsi="宋体" w:cs="宋体"/>
                <w:b/>
                <w:sz w:val="24"/>
              </w:rPr>
              <w:t>代表人（签字）：</w:t>
            </w:r>
          </w:p>
          <w:p w14:paraId="1967C673">
            <w:pPr>
              <w:spacing w:line="360" w:lineRule="auto"/>
              <w:rPr>
                <w:rFonts w:ascii="宋体" w:hAnsi="宋体" w:cs="宋体"/>
                <w:b/>
                <w:sz w:val="24"/>
              </w:rPr>
            </w:pPr>
            <w:r>
              <w:rPr>
                <w:rFonts w:hint="eastAsia" w:ascii="宋体" w:hAnsi="宋体" w:cs="宋体"/>
                <w:b/>
                <w:sz w:val="24"/>
              </w:rPr>
              <w:t xml:space="preserve">联系电话：             </w:t>
            </w:r>
          </w:p>
          <w:p w14:paraId="27DBB457">
            <w:pPr>
              <w:spacing w:line="360" w:lineRule="auto"/>
              <w:rPr>
                <w:rFonts w:ascii="宋体" w:hAnsi="宋体" w:cs="宋体"/>
                <w:b/>
                <w:sz w:val="24"/>
              </w:rPr>
            </w:pPr>
            <w:r>
              <w:rPr>
                <w:rFonts w:hint="eastAsia" w:ascii="宋体" w:hAnsi="宋体" w:cs="宋体"/>
                <w:b/>
                <w:sz w:val="24"/>
              </w:rPr>
              <w:t>地址：徐州市铜山新区上海路101号</w:t>
            </w:r>
          </w:p>
          <w:p w14:paraId="71680794">
            <w:pPr>
              <w:spacing w:line="360" w:lineRule="auto"/>
              <w:rPr>
                <w:rFonts w:ascii="宋体" w:hAnsi="宋体" w:cs="宋体"/>
                <w:b/>
                <w:sz w:val="24"/>
              </w:rPr>
            </w:pPr>
            <w:r>
              <w:rPr>
                <w:rFonts w:hint="eastAsia" w:ascii="宋体" w:hAnsi="宋体" w:cs="宋体"/>
                <w:b/>
                <w:sz w:val="24"/>
              </w:rPr>
              <w:t xml:space="preserve">承办单位：             </w:t>
            </w:r>
          </w:p>
        </w:tc>
        <w:tc>
          <w:tcPr>
            <w:tcW w:w="2671" w:type="pct"/>
            <w:noWrap w:val="0"/>
          </w:tcPr>
          <w:p w14:paraId="53CEB93F">
            <w:pPr>
              <w:spacing w:line="360" w:lineRule="auto"/>
              <w:rPr>
                <w:rFonts w:ascii="宋体" w:hAnsi="宋体" w:cs="宋体"/>
                <w:b/>
                <w:sz w:val="24"/>
              </w:rPr>
            </w:pPr>
            <w:r>
              <w:rPr>
                <w:rFonts w:hint="eastAsia" w:ascii="宋体" w:hAnsi="宋体" w:cs="宋体"/>
                <w:b/>
                <w:sz w:val="24"/>
              </w:rPr>
              <w:t>代表人（签字）：</w:t>
            </w:r>
          </w:p>
          <w:p w14:paraId="37C8B755">
            <w:pPr>
              <w:spacing w:line="360" w:lineRule="auto"/>
              <w:rPr>
                <w:rFonts w:ascii="宋体" w:hAnsi="宋体" w:cs="宋体"/>
                <w:b/>
                <w:sz w:val="24"/>
              </w:rPr>
            </w:pPr>
            <w:r>
              <w:rPr>
                <w:rFonts w:hint="eastAsia" w:ascii="宋体" w:hAnsi="宋体" w:cs="宋体"/>
                <w:b/>
                <w:sz w:val="24"/>
              </w:rPr>
              <w:t xml:space="preserve">联系电话：           </w:t>
            </w:r>
          </w:p>
          <w:p w14:paraId="35884C5D">
            <w:pPr>
              <w:spacing w:line="360" w:lineRule="auto"/>
              <w:rPr>
                <w:rFonts w:ascii="宋体" w:hAnsi="宋体" w:cs="宋体"/>
                <w:b/>
                <w:sz w:val="24"/>
              </w:rPr>
            </w:pPr>
            <w:r>
              <w:rPr>
                <w:rFonts w:hint="eastAsia" w:ascii="宋体" w:hAnsi="宋体" w:cs="宋体"/>
                <w:b/>
                <w:sz w:val="24"/>
              </w:rPr>
              <w:t xml:space="preserve">地址：            </w:t>
            </w:r>
          </w:p>
          <w:p w14:paraId="43271E6A">
            <w:pPr>
              <w:spacing w:line="360" w:lineRule="auto"/>
              <w:rPr>
                <w:rFonts w:ascii="宋体" w:hAnsi="宋体" w:cs="宋体"/>
                <w:b/>
                <w:sz w:val="24"/>
              </w:rPr>
            </w:pPr>
            <w:r>
              <w:rPr>
                <w:rFonts w:hint="eastAsia" w:ascii="宋体" w:hAnsi="宋体" w:cs="宋体"/>
                <w:b/>
                <w:sz w:val="24"/>
              </w:rPr>
              <w:t xml:space="preserve">开户银行：            </w:t>
            </w:r>
          </w:p>
          <w:p w14:paraId="1C45844A">
            <w:pPr>
              <w:spacing w:line="360" w:lineRule="auto"/>
              <w:rPr>
                <w:rFonts w:ascii="宋体" w:hAnsi="宋体" w:cs="宋体"/>
                <w:b/>
                <w:sz w:val="24"/>
              </w:rPr>
            </w:pPr>
            <w:r>
              <w:rPr>
                <w:rFonts w:hint="eastAsia" w:ascii="宋体" w:hAnsi="宋体" w:cs="宋体"/>
                <w:b/>
                <w:sz w:val="24"/>
              </w:rPr>
              <w:t xml:space="preserve">账号：             </w:t>
            </w:r>
          </w:p>
        </w:tc>
      </w:tr>
      <w:tr w14:paraId="148C0E45">
        <w:tblPrEx>
          <w:tblCellMar>
            <w:top w:w="0" w:type="dxa"/>
            <w:left w:w="108" w:type="dxa"/>
            <w:bottom w:w="0" w:type="dxa"/>
            <w:right w:w="108" w:type="dxa"/>
          </w:tblCellMar>
        </w:tblPrEx>
        <w:tc>
          <w:tcPr>
            <w:tcW w:w="2329" w:type="pct"/>
            <w:noWrap w:val="0"/>
          </w:tcPr>
          <w:p w14:paraId="7899A5FE">
            <w:pPr>
              <w:spacing w:line="360" w:lineRule="auto"/>
              <w:rPr>
                <w:rFonts w:ascii="宋体" w:hAnsi="宋体" w:cs="宋体"/>
                <w:b/>
                <w:sz w:val="24"/>
              </w:rPr>
            </w:pPr>
          </w:p>
        </w:tc>
        <w:tc>
          <w:tcPr>
            <w:tcW w:w="2671" w:type="pct"/>
            <w:noWrap w:val="0"/>
          </w:tcPr>
          <w:p w14:paraId="6188566A">
            <w:pPr>
              <w:spacing w:line="360" w:lineRule="auto"/>
              <w:rPr>
                <w:rFonts w:ascii="宋体" w:hAnsi="宋体" w:cs="宋体"/>
                <w:b/>
                <w:sz w:val="24"/>
              </w:rPr>
            </w:pPr>
          </w:p>
        </w:tc>
      </w:tr>
    </w:tbl>
    <w:p w14:paraId="7F4190F8">
      <w:pPr>
        <w:widowControl/>
        <w:spacing w:line="360" w:lineRule="auto"/>
        <w:jc w:val="left"/>
        <w:rPr>
          <w:rFonts w:ascii="宋体" w:hAnsi="宋体" w:cs="宋体"/>
          <w:b/>
          <w:sz w:val="24"/>
        </w:rPr>
        <w:sectPr>
          <w:pgSz w:w="11906" w:h="16838"/>
          <w:pgMar w:top="1474" w:right="1531" w:bottom="1474" w:left="1531" w:header="851" w:footer="992" w:gutter="0"/>
          <w:cols w:space="720" w:num="1"/>
          <w:docGrid w:linePitch="360" w:charSpace="0"/>
        </w:sectPr>
      </w:pPr>
    </w:p>
    <w:p w14:paraId="021CA794">
      <w:pPr>
        <w:pStyle w:val="29"/>
        <w:spacing w:before="240" w:beforeAutospacing="0" w:after="120" w:afterAutospacing="0" w:line="360" w:lineRule="auto"/>
        <w:rPr>
          <w:rFonts w:hAnsi="宋体"/>
          <w:b/>
        </w:rPr>
      </w:pPr>
      <w:r>
        <w:rPr>
          <w:rFonts w:hint="eastAsia" w:hAnsi="宋体"/>
          <w:b/>
        </w:rPr>
        <w:t>合同附件：</w:t>
      </w:r>
    </w:p>
    <w:p w14:paraId="42BAD753">
      <w:pPr>
        <w:pStyle w:val="29"/>
        <w:spacing w:before="240" w:beforeAutospacing="0" w:after="120" w:afterAutospacing="0" w:line="360" w:lineRule="auto"/>
        <w:rPr>
          <w:rFonts w:hAnsi="宋体"/>
          <w:b/>
        </w:rPr>
      </w:pPr>
      <w:r>
        <w:rPr>
          <w:rFonts w:hint="eastAsia" w:hAnsi="宋体"/>
          <w:b/>
        </w:rPr>
        <w:t>一、设备价格及清单：</w:t>
      </w:r>
    </w:p>
    <w:tbl>
      <w:tblPr>
        <w:tblStyle w:val="32"/>
        <w:tblW w:w="0" w:type="dxa"/>
        <w:tblInd w:w="-168" w:type="dxa"/>
        <w:tblLayout w:type="fixed"/>
        <w:tblCellMar>
          <w:top w:w="0" w:type="dxa"/>
          <w:left w:w="108" w:type="dxa"/>
          <w:bottom w:w="0" w:type="dxa"/>
          <w:right w:w="108" w:type="dxa"/>
        </w:tblCellMar>
      </w:tblPr>
      <w:tblGrid>
        <w:gridCol w:w="725"/>
        <w:gridCol w:w="1195"/>
        <w:gridCol w:w="8"/>
        <w:gridCol w:w="1203"/>
        <w:gridCol w:w="1658"/>
        <w:gridCol w:w="679"/>
        <w:gridCol w:w="662"/>
        <w:gridCol w:w="995"/>
        <w:gridCol w:w="1004"/>
        <w:gridCol w:w="1008"/>
      </w:tblGrid>
      <w:tr w14:paraId="694A7CFD">
        <w:tblPrEx>
          <w:tblCellMar>
            <w:top w:w="0" w:type="dxa"/>
            <w:left w:w="108" w:type="dxa"/>
            <w:bottom w:w="0" w:type="dxa"/>
            <w:right w:w="108" w:type="dxa"/>
          </w:tblCellMar>
        </w:tblPrEx>
        <w:trPr>
          <w:trHeight w:val="580" w:hRule="atLeast"/>
        </w:trPr>
        <w:tc>
          <w:tcPr>
            <w:tcW w:w="725" w:type="dxa"/>
            <w:tcBorders>
              <w:top w:val="single" w:color="auto" w:sz="4" w:space="0"/>
              <w:left w:val="single" w:color="auto" w:sz="4" w:space="0"/>
              <w:bottom w:val="single" w:color="auto" w:sz="4" w:space="0"/>
              <w:right w:val="single" w:color="auto" w:sz="4" w:space="0"/>
            </w:tcBorders>
            <w:noWrap w:val="0"/>
            <w:vAlign w:val="center"/>
          </w:tcPr>
          <w:p w14:paraId="3C6A937A">
            <w:pPr>
              <w:jc w:val="center"/>
              <w:rPr>
                <w:rFonts w:ascii="宋体" w:hAnsi="宋体" w:cs="宋体"/>
                <w:bCs/>
                <w:sz w:val="24"/>
              </w:rPr>
            </w:pPr>
            <w:r>
              <w:rPr>
                <w:rFonts w:hint="eastAsia" w:ascii="宋体" w:hAnsi="宋体" w:cs="宋体"/>
                <w:bCs/>
                <w:sz w:val="24"/>
              </w:rPr>
              <w:t>序号</w:t>
            </w:r>
          </w:p>
        </w:tc>
        <w:tc>
          <w:tcPr>
            <w:tcW w:w="1195" w:type="dxa"/>
            <w:tcBorders>
              <w:top w:val="single" w:color="auto" w:sz="4" w:space="0"/>
              <w:left w:val="nil"/>
              <w:bottom w:val="single" w:color="auto" w:sz="4" w:space="0"/>
              <w:right w:val="single" w:color="auto" w:sz="4" w:space="0"/>
            </w:tcBorders>
            <w:noWrap w:val="0"/>
            <w:vAlign w:val="center"/>
          </w:tcPr>
          <w:p w14:paraId="71D1C906">
            <w:pPr>
              <w:jc w:val="center"/>
              <w:rPr>
                <w:rFonts w:ascii="宋体" w:hAnsi="宋体" w:cs="宋体"/>
                <w:bCs/>
                <w:sz w:val="24"/>
              </w:rPr>
            </w:pPr>
            <w:r>
              <w:rPr>
                <w:rFonts w:hint="eastAsia" w:ascii="宋体" w:hAnsi="宋体" w:cs="宋体"/>
                <w:bCs/>
                <w:sz w:val="24"/>
              </w:rPr>
              <w:t>设备名称</w:t>
            </w:r>
          </w:p>
        </w:tc>
        <w:tc>
          <w:tcPr>
            <w:tcW w:w="1211" w:type="dxa"/>
            <w:gridSpan w:val="2"/>
            <w:tcBorders>
              <w:top w:val="single" w:color="auto" w:sz="4" w:space="0"/>
              <w:left w:val="nil"/>
              <w:bottom w:val="single" w:color="auto" w:sz="4" w:space="0"/>
              <w:right w:val="single" w:color="auto" w:sz="4" w:space="0"/>
            </w:tcBorders>
            <w:noWrap w:val="0"/>
            <w:vAlign w:val="center"/>
          </w:tcPr>
          <w:p w14:paraId="3DF69C0F">
            <w:pPr>
              <w:jc w:val="center"/>
              <w:rPr>
                <w:rFonts w:ascii="宋体" w:hAnsi="宋体" w:cs="宋体"/>
                <w:bCs/>
                <w:sz w:val="24"/>
              </w:rPr>
            </w:pPr>
            <w:r>
              <w:rPr>
                <w:rFonts w:hint="eastAsia" w:ascii="宋体" w:hAnsi="宋体" w:cs="宋体"/>
                <w:bCs/>
                <w:sz w:val="24"/>
              </w:rPr>
              <w:t>规格型号</w:t>
            </w:r>
          </w:p>
        </w:tc>
        <w:tc>
          <w:tcPr>
            <w:tcW w:w="1658" w:type="dxa"/>
            <w:tcBorders>
              <w:top w:val="single" w:color="auto" w:sz="4" w:space="0"/>
              <w:left w:val="nil"/>
              <w:bottom w:val="single" w:color="auto" w:sz="4" w:space="0"/>
              <w:right w:val="single" w:color="auto" w:sz="4" w:space="0"/>
            </w:tcBorders>
            <w:noWrap w:val="0"/>
            <w:vAlign w:val="center"/>
          </w:tcPr>
          <w:p w14:paraId="5B1E68B4">
            <w:pPr>
              <w:jc w:val="center"/>
              <w:rPr>
                <w:rFonts w:ascii="宋体" w:hAnsi="宋体" w:cs="宋体"/>
                <w:bCs/>
                <w:sz w:val="24"/>
              </w:rPr>
            </w:pPr>
            <w:r>
              <w:rPr>
                <w:rFonts w:hint="eastAsia" w:ascii="宋体" w:hAnsi="宋体" w:cs="宋体"/>
                <w:bCs/>
                <w:sz w:val="24"/>
              </w:rPr>
              <w:t>生产厂家</w:t>
            </w:r>
          </w:p>
        </w:tc>
        <w:tc>
          <w:tcPr>
            <w:tcW w:w="679" w:type="dxa"/>
            <w:tcBorders>
              <w:top w:val="single" w:color="auto" w:sz="4" w:space="0"/>
              <w:left w:val="nil"/>
              <w:bottom w:val="single" w:color="auto" w:sz="4" w:space="0"/>
              <w:right w:val="single" w:color="auto" w:sz="4" w:space="0"/>
            </w:tcBorders>
            <w:noWrap w:val="0"/>
            <w:vAlign w:val="center"/>
          </w:tcPr>
          <w:p w14:paraId="5128EC07">
            <w:pPr>
              <w:jc w:val="center"/>
              <w:rPr>
                <w:rFonts w:ascii="宋体" w:hAnsi="宋体" w:cs="宋体"/>
                <w:bCs/>
                <w:sz w:val="24"/>
              </w:rPr>
            </w:pPr>
            <w:r>
              <w:rPr>
                <w:rFonts w:hint="eastAsia" w:ascii="宋体" w:hAnsi="宋体" w:cs="宋体"/>
                <w:bCs/>
                <w:sz w:val="24"/>
              </w:rPr>
              <w:t>数量</w:t>
            </w:r>
          </w:p>
        </w:tc>
        <w:tc>
          <w:tcPr>
            <w:tcW w:w="662" w:type="dxa"/>
            <w:tcBorders>
              <w:top w:val="single" w:color="auto" w:sz="4" w:space="0"/>
              <w:left w:val="single" w:color="auto" w:sz="4" w:space="0"/>
              <w:bottom w:val="single" w:color="auto" w:sz="4" w:space="0"/>
              <w:right w:val="single" w:color="auto" w:sz="4" w:space="0"/>
            </w:tcBorders>
            <w:noWrap w:val="0"/>
            <w:vAlign w:val="center"/>
          </w:tcPr>
          <w:p w14:paraId="37AC03DC">
            <w:pPr>
              <w:jc w:val="center"/>
              <w:rPr>
                <w:rFonts w:ascii="宋体" w:hAnsi="宋体" w:cs="宋体"/>
                <w:bCs/>
                <w:sz w:val="24"/>
              </w:rPr>
            </w:pPr>
            <w:r>
              <w:rPr>
                <w:rFonts w:hint="eastAsia" w:ascii="宋体" w:hAnsi="宋体" w:cs="宋体"/>
                <w:bCs/>
                <w:sz w:val="24"/>
              </w:rPr>
              <w:t>单位</w:t>
            </w:r>
          </w:p>
        </w:tc>
        <w:tc>
          <w:tcPr>
            <w:tcW w:w="995" w:type="dxa"/>
            <w:tcBorders>
              <w:top w:val="single" w:color="auto" w:sz="4" w:space="0"/>
              <w:left w:val="nil"/>
              <w:bottom w:val="single" w:color="auto" w:sz="4" w:space="0"/>
              <w:right w:val="single" w:color="auto" w:sz="4" w:space="0"/>
            </w:tcBorders>
            <w:noWrap w:val="0"/>
            <w:vAlign w:val="center"/>
          </w:tcPr>
          <w:p w14:paraId="57FE8213">
            <w:pPr>
              <w:jc w:val="center"/>
              <w:rPr>
                <w:rFonts w:ascii="宋体" w:hAnsi="宋体" w:cs="宋体"/>
                <w:bCs/>
                <w:sz w:val="24"/>
              </w:rPr>
            </w:pPr>
            <w:r>
              <w:rPr>
                <w:rFonts w:hint="eastAsia" w:ascii="宋体" w:hAnsi="宋体" w:cs="宋体"/>
                <w:bCs/>
                <w:sz w:val="24"/>
              </w:rPr>
              <w:t>单价（元）</w:t>
            </w:r>
          </w:p>
        </w:tc>
        <w:tc>
          <w:tcPr>
            <w:tcW w:w="1004" w:type="dxa"/>
            <w:tcBorders>
              <w:top w:val="single" w:color="auto" w:sz="4" w:space="0"/>
              <w:left w:val="single" w:color="auto" w:sz="4" w:space="0"/>
              <w:bottom w:val="single" w:color="auto" w:sz="4" w:space="0"/>
              <w:right w:val="single" w:color="auto" w:sz="4" w:space="0"/>
            </w:tcBorders>
            <w:noWrap w:val="0"/>
            <w:vAlign w:val="center"/>
          </w:tcPr>
          <w:p w14:paraId="44D779F2">
            <w:pPr>
              <w:jc w:val="center"/>
              <w:rPr>
                <w:rFonts w:ascii="宋体" w:hAnsi="宋体" w:cs="宋体"/>
                <w:bCs/>
                <w:sz w:val="24"/>
              </w:rPr>
            </w:pPr>
            <w:r>
              <w:rPr>
                <w:rFonts w:hint="eastAsia" w:ascii="宋体" w:hAnsi="宋体" w:cs="宋体"/>
                <w:bCs/>
                <w:sz w:val="24"/>
              </w:rPr>
              <w:t>总价（元）</w:t>
            </w:r>
          </w:p>
        </w:tc>
        <w:tc>
          <w:tcPr>
            <w:tcW w:w="1003" w:type="dxa"/>
            <w:tcBorders>
              <w:top w:val="single" w:color="auto" w:sz="4" w:space="0"/>
              <w:left w:val="nil"/>
              <w:bottom w:val="nil"/>
              <w:right w:val="single" w:color="auto" w:sz="4" w:space="0"/>
            </w:tcBorders>
            <w:noWrap w:val="0"/>
            <w:vAlign w:val="center"/>
          </w:tcPr>
          <w:p w14:paraId="1F6E3BC8">
            <w:pPr>
              <w:jc w:val="center"/>
              <w:rPr>
                <w:rFonts w:ascii="宋体" w:hAnsi="宋体" w:cs="宋体"/>
                <w:bCs/>
                <w:sz w:val="24"/>
              </w:rPr>
            </w:pPr>
            <w:r>
              <w:rPr>
                <w:rFonts w:hint="eastAsia" w:ascii="宋体" w:hAnsi="宋体" w:cs="宋体"/>
                <w:bCs/>
                <w:sz w:val="24"/>
              </w:rPr>
              <w:t>备注</w:t>
            </w:r>
          </w:p>
        </w:tc>
      </w:tr>
      <w:tr w14:paraId="62AECEC8">
        <w:tblPrEx>
          <w:tblCellMar>
            <w:top w:w="0" w:type="dxa"/>
            <w:left w:w="108" w:type="dxa"/>
            <w:bottom w:w="0" w:type="dxa"/>
            <w:right w:w="108" w:type="dxa"/>
          </w:tblCellMar>
        </w:tblPrEx>
        <w:trPr>
          <w:trHeight w:val="580" w:hRule="atLeast"/>
        </w:trPr>
        <w:tc>
          <w:tcPr>
            <w:tcW w:w="725" w:type="dxa"/>
            <w:tcBorders>
              <w:top w:val="single" w:color="auto" w:sz="4" w:space="0"/>
              <w:left w:val="single" w:color="auto" w:sz="4" w:space="0"/>
              <w:bottom w:val="single" w:color="auto" w:sz="4" w:space="0"/>
              <w:right w:val="single" w:color="auto" w:sz="4" w:space="0"/>
            </w:tcBorders>
            <w:noWrap w:val="0"/>
            <w:vAlign w:val="center"/>
          </w:tcPr>
          <w:p w14:paraId="61BCD836">
            <w:pPr>
              <w:jc w:val="center"/>
              <w:rPr>
                <w:rFonts w:ascii="宋体" w:hAnsi="宋体" w:cs="宋体"/>
                <w:bCs/>
                <w:sz w:val="24"/>
              </w:rPr>
            </w:pPr>
          </w:p>
        </w:tc>
        <w:tc>
          <w:tcPr>
            <w:tcW w:w="1195" w:type="dxa"/>
            <w:tcBorders>
              <w:top w:val="single" w:color="auto" w:sz="4" w:space="0"/>
              <w:left w:val="nil"/>
              <w:bottom w:val="single" w:color="auto" w:sz="4" w:space="0"/>
              <w:right w:val="single" w:color="auto" w:sz="4" w:space="0"/>
            </w:tcBorders>
            <w:noWrap w:val="0"/>
            <w:vAlign w:val="center"/>
          </w:tcPr>
          <w:p w14:paraId="49329794">
            <w:pPr>
              <w:jc w:val="center"/>
              <w:rPr>
                <w:rFonts w:ascii="宋体" w:hAnsi="宋体" w:cs="宋体"/>
                <w:bCs/>
                <w:sz w:val="24"/>
              </w:rPr>
            </w:pPr>
          </w:p>
        </w:tc>
        <w:tc>
          <w:tcPr>
            <w:tcW w:w="1211" w:type="dxa"/>
            <w:gridSpan w:val="2"/>
            <w:tcBorders>
              <w:top w:val="single" w:color="auto" w:sz="4" w:space="0"/>
              <w:left w:val="nil"/>
              <w:bottom w:val="single" w:color="auto" w:sz="4" w:space="0"/>
              <w:right w:val="single" w:color="auto" w:sz="4" w:space="0"/>
            </w:tcBorders>
            <w:noWrap w:val="0"/>
            <w:vAlign w:val="center"/>
          </w:tcPr>
          <w:p w14:paraId="748D1671">
            <w:pPr>
              <w:jc w:val="center"/>
              <w:rPr>
                <w:rFonts w:ascii="宋体" w:hAnsi="宋体" w:cs="宋体"/>
                <w:bCs/>
                <w:sz w:val="24"/>
              </w:rPr>
            </w:pPr>
          </w:p>
        </w:tc>
        <w:tc>
          <w:tcPr>
            <w:tcW w:w="1658" w:type="dxa"/>
            <w:tcBorders>
              <w:top w:val="single" w:color="auto" w:sz="4" w:space="0"/>
              <w:left w:val="nil"/>
              <w:bottom w:val="single" w:color="auto" w:sz="4" w:space="0"/>
              <w:right w:val="single" w:color="auto" w:sz="4" w:space="0"/>
            </w:tcBorders>
            <w:noWrap w:val="0"/>
            <w:vAlign w:val="center"/>
          </w:tcPr>
          <w:p w14:paraId="4FE56666">
            <w:pPr>
              <w:jc w:val="center"/>
              <w:rPr>
                <w:rFonts w:ascii="宋体" w:hAnsi="宋体" w:cs="宋体"/>
                <w:bCs/>
                <w:sz w:val="24"/>
              </w:rPr>
            </w:pPr>
          </w:p>
        </w:tc>
        <w:tc>
          <w:tcPr>
            <w:tcW w:w="679" w:type="dxa"/>
            <w:tcBorders>
              <w:top w:val="single" w:color="auto" w:sz="4" w:space="0"/>
              <w:left w:val="nil"/>
              <w:bottom w:val="single" w:color="auto" w:sz="4" w:space="0"/>
              <w:right w:val="single" w:color="auto" w:sz="4" w:space="0"/>
            </w:tcBorders>
            <w:noWrap w:val="0"/>
            <w:vAlign w:val="center"/>
          </w:tcPr>
          <w:p w14:paraId="58FC4465">
            <w:pPr>
              <w:jc w:val="center"/>
              <w:rPr>
                <w:rFonts w:ascii="宋体" w:hAnsi="宋体" w:cs="宋体"/>
                <w:bCs/>
                <w:sz w:val="24"/>
              </w:rPr>
            </w:pPr>
          </w:p>
        </w:tc>
        <w:tc>
          <w:tcPr>
            <w:tcW w:w="662" w:type="dxa"/>
            <w:tcBorders>
              <w:top w:val="single" w:color="auto" w:sz="4" w:space="0"/>
              <w:left w:val="single" w:color="auto" w:sz="4" w:space="0"/>
              <w:bottom w:val="single" w:color="auto" w:sz="4" w:space="0"/>
              <w:right w:val="single" w:color="auto" w:sz="4" w:space="0"/>
            </w:tcBorders>
            <w:noWrap w:val="0"/>
            <w:vAlign w:val="center"/>
          </w:tcPr>
          <w:p w14:paraId="2F9804B7">
            <w:pPr>
              <w:jc w:val="center"/>
              <w:rPr>
                <w:rFonts w:ascii="宋体" w:hAnsi="宋体" w:cs="宋体"/>
                <w:bCs/>
                <w:sz w:val="24"/>
              </w:rPr>
            </w:pPr>
          </w:p>
        </w:tc>
        <w:tc>
          <w:tcPr>
            <w:tcW w:w="995" w:type="dxa"/>
            <w:tcBorders>
              <w:top w:val="single" w:color="auto" w:sz="4" w:space="0"/>
              <w:left w:val="nil"/>
              <w:bottom w:val="single" w:color="auto" w:sz="4" w:space="0"/>
              <w:right w:val="single" w:color="auto" w:sz="4" w:space="0"/>
            </w:tcBorders>
            <w:noWrap w:val="0"/>
            <w:vAlign w:val="center"/>
          </w:tcPr>
          <w:p w14:paraId="44D709E7">
            <w:pPr>
              <w:jc w:val="center"/>
              <w:rPr>
                <w:rFonts w:ascii="宋体" w:hAnsi="宋体" w:cs="宋体"/>
                <w:bCs/>
                <w:sz w:val="24"/>
              </w:rPr>
            </w:pPr>
          </w:p>
        </w:tc>
        <w:tc>
          <w:tcPr>
            <w:tcW w:w="1004" w:type="dxa"/>
            <w:tcBorders>
              <w:top w:val="single" w:color="auto" w:sz="4" w:space="0"/>
              <w:left w:val="single" w:color="auto" w:sz="4" w:space="0"/>
              <w:bottom w:val="single" w:color="auto" w:sz="4" w:space="0"/>
              <w:right w:val="single" w:color="auto" w:sz="4" w:space="0"/>
            </w:tcBorders>
            <w:noWrap w:val="0"/>
            <w:vAlign w:val="center"/>
          </w:tcPr>
          <w:p w14:paraId="0652AA75">
            <w:pPr>
              <w:jc w:val="center"/>
              <w:rPr>
                <w:rFonts w:ascii="宋体" w:hAnsi="宋体" w:cs="宋体"/>
                <w:bCs/>
                <w:sz w:val="24"/>
              </w:rPr>
            </w:pPr>
          </w:p>
        </w:tc>
        <w:tc>
          <w:tcPr>
            <w:tcW w:w="1003" w:type="dxa"/>
            <w:tcBorders>
              <w:top w:val="single" w:color="auto" w:sz="4" w:space="0"/>
              <w:left w:val="nil"/>
              <w:bottom w:val="nil"/>
              <w:right w:val="single" w:color="auto" w:sz="4" w:space="0"/>
            </w:tcBorders>
            <w:noWrap w:val="0"/>
            <w:vAlign w:val="center"/>
          </w:tcPr>
          <w:p w14:paraId="78528503">
            <w:pPr>
              <w:jc w:val="center"/>
              <w:rPr>
                <w:rFonts w:ascii="宋体" w:hAnsi="宋体" w:cs="宋体"/>
                <w:bCs/>
                <w:sz w:val="24"/>
              </w:rPr>
            </w:pPr>
          </w:p>
        </w:tc>
      </w:tr>
      <w:tr w14:paraId="68B3AD1D">
        <w:tblPrEx>
          <w:tblCellMar>
            <w:top w:w="0" w:type="dxa"/>
            <w:left w:w="108" w:type="dxa"/>
            <w:bottom w:w="0" w:type="dxa"/>
            <w:right w:w="108" w:type="dxa"/>
          </w:tblCellMar>
        </w:tblPrEx>
        <w:trPr>
          <w:trHeight w:val="522" w:hRule="atLeast"/>
        </w:trPr>
        <w:tc>
          <w:tcPr>
            <w:tcW w:w="1928" w:type="dxa"/>
            <w:gridSpan w:val="3"/>
            <w:tcBorders>
              <w:top w:val="single" w:color="auto" w:sz="4" w:space="0"/>
              <w:left w:val="single" w:color="auto" w:sz="4" w:space="0"/>
              <w:bottom w:val="single" w:color="auto" w:sz="4" w:space="0"/>
              <w:right w:val="single" w:color="auto" w:sz="4" w:space="0"/>
            </w:tcBorders>
            <w:noWrap w:val="0"/>
            <w:vAlign w:val="center"/>
          </w:tcPr>
          <w:p w14:paraId="564E6206">
            <w:pPr>
              <w:jc w:val="center"/>
              <w:rPr>
                <w:rFonts w:ascii="宋体" w:hAnsi="宋体" w:cs="宋体"/>
                <w:bCs/>
                <w:sz w:val="24"/>
              </w:rPr>
            </w:pPr>
            <w:r>
              <w:rPr>
                <w:rFonts w:hint="eastAsia" w:ascii="宋体" w:hAnsi="宋体" w:cs="宋体"/>
                <w:bCs/>
                <w:sz w:val="24"/>
              </w:rPr>
              <w:t>合计：</w:t>
            </w:r>
          </w:p>
        </w:tc>
        <w:tc>
          <w:tcPr>
            <w:tcW w:w="7209" w:type="dxa"/>
            <w:gridSpan w:val="7"/>
            <w:tcBorders>
              <w:top w:val="single" w:color="auto" w:sz="4" w:space="0"/>
              <w:left w:val="single" w:color="auto" w:sz="4" w:space="0"/>
              <w:bottom w:val="single" w:color="auto" w:sz="4" w:space="0"/>
              <w:right w:val="single" w:color="auto" w:sz="4" w:space="0"/>
            </w:tcBorders>
            <w:noWrap w:val="0"/>
            <w:vAlign w:val="center"/>
          </w:tcPr>
          <w:p w14:paraId="15B57D76">
            <w:pPr>
              <w:rPr>
                <w:rFonts w:ascii="宋体" w:hAnsi="宋体" w:cs="宋体"/>
                <w:bCs/>
                <w:sz w:val="24"/>
              </w:rPr>
            </w:pPr>
            <w:r>
              <w:rPr>
                <w:rFonts w:hint="eastAsia" w:ascii="宋体" w:hAnsi="宋体" w:cs="宋体"/>
                <w:bCs/>
                <w:sz w:val="24"/>
              </w:rPr>
              <w:t>人民币：     元（大写：       整）</w:t>
            </w:r>
          </w:p>
        </w:tc>
      </w:tr>
    </w:tbl>
    <w:p w14:paraId="69A57303">
      <w:pPr>
        <w:spacing w:line="360" w:lineRule="auto"/>
        <w:rPr>
          <w:rFonts w:ascii="宋体" w:hAnsi="宋体" w:cs="宋体"/>
          <w:b/>
          <w:sz w:val="24"/>
        </w:rPr>
      </w:pPr>
    </w:p>
    <w:p w14:paraId="7B2DD4C0">
      <w:pPr>
        <w:spacing w:line="360" w:lineRule="auto"/>
        <w:jc w:val="left"/>
        <w:rPr>
          <w:rFonts w:ascii="宋体" w:hAnsi="宋体" w:cs="宋体"/>
          <w:b/>
          <w:color w:val="000000"/>
          <w:sz w:val="32"/>
          <w:szCs w:val="32"/>
        </w:rPr>
        <w:sectPr>
          <w:headerReference r:id="rId5" w:type="default"/>
          <w:footerReference r:id="rId6" w:type="default"/>
          <w:pgSz w:w="11906" w:h="16838"/>
          <w:pgMar w:top="1440" w:right="1803" w:bottom="1440" w:left="1803" w:header="851" w:footer="992" w:gutter="0"/>
          <w:cols w:space="1701" w:num="1"/>
          <w:docGrid w:linePitch="360" w:charSpace="0"/>
        </w:sectPr>
      </w:pPr>
      <w:r>
        <w:rPr>
          <w:rFonts w:hint="eastAsia" w:ascii="宋体" w:hAnsi="宋体" w:cs="宋体"/>
          <w:b/>
          <w:sz w:val="24"/>
        </w:rPr>
        <w:t>二、质保及售后服务具体事项：</w:t>
      </w:r>
    </w:p>
    <w:p w14:paraId="18DAD9B8">
      <w:pPr>
        <w:spacing w:line="360" w:lineRule="auto"/>
        <w:jc w:val="center"/>
        <w:rPr>
          <w:rStyle w:val="307"/>
          <w:rFonts w:ascii="宋体" w:hAnsi="宋体" w:cs="宋体"/>
          <w:b/>
          <w:bCs/>
          <w:color w:val="000000"/>
          <w:sz w:val="32"/>
          <w:szCs w:val="32"/>
        </w:rPr>
      </w:pPr>
      <w:r>
        <w:rPr>
          <w:rFonts w:hint="eastAsia" w:ascii="宋体" w:hAnsi="宋体" w:cs="宋体"/>
          <w:b/>
          <w:color w:val="000000"/>
          <w:sz w:val="32"/>
          <w:szCs w:val="32"/>
        </w:rPr>
        <w:t>第六章 采购需求</w:t>
      </w:r>
      <w:bookmarkStart w:id="5" w:name="_Toc324452802"/>
      <w:bookmarkEnd w:id="5"/>
      <w:bookmarkStart w:id="6" w:name="_Toc322457054"/>
      <w:bookmarkEnd w:id="6"/>
    </w:p>
    <w:p w14:paraId="1EE8B74A">
      <w:pPr>
        <w:pStyle w:val="334"/>
        <w:spacing w:line="360" w:lineRule="auto"/>
        <w:jc w:val="left"/>
        <w:rPr>
          <w:rFonts w:ascii="宋体" w:hAnsi="宋体" w:eastAsia="宋体" w:cs="宋体"/>
          <w:b/>
          <w:bCs/>
          <w:color w:val="000000"/>
          <w:sz w:val="24"/>
        </w:rPr>
      </w:pPr>
    </w:p>
    <w:p w14:paraId="2FDB6C4F">
      <w:pPr>
        <w:pStyle w:val="334"/>
        <w:spacing w:line="360" w:lineRule="auto"/>
        <w:jc w:val="left"/>
        <w:rPr>
          <w:rFonts w:ascii="宋体" w:hAnsi="宋体" w:eastAsia="宋体" w:cs="宋体"/>
          <w:b/>
          <w:bCs/>
          <w:color w:val="000000"/>
          <w:sz w:val="24"/>
        </w:rPr>
      </w:pPr>
      <w:r>
        <w:rPr>
          <w:rFonts w:hint="eastAsia" w:ascii="宋体" w:hAnsi="宋体" w:eastAsia="宋体" w:cs="宋体"/>
          <w:b/>
          <w:bCs/>
          <w:color w:val="000000"/>
          <w:sz w:val="24"/>
        </w:rPr>
        <w:t>一、本项目不属于专门面向中小微企业采购的项目，且本项目已在财政部门备案审核同意可以购买进口产品。</w:t>
      </w:r>
    </w:p>
    <w:p w14:paraId="237328EE">
      <w:pPr>
        <w:pStyle w:val="334"/>
        <w:spacing w:line="360" w:lineRule="auto"/>
        <w:jc w:val="left"/>
        <w:rPr>
          <w:rFonts w:ascii="宋体" w:hAnsi="宋体" w:eastAsia="宋体" w:cs="宋体"/>
          <w:b/>
          <w:bCs/>
          <w:color w:val="000000"/>
          <w:sz w:val="24"/>
        </w:rPr>
      </w:pPr>
      <w:r>
        <w:rPr>
          <w:rFonts w:hint="eastAsia" w:ascii="宋体" w:hAnsi="宋体" w:eastAsia="宋体" w:cs="宋体"/>
          <w:b/>
          <w:bCs/>
          <w:color w:val="000000"/>
          <w:sz w:val="24"/>
        </w:rPr>
        <w:t>二、本项目不接受超过人民币130.00万元（采购项目预算金额）的投标报价。</w:t>
      </w:r>
    </w:p>
    <w:p w14:paraId="68A067C5">
      <w:pPr>
        <w:pStyle w:val="334"/>
        <w:spacing w:line="360" w:lineRule="auto"/>
        <w:jc w:val="left"/>
        <w:rPr>
          <w:rFonts w:ascii="宋体" w:hAnsi="宋体" w:eastAsia="宋体" w:cs="宋体"/>
          <w:b/>
          <w:bCs/>
          <w:color w:val="000000"/>
          <w:sz w:val="24"/>
        </w:rPr>
      </w:pPr>
      <w:r>
        <w:rPr>
          <w:rFonts w:hint="eastAsia" w:ascii="宋体" w:hAnsi="宋体" w:eastAsia="宋体" w:cs="宋体"/>
          <w:b/>
          <w:bCs/>
          <w:color w:val="000000"/>
          <w:sz w:val="24"/>
        </w:rPr>
        <w:t>三、项目说明</w:t>
      </w:r>
    </w:p>
    <w:p w14:paraId="49A5E7B7">
      <w:pPr>
        <w:pStyle w:val="334"/>
        <w:spacing w:line="360" w:lineRule="auto"/>
        <w:jc w:val="left"/>
        <w:rPr>
          <w:rFonts w:ascii="宋体" w:hAnsi="宋体" w:eastAsia="宋体" w:cs="宋体"/>
          <w:color w:val="000000"/>
          <w:sz w:val="24"/>
        </w:rPr>
      </w:pPr>
      <w:r>
        <w:rPr>
          <w:rFonts w:hint="eastAsia" w:ascii="宋体" w:hAnsi="宋体" w:eastAsia="宋体" w:cs="宋体"/>
          <w:color w:val="000000"/>
          <w:sz w:val="24"/>
        </w:rPr>
        <w:t>1、采购人：江苏师范大学。</w:t>
      </w:r>
    </w:p>
    <w:p w14:paraId="4AB22D86">
      <w:pPr>
        <w:pStyle w:val="334"/>
        <w:spacing w:line="360" w:lineRule="auto"/>
        <w:jc w:val="left"/>
        <w:rPr>
          <w:rFonts w:hint="eastAsia" w:ascii="宋体" w:hAnsi="宋体" w:eastAsia="宋体" w:cs="宋体"/>
          <w:color w:val="000000"/>
          <w:sz w:val="24"/>
        </w:rPr>
      </w:pPr>
      <w:r>
        <w:rPr>
          <w:rFonts w:hint="eastAsia" w:ascii="宋体" w:hAnsi="宋体" w:eastAsia="宋体" w:cs="宋体"/>
          <w:color w:val="000000"/>
          <w:sz w:val="24"/>
        </w:rPr>
        <w:t>2、项目名称：江苏师范大学全内反射荧光显微镜采购项目。</w:t>
      </w:r>
    </w:p>
    <w:p w14:paraId="5D888586">
      <w:pPr>
        <w:pStyle w:val="334"/>
        <w:spacing w:line="360" w:lineRule="auto"/>
        <w:jc w:val="left"/>
        <w:rPr>
          <w:rFonts w:hint="eastAsia" w:ascii="宋体" w:hAnsi="宋体" w:eastAsia="宋体" w:cs="宋体"/>
          <w:color w:val="000000"/>
          <w:sz w:val="24"/>
        </w:rPr>
      </w:pPr>
      <w:r>
        <w:rPr>
          <w:rFonts w:hint="eastAsia" w:ascii="宋体" w:hAnsi="宋体" w:eastAsia="宋体" w:cs="宋体"/>
          <w:color w:val="000000"/>
          <w:sz w:val="24"/>
        </w:rPr>
        <w:t>3、采购包划分：本项目共分为1个采购包。</w:t>
      </w:r>
    </w:p>
    <w:p w14:paraId="426DCA32">
      <w:pPr>
        <w:pStyle w:val="334"/>
        <w:spacing w:line="360" w:lineRule="auto"/>
        <w:jc w:val="left"/>
        <w:rPr>
          <w:rFonts w:hint="eastAsia" w:ascii="宋体" w:hAnsi="宋体" w:eastAsia="宋体" w:cs="宋体"/>
          <w:color w:val="000000"/>
          <w:sz w:val="24"/>
        </w:rPr>
      </w:pPr>
      <w:bookmarkStart w:id="7" w:name="OLE_LINK6"/>
      <w:bookmarkStart w:id="8" w:name="OLE_LINK5"/>
      <w:r>
        <w:rPr>
          <w:rFonts w:hint="eastAsia" w:ascii="宋体" w:hAnsi="宋体" w:eastAsia="宋体" w:cs="宋体"/>
          <w:color w:val="000000"/>
          <w:sz w:val="24"/>
        </w:rPr>
        <w:t>4、本项目核心产品：全内反射荧光显微镜，材料科学、化学、生物学、医学、药学等学科，该仪器可用于自荧光或标有荧光探针各类物质的超灵敏检测。该仪器能检测细胞膜动态分析、单分子研究、超分辨成像等项目。功能要求：可进行明场成像、荧光宽场成像、全内反射荧光成像。全内反射荧光成像具备普通荧光成像模式和上转换荧光成像模式。要求支持多维成像、AI驱动的图像增强与分割、实时追踪功能。</w:t>
      </w:r>
    </w:p>
    <w:p w14:paraId="74175CE3">
      <w:pPr>
        <w:pStyle w:val="334"/>
        <w:spacing w:line="360" w:lineRule="auto"/>
        <w:jc w:val="left"/>
        <w:rPr>
          <w:rFonts w:hint="eastAsia" w:ascii="宋体" w:hAnsi="宋体" w:eastAsia="宋体" w:cs="宋体"/>
          <w:color w:val="000000"/>
          <w:sz w:val="24"/>
        </w:rPr>
      </w:pPr>
      <w:r>
        <w:rPr>
          <w:rFonts w:hint="eastAsia" w:ascii="宋体" w:hAnsi="宋体" w:eastAsia="宋体" w:cs="宋体"/>
          <w:color w:val="000000"/>
          <w:sz w:val="24"/>
        </w:rPr>
        <w:t>5、该设备基本构成：倒置显微镜、载物台、光源、相机、工作站等以及其他需要的成套的物镜</w:t>
      </w:r>
      <w:bookmarkEnd w:id="7"/>
      <w:bookmarkEnd w:id="8"/>
    </w:p>
    <w:p w14:paraId="01E914BF">
      <w:pPr>
        <w:spacing w:line="360" w:lineRule="auto"/>
        <w:rPr>
          <w:rFonts w:ascii="宋体" w:hAnsi="宋体" w:cs="宋体"/>
          <w:b/>
          <w:color w:val="000000"/>
          <w:sz w:val="24"/>
        </w:rPr>
      </w:pPr>
      <w:r>
        <w:rPr>
          <w:rFonts w:hint="eastAsia" w:ascii="宋体" w:hAnsi="宋体" w:cs="宋体"/>
          <w:b/>
          <w:color w:val="000000"/>
          <w:sz w:val="24"/>
        </w:rPr>
        <w:t>四、投标报价要求：</w:t>
      </w:r>
    </w:p>
    <w:p w14:paraId="28797988">
      <w:pPr>
        <w:tabs>
          <w:tab w:val="left" w:pos="0"/>
        </w:tabs>
        <w:spacing w:line="360" w:lineRule="auto"/>
        <w:rPr>
          <w:rFonts w:ascii="宋体" w:hAnsi="宋体" w:cs="宋体"/>
          <w:b/>
          <w:bCs/>
          <w:sz w:val="24"/>
        </w:rPr>
      </w:pPr>
      <w:r>
        <w:rPr>
          <w:rFonts w:hint="eastAsia" w:ascii="宋体" w:hAnsi="宋体" w:cs="宋体"/>
          <w:b/>
          <w:bCs/>
          <w:sz w:val="24"/>
        </w:rPr>
        <w:t>（一）本项目可以采购进口产品。</w:t>
      </w:r>
    </w:p>
    <w:p w14:paraId="13218149">
      <w:pPr>
        <w:tabs>
          <w:tab w:val="left" w:pos="0"/>
        </w:tabs>
        <w:spacing w:line="360" w:lineRule="auto"/>
        <w:rPr>
          <w:rFonts w:ascii="宋体" w:hAnsi="宋体" w:cs="宋体"/>
          <w:sz w:val="24"/>
        </w:rPr>
      </w:pPr>
      <w:r>
        <w:rPr>
          <w:rFonts w:hint="eastAsia" w:ascii="宋体" w:hAnsi="宋体" w:cs="宋体"/>
          <w:sz w:val="24"/>
        </w:rPr>
        <w:t>1、提供进口产品的，投标人应当根据采购项目的要求按人民币报价。该项目已按规定办理进口产品采购审核备案有关手续，接受进口产品（即通过中国海关报关验放进入中国境内且产自关境外的产品）参与投标。投标人负责办理进口产品有关报关等手续及所有相关费用，采购人不再支付额外费用。投标报价所涉及的各项费用（包含全部货物及伴随工程和服务、进出口代理费、海关办证费、报关费、报验费、银行手续费、运杂费、税费、利润、安装调试费、培训费、售后服务费及其他全部费用的总和）由中标人自行结算，采购人不再支付除中标价以外的任何费用。若合同条款中无另行约定,则合同履行期间项目实施相关费用不因市场变化因素而变动。</w:t>
      </w:r>
    </w:p>
    <w:p w14:paraId="0F30A1E3">
      <w:pPr>
        <w:tabs>
          <w:tab w:val="left" w:pos="0"/>
        </w:tabs>
        <w:spacing w:line="360" w:lineRule="auto"/>
        <w:rPr>
          <w:rFonts w:ascii="宋体" w:hAnsi="宋体" w:cs="宋体"/>
          <w:sz w:val="24"/>
        </w:rPr>
      </w:pPr>
      <w:r>
        <w:rPr>
          <w:rFonts w:hint="eastAsia" w:ascii="宋体" w:hAnsi="宋体" w:cs="宋体"/>
          <w:sz w:val="24"/>
        </w:rPr>
        <w:t>特别提醒：</w:t>
      </w:r>
    </w:p>
    <w:p w14:paraId="226BCD3E">
      <w:pPr>
        <w:tabs>
          <w:tab w:val="left" w:pos="0"/>
        </w:tabs>
        <w:spacing w:line="360" w:lineRule="auto"/>
        <w:rPr>
          <w:rFonts w:ascii="宋体" w:hAnsi="宋体" w:cs="宋体"/>
          <w:sz w:val="24"/>
        </w:rPr>
      </w:pPr>
      <w:r>
        <w:rPr>
          <w:rFonts w:hint="eastAsia" w:ascii="宋体" w:hAnsi="宋体" w:cs="宋体"/>
          <w:sz w:val="24"/>
        </w:rPr>
        <w:t>（1）投标人在供货时必须提供（核心产品）制造商或总代理出具的售后服务承诺函原件，否则，不予验收。</w:t>
      </w:r>
    </w:p>
    <w:p w14:paraId="21A0DA05">
      <w:pPr>
        <w:tabs>
          <w:tab w:val="left" w:pos="0"/>
        </w:tabs>
        <w:spacing w:line="360" w:lineRule="auto"/>
        <w:rPr>
          <w:rFonts w:ascii="宋体" w:hAnsi="宋体" w:cs="宋体"/>
          <w:sz w:val="24"/>
        </w:rPr>
      </w:pPr>
      <w:r>
        <w:rPr>
          <w:rFonts w:hint="eastAsia" w:ascii="宋体" w:hAnsi="宋体" w:cs="宋体"/>
          <w:sz w:val="24"/>
        </w:rPr>
        <w:t>（2）项目以人民币结算，合同价格不受汇率等因素影响，结算时须按照税法相关规定开具与中标价等额的增值税发票。</w:t>
      </w:r>
    </w:p>
    <w:p w14:paraId="32E236F8">
      <w:pPr>
        <w:tabs>
          <w:tab w:val="left" w:pos="0"/>
        </w:tabs>
        <w:spacing w:line="360" w:lineRule="auto"/>
        <w:rPr>
          <w:rFonts w:ascii="宋体" w:hAnsi="宋体" w:cs="宋体"/>
          <w:sz w:val="24"/>
        </w:rPr>
      </w:pPr>
      <w:r>
        <w:rPr>
          <w:rFonts w:hint="eastAsia" w:ascii="宋体" w:hAnsi="宋体" w:cs="宋体"/>
          <w:sz w:val="24"/>
        </w:rPr>
        <w:t>（3）该项目要求投标人按采购清单报价；投标报价为采购清单总价。</w:t>
      </w:r>
    </w:p>
    <w:p w14:paraId="114ECBF7">
      <w:pPr>
        <w:tabs>
          <w:tab w:val="left" w:pos="0"/>
        </w:tabs>
        <w:spacing w:line="360" w:lineRule="auto"/>
        <w:rPr>
          <w:rFonts w:ascii="宋体" w:hAnsi="宋体" w:cs="宋体"/>
          <w:sz w:val="24"/>
        </w:rPr>
      </w:pPr>
      <w:r>
        <w:rPr>
          <w:rFonts w:hint="eastAsia" w:ascii="宋体" w:hAnsi="宋体" w:cs="宋体"/>
          <w:sz w:val="24"/>
        </w:rPr>
        <w:t>（4）中标人在办理报关验放及减免税手续时，不允许利用学校进口产品免税资格夹带采购标的以外的进口产品，所产生的一切后果由中标人承担。</w:t>
      </w:r>
    </w:p>
    <w:p w14:paraId="6C06F767">
      <w:pPr>
        <w:tabs>
          <w:tab w:val="left" w:pos="0"/>
        </w:tabs>
        <w:spacing w:line="360" w:lineRule="auto"/>
        <w:rPr>
          <w:rFonts w:ascii="宋体" w:hAnsi="宋体" w:cs="宋体"/>
          <w:color w:val="auto"/>
          <w:sz w:val="24"/>
          <w:highlight w:val="none"/>
        </w:rPr>
      </w:pPr>
      <w:r>
        <w:rPr>
          <w:rFonts w:hint="eastAsia" w:ascii="宋体" w:hAnsi="宋体" w:cs="宋体"/>
          <w:sz w:val="24"/>
        </w:rPr>
        <w:t>2、提供国产产品的，投标人应当根据采购项目的要求按人民币报价，“报价”如无特别说明，均指含税价格，发票为增值税专用发票或增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w:t>
      </w:r>
      <w:r>
        <w:rPr>
          <w:rFonts w:hint="eastAsia" w:ascii="宋体" w:hAnsi="宋体" w:cs="宋体"/>
          <w:sz w:val="24"/>
          <w:lang w:eastAsia="zh-CN"/>
        </w:rPr>
        <w:t>，</w:t>
      </w:r>
      <w:r>
        <w:rPr>
          <w:rFonts w:hint="eastAsia" w:ascii="宋体" w:hAnsi="宋体" w:cs="宋体"/>
          <w:sz w:val="24"/>
        </w:rPr>
        <w:t>则合同履行期间项目实施相关费用不因市场</w:t>
      </w:r>
      <w:r>
        <w:rPr>
          <w:rFonts w:hint="eastAsia" w:ascii="宋体" w:hAnsi="宋体" w:cs="宋体"/>
          <w:color w:val="auto"/>
          <w:sz w:val="24"/>
          <w:highlight w:val="none"/>
        </w:rPr>
        <w:t>变化因素而变动。</w:t>
      </w:r>
    </w:p>
    <w:p w14:paraId="65CFB668">
      <w:pPr>
        <w:tabs>
          <w:tab w:val="left" w:pos="0"/>
        </w:tabs>
        <w:spacing w:line="360" w:lineRule="auto"/>
        <w:rPr>
          <w:rFonts w:ascii="宋体" w:hAnsi="宋体" w:cs="宋体"/>
          <w:color w:val="auto"/>
          <w:sz w:val="24"/>
          <w:highlight w:val="none"/>
        </w:rPr>
      </w:pPr>
      <w:r>
        <w:rPr>
          <w:rFonts w:hint="eastAsia" w:ascii="宋体" w:hAnsi="宋体" w:cs="宋体"/>
          <w:color w:val="auto"/>
          <w:sz w:val="24"/>
          <w:highlight w:val="none"/>
        </w:rPr>
        <w:t>特别提醒：该项目要求投标人按采购清单报价；投标报价为采购清单总价。</w:t>
      </w:r>
    </w:p>
    <w:p w14:paraId="61EE7CB0">
      <w:pPr>
        <w:spacing w:line="360" w:lineRule="auto"/>
        <w:rPr>
          <w:rFonts w:ascii="宋体" w:hAnsi="宋体" w:cs="宋体"/>
          <w:b/>
          <w:color w:val="auto"/>
          <w:sz w:val="24"/>
          <w:highlight w:val="none"/>
        </w:rPr>
      </w:pPr>
      <w:r>
        <w:rPr>
          <w:rFonts w:hint="eastAsia" w:ascii="宋体" w:hAnsi="宋体" w:cs="宋体"/>
          <w:b/>
          <w:color w:val="auto"/>
          <w:sz w:val="24"/>
          <w:highlight w:val="none"/>
        </w:rPr>
        <w:t>五、配置及技术参数要求：</w:t>
      </w:r>
    </w:p>
    <w:p w14:paraId="4ADB78ED">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注：投标文件中需提供全部技术指标的技术证明材料，证明材料包括但不限于公开发行的产品彩页、产品说明书或第三方检测机构出具的检测报告、厂家盖章确认的技术材料等，如上述材料均不能证明其所投产品的响应程度，供应商需提供承诺函，未提供技术证明材料/承诺函，或提供的不符合要求的，均视为负偏离，如采购需求中有具体要求，以具体要求为准；如经查证，供应商虚假响应的，将取消其中标资格并上报主管部门。</w:t>
      </w:r>
    </w:p>
    <w:p w14:paraId="35F67233">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1、倒置显微镜主机：</w:t>
      </w:r>
    </w:p>
    <w:p w14:paraId="0DD4B217">
      <w:pPr>
        <w:widowControl/>
        <w:spacing w:line="360" w:lineRule="auto"/>
        <w:rPr>
          <w:rFonts w:ascii="宋体" w:hAnsi="宋体" w:cs="宋体"/>
          <w:color w:val="auto"/>
          <w:sz w:val="24"/>
          <w:highlight w:val="none"/>
        </w:rPr>
      </w:pPr>
      <w:r>
        <w:rPr>
          <w:rFonts w:hint="eastAsia" w:ascii="宋体" w:hAnsi="宋体" w:cs="宋体"/>
          <w:color w:val="auto"/>
          <w:sz w:val="24"/>
          <w:highlight w:val="none"/>
        </w:rPr>
        <w:t>① 配有明场、荧光宽场成像、全内发射荧光成像模式；</w:t>
      </w:r>
    </w:p>
    <w:p w14:paraId="2E1DC3A7">
      <w:pPr>
        <w:widowControl/>
        <w:spacing w:line="360" w:lineRule="auto"/>
        <w:rPr>
          <w:rFonts w:ascii="宋体" w:hAnsi="宋体" w:cs="宋体"/>
          <w:color w:val="auto"/>
          <w:sz w:val="24"/>
          <w:highlight w:val="none"/>
        </w:rPr>
      </w:pPr>
      <w:r>
        <w:rPr>
          <w:rFonts w:hint="eastAsia" w:ascii="宋体" w:hAnsi="宋体" w:cs="宋体"/>
          <w:color w:val="auto"/>
          <w:sz w:val="24"/>
          <w:highlight w:val="none"/>
        </w:rPr>
        <w:t>② 全内发射荧光成像模式中增加上转换荧光成像模式；</w:t>
      </w:r>
    </w:p>
    <w:p w14:paraId="5A5B547A">
      <w:pPr>
        <w:widowControl/>
        <w:spacing w:line="360" w:lineRule="auto"/>
        <w:rPr>
          <w:rFonts w:ascii="宋体" w:hAnsi="宋体" w:cs="宋体"/>
          <w:color w:val="auto"/>
          <w:sz w:val="24"/>
          <w:highlight w:val="none"/>
        </w:rPr>
      </w:pPr>
      <w:r>
        <w:rPr>
          <w:rFonts w:hint="eastAsia" w:ascii="宋体" w:hAnsi="宋体" w:cs="宋体"/>
          <w:color w:val="auto"/>
          <w:sz w:val="24"/>
          <w:highlight w:val="none"/>
        </w:rPr>
        <w:t>③ 焦点防漂移系统；</w:t>
      </w:r>
    </w:p>
    <w:p w14:paraId="2F725A83">
      <w:pPr>
        <w:widowControl/>
        <w:spacing w:line="360" w:lineRule="auto"/>
        <w:rPr>
          <w:rFonts w:ascii="宋体" w:hAnsi="宋体" w:cs="宋体"/>
          <w:color w:val="auto"/>
          <w:sz w:val="24"/>
          <w:highlight w:val="none"/>
        </w:rPr>
      </w:pPr>
      <w:r>
        <w:rPr>
          <w:rFonts w:hint="eastAsia" w:ascii="宋体" w:hAnsi="宋体" w:cs="宋体"/>
          <w:color w:val="auto"/>
          <w:sz w:val="24"/>
          <w:highlight w:val="none"/>
        </w:rPr>
        <w:t>④ 左右双端口均开放。</w:t>
      </w:r>
    </w:p>
    <w:p w14:paraId="0C8C4638">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2、载物台：</w:t>
      </w:r>
    </w:p>
    <w:p w14:paraId="049C7A94">
      <w:pPr>
        <w:widowControl/>
        <w:spacing w:line="360" w:lineRule="auto"/>
        <w:rPr>
          <w:rFonts w:ascii="宋体" w:hAnsi="宋体" w:cs="宋体"/>
          <w:color w:val="auto"/>
          <w:sz w:val="24"/>
          <w:highlight w:val="none"/>
        </w:rPr>
      </w:pPr>
      <w:r>
        <w:rPr>
          <w:rFonts w:hint="eastAsia" w:ascii="宋体" w:hAnsi="宋体" w:cs="宋体"/>
          <w:color w:val="auto"/>
          <w:sz w:val="24"/>
          <w:highlight w:val="none"/>
        </w:rPr>
        <w:t>①二维电动载物台；</w:t>
      </w:r>
    </w:p>
    <w:p w14:paraId="1C7B349D">
      <w:pPr>
        <w:widowControl/>
        <w:spacing w:line="360" w:lineRule="auto"/>
        <w:rPr>
          <w:rFonts w:ascii="宋体" w:hAnsi="宋体" w:cs="宋体"/>
          <w:color w:val="auto"/>
          <w:sz w:val="24"/>
          <w:highlight w:val="none"/>
        </w:rPr>
      </w:pPr>
      <w:r>
        <w:rPr>
          <w:rFonts w:hint="eastAsia" w:ascii="宋体" w:hAnsi="宋体" w:cs="宋体"/>
          <w:color w:val="auto"/>
          <w:sz w:val="24"/>
          <w:highlight w:val="none"/>
        </w:rPr>
        <w:t>②配有多孔板适配器、配有载玻片适配器、配有35mm培养皿适配器。</w:t>
      </w:r>
    </w:p>
    <w:p w14:paraId="0A628316">
      <w:pPr>
        <w:widowControl/>
        <w:spacing w:line="360" w:lineRule="auto"/>
        <w:rPr>
          <w:rFonts w:ascii="宋体" w:hAnsi="宋体" w:cs="宋体"/>
          <w:color w:val="auto"/>
          <w:sz w:val="24"/>
          <w:highlight w:val="none"/>
        </w:rPr>
      </w:pPr>
      <w:r>
        <w:rPr>
          <w:rFonts w:hint="eastAsia" w:ascii="宋体" w:hAnsi="宋体" w:cs="宋体"/>
          <w:b/>
          <w:bCs/>
          <w:color w:val="auto"/>
          <w:sz w:val="24"/>
          <w:highlight w:val="none"/>
        </w:rPr>
        <w:t>3、多种光源</w:t>
      </w:r>
      <w:r>
        <w:rPr>
          <w:rFonts w:hint="eastAsia" w:ascii="宋体" w:hAnsi="宋体" w:cs="宋体"/>
          <w:color w:val="auto"/>
          <w:sz w:val="24"/>
          <w:highlight w:val="none"/>
        </w:rPr>
        <w:t>：</w:t>
      </w:r>
    </w:p>
    <w:p w14:paraId="5D5DCCE6">
      <w:pPr>
        <w:widowControl/>
        <w:spacing w:line="360" w:lineRule="auto"/>
        <w:rPr>
          <w:rFonts w:ascii="宋体" w:hAnsi="宋体" w:cs="宋体"/>
          <w:color w:val="auto"/>
          <w:sz w:val="24"/>
          <w:highlight w:val="none"/>
        </w:rPr>
      </w:pPr>
      <w:r>
        <w:rPr>
          <w:rFonts w:hint="eastAsia" w:ascii="宋体" w:hAnsi="宋体" w:cs="宋体"/>
          <w:color w:val="auto"/>
          <w:sz w:val="24"/>
          <w:highlight w:val="none"/>
        </w:rPr>
        <w:t>配一个高亮度明场LED光源、两个宽谱LED荧光光源和3个激光器（波长分别为488 nm、64</w:t>
      </w:r>
      <w:r>
        <w:rPr>
          <w:rFonts w:ascii="宋体" w:hAnsi="宋体" w:cs="宋体"/>
          <w:color w:val="auto"/>
          <w:sz w:val="24"/>
          <w:highlight w:val="none"/>
        </w:rPr>
        <w:t>7</w:t>
      </w:r>
      <w:r>
        <w:rPr>
          <w:rFonts w:hint="eastAsia" w:ascii="宋体" w:hAnsi="宋体" w:cs="宋体"/>
          <w:color w:val="auto"/>
          <w:sz w:val="24"/>
          <w:highlight w:val="none"/>
        </w:rPr>
        <w:t xml:space="preserve"> nm和980 nm）。LED荧光光源寿命≥20000小时。</w:t>
      </w:r>
    </w:p>
    <w:p w14:paraId="64A87635">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4、2台科研级相机：</w:t>
      </w:r>
    </w:p>
    <w:p w14:paraId="33858007">
      <w:pPr>
        <w:widowControl/>
        <w:spacing w:line="360" w:lineRule="auto"/>
        <w:rPr>
          <w:rFonts w:ascii="宋体" w:hAnsi="宋体" w:cs="宋体"/>
          <w:color w:val="auto"/>
          <w:sz w:val="24"/>
          <w:highlight w:val="none"/>
        </w:rPr>
      </w:pPr>
      <w:r>
        <w:rPr>
          <w:rFonts w:hint="eastAsia" w:ascii="宋体" w:hAnsi="宋体" w:cs="宋体"/>
          <w:color w:val="auto"/>
          <w:sz w:val="24"/>
          <w:highlight w:val="none"/>
        </w:rPr>
        <w:t>量子效率（QE）峰值≥95%。</w:t>
      </w:r>
    </w:p>
    <w:p w14:paraId="0A889A8C">
      <w:pPr>
        <w:widowControl/>
        <w:numPr>
          <w:ilvl w:val="0"/>
          <w:numId w:val="3"/>
        </w:numPr>
        <w:spacing w:line="360" w:lineRule="auto"/>
        <w:rPr>
          <w:rFonts w:ascii="宋体" w:hAnsi="宋体" w:cs="宋体"/>
          <w:b/>
          <w:bCs/>
          <w:color w:val="auto"/>
          <w:sz w:val="24"/>
          <w:highlight w:val="none"/>
        </w:rPr>
      </w:pPr>
      <w:r>
        <w:rPr>
          <w:rFonts w:hint="eastAsia" w:ascii="宋体" w:hAnsi="宋体" w:cs="宋体"/>
          <w:b/>
          <w:bCs/>
          <w:color w:val="auto"/>
          <w:sz w:val="24"/>
          <w:highlight w:val="none"/>
        </w:rPr>
        <w:t>高品质物镜：</w:t>
      </w:r>
    </w:p>
    <w:p w14:paraId="5E5DC35F">
      <w:pPr>
        <w:widowControl/>
        <w:spacing w:line="360" w:lineRule="auto"/>
        <w:rPr>
          <w:rFonts w:ascii="宋体" w:hAnsi="宋体" w:cs="宋体"/>
          <w:color w:val="auto"/>
          <w:sz w:val="24"/>
          <w:highlight w:val="none"/>
        </w:rPr>
      </w:pPr>
      <w:r>
        <w:rPr>
          <w:rFonts w:hint="eastAsia" w:ascii="宋体" w:hAnsi="宋体" w:cs="宋体"/>
          <w:color w:val="auto"/>
          <w:sz w:val="24"/>
          <w:highlight w:val="none"/>
        </w:rPr>
        <w:t>10X物镜1颗；20X物镜1颗，NA≥0.8，空气镜；40X物镜2颗，NA≥0.75，空气镜；40X物镜1颗，NA≥0.90，空气镜。</w:t>
      </w:r>
    </w:p>
    <w:p w14:paraId="2B329D6B">
      <w:pPr>
        <w:widowControl/>
        <w:numPr>
          <w:ilvl w:val="0"/>
          <w:numId w:val="3"/>
        </w:numPr>
        <w:spacing w:line="360" w:lineRule="auto"/>
        <w:rPr>
          <w:rFonts w:ascii="宋体" w:hAnsi="宋体" w:cs="宋体"/>
          <w:b/>
          <w:bCs/>
          <w:color w:val="auto"/>
          <w:sz w:val="24"/>
          <w:highlight w:val="none"/>
        </w:rPr>
      </w:pPr>
      <w:r>
        <w:rPr>
          <w:rFonts w:hint="eastAsia" w:ascii="宋体" w:hAnsi="宋体" w:cs="宋体"/>
          <w:b/>
          <w:bCs/>
          <w:color w:val="auto"/>
          <w:sz w:val="24"/>
          <w:highlight w:val="none"/>
        </w:rPr>
        <w:t>全内反射专用高品质物镜：</w:t>
      </w:r>
    </w:p>
    <w:p w14:paraId="16707834">
      <w:pPr>
        <w:widowControl/>
        <w:spacing w:line="360" w:lineRule="auto"/>
        <w:rPr>
          <w:rFonts w:ascii="宋体" w:hAnsi="宋体" w:cs="宋体"/>
          <w:color w:val="auto"/>
          <w:sz w:val="24"/>
          <w:highlight w:val="none"/>
        </w:rPr>
      </w:pPr>
      <w:r>
        <w:rPr>
          <w:rFonts w:hint="eastAsia" w:ascii="宋体" w:hAnsi="宋体" w:cs="宋体"/>
          <w:color w:val="auto"/>
          <w:sz w:val="24"/>
          <w:highlight w:val="none"/>
        </w:rPr>
        <w:t>60X物镜1颗，NA可调（0.5-1.25）；60X物镜1颗，NA≥1.4；100X物镜2颗，NA≥1.45；100X物镜2颗，NA可调（0.50-1.30）。</w:t>
      </w:r>
    </w:p>
    <w:p w14:paraId="6C8FED52">
      <w:pPr>
        <w:widowControl/>
        <w:spacing w:line="360" w:lineRule="auto"/>
        <w:rPr>
          <w:rFonts w:ascii="宋体" w:hAnsi="宋体" w:cs="宋体"/>
          <w:b/>
          <w:bCs/>
          <w:color w:val="auto"/>
          <w:sz w:val="24"/>
          <w:highlight w:val="none"/>
        </w:rPr>
      </w:pPr>
      <w:r>
        <w:rPr>
          <w:rFonts w:hint="eastAsia" w:ascii="宋体" w:hAnsi="宋体" w:cs="宋体"/>
          <w:b/>
          <w:bCs/>
          <w:color w:val="auto"/>
          <w:sz w:val="24"/>
          <w:highlight w:val="none"/>
        </w:rPr>
        <w:t>7、1</w:t>
      </w:r>
      <w:r>
        <w:rPr>
          <w:rFonts w:ascii="宋体" w:hAnsi="宋体" w:cs="宋体"/>
          <w:b/>
          <w:bCs/>
          <w:color w:val="auto"/>
          <w:sz w:val="24"/>
          <w:highlight w:val="none"/>
        </w:rPr>
        <w:t>3</w:t>
      </w:r>
      <w:r>
        <w:rPr>
          <w:rFonts w:hint="eastAsia" w:ascii="宋体" w:hAnsi="宋体" w:cs="宋体"/>
          <w:b/>
          <w:bCs/>
          <w:color w:val="auto"/>
          <w:sz w:val="24"/>
          <w:highlight w:val="none"/>
        </w:rPr>
        <w:t>块高品质滤光片模块：</w:t>
      </w:r>
    </w:p>
    <w:p w14:paraId="0B827AA6">
      <w:pPr>
        <w:widowControl/>
        <w:spacing w:line="360" w:lineRule="auto"/>
        <w:rPr>
          <w:rFonts w:ascii="宋体" w:hAnsi="宋体" w:cs="宋体"/>
          <w:color w:val="auto"/>
          <w:sz w:val="24"/>
          <w:highlight w:val="none"/>
        </w:rPr>
      </w:pPr>
      <w:r>
        <w:rPr>
          <w:rFonts w:hint="eastAsia" w:ascii="宋体" w:hAnsi="宋体" w:cs="宋体"/>
          <w:color w:val="auto"/>
          <w:sz w:val="24"/>
          <w:highlight w:val="none"/>
        </w:rPr>
        <w:t>3块模块用于全内反射成像（488 nm、640 nm和980 nm模块组合。980 nm模块中发射滤波片为短通滤波片，截止波长在750 nm左右；488 nm模块中发射滤波片为长通滤波片，截止波长≥520 nm；640 nm模块中发射滤波片为长通滤波片，截止波长≥660 nm），其余模块分别用于AlexaFlour 350、CFP、AlexaFlour488、YFP、AlexaFlour 546、CY5、TexasRed、QD 525、QD 545、QD 585、QD 655、QD 625等常见荧光染料。</w:t>
      </w:r>
    </w:p>
    <w:p w14:paraId="47410C8D">
      <w:pPr>
        <w:widowControl/>
        <w:spacing w:line="360" w:lineRule="auto"/>
        <w:rPr>
          <w:rFonts w:ascii="宋体" w:hAnsi="宋体" w:cs="宋体"/>
          <w:color w:val="auto"/>
          <w:sz w:val="24"/>
          <w:highlight w:val="none"/>
        </w:rPr>
      </w:pPr>
      <w:r>
        <w:rPr>
          <w:rFonts w:hint="eastAsia" w:ascii="宋体" w:hAnsi="宋体" w:cs="宋体"/>
          <w:b/>
          <w:bCs/>
          <w:color w:val="auto"/>
          <w:sz w:val="24"/>
          <w:highlight w:val="none"/>
        </w:rPr>
        <w:t>8、工作站：</w:t>
      </w:r>
      <w:r>
        <w:rPr>
          <w:rFonts w:hint="eastAsia" w:ascii="宋体" w:hAnsi="宋体" w:cs="宋体"/>
          <w:color w:val="auto"/>
          <w:sz w:val="24"/>
          <w:highlight w:val="none"/>
        </w:rPr>
        <w:t>配置不低于①i5处理器；②32G内存；③512GSSD+1T硬盘；④4G独立显卡；⑤27寸显示器。</w:t>
      </w:r>
    </w:p>
    <w:p w14:paraId="4873BC10">
      <w:pPr>
        <w:widowControl/>
        <w:spacing w:line="360" w:lineRule="auto"/>
        <w:rPr>
          <w:rFonts w:ascii="宋体" w:hAnsi="宋体" w:cs="宋体"/>
          <w:color w:val="auto"/>
          <w:sz w:val="24"/>
          <w:highlight w:val="none"/>
        </w:rPr>
      </w:pPr>
      <w:r>
        <w:rPr>
          <w:rFonts w:hint="eastAsia" w:ascii="宋体" w:hAnsi="宋体" w:cs="宋体"/>
          <w:b/>
          <w:bCs/>
          <w:color w:val="auto"/>
          <w:sz w:val="24"/>
          <w:highlight w:val="none"/>
        </w:rPr>
        <w:t>9、软件：</w:t>
      </w:r>
      <w:r>
        <w:rPr>
          <w:rFonts w:hint="eastAsia" w:ascii="宋体" w:hAnsi="宋体" w:cs="宋体"/>
          <w:color w:val="auto"/>
          <w:sz w:val="24"/>
          <w:highlight w:val="none"/>
        </w:rPr>
        <w:t>①支持多维成像；②AI驱动的图像增强与分割；③实时追踪功能。</w:t>
      </w:r>
    </w:p>
    <w:p w14:paraId="7588B360">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六、商务要求</w:t>
      </w:r>
    </w:p>
    <w:p w14:paraId="773952B0">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（一）交付时间及地点：</w:t>
      </w:r>
    </w:p>
    <w:p w14:paraId="652EF18E">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1、交付时间：合同签订后300日历天内完成设备调试交付。</w:t>
      </w:r>
    </w:p>
    <w:p w14:paraId="1F20C163">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注：本条为实质性响应要求，不满足按无效投标文件处理。</w:t>
      </w:r>
    </w:p>
    <w:p w14:paraId="5D64D5B9">
      <w:pPr>
        <w:spacing w:line="360" w:lineRule="auto"/>
        <w:rPr>
          <w:rFonts w:ascii="宋体" w:hAnsi="宋体" w:cs="宋体"/>
          <w:color w:val="000000"/>
          <w:sz w:val="24"/>
        </w:rPr>
      </w:pPr>
      <w:r>
        <w:rPr>
          <w:rFonts w:hint="eastAsia" w:ascii="宋体" w:hAnsi="宋体" w:cs="宋体"/>
          <w:color w:val="auto"/>
          <w:sz w:val="24"/>
          <w:highlight w:val="none"/>
        </w:rPr>
        <w:t>2、交货、调试地点：江苏师范大学泉山校区（采购人指定地点</w:t>
      </w:r>
      <w:r>
        <w:rPr>
          <w:rFonts w:hint="eastAsia" w:ascii="宋体" w:hAnsi="宋体" w:cs="宋体"/>
          <w:color w:val="000000"/>
          <w:sz w:val="24"/>
        </w:rPr>
        <w:t>）。</w:t>
      </w:r>
    </w:p>
    <w:p w14:paraId="55845284">
      <w:pPr>
        <w:spacing w:line="360" w:lineRule="auto"/>
        <w:rPr>
          <w:rFonts w:ascii="宋体" w:hAnsi="宋体" w:cs="宋体"/>
          <w:color w:val="000000"/>
          <w:sz w:val="24"/>
        </w:rPr>
      </w:pPr>
      <w:r>
        <w:rPr>
          <w:rFonts w:hint="eastAsia" w:ascii="宋体" w:hAnsi="宋体" w:cs="宋体"/>
          <w:color w:val="000000"/>
          <w:sz w:val="24"/>
        </w:rPr>
        <w:t>3、交付方式：由供方送货上门并负责安装调试。</w:t>
      </w:r>
    </w:p>
    <w:p w14:paraId="2CA3F093">
      <w:pPr>
        <w:spacing w:line="360" w:lineRule="auto"/>
        <w:rPr>
          <w:rFonts w:ascii="宋体" w:hAnsi="宋体" w:cs="宋体"/>
          <w:b/>
          <w:bCs/>
          <w:color w:val="000000"/>
          <w:sz w:val="24"/>
        </w:rPr>
      </w:pPr>
      <w:r>
        <w:rPr>
          <w:rFonts w:hint="eastAsia" w:ascii="宋体" w:hAnsi="宋体" w:cs="宋体"/>
          <w:b/>
          <w:bCs/>
          <w:color w:val="000000"/>
          <w:sz w:val="24"/>
        </w:rPr>
        <w:t>（二）安装、调试、验收等要求</w:t>
      </w:r>
    </w:p>
    <w:p w14:paraId="171126AB">
      <w:pPr>
        <w:spacing w:line="360" w:lineRule="auto"/>
        <w:rPr>
          <w:rFonts w:ascii="宋体" w:hAnsi="宋体" w:cs="宋体"/>
          <w:color w:val="000000"/>
          <w:sz w:val="24"/>
        </w:rPr>
      </w:pPr>
      <w:r>
        <w:rPr>
          <w:rFonts w:hint="eastAsia" w:ascii="宋体" w:hAnsi="宋体" w:cs="宋体"/>
          <w:color w:val="000000"/>
          <w:sz w:val="24"/>
        </w:rPr>
        <w:t>1、中标人严格按约定时间供货，提供的货物必须符合我国最新颁布的与之相关的技术规范与标准，成品货物的到货验收包括但不限于：品名、品牌、尺码、数量、质量、铭牌、产品外观及外包装完整无破损。</w:t>
      </w:r>
    </w:p>
    <w:p w14:paraId="50648A7D">
      <w:pPr>
        <w:spacing w:line="360" w:lineRule="auto"/>
        <w:rPr>
          <w:rFonts w:ascii="宋体" w:hAnsi="宋体" w:cs="宋体"/>
          <w:color w:val="000000"/>
          <w:sz w:val="24"/>
        </w:rPr>
      </w:pPr>
      <w:r>
        <w:rPr>
          <w:rFonts w:hint="eastAsia" w:ascii="宋体" w:hAnsi="宋体" w:cs="宋体"/>
          <w:color w:val="000000"/>
          <w:sz w:val="24"/>
        </w:rPr>
        <w:t>2、中标人应将所提供货物的装箱清单、出厂检验报告和合格证书、使用说明书（用户手册）、安装手册、操作手册、维修手册、设备安装及调试维修线路原理图、零部件目录（包括品牌、型号、生产厂家等信息）、相关文件、支持程序软盘或光盘、原厂保修卡，以及合同中要求的其它文件资料、配件工具等全部交付给采购人，其中各项指标和参数均须符合行业内标准，采购人有权委托中华人民共和国境内相关有资质单位或机构对合同标的的性能、精度等进行校核。中标人不能完整交付货物及本款规定的单证和工具的，视为未按合同约定交货，应负责补齐，因此导致逾期交付的，由中标人承担相关的违约责任。</w:t>
      </w:r>
    </w:p>
    <w:p w14:paraId="520AA74A">
      <w:pPr>
        <w:spacing w:line="360" w:lineRule="auto"/>
        <w:rPr>
          <w:rFonts w:ascii="宋体" w:hAnsi="宋体" w:cs="宋体"/>
          <w:bCs/>
          <w:sz w:val="24"/>
        </w:rPr>
      </w:pPr>
      <w:r>
        <w:rPr>
          <w:rFonts w:hint="eastAsia" w:ascii="宋体" w:hAnsi="宋体" w:cs="宋体"/>
          <w:bCs/>
          <w:sz w:val="24"/>
        </w:rPr>
        <w:t>3、中标人协助采购人进行安装前的准备工作，提供实验室建设安装资料并</w:t>
      </w:r>
      <w:r>
        <w:rPr>
          <w:rFonts w:hint="eastAsia" w:ascii="宋体" w:hAnsi="宋体" w:cs="宋体"/>
          <w:bCs/>
          <w:sz w:val="24"/>
          <w:lang w:eastAsia="zh-CN"/>
        </w:rPr>
        <w:t>做</w:t>
      </w:r>
      <w:r>
        <w:rPr>
          <w:rFonts w:hint="eastAsia" w:ascii="宋体" w:hAnsi="宋体" w:cs="宋体"/>
          <w:bCs/>
          <w:sz w:val="24"/>
        </w:rPr>
        <w:t>相应的指导。</w:t>
      </w:r>
    </w:p>
    <w:p w14:paraId="56D9DAA0">
      <w:pPr>
        <w:spacing w:line="360" w:lineRule="auto"/>
        <w:rPr>
          <w:rFonts w:ascii="宋体" w:hAnsi="宋体" w:cs="宋体"/>
          <w:color w:val="000000"/>
          <w:sz w:val="24"/>
        </w:rPr>
      </w:pPr>
      <w:r>
        <w:rPr>
          <w:rFonts w:hint="eastAsia" w:ascii="宋体" w:hAnsi="宋体" w:cs="宋体"/>
          <w:color w:val="000000"/>
          <w:sz w:val="24"/>
        </w:rPr>
        <w:t>4、中标人在交货前应对所有货物初步检查，并列出清单，作为采购人收货验收和使用的技术条件依据，清单应随货物一起交付采购人。货物运抵采购人指定地点，采购人检查和记录外包装及设备外观状况有无破损、锈蚀、受潮等，按合同和装箱单对货物的外观、质量、型号、规格、数量、配件及附件等进行清点检验。清点无误后中标方开始组织安装、调试。</w:t>
      </w:r>
      <w:r>
        <w:rPr>
          <w:rFonts w:hint="eastAsia" w:ascii="宋体" w:hAnsi="宋体" w:cs="宋体"/>
          <w:bCs/>
          <w:sz w:val="24"/>
        </w:rPr>
        <w:t>中标人免费提供全套专用安装工具、并由中标人工程师免费安装。</w:t>
      </w:r>
      <w:r>
        <w:rPr>
          <w:rFonts w:hint="eastAsia" w:ascii="宋体" w:hAnsi="宋体" w:cs="宋体"/>
          <w:color w:val="000000"/>
          <w:sz w:val="24"/>
        </w:rPr>
        <w:t>安装期间，中标人安装人员、施工机械或在运输装卸途中对其他设备及邻近管线等造成损坏，应由中标人负责修复及承担一切费用。</w:t>
      </w:r>
    </w:p>
    <w:p w14:paraId="1E2D9590">
      <w:pPr>
        <w:spacing w:line="360" w:lineRule="auto"/>
        <w:rPr>
          <w:rFonts w:ascii="宋体" w:hAnsi="宋体" w:cs="宋体"/>
          <w:color w:val="000000"/>
          <w:sz w:val="24"/>
        </w:rPr>
      </w:pPr>
      <w:r>
        <w:rPr>
          <w:rFonts w:hint="eastAsia" w:ascii="宋体" w:hAnsi="宋体" w:cs="宋体"/>
          <w:color w:val="000000"/>
          <w:sz w:val="24"/>
        </w:rPr>
        <w:t>5、系统试运行1个月后，采购人组织相关专家进行竣工验收。在组织验收前，采购人将根据项目特点制定验收方案，明确履约验收的时间、方式、程序等内容，中标人应根据验收方案内容做好相应配合工作。采购人成立验收小组，按照采购合同的约定对中标人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中标人承担一切责任，并赔偿所造成的损失。</w:t>
      </w:r>
    </w:p>
    <w:p w14:paraId="7DEB9E7B">
      <w:pPr>
        <w:spacing w:line="360" w:lineRule="auto"/>
        <w:rPr>
          <w:rFonts w:ascii="宋体" w:hAnsi="宋体" w:cs="宋体"/>
          <w:bCs/>
          <w:sz w:val="24"/>
        </w:rPr>
      </w:pPr>
      <w:r>
        <w:rPr>
          <w:rFonts w:hint="eastAsia" w:ascii="宋体" w:hAnsi="宋体" w:cs="宋体"/>
          <w:color w:val="000000"/>
          <w:sz w:val="24"/>
        </w:rPr>
        <w:t>6、验收结束后，验收小组出具验收报告，列明各项标准的验收情况及项目总体评价。验收合格的项目，采购人根据采购合同的约定及时向中标人支付合同款项。验收不合格的项目，采购人依法及时处理。采购合同的履行、违约责任和解决争议的方式等适用《中华人民共和国民法典》。中标人在履约过程中有政府采购法律法规规定的违法违规情形的，采购人将及时报告相关管理部门。</w:t>
      </w:r>
    </w:p>
    <w:p w14:paraId="49458885">
      <w:pPr>
        <w:spacing w:line="360" w:lineRule="auto"/>
        <w:rPr>
          <w:rFonts w:ascii="宋体" w:hAnsi="宋体" w:cs="宋体"/>
          <w:color w:val="000000"/>
          <w:sz w:val="24"/>
        </w:rPr>
      </w:pPr>
      <w:r>
        <w:rPr>
          <w:rFonts w:hint="eastAsia" w:ascii="宋体" w:hAnsi="宋体" w:cs="宋体"/>
          <w:b/>
          <w:bCs/>
          <w:color w:val="000000"/>
          <w:sz w:val="24"/>
        </w:rPr>
        <w:t>（三）项目实施要求</w:t>
      </w:r>
      <w:r>
        <w:rPr>
          <w:rFonts w:hint="eastAsia" w:ascii="宋体" w:hAnsi="宋体" w:cs="宋体"/>
          <w:color w:val="000000"/>
          <w:sz w:val="24"/>
        </w:rPr>
        <w:tab/>
      </w:r>
    </w:p>
    <w:p w14:paraId="65A8D6D4">
      <w:pPr>
        <w:spacing w:line="360" w:lineRule="auto"/>
        <w:rPr>
          <w:rFonts w:ascii="宋体" w:hAnsi="宋体" w:cs="宋体"/>
          <w:color w:val="000000"/>
          <w:sz w:val="24"/>
        </w:rPr>
      </w:pPr>
      <w:r>
        <w:rPr>
          <w:rFonts w:hint="eastAsia" w:ascii="宋体" w:hAnsi="宋体" w:cs="宋体"/>
          <w:color w:val="000000"/>
          <w:sz w:val="24"/>
        </w:rPr>
        <w:t>1、投标人应保证所提供货物涉及到的知识产权和所提供的软件、技术资料是合法取得，并享有完整的知识产权，不会因为采购人的使用而被责令停止使用、追偿或要求赔偿损失，如出现此情况，一切经济和法律责任均由投标人承担。</w:t>
      </w:r>
    </w:p>
    <w:p w14:paraId="59C41355">
      <w:pPr>
        <w:spacing w:line="360" w:lineRule="auto"/>
        <w:rPr>
          <w:rFonts w:ascii="宋体" w:hAnsi="宋体" w:cs="宋体"/>
          <w:color w:val="000000"/>
          <w:sz w:val="24"/>
        </w:rPr>
      </w:pPr>
      <w:r>
        <w:rPr>
          <w:rFonts w:hint="eastAsia" w:ascii="宋体" w:hAnsi="宋体" w:cs="宋体"/>
          <w:color w:val="000000"/>
          <w:sz w:val="24"/>
        </w:rPr>
        <w:t>2、投标人应列出详细项目实施方案，包括人员姓名、工作经验、学历和在本项目中的职责分工以及项目管理方法论，项目实施管理策略、项目进度控制、项目应急措施等。投标人在成交后，应允许采购人的工作人员及运维人员自实施工作开始即参与本项目的需求分析、详细设计、测试、安装调试等工作并在实施方案中提出协同工作计划。</w:t>
      </w:r>
    </w:p>
    <w:p w14:paraId="19902DC0">
      <w:pPr>
        <w:spacing w:line="360" w:lineRule="auto"/>
        <w:rPr>
          <w:rFonts w:ascii="宋体" w:hAnsi="宋体" w:cs="宋体"/>
          <w:color w:val="000000"/>
          <w:sz w:val="24"/>
        </w:rPr>
      </w:pPr>
      <w:r>
        <w:rPr>
          <w:rFonts w:hint="eastAsia" w:ascii="宋体" w:hAnsi="宋体" w:cs="宋体"/>
          <w:color w:val="000000"/>
          <w:sz w:val="24"/>
        </w:rPr>
        <w:t>3、安装调试及其他辅材：包括本项目需要的全部辅料由中标人承担，须在投标报价明细表中列出。</w:t>
      </w:r>
    </w:p>
    <w:p w14:paraId="749B5773">
      <w:pPr>
        <w:spacing w:line="360" w:lineRule="auto"/>
        <w:rPr>
          <w:rFonts w:ascii="宋体" w:hAnsi="宋体" w:cs="宋体"/>
          <w:color w:val="000000"/>
          <w:sz w:val="24"/>
          <w:highlight w:val="none"/>
        </w:rPr>
      </w:pPr>
      <w:r>
        <w:rPr>
          <w:rFonts w:hint="eastAsia" w:ascii="宋体" w:hAnsi="宋体" w:cs="宋体"/>
          <w:color w:val="000000"/>
          <w:sz w:val="24"/>
        </w:rPr>
        <w:t>4.安装调试工作完成后，中标人应提供咨询与全面技术支持，及时将其发现并</w:t>
      </w:r>
      <w:r>
        <w:rPr>
          <w:rFonts w:hint="eastAsia" w:ascii="宋体" w:hAnsi="宋体" w:cs="宋体"/>
          <w:color w:val="000000"/>
          <w:sz w:val="24"/>
          <w:highlight w:val="none"/>
        </w:rPr>
        <w:t>掌握的有关货物的操作、故障检测、故障排除方法及一些新的技术发展通知采购人。</w:t>
      </w:r>
    </w:p>
    <w:p w14:paraId="7FE5945A">
      <w:pPr>
        <w:spacing w:line="360" w:lineRule="auto"/>
        <w:rPr>
          <w:rFonts w:ascii="宋体" w:hAnsi="宋体" w:cs="宋体"/>
          <w:b/>
          <w:sz w:val="24"/>
          <w:highlight w:val="none"/>
        </w:rPr>
      </w:pPr>
      <w:r>
        <w:rPr>
          <w:rFonts w:hint="eastAsia" w:ascii="宋体" w:hAnsi="宋体" w:cs="宋体"/>
          <w:b/>
          <w:bCs/>
          <w:color w:val="000000"/>
          <w:sz w:val="24"/>
          <w:highlight w:val="none"/>
        </w:rPr>
        <w:t>（四）</w:t>
      </w:r>
      <w:r>
        <w:rPr>
          <w:rFonts w:hint="eastAsia" w:ascii="宋体" w:hAnsi="宋体" w:cs="宋体"/>
          <w:b/>
          <w:sz w:val="24"/>
          <w:highlight w:val="none"/>
        </w:rPr>
        <w:t>技术培训要求</w:t>
      </w:r>
    </w:p>
    <w:p w14:paraId="177A12BB">
      <w:pPr>
        <w:spacing w:line="360" w:lineRule="auto"/>
        <w:rPr>
          <w:rFonts w:ascii="宋体" w:hAnsi="宋体" w:cs="宋体"/>
          <w:bCs/>
          <w:strike/>
          <w:color w:val="FF0000"/>
          <w:sz w:val="24"/>
          <w:highlight w:val="none"/>
        </w:rPr>
      </w:pPr>
      <w:r>
        <w:rPr>
          <w:rFonts w:hint="eastAsia" w:ascii="宋体" w:hAnsi="宋体" w:cs="宋体"/>
          <w:bCs/>
          <w:sz w:val="24"/>
          <w:highlight w:val="none"/>
        </w:rPr>
        <w:t>仪器安装后，中标人安装工程师</w:t>
      </w:r>
      <w:r>
        <w:rPr>
          <w:rFonts w:hint="eastAsia" w:ascii="宋体" w:hAnsi="宋体" w:cs="宋体"/>
          <w:sz w:val="24"/>
          <w:highlight w:val="none"/>
        </w:rPr>
        <w:t>在采购人安装现场</w:t>
      </w:r>
      <w:r>
        <w:rPr>
          <w:rFonts w:hint="eastAsia" w:ascii="宋体" w:hAnsi="宋体" w:cs="宋体"/>
          <w:bCs/>
          <w:sz w:val="24"/>
          <w:highlight w:val="none"/>
        </w:rPr>
        <w:t>为用户提供</w:t>
      </w:r>
      <w:r>
        <w:rPr>
          <w:rFonts w:hint="eastAsia" w:ascii="宋体" w:hAnsi="宋体" w:cs="宋体"/>
          <w:sz w:val="24"/>
          <w:highlight w:val="none"/>
        </w:rPr>
        <w:t>不少于3天的系统免费培训</w:t>
      </w:r>
      <w:r>
        <w:rPr>
          <w:rFonts w:hint="eastAsia" w:ascii="宋体" w:hAnsi="宋体" w:cs="宋体"/>
          <w:bCs/>
          <w:sz w:val="24"/>
          <w:highlight w:val="none"/>
        </w:rPr>
        <w:t>现场培训，</w:t>
      </w:r>
      <w:r>
        <w:rPr>
          <w:rFonts w:hint="eastAsia" w:ascii="宋体" w:hAnsi="宋体" w:cs="宋体"/>
          <w:sz w:val="24"/>
          <w:highlight w:val="none"/>
        </w:rPr>
        <w:t>使掌握仪器具体操作内容，包括仪器的基本原理、操作、日常维护及基础分析仪器理论和上机操作等。</w:t>
      </w:r>
      <w:r>
        <w:rPr>
          <w:rFonts w:hint="eastAsia" w:ascii="宋体" w:hAnsi="宋体" w:cs="宋体"/>
          <w:bCs/>
          <w:sz w:val="24"/>
          <w:highlight w:val="none"/>
        </w:rPr>
        <w:t>仪器试用1个月后，中标人派应用工程师提供不少于3天现场培训，解决疑难问题，所有费用由中标人承担。</w:t>
      </w:r>
      <w:r>
        <w:rPr>
          <w:rFonts w:hint="eastAsia" w:ascii="宋体" w:hAnsi="宋体" w:cs="宋体"/>
          <w:b/>
          <w:sz w:val="24"/>
          <w:highlight w:val="none"/>
        </w:rPr>
        <w:t>投标文件中</w:t>
      </w:r>
      <w:r>
        <w:rPr>
          <w:rFonts w:hint="eastAsia" w:ascii="宋体" w:hAnsi="宋体" w:cs="宋体"/>
          <w:b/>
          <w:bCs/>
          <w:color w:val="000000"/>
          <w:sz w:val="24"/>
          <w:highlight w:val="none"/>
        </w:rPr>
        <w:t>提供承诺函，格式自拟。</w:t>
      </w:r>
    </w:p>
    <w:p w14:paraId="61FA141C">
      <w:pPr>
        <w:spacing w:line="360" w:lineRule="auto"/>
        <w:rPr>
          <w:rFonts w:ascii="宋体" w:hAnsi="宋体" w:cs="宋体"/>
          <w:b/>
          <w:sz w:val="24"/>
          <w:highlight w:val="none"/>
        </w:rPr>
      </w:pPr>
      <w:r>
        <w:rPr>
          <w:rFonts w:hint="eastAsia" w:ascii="宋体" w:hAnsi="宋体" w:cs="宋体"/>
          <w:b/>
          <w:sz w:val="24"/>
          <w:highlight w:val="none"/>
        </w:rPr>
        <w:t>（五）质保期</w:t>
      </w:r>
    </w:p>
    <w:p w14:paraId="43BB35E4">
      <w:pPr>
        <w:spacing w:line="360" w:lineRule="auto"/>
        <w:rPr>
          <w:rFonts w:ascii="宋体" w:hAnsi="宋体" w:cs="宋体"/>
          <w:bCs/>
          <w:sz w:val="24"/>
          <w:highlight w:val="none"/>
        </w:rPr>
      </w:pPr>
      <w:r>
        <w:rPr>
          <w:rFonts w:hint="eastAsia" w:ascii="宋体" w:hAnsi="宋体" w:cs="宋体"/>
          <w:bCs/>
          <w:sz w:val="24"/>
          <w:highlight w:val="none"/>
        </w:rPr>
        <w:t>提供至少1年的原厂免费质保（最终质保期以投标文件中承诺质保期限为准），</w:t>
      </w:r>
      <w:r>
        <w:rPr>
          <w:rFonts w:hint="eastAsia" w:ascii="宋体" w:hAnsi="宋体" w:cs="宋体"/>
          <w:color w:val="000000"/>
          <w:sz w:val="24"/>
          <w:highlight w:val="none"/>
        </w:rPr>
        <w:t>自验收合格之日起</w:t>
      </w:r>
      <w:r>
        <w:rPr>
          <w:rFonts w:hint="eastAsia" w:ascii="宋体" w:hAnsi="宋体" w:cs="宋体"/>
          <w:color w:val="000000"/>
          <w:sz w:val="24"/>
          <w:highlight w:val="none"/>
          <w:lang w:eastAsia="zh-CN"/>
        </w:rPr>
        <w:t>计算</w:t>
      </w:r>
      <w:r>
        <w:rPr>
          <w:rFonts w:hint="eastAsia" w:ascii="宋体" w:hAnsi="宋体" w:cs="宋体"/>
          <w:color w:val="000000"/>
          <w:sz w:val="24"/>
          <w:highlight w:val="none"/>
        </w:rPr>
        <w:t>。中标人包括但不限于通过免费维修、更换电池、保养、安检、调换、系统升级等方式保证采购人可以正常使用；对于采购方人为原因造成的故障，中标人只收取维保成本费用。</w:t>
      </w:r>
    </w:p>
    <w:p w14:paraId="4A425A1A">
      <w:pPr>
        <w:spacing w:line="360" w:lineRule="auto"/>
        <w:rPr>
          <w:rFonts w:ascii="宋体" w:hAnsi="宋体" w:cs="宋体"/>
          <w:b/>
          <w:sz w:val="24"/>
        </w:rPr>
      </w:pPr>
      <w:r>
        <w:rPr>
          <w:rFonts w:hint="eastAsia" w:ascii="宋体" w:hAnsi="宋体" w:cs="宋体"/>
          <w:b/>
          <w:sz w:val="24"/>
        </w:rPr>
        <w:t>（六）售后服务、维修保养</w:t>
      </w:r>
    </w:p>
    <w:p w14:paraId="7019026E">
      <w:pPr>
        <w:spacing w:line="360" w:lineRule="auto"/>
        <w:rPr>
          <w:rFonts w:ascii="宋体" w:hAnsi="宋体" w:cs="宋体"/>
          <w:bCs/>
          <w:sz w:val="24"/>
        </w:rPr>
      </w:pPr>
      <w:r>
        <w:rPr>
          <w:rFonts w:hint="eastAsia" w:ascii="宋体" w:hAnsi="宋体" w:cs="宋体"/>
          <w:bCs/>
          <w:sz w:val="24"/>
        </w:rPr>
        <w:t>1.如果仪器出现故障，在接到维修服务的请求后，仪器公司工程师应在4小时内作出应答；必要时，在72小时内到达现场。如需更换配件，须提供相应的原厂证明文件。</w:t>
      </w:r>
    </w:p>
    <w:p w14:paraId="367B364C">
      <w:pPr>
        <w:spacing w:line="360" w:lineRule="auto"/>
        <w:rPr>
          <w:rFonts w:ascii="宋体" w:hAnsi="宋体" w:cs="宋体"/>
          <w:color w:val="000000"/>
          <w:sz w:val="24"/>
        </w:rPr>
      </w:pPr>
      <w:r>
        <w:rPr>
          <w:rFonts w:hint="eastAsia" w:ascii="宋体" w:hAnsi="宋体" w:cs="宋体"/>
          <w:bCs/>
          <w:sz w:val="24"/>
        </w:rPr>
        <w:t>2.</w:t>
      </w:r>
      <w:r>
        <w:rPr>
          <w:rFonts w:hint="eastAsia" w:ascii="宋体" w:hAnsi="宋体" w:cs="宋体"/>
          <w:sz w:val="24"/>
        </w:rPr>
        <w:t>服务人员要求</w:t>
      </w:r>
      <w:r>
        <w:rPr>
          <w:rFonts w:hint="eastAsia" w:ascii="宋体" w:hAnsi="宋体" w:cs="宋体"/>
          <w:sz w:val="24"/>
          <w:lang w:eastAsia="zh-CN"/>
        </w:rPr>
        <w:t>：</w:t>
      </w:r>
      <w:r>
        <w:rPr>
          <w:rFonts w:hint="eastAsia" w:ascii="宋体" w:hAnsi="宋体" w:cs="宋体"/>
          <w:sz w:val="24"/>
        </w:rPr>
        <w:t>中标供应商须在中国具有完备的售后服务和技术支持人员，投标时须提供至少1名工程师联系方式。</w:t>
      </w:r>
    </w:p>
    <w:p w14:paraId="27B5EA39">
      <w:pPr>
        <w:spacing w:line="360" w:lineRule="auto"/>
        <w:rPr>
          <w:rFonts w:ascii="宋体" w:hAnsi="宋体" w:cs="宋体"/>
          <w:b/>
          <w:bCs/>
          <w:color w:val="000000"/>
          <w:sz w:val="24"/>
        </w:rPr>
      </w:pPr>
      <w:r>
        <w:rPr>
          <w:rFonts w:hint="eastAsia" w:ascii="宋体" w:hAnsi="宋体" w:cs="宋体"/>
          <w:b/>
          <w:bCs/>
          <w:color w:val="000000"/>
          <w:sz w:val="24"/>
        </w:rPr>
        <w:t>（七）索赔</w:t>
      </w:r>
    </w:p>
    <w:p w14:paraId="4B4AFC64">
      <w:pPr>
        <w:spacing w:line="360" w:lineRule="auto"/>
        <w:rPr>
          <w:rFonts w:ascii="宋体" w:hAnsi="宋体" w:cs="宋体"/>
          <w:color w:val="000000"/>
          <w:sz w:val="24"/>
        </w:rPr>
      </w:pPr>
      <w:r>
        <w:rPr>
          <w:rFonts w:hint="eastAsia" w:ascii="宋体" w:hAnsi="宋体" w:cs="宋体"/>
          <w:color w:val="000000"/>
          <w:sz w:val="24"/>
        </w:rPr>
        <w:t>如果合同标的在安装、试运行和验收中卖方未能履行其在本合同项下承担的义务，买方有权向卖方提出索赔并寻求合同中约定的救济方式，救济方式包括（具体以合同约定内容为准，方式包括但不限于下列各项）：</w:t>
      </w:r>
    </w:p>
    <w:p w14:paraId="6D603166">
      <w:pPr>
        <w:spacing w:line="360" w:lineRule="auto"/>
        <w:rPr>
          <w:rFonts w:ascii="宋体" w:hAnsi="宋体" w:cs="宋体"/>
          <w:color w:val="000000"/>
          <w:sz w:val="24"/>
        </w:rPr>
      </w:pPr>
      <w:r>
        <w:rPr>
          <w:rFonts w:hint="eastAsia" w:ascii="宋体" w:hAnsi="宋体" w:cs="宋体"/>
          <w:color w:val="000000"/>
          <w:sz w:val="24"/>
        </w:rPr>
        <w:t>A. 卖方替换不符合合同规定的合同标的。</w:t>
      </w:r>
    </w:p>
    <w:p w14:paraId="0F3CC956">
      <w:pPr>
        <w:spacing w:line="360" w:lineRule="auto"/>
        <w:rPr>
          <w:rFonts w:ascii="宋体" w:hAnsi="宋体" w:cs="宋体"/>
          <w:color w:val="000000"/>
          <w:sz w:val="24"/>
        </w:rPr>
      </w:pPr>
      <w:r>
        <w:rPr>
          <w:rFonts w:hint="eastAsia" w:ascii="宋体" w:hAnsi="宋体" w:cs="宋体"/>
          <w:color w:val="000000"/>
          <w:sz w:val="24"/>
        </w:rPr>
        <w:t>B. 按质量低劣的程度、买方受损害的程度及损失的数额对合同标的进行降价。</w:t>
      </w:r>
    </w:p>
    <w:p w14:paraId="75F2A3D2">
      <w:pPr>
        <w:spacing w:line="360" w:lineRule="auto"/>
        <w:rPr>
          <w:rFonts w:ascii="宋体" w:hAnsi="宋体" w:cs="宋体"/>
          <w:color w:val="000000"/>
          <w:sz w:val="24"/>
        </w:rPr>
      </w:pPr>
      <w:r>
        <w:rPr>
          <w:rFonts w:hint="eastAsia" w:ascii="宋体" w:hAnsi="宋体" w:cs="宋体"/>
          <w:color w:val="000000"/>
          <w:sz w:val="24"/>
        </w:rPr>
        <w:t>C. 拒收合同标的。</w:t>
      </w:r>
    </w:p>
    <w:p w14:paraId="116E2A8F">
      <w:pPr>
        <w:spacing w:line="360" w:lineRule="auto"/>
        <w:rPr>
          <w:rFonts w:ascii="宋体" w:hAnsi="宋体" w:cs="宋体"/>
          <w:color w:val="000000"/>
          <w:sz w:val="24"/>
        </w:rPr>
      </w:pPr>
      <w:r>
        <w:rPr>
          <w:rFonts w:hint="eastAsia" w:ascii="宋体" w:hAnsi="宋体" w:cs="宋体"/>
          <w:color w:val="000000"/>
          <w:sz w:val="24"/>
        </w:rPr>
        <w:t>D. 赔偿由卖方违约引起的其他损失</w:t>
      </w:r>
    </w:p>
    <w:p w14:paraId="0741000B">
      <w:pPr>
        <w:spacing w:line="360" w:lineRule="auto"/>
        <w:rPr>
          <w:rFonts w:ascii="宋体" w:hAnsi="宋体" w:cs="宋体"/>
          <w:b/>
          <w:bCs/>
          <w:color w:val="000000"/>
          <w:sz w:val="24"/>
        </w:rPr>
      </w:pPr>
      <w:r>
        <w:rPr>
          <w:rFonts w:hint="eastAsia" w:ascii="宋体" w:hAnsi="宋体" w:cs="宋体"/>
          <w:b/>
          <w:bCs/>
          <w:color w:val="000000"/>
          <w:sz w:val="24"/>
        </w:rPr>
        <w:t>八、其它要求</w:t>
      </w:r>
    </w:p>
    <w:p w14:paraId="518C373F">
      <w:pPr>
        <w:spacing w:line="360" w:lineRule="auto"/>
        <w:rPr>
          <w:rFonts w:ascii="宋体" w:hAnsi="宋体" w:cs="宋体"/>
          <w:b/>
          <w:bCs/>
          <w:color w:val="000000"/>
          <w:sz w:val="24"/>
        </w:rPr>
      </w:pPr>
      <w:r>
        <w:rPr>
          <w:rFonts w:hint="eastAsia" w:ascii="宋体" w:hAnsi="宋体" w:cs="宋体"/>
          <w:b/>
          <w:bCs/>
          <w:color w:val="000000"/>
          <w:sz w:val="24"/>
        </w:rPr>
        <w:t>（一）违约责任</w:t>
      </w:r>
    </w:p>
    <w:p w14:paraId="2994BB04">
      <w:pPr>
        <w:spacing w:line="360" w:lineRule="auto"/>
        <w:rPr>
          <w:rFonts w:ascii="宋体" w:hAnsi="宋体" w:cs="宋体"/>
          <w:b/>
          <w:bCs/>
          <w:color w:val="000000"/>
          <w:sz w:val="24"/>
        </w:rPr>
      </w:pPr>
      <w:r>
        <w:rPr>
          <w:rFonts w:hint="eastAsia" w:ascii="宋体" w:hAnsi="宋体" w:cs="宋体"/>
          <w:b/>
          <w:bCs/>
          <w:color w:val="000000"/>
          <w:sz w:val="24"/>
        </w:rPr>
        <w:t>1、未按合同约定供货的违约责任</w:t>
      </w:r>
    </w:p>
    <w:p w14:paraId="18678535">
      <w:pPr>
        <w:spacing w:line="360" w:lineRule="auto"/>
        <w:rPr>
          <w:rFonts w:ascii="宋体" w:hAnsi="宋体" w:cs="宋体"/>
          <w:color w:val="000000"/>
          <w:sz w:val="24"/>
        </w:rPr>
      </w:pPr>
      <w:r>
        <w:rPr>
          <w:rFonts w:hint="eastAsia" w:ascii="宋体" w:hAnsi="宋体" w:cs="宋体"/>
          <w:color w:val="000000"/>
          <w:sz w:val="24"/>
        </w:rPr>
        <w:t>乙方所交付的货物的品种、型号、规格、数量、质量、性能等不符合合同规定标准的，甲方有权拒绝部分或全部货物，乙方应向甲方偿付被拒货物货款的20%（以合同约定为准）的违约金。</w:t>
      </w:r>
    </w:p>
    <w:p w14:paraId="60889FD9">
      <w:pPr>
        <w:spacing w:line="360" w:lineRule="auto"/>
        <w:rPr>
          <w:rFonts w:ascii="宋体" w:hAnsi="宋体" w:cs="宋体"/>
          <w:b/>
          <w:bCs/>
          <w:color w:val="000000"/>
          <w:sz w:val="24"/>
        </w:rPr>
      </w:pPr>
      <w:r>
        <w:rPr>
          <w:rFonts w:hint="eastAsia" w:ascii="宋体" w:hAnsi="宋体" w:cs="宋体"/>
          <w:b/>
          <w:bCs/>
          <w:color w:val="000000"/>
          <w:sz w:val="24"/>
        </w:rPr>
        <w:t>2、乙方未按期交货的违约责任</w:t>
      </w:r>
    </w:p>
    <w:p w14:paraId="4E438D60">
      <w:pPr>
        <w:spacing w:line="360" w:lineRule="auto"/>
        <w:rPr>
          <w:rFonts w:ascii="宋体" w:hAnsi="宋体" w:cs="宋体"/>
          <w:color w:val="000000"/>
          <w:sz w:val="24"/>
        </w:rPr>
      </w:pPr>
      <w:r>
        <w:rPr>
          <w:rFonts w:hint="eastAsia" w:ascii="宋体" w:hAnsi="宋体" w:cs="宋体"/>
          <w:color w:val="000000"/>
          <w:sz w:val="24"/>
        </w:rPr>
        <w:t>①如果乙方未能按合同规定的时间足额交货（不可抗力除外），须按合同规定支付延期交货违约金并赔偿由此给甲方造成的损失，同时甲方有权选择同意延长交货期或不予延长交货期，甲方同意延长交货期的，延期交货的时间由双方另行确定。</w:t>
      </w:r>
    </w:p>
    <w:p w14:paraId="433BA1D3">
      <w:pPr>
        <w:spacing w:line="360" w:lineRule="auto"/>
        <w:rPr>
          <w:rFonts w:ascii="宋体" w:hAnsi="宋体" w:cs="宋体"/>
          <w:color w:val="000000"/>
          <w:sz w:val="24"/>
        </w:rPr>
      </w:pPr>
      <w:r>
        <w:rPr>
          <w:rFonts w:hint="eastAsia" w:ascii="宋体" w:hAnsi="宋体" w:cs="宋体"/>
          <w:color w:val="000000"/>
          <w:sz w:val="24"/>
        </w:rPr>
        <w:t>②若乙方逾期交货达30天（含30天）以上的，甲方有权单方面解除采购合同，乙方应退还甲方已支付货款，并按合同额的30 ％向甲方支付违约金。若因此给甲方造成损失的，乙方还应赔偿甲方所有损失。</w:t>
      </w:r>
    </w:p>
    <w:p w14:paraId="6593B41E">
      <w:pPr>
        <w:spacing w:line="360" w:lineRule="auto"/>
        <w:rPr>
          <w:rFonts w:ascii="宋体" w:hAnsi="宋体" w:cs="宋体"/>
          <w:color w:val="000000"/>
          <w:sz w:val="24"/>
        </w:rPr>
      </w:pPr>
      <w:r>
        <w:rPr>
          <w:rFonts w:hint="eastAsia" w:ascii="宋体" w:hAnsi="宋体" w:cs="宋体"/>
          <w:color w:val="000000"/>
          <w:sz w:val="24"/>
        </w:rPr>
        <w:t>③若乙方不能交货的，乙方应退还甲方已支付货款，并按合同额的30 ％向甲方支付违约金。若因此给甲方造成损失的，乙方还应赔偿甲方所受的损失。</w:t>
      </w:r>
    </w:p>
    <w:p w14:paraId="495FB3AE">
      <w:pPr>
        <w:spacing w:line="360" w:lineRule="auto"/>
        <w:rPr>
          <w:rFonts w:ascii="宋体" w:hAnsi="宋体" w:cs="宋体"/>
          <w:b/>
          <w:bCs/>
          <w:color w:val="000000"/>
          <w:sz w:val="24"/>
        </w:rPr>
      </w:pPr>
      <w:r>
        <w:rPr>
          <w:rFonts w:hint="eastAsia" w:ascii="宋体" w:hAnsi="宋体" w:cs="宋体"/>
          <w:b/>
          <w:bCs/>
          <w:color w:val="000000"/>
          <w:sz w:val="24"/>
        </w:rPr>
        <w:t>3、乙方所供货物质量不合格的违约责任</w:t>
      </w:r>
    </w:p>
    <w:p w14:paraId="705F8A43">
      <w:pPr>
        <w:spacing w:line="360" w:lineRule="auto"/>
        <w:rPr>
          <w:rFonts w:ascii="宋体" w:hAnsi="宋体" w:cs="宋体"/>
          <w:color w:val="000000"/>
          <w:sz w:val="24"/>
        </w:rPr>
      </w:pPr>
      <w:r>
        <w:rPr>
          <w:rFonts w:hint="eastAsia" w:ascii="宋体" w:hAnsi="宋体" w:cs="宋体"/>
          <w:color w:val="000000"/>
          <w:sz w:val="24"/>
        </w:rPr>
        <w:t>①若乙方所供货物在质保期前三个月内出现货物质量问题，甲方有权要求无条件免费更换相应设备。</w:t>
      </w:r>
    </w:p>
    <w:p w14:paraId="35C6B0EF">
      <w:pPr>
        <w:spacing w:line="360" w:lineRule="auto"/>
        <w:rPr>
          <w:rFonts w:ascii="宋体" w:hAnsi="宋体" w:cs="宋体"/>
          <w:color w:val="000000"/>
          <w:sz w:val="24"/>
        </w:rPr>
      </w:pPr>
      <w:r>
        <w:rPr>
          <w:rFonts w:hint="eastAsia" w:ascii="宋体" w:hAnsi="宋体" w:cs="宋体"/>
          <w:color w:val="000000"/>
          <w:sz w:val="24"/>
        </w:rPr>
        <w:t>②在质保期内，若乙方所供货物维修两次后，仍不能正常使用的产品，凭乙方提供的维修记录，由乙方负责为甲方免费调换同型号同规格的产品或者退货。甲方并有权要求乙方赔偿甲方交易价15%的损失。</w:t>
      </w:r>
    </w:p>
    <w:p w14:paraId="23A86AA9">
      <w:pPr>
        <w:spacing w:line="360" w:lineRule="auto"/>
        <w:rPr>
          <w:rFonts w:ascii="宋体" w:hAnsi="宋体" w:cs="宋体"/>
          <w:color w:val="000000"/>
          <w:sz w:val="24"/>
        </w:rPr>
      </w:pPr>
      <w:r>
        <w:rPr>
          <w:rFonts w:hint="eastAsia" w:ascii="宋体" w:hAnsi="宋体" w:cs="宋体"/>
          <w:color w:val="000000"/>
          <w:sz w:val="24"/>
        </w:rPr>
        <w:t>③依据合同规定甲方提出换货的，乙方应在20天内无条件更换至合格，换货所产生的费用由乙方承担；若更换后的产品还存在质量问题，甲方有权终止合同，并要求乙方全额退还货款且乙方应向甲方偿付货款的30%的违约金，违约金不足以补偿甲方损失的，甲方有权要求乙方继续对不足部分予以赔偿。</w:t>
      </w:r>
    </w:p>
    <w:p w14:paraId="289CFB3F">
      <w:pPr>
        <w:spacing w:line="360" w:lineRule="auto"/>
        <w:rPr>
          <w:rFonts w:ascii="宋体" w:hAnsi="宋体" w:cs="宋体"/>
          <w:b/>
          <w:bCs/>
          <w:color w:val="000000"/>
          <w:sz w:val="24"/>
        </w:rPr>
      </w:pPr>
      <w:r>
        <w:rPr>
          <w:rFonts w:hint="eastAsia" w:ascii="宋体" w:hAnsi="宋体" w:cs="宋体"/>
          <w:b/>
          <w:bCs/>
          <w:color w:val="000000"/>
          <w:sz w:val="24"/>
        </w:rPr>
        <w:t>（二）甲方权利</w:t>
      </w:r>
    </w:p>
    <w:p w14:paraId="6E977EDF">
      <w:pPr>
        <w:spacing w:line="360" w:lineRule="auto"/>
        <w:rPr>
          <w:rFonts w:ascii="宋体" w:hAnsi="宋体" w:cs="宋体"/>
          <w:color w:val="000000"/>
          <w:sz w:val="24"/>
        </w:rPr>
      </w:pPr>
      <w:r>
        <w:rPr>
          <w:rFonts w:hint="eastAsia" w:ascii="宋体" w:hAnsi="宋体" w:cs="宋体"/>
          <w:color w:val="000000"/>
          <w:sz w:val="24"/>
        </w:rPr>
        <w:t>违约金，以及对甲方损失的赔偿金均可由甲方直接从未付的合同货款或质保金中扣除。</w:t>
      </w:r>
    </w:p>
    <w:p w14:paraId="03D58022">
      <w:pPr>
        <w:spacing w:line="360" w:lineRule="auto"/>
        <w:rPr>
          <w:rFonts w:ascii="宋体" w:hAnsi="宋体" w:cs="宋体"/>
          <w:b/>
          <w:bCs/>
          <w:color w:val="000000"/>
          <w:sz w:val="24"/>
        </w:rPr>
      </w:pPr>
      <w:r>
        <w:rPr>
          <w:rFonts w:hint="eastAsia" w:ascii="宋体" w:hAnsi="宋体" w:cs="宋体"/>
          <w:b/>
          <w:bCs/>
          <w:color w:val="000000"/>
          <w:sz w:val="24"/>
        </w:rPr>
        <w:t>（三）违约终止合同</w:t>
      </w:r>
    </w:p>
    <w:p w14:paraId="7F268C07">
      <w:pPr>
        <w:spacing w:line="360" w:lineRule="auto"/>
        <w:rPr>
          <w:rFonts w:ascii="宋体" w:hAnsi="宋体" w:cs="宋体"/>
          <w:color w:val="000000"/>
          <w:sz w:val="24"/>
        </w:rPr>
      </w:pPr>
      <w:r>
        <w:rPr>
          <w:rFonts w:hint="eastAsia" w:ascii="宋体" w:hAnsi="宋体" w:cs="宋体"/>
          <w:color w:val="000000"/>
          <w:sz w:val="24"/>
        </w:rPr>
        <w:t>乙方存在下述任何一种违约行为，在甲方发出违约通知后30天内(或经甲方书面确认的更长时间内)仍未纠正的，甲方有权单方终止本合同。</w:t>
      </w:r>
    </w:p>
    <w:p w14:paraId="6B6E21FC">
      <w:pPr>
        <w:spacing w:line="360" w:lineRule="auto"/>
        <w:rPr>
          <w:rFonts w:ascii="宋体" w:hAnsi="宋体" w:cs="宋体"/>
          <w:color w:val="000000"/>
          <w:sz w:val="24"/>
        </w:rPr>
      </w:pPr>
      <w:r>
        <w:rPr>
          <w:rFonts w:hint="eastAsia" w:ascii="宋体" w:hAnsi="宋体" w:cs="宋体"/>
          <w:color w:val="000000"/>
          <w:sz w:val="24"/>
        </w:rPr>
        <w:t>1、如果乙方未能在合同规定期限内或双方另行确定的延期交货时间内交付合同约定的货物。</w:t>
      </w:r>
    </w:p>
    <w:p w14:paraId="6BC06180">
      <w:pPr>
        <w:spacing w:line="360" w:lineRule="auto"/>
        <w:rPr>
          <w:rFonts w:ascii="宋体" w:hAnsi="宋体" w:cs="宋体"/>
          <w:color w:val="000000"/>
          <w:sz w:val="24"/>
        </w:rPr>
      </w:pPr>
      <w:r>
        <w:rPr>
          <w:rFonts w:hint="eastAsia" w:ascii="宋体" w:hAnsi="宋体" w:cs="宋体"/>
          <w:color w:val="000000"/>
          <w:sz w:val="24"/>
        </w:rPr>
        <w:t>2、乙方未能履行合同项下的任何其他义务。</w:t>
      </w:r>
    </w:p>
    <w:p w14:paraId="12530C14">
      <w:pPr>
        <w:spacing w:line="360" w:lineRule="auto"/>
        <w:rPr>
          <w:rFonts w:ascii="宋体" w:hAnsi="宋体" w:cs="宋体"/>
          <w:b/>
          <w:bCs/>
          <w:color w:val="000000"/>
          <w:sz w:val="24"/>
        </w:rPr>
      </w:pPr>
      <w:r>
        <w:rPr>
          <w:rFonts w:hint="eastAsia" w:ascii="宋体" w:hAnsi="宋体" w:cs="宋体"/>
          <w:b/>
          <w:bCs/>
          <w:color w:val="000000"/>
          <w:sz w:val="24"/>
        </w:rPr>
        <w:t>（四）合同纠纷处理方式</w:t>
      </w:r>
    </w:p>
    <w:p w14:paraId="0456B89D">
      <w:pPr>
        <w:spacing w:line="360" w:lineRule="auto"/>
        <w:rPr>
          <w:rFonts w:ascii="宋体" w:hAnsi="宋体" w:cs="宋体"/>
          <w:color w:val="auto"/>
          <w:sz w:val="24"/>
        </w:rPr>
      </w:pPr>
      <w:r>
        <w:rPr>
          <w:rFonts w:hint="eastAsia" w:ascii="宋体" w:hAnsi="宋体" w:cs="宋体"/>
          <w:color w:val="000000"/>
          <w:sz w:val="24"/>
        </w:rPr>
        <w:t>因本合同或与本合同有关的一切事项发生争议，由双方友好协商解决。协商不</w:t>
      </w:r>
      <w:r>
        <w:rPr>
          <w:rFonts w:hint="eastAsia" w:ascii="宋体" w:hAnsi="宋体" w:cs="宋体"/>
          <w:color w:val="auto"/>
          <w:sz w:val="24"/>
        </w:rPr>
        <w:t>成的，任何一方均可选择向甲方所在地仲裁委员会申请仲裁或向甲方所在地人民法院提出诉讼。</w:t>
      </w:r>
    </w:p>
    <w:p w14:paraId="743A0BD9">
      <w:pPr>
        <w:spacing w:line="360" w:lineRule="auto"/>
        <w:rPr>
          <w:rFonts w:ascii="宋体" w:hAnsi="宋体" w:cs="宋体"/>
          <w:color w:val="auto"/>
          <w:sz w:val="24"/>
        </w:rPr>
      </w:pPr>
      <w:r>
        <w:rPr>
          <w:rFonts w:hint="eastAsia" w:ascii="宋体" w:hAnsi="宋体" w:cs="宋体"/>
          <w:b/>
          <w:bCs/>
          <w:color w:val="auto"/>
          <w:sz w:val="24"/>
        </w:rPr>
        <w:t>（五）若供应商所投产品为进口产品，由采购方负责委托外贸代理公司办理外贸手续；所有响应内容均以人民币报价。供应商的响应报价须遵守“中华人民共和国价格法”。</w:t>
      </w:r>
    </w:p>
    <w:p w14:paraId="3DD01BE7">
      <w:pPr>
        <w:spacing w:line="360" w:lineRule="auto"/>
        <w:rPr>
          <w:rFonts w:ascii="宋体" w:hAnsi="宋体" w:cs="宋体"/>
          <w:b/>
          <w:bCs/>
          <w:color w:val="000000"/>
          <w:sz w:val="24"/>
        </w:rPr>
      </w:pPr>
      <w:r>
        <w:rPr>
          <w:rFonts w:hint="eastAsia" w:ascii="宋体" w:hAnsi="宋体" w:cs="宋体"/>
          <w:b/>
          <w:bCs/>
          <w:color w:val="000000"/>
          <w:sz w:val="24"/>
        </w:rPr>
        <w:t>九、其他要求</w:t>
      </w:r>
    </w:p>
    <w:p w14:paraId="0D627F26">
      <w:pPr>
        <w:spacing w:line="360" w:lineRule="auto"/>
        <w:rPr>
          <w:rFonts w:ascii="宋体" w:hAnsi="宋体" w:cs="宋体"/>
          <w:color w:val="000000"/>
          <w:sz w:val="24"/>
        </w:rPr>
      </w:pPr>
      <w:r>
        <w:rPr>
          <w:rFonts w:hint="eastAsia" w:ascii="宋体" w:hAnsi="宋体" w:cs="宋体"/>
          <w:color w:val="000000"/>
          <w:sz w:val="24"/>
        </w:rPr>
        <w:t>见招标文件第五章《拟签订的合同文本》。</w:t>
      </w:r>
    </w:p>
    <w:p w14:paraId="10D93534">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color w:val="000000"/>
          <w:sz w:val="30"/>
        </w:rPr>
        <w:sectPr>
          <w:pgSz w:w="11906" w:h="16838"/>
          <w:pgMar w:top="1440" w:right="1803" w:bottom="1440" w:left="1803" w:header="851" w:footer="992" w:gutter="0"/>
          <w:cols w:space="1701" w:num="1"/>
          <w:docGrid w:linePitch="360" w:charSpace="0"/>
        </w:sectPr>
      </w:pPr>
    </w:p>
    <w:p w14:paraId="0396D014">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000000"/>
          <w:sz w:val="32"/>
        </w:rPr>
      </w:pPr>
      <w:r>
        <w:rPr>
          <w:rFonts w:hint="eastAsia" w:ascii="宋体" w:hAnsi="宋体" w:cs="宋体"/>
          <w:b/>
          <w:color w:val="000000"/>
          <w:sz w:val="30"/>
        </w:rPr>
        <w:t>第七章 投标文件相关格式</w:t>
      </w:r>
    </w:p>
    <w:p w14:paraId="1FBEBDCF">
      <w:pPr>
        <w:pBdr>
          <w:top w:val="none" w:color="000000" w:sz="0" w:space="0"/>
          <w:left w:val="none" w:color="000000" w:sz="0" w:space="0"/>
          <w:bottom w:val="none" w:color="000000" w:sz="0" w:space="0"/>
          <w:right w:val="none" w:color="000000" w:sz="0" w:space="0"/>
        </w:pBdr>
        <w:spacing w:line="360" w:lineRule="auto"/>
        <w:ind w:firstLine="640"/>
        <w:jc w:val="center"/>
        <w:rPr>
          <w:rFonts w:ascii="宋体" w:hAnsi="宋体" w:cs="宋体"/>
          <w:b/>
          <w:bCs/>
          <w:color w:val="000000"/>
          <w:sz w:val="32"/>
          <w:szCs w:val="32"/>
        </w:rPr>
      </w:pPr>
      <w:r>
        <w:rPr>
          <w:rFonts w:hint="eastAsia" w:ascii="宋体" w:hAnsi="宋体" w:cs="宋体"/>
          <w:b/>
          <w:bCs/>
          <w:color w:val="000000"/>
          <w:sz w:val="32"/>
          <w:szCs w:val="32"/>
        </w:rPr>
        <w:t>一、投标函格式</w:t>
      </w:r>
    </w:p>
    <w:p w14:paraId="3FD187CB">
      <w:pPr>
        <w:pBdr>
          <w:top w:val="none" w:color="000000" w:sz="0" w:space="0"/>
          <w:left w:val="none" w:color="000000" w:sz="0" w:space="0"/>
          <w:bottom w:val="none" w:color="000000" w:sz="0" w:space="0"/>
          <w:right w:val="none" w:color="000000" w:sz="0" w:space="0"/>
        </w:pBdr>
        <w:spacing w:line="460" w:lineRule="exact"/>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江苏师范大学</w:t>
      </w:r>
    </w:p>
    <w:p w14:paraId="01B60E9C">
      <w:pPr>
        <w:pBdr>
          <w:top w:val="none" w:color="000000" w:sz="0" w:space="0"/>
          <w:left w:val="none" w:color="000000" w:sz="0" w:space="0"/>
          <w:bottom w:val="none" w:color="000000" w:sz="0" w:space="0"/>
          <w:right w:val="none" w:color="000000" w:sz="0" w:space="0"/>
        </w:pBdr>
        <w:spacing w:line="460" w:lineRule="exact"/>
        <w:ind w:firstLine="600"/>
        <w:rPr>
          <w:rFonts w:ascii="宋体" w:hAnsi="宋体" w:cs="宋体"/>
          <w:color w:val="000000"/>
          <w:sz w:val="24"/>
        </w:rPr>
      </w:pPr>
      <w:r>
        <w:rPr>
          <w:rFonts w:hint="eastAsia" w:ascii="宋体" w:hAnsi="宋体" w:cs="宋体"/>
          <w:color w:val="000000"/>
          <w:sz w:val="24"/>
        </w:rPr>
        <w:t>根据</w:t>
      </w:r>
      <w:r>
        <w:rPr>
          <w:rFonts w:hint="eastAsia" w:ascii="宋体" w:hAnsi="宋体" w:cs="宋体"/>
          <w:color w:val="000000"/>
          <w:sz w:val="24"/>
          <w:u w:val="single"/>
        </w:rPr>
        <w:t xml:space="preserve">     </w:t>
      </w:r>
      <w:r>
        <w:rPr>
          <w:rFonts w:hint="eastAsia" w:ascii="宋体" w:hAnsi="宋体" w:cs="宋体"/>
          <w:color w:val="000000"/>
          <w:sz w:val="24"/>
        </w:rPr>
        <w:t>项目[项目编号：</w:t>
      </w:r>
      <w:r>
        <w:rPr>
          <w:rFonts w:hint="eastAsia" w:ascii="宋体" w:hAnsi="宋体" w:cs="宋体"/>
          <w:color w:val="000000"/>
          <w:sz w:val="24"/>
          <w:u w:val="single"/>
        </w:rPr>
        <w:t xml:space="preserve">     </w:t>
      </w:r>
      <w:r>
        <w:rPr>
          <w:rFonts w:hint="eastAsia" w:ascii="宋体" w:hAnsi="宋体" w:cs="宋体"/>
          <w:color w:val="000000"/>
          <w:sz w:val="24"/>
        </w:rPr>
        <w:t>]招标文件，</w:t>
      </w:r>
      <w:r>
        <w:rPr>
          <w:rFonts w:hint="eastAsia" w:ascii="宋体" w:hAnsi="宋体" w:cs="宋体"/>
          <w:color w:val="000000"/>
          <w:sz w:val="24"/>
          <w:u w:val="single"/>
        </w:rPr>
        <w:t xml:space="preserve">     </w:t>
      </w:r>
      <w:r>
        <w:rPr>
          <w:rFonts w:hint="eastAsia" w:ascii="宋体" w:hAnsi="宋体" w:cs="宋体"/>
          <w:color w:val="000000"/>
          <w:sz w:val="24"/>
        </w:rPr>
        <w:t>(姓名)代表我方</w:t>
      </w:r>
      <w:r>
        <w:rPr>
          <w:rFonts w:hint="eastAsia" w:ascii="宋体" w:hAnsi="宋体" w:cs="宋体"/>
          <w:color w:val="000000"/>
          <w:sz w:val="24"/>
          <w:u w:val="single"/>
        </w:rPr>
        <w:t xml:space="preserve">     </w:t>
      </w:r>
      <w:r>
        <w:rPr>
          <w:rFonts w:hint="eastAsia" w:ascii="宋体" w:hAnsi="宋体" w:cs="宋体"/>
          <w:color w:val="000000"/>
          <w:sz w:val="24"/>
        </w:rPr>
        <w:t>（投标人的名称）全权处理本次投标的有关事宜。</w:t>
      </w:r>
    </w:p>
    <w:p w14:paraId="01BEE5F0">
      <w:pPr>
        <w:pBdr>
          <w:top w:val="none" w:color="000000" w:sz="0" w:space="0"/>
          <w:left w:val="none" w:color="000000" w:sz="0" w:space="0"/>
          <w:bottom w:val="none" w:color="000000" w:sz="0" w:space="0"/>
          <w:right w:val="none" w:color="000000" w:sz="0" w:space="0"/>
        </w:pBdr>
        <w:spacing w:line="460" w:lineRule="exact"/>
        <w:ind w:firstLine="600"/>
        <w:rPr>
          <w:rFonts w:ascii="宋体" w:hAnsi="宋体" w:cs="宋体"/>
          <w:color w:val="000000"/>
          <w:sz w:val="24"/>
        </w:rPr>
      </w:pPr>
      <w:r>
        <w:rPr>
          <w:rFonts w:hint="eastAsia" w:ascii="宋体" w:hAnsi="宋体" w:cs="宋体"/>
          <w:color w:val="000000"/>
          <w:sz w:val="24"/>
        </w:rPr>
        <w:t xml:space="preserve">据此函，投标人承诺并同意如下： </w:t>
      </w:r>
    </w:p>
    <w:p w14:paraId="31D472FF">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rPr>
      </w:pPr>
      <w:r>
        <w:rPr>
          <w:rFonts w:hint="eastAsia" w:ascii="宋体" w:hAnsi="宋体" w:cs="宋体"/>
          <w:color w:val="000000"/>
          <w:sz w:val="24"/>
        </w:rPr>
        <w:t>1. 投标人唯一投标报价见《开标一览表》。</w:t>
      </w:r>
    </w:p>
    <w:p w14:paraId="5584EC00">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rPr>
      </w:pPr>
      <w:r>
        <w:rPr>
          <w:rFonts w:hint="eastAsia" w:ascii="宋体" w:hAnsi="宋体" w:cs="宋体"/>
          <w:color w:val="000000"/>
          <w:sz w:val="24"/>
        </w:rPr>
        <w:t>2. 投标人将按招标文件的规定履行合同责任和义务。</w:t>
      </w:r>
    </w:p>
    <w:p w14:paraId="46E57F50">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rPr>
      </w:pPr>
      <w:r>
        <w:rPr>
          <w:rFonts w:hint="eastAsia" w:ascii="宋体" w:hAnsi="宋体" w:cs="宋体"/>
          <w:color w:val="000000"/>
          <w:sz w:val="24"/>
        </w:rPr>
        <w:t>3. 投标人已详细审查全部招标文件，包括第[插入编号] [补遗书][如果有的话]。投标人完全理解并同意放弃对这方面有不明及误解的权力。</w:t>
      </w:r>
    </w:p>
    <w:p w14:paraId="5FCA988D">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rPr>
      </w:pPr>
      <w:r>
        <w:rPr>
          <w:rFonts w:hint="eastAsia" w:ascii="宋体" w:hAnsi="宋体" w:cs="宋体"/>
          <w:color w:val="000000"/>
          <w:sz w:val="24"/>
        </w:rPr>
        <w:t>4. 投标有效期为开标之日后90天。</w:t>
      </w:r>
    </w:p>
    <w:p w14:paraId="1829909B">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rPr>
      </w:pPr>
      <w:r>
        <w:rPr>
          <w:rFonts w:hint="eastAsia" w:ascii="宋体" w:hAnsi="宋体" w:cs="宋体"/>
          <w:color w:val="000000"/>
          <w:sz w:val="24"/>
        </w:rPr>
        <w:t>5. 投标人同意提供按照贵方可能要求的与其投标有关的一切数据或资料，完全理解贵方不一定接受最低价的投标或收到的任何投标。</w:t>
      </w:r>
    </w:p>
    <w:p w14:paraId="6FD773C1">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rPr>
      </w:pPr>
      <w:r>
        <w:rPr>
          <w:rFonts w:hint="eastAsia" w:ascii="宋体" w:hAnsi="宋体" w:cs="宋体"/>
          <w:color w:val="000000"/>
          <w:sz w:val="24"/>
        </w:rPr>
        <w:t>6. 投标人同意按照招标文件规定支付招标代理服务费。</w:t>
      </w:r>
    </w:p>
    <w:p w14:paraId="36EAEE6E">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rPr>
      </w:pPr>
      <w:r>
        <w:rPr>
          <w:rFonts w:hint="eastAsia" w:ascii="宋体" w:hAnsi="宋体" w:cs="宋体"/>
          <w:color w:val="000000"/>
          <w:sz w:val="24"/>
        </w:rPr>
        <w:t>7、采购人或采购代理机构有权将我单位本项目投标文件中的《开标一览表》和《分项价格表》予以公示，公示的方式由采购人或采购代理机构确定。如我单位被确定为中标人，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p>
    <w:p w14:paraId="65CD78D8">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rPr>
      </w:pPr>
      <w:r>
        <w:rPr>
          <w:rFonts w:hint="eastAsia" w:ascii="宋体" w:hAnsi="宋体" w:cs="宋体"/>
          <w:color w:val="000000"/>
          <w:sz w:val="24"/>
        </w:rPr>
        <w:t>8. 采购人有权对投标人投标文件的真实性进行核实，如投标人不能在采购人规定的时间内向采购人提供有效的证明文件，将被采购人视为放弃中标资格。</w:t>
      </w:r>
    </w:p>
    <w:p w14:paraId="152B49CC">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color w:val="000000"/>
          <w:sz w:val="24"/>
        </w:rPr>
      </w:pPr>
      <w:r>
        <w:rPr>
          <w:rFonts w:hint="eastAsia" w:ascii="宋体" w:hAnsi="宋体" w:cs="宋体"/>
          <w:color w:val="000000"/>
          <w:sz w:val="24"/>
        </w:rPr>
        <w:t>9. 与本投标有关的一切正式往来信函请寄：</w:t>
      </w:r>
    </w:p>
    <w:p w14:paraId="6325DEAE">
      <w:pPr>
        <w:pBdr>
          <w:top w:val="none" w:color="000000" w:sz="0" w:space="0"/>
          <w:left w:val="none" w:color="000000" w:sz="0" w:space="0"/>
          <w:bottom w:val="none" w:color="000000" w:sz="0" w:space="0"/>
          <w:right w:val="none" w:color="000000" w:sz="0" w:space="0"/>
        </w:pBdr>
        <w:spacing w:line="460" w:lineRule="exact"/>
        <w:ind w:firstLine="1200"/>
        <w:rPr>
          <w:rFonts w:ascii="宋体" w:hAnsi="宋体" w:cs="宋体"/>
          <w:color w:val="000000"/>
          <w:sz w:val="24"/>
        </w:rPr>
      </w:pPr>
      <w:r>
        <w:rPr>
          <w:rFonts w:hint="eastAsia" w:ascii="宋体" w:hAnsi="宋体" w:cs="宋体"/>
          <w:color w:val="000000"/>
          <w:sz w:val="24"/>
        </w:rPr>
        <w:t xml:space="preserve">地址： </w:t>
      </w:r>
    </w:p>
    <w:p w14:paraId="31598B8E">
      <w:pPr>
        <w:pBdr>
          <w:top w:val="none" w:color="000000" w:sz="0" w:space="0"/>
          <w:left w:val="none" w:color="000000" w:sz="0" w:space="0"/>
          <w:bottom w:val="none" w:color="000000" w:sz="0" w:space="0"/>
          <w:right w:val="none" w:color="000000" w:sz="0" w:space="0"/>
        </w:pBdr>
        <w:spacing w:line="460" w:lineRule="exact"/>
        <w:ind w:firstLine="1200"/>
        <w:rPr>
          <w:rFonts w:ascii="宋体" w:hAnsi="宋体" w:cs="宋体"/>
          <w:color w:val="000000"/>
          <w:sz w:val="24"/>
        </w:rPr>
      </w:pPr>
      <w:r>
        <w:rPr>
          <w:rFonts w:hint="eastAsia" w:ascii="宋体" w:hAnsi="宋体" w:cs="宋体"/>
          <w:color w:val="000000"/>
          <w:sz w:val="24"/>
        </w:rPr>
        <w:t xml:space="preserve">电话： </w:t>
      </w:r>
    </w:p>
    <w:p w14:paraId="0D73A375">
      <w:pPr>
        <w:pBdr>
          <w:top w:val="none" w:color="000000" w:sz="0" w:space="0"/>
          <w:left w:val="none" w:color="000000" w:sz="0" w:space="0"/>
          <w:bottom w:val="none" w:color="000000" w:sz="0" w:space="0"/>
          <w:right w:val="none" w:color="000000" w:sz="0" w:space="0"/>
        </w:pBdr>
        <w:spacing w:line="460" w:lineRule="exact"/>
        <w:ind w:firstLine="1200"/>
        <w:rPr>
          <w:rFonts w:ascii="宋体" w:hAnsi="宋体" w:cs="宋体"/>
          <w:color w:val="000000"/>
          <w:sz w:val="24"/>
        </w:rPr>
      </w:pPr>
      <w:r>
        <w:rPr>
          <w:rFonts w:hint="eastAsia" w:ascii="宋体" w:hAnsi="宋体" w:cs="宋体"/>
          <w:color w:val="000000"/>
          <w:sz w:val="24"/>
        </w:rPr>
        <w:t xml:space="preserve">传真： </w:t>
      </w:r>
    </w:p>
    <w:p w14:paraId="3CC305F2">
      <w:pPr>
        <w:pBdr>
          <w:top w:val="none" w:color="000000" w:sz="0" w:space="0"/>
          <w:left w:val="none" w:color="000000" w:sz="0" w:space="0"/>
          <w:bottom w:val="none" w:color="000000" w:sz="0" w:space="0"/>
          <w:right w:val="none" w:color="000000" w:sz="0" w:space="0"/>
        </w:pBdr>
        <w:spacing w:line="440" w:lineRule="exact"/>
        <w:ind w:firstLine="3360"/>
        <w:rPr>
          <w:rFonts w:ascii="宋体" w:hAnsi="宋体" w:cs="宋体"/>
          <w:color w:val="000000"/>
          <w:sz w:val="24"/>
        </w:rPr>
      </w:pPr>
      <w:r>
        <w:rPr>
          <w:rFonts w:hint="eastAsia" w:ascii="宋体" w:hAnsi="宋体" w:cs="宋体"/>
          <w:color w:val="000000"/>
          <w:sz w:val="24"/>
        </w:rPr>
        <w:t>投标人：</w:t>
      </w:r>
      <w:r>
        <w:rPr>
          <w:rFonts w:hint="eastAsia" w:ascii="宋体" w:hAnsi="宋体" w:cs="宋体"/>
          <w:color w:val="000000"/>
          <w:sz w:val="24"/>
          <w:u w:val="single"/>
        </w:rPr>
        <w:t>      </w:t>
      </w:r>
      <w:r>
        <w:rPr>
          <w:rFonts w:hint="eastAsia" w:ascii="宋体" w:hAnsi="宋体" w:cs="宋体"/>
          <w:color w:val="000000"/>
          <w:sz w:val="24"/>
        </w:rPr>
        <w:t>（电子签章）</w:t>
      </w:r>
    </w:p>
    <w:p w14:paraId="77C9E30F">
      <w:pPr>
        <w:pBdr>
          <w:top w:val="none" w:color="000000" w:sz="0" w:space="0"/>
          <w:left w:val="none" w:color="000000" w:sz="0" w:space="0"/>
          <w:bottom w:val="none" w:color="000000" w:sz="0" w:space="0"/>
          <w:right w:val="none" w:color="000000" w:sz="0" w:space="0"/>
        </w:pBdr>
        <w:spacing w:line="440" w:lineRule="exact"/>
        <w:ind w:firstLine="3360"/>
        <w:rPr>
          <w:rFonts w:ascii="宋体" w:hAnsi="宋体" w:cs="宋体"/>
          <w:color w:val="000000"/>
          <w:sz w:val="24"/>
        </w:rPr>
      </w:pPr>
      <w:r>
        <w:rPr>
          <w:rFonts w:hint="eastAsia" w:ascii="宋体" w:hAnsi="宋体" w:cs="宋体"/>
          <w:color w:val="000000"/>
          <w:sz w:val="24"/>
        </w:rPr>
        <w:t>日期：  年 月 日</w:t>
      </w:r>
    </w:p>
    <w:p w14:paraId="632B9D34">
      <w:pPr>
        <w:pBdr>
          <w:top w:val="none" w:color="000000" w:sz="0" w:space="0"/>
          <w:left w:val="none" w:color="000000" w:sz="0" w:space="0"/>
          <w:bottom w:val="none" w:color="000000" w:sz="0" w:space="0"/>
          <w:right w:val="none" w:color="000000" w:sz="0" w:space="0"/>
        </w:pBdr>
        <w:rPr>
          <w:rFonts w:ascii="宋体" w:hAnsi="宋体" w:cs="宋体"/>
          <w:color w:val="000000"/>
        </w:rPr>
      </w:pPr>
      <w:r>
        <w:rPr>
          <w:rFonts w:hint="eastAsia" w:ascii="宋体" w:hAnsi="宋体" w:cs="宋体"/>
          <w:color w:val="000000"/>
        </w:rPr>
        <w:br w:type="page" w:clear="all"/>
      </w:r>
    </w:p>
    <w:p w14:paraId="5E027E81">
      <w:pPr>
        <w:pBdr>
          <w:top w:val="none" w:color="000000" w:sz="0" w:space="0"/>
          <w:left w:val="none" w:color="000000" w:sz="0" w:space="0"/>
          <w:bottom w:val="none" w:color="000000" w:sz="0" w:space="0"/>
          <w:right w:val="none" w:color="000000" w:sz="0" w:space="0"/>
        </w:pBdr>
        <w:spacing w:line="360" w:lineRule="auto"/>
        <w:ind w:firstLine="640"/>
        <w:jc w:val="center"/>
        <w:rPr>
          <w:rFonts w:ascii="宋体" w:hAnsi="宋体" w:cs="宋体"/>
          <w:b/>
          <w:bCs/>
          <w:color w:val="000000"/>
          <w:sz w:val="32"/>
          <w:szCs w:val="32"/>
        </w:rPr>
      </w:pPr>
      <w:r>
        <w:rPr>
          <w:rFonts w:hint="eastAsia" w:ascii="宋体" w:hAnsi="宋体" w:cs="宋体"/>
          <w:b/>
          <w:bCs/>
          <w:color w:val="000000"/>
          <w:sz w:val="32"/>
          <w:szCs w:val="32"/>
        </w:rPr>
        <w:t xml:space="preserve">二、开标一览表格式 </w:t>
      </w:r>
    </w:p>
    <w:p w14:paraId="16E715E3">
      <w:pPr>
        <w:widowControl/>
        <w:pBdr>
          <w:top w:val="none" w:color="000000" w:sz="0" w:space="0"/>
          <w:left w:val="none" w:color="000000" w:sz="0" w:space="0"/>
          <w:bottom w:val="none" w:color="000000" w:sz="0" w:space="0"/>
          <w:right w:val="none" w:color="000000" w:sz="0" w:space="0"/>
        </w:pBdr>
        <w:spacing w:line="360" w:lineRule="auto"/>
        <w:ind w:firstLine="480"/>
        <w:jc w:val="center"/>
        <w:rPr>
          <w:rFonts w:ascii="宋体" w:hAnsi="宋体" w:cs="宋体"/>
          <w:color w:val="000000"/>
          <w:sz w:val="24"/>
        </w:rPr>
      </w:pPr>
    </w:p>
    <w:p w14:paraId="13637969">
      <w:pPr>
        <w:widowControl/>
        <w:pBdr>
          <w:top w:val="none" w:color="000000" w:sz="0" w:space="0"/>
          <w:left w:val="none" w:color="000000" w:sz="0" w:space="0"/>
          <w:bottom w:val="none" w:color="000000" w:sz="0" w:space="0"/>
          <w:right w:val="none" w:color="000000" w:sz="0" w:space="0"/>
        </w:pBdr>
        <w:spacing w:line="360" w:lineRule="auto"/>
        <w:ind w:firstLine="480"/>
        <w:jc w:val="center"/>
        <w:rPr>
          <w:rFonts w:ascii="宋体" w:hAnsi="宋体" w:cs="宋体"/>
          <w:color w:val="000000"/>
          <w:sz w:val="24"/>
        </w:rPr>
      </w:pPr>
    </w:p>
    <w:p w14:paraId="6CEE478E">
      <w:pPr>
        <w:widowControl/>
        <w:pBdr>
          <w:top w:val="none" w:color="000000" w:sz="0" w:space="0"/>
          <w:left w:val="none" w:color="000000" w:sz="0" w:space="0"/>
          <w:bottom w:val="none" w:color="000000" w:sz="0" w:space="0"/>
          <w:right w:val="none" w:color="000000" w:sz="0" w:space="0"/>
        </w:pBdr>
        <w:spacing w:line="360" w:lineRule="auto"/>
        <w:ind w:firstLine="480"/>
        <w:jc w:val="center"/>
        <w:rPr>
          <w:rFonts w:ascii="宋体" w:hAnsi="宋体" w:cs="宋体"/>
          <w:color w:val="000000"/>
          <w:sz w:val="24"/>
        </w:rPr>
      </w:pPr>
    </w:p>
    <w:p w14:paraId="0D40A62E">
      <w:pPr>
        <w:widowControl/>
        <w:pBdr>
          <w:top w:val="none" w:color="000000" w:sz="0" w:space="0"/>
          <w:left w:val="none" w:color="000000" w:sz="0" w:space="0"/>
          <w:bottom w:val="none" w:color="000000" w:sz="0" w:space="0"/>
          <w:right w:val="none" w:color="000000" w:sz="0" w:space="0"/>
        </w:pBdr>
        <w:spacing w:line="360" w:lineRule="auto"/>
        <w:ind w:firstLine="480"/>
        <w:jc w:val="center"/>
        <w:rPr>
          <w:rFonts w:ascii="宋体" w:hAnsi="宋体" w:cs="仿宋"/>
          <w:color w:val="000000"/>
          <w:sz w:val="24"/>
        </w:rPr>
      </w:pPr>
      <w:r>
        <w:rPr>
          <w:rFonts w:hint="eastAsia" w:ascii="宋体" w:hAnsi="宋体" w:cs="宋体"/>
          <w:color w:val="000000"/>
          <w:sz w:val="24"/>
        </w:rPr>
        <w:t> </w:t>
      </w:r>
      <w:r>
        <w:rPr>
          <w:rFonts w:hint="eastAsia" w:ascii="宋体" w:hAnsi="宋体" w:cs="宋体"/>
          <w:i/>
          <w:iCs/>
          <w:color w:val="000000"/>
          <w:sz w:val="24"/>
          <w:u w:val="single"/>
        </w:rPr>
        <w:t>政府采购客户端工具输入报价自动生成</w:t>
      </w:r>
    </w:p>
    <w:p w14:paraId="2A2D1BE3">
      <w:pPr>
        <w:pBdr>
          <w:top w:val="none" w:color="000000" w:sz="0" w:space="0"/>
          <w:left w:val="none" w:color="000000" w:sz="0" w:space="0"/>
          <w:bottom w:val="none" w:color="000000" w:sz="0" w:space="0"/>
          <w:right w:val="none" w:color="000000" w:sz="0" w:space="0"/>
        </w:pBdr>
        <w:spacing w:line="360" w:lineRule="auto"/>
        <w:ind w:firstLine="600"/>
        <w:jc w:val="center"/>
        <w:rPr>
          <w:rFonts w:ascii="宋体" w:hAnsi="宋体" w:cs="宋体"/>
          <w:b/>
          <w:bCs/>
          <w:color w:val="000000"/>
          <w:sz w:val="32"/>
          <w:szCs w:val="32"/>
        </w:rPr>
        <w:sectPr>
          <w:pgSz w:w="11906" w:h="16838"/>
          <w:pgMar w:top="1440" w:right="1803" w:bottom="1440" w:left="1803" w:header="851" w:footer="992" w:gutter="0"/>
          <w:cols w:space="1701" w:num="1"/>
          <w:docGrid w:linePitch="360" w:charSpace="0"/>
        </w:sectPr>
      </w:pPr>
    </w:p>
    <w:p w14:paraId="15D443CF">
      <w:pPr>
        <w:pBdr>
          <w:top w:val="none" w:color="000000" w:sz="0" w:space="0"/>
          <w:left w:val="none" w:color="000000" w:sz="0" w:space="0"/>
          <w:bottom w:val="none" w:color="000000" w:sz="0" w:space="0"/>
          <w:right w:val="none" w:color="000000" w:sz="0" w:space="0"/>
        </w:pBdr>
        <w:spacing w:line="360" w:lineRule="auto"/>
        <w:ind w:firstLine="600"/>
        <w:jc w:val="center"/>
        <w:rPr>
          <w:rFonts w:ascii="宋体" w:hAnsi="宋体" w:cs="宋体"/>
          <w:b/>
          <w:bCs/>
          <w:color w:val="000000"/>
          <w:sz w:val="32"/>
          <w:szCs w:val="32"/>
        </w:rPr>
      </w:pPr>
      <w:r>
        <w:rPr>
          <w:rFonts w:hint="eastAsia" w:ascii="宋体" w:hAnsi="宋体" w:cs="宋体"/>
          <w:b/>
          <w:bCs/>
          <w:color w:val="000000"/>
          <w:sz w:val="32"/>
          <w:szCs w:val="32"/>
        </w:rPr>
        <w:t>三、分项价格表格式</w:t>
      </w:r>
    </w:p>
    <w:p w14:paraId="6FFADFBF">
      <w:pPr>
        <w:pBdr>
          <w:top w:val="none" w:color="000000" w:sz="0" w:space="0"/>
          <w:left w:val="none" w:color="000000" w:sz="0" w:space="0"/>
          <w:bottom w:val="none" w:color="000000" w:sz="0" w:space="0"/>
          <w:right w:val="none" w:color="000000" w:sz="0" w:space="0"/>
        </w:pBdr>
        <w:spacing w:line="479" w:lineRule="atLeast"/>
        <w:ind w:firstLine="600"/>
        <w:rPr>
          <w:rFonts w:ascii="宋体" w:hAnsi="宋体" w:cs="宋体"/>
          <w:color w:val="000000"/>
          <w:sz w:val="30"/>
        </w:rPr>
      </w:pPr>
    </w:p>
    <w:p w14:paraId="513CF386">
      <w:pPr>
        <w:spacing w:line="360" w:lineRule="auto"/>
        <w:rPr>
          <w:rFonts w:ascii="宋体" w:hAnsi="宋体" w:cs="宋体"/>
          <w:color w:val="000000"/>
          <w:sz w:val="24"/>
        </w:rPr>
      </w:pPr>
      <w:r>
        <w:rPr>
          <w:rFonts w:hint="eastAsia" w:ascii="宋体" w:hAnsi="宋体" w:cs="宋体"/>
          <w:color w:val="000000"/>
          <w:sz w:val="24"/>
        </w:rPr>
        <w:t>项目编号：</w:t>
      </w:r>
    </w:p>
    <w:p w14:paraId="118B2040">
      <w:pPr>
        <w:rPr>
          <w:rFonts w:ascii="宋体" w:hAnsi="宋体" w:cs="宋体"/>
          <w:color w:val="000000"/>
          <w:sz w:val="24"/>
        </w:rPr>
      </w:pPr>
      <w:r>
        <w:rPr>
          <w:rFonts w:hint="eastAsia" w:ascii="宋体" w:hAnsi="宋体" w:cs="宋体"/>
          <w:color w:val="000000"/>
          <w:sz w:val="24"/>
        </w:rPr>
        <w:t>项目名称：</w:t>
      </w:r>
    </w:p>
    <w:p w14:paraId="2411CC2F">
      <w:pPr>
        <w:jc w:val="right"/>
        <w:rPr>
          <w:rFonts w:ascii="宋体" w:hAnsi="宋体" w:cs="宋体"/>
          <w:color w:val="000000"/>
          <w:sz w:val="24"/>
        </w:rPr>
      </w:pPr>
      <w:r>
        <w:rPr>
          <w:rFonts w:hint="eastAsia" w:ascii="宋体" w:hAnsi="宋体" w:cs="宋体"/>
          <w:color w:val="000000"/>
          <w:sz w:val="24"/>
        </w:rPr>
        <w:t xml:space="preserve">          　 货币单位：人民币元</w:t>
      </w:r>
    </w:p>
    <w:p w14:paraId="6E362D56">
      <w:pPr>
        <w:ind w:firstLine="3120"/>
        <w:rPr>
          <w:rFonts w:ascii="宋体" w:hAnsi="宋体" w:cs="宋体"/>
          <w:color w:val="000000"/>
          <w:sz w:val="24"/>
        </w:rPr>
      </w:pPr>
    </w:p>
    <w:tbl>
      <w:tblPr>
        <w:tblStyle w:val="32"/>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505"/>
        <w:gridCol w:w="975"/>
        <w:gridCol w:w="1005"/>
        <w:gridCol w:w="1346"/>
        <w:gridCol w:w="1999"/>
        <w:gridCol w:w="750"/>
        <w:gridCol w:w="862"/>
        <w:gridCol w:w="807"/>
        <w:gridCol w:w="806"/>
        <w:gridCol w:w="784"/>
      </w:tblGrid>
      <w:tr w14:paraId="59DE5B36">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83" w:hRule="atLeast"/>
          <w:jc w:val="center"/>
        </w:trPr>
        <w:tc>
          <w:tcPr>
            <w:tcW w:w="505" w:type="dxa"/>
            <w:noWrap w:val="0"/>
            <w:tcMar>
              <w:top w:w="15" w:type="dxa"/>
              <w:left w:w="15" w:type="dxa"/>
              <w:bottom w:w="0" w:type="dxa"/>
              <w:right w:w="15" w:type="dxa"/>
            </w:tcMar>
            <w:vAlign w:val="center"/>
          </w:tcPr>
          <w:p w14:paraId="4573FBF7">
            <w:pPr>
              <w:jc w:val="center"/>
              <w:rPr>
                <w:rFonts w:ascii="宋体" w:hAnsi="宋体" w:cs="宋体"/>
                <w:b/>
                <w:bCs/>
                <w:color w:val="000000"/>
                <w:sz w:val="24"/>
              </w:rPr>
            </w:pPr>
            <w:r>
              <w:rPr>
                <w:rFonts w:hint="eastAsia" w:ascii="宋体" w:hAnsi="宋体" w:cs="宋体"/>
                <w:b/>
                <w:bCs/>
                <w:color w:val="000000"/>
                <w:sz w:val="24"/>
              </w:rPr>
              <w:t>序号</w:t>
            </w:r>
          </w:p>
        </w:tc>
        <w:tc>
          <w:tcPr>
            <w:tcW w:w="975" w:type="dxa"/>
            <w:noWrap w:val="0"/>
            <w:tcMar>
              <w:top w:w="15" w:type="dxa"/>
              <w:left w:w="15" w:type="dxa"/>
              <w:bottom w:w="0" w:type="dxa"/>
              <w:right w:w="15" w:type="dxa"/>
            </w:tcMar>
            <w:vAlign w:val="center"/>
          </w:tcPr>
          <w:p w14:paraId="6212B671">
            <w:pPr>
              <w:jc w:val="center"/>
              <w:rPr>
                <w:rFonts w:ascii="宋体" w:hAnsi="宋体" w:cs="宋体"/>
                <w:b/>
                <w:bCs/>
                <w:color w:val="000000"/>
                <w:sz w:val="24"/>
              </w:rPr>
            </w:pPr>
            <w:r>
              <w:rPr>
                <w:rFonts w:hint="eastAsia" w:ascii="宋体" w:hAnsi="宋体" w:cs="宋体"/>
                <w:b/>
                <w:bCs/>
                <w:color w:val="000000"/>
                <w:sz w:val="24"/>
              </w:rPr>
              <w:t>名称</w:t>
            </w:r>
          </w:p>
        </w:tc>
        <w:tc>
          <w:tcPr>
            <w:tcW w:w="1005" w:type="dxa"/>
            <w:noWrap w:val="0"/>
            <w:tcMar>
              <w:top w:w="15" w:type="dxa"/>
              <w:left w:w="15" w:type="dxa"/>
              <w:bottom w:w="0" w:type="dxa"/>
              <w:right w:w="15" w:type="dxa"/>
            </w:tcMar>
            <w:vAlign w:val="center"/>
          </w:tcPr>
          <w:p w14:paraId="341BBAC7">
            <w:pPr>
              <w:jc w:val="center"/>
              <w:rPr>
                <w:rFonts w:ascii="宋体" w:hAnsi="宋体" w:cs="宋体"/>
                <w:b/>
                <w:bCs/>
                <w:color w:val="000000"/>
                <w:sz w:val="24"/>
              </w:rPr>
            </w:pPr>
            <w:r>
              <w:rPr>
                <w:rFonts w:hint="eastAsia" w:ascii="宋体" w:hAnsi="宋体" w:cs="宋体"/>
                <w:b/>
                <w:bCs/>
                <w:color w:val="000000"/>
                <w:sz w:val="24"/>
              </w:rPr>
              <w:t>品牌、规格、型号</w:t>
            </w:r>
          </w:p>
        </w:tc>
        <w:tc>
          <w:tcPr>
            <w:tcW w:w="1346" w:type="dxa"/>
            <w:noWrap w:val="0"/>
            <w:tcMar>
              <w:top w:w="15" w:type="dxa"/>
              <w:left w:w="15" w:type="dxa"/>
              <w:bottom w:w="0" w:type="dxa"/>
              <w:right w:w="15" w:type="dxa"/>
            </w:tcMar>
            <w:vAlign w:val="center"/>
          </w:tcPr>
          <w:p w14:paraId="31E0E1D9">
            <w:pPr>
              <w:jc w:val="center"/>
              <w:rPr>
                <w:rFonts w:ascii="宋体" w:hAnsi="宋体" w:cs="宋体"/>
                <w:b/>
                <w:bCs/>
                <w:color w:val="000000"/>
                <w:sz w:val="24"/>
              </w:rPr>
            </w:pPr>
            <w:r>
              <w:rPr>
                <w:rFonts w:hint="eastAsia" w:ascii="宋体" w:hAnsi="宋体" w:cs="宋体"/>
                <w:b/>
                <w:bCs/>
                <w:color w:val="000000"/>
                <w:sz w:val="24"/>
              </w:rPr>
              <w:t>产品制造企业名称（全称）</w:t>
            </w:r>
          </w:p>
        </w:tc>
        <w:tc>
          <w:tcPr>
            <w:tcW w:w="1999" w:type="dxa"/>
            <w:noWrap w:val="0"/>
            <w:tcMar>
              <w:top w:w="15" w:type="dxa"/>
              <w:left w:w="15" w:type="dxa"/>
              <w:bottom w:w="0" w:type="dxa"/>
              <w:right w:w="15" w:type="dxa"/>
            </w:tcMar>
            <w:vAlign w:val="center"/>
          </w:tcPr>
          <w:p w14:paraId="7E0D13BC">
            <w:pPr>
              <w:jc w:val="center"/>
              <w:rPr>
                <w:rFonts w:ascii="宋体" w:hAnsi="宋体" w:cs="宋体"/>
                <w:b/>
                <w:bCs/>
                <w:color w:val="000000"/>
                <w:sz w:val="24"/>
              </w:rPr>
            </w:pPr>
            <w:r>
              <w:rPr>
                <w:rFonts w:hint="eastAsia" w:ascii="宋体" w:hAnsi="宋体" w:cs="宋体"/>
                <w:b/>
                <w:bCs/>
                <w:color w:val="000000"/>
                <w:sz w:val="24"/>
              </w:rPr>
              <w:t>产品制造企业的划分（大型、中型、小型、微型、监狱企业、享受政府采购支持政策的残疾人福利性单位）</w:t>
            </w:r>
          </w:p>
        </w:tc>
        <w:tc>
          <w:tcPr>
            <w:tcW w:w="750" w:type="dxa"/>
            <w:noWrap w:val="0"/>
            <w:tcMar>
              <w:top w:w="15" w:type="dxa"/>
              <w:left w:w="15" w:type="dxa"/>
              <w:bottom w:w="0" w:type="dxa"/>
              <w:right w:w="15" w:type="dxa"/>
            </w:tcMar>
            <w:vAlign w:val="center"/>
          </w:tcPr>
          <w:p w14:paraId="11796AB7">
            <w:pPr>
              <w:jc w:val="center"/>
              <w:rPr>
                <w:rFonts w:ascii="宋体" w:hAnsi="宋体" w:cs="宋体"/>
                <w:b/>
                <w:bCs/>
                <w:color w:val="000000"/>
                <w:sz w:val="24"/>
              </w:rPr>
            </w:pPr>
            <w:r>
              <w:rPr>
                <w:rFonts w:hint="eastAsia" w:ascii="宋体" w:hAnsi="宋体" w:cs="宋体"/>
                <w:b/>
                <w:bCs/>
                <w:color w:val="000000"/>
                <w:sz w:val="24"/>
              </w:rPr>
              <w:t>数量</w:t>
            </w:r>
          </w:p>
        </w:tc>
        <w:tc>
          <w:tcPr>
            <w:tcW w:w="862" w:type="dxa"/>
            <w:noWrap w:val="0"/>
            <w:tcMar>
              <w:top w:w="15" w:type="dxa"/>
              <w:left w:w="15" w:type="dxa"/>
              <w:bottom w:w="0" w:type="dxa"/>
              <w:right w:w="15" w:type="dxa"/>
            </w:tcMar>
            <w:vAlign w:val="center"/>
          </w:tcPr>
          <w:p w14:paraId="084EB32E">
            <w:pPr>
              <w:jc w:val="center"/>
              <w:rPr>
                <w:rFonts w:ascii="宋体" w:hAnsi="宋体" w:cs="宋体"/>
                <w:b/>
                <w:bCs/>
                <w:color w:val="000000"/>
                <w:sz w:val="24"/>
              </w:rPr>
            </w:pPr>
            <w:r>
              <w:rPr>
                <w:rFonts w:hint="eastAsia" w:ascii="宋体" w:hAnsi="宋体" w:cs="宋体"/>
                <w:b/>
                <w:bCs/>
                <w:color w:val="000000"/>
                <w:sz w:val="24"/>
              </w:rPr>
              <w:t>数量单位</w:t>
            </w:r>
          </w:p>
        </w:tc>
        <w:tc>
          <w:tcPr>
            <w:tcW w:w="807" w:type="dxa"/>
            <w:noWrap w:val="0"/>
            <w:tcMar>
              <w:top w:w="15" w:type="dxa"/>
              <w:left w:w="15" w:type="dxa"/>
              <w:bottom w:w="0" w:type="dxa"/>
              <w:right w:w="15" w:type="dxa"/>
            </w:tcMar>
            <w:vAlign w:val="center"/>
          </w:tcPr>
          <w:p w14:paraId="24B062A4">
            <w:pPr>
              <w:jc w:val="center"/>
              <w:rPr>
                <w:rFonts w:ascii="宋体" w:hAnsi="宋体" w:cs="宋体"/>
                <w:b/>
                <w:bCs/>
                <w:color w:val="000000"/>
                <w:sz w:val="24"/>
              </w:rPr>
            </w:pPr>
            <w:r>
              <w:rPr>
                <w:rFonts w:hint="eastAsia" w:ascii="宋体" w:hAnsi="宋体" w:cs="宋体"/>
                <w:b/>
                <w:bCs/>
                <w:color w:val="000000"/>
                <w:sz w:val="24"/>
              </w:rPr>
              <w:t>单价</w:t>
            </w:r>
          </w:p>
        </w:tc>
        <w:tc>
          <w:tcPr>
            <w:tcW w:w="806" w:type="dxa"/>
            <w:noWrap w:val="0"/>
            <w:vAlign w:val="center"/>
          </w:tcPr>
          <w:p w14:paraId="55D32619">
            <w:pPr>
              <w:jc w:val="center"/>
              <w:rPr>
                <w:rFonts w:ascii="宋体" w:hAnsi="宋体" w:cs="宋体"/>
                <w:b/>
                <w:bCs/>
                <w:color w:val="000000"/>
                <w:sz w:val="24"/>
              </w:rPr>
            </w:pPr>
            <w:r>
              <w:rPr>
                <w:rFonts w:hint="eastAsia" w:ascii="宋体" w:hAnsi="宋体" w:cs="宋体"/>
                <w:b/>
                <w:bCs/>
                <w:color w:val="000000"/>
                <w:sz w:val="24"/>
              </w:rPr>
              <w:t>总价</w:t>
            </w:r>
          </w:p>
        </w:tc>
        <w:tc>
          <w:tcPr>
            <w:tcW w:w="784" w:type="dxa"/>
            <w:noWrap w:val="0"/>
            <w:tcMar>
              <w:top w:w="15" w:type="dxa"/>
              <w:left w:w="15" w:type="dxa"/>
              <w:bottom w:w="0" w:type="dxa"/>
              <w:right w:w="15" w:type="dxa"/>
            </w:tcMar>
            <w:vAlign w:val="center"/>
          </w:tcPr>
          <w:p w14:paraId="08947708">
            <w:pPr>
              <w:jc w:val="center"/>
              <w:rPr>
                <w:rFonts w:ascii="宋体" w:hAnsi="宋体" w:cs="宋体"/>
                <w:b/>
                <w:bCs/>
                <w:color w:val="000000"/>
                <w:sz w:val="24"/>
              </w:rPr>
            </w:pPr>
            <w:r>
              <w:rPr>
                <w:rFonts w:hint="eastAsia" w:ascii="宋体" w:hAnsi="宋体" w:cs="宋体"/>
                <w:b/>
                <w:bCs/>
                <w:color w:val="000000"/>
                <w:sz w:val="24"/>
              </w:rPr>
              <w:t>备注</w:t>
            </w:r>
          </w:p>
        </w:tc>
      </w:tr>
      <w:tr w14:paraId="21E0A044">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00" w:hRule="atLeast"/>
          <w:jc w:val="center"/>
        </w:trPr>
        <w:tc>
          <w:tcPr>
            <w:tcW w:w="505" w:type="dxa"/>
            <w:noWrap w:val="0"/>
            <w:tcMar>
              <w:top w:w="15" w:type="dxa"/>
              <w:left w:w="15" w:type="dxa"/>
              <w:bottom w:w="0" w:type="dxa"/>
              <w:right w:w="15" w:type="dxa"/>
            </w:tcMar>
            <w:vAlign w:val="bottom"/>
          </w:tcPr>
          <w:p w14:paraId="141EDF2B">
            <w:pPr>
              <w:jc w:val="center"/>
              <w:rPr>
                <w:rFonts w:ascii="宋体" w:hAnsi="宋体" w:cs="宋体"/>
                <w:color w:val="000000"/>
                <w:sz w:val="24"/>
              </w:rPr>
            </w:pPr>
            <w:r>
              <w:rPr>
                <w:rFonts w:hint="eastAsia" w:ascii="宋体" w:hAnsi="宋体" w:cs="宋体"/>
                <w:color w:val="000000"/>
                <w:sz w:val="24"/>
              </w:rPr>
              <w:t>1</w:t>
            </w:r>
          </w:p>
        </w:tc>
        <w:tc>
          <w:tcPr>
            <w:tcW w:w="975" w:type="dxa"/>
            <w:noWrap w:val="0"/>
            <w:tcMar>
              <w:top w:w="15" w:type="dxa"/>
              <w:left w:w="15" w:type="dxa"/>
              <w:bottom w:w="0" w:type="dxa"/>
              <w:right w:w="15" w:type="dxa"/>
            </w:tcMar>
            <w:vAlign w:val="bottom"/>
          </w:tcPr>
          <w:p w14:paraId="3E946DA9">
            <w:pPr>
              <w:jc w:val="center"/>
              <w:rPr>
                <w:rFonts w:ascii="宋体" w:hAnsi="宋体" w:cs="宋体"/>
                <w:color w:val="000000"/>
                <w:sz w:val="24"/>
              </w:rPr>
            </w:pPr>
          </w:p>
        </w:tc>
        <w:tc>
          <w:tcPr>
            <w:tcW w:w="1005" w:type="dxa"/>
            <w:noWrap w:val="0"/>
            <w:tcMar>
              <w:top w:w="15" w:type="dxa"/>
              <w:left w:w="15" w:type="dxa"/>
              <w:bottom w:w="0" w:type="dxa"/>
              <w:right w:w="15" w:type="dxa"/>
            </w:tcMar>
            <w:vAlign w:val="bottom"/>
          </w:tcPr>
          <w:p w14:paraId="286CE447">
            <w:pPr>
              <w:jc w:val="center"/>
              <w:rPr>
                <w:rFonts w:ascii="宋体" w:hAnsi="宋体" w:cs="宋体"/>
                <w:color w:val="000000"/>
                <w:sz w:val="24"/>
              </w:rPr>
            </w:pPr>
          </w:p>
        </w:tc>
        <w:tc>
          <w:tcPr>
            <w:tcW w:w="1346" w:type="dxa"/>
            <w:noWrap w:val="0"/>
            <w:tcMar>
              <w:top w:w="15" w:type="dxa"/>
              <w:left w:w="15" w:type="dxa"/>
              <w:bottom w:w="0" w:type="dxa"/>
              <w:right w:w="15" w:type="dxa"/>
            </w:tcMar>
          </w:tcPr>
          <w:p w14:paraId="1E58D0E9">
            <w:pPr>
              <w:jc w:val="center"/>
              <w:rPr>
                <w:rFonts w:ascii="宋体" w:hAnsi="宋体" w:cs="宋体"/>
                <w:color w:val="000000"/>
                <w:sz w:val="24"/>
              </w:rPr>
            </w:pPr>
          </w:p>
        </w:tc>
        <w:tc>
          <w:tcPr>
            <w:tcW w:w="1999" w:type="dxa"/>
            <w:noWrap w:val="0"/>
            <w:tcMar>
              <w:top w:w="15" w:type="dxa"/>
              <w:left w:w="15" w:type="dxa"/>
              <w:bottom w:w="0" w:type="dxa"/>
              <w:right w:w="15" w:type="dxa"/>
            </w:tcMar>
          </w:tcPr>
          <w:p w14:paraId="4D936A08">
            <w:pPr>
              <w:jc w:val="center"/>
              <w:rPr>
                <w:rFonts w:ascii="宋体" w:hAnsi="宋体" w:cs="宋体"/>
                <w:color w:val="000000"/>
                <w:sz w:val="24"/>
              </w:rPr>
            </w:pPr>
          </w:p>
        </w:tc>
        <w:tc>
          <w:tcPr>
            <w:tcW w:w="750" w:type="dxa"/>
            <w:noWrap w:val="0"/>
            <w:tcMar>
              <w:top w:w="15" w:type="dxa"/>
              <w:left w:w="15" w:type="dxa"/>
              <w:bottom w:w="0" w:type="dxa"/>
              <w:right w:w="15" w:type="dxa"/>
            </w:tcMar>
            <w:vAlign w:val="bottom"/>
          </w:tcPr>
          <w:p w14:paraId="68E2C73A">
            <w:pPr>
              <w:jc w:val="center"/>
              <w:rPr>
                <w:rFonts w:ascii="宋体" w:hAnsi="宋体" w:cs="宋体"/>
                <w:color w:val="000000"/>
                <w:sz w:val="24"/>
              </w:rPr>
            </w:pPr>
          </w:p>
        </w:tc>
        <w:tc>
          <w:tcPr>
            <w:tcW w:w="862" w:type="dxa"/>
            <w:noWrap w:val="0"/>
            <w:tcMar>
              <w:top w:w="15" w:type="dxa"/>
              <w:left w:w="15" w:type="dxa"/>
              <w:bottom w:w="0" w:type="dxa"/>
              <w:right w:w="15" w:type="dxa"/>
            </w:tcMar>
            <w:vAlign w:val="bottom"/>
          </w:tcPr>
          <w:p w14:paraId="2352F5C0">
            <w:pPr>
              <w:jc w:val="center"/>
              <w:rPr>
                <w:rFonts w:ascii="宋体" w:hAnsi="宋体" w:cs="宋体"/>
                <w:color w:val="000000"/>
                <w:sz w:val="24"/>
              </w:rPr>
            </w:pPr>
          </w:p>
        </w:tc>
        <w:tc>
          <w:tcPr>
            <w:tcW w:w="807" w:type="dxa"/>
            <w:noWrap w:val="0"/>
            <w:tcMar>
              <w:top w:w="15" w:type="dxa"/>
              <w:left w:w="15" w:type="dxa"/>
              <w:bottom w:w="0" w:type="dxa"/>
              <w:right w:w="15" w:type="dxa"/>
            </w:tcMar>
            <w:vAlign w:val="bottom"/>
          </w:tcPr>
          <w:p w14:paraId="416CF7E7">
            <w:pPr>
              <w:jc w:val="center"/>
              <w:rPr>
                <w:rFonts w:ascii="宋体" w:hAnsi="宋体" w:cs="宋体"/>
                <w:color w:val="000000"/>
                <w:sz w:val="24"/>
              </w:rPr>
            </w:pPr>
          </w:p>
        </w:tc>
        <w:tc>
          <w:tcPr>
            <w:tcW w:w="806" w:type="dxa"/>
            <w:noWrap w:val="0"/>
          </w:tcPr>
          <w:p w14:paraId="665301FE">
            <w:pPr>
              <w:jc w:val="center"/>
              <w:rPr>
                <w:rFonts w:ascii="宋体" w:hAnsi="宋体" w:cs="宋体"/>
                <w:color w:val="000000"/>
                <w:sz w:val="24"/>
              </w:rPr>
            </w:pPr>
          </w:p>
        </w:tc>
        <w:tc>
          <w:tcPr>
            <w:tcW w:w="784" w:type="dxa"/>
            <w:noWrap w:val="0"/>
            <w:tcMar>
              <w:top w:w="15" w:type="dxa"/>
              <w:left w:w="15" w:type="dxa"/>
              <w:bottom w:w="0" w:type="dxa"/>
              <w:right w:w="15" w:type="dxa"/>
            </w:tcMar>
            <w:vAlign w:val="bottom"/>
          </w:tcPr>
          <w:p w14:paraId="1E490ED5">
            <w:pPr>
              <w:jc w:val="center"/>
              <w:rPr>
                <w:rFonts w:ascii="宋体" w:hAnsi="宋体" w:cs="宋体"/>
                <w:color w:val="000000"/>
                <w:sz w:val="24"/>
              </w:rPr>
            </w:pPr>
          </w:p>
        </w:tc>
      </w:tr>
      <w:tr w14:paraId="1E3D59FC">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val="0"/>
            <w:tcMar>
              <w:top w:w="15" w:type="dxa"/>
              <w:left w:w="15" w:type="dxa"/>
              <w:bottom w:w="0" w:type="dxa"/>
              <w:right w:w="15" w:type="dxa"/>
            </w:tcMar>
            <w:vAlign w:val="bottom"/>
          </w:tcPr>
          <w:p w14:paraId="12D73ECA">
            <w:pPr>
              <w:jc w:val="center"/>
              <w:rPr>
                <w:rFonts w:ascii="宋体" w:hAnsi="宋体" w:cs="宋体"/>
                <w:color w:val="000000"/>
                <w:sz w:val="24"/>
              </w:rPr>
            </w:pPr>
            <w:r>
              <w:rPr>
                <w:rFonts w:hint="eastAsia" w:ascii="宋体" w:hAnsi="宋体" w:cs="宋体"/>
                <w:color w:val="000000"/>
                <w:sz w:val="24"/>
              </w:rPr>
              <w:t>2</w:t>
            </w:r>
          </w:p>
        </w:tc>
        <w:tc>
          <w:tcPr>
            <w:tcW w:w="975" w:type="dxa"/>
            <w:noWrap w:val="0"/>
            <w:tcMar>
              <w:top w:w="15" w:type="dxa"/>
              <w:left w:w="15" w:type="dxa"/>
              <w:bottom w:w="0" w:type="dxa"/>
              <w:right w:w="15" w:type="dxa"/>
            </w:tcMar>
            <w:vAlign w:val="bottom"/>
          </w:tcPr>
          <w:p w14:paraId="79E3B6DF">
            <w:pPr>
              <w:jc w:val="center"/>
              <w:rPr>
                <w:rFonts w:ascii="宋体" w:hAnsi="宋体" w:cs="宋体"/>
                <w:color w:val="000000"/>
                <w:sz w:val="24"/>
              </w:rPr>
            </w:pPr>
          </w:p>
        </w:tc>
        <w:tc>
          <w:tcPr>
            <w:tcW w:w="1005" w:type="dxa"/>
            <w:noWrap w:val="0"/>
            <w:tcMar>
              <w:top w:w="15" w:type="dxa"/>
              <w:left w:w="15" w:type="dxa"/>
              <w:bottom w:w="0" w:type="dxa"/>
              <w:right w:w="15" w:type="dxa"/>
            </w:tcMar>
            <w:vAlign w:val="bottom"/>
          </w:tcPr>
          <w:p w14:paraId="4F250AB4">
            <w:pPr>
              <w:jc w:val="center"/>
              <w:rPr>
                <w:rFonts w:ascii="宋体" w:hAnsi="宋体" w:cs="宋体"/>
                <w:color w:val="000000"/>
                <w:sz w:val="24"/>
              </w:rPr>
            </w:pPr>
          </w:p>
        </w:tc>
        <w:tc>
          <w:tcPr>
            <w:tcW w:w="1346" w:type="dxa"/>
            <w:noWrap w:val="0"/>
            <w:tcMar>
              <w:top w:w="15" w:type="dxa"/>
              <w:left w:w="15" w:type="dxa"/>
              <w:bottom w:w="0" w:type="dxa"/>
              <w:right w:w="15" w:type="dxa"/>
            </w:tcMar>
          </w:tcPr>
          <w:p w14:paraId="0C72A097">
            <w:pPr>
              <w:jc w:val="center"/>
              <w:rPr>
                <w:rFonts w:ascii="宋体" w:hAnsi="宋体" w:cs="宋体"/>
                <w:color w:val="000000"/>
                <w:sz w:val="24"/>
              </w:rPr>
            </w:pPr>
          </w:p>
        </w:tc>
        <w:tc>
          <w:tcPr>
            <w:tcW w:w="1999" w:type="dxa"/>
            <w:noWrap w:val="0"/>
            <w:tcMar>
              <w:top w:w="15" w:type="dxa"/>
              <w:left w:w="15" w:type="dxa"/>
              <w:bottom w:w="0" w:type="dxa"/>
              <w:right w:w="15" w:type="dxa"/>
            </w:tcMar>
          </w:tcPr>
          <w:p w14:paraId="439AF9C1">
            <w:pPr>
              <w:jc w:val="center"/>
              <w:rPr>
                <w:rFonts w:ascii="宋体" w:hAnsi="宋体" w:cs="宋体"/>
                <w:color w:val="000000"/>
                <w:sz w:val="24"/>
              </w:rPr>
            </w:pPr>
          </w:p>
        </w:tc>
        <w:tc>
          <w:tcPr>
            <w:tcW w:w="750" w:type="dxa"/>
            <w:noWrap w:val="0"/>
            <w:tcMar>
              <w:top w:w="15" w:type="dxa"/>
              <w:left w:w="15" w:type="dxa"/>
              <w:bottom w:w="0" w:type="dxa"/>
              <w:right w:w="15" w:type="dxa"/>
            </w:tcMar>
            <w:vAlign w:val="bottom"/>
          </w:tcPr>
          <w:p w14:paraId="067BCDF1">
            <w:pPr>
              <w:jc w:val="center"/>
              <w:rPr>
                <w:rFonts w:ascii="宋体" w:hAnsi="宋体" w:cs="宋体"/>
                <w:color w:val="000000"/>
                <w:sz w:val="24"/>
              </w:rPr>
            </w:pPr>
          </w:p>
        </w:tc>
        <w:tc>
          <w:tcPr>
            <w:tcW w:w="862" w:type="dxa"/>
            <w:noWrap w:val="0"/>
            <w:tcMar>
              <w:top w:w="15" w:type="dxa"/>
              <w:left w:w="15" w:type="dxa"/>
              <w:bottom w:w="0" w:type="dxa"/>
              <w:right w:w="15" w:type="dxa"/>
            </w:tcMar>
            <w:vAlign w:val="bottom"/>
          </w:tcPr>
          <w:p w14:paraId="13E9F5E1">
            <w:pPr>
              <w:jc w:val="center"/>
              <w:rPr>
                <w:rFonts w:ascii="宋体" w:hAnsi="宋体" w:cs="宋体"/>
                <w:color w:val="000000"/>
                <w:sz w:val="24"/>
              </w:rPr>
            </w:pPr>
          </w:p>
        </w:tc>
        <w:tc>
          <w:tcPr>
            <w:tcW w:w="807" w:type="dxa"/>
            <w:noWrap w:val="0"/>
            <w:tcMar>
              <w:top w:w="15" w:type="dxa"/>
              <w:left w:w="15" w:type="dxa"/>
              <w:bottom w:w="0" w:type="dxa"/>
              <w:right w:w="15" w:type="dxa"/>
            </w:tcMar>
            <w:vAlign w:val="bottom"/>
          </w:tcPr>
          <w:p w14:paraId="3597732B">
            <w:pPr>
              <w:jc w:val="center"/>
              <w:rPr>
                <w:rFonts w:ascii="宋体" w:hAnsi="宋体" w:cs="宋体"/>
                <w:color w:val="000000"/>
                <w:sz w:val="24"/>
              </w:rPr>
            </w:pPr>
          </w:p>
        </w:tc>
        <w:tc>
          <w:tcPr>
            <w:tcW w:w="806" w:type="dxa"/>
            <w:noWrap w:val="0"/>
          </w:tcPr>
          <w:p w14:paraId="1195EC64">
            <w:pPr>
              <w:jc w:val="center"/>
              <w:rPr>
                <w:rFonts w:ascii="宋体" w:hAnsi="宋体" w:cs="宋体"/>
                <w:color w:val="000000"/>
                <w:sz w:val="24"/>
              </w:rPr>
            </w:pPr>
          </w:p>
        </w:tc>
        <w:tc>
          <w:tcPr>
            <w:tcW w:w="784" w:type="dxa"/>
            <w:noWrap w:val="0"/>
            <w:tcMar>
              <w:top w:w="15" w:type="dxa"/>
              <w:left w:w="15" w:type="dxa"/>
              <w:bottom w:w="0" w:type="dxa"/>
              <w:right w:w="15" w:type="dxa"/>
            </w:tcMar>
            <w:vAlign w:val="bottom"/>
          </w:tcPr>
          <w:p w14:paraId="50EECC0E">
            <w:pPr>
              <w:jc w:val="center"/>
              <w:rPr>
                <w:rFonts w:ascii="宋体" w:hAnsi="宋体" w:cs="宋体"/>
                <w:color w:val="000000"/>
                <w:sz w:val="24"/>
              </w:rPr>
            </w:pPr>
          </w:p>
        </w:tc>
      </w:tr>
      <w:tr w14:paraId="7751CB6C">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val="0"/>
            <w:tcMar>
              <w:top w:w="15" w:type="dxa"/>
              <w:left w:w="15" w:type="dxa"/>
              <w:bottom w:w="0" w:type="dxa"/>
              <w:right w:w="15" w:type="dxa"/>
            </w:tcMar>
            <w:vAlign w:val="bottom"/>
          </w:tcPr>
          <w:p w14:paraId="58F5D94F">
            <w:pPr>
              <w:jc w:val="center"/>
              <w:rPr>
                <w:rFonts w:ascii="宋体" w:hAnsi="宋体" w:cs="宋体"/>
                <w:color w:val="000000"/>
                <w:sz w:val="24"/>
              </w:rPr>
            </w:pPr>
            <w:r>
              <w:rPr>
                <w:rFonts w:hint="eastAsia" w:ascii="宋体" w:hAnsi="宋体" w:cs="宋体"/>
                <w:color w:val="000000"/>
                <w:sz w:val="24"/>
              </w:rPr>
              <w:t>3</w:t>
            </w:r>
          </w:p>
        </w:tc>
        <w:tc>
          <w:tcPr>
            <w:tcW w:w="975" w:type="dxa"/>
            <w:noWrap w:val="0"/>
            <w:tcMar>
              <w:top w:w="15" w:type="dxa"/>
              <w:left w:w="15" w:type="dxa"/>
              <w:bottom w:w="0" w:type="dxa"/>
              <w:right w:w="15" w:type="dxa"/>
            </w:tcMar>
            <w:vAlign w:val="bottom"/>
          </w:tcPr>
          <w:p w14:paraId="418EE2C2">
            <w:pPr>
              <w:jc w:val="center"/>
              <w:rPr>
                <w:rFonts w:ascii="宋体" w:hAnsi="宋体" w:cs="宋体"/>
                <w:color w:val="000000"/>
                <w:sz w:val="24"/>
              </w:rPr>
            </w:pPr>
          </w:p>
        </w:tc>
        <w:tc>
          <w:tcPr>
            <w:tcW w:w="1005" w:type="dxa"/>
            <w:noWrap w:val="0"/>
            <w:tcMar>
              <w:top w:w="15" w:type="dxa"/>
              <w:left w:w="15" w:type="dxa"/>
              <w:bottom w:w="0" w:type="dxa"/>
              <w:right w:w="15" w:type="dxa"/>
            </w:tcMar>
            <w:vAlign w:val="bottom"/>
          </w:tcPr>
          <w:p w14:paraId="798B685F">
            <w:pPr>
              <w:jc w:val="center"/>
              <w:rPr>
                <w:rFonts w:ascii="宋体" w:hAnsi="宋体" w:cs="宋体"/>
                <w:color w:val="000000"/>
                <w:sz w:val="24"/>
              </w:rPr>
            </w:pPr>
          </w:p>
        </w:tc>
        <w:tc>
          <w:tcPr>
            <w:tcW w:w="1346" w:type="dxa"/>
            <w:noWrap w:val="0"/>
            <w:tcMar>
              <w:top w:w="15" w:type="dxa"/>
              <w:left w:w="15" w:type="dxa"/>
              <w:bottom w:w="0" w:type="dxa"/>
              <w:right w:w="15" w:type="dxa"/>
            </w:tcMar>
          </w:tcPr>
          <w:p w14:paraId="19A69254">
            <w:pPr>
              <w:jc w:val="center"/>
              <w:rPr>
                <w:rFonts w:ascii="宋体" w:hAnsi="宋体" w:cs="宋体"/>
                <w:color w:val="000000"/>
                <w:sz w:val="24"/>
              </w:rPr>
            </w:pPr>
          </w:p>
        </w:tc>
        <w:tc>
          <w:tcPr>
            <w:tcW w:w="1999" w:type="dxa"/>
            <w:noWrap w:val="0"/>
            <w:tcMar>
              <w:top w:w="15" w:type="dxa"/>
              <w:left w:w="15" w:type="dxa"/>
              <w:bottom w:w="0" w:type="dxa"/>
              <w:right w:w="15" w:type="dxa"/>
            </w:tcMar>
          </w:tcPr>
          <w:p w14:paraId="0400DB51">
            <w:pPr>
              <w:jc w:val="center"/>
              <w:rPr>
                <w:rFonts w:ascii="宋体" w:hAnsi="宋体" w:cs="宋体"/>
                <w:color w:val="000000"/>
                <w:sz w:val="24"/>
              </w:rPr>
            </w:pPr>
          </w:p>
        </w:tc>
        <w:tc>
          <w:tcPr>
            <w:tcW w:w="750" w:type="dxa"/>
            <w:noWrap w:val="0"/>
            <w:tcMar>
              <w:top w:w="15" w:type="dxa"/>
              <w:left w:w="15" w:type="dxa"/>
              <w:bottom w:w="0" w:type="dxa"/>
              <w:right w:w="15" w:type="dxa"/>
            </w:tcMar>
            <w:vAlign w:val="bottom"/>
          </w:tcPr>
          <w:p w14:paraId="2CCD4B14">
            <w:pPr>
              <w:jc w:val="center"/>
              <w:rPr>
                <w:rFonts w:ascii="宋体" w:hAnsi="宋体" w:cs="宋体"/>
                <w:color w:val="000000"/>
                <w:sz w:val="24"/>
              </w:rPr>
            </w:pPr>
          </w:p>
        </w:tc>
        <w:tc>
          <w:tcPr>
            <w:tcW w:w="862" w:type="dxa"/>
            <w:noWrap w:val="0"/>
            <w:tcMar>
              <w:top w:w="15" w:type="dxa"/>
              <w:left w:w="15" w:type="dxa"/>
              <w:bottom w:w="0" w:type="dxa"/>
              <w:right w:w="15" w:type="dxa"/>
            </w:tcMar>
            <w:vAlign w:val="bottom"/>
          </w:tcPr>
          <w:p w14:paraId="1F014D6C">
            <w:pPr>
              <w:jc w:val="center"/>
              <w:rPr>
                <w:rFonts w:ascii="宋体" w:hAnsi="宋体" w:cs="宋体"/>
                <w:color w:val="000000"/>
                <w:sz w:val="24"/>
              </w:rPr>
            </w:pPr>
          </w:p>
        </w:tc>
        <w:tc>
          <w:tcPr>
            <w:tcW w:w="807" w:type="dxa"/>
            <w:noWrap w:val="0"/>
            <w:tcMar>
              <w:top w:w="15" w:type="dxa"/>
              <w:left w:w="15" w:type="dxa"/>
              <w:bottom w:w="0" w:type="dxa"/>
              <w:right w:w="15" w:type="dxa"/>
            </w:tcMar>
            <w:vAlign w:val="bottom"/>
          </w:tcPr>
          <w:p w14:paraId="4CE91662">
            <w:pPr>
              <w:jc w:val="center"/>
              <w:rPr>
                <w:rFonts w:ascii="宋体" w:hAnsi="宋体" w:cs="宋体"/>
                <w:color w:val="000000"/>
                <w:sz w:val="24"/>
              </w:rPr>
            </w:pPr>
          </w:p>
        </w:tc>
        <w:tc>
          <w:tcPr>
            <w:tcW w:w="806" w:type="dxa"/>
            <w:noWrap w:val="0"/>
          </w:tcPr>
          <w:p w14:paraId="1D462FE3">
            <w:pPr>
              <w:jc w:val="center"/>
              <w:rPr>
                <w:rFonts w:ascii="宋体" w:hAnsi="宋体" w:cs="宋体"/>
                <w:color w:val="000000"/>
                <w:sz w:val="24"/>
              </w:rPr>
            </w:pPr>
          </w:p>
        </w:tc>
        <w:tc>
          <w:tcPr>
            <w:tcW w:w="784" w:type="dxa"/>
            <w:noWrap w:val="0"/>
            <w:tcMar>
              <w:top w:w="15" w:type="dxa"/>
              <w:left w:w="15" w:type="dxa"/>
              <w:bottom w:w="0" w:type="dxa"/>
              <w:right w:w="15" w:type="dxa"/>
            </w:tcMar>
            <w:vAlign w:val="bottom"/>
          </w:tcPr>
          <w:p w14:paraId="7DB34564">
            <w:pPr>
              <w:jc w:val="center"/>
              <w:rPr>
                <w:rFonts w:ascii="宋体" w:hAnsi="宋体" w:cs="宋体"/>
                <w:color w:val="000000"/>
                <w:sz w:val="24"/>
              </w:rPr>
            </w:pPr>
          </w:p>
        </w:tc>
      </w:tr>
      <w:tr w14:paraId="7CF16000">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2" w:hRule="atLeast"/>
          <w:jc w:val="center"/>
        </w:trPr>
        <w:tc>
          <w:tcPr>
            <w:tcW w:w="505" w:type="dxa"/>
            <w:noWrap w:val="0"/>
            <w:tcMar>
              <w:top w:w="15" w:type="dxa"/>
              <w:left w:w="15" w:type="dxa"/>
              <w:bottom w:w="0" w:type="dxa"/>
              <w:right w:w="15" w:type="dxa"/>
            </w:tcMar>
            <w:vAlign w:val="bottom"/>
          </w:tcPr>
          <w:p w14:paraId="0494239F">
            <w:pPr>
              <w:jc w:val="center"/>
              <w:rPr>
                <w:rFonts w:ascii="宋体" w:hAnsi="宋体" w:cs="宋体"/>
                <w:color w:val="000000"/>
                <w:sz w:val="24"/>
              </w:rPr>
            </w:pPr>
            <w:r>
              <w:rPr>
                <w:rFonts w:hint="eastAsia" w:ascii="宋体" w:hAnsi="宋体" w:cs="宋体"/>
                <w:color w:val="000000"/>
                <w:sz w:val="24"/>
              </w:rPr>
              <w:t>4</w:t>
            </w:r>
          </w:p>
        </w:tc>
        <w:tc>
          <w:tcPr>
            <w:tcW w:w="975" w:type="dxa"/>
            <w:noWrap w:val="0"/>
            <w:tcMar>
              <w:top w:w="15" w:type="dxa"/>
              <w:left w:w="15" w:type="dxa"/>
              <w:bottom w:w="0" w:type="dxa"/>
              <w:right w:w="15" w:type="dxa"/>
            </w:tcMar>
            <w:vAlign w:val="bottom"/>
          </w:tcPr>
          <w:p w14:paraId="1913157F">
            <w:pPr>
              <w:jc w:val="center"/>
              <w:rPr>
                <w:rFonts w:ascii="宋体" w:hAnsi="宋体" w:cs="宋体"/>
                <w:color w:val="000000"/>
                <w:sz w:val="24"/>
              </w:rPr>
            </w:pPr>
          </w:p>
        </w:tc>
        <w:tc>
          <w:tcPr>
            <w:tcW w:w="1005" w:type="dxa"/>
            <w:noWrap w:val="0"/>
            <w:tcMar>
              <w:top w:w="15" w:type="dxa"/>
              <w:left w:w="15" w:type="dxa"/>
              <w:bottom w:w="0" w:type="dxa"/>
              <w:right w:w="15" w:type="dxa"/>
            </w:tcMar>
            <w:vAlign w:val="bottom"/>
          </w:tcPr>
          <w:p w14:paraId="73CB51D1">
            <w:pPr>
              <w:jc w:val="center"/>
              <w:rPr>
                <w:rFonts w:ascii="宋体" w:hAnsi="宋体" w:cs="宋体"/>
                <w:color w:val="000000"/>
                <w:sz w:val="24"/>
              </w:rPr>
            </w:pPr>
          </w:p>
        </w:tc>
        <w:tc>
          <w:tcPr>
            <w:tcW w:w="1346" w:type="dxa"/>
            <w:noWrap w:val="0"/>
            <w:tcMar>
              <w:top w:w="15" w:type="dxa"/>
              <w:left w:w="15" w:type="dxa"/>
              <w:bottom w:w="0" w:type="dxa"/>
              <w:right w:w="15" w:type="dxa"/>
            </w:tcMar>
          </w:tcPr>
          <w:p w14:paraId="6757EB3C">
            <w:pPr>
              <w:jc w:val="center"/>
              <w:rPr>
                <w:rFonts w:ascii="宋体" w:hAnsi="宋体" w:cs="宋体"/>
                <w:color w:val="000000"/>
                <w:sz w:val="24"/>
              </w:rPr>
            </w:pPr>
          </w:p>
        </w:tc>
        <w:tc>
          <w:tcPr>
            <w:tcW w:w="1999" w:type="dxa"/>
            <w:noWrap w:val="0"/>
            <w:tcMar>
              <w:top w:w="15" w:type="dxa"/>
              <w:left w:w="15" w:type="dxa"/>
              <w:bottom w:w="0" w:type="dxa"/>
              <w:right w:w="15" w:type="dxa"/>
            </w:tcMar>
          </w:tcPr>
          <w:p w14:paraId="224BCCCF">
            <w:pPr>
              <w:jc w:val="center"/>
              <w:rPr>
                <w:rFonts w:ascii="宋体" w:hAnsi="宋体" w:cs="宋体"/>
                <w:color w:val="000000"/>
                <w:sz w:val="24"/>
              </w:rPr>
            </w:pPr>
          </w:p>
        </w:tc>
        <w:tc>
          <w:tcPr>
            <w:tcW w:w="750" w:type="dxa"/>
            <w:noWrap w:val="0"/>
            <w:tcMar>
              <w:top w:w="15" w:type="dxa"/>
              <w:left w:w="15" w:type="dxa"/>
              <w:bottom w:w="0" w:type="dxa"/>
              <w:right w:w="15" w:type="dxa"/>
            </w:tcMar>
            <w:vAlign w:val="bottom"/>
          </w:tcPr>
          <w:p w14:paraId="37AD34B3">
            <w:pPr>
              <w:jc w:val="center"/>
              <w:rPr>
                <w:rFonts w:ascii="宋体" w:hAnsi="宋体" w:cs="宋体"/>
                <w:color w:val="000000"/>
                <w:sz w:val="24"/>
              </w:rPr>
            </w:pPr>
          </w:p>
        </w:tc>
        <w:tc>
          <w:tcPr>
            <w:tcW w:w="862" w:type="dxa"/>
            <w:noWrap w:val="0"/>
            <w:tcMar>
              <w:top w:w="15" w:type="dxa"/>
              <w:left w:w="15" w:type="dxa"/>
              <w:bottom w:w="0" w:type="dxa"/>
              <w:right w:w="15" w:type="dxa"/>
            </w:tcMar>
            <w:vAlign w:val="bottom"/>
          </w:tcPr>
          <w:p w14:paraId="4956164D">
            <w:pPr>
              <w:jc w:val="center"/>
              <w:rPr>
                <w:rFonts w:ascii="宋体" w:hAnsi="宋体" w:cs="宋体"/>
                <w:color w:val="000000"/>
                <w:sz w:val="24"/>
              </w:rPr>
            </w:pPr>
          </w:p>
        </w:tc>
        <w:tc>
          <w:tcPr>
            <w:tcW w:w="807" w:type="dxa"/>
            <w:noWrap w:val="0"/>
            <w:tcMar>
              <w:top w:w="15" w:type="dxa"/>
              <w:left w:w="15" w:type="dxa"/>
              <w:bottom w:w="0" w:type="dxa"/>
              <w:right w:w="15" w:type="dxa"/>
            </w:tcMar>
            <w:vAlign w:val="bottom"/>
          </w:tcPr>
          <w:p w14:paraId="16B5798D">
            <w:pPr>
              <w:jc w:val="center"/>
              <w:rPr>
                <w:rFonts w:ascii="宋体" w:hAnsi="宋体" w:cs="宋体"/>
                <w:color w:val="000000"/>
                <w:sz w:val="24"/>
              </w:rPr>
            </w:pPr>
          </w:p>
        </w:tc>
        <w:tc>
          <w:tcPr>
            <w:tcW w:w="806" w:type="dxa"/>
            <w:noWrap w:val="0"/>
          </w:tcPr>
          <w:p w14:paraId="7B64F9D6">
            <w:pPr>
              <w:jc w:val="center"/>
              <w:rPr>
                <w:rFonts w:ascii="宋体" w:hAnsi="宋体" w:cs="宋体"/>
                <w:color w:val="000000"/>
                <w:sz w:val="24"/>
              </w:rPr>
            </w:pPr>
          </w:p>
        </w:tc>
        <w:tc>
          <w:tcPr>
            <w:tcW w:w="784" w:type="dxa"/>
            <w:noWrap w:val="0"/>
            <w:tcMar>
              <w:top w:w="15" w:type="dxa"/>
              <w:left w:w="15" w:type="dxa"/>
              <w:bottom w:w="0" w:type="dxa"/>
              <w:right w:w="15" w:type="dxa"/>
            </w:tcMar>
            <w:vAlign w:val="bottom"/>
          </w:tcPr>
          <w:p w14:paraId="78C00051">
            <w:pPr>
              <w:jc w:val="center"/>
              <w:rPr>
                <w:rFonts w:ascii="宋体" w:hAnsi="宋体" w:cs="宋体"/>
                <w:color w:val="000000"/>
                <w:sz w:val="24"/>
              </w:rPr>
            </w:pPr>
          </w:p>
        </w:tc>
      </w:tr>
      <w:tr w14:paraId="77862947">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val="0"/>
            <w:tcMar>
              <w:top w:w="15" w:type="dxa"/>
              <w:left w:w="15" w:type="dxa"/>
              <w:bottom w:w="0" w:type="dxa"/>
              <w:right w:w="15" w:type="dxa"/>
            </w:tcMar>
            <w:vAlign w:val="bottom"/>
          </w:tcPr>
          <w:p w14:paraId="5BA3068C">
            <w:pPr>
              <w:jc w:val="center"/>
              <w:rPr>
                <w:rFonts w:ascii="宋体" w:hAnsi="宋体" w:cs="宋体"/>
                <w:color w:val="000000"/>
                <w:sz w:val="24"/>
              </w:rPr>
            </w:pPr>
            <w:r>
              <w:rPr>
                <w:rFonts w:hint="eastAsia" w:ascii="宋体" w:hAnsi="宋体" w:cs="宋体"/>
                <w:color w:val="000000"/>
                <w:sz w:val="24"/>
              </w:rPr>
              <w:t>5</w:t>
            </w:r>
          </w:p>
        </w:tc>
        <w:tc>
          <w:tcPr>
            <w:tcW w:w="975" w:type="dxa"/>
            <w:noWrap w:val="0"/>
            <w:tcMar>
              <w:top w:w="15" w:type="dxa"/>
              <w:left w:w="15" w:type="dxa"/>
              <w:bottom w:w="0" w:type="dxa"/>
              <w:right w:w="15" w:type="dxa"/>
            </w:tcMar>
            <w:vAlign w:val="bottom"/>
          </w:tcPr>
          <w:p w14:paraId="4D03BF5C">
            <w:pPr>
              <w:jc w:val="center"/>
              <w:rPr>
                <w:rFonts w:ascii="宋体" w:hAnsi="宋体" w:cs="宋体"/>
                <w:color w:val="000000"/>
                <w:sz w:val="24"/>
              </w:rPr>
            </w:pPr>
          </w:p>
        </w:tc>
        <w:tc>
          <w:tcPr>
            <w:tcW w:w="1005" w:type="dxa"/>
            <w:noWrap w:val="0"/>
            <w:tcMar>
              <w:top w:w="15" w:type="dxa"/>
              <w:left w:w="15" w:type="dxa"/>
              <w:bottom w:w="0" w:type="dxa"/>
              <w:right w:w="15" w:type="dxa"/>
            </w:tcMar>
            <w:vAlign w:val="bottom"/>
          </w:tcPr>
          <w:p w14:paraId="51A42F52">
            <w:pPr>
              <w:jc w:val="center"/>
              <w:rPr>
                <w:rFonts w:ascii="宋体" w:hAnsi="宋体" w:cs="宋体"/>
                <w:color w:val="000000"/>
                <w:sz w:val="24"/>
              </w:rPr>
            </w:pPr>
          </w:p>
        </w:tc>
        <w:tc>
          <w:tcPr>
            <w:tcW w:w="1346" w:type="dxa"/>
            <w:noWrap w:val="0"/>
            <w:tcMar>
              <w:top w:w="15" w:type="dxa"/>
              <w:left w:w="15" w:type="dxa"/>
              <w:bottom w:w="0" w:type="dxa"/>
              <w:right w:w="15" w:type="dxa"/>
            </w:tcMar>
          </w:tcPr>
          <w:p w14:paraId="65A8CE3F">
            <w:pPr>
              <w:jc w:val="center"/>
              <w:rPr>
                <w:rFonts w:ascii="宋体" w:hAnsi="宋体" w:cs="宋体"/>
                <w:color w:val="000000"/>
                <w:sz w:val="24"/>
              </w:rPr>
            </w:pPr>
          </w:p>
        </w:tc>
        <w:tc>
          <w:tcPr>
            <w:tcW w:w="1999" w:type="dxa"/>
            <w:noWrap w:val="0"/>
            <w:tcMar>
              <w:top w:w="15" w:type="dxa"/>
              <w:left w:w="15" w:type="dxa"/>
              <w:bottom w:w="0" w:type="dxa"/>
              <w:right w:w="15" w:type="dxa"/>
            </w:tcMar>
          </w:tcPr>
          <w:p w14:paraId="4C2F74BF">
            <w:pPr>
              <w:jc w:val="center"/>
              <w:rPr>
                <w:rFonts w:ascii="宋体" w:hAnsi="宋体" w:cs="宋体"/>
                <w:color w:val="000000"/>
                <w:sz w:val="24"/>
              </w:rPr>
            </w:pPr>
          </w:p>
        </w:tc>
        <w:tc>
          <w:tcPr>
            <w:tcW w:w="750" w:type="dxa"/>
            <w:noWrap w:val="0"/>
            <w:tcMar>
              <w:top w:w="15" w:type="dxa"/>
              <w:left w:w="15" w:type="dxa"/>
              <w:bottom w:w="0" w:type="dxa"/>
              <w:right w:w="15" w:type="dxa"/>
            </w:tcMar>
            <w:vAlign w:val="bottom"/>
          </w:tcPr>
          <w:p w14:paraId="758675A6">
            <w:pPr>
              <w:jc w:val="center"/>
              <w:rPr>
                <w:rFonts w:ascii="宋体" w:hAnsi="宋体" w:cs="宋体"/>
                <w:color w:val="000000"/>
                <w:sz w:val="24"/>
              </w:rPr>
            </w:pPr>
          </w:p>
        </w:tc>
        <w:tc>
          <w:tcPr>
            <w:tcW w:w="862" w:type="dxa"/>
            <w:noWrap w:val="0"/>
            <w:tcMar>
              <w:top w:w="15" w:type="dxa"/>
              <w:left w:w="15" w:type="dxa"/>
              <w:bottom w:w="0" w:type="dxa"/>
              <w:right w:w="15" w:type="dxa"/>
            </w:tcMar>
            <w:vAlign w:val="bottom"/>
          </w:tcPr>
          <w:p w14:paraId="6BB19078">
            <w:pPr>
              <w:jc w:val="center"/>
              <w:rPr>
                <w:rFonts w:ascii="宋体" w:hAnsi="宋体" w:cs="宋体"/>
                <w:color w:val="000000"/>
                <w:sz w:val="24"/>
              </w:rPr>
            </w:pPr>
          </w:p>
        </w:tc>
        <w:tc>
          <w:tcPr>
            <w:tcW w:w="807" w:type="dxa"/>
            <w:noWrap w:val="0"/>
            <w:tcMar>
              <w:top w:w="15" w:type="dxa"/>
              <w:left w:w="15" w:type="dxa"/>
              <w:bottom w:w="0" w:type="dxa"/>
              <w:right w:w="15" w:type="dxa"/>
            </w:tcMar>
            <w:vAlign w:val="bottom"/>
          </w:tcPr>
          <w:p w14:paraId="587B40C8">
            <w:pPr>
              <w:jc w:val="center"/>
              <w:rPr>
                <w:rFonts w:ascii="宋体" w:hAnsi="宋体" w:cs="宋体"/>
                <w:color w:val="000000"/>
                <w:sz w:val="24"/>
              </w:rPr>
            </w:pPr>
          </w:p>
        </w:tc>
        <w:tc>
          <w:tcPr>
            <w:tcW w:w="806" w:type="dxa"/>
            <w:noWrap w:val="0"/>
          </w:tcPr>
          <w:p w14:paraId="071062A5">
            <w:pPr>
              <w:jc w:val="center"/>
              <w:rPr>
                <w:rFonts w:ascii="宋体" w:hAnsi="宋体" w:cs="宋体"/>
                <w:color w:val="000000"/>
                <w:sz w:val="24"/>
              </w:rPr>
            </w:pPr>
          </w:p>
        </w:tc>
        <w:tc>
          <w:tcPr>
            <w:tcW w:w="784" w:type="dxa"/>
            <w:noWrap w:val="0"/>
            <w:tcMar>
              <w:top w:w="15" w:type="dxa"/>
              <w:left w:w="15" w:type="dxa"/>
              <w:bottom w:w="0" w:type="dxa"/>
              <w:right w:w="15" w:type="dxa"/>
            </w:tcMar>
            <w:vAlign w:val="bottom"/>
          </w:tcPr>
          <w:p w14:paraId="1BF0D073">
            <w:pPr>
              <w:jc w:val="center"/>
              <w:rPr>
                <w:rFonts w:ascii="宋体" w:hAnsi="宋体" w:cs="宋体"/>
                <w:color w:val="000000"/>
                <w:sz w:val="24"/>
              </w:rPr>
            </w:pPr>
          </w:p>
        </w:tc>
      </w:tr>
      <w:tr w14:paraId="23B00C44">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val="0"/>
            <w:tcMar>
              <w:top w:w="15" w:type="dxa"/>
              <w:left w:w="15" w:type="dxa"/>
              <w:bottom w:w="0" w:type="dxa"/>
              <w:right w:w="15" w:type="dxa"/>
            </w:tcMar>
            <w:vAlign w:val="bottom"/>
          </w:tcPr>
          <w:p w14:paraId="4A74D866">
            <w:pPr>
              <w:jc w:val="center"/>
              <w:rPr>
                <w:rFonts w:ascii="宋体" w:hAnsi="宋体" w:cs="宋体"/>
                <w:color w:val="000000"/>
                <w:sz w:val="24"/>
              </w:rPr>
            </w:pPr>
            <w:r>
              <w:rPr>
                <w:rFonts w:hint="eastAsia" w:ascii="宋体" w:hAnsi="宋体" w:cs="宋体"/>
                <w:color w:val="000000"/>
                <w:sz w:val="24"/>
              </w:rPr>
              <w:t>6</w:t>
            </w:r>
          </w:p>
        </w:tc>
        <w:tc>
          <w:tcPr>
            <w:tcW w:w="975" w:type="dxa"/>
            <w:noWrap w:val="0"/>
            <w:tcMar>
              <w:top w:w="15" w:type="dxa"/>
              <w:left w:w="15" w:type="dxa"/>
              <w:bottom w:w="0" w:type="dxa"/>
              <w:right w:w="15" w:type="dxa"/>
            </w:tcMar>
            <w:vAlign w:val="bottom"/>
          </w:tcPr>
          <w:p w14:paraId="031C7FFA">
            <w:pPr>
              <w:jc w:val="center"/>
              <w:rPr>
                <w:rFonts w:ascii="宋体" w:hAnsi="宋体" w:cs="宋体"/>
                <w:color w:val="000000"/>
                <w:sz w:val="24"/>
              </w:rPr>
            </w:pPr>
          </w:p>
        </w:tc>
        <w:tc>
          <w:tcPr>
            <w:tcW w:w="1005" w:type="dxa"/>
            <w:noWrap w:val="0"/>
            <w:tcMar>
              <w:top w:w="15" w:type="dxa"/>
              <w:left w:w="15" w:type="dxa"/>
              <w:bottom w:w="0" w:type="dxa"/>
              <w:right w:w="15" w:type="dxa"/>
            </w:tcMar>
            <w:vAlign w:val="bottom"/>
          </w:tcPr>
          <w:p w14:paraId="298DAB6C">
            <w:pPr>
              <w:jc w:val="center"/>
              <w:rPr>
                <w:rFonts w:ascii="宋体" w:hAnsi="宋体" w:cs="宋体"/>
                <w:color w:val="000000"/>
                <w:sz w:val="24"/>
              </w:rPr>
            </w:pPr>
          </w:p>
        </w:tc>
        <w:tc>
          <w:tcPr>
            <w:tcW w:w="1346" w:type="dxa"/>
            <w:noWrap w:val="0"/>
            <w:tcMar>
              <w:top w:w="15" w:type="dxa"/>
              <w:left w:w="15" w:type="dxa"/>
              <w:bottom w:w="0" w:type="dxa"/>
              <w:right w:w="15" w:type="dxa"/>
            </w:tcMar>
          </w:tcPr>
          <w:p w14:paraId="10FE628D">
            <w:pPr>
              <w:jc w:val="center"/>
              <w:rPr>
                <w:rFonts w:ascii="宋体" w:hAnsi="宋体" w:cs="宋体"/>
                <w:color w:val="000000"/>
                <w:sz w:val="24"/>
              </w:rPr>
            </w:pPr>
          </w:p>
        </w:tc>
        <w:tc>
          <w:tcPr>
            <w:tcW w:w="1999" w:type="dxa"/>
            <w:noWrap w:val="0"/>
            <w:tcMar>
              <w:top w:w="15" w:type="dxa"/>
              <w:left w:w="15" w:type="dxa"/>
              <w:bottom w:w="0" w:type="dxa"/>
              <w:right w:w="15" w:type="dxa"/>
            </w:tcMar>
          </w:tcPr>
          <w:p w14:paraId="225EBFE1">
            <w:pPr>
              <w:jc w:val="center"/>
              <w:rPr>
                <w:rFonts w:ascii="宋体" w:hAnsi="宋体" w:cs="宋体"/>
                <w:color w:val="000000"/>
                <w:sz w:val="24"/>
              </w:rPr>
            </w:pPr>
          </w:p>
        </w:tc>
        <w:tc>
          <w:tcPr>
            <w:tcW w:w="750" w:type="dxa"/>
            <w:noWrap w:val="0"/>
            <w:tcMar>
              <w:top w:w="15" w:type="dxa"/>
              <w:left w:w="15" w:type="dxa"/>
              <w:bottom w:w="0" w:type="dxa"/>
              <w:right w:w="15" w:type="dxa"/>
            </w:tcMar>
            <w:vAlign w:val="bottom"/>
          </w:tcPr>
          <w:p w14:paraId="01FF4F3D">
            <w:pPr>
              <w:jc w:val="center"/>
              <w:rPr>
                <w:rFonts w:ascii="宋体" w:hAnsi="宋体" w:cs="宋体"/>
                <w:color w:val="000000"/>
                <w:sz w:val="24"/>
              </w:rPr>
            </w:pPr>
          </w:p>
        </w:tc>
        <w:tc>
          <w:tcPr>
            <w:tcW w:w="862" w:type="dxa"/>
            <w:noWrap w:val="0"/>
            <w:tcMar>
              <w:top w:w="15" w:type="dxa"/>
              <w:left w:w="15" w:type="dxa"/>
              <w:bottom w:w="0" w:type="dxa"/>
              <w:right w:w="15" w:type="dxa"/>
            </w:tcMar>
            <w:vAlign w:val="bottom"/>
          </w:tcPr>
          <w:p w14:paraId="520B7DF6">
            <w:pPr>
              <w:jc w:val="center"/>
              <w:rPr>
                <w:rFonts w:ascii="宋体" w:hAnsi="宋体" w:cs="宋体"/>
                <w:color w:val="000000"/>
                <w:sz w:val="24"/>
              </w:rPr>
            </w:pPr>
          </w:p>
        </w:tc>
        <w:tc>
          <w:tcPr>
            <w:tcW w:w="807" w:type="dxa"/>
            <w:noWrap w:val="0"/>
            <w:tcMar>
              <w:top w:w="15" w:type="dxa"/>
              <w:left w:w="15" w:type="dxa"/>
              <w:bottom w:w="0" w:type="dxa"/>
              <w:right w:w="15" w:type="dxa"/>
            </w:tcMar>
            <w:vAlign w:val="bottom"/>
          </w:tcPr>
          <w:p w14:paraId="13776257">
            <w:pPr>
              <w:jc w:val="center"/>
              <w:rPr>
                <w:rFonts w:ascii="宋体" w:hAnsi="宋体" w:cs="宋体"/>
                <w:color w:val="000000"/>
                <w:sz w:val="24"/>
              </w:rPr>
            </w:pPr>
          </w:p>
        </w:tc>
        <w:tc>
          <w:tcPr>
            <w:tcW w:w="806" w:type="dxa"/>
            <w:noWrap w:val="0"/>
          </w:tcPr>
          <w:p w14:paraId="68DAEBBB">
            <w:pPr>
              <w:jc w:val="center"/>
              <w:rPr>
                <w:rFonts w:ascii="宋体" w:hAnsi="宋体" w:cs="宋体"/>
                <w:color w:val="000000"/>
                <w:sz w:val="24"/>
              </w:rPr>
            </w:pPr>
          </w:p>
        </w:tc>
        <w:tc>
          <w:tcPr>
            <w:tcW w:w="784" w:type="dxa"/>
            <w:noWrap w:val="0"/>
            <w:tcMar>
              <w:top w:w="15" w:type="dxa"/>
              <w:left w:w="15" w:type="dxa"/>
              <w:bottom w:w="0" w:type="dxa"/>
              <w:right w:w="15" w:type="dxa"/>
            </w:tcMar>
            <w:vAlign w:val="bottom"/>
          </w:tcPr>
          <w:p w14:paraId="124328D9">
            <w:pPr>
              <w:jc w:val="center"/>
              <w:rPr>
                <w:rFonts w:ascii="宋体" w:hAnsi="宋体" w:cs="宋体"/>
                <w:color w:val="000000"/>
                <w:sz w:val="24"/>
              </w:rPr>
            </w:pPr>
          </w:p>
        </w:tc>
      </w:tr>
      <w:tr w14:paraId="40B018F9">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9" w:hRule="atLeast"/>
          <w:jc w:val="center"/>
        </w:trPr>
        <w:tc>
          <w:tcPr>
            <w:tcW w:w="3831" w:type="dxa"/>
            <w:gridSpan w:val="4"/>
            <w:noWrap w:val="0"/>
            <w:tcMar>
              <w:top w:w="15" w:type="dxa"/>
              <w:left w:w="15" w:type="dxa"/>
              <w:bottom w:w="0" w:type="dxa"/>
              <w:right w:w="15" w:type="dxa"/>
            </w:tcMar>
            <w:vAlign w:val="bottom"/>
          </w:tcPr>
          <w:p w14:paraId="2033972D">
            <w:pPr>
              <w:jc w:val="center"/>
              <w:rPr>
                <w:rFonts w:ascii="宋体" w:hAnsi="宋体" w:cs="宋体"/>
                <w:color w:val="000000"/>
                <w:sz w:val="24"/>
              </w:rPr>
            </w:pPr>
            <w:r>
              <w:rPr>
                <w:rFonts w:hint="eastAsia" w:ascii="宋体" w:hAnsi="宋体" w:cs="宋体"/>
                <w:color w:val="000000"/>
                <w:sz w:val="24"/>
              </w:rPr>
              <w:t>总价合计（即《开标一览表》中的“总价”）</w:t>
            </w:r>
          </w:p>
        </w:tc>
        <w:tc>
          <w:tcPr>
            <w:tcW w:w="6008" w:type="dxa"/>
            <w:gridSpan w:val="6"/>
            <w:noWrap w:val="0"/>
          </w:tcPr>
          <w:p w14:paraId="16F60CE0">
            <w:pPr>
              <w:jc w:val="center"/>
              <w:rPr>
                <w:rFonts w:ascii="宋体" w:hAnsi="宋体" w:cs="宋体"/>
                <w:color w:val="000000"/>
                <w:sz w:val="24"/>
              </w:rPr>
            </w:pPr>
          </w:p>
        </w:tc>
      </w:tr>
    </w:tbl>
    <w:p w14:paraId="0F9FFD49">
      <w:pPr>
        <w:rPr>
          <w:rFonts w:ascii="宋体" w:hAnsi="宋体" w:cs="宋体"/>
          <w:color w:val="000000"/>
          <w:sz w:val="24"/>
        </w:rPr>
      </w:pPr>
    </w:p>
    <w:p w14:paraId="260485E3">
      <w:pPr>
        <w:spacing w:line="300" w:lineRule="auto"/>
        <w:ind w:firstLine="3640"/>
        <w:rPr>
          <w:rFonts w:ascii="宋体" w:hAnsi="宋体" w:cs="宋体"/>
          <w:color w:val="000000"/>
          <w:sz w:val="24"/>
        </w:rPr>
      </w:pPr>
      <w:r>
        <w:rPr>
          <w:rFonts w:hint="eastAsia" w:ascii="宋体" w:hAnsi="宋体" w:cs="宋体"/>
          <w:color w:val="000000"/>
          <w:sz w:val="24"/>
        </w:rPr>
        <w:t>投标人：</w:t>
      </w:r>
      <w:r>
        <w:rPr>
          <w:rFonts w:hint="eastAsia" w:ascii="宋体" w:hAnsi="宋体" w:cs="宋体"/>
          <w:color w:val="000000"/>
          <w:sz w:val="24"/>
          <w:u w:val="single"/>
        </w:rPr>
        <w:t>      </w:t>
      </w:r>
      <w:r>
        <w:rPr>
          <w:rFonts w:hint="eastAsia" w:ascii="宋体" w:hAnsi="宋体" w:cs="宋体"/>
          <w:color w:val="000000"/>
          <w:sz w:val="24"/>
        </w:rPr>
        <w:t>（电子签章）</w:t>
      </w:r>
    </w:p>
    <w:p w14:paraId="25D19964">
      <w:pPr>
        <w:spacing w:line="360" w:lineRule="auto"/>
        <w:ind w:firstLine="3640"/>
        <w:rPr>
          <w:rFonts w:ascii="宋体" w:hAnsi="宋体" w:cs="宋体"/>
          <w:color w:val="000000"/>
          <w:sz w:val="24"/>
        </w:rPr>
      </w:pPr>
      <w:r>
        <w:rPr>
          <w:rFonts w:hint="eastAsia" w:ascii="宋体" w:hAnsi="宋体" w:cs="宋体"/>
          <w:color w:val="000000"/>
          <w:sz w:val="24"/>
        </w:rPr>
        <w:t>日期：   年  月  日</w:t>
      </w:r>
    </w:p>
    <w:p w14:paraId="49ED1B9F">
      <w:pPr>
        <w:rPr>
          <w:rFonts w:ascii="宋体" w:hAnsi="宋体" w:cs="宋体"/>
          <w:color w:val="000000"/>
          <w:sz w:val="24"/>
        </w:rPr>
      </w:pPr>
    </w:p>
    <w:p w14:paraId="2ECFB6BB">
      <w:pPr>
        <w:widowControl/>
        <w:ind w:firstLine="560"/>
        <w:jc w:val="left"/>
        <w:rPr>
          <w:rFonts w:ascii="宋体" w:hAnsi="宋体" w:cs="宋体"/>
          <w:color w:val="000000"/>
          <w:sz w:val="24"/>
        </w:rPr>
      </w:pPr>
    </w:p>
    <w:p w14:paraId="20327560">
      <w:pPr>
        <w:widowControl/>
        <w:jc w:val="left"/>
        <w:rPr>
          <w:rFonts w:ascii="宋体" w:hAnsi="宋体" w:cs="宋体"/>
          <w:color w:val="000000"/>
          <w:sz w:val="24"/>
        </w:rPr>
      </w:pPr>
      <w:r>
        <w:rPr>
          <w:rFonts w:hint="eastAsia" w:ascii="宋体" w:hAnsi="宋体" w:cs="宋体"/>
          <w:color w:val="000000"/>
          <w:sz w:val="24"/>
        </w:rPr>
        <w:t>注：</w:t>
      </w:r>
    </w:p>
    <w:p w14:paraId="451EEEB4">
      <w:pPr>
        <w:widowControl/>
        <w:jc w:val="left"/>
        <w:rPr>
          <w:rFonts w:ascii="宋体" w:hAnsi="宋体" w:cs="宋体"/>
          <w:color w:val="000000"/>
          <w:sz w:val="24"/>
        </w:rPr>
      </w:pPr>
      <w:r>
        <w:rPr>
          <w:rFonts w:hint="eastAsia" w:ascii="宋体" w:hAnsi="宋体" w:cs="宋体"/>
          <w:color w:val="000000"/>
          <w:sz w:val="24"/>
        </w:rPr>
        <w:t>1、如果不提供详细分项报价将视为没有实质性响应招标文件。</w:t>
      </w:r>
    </w:p>
    <w:p w14:paraId="0C441E2E">
      <w:pPr>
        <w:widowControl/>
        <w:jc w:val="left"/>
        <w:rPr>
          <w:rFonts w:ascii="宋体" w:hAnsi="宋体" w:cs="宋体"/>
          <w:color w:val="000000"/>
          <w:sz w:val="24"/>
        </w:rPr>
      </w:pPr>
      <w:r>
        <w:rPr>
          <w:rFonts w:hint="eastAsia" w:ascii="宋体" w:hAnsi="宋体" w:cs="宋体"/>
          <w:color w:val="000000"/>
          <w:sz w:val="24"/>
        </w:rPr>
        <w:t>2、投标人对以上数据的真实性负责。</w:t>
      </w:r>
    </w:p>
    <w:p w14:paraId="29D80E43">
      <w:pPr>
        <w:widowControl/>
        <w:jc w:val="left"/>
        <w:rPr>
          <w:rFonts w:ascii="宋体" w:hAnsi="宋体" w:cs="宋体"/>
          <w:b/>
          <w:bCs/>
          <w:color w:val="000000"/>
          <w:sz w:val="24"/>
        </w:rPr>
      </w:pPr>
      <w:r>
        <w:rPr>
          <w:rFonts w:hint="eastAsia" w:ascii="宋体" w:hAnsi="宋体" w:cs="宋体"/>
          <w:b/>
          <w:bCs/>
          <w:color w:val="000000"/>
          <w:sz w:val="24"/>
        </w:rPr>
        <w:t>采购人或采购代理机构有权将以上内容进行公示。</w:t>
      </w:r>
    </w:p>
    <w:p w14:paraId="6D36423A">
      <w:pPr>
        <w:pBdr>
          <w:top w:val="none" w:color="000000" w:sz="0" w:space="0"/>
          <w:left w:val="none" w:color="000000" w:sz="0" w:space="0"/>
          <w:bottom w:val="none" w:color="000000" w:sz="0" w:space="0"/>
          <w:right w:val="none" w:color="000000" w:sz="0" w:space="0"/>
        </w:pBdr>
        <w:spacing w:line="479" w:lineRule="atLeast"/>
        <w:ind w:firstLine="560"/>
        <w:jc w:val="center"/>
        <w:rPr>
          <w:rFonts w:ascii="宋体" w:hAnsi="宋体" w:cs="宋体"/>
          <w:color w:val="000000"/>
        </w:rPr>
      </w:pPr>
      <w:r>
        <w:rPr>
          <w:rFonts w:hint="eastAsia" w:ascii="宋体" w:hAnsi="宋体" w:cs="宋体"/>
          <w:color w:val="000000"/>
        </w:rPr>
        <w:br w:type="page" w:clear="all"/>
      </w:r>
    </w:p>
    <w:p w14:paraId="02026DA8">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bCs/>
          <w:color w:val="000000"/>
          <w:sz w:val="32"/>
          <w:szCs w:val="32"/>
        </w:rPr>
      </w:pPr>
      <w:r>
        <w:rPr>
          <w:rFonts w:hint="eastAsia" w:ascii="宋体" w:hAnsi="宋体" w:cs="宋体"/>
          <w:b/>
          <w:bCs/>
          <w:color w:val="000000"/>
          <w:sz w:val="32"/>
          <w:szCs w:val="32"/>
        </w:rPr>
        <w:t>四、偏离表格式</w:t>
      </w:r>
    </w:p>
    <w:p w14:paraId="091EF2E3">
      <w:pPr>
        <w:pBdr>
          <w:top w:val="none" w:color="000000" w:sz="0" w:space="0"/>
          <w:left w:val="none" w:color="000000" w:sz="0" w:space="0"/>
          <w:bottom w:val="none" w:color="000000" w:sz="0" w:space="0"/>
          <w:right w:val="none" w:color="000000" w:sz="0" w:space="0"/>
        </w:pBdr>
        <w:spacing w:line="479" w:lineRule="atLeast"/>
        <w:rPr>
          <w:rFonts w:ascii="宋体" w:hAnsi="宋体" w:cs="宋体"/>
          <w:color w:val="000000"/>
          <w:sz w:val="24"/>
        </w:rPr>
      </w:pPr>
      <w:r>
        <w:rPr>
          <w:rFonts w:hint="eastAsia" w:ascii="宋体" w:hAnsi="宋体" w:cs="宋体"/>
          <w:color w:val="000000"/>
          <w:sz w:val="24"/>
        </w:rPr>
        <w:t>项目编号：</w:t>
      </w:r>
    </w:p>
    <w:p w14:paraId="30CB9531">
      <w:pPr>
        <w:pBdr>
          <w:top w:val="none" w:color="000000" w:sz="0" w:space="0"/>
          <w:left w:val="none" w:color="000000" w:sz="0" w:space="0"/>
          <w:bottom w:val="none" w:color="000000" w:sz="0" w:space="0"/>
          <w:right w:val="none" w:color="000000" w:sz="0" w:space="0"/>
        </w:pBdr>
        <w:spacing w:line="479" w:lineRule="atLeast"/>
        <w:rPr>
          <w:rFonts w:ascii="宋体" w:hAnsi="宋体" w:cs="宋体"/>
          <w:color w:val="000000"/>
          <w:sz w:val="24"/>
        </w:rPr>
      </w:pPr>
      <w:r>
        <w:rPr>
          <w:rFonts w:hint="eastAsia" w:ascii="宋体" w:hAnsi="宋体" w:cs="宋体"/>
          <w:color w:val="000000"/>
          <w:sz w:val="24"/>
        </w:rPr>
        <w:t>项目名称：</w:t>
      </w:r>
    </w:p>
    <w:tbl>
      <w:tblPr>
        <w:tblStyle w:val="32"/>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1514"/>
        <w:gridCol w:w="1500"/>
        <w:gridCol w:w="1681"/>
        <w:gridCol w:w="1380"/>
        <w:gridCol w:w="1597"/>
      </w:tblGrid>
      <w:tr w14:paraId="74B76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94" w:hRule="atLeast"/>
        </w:trPr>
        <w:tc>
          <w:tcPr>
            <w:tcW w:w="844" w:type="dxa"/>
            <w:shd w:val="clear" w:color="auto" w:fill="auto"/>
            <w:noWrap w:val="0"/>
            <w:tcMar>
              <w:top w:w="0" w:type="dxa"/>
              <w:left w:w="108" w:type="dxa"/>
              <w:bottom w:w="0" w:type="dxa"/>
              <w:right w:w="108" w:type="dxa"/>
            </w:tcMar>
            <w:vAlign w:val="center"/>
          </w:tcPr>
          <w:p w14:paraId="1402DFE9">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序号</w:t>
            </w:r>
          </w:p>
        </w:tc>
        <w:tc>
          <w:tcPr>
            <w:tcW w:w="1514" w:type="dxa"/>
            <w:shd w:val="clear" w:color="auto" w:fill="auto"/>
            <w:noWrap w:val="0"/>
            <w:tcMar>
              <w:top w:w="0" w:type="dxa"/>
              <w:left w:w="108" w:type="dxa"/>
              <w:bottom w:w="0" w:type="dxa"/>
              <w:right w:w="108" w:type="dxa"/>
            </w:tcMar>
            <w:vAlign w:val="center"/>
          </w:tcPr>
          <w:p w14:paraId="74915C46">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偏离内容</w:t>
            </w:r>
          </w:p>
        </w:tc>
        <w:tc>
          <w:tcPr>
            <w:tcW w:w="1500" w:type="dxa"/>
            <w:shd w:val="clear" w:color="auto" w:fill="auto"/>
            <w:noWrap w:val="0"/>
            <w:tcMar>
              <w:top w:w="0" w:type="dxa"/>
              <w:left w:w="108" w:type="dxa"/>
              <w:bottom w:w="0" w:type="dxa"/>
              <w:right w:w="108" w:type="dxa"/>
            </w:tcMar>
            <w:vAlign w:val="center"/>
          </w:tcPr>
          <w:p w14:paraId="0CCAF02C">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招标文件的要求</w:t>
            </w:r>
          </w:p>
        </w:tc>
        <w:tc>
          <w:tcPr>
            <w:tcW w:w="1681" w:type="dxa"/>
            <w:shd w:val="clear" w:color="auto" w:fill="auto"/>
            <w:noWrap w:val="0"/>
            <w:tcMar>
              <w:top w:w="0" w:type="dxa"/>
              <w:left w:w="108" w:type="dxa"/>
              <w:bottom w:w="0" w:type="dxa"/>
              <w:right w:w="108" w:type="dxa"/>
            </w:tcMar>
            <w:vAlign w:val="center"/>
          </w:tcPr>
          <w:p w14:paraId="374842E2">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投标文件中的内容</w:t>
            </w:r>
          </w:p>
        </w:tc>
        <w:tc>
          <w:tcPr>
            <w:tcW w:w="1380" w:type="dxa"/>
            <w:shd w:val="clear" w:color="auto" w:fill="auto"/>
            <w:noWrap w:val="0"/>
            <w:tcMar>
              <w:top w:w="0" w:type="dxa"/>
              <w:left w:w="108" w:type="dxa"/>
              <w:bottom w:w="0" w:type="dxa"/>
              <w:right w:w="108" w:type="dxa"/>
            </w:tcMar>
            <w:vAlign w:val="center"/>
          </w:tcPr>
          <w:p w14:paraId="38304FCC">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（正/负/无）偏离</w:t>
            </w:r>
          </w:p>
        </w:tc>
        <w:tc>
          <w:tcPr>
            <w:tcW w:w="1597" w:type="dxa"/>
            <w:shd w:val="clear" w:color="auto" w:fill="auto"/>
            <w:noWrap w:val="0"/>
            <w:tcMar>
              <w:top w:w="0" w:type="dxa"/>
              <w:left w:w="108" w:type="dxa"/>
              <w:bottom w:w="0" w:type="dxa"/>
              <w:right w:w="108" w:type="dxa"/>
            </w:tcMar>
            <w:vAlign w:val="center"/>
          </w:tcPr>
          <w:p w14:paraId="2E2B61CB">
            <w:pPr>
              <w:pBdr>
                <w:top w:val="none" w:color="000000" w:sz="0" w:space="0"/>
                <w:left w:val="none" w:color="000000" w:sz="0" w:space="0"/>
                <w:bottom w:val="none" w:color="000000" w:sz="0" w:space="0"/>
                <w:right w:val="none" w:color="000000" w:sz="0" w:space="0"/>
              </w:pBdr>
              <w:jc w:val="center"/>
              <w:rPr>
                <w:rFonts w:ascii="宋体" w:hAnsi="宋体" w:cs="宋体"/>
                <w:color w:val="000000"/>
                <w:sz w:val="24"/>
              </w:rPr>
            </w:pPr>
            <w:r>
              <w:rPr>
                <w:rFonts w:hint="eastAsia" w:ascii="宋体" w:hAnsi="宋体" w:cs="宋体"/>
                <w:color w:val="000000"/>
                <w:sz w:val="24"/>
              </w:rPr>
              <w:t>说明</w:t>
            </w:r>
          </w:p>
        </w:tc>
      </w:tr>
      <w:tr w14:paraId="321A2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844" w:type="dxa"/>
            <w:shd w:val="clear" w:color="auto" w:fill="auto"/>
            <w:noWrap w:val="0"/>
            <w:tcMar>
              <w:top w:w="0" w:type="dxa"/>
              <w:left w:w="108" w:type="dxa"/>
              <w:bottom w:w="0" w:type="dxa"/>
              <w:right w:w="108" w:type="dxa"/>
            </w:tcMar>
          </w:tcPr>
          <w:p w14:paraId="2D0CD3FA">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14" w:type="dxa"/>
            <w:shd w:val="clear" w:color="auto" w:fill="auto"/>
            <w:noWrap w:val="0"/>
            <w:tcMar>
              <w:top w:w="0" w:type="dxa"/>
              <w:left w:w="108" w:type="dxa"/>
              <w:bottom w:w="0" w:type="dxa"/>
              <w:right w:w="108" w:type="dxa"/>
            </w:tcMar>
          </w:tcPr>
          <w:p w14:paraId="57A01643">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00" w:type="dxa"/>
            <w:shd w:val="clear" w:color="auto" w:fill="auto"/>
            <w:noWrap w:val="0"/>
            <w:tcMar>
              <w:top w:w="0" w:type="dxa"/>
              <w:left w:w="108" w:type="dxa"/>
              <w:bottom w:w="0" w:type="dxa"/>
              <w:right w:w="108" w:type="dxa"/>
            </w:tcMar>
          </w:tcPr>
          <w:p w14:paraId="4A1ED896">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681" w:type="dxa"/>
            <w:shd w:val="clear" w:color="auto" w:fill="auto"/>
            <w:noWrap w:val="0"/>
            <w:tcMar>
              <w:top w:w="0" w:type="dxa"/>
              <w:left w:w="108" w:type="dxa"/>
              <w:bottom w:w="0" w:type="dxa"/>
              <w:right w:w="108" w:type="dxa"/>
            </w:tcMar>
          </w:tcPr>
          <w:p w14:paraId="250319D5">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380" w:type="dxa"/>
            <w:shd w:val="clear" w:color="auto" w:fill="auto"/>
            <w:noWrap w:val="0"/>
            <w:tcMar>
              <w:top w:w="0" w:type="dxa"/>
              <w:left w:w="108" w:type="dxa"/>
              <w:bottom w:w="0" w:type="dxa"/>
              <w:right w:w="108" w:type="dxa"/>
            </w:tcMar>
          </w:tcPr>
          <w:p w14:paraId="2287DDAE">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97" w:type="dxa"/>
            <w:shd w:val="clear" w:color="auto" w:fill="auto"/>
            <w:noWrap w:val="0"/>
            <w:tcMar>
              <w:top w:w="0" w:type="dxa"/>
              <w:left w:w="108" w:type="dxa"/>
              <w:bottom w:w="0" w:type="dxa"/>
              <w:right w:w="108" w:type="dxa"/>
            </w:tcMar>
          </w:tcPr>
          <w:p w14:paraId="6CD4E11C">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r>
      <w:tr w14:paraId="10F77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844" w:type="dxa"/>
            <w:shd w:val="clear" w:color="auto" w:fill="auto"/>
            <w:noWrap w:val="0"/>
            <w:tcMar>
              <w:top w:w="0" w:type="dxa"/>
              <w:left w:w="108" w:type="dxa"/>
              <w:bottom w:w="0" w:type="dxa"/>
              <w:right w:w="108" w:type="dxa"/>
            </w:tcMar>
          </w:tcPr>
          <w:p w14:paraId="09B5D051">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14" w:type="dxa"/>
            <w:shd w:val="clear" w:color="auto" w:fill="auto"/>
            <w:noWrap w:val="0"/>
            <w:tcMar>
              <w:top w:w="0" w:type="dxa"/>
              <w:left w:w="108" w:type="dxa"/>
              <w:bottom w:w="0" w:type="dxa"/>
              <w:right w:w="108" w:type="dxa"/>
            </w:tcMar>
          </w:tcPr>
          <w:p w14:paraId="12ADCBBE">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00" w:type="dxa"/>
            <w:shd w:val="clear" w:color="auto" w:fill="auto"/>
            <w:noWrap w:val="0"/>
            <w:tcMar>
              <w:top w:w="0" w:type="dxa"/>
              <w:left w:w="108" w:type="dxa"/>
              <w:bottom w:w="0" w:type="dxa"/>
              <w:right w:w="108" w:type="dxa"/>
            </w:tcMar>
          </w:tcPr>
          <w:p w14:paraId="397CA2DA">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681" w:type="dxa"/>
            <w:shd w:val="clear" w:color="auto" w:fill="auto"/>
            <w:noWrap w:val="0"/>
            <w:tcMar>
              <w:top w:w="0" w:type="dxa"/>
              <w:left w:w="108" w:type="dxa"/>
              <w:bottom w:w="0" w:type="dxa"/>
              <w:right w:w="108" w:type="dxa"/>
            </w:tcMar>
          </w:tcPr>
          <w:p w14:paraId="1C2A65AB">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380" w:type="dxa"/>
            <w:shd w:val="clear" w:color="auto" w:fill="auto"/>
            <w:noWrap w:val="0"/>
            <w:tcMar>
              <w:top w:w="0" w:type="dxa"/>
              <w:left w:w="108" w:type="dxa"/>
              <w:bottom w:w="0" w:type="dxa"/>
              <w:right w:w="108" w:type="dxa"/>
            </w:tcMar>
          </w:tcPr>
          <w:p w14:paraId="0EA72500">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97" w:type="dxa"/>
            <w:shd w:val="clear" w:color="auto" w:fill="auto"/>
            <w:noWrap w:val="0"/>
            <w:tcMar>
              <w:top w:w="0" w:type="dxa"/>
              <w:left w:w="108" w:type="dxa"/>
              <w:bottom w:w="0" w:type="dxa"/>
              <w:right w:w="108" w:type="dxa"/>
            </w:tcMar>
          </w:tcPr>
          <w:p w14:paraId="7859C43D">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r>
      <w:tr w14:paraId="00F10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844" w:type="dxa"/>
            <w:shd w:val="clear" w:color="auto" w:fill="auto"/>
            <w:noWrap w:val="0"/>
            <w:tcMar>
              <w:top w:w="0" w:type="dxa"/>
              <w:left w:w="108" w:type="dxa"/>
              <w:bottom w:w="0" w:type="dxa"/>
              <w:right w:w="108" w:type="dxa"/>
            </w:tcMar>
          </w:tcPr>
          <w:p w14:paraId="0A2B62D6">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14" w:type="dxa"/>
            <w:shd w:val="clear" w:color="auto" w:fill="auto"/>
            <w:noWrap w:val="0"/>
            <w:tcMar>
              <w:top w:w="0" w:type="dxa"/>
              <w:left w:w="108" w:type="dxa"/>
              <w:bottom w:w="0" w:type="dxa"/>
              <w:right w:w="108" w:type="dxa"/>
            </w:tcMar>
          </w:tcPr>
          <w:p w14:paraId="114027CB">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00" w:type="dxa"/>
            <w:shd w:val="clear" w:color="auto" w:fill="auto"/>
            <w:noWrap w:val="0"/>
            <w:tcMar>
              <w:top w:w="0" w:type="dxa"/>
              <w:left w:w="108" w:type="dxa"/>
              <w:bottom w:w="0" w:type="dxa"/>
              <w:right w:w="108" w:type="dxa"/>
            </w:tcMar>
          </w:tcPr>
          <w:p w14:paraId="1A55C9BB">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681" w:type="dxa"/>
            <w:shd w:val="clear" w:color="auto" w:fill="auto"/>
            <w:noWrap w:val="0"/>
            <w:tcMar>
              <w:top w:w="0" w:type="dxa"/>
              <w:left w:w="108" w:type="dxa"/>
              <w:bottom w:w="0" w:type="dxa"/>
              <w:right w:w="108" w:type="dxa"/>
            </w:tcMar>
          </w:tcPr>
          <w:p w14:paraId="6E64A793">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380" w:type="dxa"/>
            <w:shd w:val="clear" w:color="auto" w:fill="auto"/>
            <w:noWrap w:val="0"/>
            <w:tcMar>
              <w:top w:w="0" w:type="dxa"/>
              <w:left w:w="108" w:type="dxa"/>
              <w:bottom w:w="0" w:type="dxa"/>
              <w:right w:w="108" w:type="dxa"/>
            </w:tcMar>
          </w:tcPr>
          <w:p w14:paraId="47F21431">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97" w:type="dxa"/>
            <w:shd w:val="clear" w:color="auto" w:fill="auto"/>
            <w:noWrap w:val="0"/>
            <w:tcMar>
              <w:top w:w="0" w:type="dxa"/>
              <w:left w:w="108" w:type="dxa"/>
              <w:bottom w:w="0" w:type="dxa"/>
              <w:right w:w="108" w:type="dxa"/>
            </w:tcMar>
          </w:tcPr>
          <w:p w14:paraId="20FA6015">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r>
      <w:tr w14:paraId="4C86A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844" w:type="dxa"/>
            <w:shd w:val="clear" w:color="auto" w:fill="auto"/>
            <w:noWrap w:val="0"/>
            <w:tcMar>
              <w:top w:w="0" w:type="dxa"/>
              <w:left w:w="108" w:type="dxa"/>
              <w:bottom w:w="0" w:type="dxa"/>
              <w:right w:w="108" w:type="dxa"/>
            </w:tcMar>
          </w:tcPr>
          <w:p w14:paraId="217BED1C">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14" w:type="dxa"/>
            <w:shd w:val="clear" w:color="auto" w:fill="auto"/>
            <w:noWrap w:val="0"/>
            <w:tcMar>
              <w:top w:w="0" w:type="dxa"/>
              <w:left w:w="108" w:type="dxa"/>
              <w:bottom w:w="0" w:type="dxa"/>
              <w:right w:w="108" w:type="dxa"/>
            </w:tcMar>
          </w:tcPr>
          <w:p w14:paraId="4B52B38F">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00" w:type="dxa"/>
            <w:shd w:val="clear" w:color="auto" w:fill="auto"/>
            <w:noWrap w:val="0"/>
            <w:tcMar>
              <w:top w:w="0" w:type="dxa"/>
              <w:left w:w="108" w:type="dxa"/>
              <w:bottom w:w="0" w:type="dxa"/>
              <w:right w:w="108" w:type="dxa"/>
            </w:tcMar>
          </w:tcPr>
          <w:p w14:paraId="65AE6226">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681" w:type="dxa"/>
            <w:shd w:val="clear" w:color="auto" w:fill="auto"/>
            <w:noWrap w:val="0"/>
            <w:tcMar>
              <w:top w:w="0" w:type="dxa"/>
              <w:left w:w="108" w:type="dxa"/>
              <w:bottom w:w="0" w:type="dxa"/>
              <w:right w:w="108" w:type="dxa"/>
            </w:tcMar>
          </w:tcPr>
          <w:p w14:paraId="2FAC6229">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380" w:type="dxa"/>
            <w:shd w:val="clear" w:color="auto" w:fill="auto"/>
            <w:noWrap w:val="0"/>
            <w:tcMar>
              <w:top w:w="0" w:type="dxa"/>
              <w:left w:w="108" w:type="dxa"/>
              <w:bottom w:w="0" w:type="dxa"/>
              <w:right w:w="108" w:type="dxa"/>
            </w:tcMar>
          </w:tcPr>
          <w:p w14:paraId="50326E0D">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97" w:type="dxa"/>
            <w:shd w:val="clear" w:color="auto" w:fill="auto"/>
            <w:noWrap w:val="0"/>
            <w:tcMar>
              <w:top w:w="0" w:type="dxa"/>
              <w:left w:w="108" w:type="dxa"/>
              <w:bottom w:w="0" w:type="dxa"/>
              <w:right w:w="108" w:type="dxa"/>
            </w:tcMar>
          </w:tcPr>
          <w:p w14:paraId="456288CA">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r>
      <w:tr w14:paraId="2A4A0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844" w:type="dxa"/>
            <w:shd w:val="clear" w:color="auto" w:fill="auto"/>
            <w:noWrap w:val="0"/>
            <w:tcMar>
              <w:top w:w="0" w:type="dxa"/>
              <w:left w:w="108" w:type="dxa"/>
              <w:bottom w:w="0" w:type="dxa"/>
              <w:right w:w="108" w:type="dxa"/>
            </w:tcMar>
          </w:tcPr>
          <w:p w14:paraId="1DF2458F">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14" w:type="dxa"/>
            <w:shd w:val="clear" w:color="auto" w:fill="auto"/>
            <w:noWrap w:val="0"/>
            <w:tcMar>
              <w:top w:w="0" w:type="dxa"/>
              <w:left w:w="108" w:type="dxa"/>
              <w:bottom w:w="0" w:type="dxa"/>
              <w:right w:w="108" w:type="dxa"/>
            </w:tcMar>
          </w:tcPr>
          <w:p w14:paraId="631B455F">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00" w:type="dxa"/>
            <w:shd w:val="clear" w:color="auto" w:fill="auto"/>
            <w:noWrap w:val="0"/>
            <w:tcMar>
              <w:top w:w="0" w:type="dxa"/>
              <w:left w:w="108" w:type="dxa"/>
              <w:bottom w:w="0" w:type="dxa"/>
              <w:right w:w="108" w:type="dxa"/>
            </w:tcMar>
          </w:tcPr>
          <w:p w14:paraId="0808E619">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681" w:type="dxa"/>
            <w:shd w:val="clear" w:color="auto" w:fill="auto"/>
            <w:noWrap w:val="0"/>
            <w:tcMar>
              <w:top w:w="0" w:type="dxa"/>
              <w:left w:w="108" w:type="dxa"/>
              <w:bottom w:w="0" w:type="dxa"/>
              <w:right w:w="108" w:type="dxa"/>
            </w:tcMar>
          </w:tcPr>
          <w:p w14:paraId="774FE5FD">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380" w:type="dxa"/>
            <w:shd w:val="clear" w:color="auto" w:fill="auto"/>
            <w:noWrap w:val="0"/>
            <w:tcMar>
              <w:top w:w="0" w:type="dxa"/>
              <w:left w:w="108" w:type="dxa"/>
              <w:bottom w:w="0" w:type="dxa"/>
              <w:right w:w="108" w:type="dxa"/>
            </w:tcMar>
          </w:tcPr>
          <w:p w14:paraId="7F78EF88">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97" w:type="dxa"/>
            <w:shd w:val="clear" w:color="auto" w:fill="auto"/>
            <w:noWrap w:val="0"/>
            <w:tcMar>
              <w:top w:w="0" w:type="dxa"/>
              <w:left w:w="108" w:type="dxa"/>
              <w:bottom w:w="0" w:type="dxa"/>
              <w:right w:w="108" w:type="dxa"/>
            </w:tcMar>
          </w:tcPr>
          <w:p w14:paraId="19E5FCBB">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r>
      <w:tr w14:paraId="7E0F8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844" w:type="dxa"/>
            <w:shd w:val="clear" w:color="auto" w:fill="auto"/>
            <w:noWrap w:val="0"/>
            <w:tcMar>
              <w:top w:w="0" w:type="dxa"/>
              <w:left w:w="108" w:type="dxa"/>
              <w:bottom w:w="0" w:type="dxa"/>
              <w:right w:w="108" w:type="dxa"/>
            </w:tcMar>
          </w:tcPr>
          <w:p w14:paraId="245ACB6F">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14" w:type="dxa"/>
            <w:shd w:val="clear" w:color="auto" w:fill="auto"/>
            <w:noWrap w:val="0"/>
            <w:tcMar>
              <w:top w:w="0" w:type="dxa"/>
              <w:left w:w="108" w:type="dxa"/>
              <w:bottom w:w="0" w:type="dxa"/>
              <w:right w:w="108" w:type="dxa"/>
            </w:tcMar>
          </w:tcPr>
          <w:p w14:paraId="6E2F2566">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00" w:type="dxa"/>
            <w:shd w:val="clear" w:color="auto" w:fill="auto"/>
            <w:noWrap w:val="0"/>
            <w:tcMar>
              <w:top w:w="0" w:type="dxa"/>
              <w:left w:w="108" w:type="dxa"/>
              <w:bottom w:w="0" w:type="dxa"/>
              <w:right w:w="108" w:type="dxa"/>
            </w:tcMar>
          </w:tcPr>
          <w:p w14:paraId="7358719F">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681" w:type="dxa"/>
            <w:shd w:val="clear" w:color="auto" w:fill="auto"/>
            <w:noWrap w:val="0"/>
            <w:tcMar>
              <w:top w:w="0" w:type="dxa"/>
              <w:left w:w="108" w:type="dxa"/>
              <w:bottom w:w="0" w:type="dxa"/>
              <w:right w:w="108" w:type="dxa"/>
            </w:tcMar>
          </w:tcPr>
          <w:p w14:paraId="3E433BF5">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380" w:type="dxa"/>
            <w:shd w:val="clear" w:color="auto" w:fill="auto"/>
            <w:noWrap w:val="0"/>
            <w:tcMar>
              <w:top w:w="0" w:type="dxa"/>
              <w:left w:w="108" w:type="dxa"/>
              <w:bottom w:w="0" w:type="dxa"/>
              <w:right w:w="108" w:type="dxa"/>
            </w:tcMar>
          </w:tcPr>
          <w:p w14:paraId="2957C5ED">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c>
          <w:tcPr>
            <w:tcW w:w="1597" w:type="dxa"/>
            <w:shd w:val="clear" w:color="auto" w:fill="auto"/>
            <w:noWrap w:val="0"/>
            <w:tcMar>
              <w:top w:w="0" w:type="dxa"/>
              <w:left w:w="108" w:type="dxa"/>
              <w:bottom w:w="0" w:type="dxa"/>
              <w:right w:w="108" w:type="dxa"/>
            </w:tcMar>
          </w:tcPr>
          <w:p w14:paraId="2B0B7D5C">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color w:val="000000"/>
                <w:sz w:val="24"/>
              </w:rPr>
              <w:t> </w:t>
            </w:r>
          </w:p>
        </w:tc>
      </w:tr>
      <w:tr w14:paraId="077F3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844" w:type="dxa"/>
            <w:shd w:val="clear" w:color="auto" w:fill="auto"/>
            <w:noWrap w:val="0"/>
            <w:tcMar>
              <w:top w:w="0" w:type="dxa"/>
              <w:left w:w="108" w:type="dxa"/>
              <w:bottom w:w="0" w:type="dxa"/>
              <w:right w:w="108" w:type="dxa"/>
            </w:tcMar>
          </w:tcPr>
          <w:p w14:paraId="040C1B8F">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514" w:type="dxa"/>
            <w:shd w:val="clear" w:color="auto" w:fill="auto"/>
            <w:noWrap w:val="0"/>
            <w:tcMar>
              <w:top w:w="0" w:type="dxa"/>
              <w:left w:w="108" w:type="dxa"/>
              <w:bottom w:w="0" w:type="dxa"/>
              <w:right w:w="108" w:type="dxa"/>
            </w:tcMar>
          </w:tcPr>
          <w:p w14:paraId="23945C68">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500" w:type="dxa"/>
            <w:shd w:val="clear" w:color="auto" w:fill="auto"/>
            <w:noWrap w:val="0"/>
            <w:tcMar>
              <w:top w:w="0" w:type="dxa"/>
              <w:left w:w="108" w:type="dxa"/>
              <w:bottom w:w="0" w:type="dxa"/>
              <w:right w:w="108" w:type="dxa"/>
            </w:tcMar>
          </w:tcPr>
          <w:p w14:paraId="5E54E40C">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681" w:type="dxa"/>
            <w:shd w:val="clear" w:color="auto" w:fill="auto"/>
            <w:noWrap w:val="0"/>
            <w:tcMar>
              <w:top w:w="0" w:type="dxa"/>
              <w:left w:w="108" w:type="dxa"/>
              <w:bottom w:w="0" w:type="dxa"/>
              <w:right w:w="108" w:type="dxa"/>
            </w:tcMar>
          </w:tcPr>
          <w:p w14:paraId="0A9D2541">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380" w:type="dxa"/>
            <w:shd w:val="clear" w:color="auto" w:fill="auto"/>
            <w:noWrap w:val="0"/>
            <w:tcMar>
              <w:top w:w="0" w:type="dxa"/>
              <w:left w:w="108" w:type="dxa"/>
              <w:bottom w:w="0" w:type="dxa"/>
              <w:right w:w="108" w:type="dxa"/>
            </w:tcMar>
          </w:tcPr>
          <w:p w14:paraId="0B66A338">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597" w:type="dxa"/>
            <w:shd w:val="clear" w:color="auto" w:fill="auto"/>
            <w:noWrap w:val="0"/>
            <w:tcMar>
              <w:top w:w="0" w:type="dxa"/>
              <w:left w:w="108" w:type="dxa"/>
              <w:bottom w:w="0" w:type="dxa"/>
              <w:right w:w="108" w:type="dxa"/>
            </w:tcMar>
          </w:tcPr>
          <w:p w14:paraId="21F90B6A">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r>
      <w:tr w14:paraId="3A68A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844" w:type="dxa"/>
            <w:shd w:val="clear" w:color="auto" w:fill="auto"/>
            <w:noWrap w:val="0"/>
            <w:tcMar>
              <w:top w:w="0" w:type="dxa"/>
              <w:left w:w="108" w:type="dxa"/>
              <w:bottom w:w="0" w:type="dxa"/>
              <w:right w:w="108" w:type="dxa"/>
            </w:tcMar>
          </w:tcPr>
          <w:p w14:paraId="0BC417C1">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514" w:type="dxa"/>
            <w:shd w:val="clear" w:color="auto" w:fill="auto"/>
            <w:noWrap w:val="0"/>
            <w:tcMar>
              <w:top w:w="0" w:type="dxa"/>
              <w:left w:w="108" w:type="dxa"/>
              <w:bottom w:w="0" w:type="dxa"/>
              <w:right w:w="108" w:type="dxa"/>
            </w:tcMar>
          </w:tcPr>
          <w:p w14:paraId="50A5E73A">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500" w:type="dxa"/>
            <w:shd w:val="clear" w:color="auto" w:fill="auto"/>
            <w:noWrap w:val="0"/>
            <w:tcMar>
              <w:top w:w="0" w:type="dxa"/>
              <w:left w:w="108" w:type="dxa"/>
              <w:bottom w:w="0" w:type="dxa"/>
              <w:right w:w="108" w:type="dxa"/>
            </w:tcMar>
          </w:tcPr>
          <w:p w14:paraId="6A2A59FA">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681" w:type="dxa"/>
            <w:shd w:val="clear" w:color="auto" w:fill="auto"/>
            <w:noWrap w:val="0"/>
            <w:tcMar>
              <w:top w:w="0" w:type="dxa"/>
              <w:left w:w="108" w:type="dxa"/>
              <w:bottom w:w="0" w:type="dxa"/>
              <w:right w:w="108" w:type="dxa"/>
            </w:tcMar>
          </w:tcPr>
          <w:p w14:paraId="5CFF003A">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380" w:type="dxa"/>
            <w:shd w:val="clear" w:color="auto" w:fill="auto"/>
            <w:noWrap w:val="0"/>
            <w:tcMar>
              <w:top w:w="0" w:type="dxa"/>
              <w:left w:w="108" w:type="dxa"/>
              <w:bottom w:w="0" w:type="dxa"/>
              <w:right w:w="108" w:type="dxa"/>
            </w:tcMar>
          </w:tcPr>
          <w:p w14:paraId="3B01DED2">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597" w:type="dxa"/>
            <w:shd w:val="clear" w:color="auto" w:fill="auto"/>
            <w:noWrap w:val="0"/>
            <w:tcMar>
              <w:top w:w="0" w:type="dxa"/>
              <w:left w:w="108" w:type="dxa"/>
              <w:bottom w:w="0" w:type="dxa"/>
              <w:right w:w="108" w:type="dxa"/>
            </w:tcMar>
          </w:tcPr>
          <w:p w14:paraId="342A7AC8">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r>
      <w:tr w14:paraId="63D91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844" w:type="dxa"/>
            <w:shd w:val="clear" w:color="auto" w:fill="auto"/>
            <w:noWrap w:val="0"/>
            <w:tcMar>
              <w:top w:w="0" w:type="dxa"/>
              <w:left w:w="108" w:type="dxa"/>
              <w:bottom w:w="0" w:type="dxa"/>
              <w:right w:w="108" w:type="dxa"/>
            </w:tcMar>
          </w:tcPr>
          <w:p w14:paraId="03842C3F">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514" w:type="dxa"/>
            <w:shd w:val="clear" w:color="auto" w:fill="auto"/>
            <w:noWrap w:val="0"/>
            <w:tcMar>
              <w:top w:w="0" w:type="dxa"/>
              <w:left w:w="108" w:type="dxa"/>
              <w:bottom w:w="0" w:type="dxa"/>
              <w:right w:w="108" w:type="dxa"/>
            </w:tcMar>
          </w:tcPr>
          <w:p w14:paraId="3B270A2F">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500" w:type="dxa"/>
            <w:shd w:val="clear" w:color="auto" w:fill="auto"/>
            <w:noWrap w:val="0"/>
            <w:tcMar>
              <w:top w:w="0" w:type="dxa"/>
              <w:left w:w="108" w:type="dxa"/>
              <w:bottom w:w="0" w:type="dxa"/>
              <w:right w:w="108" w:type="dxa"/>
            </w:tcMar>
          </w:tcPr>
          <w:p w14:paraId="28FE8C9F">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681" w:type="dxa"/>
            <w:shd w:val="clear" w:color="auto" w:fill="auto"/>
            <w:noWrap w:val="0"/>
            <w:tcMar>
              <w:top w:w="0" w:type="dxa"/>
              <w:left w:w="108" w:type="dxa"/>
              <w:bottom w:w="0" w:type="dxa"/>
              <w:right w:w="108" w:type="dxa"/>
            </w:tcMar>
          </w:tcPr>
          <w:p w14:paraId="06C5ABF2">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380" w:type="dxa"/>
            <w:shd w:val="clear" w:color="auto" w:fill="auto"/>
            <w:noWrap w:val="0"/>
            <w:tcMar>
              <w:top w:w="0" w:type="dxa"/>
              <w:left w:w="108" w:type="dxa"/>
              <w:bottom w:w="0" w:type="dxa"/>
              <w:right w:w="108" w:type="dxa"/>
            </w:tcMar>
          </w:tcPr>
          <w:p w14:paraId="6362C95F">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c>
          <w:tcPr>
            <w:tcW w:w="1597" w:type="dxa"/>
            <w:shd w:val="clear" w:color="auto" w:fill="auto"/>
            <w:noWrap w:val="0"/>
            <w:tcMar>
              <w:top w:w="0" w:type="dxa"/>
              <w:left w:w="108" w:type="dxa"/>
              <w:bottom w:w="0" w:type="dxa"/>
              <w:right w:w="108" w:type="dxa"/>
            </w:tcMar>
          </w:tcPr>
          <w:p w14:paraId="6F79CD31">
            <w:pPr>
              <w:pBdr>
                <w:top w:val="none" w:color="000000" w:sz="0" w:space="0"/>
                <w:left w:val="none" w:color="000000" w:sz="0" w:space="0"/>
                <w:bottom w:val="none" w:color="000000" w:sz="0" w:space="0"/>
                <w:right w:val="none" w:color="000000" w:sz="0" w:space="0"/>
              </w:pBdr>
              <w:rPr>
                <w:rFonts w:ascii="宋体" w:hAnsi="宋体" w:cs="宋体"/>
                <w:color w:val="000000"/>
                <w:sz w:val="24"/>
              </w:rPr>
            </w:pPr>
          </w:p>
        </w:tc>
      </w:tr>
    </w:tbl>
    <w:p w14:paraId="43238305">
      <w:pPr>
        <w:pBdr>
          <w:top w:val="none" w:color="000000" w:sz="0" w:space="0"/>
          <w:left w:val="none" w:color="000000" w:sz="0" w:space="0"/>
          <w:bottom w:val="none" w:color="000000" w:sz="0" w:space="0"/>
          <w:right w:val="none" w:color="000000" w:sz="0" w:space="0"/>
        </w:pBdr>
        <w:rPr>
          <w:rFonts w:ascii="宋体" w:hAnsi="宋体" w:cs="宋体"/>
          <w:color w:val="000000"/>
          <w:sz w:val="24"/>
        </w:rPr>
      </w:pPr>
      <w:r>
        <w:rPr>
          <w:rFonts w:hint="eastAsia" w:ascii="宋体" w:hAnsi="宋体" w:cs="宋体"/>
          <w:b/>
          <w:color w:val="000000"/>
          <w:sz w:val="24"/>
        </w:rPr>
        <w:t>注</w:t>
      </w:r>
      <w:r>
        <w:rPr>
          <w:rFonts w:hint="eastAsia" w:ascii="宋体" w:hAnsi="宋体" w:cs="宋体"/>
          <w:color w:val="000000"/>
          <w:sz w:val="24"/>
        </w:rPr>
        <w:t>：投标人的投标文件中的内容与招标文件（含招标文件的澄清或者修改的内容）的要求不同时，逐条列在偏离表中，否则将认为投标人接受招标文件的要求。</w:t>
      </w:r>
    </w:p>
    <w:p w14:paraId="35220AAD">
      <w:pPr>
        <w:pBdr>
          <w:top w:val="none" w:color="000000" w:sz="0" w:space="0"/>
          <w:left w:val="none" w:color="000000" w:sz="0" w:space="0"/>
          <w:bottom w:val="none" w:color="000000" w:sz="0" w:space="0"/>
          <w:right w:val="none" w:color="000000" w:sz="0" w:space="0"/>
        </w:pBdr>
        <w:spacing w:line="71" w:lineRule="atLeast"/>
        <w:ind w:firstLine="2850"/>
        <w:rPr>
          <w:rFonts w:ascii="宋体" w:hAnsi="宋体" w:cs="宋体"/>
          <w:color w:val="000000"/>
          <w:sz w:val="24"/>
        </w:rPr>
      </w:pPr>
    </w:p>
    <w:p w14:paraId="4D7B4C92">
      <w:pPr>
        <w:pBdr>
          <w:top w:val="none" w:color="000000" w:sz="0" w:space="0"/>
          <w:left w:val="none" w:color="000000" w:sz="0" w:space="0"/>
          <w:bottom w:val="none" w:color="000000" w:sz="0" w:space="0"/>
          <w:right w:val="none" w:color="000000" w:sz="0" w:space="0"/>
        </w:pBdr>
        <w:spacing w:line="71" w:lineRule="atLeast"/>
        <w:rPr>
          <w:rFonts w:ascii="宋体" w:hAnsi="宋体" w:cs="宋体"/>
          <w:color w:val="000000"/>
          <w:sz w:val="24"/>
        </w:rPr>
      </w:pPr>
      <w:r>
        <w:rPr>
          <w:rFonts w:hint="eastAsia" w:ascii="宋体" w:hAnsi="宋体" w:cs="宋体"/>
          <w:color w:val="000000"/>
          <w:sz w:val="24"/>
        </w:rPr>
        <w:t>投标人：</w:t>
      </w:r>
      <w:r>
        <w:rPr>
          <w:rFonts w:hint="eastAsia" w:ascii="宋体" w:hAnsi="宋体" w:cs="宋体"/>
          <w:color w:val="000000"/>
          <w:sz w:val="24"/>
          <w:u w:val="single"/>
        </w:rPr>
        <w:t>    </w:t>
      </w:r>
      <w:r>
        <w:rPr>
          <w:rFonts w:hint="eastAsia" w:ascii="宋体" w:hAnsi="宋体" w:cs="宋体"/>
          <w:color w:val="000000"/>
          <w:sz w:val="24"/>
        </w:rPr>
        <w:t>（电子签章）</w:t>
      </w:r>
    </w:p>
    <w:p w14:paraId="7BA2370E">
      <w:pPr>
        <w:pBdr>
          <w:top w:val="none" w:color="000000" w:sz="0" w:space="0"/>
          <w:left w:val="none" w:color="000000" w:sz="0" w:space="0"/>
          <w:bottom w:val="none" w:color="000000" w:sz="0" w:space="0"/>
          <w:right w:val="none" w:color="000000" w:sz="0" w:space="0"/>
        </w:pBdr>
        <w:spacing w:line="85" w:lineRule="atLeast"/>
        <w:ind w:firstLine="3900"/>
        <w:rPr>
          <w:rFonts w:ascii="宋体" w:hAnsi="宋体" w:cs="宋体"/>
          <w:color w:val="000000"/>
          <w:sz w:val="24"/>
        </w:rPr>
      </w:pPr>
      <w:r>
        <w:rPr>
          <w:rFonts w:hint="eastAsia" w:ascii="宋体" w:hAnsi="宋体" w:cs="宋体"/>
          <w:color w:val="000000"/>
          <w:sz w:val="24"/>
        </w:rPr>
        <w:t> </w:t>
      </w:r>
    </w:p>
    <w:p w14:paraId="31E8999B">
      <w:pPr>
        <w:pBdr>
          <w:top w:val="none" w:color="000000" w:sz="0" w:space="0"/>
          <w:left w:val="none" w:color="000000" w:sz="0" w:space="0"/>
          <w:bottom w:val="none" w:color="000000" w:sz="0" w:space="0"/>
          <w:right w:val="none" w:color="000000" w:sz="0" w:space="0"/>
        </w:pBdr>
        <w:spacing w:line="85" w:lineRule="atLeast"/>
        <w:rPr>
          <w:rFonts w:ascii="宋体" w:hAnsi="宋体" w:cs="宋体"/>
          <w:color w:val="000000"/>
          <w:sz w:val="24"/>
        </w:rPr>
      </w:pPr>
      <w:r>
        <w:rPr>
          <w:rFonts w:hint="eastAsia" w:ascii="宋体" w:hAnsi="宋体" w:cs="宋体"/>
          <w:color w:val="000000"/>
          <w:sz w:val="24"/>
        </w:rPr>
        <w:t>日期： 年 月 日</w:t>
      </w:r>
    </w:p>
    <w:p w14:paraId="58904327">
      <w:pPr>
        <w:pBdr>
          <w:top w:val="none" w:color="000000" w:sz="0" w:space="0"/>
          <w:left w:val="none" w:color="000000" w:sz="0" w:space="0"/>
          <w:bottom w:val="none" w:color="000000" w:sz="0" w:space="0"/>
          <w:right w:val="none" w:color="000000" w:sz="0" w:space="0"/>
        </w:pBdr>
        <w:spacing w:line="479" w:lineRule="atLeast"/>
        <w:ind w:firstLine="600"/>
        <w:rPr>
          <w:rFonts w:ascii="宋体" w:hAnsi="宋体" w:cs="宋体"/>
          <w:color w:val="000000"/>
        </w:rPr>
      </w:pPr>
      <w:r>
        <w:rPr>
          <w:rFonts w:hint="eastAsia" w:ascii="宋体" w:hAnsi="宋体" w:cs="宋体"/>
          <w:color w:val="000000"/>
          <w:sz w:val="30"/>
        </w:rPr>
        <w:t xml:space="preserve">  </w:t>
      </w:r>
    </w:p>
    <w:p w14:paraId="3A2110EC">
      <w:pPr>
        <w:pBdr>
          <w:top w:val="none" w:color="000000" w:sz="0" w:space="0"/>
          <w:left w:val="none" w:color="000000" w:sz="0" w:space="0"/>
          <w:bottom w:val="none" w:color="000000" w:sz="0" w:space="0"/>
          <w:right w:val="none" w:color="000000" w:sz="0" w:space="0"/>
        </w:pBdr>
        <w:spacing w:line="479" w:lineRule="atLeast"/>
        <w:jc w:val="center"/>
        <w:rPr>
          <w:rFonts w:ascii="宋体" w:hAnsi="宋体" w:cs="宋体"/>
          <w:b/>
          <w:bCs/>
          <w:color w:val="000000"/>
          <w:sz w:val="32"/>
          <w:szCs w:val="32"/>
        </w:rPr>
        <w:sectPr>
          <w:pgSz w:w="11906" w:h="16838"/>
          <w:pgMar w:top="1440" w:right="1803" w:bottom="1440" w:left="1803" w:header="851" w:footer="992" w:gutter="0"/>
          <w:cols w:space="1701" w:num="1"/>
          <w:docGrid w:linePitch="360" w:charSpace="0"/>
        </w:sectPr>
      </w:pPr>
    </w:p>
    <w:p w14:paraId="6A7E7C02">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000000"/>
          <w:sz w:val="28"/>
          <w:szCs w:val="28"/>
        </w:rPr>
      </w:pPr>
      <w:r>
        <w:rPr>
          <w:rFonts w:hint="eastAsia" w:ascii="宋体" w:hAnsi="宋体" w:cs="宋体"/>
          <w:b/>
          <w:bCs/>
          <w:color w:val="000000"/>
          <w:sz w:val="32"/>
          <w:szCs w:val="32"/>
        </w:rPr>
        <w:t>五、授权委托书格式</w:t>
      </w:r>
    </w:p>
    <w:p w14:paraId="562091FC">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p>
    <w:p w14:paraId="5D51B325">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委托人：</w:t>
      </w:r>
    </w:p>
    <w:p w14:paraId="15031765">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地址：</w:t>
      </w:r>
    </w:p>
    <w:p w14:paraId="2D0EB39D">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法定代表人：</w:t>
      </w:r>
    </w:p>
    <w:p w14:paraId="00894E9F">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职务：</w:t>
      </w:r>
    </w:p>
    <w:p w14:paraId="2090F5F2">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统一社会信用代码：</w:t>
      </w:r>
    </w:p>
    <w:p w14:paraId="1140C09C">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受托人：        性别：男（女）</w:t>
      </w:r>
    </w:p>
    <w:p w14:paraId="74E8CEA9">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年龄：  岁      民族：  族</w:t>
      </w:r>
    </w:p>
    <w:p w14:paraId="4C9EB2B7">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职务：</w:t>
      </w:r>
    </w:p>
    <w:p w14:paraId="2C0489ED">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身份证号：</w:t>
      </w:r>
    </w:p>
    <w:p w14:paraId="684A36F8">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color w:val="000000"/>
          <w:sz w:val="28"/>
          <w:szCs w:val="28"/>
        </w:rPr>
      </w:pPr>
      <w:r>
        <w:rPr>
          <w:rFonts w:hint="eastAsia" w:ascii="宋体" w:hAnsi="宋体" w:cs="宋体"/>
          <w:color w:val="000000"/>
          <w:sz w:val="28"/>
          <w:szCs w:val="28"/>
        </w:rPr>
        <w:t>兹委托（</w:t>
      </w:r>
      <w:r>
        <w:rPr>
          <w:rFonts w:hint="eastAsia" w:ascii="宋体" w:hAnsi="宋体" w:cs="宋体"/>
          <w:color w:val="000000"/>
          <w:sz w:val="28"/>
          <w:szCs w:val="28"/>
          <w:u w:val="single"/>
        </w:rPr>
        <w:t xml:space="preserve">     </w:t>
      </w:r>
      <w:r>
        <w:rPr>
          <w:rFonts w:hint="eastAsia" w:ascii="宋体" w:hAnsi="宋体" w:cs="宋体"/>
          <w:color w:val="000000"/>
          <w:sz w:val="28"/>
          <w:szCs w:val="28"/>
        </w:rPr>
        <w:t>）全权代表我企业（公司）参与（</w:t>
      </w:r>
      <w:r>
        <w:rPr>
          <w:rFonts w:hint="eastAsia" w:ascii="宋体" w:hAnsi="宋体" w:cs="宋体"/>
          <w:color w:val="000000"/>
          <w:sz w:val="28"/>
          <w:szCs w:val="28"/>
          <w:u w:val="single"/>
        </w:rPr>
        <w:t xml:space="preserve">    </w:t>
      </w:r>
      <w:r>
        <w:rPr>
          <w:rFonts w:hint="eastAsia" w:ascii="宋体" w:hAnsi="宋体" w:cs="宋体"/>
          <w:color w:val="000000"/>
          <w:sz w:val="28"/>
          <w:szCs w:val="28"/>
        </w:rPr>
        <w:t>）项目（项目编号：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）的招、投标活动及签订合同。（</w:t>
      </w:r>
      <w:r>
        <w:rPr>
          <w:rFonts w:hint="eastAsia" w:ascii="宋体" w:hAnsi="宋体" w:cs="宋体"/>
          <w:color w:val="000000"/>
          <w:sz w:val="28"/>
          <w:szCs w:val="28"/>
          <w:u w:val="single"/>
        </w:rPr>
        <w:t xml:space="preserve">    </w:t>
      </w:r>
      <w:r>
        <w:rPr>
          <w:rFonts w:hint="eastAsia" w:ascii="宋体" w:hAnsi="宋体" w:cs="宋体"/>
          <w:color w:val="000000"/>
          <w:sz w:val="28"/>
          <w:szCs w:val="28"/>
        </w:rPr>
        <w:t>）以我企业（公司）名义所为的法律行为及签署的文件，我企业（公司）均予以认可。有关法律责任均由我企业（公司）承担。（</w:t>
      </w:r>
      <w:r>
        <w:rPr>
          <w:rFonts w:hint="eastAsia" w:ascii="宋体" w:hAnsi="宋体" w:cs="宋体"/>
          <w:color w:val="000000"/>
          <w:sz w:val="28"/>
          <w:szCs w:val="28"/>
          <w:u w:val="single"/>
        </w:rPr>
        <w:t xml:space="preserve">   </w:t>
      </w:r>
      <w:r>
        <w:rPr>
          <w:rFonts w:hint="eastAsia" w:ascii="宋体" w:hAnsi="宋体" w:cs="宋体"/>
          <w:color w:val="000000"/>
          <w:sz w:val="28"/>
          <w:szCs w:val="28"/>
        </w:rPr>
        <w:t>）无转委托权。</w:t>
      </w:r>
    </w:p>
    <w:p w14:paraId="61E4D0BA">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color w:val="000000"/>
          <w:sz w:val="28"/>
          <w:szCs w:val="28"/>
        </w:rPr>
      </w:pPr>
      <w:r>
        <w:rPr>
          <w:rFonts w:hint="eastAsia" w:ascii="宋体" w:hAnsi="宋体" w:cs="宋体"/>
          <w:color w:val="000000"/>
          <w:sz w:val="28"/>
          <w:szCs w:val="28"/>
        </w:rPr>
        <w:t>委托期限自</w:t>
      </w:r>
      <w:r>
        <w:rPr>
          <w:rFonts w:hint="eastAsia" w:ascii="宋体" w:hAnsi="宋体" w:cs="宋体"/>
          <w:color w:val="000000"/>
          <w:sz w:val="28"/>
          <w:szCs w:val="28"/>
          <w:u w:val="single"/>
        </w:rPr>
        <w:t xml:space="preserve">   </w:t>
      </w:r>
      <w:r>
        <w:rPr>
          <w:rFonts w:hint="eastAsia" w:ascii="宋体" w:hAnsi="宋体" w:cs="宋体"/>
          <w:color w:val="000000"/>
          <w:sz w:val="28"/>
          <w:szCs w:val="28"/>
        </w:rPr>
        <w:t>年</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日起至</w:t>
      </w:r>
      <w:r>
        <w:rPr>
          <w:rFonts w:hint="eastAsia" w:ascii="宋体" w:hAnsi="宋体" w:cs="宋体"/>
          <w:color w:val="000000"/>
          <w:sz w:val="28"/>
          <w:szCs w:val="28"/>
          <w:u w:val="single"/>
        </w:rPr>
        <w:t xml:space="preserve">  </w:t>
      </w:r>
      <w:r>
        <w:rPr>
          <w:rFonts w:hint="eastAsia" w:ascii="宋体" w:hAnsi="宋体" w:cs="宋体"/>
          <w:color w:val="000000"/>
          <w:sz w:val="28"/>
          <w:szCs w:val="28"/>
        </w:rPr>
        <w:t>年</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日止。</w:t>
      </w:r>
    </w:p>
    <w:p w14:paraId="49F8BDE0">
      <w:pPr>
        <w:pBdr>
          <w:top w:val="none" w:color="000000" w:sz="0" w:space="0"/>
          <w:left w:val="none" w:color="000000" w:sz="0" w:space="0"/>
          <w:bottom w:val="none" w:color="000000" w:sz="0" w:space="0"/>
          <w:right w:val="none" w:color="000000" w:sz="0" w:space="0"/>
        </w:pBdr>
        <w:spacing w:line="360" w:lineRule="auto"/>
        <w:ind w:firstLine="630"/>
        <w:rPr>
          <w:rFonts w:ascii="宋体" w:hAnsi="宋体" w:cs="宋体"/>
          <w:color w:val="000000"/>
          <w:sz w:val="28"/>
          <w:szCs w:val="28"/>
        </w:rPr>
      </w:pPr>
      <w:r>
        <w:rPr>
          <w:rFonts w:hint="eastAsia" w:ascii="宋体" w:hAnsi="宋体" w:cs="宋体"/>
          <w:color w:val="000000"/>
          <w:sz w:val="28"/>
          <w:szCs w:val="28"/>
        </w:rPr>
        <w:t>特此授权委托。</w:t>
      </w:r>
    </w:p>
    <w:p w14:paraId="53A0B339">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color w:val="000000"/>
          <w:sz w:val="28"/>
          <w:szCs w:val="28"/>
        </w:rPr>
      </w:pPr>
    </w:p>
    <w:p w14:paraId="55E8992C">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color w:val="000000"/>
          <w:sz w:val="28"/>
          <w:szCs w:val="28"/>
        </w:rPr>
      </w:pPr>
      <w:r>
        <w:rPr>
          <w:rFonts w:hint="eastAsia" w:ascii="宋体" w:hAnsi="宋体" w:cs="宋体"/>
          <w:b/>
          <w:bCs/>
          <w:color w:val="000000"/>
          <w:sz w:val="28"/>
          <w:szCs w:val="28"/>
        </w:rPr>
        <w:t>委托人（电子签章）：</w:t>
      </w:r>
    </w:p>
    <w:p w14:paraId="7D673329">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b/>
          <w:bCs/>
          <w:color w:val="000000"/>
          <w:sz w:val="28"/>
          <w:szCs w:val="28"/>
        </w:rPr>
      </w:pPr>
      <w:r>
        <w:rPr>
          <w:rFonts w:hint="eastAsia" w:ascii="宋体" w:hAnsi="宋体" w:cs="宋体"/>
          <w:b/>
          <w:bCs/>
          <w:color w:val="000000"/>
          <w:sz w:val="28"/>
          <w:szCs w:val="28"/>
        </w:rPr>
        <w:t xml:space="preserve">法定代表人（签字或盖章）： </w:t>
      </w:r>
    </w:p>
    <w:p w14:paraId="4E530CFC">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color w:val="000000"/>
          <w:sz w:val="28"/>
          <w:szCs w:val="28"/>
        </w:rPr>
      </w:pPr>
      <w:r>
        <w:rPr>
          <w:rFonts w:hint="eastAsia" w:ascii="宋体" w:hAnsi="宋体" w:cs="宋体"/>
          <w:b/>
          <w:bCs/>
          <w:color w:val="000000"/>
          <w:sz w:val="28"/>
          <w:szCs w:val="28"/>
        </w:rPr>
        <w:t>受托人（签字或盖章）：</w:t>
      </w:r>
    </w:p>
    <w:p w14:paraId="18335B0F">
      <w:pPr>
        <w:pStyle w:val="102"/>
        <w:spacing w:line="360" w:lineRule="auto"/>
        <w:ind w:left="0" w:firstLine="602"/>
        <w:rPr>
          <w:rFonts w:ascii="宋体" w:hAnsi="宋体" w:cs="宋体"/>
          <w:color w:val="000000"/>
          <w:sz w:val="28"/>
          <w:szCs w:val="28"/>
        </w:rPr>
      </w:pPr>
      <w:r>
        <w:rPr>
          <w:rFonts w:hint="eastAsia" w:ascii="宋体" w:hAnsi="宋体" w:cs="宋体"/>
          <w:b/>
          <w:bCs/>
          <w:color w:val="000000"/>
          <w:sz w:val="28"/>
          <w:szCs w:val="28"/>
        </w:rPr>
        <w:t>受托人联系方式：                   邮箱：</w:t>
      </w:r>
    </w:p>
    <w:p w14:paraId="0D079592">
      <w:pPr>
        <w:pBdr>
          <w:top w:val="none" w:color="000000" w:sz="0" w:space="0"/>
          <w:left w:val="none" w:color="000000" w:sz="0" w:space="0"/>
          <w:bottom w:val="none" w:color="000000" w:sz="0" w:space="0"/>
          <w:right w:val="none" w:color="000000" w:sz="0" w:space="0"/>
        </w:pBdr>
        <w:spacing w:line="360" w:lineRule="auto"/>
        <w:ind w:right="600" w:firstLine="6150"/>
        <w:rPr>
          <w:rFonts w:ascii="宋体" w:hAnsi="宋体" w:cs="宋体"/>
          <w:b/>
          <w:bCs/>
          <w:color w:val="000000"/>
          <w:sz w:val="28"/>
          <w:szCs w:val="28"/>
        </w:rPr>
      </w:pPr>
      <w:r>
        <w:rPr>
          <w:rFonts w:hint="eastAsia" w:ascii="宋体" w:hAnsi="宋体" w:cs="宋体"/>
          <w:color w:val="000000"/>
          <w:sz w:val="28"/>
          <w:szCs w:val="28"/>
        </w:rPr>
        <w:t xml:space="preserve">年  月  日 </w:t>
      </w:r>
    </w:p>
    <w:p w14:paraId="1E6C304E">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000000"/>
          <w:sz w:val="28"/>
          <w:szCs w:val="28"/>
        </w:rPr>
      </w:pPr>
      <w:r>
        <w:rPr>
          <w:rFonts w:hint="eastAsia" w:ascii="宋体" w:hAnsi="宋体" w:cs="宋体"/>
          <w:b/>
          <w:bCs/>
          <w:color w:val="000000"/>
          <w:sz w:val="28"/>
          <w:szCs w:val="28"/>
        </w:rPr>
        <w:t>(有效的受托人身份证扫描件附后)</w:t>
      </w:r>
    </w:p>
    <w:p w14:paraId="466F4734">
      <w:pPr>
        <w:pBdr>
          <w:top w:val="none" w:color="000000" w:sz="0" w:space="0"/>
          <w:left w:val="none" w:color="000000" w:sz="0" w:space="0"/>
          <w:bottom w:val="none" w:color="000000" w:sz="0" w:space="0"/>
          <w:right w:val="none" w:color="000000" w:sz="0" w:space="0"/>
        </w:pBdr>
        <w:spacing w:before="100" w:after="100" w:line="479" w:lineRule="atLeast"/>
        <w:jc w:val="center"/>
        <w:rPr>
          <w:rFonts w:ascii="宋体" w:hAnsi="宋体" w:cs="宋体"/>
          <w:b/>
          <w:bCs/>
          <w:color w:val="000000"/>
          <w:sz w:val="28"/>
          <w:szCs w:val="28"/>
        </w:rPr>
        <w:sectPr>
          <w:pgSz w:w="11906" w:h="16838"/>
          <w:pgMar w:top="1440" w:right="1803" w:bottom="1440" w:left="1803" w:header="851" w:footer="992" w:gutter="0"/>
          <w:cols w:space="1701" w:num="1"/>
          <w:docGrid w:linePitch="360" w:charSpace="0"/>
        </w:sectPr>
      </w:pPr>
    </w:p>
    <w:p w14:paraId="6C0935E2">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bCs/>
          <w:sz w:val="32"/>
          <w:szCs w:val="32"/>
        </w:rPr>
      </w:pPr>
      <w:r>
        <w:rPr>
          <w:rFonts w:hint="eastAsia" w:ascii="宋体" w:hAnsi="宋体" w:cs="宋体"/>
          <w:b/>
          <w:bCs/>
          <w:sz w:val="32"/>
          <w:szCs w:val="32"/>
        </w:rPr>
        <w:t>六、具备履行合同所必需的设备和专业技术能力的书面声明（附证明材料扫描件）格式（此处格式仅供参考，投标人可自行拟定）</w:t>
      </w:r>
    </w:p>
    <w:p w14:paraId="5E3D3C53">
      <w:pPr>
        <w:spacing w:line="360" w:lineRule="auto"/>
        <w:rPr>
          <w:rFonts w:ascii="宋体" w:hAnsi="宋体" w:cs="宋体"/>
          <w:sz w:val="28"/>
          <w:szCs w:val="28"/>
        </w:rPr>
      </w:pPr>
      <w:r>
        <w:rPr>
          <w:rFonts w:hint="eastAsia" w:ascii="宋体" w:hAnsi="宋体" w:cs="宋体"/>
          <w:sz w:val="28"/>
          <w:szCs w:val="28"/>
        </w:rPr>
        <w:t>项目编号：</w:t>
      </w:r>
    </w:p>
    <w:p w14:paraId="419C952E">
      <w:pPr>
        <w:spacing w:line="360" w:lineRule="auto"/>
        <w:rPr>
          <w:rFonts w:ascii="宋体" w:hAnsi="宋体" w:cs="宋体"/>
          <w:sz w:val="28"/>
          <w:szCs w:val="28"/>
        </w:rPr>
      </w:pPr>
      <w:r>
        <w:rPr>
          <w:rFonts w:hint="eastAsia" w:ascii="宋体" w:hAnsi="宋体" w:cs="宋体"/>
          <w:sz w:val="28"/>
          <w:szCs w:val="28"/>
        </w:rPr>
        <w:t>项目名称：</w:t>
      </w:r>
    </w:p>
    <w:p w14:paraId="49605687">
      <w:pPr>
        <w:spacing w:line="360" w:lineRule="auto"/>
        <w:ind w:firstLine="560"/>
        <w:rPr>
          <w:rFonts w:ascii="宋体" w:hAnsi="宋体" w:cs="宋体"/>
          <w:sz w:val="28"/>
          <w:szCs w:val="28"/>
        </w:rPr>
      </w:pPr>
      <w:r>
        <w:rPr>
          <w:rFonts w:hint="eastAsia" w:ascii="宋体" w:hAnsi="宋体" w:cs="宋体"/>
          <w:sz w:val="28"/>
          <w:szCs w:val="28"/>
        </w:rPr>
        <w:t>投标人郑重声明：投标人具备履行合同（项目名称：</w:t>
      </w:r>
      <w:r>
        <w:rPr>
          <w:rFonts w:hint="eastAsia" w:ascii="宋体" w:hAnsi="宋体" w:cs="宋体"/>
          <w:sz w:val="28"/>
          <w:szCs w:val="28"/>
          <w:u w:val="single"/>
        </w:rPr>
        <w:t xml:space="preserve">      </w:t>
      </w:r>
      <w:r>
        <w:rPr>
          <w:rFonts w:hint="eastAsia" w:ascii="宋体" w:hAnsi="宋体" w:cs="宋体"/>
          <w:sz w:val="28"/>
          <w:szCs w:val="28"/>
        </w:rPr>
        <w:t>，项目编号：</w:t>
      </w:r>
      <w:r>
        <w:rPr>
          <w:rFonts w:hint="eastAsia" w:ascii="宋体" w:hAnsi="宋体" w:cs="宋体"/>
          <w:sz w:val="28"/>
          <w:szCs w:val="28"/>
          <w:u w:val="single"/>
        </w:rPr>
        <w:t xml:space="preserve">      </w:t>
      </w:r>
      <w:r>
        <w:rPr>
          <w:rFonts w:hint="eastAsia" w:ascii="宋体" w:hAnsi="宋体" w:cs="宋体"/>
          <w:sz w:val="28"/>
          <w:szCs w:val="28"/>
        </w:rPr>
        <w:t>所必需的设备和专业技术能力， 具体为：</w:t>
      </w:r>
    </w:p>
    <w:p w14:paraId="7344815C">
      <w:pPr>
        <w:spacing w:line="360" w:lineRule="auto"/>
        <w:rPr>
          <w:rFonts w:ascii="宋体" w:hAnsi="宋体" w:cs="宋体"/>
          <w:sz w:val="28"/>
          <w:szCs w:val="28"/>
        </w:rPr>
      </w:pPr>
      <w:r>
        <w:rPr>
          <w:rFonts w:hint="eastAsia" w:ascii="宋体" w:hAnsi="宋体" w:cs="宋体"/>
          <w:sz w:val="28"/>
          <w:szCs w:val="28"/>
        </w:rPr>
        <w:t>设备：</w:t>
      </w:r>
    </w:p>
    <w:p w14:paraId="6ACF539B">
      <w:pPr>
        <w:spacing w:line="360" w:lineRule="auto"/>
        <w:rPr>
          <w:rFonts w:ascii="宋体" w:hAnsi="宋体" w:cs="宋体"/>
          <w:sz w:val="28"/>
          <w:szCs w:val="28"/>
        </w:rPr>
      </w:pPr>
      <w:r>
        <w:rPr>
          <w:rFonts w:hint="eastAsia" w:ascii="宋体" w:hAnsi="宋体" w:cs="宋体"/>
          <w:sz w:val="28"/>
          <w:szCs w:val="28"/>
        </w:rPr>
        <w:t>1、</w:t>
      </w:r>
      <w:r>
        <w:rPr>
          <w:rFonts w:hint="eastAsia" w:ascii="宋体" w:hAnsi="宋体" w:cs="宋体"/>
          <w:sz w:val="28"/>
          <w:szCs w:val="28"/>
          <w:u w:val="single"/>
        </w:rPr>
        <w:t xml:space="preserve">       </w:t>
      </w:r>
      <w:r>
        <w:rPr>
          <w:rFonts w:hint="eastAsia" w:ascii="宋体" w:hAnsi="宋体" w:cs="宋体"/>
          <w:sz w:val="28"/>
          <w:szCs w:val="28"/>
        </w:rPr>
        <w:t>（证明材料扫描件附后）</w:t>
      </w:r>
    </w:p>
    <w:p w14:paraId="603B533C">
      <w:pPr>
        <w:spacing w:line="360" w:lineRule="auto"/>
        <w:rPr>
          <w:rFonts w:ascii="宋体" w:hAnsi="宋体" w:cs="宋体"/>
          <w:sz w:val="28"/>
          <w:szCs w:val="28"/>
        </w:rPr>
      </w:pPr>
      <w:r>
        <w:rPr>
          <w:rFonts w:hint="eastAsia" w:ascii="宋体" w:hAnsi="宋体" w:cs="宋体"/>
          <w:sz w:val="28"/>
          <w:szCs w:val="28"/>
        </w:rPr>
        <w:t>2、</w:t>
      </w:r>
      <w:r>
        <w:rPr>
          <w:rFonts w:hint="eastAsia" w:ascii="宋体" w:hAnsi="宋体" w:cs="宋体"/>
          <w:sz w:val="28"/>
          <w:szCs w:val="28"/>
          <w:u w:val="single"/>
        </w:rPr>
        <w:t xml:space="preserve">      </w:t>
      </w:r>
      <w:r>
        <w:rPr>
          <w:rFonts w:hint="eastAsia" w:ascii="宋体" w:hAnsi="宋体" w:cs="宋体"/>
          <w:sz w:val="28"/>
          <w:szCs w:val="28"/>
        </w:rPr>
        <w:t>（证明材料扫描件附后）</w:t>
      </w:r>
    </w:p>
    <w:p w14:paraId="45C4AECB">
      <w:pPr>
        <w:spacing w:line="360" w:lineRule="auto"/>
        <w:rPr>
          <w:rFonts w:ascii="宋体" w:hAnsi="宋体" w:cs="宋体"/>
          <w:sz w:val="28"/>
          <w:szCs w:val="28"/>
        </w:rPr>
      </w:pPr>
      <w:r>
        <w:rPr>
          <w:rFonts w:hint="eastAsia" w:ascii="宋体" w:hAnsi="宋体" w:cs="宋体"/>
          <w:sz w:val="28"/>
          <w:szCs w:val="28"/>
        </w:rPr>
        <w:t>…………</w:t>
      </w:r>
    </w:p>
    <w:p w14:paraId="632A48CF">
      <w:pPr>
        <w:spacing w:line="360" w:lineRule="auto"/>
        <w:rPr>
          <w:rFonts w:ascii="宋体" w:hAnsi="宋体" w:cs="宋体"/>
          <w:sz w:val="28"/>
          <w:szCs w:val="28"/>
        </w:rPr>
      </w:pPr>
      <w:r>
        <w:rPr>
          <w:rFonts w:hint="eastAsia" w:ascii="宋体" w:hAnsi="宋体" w:cs="宋体"/>
          <w:sz w:val="28"/>
          <w:szCs w:val="28"/>
        </w:rPr>
        <w:t>专业技术能力：</w:t>
      </w:r>
    </w:p>
    <w:p w14:paraId="09A9CF3B">
      <w:pPr>
        <w:spacing w:line="360" w:lineRule="auto"/>
        <w:rPr>
          <w:rFonts w:ascii="宋体" w:hAnsi="宋体" w:cs="宋体"/>
          <w:sz w:val="28"/>
          <w:szCs w:val="28"/>
        </w:rPr>
      </w:pPr>
      <w:r>
        <w:rPr>
          <w:rFonts w:hint="eastAsia" w:ascii="宋体" w:hAnsi="宋体" w:cs="宋体"/>
          <w:sz w:val="28"/>
          <w:szCs w:val="28"/>
        </w:rPr>
        <w:t>1、</w:t>
      </w:r>
      <w:r>
        <w:rPr>
          <w:rFonts w:hint="eastAsia" w:ascii="宋体" w:hAnsi="宋体" w:cs="宋体"/>
          <w:sz w:val="28"/>
          <w:szCs w:val="28"/>
          <w:u w:val="single"/>
        </w:rPr>
        <w:t xml:space="preserve">       </w:t>
      </w:r>
      <w:r>
        <w:rPr>
          <w:rFonts w:hint="eastAsia" w:ascii="宋体" w:hAnsi="宋体" w:cs="宋体"/>
          <w:sz w:val="28"/>
          <w:szCs w:val="28"/>
        </w:rPr>
        <w:t>（证明材料扫描件附后）</w:t>
      </w:r>
    </w:p>
    <w:p w14:paraId="3DF2B32A">
      <w:pPr>
        <w:spacing w:line="360" w:lineRule="auto"/>
        <w:rPr>
          <w:rFonts w:ascii="宋体" w:hAnsi="宋体" w:cs="宋体"/>
          <w:sz w:val="28"/>
          <w:szCs w:val="28"/>
        </w:rPr>
      </w:pPr>
      <w:r>
        <w:rPr>
          <w:rFonts w:hint="eastAsia" w:ascii="宋体" w:hAnsi="宋体" w:cs="宋体"/>
          <w:sz w:val="28"/>
          <w:szCs w:val="28"/>
        </w:rPr>
        <w:t>2、</w:t>
      </w:r>
      <w:r>
        <w:rPr>
          <w:rFonts w:hint="eastAsia" w:ascii="宋体" w:hAnsi="宋体" w:cs="宋体"/>
          <w:sz w:val="28"/>
          <w:szCs w:val="28"/>
          <w:u w:val="single"/>
        </w:rPr>
        <w:t xml:space="preserve">      </w:t>
      </w:r>
      <w:r>
        <w:rPr>
          <w:rFonts w:hint="eastAsia" w:ascii="宋体" w:hAnsi="宋体" w:cs="宋体"/>
          <w:sz w:val="28"/>
          <w:szCs w:val="28"/>
        </w:rPr>
        <w:t>（证明材料扫描件附后）</w:t>
      </w:r>
    </w:p>
    <w:p w14:paraId="281AF9D3">
      <w:pPr>
        <w:spacing w:line="360" w:lineRule="auto"/>
        <w:rPr>
          <w:rFonts w:ascii="宋体" w:hAnsi="宋体" w:cs="宋体"/>
          <w:sz w:val="28"/>
          <w:szCs w:val="28"/>
        </w:rPr>
      </w:pPr>
      <w:r>
        <w:rPr>
          <w:rFonts w:hint="eastAsia" w:ascii="宋体" w:hAnsi="宋体" w:cs="宋体"/>
          <w:sz w:val="28"/>
          <w:szCs w:val="28"/>
        </w:rPr>
        <w:t>…………</w:t>
      </w:r>
    </w:p>
    <w:p w14:paraId="4AA6DE01">
      <w:pPr>
        <w:spacing w:line="360" w:lineRule="auto"/>
        <w:rPr>
          <w:rFonts w:ascii="宋体" w:hAnsi="宋体" w:cs="宋体"/>
          <w:sz w:val="28"/>
          <w:szCs w:val="28"/>
        </w:rPr>
      </w:pPr>
      <w:r>
        <w:rPr>
          <w:rFonts w:hint="eastAsia" w:ascii="宋体" w:hAnsi="宋体" w:cs="宋体"/>
          <w:sz w:val="28"/>
          <w:szCs w:val="28"/>
        </w:rPr>
        <w:t>特此声明。</w:t>
      </w:r>
    </w:p>
    <w:p w14:paraId="26607EE7">
      <w:pPr>
        <w:spacing w:line="360" w:lineRule="auto"/>
        <w:rPr>
          <w:rFonts w:ascii="宋体" w:hAnsi="宋体" w:cs="宋体"/>
          <w:sz w:val="28"/>
          <w:szCs w:val="28"/>
        </w:rPr>
      </w:pPr>
      <w:r>
        <w:rPr>
          <w:rFonts w:hint="eastAsia" w:ascii="宋体" w:hAnsi="宋体" w:cs="宋体"/>
          <w:sz w:val="28"/>
          <w:szCs w:val="28"/>
        </w:rPr>
        <w:t>投标人对上述声明的真实性负责。如有虚假，将依法承担相应责任。</w:t>
      </w:r>
    </w:p>
    <w:p w14:paraId="27BC04D8">
      <w:pPr>
        <w:spacing w:line="360" w:lineRule="auto"/>
        <w:ind w:right="29"/>
        <w:rPr>
          <w:rFonts w:ascii="宋体" w:hAnsi="宋体" w:cs="宋体"/>
          <w:b/>
          <w:bCs/>
          <w:sz w:val="28"/>
          <w:szCs w:val="28"/>
        </w:rPr>
      </w:pPr>
    </w:p>
    <w:p w14:paraId="4D76D11D">
      <w:pPr>
        <w:spacing w:line="360" w:lineRule="auto"/>
        <w:ind w:right="29"/>
        <w:rPr>
          <w:rFonts w:ascii="宋体" w:hAnsi="宋体" w:cs="宋体"/>
          <w:b/>
          <w:bCs/>
          <w:sz w:val="28"/>
          <w:szCs w:val="28"/>
        </w:rPr>
      </w:pPr>
      <w:r>
        <w:rPr>
          <w:rFonts w:hint="eastAsia" w:ascii="宋体" w:hAnsi="宋体" w:cs="宋体"/>
          <w:b/>
          <w:bCs/>
          <w:sz w:val="28"/>
          <w:szCs w:val="28"/>
        </w:rPr>
        <w:t>投标人（电子签章）：</w:t>
      </w:r>
    </w:p>
    <w:p w14:paraId="754B2EDE">
      <w:pPr>
        <w:pBdr>
          <w:top w:val="none" w:color="000000" w:sz="0" w:space="0"/>
          <w:left w:val="none" w:color="000000" w:sz="0" w:space="0"/>
          <w:bottom w:val="none" w:color="000000" w:sz="0" w:space="17"/>
          <w:right w:val="none" w:color="000000" w:sz="0" w:space="0"/>
        </w:pBdr>
        <w:spacing w:line="360" w:lineRule="auto"/>
        <w:rPr>
          <w:rFonts w:ascii="宋体" w:hAnsi="宋体" w:cs="宋体"/>
          <w:b/>
          <w:bCs/>
          <w:sz w:val="28"/>
          <w:szCs w:val="28"/>
        </w:rPr>
      </w:pPr>
      <w:r>
        <w:rPr>
          <w:rFonts w:hint="eastAsia" w:ascii="宋体" w:hAnsi="宋体" w:cs="宋体"/>
          <w:b/>
          <w:bCs/>
          <w:sz w:val="28"/>
          <w:szCs w:val="28"/>
        </w:rPr>
        <w:t>日期：  年  月  日</w:t>
      </w:r>
    </w:p>
    <w:p w14:paraId="0F79E5CE">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bCs/>
          <w:color w:val="000000"/>
          <w:sz w:val="32"/>
          <w:szCs w:val="32"/>
        </w:rPr>
        <w:sectPr>
          <w:pgSz w:w="11906" w:h="16838"/>
          <w:pgMar w:top="1440" w:right="1803" w:bottom="1440" w:left="1803" w:header="851" w:footer="992" w:gutter="0"/>
          <w:cols w:space="1701" w:num="1"/>
          <w:docGrid w:linePitch="360" w:charSpace="0"/>
        </w:sectPr>
      </w:pPr>
    </w:p>
    <w:p w14:paraId="23C7DC96">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bCs/>
          <w:color w:val="000000"/>
          <w:sz w:val="32"/>
          <w:szCs w:val="32"/>
        </w:rPr>
      </w:pPr>
      <w:r>
        <w:rPr>
          <w:rFonts w:hint="eastAsia" w:ascii="宋体" w:hAnsi="宋体" w:cs="宋体"/>
          <w:b/>
          <w:bCs/>
          <w:color w:val="000000"/>
          <w:sz w:val="32"/>
          <w:szCs w:val="32"/>
        </w:rPr>
        <w:t>七、中小企业声明函格式</w:t>
      </w:r>
    </w:p>
    <w:p w14:paraId="1FCA1374">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bCs/>
          <w:color w:val="000000"/>
          <w:sz w:val="32"/>
          <w:szCs w:val="32"/>
        </w:rPr>
      </w:pPr>
      <w:r>
        <w:rPr>
          <w:rFonts w:hint="eastAsia" w:ascii="宋体" w:hAnsi="宋体" w:cs="宋体"/>
          <w:spacing w:val="6"/>
          <w:sz w:val="28"/>
          <w:szCs w:val="28"/>
        </w:rPr>
        <w:t>（如投标人所投产品为进口产品或不属于中小微企业制造，则不需要提供此声明函）</w:t>
      </w:r>
    </w:p>
    <w:p w14:paraId="2D795946">
      <w:pPr>
        <w:pBdr>
          <w:top w:val="none" w:color="000000" w:sz="0" w:space="0"/>
          <w:left w:val="none" w:color="000000" w:sz="0" w:space="0"/>
          <w:bottom w:val="none" w:color="000000" w:sz="0" w:space="0"/>
          <w:right w:val="none" w:color="000000" w:sz="0" w:space="0"/>
        </w:pBdr>
        <w:spacing w:before="100" w:after="100"/>
        <w:rPr>
          <w:rFonts w:ascii="宋体" w:hAnsi="宋体" w:cs="宋体"/>
          <w:color w:val="000000"/>
          <w:sz w:val="28"/>
          <w:szCs w:val="28"/>
        </w:rPr>
      </w:pPr>
      <w:r>
        <w:rPr>
          <w:rFonts w:hint="eastAsia" w:ascii="宋体" w:hAnsi="宋体" w:cs="宋体"/>
          <w:color w:val="000000"/>
          <w:sz w:val="28"/>
          <w:szCs w:val="28"/>
        </w:rPr>
        <w:t>项目编号：</w:t>
      </w:r>
    </w:p>
    <w:p w14:paraId="4EEF393C">
      <w:pPr>
        <w:pBdr>
          <w:top w:val="none" w:color="000000" w:sz="0" w:space="0"/>
          <w:left w:val="none" w:color="000000" w:sz="0" w:space="0"/>
          <w:bottom w:val="none" w:color="000000" w:sz="0" w:space="0"/>
          <w:right w:val="none" w:color="000000" w:sz="0" w:space="0"/>
        </w:pBdr>
        <w:spacing w:before="100" w:after="100"/>
        <w:rPr>
          <w:rFonts w:ascii="宋体" w:hAnsi="宋体" w:cs="宋体"/>
          <w:color w:val="000000"/>
          <w:sz w:val="28"/>
          <w:szCs w:val="28"/>
        </w:rPr>
      </w:pPr>
      <w:r>
        <w:rPr>
          <w:rFonts w:hint="eastAsia" w:ascii="宋体" w:hAnsi="宋体" w:cs="宋体"/>
          <w:color w:val="000000"/>
          <w:sz w:val="28"/>
          <w:szCs w:val="28"/>
        </w:rPr>
        <w:t>项目名称：</w:t>
      </w:r>
    </w:p>
    <w:p w14:paraId="5640D2AC">
      <w:pPr>
        <w:ind w:firstLine="480"/>
        <w:rPr>
          <w:rFonts w:ascii="宋体" w:hAnsi="宋体" w:cs="宋体"/>
          <w:color w:val="000000"/>
          <w:sz w:val="28"/>
          <w:szCs w:val="28"/>
        </w:rPr>
      </w:pPr>
      <w:r>
        <w:rPr>
          <w:rFonts w:hint="eastAsia" w:ascii="宋体" w:hAnsi="宋体" w:cs="宋体"/>
          <w:color w:val="000000"/>
          <w:sz w:val="28"/>
          <w:szCs w:val="28"/>
        </w:rPr>
        <w:t>本公司郑重声明，根据《政府采购促进中小企业发展管理办法》（财库[2020]46号）的规定，本公司参加（</w:t>
      </w:r>
      <w:r>
        <w:rPr>
          <w:rFonts w:hint="eastAsia" w:ascii="宋体" w:hAnsi="宋体" w:cs="宋体"/>
          <w:color w:val="000000"/>
          <w:sz w:val="28"/>
          <w:szCs w:val="28"/>
          <w:u w:val="single"/>
        </w:rPr>
        <w:t>江苏师范大学</w:t>
      </w:r>
      <w:r>
        <w:rPr>
          <w:rFonts w:hint="eastAsia" w:ascii="宋体" w:hAnsi="宋体" w:cs="宋体"/>
          <w:color w:val="000000"/>
          <w:sz w:val="28"/>
          <w:szCs w:val="28"/>
        </w:rPr>
        <w:t>）的（</w:t>
      </w:r>
      <w:r>
        <w:rPr>
          <w:rFonts w:hint="eastAsia" w:ascii="宋体" w:hAnsi="宋体" w:cs="宋体"/>
          <w:color w:val="000000"/>
          <w:sz w:val="28"/>
          <w:szCs w:val="28"/>
          <w:u w:val="single"/>
        </w:rPr>
        <w:t>江苏师范大学全内反射荧光显微镜采购项目</w:t>
      </w:r>
      <w:r>
        <w:rPr>
          <w:rFonts w:hint="eastAsia" w:ascii="宋体" w:hAnsi="宋体" w:cs="宋体"/>
          <w:color w:val="000000"/>
          <w:sz w:val="28"/>
          <w:szCs w:val="28"/>
        </w:rPr>
        <w:t>）采购活动，提供的货物全部由符合政策要求的中小企业制造。相关企业的具体情况如下：</w:t>
      </w:r>
    </w:p>
    <w:p w14:paraId="655AAAC8">
      <w:pPr>
        <w:pStyle w:val="53"/>
        <w:ind w:left="0" w:firstLine="560"/>
        <w:rPr>
          <w:rFonts w:ascii="宋体" w:hAnsi="宋体" w:cs="宋体"/>
          <w:color w:val="000000"/>
          <w:sz w:val="28"/>
          <w:szCs w:val="28"/>
        </w:rPr>
      </w:pPr>
    </w:p>
    <w:p w14:paraId="2E576BE2">
      <w:pPr>
        <w:pStyle w:val="53"/>
        <w:ind w:left="0" w:firstLine="560"/>
        <w:rPr>
          <w:rFonts w:ascii="宋体" w:hAnsi="宋体" w:cs="宋体"/>
          <w:color w:val="000000"/>
          <w:sz w:val="28"/>
          <w:szCs w:val="28"/>
        </w:rPr>
      </w:pPr>
      <w:r>
        <w:rPr>
          <w:rFonts w:hint="eastAsia" w:ascii="宋体" w:hAnsi="宋体" w:cs="宋体"/>
          <w:color w:val="000000"/>
          <w:sz w:val="28"/>
          <w:szCs w:val="28"/>
        </w:rPr>
        <w:t>1、（</w:t>
      </w:r>
      <w:r>
        <w:rPr>
          <w:rFonts w:hint="eastAsia" w:ascii="宋体" w:hAnsi="宋体" w:cs="宋体"/>
          <w:color w:val="000000"/>
          <w:sz w:val="28"/>
          <w:szCs w:val="28"/>
          <w:u w:val="single"/>
        </w:rPr>
        <w:t>全内反射荧光显微镜</w:t>
      </w:r>
      <w:r>
        <w:rPr>
          <w:rFonts w:hint="eastAsia" w:ascii="宋体" w:hAnsi="宋体" w:cs="宋体"/>
          <w:color w:val="000000"/>
          <w:sz w:val="28"/>
          <w:szCs w:val="28"/>
        </w:rPr>
        <w:t>），属于（</w:t>
      </w:r>
      <w:r>
        <w:rPr>
          <w:rFonts w:hint="eastAsia" w:ascii="宋体" w:hAnsi="宋体" w:cs="宋体"/>
          <w:color w:val="000000"/>
          <w:sz w:val="28"/>
          <w:szCs w:val="28"/>
          <w:u w:val="single"/>
        </w:rPr>
        <w:t>工业</w:t>
      </w:r>
      <w:r>
        <w:rPr>
          <w:rFonts w:hint="eastAsia" w:ascii="宋体" w:hAnsi="宋体" w:cs="宋体"/>
          <w:color w:val="000000"/>
          <w:sz w:val="28"/>
          <w:szCs w:val="28"/>
        </w:rPr>
        <w:t>）行业；制造商为（</w:t>
      </w:r>
      <w:r>
        <w:rPr>
          <w:rFonts w:hint="eastAsia" w:ascii="宋体" w:hAnsi="宋体" w:cs="宋体"/>
          <w:color w:val="000000"/>
          <w:sz w:val="28"/>
          <w:szCs w:val="28"/>
          <w:u w:val="single"/>
        </w:rPr>
        <w:t xml:space="preserve">   </w:t>
      </w:r>
      <w:r>
        <w:rPr>
          <w:rFonts w:hint="eastAsia" w:ascii="宋体" w:hAnsi="宋体" w:cs="宋体"/>
          <w:color w:val="000000"/>
          <w:sz w:val="28"/>
          <w:szCs w:val="28"/>
        </w:rPr>
        <w:t>）（企业名称），从业人员（</w:t>
      </w:r>
      <w:r>
        <w:rPr>
          <w:rFonts w:hint="eastAsia" w:ascii="宋体" w:hAnsi="宋体" w:cs="宋体"/>
          <w:color w:val="000000"/>
          <w:sz w:val="28"/>
          <w:szCs w:val="28"/>
          <w:u w:val="single"/>
        </w:rPr>
        <w:t xml:space="preserve">   </w:t>
      </w:r>
      <w:r>
        <w:rPr>
          <w:rFonts w:hint="eastAsia" w:ascii="宋体" w:hAnsi="宋体" w:cs="宋体"/>
          <w:color w:val="000000"/>
          <w:sz w:val="28"/>
          <w:szCs w:val="28"/>
        </w:rPr>
        <w:t>）人，营业收入为（</w:t>
      </w:r>
      <w:r>
        <w:rPr>
          <w:rFonts w:hint="eastAsia" w:ascii="宋体" w:hAnsi="宋体" w:cs="宋体"/>
          <w:color w:val="000000"/>
          <w:sz w:val="28"/>
          <w:szCs w:val="28"/>
          <w:u w:val="single"/>
        </w:rPr>
        <w:t xml:space="preserve">   </w:t>
      </w:r>
      <w:r>
        <w:rPr>
          <w:rFonts w:hint="eastAsia" w:ascii="宋体" w:hAnsi="宋体" w:cs="宋体"/>
          <w:color w:val="000000"/>
          <w:sz w:val="28"/>
          <w:szCs w:val="28"/>
        </w:rPr>
        <w:t>万元），资产总额</w:t>
      </w:r>
      <w:r>
        <w:rPr>
          <w:rFonts w:hint="eastAsia" w:ascii="宋体" w:hAnsi="宋体" w:cs="宋体"/>
          <w:color w:val="auto"/>
          <w:sz w:val="28"/>
          <w:szCs w:val="28"/>
        </w:rPr>
        <w:t>为（</w:t>
      </w:r>
      <w:r>
        <w:rPr>
          <w:rFonts w:hint="eastAsia" w:ascii="宋体" w:hAnsi="宋体" w:cs="宋体"/>
          <w:color w:val="auto"/>
          <w:sz w:val="28"/>
          <w:szCs w:val="28"/>
          <w:u w:val="single"/>
        </w:rPr>
        <w:t xml:space="preserve">   </w:t>
      </w:r>
      <w:r>
        <w:rPr>
          <w:rFonts w:hint="eastAsia" w:ascii="宋体" w:hAnsi="宋体" w:cs="宋体"/>
          <w:color w:val="auto"/>
          <w:sz w:val="28"/>
          <w:szCs w:val="28"/>
        </w:rPr>
        <w:t>万元），属于</w:t>
      </w:r>
      <w:r>
        <w:rPr>
          <w:rFonts w:hint="eastAsia" w:ascii="宋体" w:hAnsi="宋体" w:cs="宋体"/>
          <w:color w:val="auto"/>
          <w:sz w:val="28"/>
          <w:szCs w:val="28"/>
          <w:u w:val="single"/>
        </w:rPr>
        <w:t xml:space="preserve">   </w:t>
      </w:r>
      <w:r>
        <w:rPr>
          <w:rFonts w:hint="eastAsia" w:ascii="宋体" w:hAnsi="宋体" w:cs="宋体"/>
          <w:color w:val="auto"/>
          <w:sz w:val="28"/>
          <w:szCs w:val="28"/>
        </w:rPr>
        <w:t>（□中型企业、□小型企业、□微型企业，请填写或勾选！）；</w:t>
      </w:r>
    </w:p>
    <w:p w14:paraId="14D4C3F6">
      <w:pPr>
        <w:pStyle w:val="53"/>
        <w:ind w:left="0" w:firstLine="560"/>
        <w:rPr>
          <w:rFonts w:ascii="宋体" w:hAnsi="宋体" w:cs="宋体"/>
          <w:color w:val="000000"/>
          <w:sz w:val="28"/>
          <w:szCs w:val="28"/>
        </w:rPr>
      </w:pPr>
      <w:r>
        <w:rPr>
          <w:rFonts w:hint="eastAsia" w:ascii="宋体" w:hAnsi="宋体" w:cs="宋体"/>
          <w:color w:val="000000"/>
          <w:sz w:val="28"/>
          <w:szCs w:val="28"/>
        </w:rPr>
        <w:t>......</w:t>
      </w:r>
    </w:p>
    <w:p w14:paraId="519D4C70">
      <w:pPr>
        <w:pStyle w:val="53"/>
        <w:ind w:left="0" w:firstLine="560"/>
        <w:rPr>
          <w:rFonts w:ascii="宋体" w:hAnsi="宋体" w:cs="宋体"/>
          <w:color w:val="000000"/>
          <w:sz w:val="28"/>
          <w:szCs w:val="28"/>
        </w:rPr>
      </w:pPr>
      <w:r>
        <w:rPr>
          <w:rFonts w:hint="eastAsia" w:ascii="宋体" w:hAnsi="宋体" w:cs="宋体"/>
          <w:color w:val="000000"/>
          <w:sz w:val="28"/>
          <w:szCs w:val="28"/>
        </w:rPr>
        <w:t>以上企业，不属于大企业的分支机构，不存在控股股东为大企业的情形，也不存在与大企业的负责人为同一人的情形。</w:t>
      </w:r>
    </w:p>
    <w:p w14:paraId="7A3CA25E">
      <w:pPr>
        <w:ind w:firstLine="560"/>
        <w:rPr>
          <w:rFonts w:ascii="宋体" w:hAnsi="宋体" w:cs="宋体"/>
          <w:color w:val="000000"/>
          <w:sz w:val="28"/>
          <w:szCs w:val="28"/>
        </w:rPr>
      </w:pPr>
      <w:r>
        <w:rPr>
          <w:rFonts w:hint="eastAsia" w:ascii="宋体" w:hAnsi="宋体" w:cs="宋体"/>
          <w:color w:val="000000"/>
          <w:sz w:val="28"/>
          <w:szCs w:val="28"/>
        </w:rPr>
        <w:t>本企业对上述声明内容的真实性负责。如有虚假，将依法承担相应责任。</w:t>
      </w:r>
    </w:p>
    <w:p w14:paraId="70D4D042">
      <w:pPr>
        <w:pStyle w:val="53"/>
        <w:rPr>
          <w:rFonts w:ascii="宋体" w:hAnsi="宋体" w:cs="宋体"/>
          <w:b/>
          <w:bCs/>
          <w:color w:val="000000"/>
          <w:sz w:val="28"/>
          <w:szCs w:val="28"/>
        </w:rPr>
      </w:pPr>
    </w:p>
    <w:p w14:paraId="2878FCC1">
      <w:pPr>
        <w:pStyle w:val="53"/>
        <w:rPr>
          <w:rFonts w:ascii="宋体" w:hAnsi="宋体" w:cs="宋体"/>
          <w:b/>
          <w:bCs/>
          <w:color w:val="000000"/>
          <w:sz w:val="28"/>
          <w:szCs w:val="28"/>
        </w:rPr>
      </w:pPr>
      <w:r>
        <w:rPr>
          <w:rFonts w:hint="eastAsia" w:ascii="宋体" w:hAnsi="宋体" w:cs="宋体"/>
          <w:b/>
          <w:bCs/>
          <w:color w:val="000000"/>
          <w:sz w:val="28"/>
          <w:szCs w:val="28"/>
        </w:rPr>
        <w:t>企业名称（电子签章）：</w:t>
      </w:r>
    </w:p>
    <w:p w14:paraId="3C266909">
      <w:pPr>
        <w:pStyle w:val="53"/>
        <w:rPr>
          <w:rFonts w:ascii="宋体" w:hAnsi="宋体" w:cs="宋体"/>
          <w:b/>
          <w:bCs/>
          <w:color w:val="000000"/>
          <w:sz w:val="28"/>
          <w:szCs w:val="28"/>
        </w:rPr>
      </w:pPr>
      <w:r>
        <w:rPr>
          <w:rFonts w:hint="eastAsia" w:ascii="宋体" w:hAnsi="宋体" w:cs="宋体"/>
          <w:b/>
          <w:bCs/>
          <w:color w:val="000000"/>
          <w:sz w:val="28"/>
          <w:szCs w:val="28"/>
        </w:rPr>
        <w:t>日期：  年  月  日</w:t>
      </w:r>
    </w:p>
    <w:p w14:paraId="479C53E0">
      <w:pPr>
        <w:pStyle w:val="53"/>
        <w:spacing w:after="0"/>
        <w:ind w:left="0"/>
        <w:jc w:val="left"/>
        <w:rPr>
          <w:rFonts w:ascii="宋体" w:hAnsi="宋体" w:cs="宋体"/>
          <w:b/>
          <w:bCs/>
          <w:color w:val="000000"/>
          <w:sz w:val="28"/>
          <w:szCs w:val="28"/>
        </w:rPr>
      </w:pPr>
    </w:p>
    <w:p w14:paraId="39F0ABEA">
      <w:pPr>
        <w:pStyle w:val="53"/>
        <w:spacing w:after="0"/>
        <w:ind w:left="0"/>
        <w:jc w:val="left"/>
        <w:rPr>
          <w:rFonts w:ascii="宋体" w:hAnsi="宋体" w:cs="宋体"/>
          <w:b/>
          <w:bCs/>
          <w:color w:val="000000"/>
          <w:sz w:val="24"/>
        </w:rPr>
      </w:pPr>
      <w:r>
        <w:rPr>
          <w:rFonts w:hint="eastAsia" w:ascii="宋体" w:hAnsi="宋体" w:cs="宋体"/>
          <w:b/>
          <w:bCs/>
          <w:color w:val="000000"/>
          <w:sz w:val="24"/>
        </w:rPr>
        <w:t>说明：</w:t>
      </w:r>
    </w:p>
    <w:p w14:paraId="60A91E8D">
      <w:pPr>
        <w:pStyle w:val="53"/>
        <w:spacing w:after="0"/>
        <w:ind w:left="0"/>
        <w:rPr>
          <w:rFonts w:ascii="宋体" w:hAnsi="宋体" w:cs="宋体"/>
          <w:b/>
          <w:bCs/>
          <w:color w:val="000000"/>
          <w:sz w:val="24"/>
        </w:rPr>
      </w:pPr>
      <w:r>
        <w:rPr>
          <w:rFonts w:hint="eastAsia" w:ascii="宋体" w:hAnsi="宋体" w:cs="宋体"/>
          <w:b/>
          <w:bCs/>
          <w:color w:val="000000"/>
          <w:sz w:val="24"/>
        </w:rPr>
        <w:t>1、中小微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4068E2D8">
      <w:pPr>
        <w:pStyle w:val="53"/>
        <w:spacing w:after="0"/>
        <w:ind w:left="0"/>
        <w:rPr>
          <w:rFonts w:ascii="宋体" w:hAnsi="宋体" w:cs="宋体"/>
          <w:b/>
          <w:bCs/>
          <w:color w:val="000000"/>
          <w:sz w:val="24"/>
        </w:rPr>
      </w:pPr>
      <w:r>
        <w:rPr>
          <w:rFonts w:hint="eastAsia" w:ascii="宋体" w:hAnsi="宋体" w:cs="宋体"/>
          <w:b/>
          <w:bCs/>
          <w:color w:val="000000"/>
          <w:sz w:val="24"/>
        </w:rPr>
        <w:t>2、从业人员、营业收入、资产总额填报供应商上一年度数据，无上一年度数据的新成立企业可不填报。</w:t>
      </w:r>
    </w:p>
    <w:p w14:paraId="03B12B9B">
      <w:pPr>
        <w:pStyle w:val="53"/>
        <w:spacing w:after="0"/>
        <w:ind w:left="0"/>
        <w:rPr>
          <w:rFonts w:ascii="宋体" w:hAnsi="宋体" w:cs="宋体"/>
          <w:b/>
          <w:bCs/>
          <w:color w:val="000000"/>
          <w:sz w:val="24"/>
        </w:rPr>
      </w:pPr>
      <w:r>
        <w:rPr>
          <w:rFonts w:hint="eastAsia" w:ascii="宋体" w:hAnsi="宋体" w:cs="宋体"/>
          <w:b/>
          <w:bCs/>
          <w:color w:val="000000"/>
          <w:sz w:val="24"/>
        </w:rPr>
        <w:t>3、中标、成交供应商为小型、微型企业的，采购人或者其委托的采购代理机构有权随中标、成交结果同时公告其《中小企业声明函》，接受社会监督。</w:t>
      </w:r>
    </w:p>
    <w:p w14:paraId="73C91B37">
      <w:pPr>
        <w:pStyle w:val="53"/>
        <w:spacing w:after="0"/>
        <w:ind w:left="0"/>
        <w:rPr>
          <w:rFonts w:ascii="宋体" w:hAnsi="宋体" w:cs="宋体"/>
          <w:b/>
          <w:bCs/>
          <w:color w:val="000000"/>
          <w:sz w:val="24"/>
        </w:rPr>
      </w:pPr>
      <w:r>
        <w:rPr>
          <w:rFonts w:hint="eastAsia" w:ascii="宋体" w:hAnsi="宋体" w:cs="宋体"/>
          <w:b/>
          <w:bCs/>
          <w:color w:val="000000"/>
          <w:sz w:val="24"/>
        </w:rPr>
        <w:t>4、执行江苏省财政厅关于进一步加大政府采购支持中小企业力度的通知（苏财购〔2022〕45号）的规定。</w:t>
      </w:r>
    </w:p>
    <w:p w14:paraId="4BBA8ED9">
      <w:pPr>
        <w:pStyle w:val="53"/>
        <w:spacing w:after="0"/>
        <w:ind w:left="0"/>
        <w:rPr>
          <w:rFonts w:ascii="宋体" w:hAnsi="宋体" w:cs="宋体"/>
          <w:b/>
          <w:bCs/>
          <w:color w:val="000000"/>
          <w:sz w:val="24"/>
        </w:rPr>
      </w:pPr>
      <w:r>
        <w:rPr>
          <w:rFonts w:hint="eastAsia" w:ascii="宋体" w:hAnsi="宋体" w:cs="宋体"/>
          <w:b/>
          <w:bCs/>
          <w:color w:val="000000"/>
          <w:sz w:val="24"/>
        </w:rPr>
        <w:t>5、供应商提供的《中小企业声明函》与事实不符的，依照《中华人民共和国政府采购法》第七十七条第一款的规定追究法律责任。</w:t>
      </w:r>
    </w:p>
    <w:p w14:paraId="1D5ADB64">
      <w:pPr>
        <w:widowControl/>
        <w:jc w:val="left"/>
        <w:rPr>
          <w:rFonts w:ascii="宋体" w:hAnsi="宋体" w:cs="宋体"/>
          <w:color w:val="000000"/>
          <w:sz w:val="24"/>
        </w:rPr>
      </w:pPr>
      <w:r>
        <w:rPr>
          <w:rFonts w:hint="eastAsia" w:ascii="宋体" w:hAnsi="宋体" w:cs="宋体"/>
          <w:color w:val="000000"/>
          <w:sz w:val="24"/>
        </w:rPr>
        <w:t>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p>
    <w:p w14:paraId="4FEF759B">
      <w:pPr>
        <w:pStyle w:val="96"/>
        <w:jc w:val="center"/>
        <w:rPr>
          <w:rFonts w:ascii="宋体" w:hAnsi="宋体" w:cs="宋体"/>
          <w:color w:val="000000"/>
          <w:sz w:val="24"/>
        </w:rPr>
      </w:pPr>
      <w:r>
        <w:rPr>
          <w:rFonts w:ascii="宋体" w:hAnsi="宋体" w:cs="宋体"/>
          <w:color w:val="000000"/>
          <w:sz w:val="24"/>
        </w:rPr>
        <w:drawing>
          <wp:inline distT="0" distB="0" distL="0" distR="0">
            <wp:extent cx="1577340" cy="2407920"/>
            <wp:effectExtent l="0" t="0" r="0" b="0"/>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pic:cNvPicPr>
                      <a:picLocks noChangeAspect="1"/>
                    </pic:cNvPicPr>
                  </pic:nvPicPr>
                  <pic:blipFill>
                    <a:blip r:embed="rId10"/>
                    <a:stretch>
                      <a:fillRect/>
                    </a:stretch>
                  </pic:blipFill>
                  <pic:spPr>
                    <a:xfrm>
                      <a:off x="0" y="0"/>
                      <a:ext cx="1577340" cy="2407920"/>
                    </a:xfrm>
                    <a:prstGeom prst="rect">
                      <a:avLst/>
                    </a:prstGeom>
                    <a:noFill/>
                    <a:ln>
                      <a:noFill/>
                    </a:ln>
                  </pic:spPr>
                </pic:pic>
              </a:graphicData>
            </a:graphic>
          </wp:inline>
        </w:drawing>
      </w:r>
    </w:p>
    <w:p w14:paraId="4885B484">
      <w:pPr>
        <w:pBdr>
          <w:top w:val="none" w:color="000000" w:sz="0" w:space="0"/>
          <w:left w:val="none" w:color="000000" w:sz="0" w:space="0"/>
          <w:bottom w:val="none" w:color="000000" w:sz="0" w:space="0"/>
          <w:right w:val="none" w:color="000000" w:sz="0" w:space="0"/>
        </w:pBdr>
        <w:spacing w:line="479" w:lineRule="atLeast"/>
        <w:ind w:firstLine="600"/>
        <w:jc w:val="center"/>
        <w:rPr>
          <w:rFonts w:ascii="宋体" w:hAnsi="宋体" w:cs="宋体"/>
          <w:color w:val="000000"/>
        </w:rPr>
      </w:pPr>
      <w:r>
        <w:rPr>
          <w:rFonts w:hint="eastAsia" w:ascii="宋体" w:hAnsi="宋体" w:cs="宋体"/>
          <w:color w:val="000000"/>
        </w:rPr>
        <w:br w:type="page" w:clear="all"/>
      </w:r>
    </w:p>
    <w:p w14:paraId="7B42B575">
      <w:pPr>
        <w:pBdr>
          <w:top w:val="none" w:color="000000" w:sz="0" w:space="0"/>
          <w:left w:val="none" w:color="000000" w:sz="0" w:space="0"/>
          <w:bottom w:val="none" w:color="000000" w:sz="0" w:space="0"/>
          <w:right w:val="none" w:color="000000" w:sz="0" w:space="0"/>
        </w:pBdr>
        <w:spacing w:line="360" w:lineRule="auto"/>
        <w:ind w:firstLine="600"/>
        <w:jc w:val="center"/>
        <w:rPr>
          <w:rFonts w:ascii="宋体" w:hAnsi="宋体" w:cs="宋体"/>
          <w:b/>
          <w:bCs/>
          <w:color w:val="000000"/>
          <w:sz w:val="32"/>
          <w:szCs w:val="32"/>
        </w:rPr>
      </w:pPr>
      <w:r>
        <w:rPr>
          <w:rFonts w:hint="eastAsia" w:ascii="宋体" w:hAnsi="宋体" w:cs="宋体"/>
          <w:b/>
          <w:bCs/>
          <w:color w:val="000000"/>
          <w:sz w:val="32"/>
          <w:szCs w:val="32"/>
        </w:rPr>
        <w:t>八、残疾人福利性单位声明函格式</w:t>
      </w:r>
    </w:p>
    <w:p w14:paraId="2B9BBE1D">
      <w:pPr>
        <w:pBdr>
          <w:top w:val="none" w:color="000000" w:sz="0" w:space="0"/>
          <w:left w:val="none" w:color="000000" w:sz="0" w:space="0"/>
          <w:bottom w:val="none" w:color="000000" w:sz="0" w:space="0"/>
          <w:right w:val="none" w:color="000000" w:sz="0" w:space="0"/>
        </w:pBdr>
        <w:spacing w:line="479" w:lineRule="atLeast"/>
        <w:rPr>
          <w:rFonts w:ascii="宋体" w:hAnsi="宋体" w:cs="宋体"/>
          <w:color w:val="000000"/>
          <w:spacing w:val="6"/>
          <w:sz w:val="28"/>
          <w:szCs w:val="28"/>
        </w:rPr>
      </w:pPr>
    </w:p>
    <w:p w14:paraId="32BF6728">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pacing w:val="6"/>
          <w:sz w:val="28"/>
          <w:szCs w:val="28"/>
        </w:rPr>
        <w:t>项目编号：</w:t>
      </w:r>
    </w:p>
    <w:p w14:paraId="161B0CDE">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pacing w:val="6"/>
          <w:sz w:val="28"/>
          <w:szCs w:val="28"/>
        </w:rPr>
        <w:t>项目名称：</w:t>
      </w:r>
    </w:p>
    <w:p w14:paraId="22E049B7">
      <w:pPr>
        <w:pBdr>
          <w:top w:val="none" w:color="000000" w:sz="0" w:space="0"/>
          <w:left w:val="none" w:color="000000" w:sz="0" w:space="0"/>
          <w:bottom w:val="none" w:color="000000" w:sz="0" w:space="0"/>
          <w:right w:val="none" w:color="000000" w:sz="0" w:space="0"/>
        </w:pBdr>
        <w:spacing w:line="360" w:lineRule="auto"/>
        <w:ind w:firstLine="624"/>
        <w:rPr>
          <w:rFonts w:ascii="宋体" w:hAnsi="宋体" w:cs="宋体"/>
          <w:color w:val="000000"/>
          <w:spacing w:val="6"/>
          <w:sz w:val="28"/>
          <w:szCs w:val="28"/>
        </w:rPr>
      </w:pPr>
    </w:p>
    <w:p w14:paraId="163DB932">
      <w:pPr>
        <w:pBdr>
          <w:top w:val="none" w:color="000000" w:sz="0" w:space="0"/>
          <w:left w:val="none" w:color="000000" w:sz="0" w:space="0"/>
          <w:bottom w:val="none" w:color="000000" w:sz="0" w:space="0"/>
          <w:right w:val="none" w:color="000000" w:sz="0" w:space="0"/>
        </w:pBdr>
        <w:spacing w:line="360" w:lineRule="auto"/>
        <w:ind w:firstLine="624"/>
        <w:rPr>
          <w:rFonts w:ascii="宋体" w:hAnsi="宋体" w:cs="宋体"/>
          <w:color w:val="000000"/>
          <w:sz w:val="28"/>
          <w:szCs w:val="28"/>
        </w:rPr>
      </w:pPr>
      <w:r>
        <w:rPr>
          <w:rFonts w:hint="eastAsia" w:ascii="宋体" w:hAnsi="宋体" w:cs="宋体"/>
          <w:color w:val="000000"/>
          <w:spacing w:val="6"/>
          <w:sz w:val="28"/>
          <w:szCs w:val="28"/>
        </w:rPr>
        <w:t>本单位郑重声明，根据《财政部 民政部 中国残疾人联合会关于促进残疾人就业政府采购政策的通知》（财库</w:t>
      </w:r>
      <w:r>
        <w:rPr>
          <w:rFonts w:hint="eastAsia" w:ascii="宋体" w:hAnsi="宋体" w:cs="宋体"/>
          <w:color w:val="000000"/>
          <w:sz w:val="28"/>
          <w:szCs w:val="28"/>
        </w:rPr>
        <w:t>〔2017〕 141</w:t>
      </w:r>
      <w:r>
        <w:rPr>
          <w:rFonts w:hint="eastAsia" w:ascii="宋体" w:hAnsi="宋体" w:cs="宋体"/>
          <w:color w:val="000000"/>
          <w:spacing w:val="6"/>
          <w:sz w:val="28"/>
          <w:szCs w:val="28"/>
        </w:rPr>
        <w:t>号）的规定，本单位为符合条件的残疾人福利性单位，且本单位参加</w:t>
      </w:r>
      <w:r>
        <w:rPr>
          <w:rFonts w:hint="eastAsia" w:ascii="宋体" w:hAnsi="宋体" w:cs="宋体"/>
          <w:color w:val="000000"/>
          <w:sz w:val="28"/>
          <w:szCs w:val="28"/>
          <w:u w:val="single"/>
        </w:rPr>
        <w:t xml:space="preserve">    </w:t>
      </w:r>
      <w:r>
        <w:rPr>
          <w:rFonts w:hint="eastAsia" w:ascii="宋体" w:hAnsi="宋体" w:cs="宋体"/>
          <w:color w:val="000000"/>
          <w:spacing w:val="6"/>
          <w:sz w:val="28"/>
          <w:szCs w:val="28"/>
        </w:rPr>
        <w:t>单位的</w:t>
      </w:r>
      <w:r>
        <w:rPr>
          <w:rFonts w:hint="eastAsia" w:ascii="宋体" w:hAnsi="宋体" w:cs="宋体"/>
          <w:color w:val="000000"/>
          <w:sz w:val="28"/>
          <w:szCs w:val="28"/>
          <w:u w:val="single"/>
        </w:rPr>
        <w:t xml:space="preserve">       </w:t>
      </w:r>
      <w:r>
        <w:rPr>
          <w:rFonts w:hint="eastAsia" w:ascii="宋体" w:hAnsi="宋体" w:cs="宋体"/>
          <w:color w:val="000000"/>
          <w:spacing w:val="6"/>
          <w:sz w:val="28"/>
          <w:szCs w:val="28"/>
        </w:rPr>
        <w:t>项目采购活动提供本单位制造的货物（由本单位承担工程/提供服务），或者提供其他残疾人福利性单位制造的货物（不包括使用非残疾人福利性单位注册商标的货物）。</w:t>
      </w:r>
    </w:p>
    <w:p w14:paraId="24250E5C">
      <w:pPr>
        <w:pBdr>
          <w:top w:val="none" w:color="000000" w:sz="0" w:space="0"/>
          <w:left w:val="none" w:color="000000" w:sz="0" w:space="0"/>
          <w:bottom w:val="none" w:color="000000" w:sz="0" w:space="0"/>
          <w:right w:val="none" w:color="000000" w:sz="0" w:space="0"/>
        </w:pBdr>
        <w:spacing w:line="360" w:lineRule="auto"/>
        <w:ind w:firstLine="624"/>
        <w:rPr>
          <w:rFonts w:ascii="宋体" w:hAnsi="宋体" w:cs="宋体"/>
          <w:color w:val="000000"/>
          <w:sz w:val="28"/>
          <w:szCs w:val="28"/>
        </w:rPr>
      </w:pPr>
      <w:r>
        <w:rPr>
          <w:rFonts w:hint="eastAsia" w:ascii="宋体" w:hAnsi="宋体" w:cs="宋体"/>
          <w:color w:val="000000"/>
          <w:spacing w:val="6"/>
          <w:sz w:val="28"/>
          <w:szCs w:val="28"/>
        </w:rPr>
        <w:t>本单位对上述声明的真实性负责。如有虚假，将依法承担相应责任。</w:t>
      </w:r>
    </w:p>
    <w:p w14:paraId="666518E3">
      <w:pPr>
        <w:pBdr>
          <w:top w:val="none" w:color="000000" w:sz="0" w:space="0"/>
          <w:left w:val="none" w:color="000000" w:sz="0" w:space="0"/>
          <w:bottom w:val="none" w:color="000000" w:sz="0" w:space="0"/>
          <w:right w:val="none" w:color="000000" w:sz="0" w:space="0"/>
        </w:pBdr>
        <w:spacing w:line="360" w:lineRule="auto"/>
        <w:ind w:firstLine="624"/>
        <w:rPr>
          <w:rFonts w:ascii="宋体" w:hAnsi="宋体" w:cs="宋体"/>
          <w:color w:val="000000"/>
          <w:sz w:val="28"/>
          <w:szCs w:val="28"/>
        </w:rPr>
      </w:pPr>
      <w:r>
        <w:rPr>
          <w:rFonts w:hint="eastAsia" w:ascii="宋体" w:hAnsi="宋体" w:cs="宋体"/>
          <w:color w:val="000000"/>
          <w:spacing w:val="6"/>
          <w:sz w:val="28"/>
          <w:szCs w:val="28"/>
        </w:rPr>
        <w:t> </w:t>
      </w:r>
    </w:p>
    <w:p w14:paraId="5EB8643B">
      <w:pPr>
        <w:pBdr>
          <w:top w:val="none" w:color="000000" w:sz="0" w:space="0"/>
          <w:left w:val="none" w:color="000000" w:sz="0" w:space="0"/>
          <w:bottom w:val="none" w:color="000000" w:sz="0" w:space="0"/>
          <w:right w:val="none" w:color="000000" w:sz="0" w:space="0"/>
        </w:pBdr>
        <w:spacing w:line="360" w:lineRule="auto"/>
        <w:ind w:firstLine="624"/>
        <w:rPr>
          <w:rFonts w:ascii="宋体" w:hAnsi="宋体" w:cs="宋体"/>
          <w:color w:val="000000"/>
          <w:sz w:val="28"/>
          <w:szCs w:val="28"/>
        </w:rPr>
      </w:pPr>
      <w:r>
        <w:rPr>
          <w:rFonts w:hint="eastAsia" w:ascii="宋体" w:hAnsi="宋体" w:cs="宋体"/>
          <w:color w:val="000000"/>
          <w:spacing w:val="6"/>
          <w:sz w:val="28"/>
          <w:szCs w:val="28"/>
        </w:rPr>
        <w:t> </w:t>
      </w:r>
    </w:p>
    <w:p w14:paraId="50F6FA7E">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投标人：</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（电子签章）</w:t>
      </w:r>
    </w:p>
    <w:p w14:paraId="0070041F">
      <w:pPr>
        <w:pBdr>
          <w:top w:val="none" w:color="000000" w:sz="0" w:space="0"/>
          <w:left w:val="none" w:color="000000" w:sz="0" w:space="0"/>
          <w:bottom w:val="none" w:color="000000" w:sz="0" w:space="0"/>
          <w:right w:val="none" w:color="000000" w:sz="0" w:space="0"/>
        </w:pBdr>
        <w:spacing w:line="360" w:lineRule="auto"/>
        <w:ind w:firstLine="4500"/>
        <w:rPr>
          <w:rFonts w:ascii="宋体" w:hAnsi="宋体" w:cs="宋体"/>
          <w:color w:val="000000"/>
          <w:sz w:val="28"/>
          <w:szCs w:val="28"/>
        </w:rPr>
      </w:pPr>
      <w:r>
        <w:rPr>
          <w:rFonts w:hint="eastAsia" w:ascii="宋体" w:hAnsi="宋体" w:cs="宋体"/>
          <w:color w:val="000000"/>
          <w:sz w:val="28"/>
          <w:szCs w:val="28"/>
        </w:rPr>
        <w:t> </w:t>
      </w:r>
    </w:p>
    <w:p w14:paraId="69FF8351">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日期： 年 月 日</w:t>
      </w:r>
    </w:p>
    <w:p w14:paraId="5DEC2B8F">
      <w:pPr>
        <w:pBdr>
          <w:top w:val="none" w:color="000000" w:sz="0" w:space="0"/>
          <w:left w:val="none" w:color="000000" w:sz="0" w:space="0"/>
          <w:bottom w:val="none" w:color="000000" w:sz="0" w:space="0"/>
          <w:right w:val="none" w:color="000000" w:sz="0" w:space="0"/>
        </w:pBdr>
        <w:spacing w:line="479" w:lineRule="atLeast"/>
        <w:ind w:firstLine="4500"/>
        <w:rPr>
          <w:rFonts w:ascii="宋体" w:hAnsi="宋体" w:cs="宋体"/>
          <w:color w:val="000000"/>
        </w:rPr>
      </w:pPr>
      <w:r>
        <w:rPr>
          <w:rFonts w:hint="eastAsia" w:ascii="宋体" w:hAnsi="宋体" w:cs="宋体"/>
          <w:color w:val="000000"/>
          <w:sz w:val="30"/>
        </w:rPr>
        <w:t> </w:t>
      </w:r>
    </w:p>
    <w:p w14:paraId="4E2F10BC">
      <w:pPr>
        <w:pBdr>
          <w:top w:val="none" w:color="000000" w:sz="0" w:space="0"/>
          <w:left w:val="none" w:color="000000" w:sz="0" w:space="0"/>
          <w:bottom w:val="none" w:color="000000" w:sz="0" w:space="0"/>
          <w:right w:val="none" w:color="000000" w:sz="0" w:space="0"/>
        </w:pBdr>
        <w:spacing w:line="479" w:lineRule="atLeast"/>
        <w:ind w:firstLine="600"/>
        <w:rPr>
          <w:rFonts w:ascii="宋体" w:hAnsi="宋体" w:cs="宋体"/>
          <w:color w:val="000000"/>
        </w:rPr>
      </w:pPr>
      <w:r>
        <w:rPr>
          <w:rFonts w:hint="eastAsia" w:ascii="宋体" w:hAnsi="宋体" w:cs="宋体"/>
          <w:color w:val="000000"/>
          <w:sz w:val="30"/>
        </w:rPr>
        <w:t> </w:t>
      </w:r>
    </w:p>
    <w:p w14:paraId="5F81E12C">
      <w:pPr>
        <w:pBdr>
          <w:top w:val="none" w:color="000000" w:sz="0" w:space="0"/>
          <w:left w:val="none" w:color="000000" w:sz="0" w:space="0"/>
          <w:bottom w:val="none" w:color="000000" w:sz="0" w:space="0"/>
          <w:right w:val="none" w:color="000000" w:sz="0" w:space="0"/>
        </w:pBdr>
        <w:spacing w:line="479" w:lineRule="atLeast"/>
        <w:ind w:firstLine="600"/>
        <w:jc w:val="center"/>
        <w:rPr>
          <w:rFonts w:ascii="宋体" w:hAnsi="宋体" w:cs="宋体"/>
          <w:color w:val="000000"/>
        </w:rPr>
      </w:pPr>
      <w:r>
        <w:rPr>
          <w:rFonts w:hint="eastAsia" w:ascii="宋体" w:hAnsi="宋体" w:cs="宋体"/>
          <w:color w:val="000000"/>
        </w:rPr>
        <w:br w:type="page" w:clear="all"/>
      </w:r>
    </w:p>
    <w:p w14:paraId="64914FB9">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bCs/>
          <w:color w:val="000000"/>
          <w:sz w:val="32"/>
          <w:szCs w:val="32"/>
        </w:rPr>
      </w:pPr>
      <w:r>
        <w:rPr>
          <w:rFonts w:hint="eastAsia" w:ascii="宋体" w:hAnsi="宋体" w:cs="宋体"/>
          <w:b/>
          <w:bCs/>
          <w:color w:val="000000"/>
          <w:sz w:val="32"/>
          <w:szCs w:val="32"/>
        </w:rPr>
        <w:t>九、投标人参加政府采购活动前3年内在经营活动中没有重大违法记录的书面声明格式</w:t>
      </w:r>
    </w:p>
    <w:p w14:paraId="48371E06">
      <w:pPr>
        <w:pBdr>
          <w:top w:val="none" w:color="000000" w:sz="0" w:space="0"/>
          <w:left w:val="none" w:color="000000" w:sz="0" w:space="0"/>
          <w:bottom w:val="none" w:color="000000" w:sz="0" w:space="0"/>
          <w:right w:val="none" w:color="000000" w:sz="0" w:space="0"/>
        </w:pBdr>
        <w:spacing w:line="479" w:lineRule="atLeast"/>
        <w:ind w:firstLine="600"/>
        <w:rPr>
          <w:rFonts w:ascii="宋体" w:hAnsi="宋体" w:cs="宋体"/>
          <w:color w:val="000000"/>
        </w:rPr>
      </w:pPr>
      <w:r>
        <w:rPr>
          <w:rFonts w:hint="eastAsia" w:ascii="宋体" w:hAnsi="宋体" w:cs="宋体"/>
          <w:color w:val="000000"/>
          <w:sz w:val="30"/>
        </w:rPr>
        <w:t> </w:t>
      </w:r>
    </w:p>
    <w:p w14:paraId="393A0CA8">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color w:val="000000"/>
          <w:sz w:val="28"/>
          <w:szCs w:val="28"/>
        </w:rPr>
      </w:pPr>
      <w:r>
        <w:rPr>
          <w:rFonts w:hint="eastAsia" w:ascii="宋体" w:hAnsi="宋体" w:cs="宋体"/>
          <w:color w:val="000000"/>
          <w:sz w:val="28"/>
          <w:szCs w:val="28"/>
        </w:rPr>
        <w:t>我单位在参加</w:t>
      </w:r>
      <w:r>
        <w:rPr>
          <w:rFonts w:hint="eastAsia" w:ascii="宋体" w:hAnsi="宋体" w:cs="宋体"/>
          <w:color w:val="000000"/>
          <w:sz w:val="28"/>
          <w:szCs w:val="28"/>
          <w:u w:val="single"/>
        </w:rPr>
        <w:t>江苏师范大学全内反射荧光显微镜采购</w:t>
      </w:r>
      <w:r>
        <w:rPr>
          <w:rFonts w:hint="eastAsia" w:ascii="宋体" w:hAnsi="宋体" w:cs="宋体"/>
          <w:color w:val="000000"/>
          <w:sz w:val="28"/>
          <w:szCs w:val="28"/>
        </w:rPr>
        <w:t>项目（项目编号：</w:t>
      </w:r>
      <w:r>
        <w:rPr>
          <w:rFonts w:ascii="宋体" w:hAnsi="宋体" w:cs="宋体"/>
          <w:color w:val="000000"/>
          <w:sz w:val="28"/>
          <w:szCs w:val="28"/>
          <w:u w:val="single"/>
        </w:rPr>
        <w:t xml:space="preserve">                      </w:t>
      </w:r>
      <w:r>
        <w:rPr>
          <w:rFonts w:hint="eastAsia" w:ascii="宋体" w:hAnsi="宋体" w:cs="宋体"/>
          <w:color w:val="000000"/>
          <w:sz w:val="28"/>
          <w:szCs w:val="28"/>
        </w:rPr>
        <w:t>）政府采购活动前3年内，在经营活动中没有重大违法记录。重大违法记录是指因违法经营受到刑事处罚或者责令停产停业、吊销许可证或者执照、较大数额罚款等行政处罚。</w:t>
      </w:r>
    </w:p>
    <w:p w14:paraId="5B6616E3">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color w:val="000000"/>
          <w:sz w:val="28"/>
          <w:szCs w:val="28"/>
        </w:rPr>
      </w:pPr>
      <w:r>
        <w:rPr>
          <w:rFonts w:hint="eastAsia" w:ascii="宋体" w:hAnsi="宋体" w:cs="宋体"/>
          <w:color w:val="000000"/>
          <w:sz w:val="28"/>
          <w:szCs w:val="28"/>
        </w:rPr>
        <w:t>我单位对上述声明的真实性负责。如有虚假，将依法承担相应责任。</w:t>
      </w:r>
    </w:p>
    <w:p w14:paraId="04E73308">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 </w:t>
      </w:r>
    </w:p>
    <w:p w14:paraId="78115B3F">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 </w:t>
      </w:r>
    </w:p>
    <w:p w14:paraId="77765F24">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投标人：</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（电子签章）</w:t>
      </w:r>
    </w:p>
    <w:p w14:paraId="0766C563">
      <w:pPr>
        <w:pBdr>
          <w:top w:val="none" w:color="000000" w:sz="0" w:space="0"/>
          <w:left w:val="none" w:color="000000" w:sz="0" w:space="0"/>
          <w:bottom w:val="none" w:color="000000" w:sz="0" w:space="0"/>
          <w:right w:val="none" w:color="000000" w:sz="0" w:space="0"/>
        </w:pBdr>
        <w:spacing w:line="360" w:lineRule="auto"/>
        <w:ind w:firstLine="4500"/>
        <w:rPr>
          <w:rFonts w:ascii="宋体" w:hAnsi="宋体" w:cs="宋体"/>
          <w:color w:val="000000"/>
          <w:sz w:val="28"/>
          <w:szCs w:val="28"/>
        </w:rPr>
      </w:pPr>
      <w:r>
        <w:rPr>
          <w:rFonts w:hint="eastAsia" w:ascii="宋体" w:hAnsi="宋体" w:cs="宋体"/>
          <w:color w:val="000000"/>
          <w:sz w:val="28"/>
          <w:szCs w:val="28"/>
        </w:rPr>
        <w:t> </w:t>
      </w:r>
    </w:p>
    <w:p w14:paraId="34CACF30">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8"/>
          <w:szCs w:val="28"/>
        </w:rPr>
      </w:pPr>
      <w:r>
        <w:rPr>
          <w:rFonts w:hint="eastAsia" w:ascii="宋体" w:hAnsi="宋体" w:cs="宋体"/>
          <w:color w:val="000000"/>
          <w:sz w:val="28"/>
          <w:szCs w:val="28"/>
        </w:rPr>
        <w:t>日期： 年 月 日</w:t>
      </w:r>
    </w:p>
    <w:p w14:paraId="1CED1E3B">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4739701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08B3AB8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5721AAE4">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7CC7C7A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0F0515B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256DDB1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58282F2B">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62483054">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5C791EAD">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4C808546">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2FEB4444">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78554AED">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5834C2A4">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2ED7C7D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rPr>
      </w:pPr>
      <w:r>
        <w:rPr>
          <w:rFonts w:hint="eastAsia" w:ascii="宋体" w:hAnsi="宋体" w:cs="宋体"/>
          <w:b/>
          <w:color w:val="000000"/>
          <w:sz w:val="24"/>
        </w:rPr>
        <w:t> </w:t>
      </w:r>
    </w:p>
    <w:p w14:paraId="313330D9">
      <w:pPr>
        <w:pBdr>
          <w:top w:val="none" w:color="000000" w:sz="0" w:space="0"/>
          <w:left w:val="none" w:color="000000" w:sz="0" w:space="0"/>
          <w:bottom w:val="none" w:color="000000" w:sz="0" w:space="0"/>
          <w:right w:val="none" w:color="000000" w:sz="0" w:space="0"/>
        </w:pBdr>
        <w:spacing w:line="479" w:lineRule="atLeast"/>
        <w:ind w:firstLine="600"/>
        <w:jc w:val="center"/>
        <w:rPr>
          <w:rFonts w:ascii="宋体" w:hAnsi="宋体" w:cs="宋体"/>
          <w:color w:val="000000"/>
          <w:sz w:val="30"/>
        </w:rPr>
        <w:sectPr>
          <w:pgSz w:w="11906" w:h="16838"/>
          <w:pgMar w:top="1440" w:right="1803" w:bottom="1440" w:left="1803" w:header="851" w:footer="992" w:gutter="0"/>
          <w:cols w:space="1701" w:num="1"/>
          <w:docGrid w:linePitch="360" w:charSpace="0"/>
        </w:sectPr>
      </w:pPr>
    </w:p>
    <w:p w14:paraId="0D3FCA7F">
      <w:pPr>
        <w:pBdr>
          <w:top w:val="none" w:color="000000" w:sz="0" w:space="0"/>
          <w:left w:val="none" w:color="000000" w:sz="0" w:space="0"/>
          <w:bottom w:val="none" w:color="000000" w:sz="0" w:space="0"/>
          <w:right w:val="none" w:color="000000" w:sz="0" w:space="0"/>
        </w:pBdr>
        <w:spacing w:line="360" w:lineRule="auto"/>
        <w:jc w:val="center"/>
        <w:rPr>
          <w:color w:val="000000"/>
        </w:rPr>
      </w:pPr>
      <w:r>
        <w:rPr>
          <w:rFonts w:hint="eastAsia" w:ascii="宋体" w:hAnsi="宋体" w:cs="宋体"/>
          <w:b/>
          <w:bCs/>
          <w:color w:val="000000"/>
          <w:sz w:val="32"/>
          <w:szCs w:val="32"/>
        </w:rPr>
        <w:t>十、关于符合本国产品标准的声明函</w:t>
      </w:r>
      <w:r>
        <w:rPr>
          <w:rFonts w:hint="eastAsia"/>
          <w:color w:val="000000"/>
        </w:rPr>
        <w:t> </w:t>
      </w:r>
    </w:p>
    <w:p w14:paraId="50E837BE">
      <w:pPr>
        <w:pStyle w:val="127"/>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jc w:val="both"/>
        <w:rPr>
          <w:b/>
          <w:bCs/>
          <w:color w:val="000000"/>
        </w:rPr>
      </w:pPr>
    </w:p>
    <w:p w14:paraId="459B5A09">
      <w:pPr>
        <w:pStyle w:val="127"/>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ind w:firstLine="420"/>
        <w:rPr>
          <w:color w:val="000000"/>
        </w:rPr>
      </w:pPr>
      <w:r>
        <w:rPr>
          <w:rFonts w:hint="eastAsia"/>
          <w:color w:val="000000"/>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2D0CDCE3">
      <w:pPr>
        <w:pStyle w:val="127"/>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ind w:firstLine="420"/>
        <w:rPr>
          <w:color w:val="000000"/>
        </w:rPr>
      </w:pPr>
    </w:p>
    <w:p w14:paraId="128F516A">
      <w:pPr>
        <w:pStyle w:val="127"/>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ind w:firstLine="420"/>
        <w:rPr>
          <w:color w:val="000000"/>
        </w:rPr>
      </w:pPr>
      <w:r>
        <w:rPr>
          <w:rFonts w:hint="eastAsia"/>
          <w:color w:val="000000"/>
        </w:rPr>
        <w:t>1、</w:t>
      </w:r>
      <w:r>
        <w:rPr>
          <w:b/>
          <w:bCs/>
          <w:color w:val="000000"/>
          <w:u w:val="single"/>
        </w:rPr>
        <w:t>（</w:t>
      </w:r>
      <w:r>
        <w:rPr>
          <w:rFonts w:hint="eastAsia"/>
          <w:b/>
          <w:bCs/>
          <w:color w:val="000000"/>
          <w:u w:val="single"/>
        </w:rPr>
        <w:t>全内反射荧光显微镜</w:t>
      </w:r>
      <w:r>
        <w:rPr>
          <w:b/>
          <w:bCs/>
          <w:color w:val="000000"/>
          <w:u w:val="single"/>
        </w:rPr>
        <w:t>）</w:t>
      </w:r>
      <w:r>
        <w:rPr>
          <w:b/>
          <w:bCs/>
          <w:color w:val="000000"/>
          <w:vertAlign w:val="superscript"/>
        </w:rPr>
        <w:t>1</w:t>
      </w:r>
      <w:r>
        <w:rPr>
          <w:color w:val="000000"/>
        </w:rPr>
        <w:t>，生产厂为</w:t>
      </w:r>
      <w:r>
        <w:rPr>
          <w:color w:val="000000"/>
          <w:u w:val="single"/>
        </w:rPr>
        <w:t>（</w:t>
      </w:r>
      <w:r>
        <w:rPr>
          <w:b/>
          <w:bCs/>
          <w:color w:val="000000"/>
          <w:u w:val="single"/>
        </w:rPr>
        <w:t>厂名</w:t>
      </w:r>
      <w:r>
        <w:rPr>
          <w:color w:val="000000"/>
          <w:u w:val="single"/>
        </w:rPr>
        <w:t>）</w:t>
      </w:r>
      <w:r>
        <w:rPr>
          <w:b/>
          <w:bCs/>
          <w:color w:val="000000"/>
          <w:vertAlign w:val="superscript"/>
        </w:rPr>
        <w:t>2</w:t>
      </w:r>
      <w:r>
        <w:rPr>
          <w:color w:val="000000"/>
        </w:rPr>
        <w:t>，厂址为</w:t>
      </w:r>
      <w:r>
        <w:rPr>
          <w:color w:val="000000"/>
          <w:u w:val="single"/>
        </w:rPr>
        <w:t>（</w:t>
      </w:r>
      <w:r>
        <w:rPr>
          <w:b/>
          <w:bCs/>
          <w:color w:val="000000"/>
          <w:u w:val="single"/>
        </w:rPr>
        <w:t>生产厂址</w:t>
      </w:r>
      <w:r>
        <w:rPr>
          <w:color w:val="000000"/>
          <w:u w:val="single"/>
        </w:rPr>
        <w:t>）</w:t>
      </w:r>
      <w:r>
        <w:rPr>
          <w:color w:val="000000"/>
        </w:rPr>
        <w:t>。</w:t>
      </w:r>
      <w:r>
        <w:rPr>
          <w:color w:val="000000"/>
          <w:u w:val="single"/>
        </w:rPr>
        <w:t xml:space="preserve"> / </w:t>
      </w:r>
      <w:r>
        <w:rPr>
          <w:color w:val="000000"/>
        </w:rPr>
        <w:t>的中国境内生产的组件成本占比≥</w:t>
      </w:r>
      <w:r>
        <w:rPr>
          <w:color w:val="000000"/>
          <w:u w:val="single"/>
        </w:rPr>
        <w:t xml:space="preserve">  /  </w:t>
      </w:r>
      <w:r>
        <w:rPr>
          <w:b/>
          <w:bCs/>
          <w:color w:val="000000"/>
          <w:vertAlign w:val="superscript"/>
        </w:rPr>
        <w:t>3</w:t>
      </w:r>
      <w:r>
        <w:rPr>
          <w:color w:val="000000"/>
        </w:rPr>
        <w:t>。</w:t>
      </w:r>
      <w:r>
        <w:rPr>
          <w:color w:val="000000"/>
          <w:u w:val="single"/>
        </w:rPr>
        <w:t xml:space="preserve">  /  </w:t>
      </w:r>
      <w:r>
        <w:rPr>
          <w:color w:val="000000"/>
        </w:rPr>
        <w:t>的</w:t>
      </w:r>
      <w:r>
        <w:rPr>
          <w:color w:val="000000"/>
          <w:u w:val="single"/>
        </w:rPr>
        <w:t xml:space="preserve">  /  </w:t>
      </w:r>
      <w:r>
        <w:rPr>
          <w:b/>
          <w:bCs/>
          <w:color w:val="000000"/>
          <w:vertAlign w:val="superscript"/>
        </w:rPr>
        <w:t>4</w:t>
      </w:r>
      <w:r>
        <w:rPr>
          <w:color w:val="000000"/>
        </w:rPr>
        <w:t>在中国境内生产。</w:t>
      </w:r>
      <w:r>
        <w:rPr>
          <w:color w:val="000000"/>
          <w:u w:val="single"/>
        </w:rPr>
        <w:t xml:space="preserve">  /  </w:t>
      </w:r>
      <w:r>
        <w:rPr>
          <w:color w:val="000000"/>
        </w:rPr>
        <w:t>的</w:t>
      </w:r>
      <w:r>
        <w:rPr>
          <w:color w:val="000000"/>
          <w:u w:val="single"/>
        </w:rPr>
        <w:t xml:space="preserve">  /  </w:t>
      </w:r>
      <w:r>
        <w:rPr>
          <w:b/>
          <w:bCs/>
          <w:color w:val="000000"/>
          <w:vertAlign w:val="superscript"/>
        </w:rPr>
        <w:t>5</w:t>
      </w:r>
      <w:r>
        <w:rPr>
          <w:color w:val="000000"/>
        </w:rPr>
        <w:t>在中国境内完成</w:t>
      </w:r>
      <w:r>
        <w:rPr>
          <w:rFonts w:hint="eastAsia"/>
          <w:color w:val="000000"/>
        </w:rPr>
        <w:t>。</w:t>
      </w:r>
    </w:p>
    <w:p w14:paraId="459C9120">
      <w:pPr>
        <w:pStyle w:val="127"/>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ind w:firstLine="420"/>
        <w:rPr>
          <w:color w:val="000000"/>
        </w:rPr>
      </w:pPr>
      <w:r>
        <w:rPr>
          <w:rFonts w:hint="eastAsia"/>
          <w:color w:val="000000"/>
          <w:shd w:val="clear" w:color="auto" w:fill="FFFFFF"/>
        </w:rPr>
        <w:t>本公司（单位）对上述声明内容的真实性负责。如有虚假，愿承担相应法律责任。</w:t>
      </w:r>
    </w:p>
    <w:p w14:paraId="50343CE6">
      <w:pPr>
        <w:pStyle w:val="127"/>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rPr>
          <w:color w:val="000000"/>
        </w:rPr>
      </w:pPr>
      <w:r>
        <w:rPr>
          <w:rFonts w:hint="eastAsia"/>
          <w:color w:val="000000"/>
          <w:shd w:val="clear" w:color="auto" w:fill="FFFFFF"/>
        </w:rPr>
        <w:t> </w:t>
      </w:r>
    </w:p>
    <w:p w14:paraId="74BA8358">
      <w:pPr>
        <w:pStyle w:val="127"/>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jc w:val="both"/>
        <w:rPr>
          <w:b/>
          <w:bCs/>
          <w:color w:val="000000"/>
        </w:rPr>
      </w:pPr>
      <w:r>
        <w:rPr>
          <w:rFonts w:hint="eastAsia"/>
          <w:b/>
          <w:bCs/>
          <w:color w:val="000000"/>
          <w:shd w:val="clear" w:color="auto" w:fill="FFFFFF"/>
        </w:rPr>
        <w:t>公司（单位）名称（电子签章）：　        </w:t>
      </w:r>
    </w:p>
    <w:p w14:paraId="3408E743">
      <w:pPr>
        <w:pStyle w:val="127"/>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jc w:val="both"/>
        <w:rPr>
          <w:b/>
          <w:bCs/>
          <w:color w:val="000000"/>
          <w:shd w:val="clear" w:color="auto" w:fill="FFFFFF"/>
        </w:rPr>
      </w:pPr>
    </w:p>
    <w:p w14:paraId="7BAC9AE6">
      <w:pPr>
        <w:pStyle w:val="127"/>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60" w:lineRule="auto"/>
        <w:jc w:val="both"/>
        <w:rPr>
          <w:b/>
          <w:bCs/>
          <w:color w:val="000000"/>
        </w:rPr>
      </w:pPr>
      <w:r>
        <w:rPr>
          <w:rFonts w:hint="eastAsia"/>
          <w:b/>
          <w:bCs/>
          <w:color w:val="000000"/>
          <w:shd w:val="clear" w:color="auto" w:fill="FFFFFF"/>
        </w:rPr>
        <w:t>日期：  年  月  日</w:t>
      </w:r>
    </w:p>
    <w:p w14:paraId="7327BD4A">
      <w:pPr>
        <w:pStyle w:val="1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rPr>
          <w:color w:val="000000"/>
          <w:shd w:val="clear" w:color="auto" w:fill="FFFFFF"/>
        </w:rPr>
      </w:pPr>
    </w:p>
    <w:p w14:paraId="372BEB55">
      <w:pPr>
        <w:pStyle w:val="1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rPr>
          <w:color w:val="000000"/>
          <w:shd w:val="clear" w:color="auto" w:fill="FFFFFF"/>
        </w:rPr>
      </w:pPr>
      <w:r>
        <w:rPr>
          <w:rFonts w:hint="eastAsia"/>
          <w:color w:val="000000"/>
          <w:shd w:val="clear" w:color="auto" w:fill="FFFFFF"/>
        </w:rPr>
        <w:t>注：</w:t>
      </w:r>
    </w:p>
    <w:p w14:paraId="2BA57A1B">
      <w:pPr>
        <w:pStyle w:val="1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firstLine="420"/>
        <w:rPr>
          <w:color w:val="000000"/>
        </w:rPr>
      </w:pPr>
      <w:r>
        <w:rPr>
          <w:rFonts w:hint="eastAsia"/>
          <w:color w:val="000000"/>
          <w:shd w:val="clear" w:color="auto" w:fill="FFFFFF"/>
        </w:rPr>
        <w:t>1.产品如有型号，请在“产品名称”栏一并填写。</w:t>
      </w:r>
    </w:p>
    <w:p w14:paraId="0E2ACA18">
      <w:pPr>
        <w:pStyle w:val="1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firstLine="420"/>
        <w:rPr>
          <w:color w:val="000000"/>
        </w:rPr>
      </w:pPr>
      <w:r>
        <w:rPr>
          <w:rFonts w:hint="eastAsia"/>
          <w:color w:val="000000"/>
          <w:shd w:val="clear" w:color="auto" w:fill="FFFFFF"/>
        </w:rPr>
        <w:t>2.生产厂名与厂址应与生产厂营业执照载明的相关信息保持一致。</w:t>
      </w:r>
    </w:p>
    <w:p w14:paraId="790731A4">
      <w:pPr>
        <w:pStyle w:val="1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firstLine="420"/>
        <w:rPr>
          <w:color w:val="000000"/>
        </w:rPr>
      </w:pPr>
      <w:r>
        <w:rPr>
          <w:rFonts w:hint="eastAsia"/>
          <w:color w:val="000000"/>
          <w:shd w:val="clear" w:color="auto" w:fill="FFFFFF"/>
        </w:rPr>
        <w:t>3.该产品的中国境内生产的组件成本占比相关要求实施前，“规定比例”栏可不填，下同。</w:t>
      </w:r>
    </w:p>
    <w:p w14:paraId="64B35DF1">
      <w:pPr>
        <w:pStyle w:val="1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firstLine="420"/>
        <w:rPr>
          <w:color w:val="000000"/>
        </w:rPr>
      </w:pPr>
      <w:r>
        <w:rPr>
          <w:rFonts w:hint="eastAsia"/>
          <w:color w:val="000000"/>
          <w:shd w:val="clear" w:color="auto" w:fill="FFFFFF"/>
        </w:rPr>
        <w:t>4.该产品的关键组件要求实施前，“关键组件”栏可不填，下同。</w:t>
      </w:r>
    </w:p>
    <w:p w14:paraId="06AF1026">
      <w:pPr>
        <w:pStyle w:val="1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firstLine="420"/>
        <w:rPr>
          <w:color w:val="000000"/>
          <w:shd w:val="clear" w:color="auto" w:fill="FFFFFF"/>
        </w:rPr>
      </w:pPr>
      <w:r>
        <w:rPr>
          <w:rFonts w:hint="eastAsia"/>
          <w:color w:val="000000"/>
          <w:shd w:val="clear" w:color="auto" w:fill="FFFFFF"/>
        </w:rPr>
        <w:t>5.该产品的关键工序要求实施前，“关键工序”栏可不填，下同。</w:t>
      </w:r>
    </w:p>
    <w:p w14:paraId="1CE93F7D">
      <w:pPr>
        <w:pStyle w:val="127"/>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line="360" w:lineRule="auto"/>
        <w:ind w:firstLine="420"/>
        <w:rPr>
          <w:color w:val="000000"/>
        </w:rPr>
      </w:pPr>
      <w:r>
        <w:rPr>
          <w:rFonts w:hint="eastAsia"/>
          <w:color w:val="000000"/>
        </w:rPr>
        <w:t>6</w:t>
      </w:r>
      <w:r>
        <w:rPr>
          <w:color w:val="000000"/>
        </w:rPr>
        <w:t>.《声明函》中标注“</w:t>
      </w:r>
      <w:r>
        <w:rPr>
          <w:color w:val="000000"/>
          <w:u w:val="single"/>
        </w:rPr>
        <w:t>  / </w:t>
      </w:r>
      <w:r>
        <w:rPr>
          <w:color w:val="000000"/>
        </w:rPr>
        <w:t>”的地方无需填写</w:t>
      </w:r>
      <w:r>
        <w:rPr>
          <w:rFonts w:hint="eastAsia"/>
          <w:color w:val="000000"/>
        </w:rPr>
        <w:t>。</w:t>
      </w:r>
    </w:p>
    <w:p w14:paraId="62E2F136">
      <w:pPr>
        <w:rPr>
          <w:rFonts w:ascii="宋体" w:hAnsi="宋体" w:cs="宋体"/>
          <w:color w:val="000000"/>
        </w:rPr>
      </w:pPr>
    </w:p>
    <w:sectPr>
      <w:pgSz w:w="11906" w:h="16838"/>
      <w:pgMar w:top="1440" w:right="1803" w:bottom="1440" w:left="1803"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Calibri Light">
    <w:panose1 w:val="020F0302020204030204"/>
    <w:charset w:val="00"/>
    <w:family w:val="auto"/>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PMingLiU">
    <w:altName w:val="Perpetua Titling MT"/>
    <w:panose1 w:val="02020500000000000000"/>
    <w:charset w:val="00"/>
    <w:family w:val="auto"/>
    <w:pitch w:val="default"/>
    <w:sig w:usb0="00000000" w:usb1="00000000" w:usb2="00000000" w:usb3="00000000" w:csb0="00000000" w:csb1="00000000"/>
  </w:font>
  <w:font w:name="Perpetua Titling MT">
    <w:panose1 w:val="02020502060505020804"/>
    <w:charset w:val="00"/>
    <w:family w:val="auto"/>
    <w:pitch w:val="default"/>
    <w:sig w:usb0="00000003" w:usb1="00000000" w:usb2="00000000" w:usb3="00000000" w:csb0="2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BD583">
    <w:pPr>
      <w:pStyle w:val="1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32B24E3">
                          <w:pPr>
                            <w:pStyle w:val="114"/>
                            <w:tabs>
                              <w:tab w:val="clear" w:pos="4153"/>
                              <w:tab w:val="clear" w:pos="8306"/>
                            </w:tabs>
                          </w:pPr>
                          <w:r>
                            <w:fldChar w:fldCharType="begin"/>
                          </w:r>
                          <w:r>
                            <w:instrText xml:space="preserve"> PAGE  \* MERGEFORMAT </w:instrText>
                          </w:r>
                          <w:r>
                            <w:fldChar w:fldCharType="separate"/>
                          </w:r>
                          <w:r>
                            <w:t>30</w:t>
                          </w:r>
                          <w:r>
                            <w:fldChar w:fldCharType="end"/>
                          </w:r>
                        </w:p>
                        <w:p w14:paraId="7D343E02"/>
                      </w:txbxContent>
                    </wps:txbx>
                    <wps:bodyPr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zSVju0AAA&#10;AAUBAAAPAAAAAAAAAAEAIAAAACIAAABkcnMvZG93bnJldi54bWxQSwECFAAUAAAACACHTuJAlcpG&#10;D+0BAADXAwAADgAAAAAAAAABACAAAAAfAQAAZHJzL2Uyb0RvYy54bWxQSwUGAAAAAAYABgBZAQAA&#10;fgUAAAAA&#10;">
              <v:fill on="f" focussize="0,0"/>
              <v:stroke on="f" weight="0.5pt"/>
              <v:imagedata o:title=""/>
              <o:lock v:ext="edit" aspectratio="f"/>
              <v:textbox inset="0mm,0mm,0mm,0mm" style="mso-fit-shape-to-text:t;">
                <w:txbxContent>
                  <w:p w14:paraId="532B24E3">
                    <w:pPr>
                      <w:pStyle w:val="114"/>
                      <w:tabs>
                        <w:tab w:val="clear" w:pos="4153"/>
                        <w:tab w:val="clear" w:pos="8306"/>
                      </w:tabs>
                    </w:pPr>
                    <w:r>
                      <w:fldChar w:fldCharType="begin"/>
                    </w:r>
                    <w:r>
                      <w:instrText xml:space="preserve"> PAGE  \* MERGEFORMAT </w:instrText>
                    </w:r>
                    <w:r>
                      <w:fldChar w:fldCharType="separate"/>
                    </w:r>
                    <w:r>
                      <w:t>30</w:t>
                    </w:r>
                    <w:r>
                      <w:fldChar w:fldCharType="end"/>
                    </w:r>
                  </w:p>
                  <w:p w14:paraId="7D343E02"/>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F9D02">
    <w:pPr>
      <w:pStyle w:val="1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1685B852">
                          <w:pPr>
                            <w:pStyle w:val="114"/>
                            <w:tabs>
                              <w:tab w:val="clear" w:pos="4153"/>
                              <w:tab w:val="clear" w:pos="8306"/>
                            </w:tabs>
                          </w:pPr>
                          <w:r>
                            <w:fldChar w:fldCharType="begin"/>
                          </w:r>
                          <w:r>
                            <w:instrText xml:space="preserve"> PAGE  \* MERGEFORMAT </w:instrText>
                          </w:r>
                          <w:r>
                            <w:fldChar w:fldCharType="separate"/>
                          </w:r>
                          <w:r>
                            <w:t>40</w:t>
                          </w:r>
                          <w:r>
                            <w:fldChar w:fldCharType="end"/>
                          </w:r>
                        </w:p>
                        <w:p w14:paraId="20C81AC9"/>
                      </w:txbxContent>
                    </wps:txbx>
                    <wps:bodyPr wrap="none" lIns="0" tIns="0" rIns="0" bIns="0" anchor="t" anchorCtr="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s0lY7tAA&#10;AAAFAQAADwAAAAAAAAABACAAAAAiAAAAZHJzL2Rvd25yZXYueG1sUEsBAhQAFAAAAAgAh07iQCbi&#10;MjbuAQAA1wMAAA4AAAAAAAAAAQAgAAAAHwEAAGRycy9lMm9Eb2MueG1sUEsFBgAAAAAGAAYAWQEA&#10;AH8FAAAAAA==&#10;">
              <v:fill on="f" focussize="0,0"/>
              <v:stroke on="f" weight="0.5pt"/>
              <v:imagedata o:title=""/>
              <o:lock v:ext="edit" aspectratio="f"/>
              <v:textbox inset="0mm,0mm,0mm,0mm" style="mso-fit-shape-to-text:t;">
                <w:txbxContent>
                  <w:p w14:paraId="1685B852">
                    <w:pPr>
                      <w:pStyle w:val="114"/>
                      <w:tabs>
                        <w:tab w:val="clear" w:pos="4153"/>
                        <w:tab w:val="clear" w:pos="8306"/>
                      </w:tabs>
                    </w:pPr>
                    <w:r>
                      <w:fldChar w:fldCharType="begin"/>
                    </w:r>
                    <w:r>
                      <w:instrText xml:space="preserve"> PAGE  \* MERGEFORMAT </w:instrText>
                    </w:r>
                    <w:r>
                      <w:fldChar w:fldCharType="separate"/>
                    </w:r>
                    <w:r>
                      <w:t>40</w:t>
                    </w:r>
                    <w:r>
                      <w:fldChar w:fldCharType="end"/>
                    </w:r>
                  </w:p>
                  <w:p w14:paraId="20C81AC9"/>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EDF9B">
    <w:pPr>
      <w:pStyle w:val="116"/>
      <w:pBdr>
        <w:bottom w:val="single" w:color="000000" w:sz="4" w:space="0"/>
      </w:pBdr>
      <w:jc w:val="right"/>
    </w:pPr>
    <w:r>
      <w:rPr>
        <w:rFonts w:hint="eastAsia" w:ascii="宋体" w:hAnsi="宋体" w:cs="宋体"/>
        <w:color w:val="000000"/>
      </w:rPr>
      <w:t>江苏师范大学全内反射荧光显微镜采购项目招标文件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F3B1F">
    <w:pPr>
      <w:pBdr>
        <w:bottom w:val="single" w:color="000000" w:sz="4" w:space="0"/>
      </w:pBdr>
      <w:jc w:val="right"/>
      <w:rPr>
        <w:i/>
        <w:iCs/>
        <w:sz w:val="18"/>
      </w:rPr>
    </w:pPr>
    <w:r>
      <w:rPr>
        <w:rFonts w:hint="eastAsia" w:ascii="宋体" w:hAnsi="宋体" w:cs="宋体"/>
        <w:color w:val="000000"/>
        <w:sz w:val="18"/>
        <w:szCs w:val="18"/>
      </w:rPr>
      <w:t>江苏师范大学全内反射荧光显微镜采购项目项目</w:t>
    </w:r>
    <w:r>
      <w:rPr>
        <w:rFonts w:hint="eastAsia"/>
        <w:sz w:val="18"/>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053208E"/>
    <w:multiLevelType w:val="multilevel"/>
    <w:tmpl w:val="0053208E"/>
    <w:lvl w:ilvl="0" w:tentative="0">
      <w:start w:val="1"/>
      <w:numFmt w:val="chineseCountingThousand"/>
      <w:suff w:val="space"/>
      <w:lvlText w:val="%1. "/>
      <w:lvlJc w:val="left"/>
      <w:pPr>
        <w:ind w:left="907" w:hanging="907"/>
      </w:pPr>
    </w:lvl>
    <w:lvl w:ilvl="1" w:tentative="0">
      <w:start w:val="1"/>
      <w:numFmt w:val="decimal"/>
      <w:suff w:val="space"/>
      <w:lvlText w:val="%1.%2 "/>
      <w:lvlJc w:val="left"/>
      <w:pPr>
        <w:ind w:left="794" w:hanging="794"/>
      </w:pPr>
    </w:lvl>
    <w:lvl w:ilvl="2" w:tentative="0">
      <w:start w:val="0"/>
      <w:numFmt w:val="decimal"/>
      <w:lvlText w:val=""/>
      <w:lvlJc w:val="left"/>
      <w:pPr>
        <w:tabs>
          <w:tab w:val="left" w:pos="360"/>
        </w:tabs>
        <w:ind w:left="0" w:firstLine="0"/>
      </w:pPr>
      <w:rPr>
        <w:rFonts w:cs="Times New Roman"/>
      </w:rPr>
    </w:lvl>
    <w:lvl w:ilvl="3" w:tentative="0">
      <w:start w:val="0"/>
      <w:numFmt w:val="decimal"/>
      <w:lvlText w:val=""/>
      <w:lvlJc w:val="left"/>
      <w:pPr>
        <w:tabs>
          <w:tab w:val="left" w:pos="360"/>
        </w:tabs>
        <w:ind w:left="0" w:firstLine="0"/>
      </w:pPr>
      <w:rPr>
        <w:rFonts w:cs="Times New Roman"/>
      </w:rPr>
    </w:lvl>
    <w:lvl w:ilvl="4" w:tentative="0">
      <w:start w:val="0"/>
      <w:numFmt w:val="decimal"/>
      <w:pStyle w:val="319"/>
      <w:lvlText w:val=""/>
      <w:lvlJc w:val="left"/>
      <w:pPr>
        <w:ind w:left="0" w:firstLine="0"/>
      </w:pPr>
      <w:rPr>
        <w:rFonts w:cs="Times New Roman"/>
      </w:rPr>
    </w:lvl>
    <w:lvl w:ilvl="5" w:tentative="0">
      <w:start w:val="0"/>
      <w:numFmt w:val="decimal"/>
      <w:lvlText w:val=""/>
      <w:lvlJc w:val="left"/>
      <w:pPr>
        <w:ind w:left="0" w:firstLine="0"/>
      </w:pPr>
      <w:rPr>
        <w:rFonts w:cs="Times New Roman"/>
      </w:rPr>
    </w:lvl>
    <w:lvl w:ilvl="6" w:tentative="0">
      <w:start w:val="0"/>
      <w:numFmt w:val="decimal"/>
      <w:lvlText w:val=""/>
      <w:lvlJc w:val="left"/>
      <w:pPr>
        <w:ind w:left="0" w:firstLine="0"/>
      </w:pPr>
      <w:rPr>
        <w:rFonts w:cs="Times New Roman"/>
      </w:rPr>
    </w:lvl>
    <w:lvl w:ilvl="7" w:tentative="0">
      <w:start w:val="0"/>
      <w:numFmt w:val="decimal"/>
      <w:lvlText w:val=""/>
      <w:lvlJc w:val="left"/>
      <w:pPr>
        <w:ind w:left="0" w:firstLine="0"/>
      </w:pPr>
      <w:rPr>
        <w:rFonts w:cs="Times New Roman"/>
      </w:rPr>
    </w:lvl>
    <w:lvl w:ilvl="8" w:tentative="0">
      <w:start w:val="0"/>
      <w:numFmt w:val="decimal"/>
      <w:lvlText w:val=""/>
      <w:lvlJc w:val="left"/>
      <w:pPr>
        <w:ind w:left="0" w:firstLine="0"/>
      </w:pPr>
      <w:rPr>
        <w:rFonts w:cs="Times New Roman"/>
      </w:rPr>
    </w:lvl>
  </w:abstractNum>
  <w:abstractNum w:abstractNumId="2">
    <w:nsid w:val="59ADCABA"/>
    <w:multiLevelType w:val="multilevel"/>
    <w:tmpl w:val="59ADCABA"/>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documentProtection w:enforcement="0"/>
  <w:defaultTabStop w:val="4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132DA7"/>
    <w:rsid w:val="1D1D776D"/>
    <w:rsid w:val="31906266"/>
    <w:rsid w:val="398078B6"/>
    <w:rsid w:val="3EE651E8"/>
    <w:rsid w:val="55F97CCD"/>
    <w:rsid w:val="6A897D1D"/>
    <w:rsid w:val="7F8408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sz w:val="18"/>
      <w:szCs w:val="18"/>
    </w:rPr>
  </w:style>
  <w:style w:type="paragraph" w:styleId="13">
    <w:name w:val="annotation text"/>
    <w:basedOn w:val="1"/>
    <w:link w:val="349"/>
    <w:semiHidden/>
    <w:unhideWhenUsed/>
    <w:qFormat/>
    <w:uiPriority w:val="99"/>
    <w:pPr>
      <w:jc w:val="left"/>
    </w:pPr>
  </w:style>
  <w:style w:type="paragraph" w:styleId="14">
    <w:name w:val="toc 5"/>
    <w:basedOn w:val="1"/>
    <w:next w:val="1"/>
    <w:unhideWhenUsed/>
    <w:qFormat/>
    <w:uiPriority w:val="39"/>
    <w:pPr>
      <w:spacing w:after="57"/>
      <w:ind w:left="1134"/>
    </w:pPr>
  </w:style>
  <w:style w:type="paragraph" w:styleId="15">
    <w:name w:val="toc 3"/>
    <w:basedOn w:val="1"/>
    <w:next w:val="1"/>
    <w:unhideWhenUsed/>
    <w:qFormat/>
    <w:uiPriority w:val="39"/>
    <w:pPr>
      <w:spacing w:after="57"/>
      <w:ind w:left="567"/>
    </w:pPr>
  </w:style>
  <w:style w:type="paragraph" w:styleId="16">
    <w:name w:val="toc 8"/>
    <w:basedOn w:val="1"/>
    <w:next w:val="1"/>
    <w:unhideWhenUsed/>
    <w:qFormat/>
    <w:uiPriority w:val="39"/>
    <w:pPr>
      <w:spacing w:after="57"/>
      <w:ind w:left="1984"/>
    </w:pPr>
  </w:style>
  <w:style w:type="paragraph" w:styleId="17">
    <w:name w:val="endnote text"/>
    <w:basedOn w:val="1"/>
    <w:semiHidden/>
    <w:unhideWhenUsed/>
    <w:qFormat/>
    <w:uiPriority w:val="99"/>
    <w:rPr>
      <w:sz w:val="20"/>
    </w:rPr>
  </w:style>
  <w:style w:type="paragraph" w:styleId="18">
    <w:name w:val="Balloon Text"/>
    <w:basedOn w:val="1"/>
    <w:link w:val="348"/>
    <w:semiHidden/>
    <w:unhideWhenUsed/>
    <w:qFormat/>
    <w:uiPriority w:val="99"/>
    <w:rPr>
      <w:sz w:val="18"/>
      <w:szCs w:val="18"/>
    </w:rPr>
  </w:style>
  <w:style w:type="paragraph" w:styleId="19">
    <w:name w:val="footer"/>
    <w:basedOn w:val="1"/>
    <w:unhideWhenUsed/>
    <w:qFormat/>
    <w:uiPriority w:val="99"/>
    <w:pPr>
      <w:tabs>
        <w:tab w:val="center" w:pos="7143"/>
        <w:tab w:val="right" w:pos="14287"/>
      </w:tabs>
    </w:pPr>
  </w:style>
  <w:style w:type="paragraph" w:styleId="20">
    <w:name w:val="header"/>
    <w:basedOn w:val="1"/>
    <w:unhideWhenUsed/>
    <w:qFormat/>
    <w:uiPriority w:val="99"/>
    <w:pPr>
      <w:tabs>
        <w:tab w:val="center" w:pos="7143"/>
        <w:tab w:val="right" w:pos="14287"/>
      </w:tabs>
    </w:p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qFormat/>
    <w:uiPriority w:val="11"/>
    <w:pPr>
      <w:spacing w:before="200" w:after="200"/>
    </w:pPr>
    <w:rPr>
      <w:sz w:val="24"/>
    </w:rPr>
  </w:style>
  <w:style w:type="paragraph" w:styleId="24">
    <w:name w:val="footnote text"/>
    <w:basedOn w:val="1"/>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spacing w:after="57"/>
      <w:ind w:left="283"/>
    </w:pPr>
  </w:style>
  <w:style w:type="paragraph" w:styleId="28">
    <w:name w:val="toc 9"/>
    <w:basedOn w:val="1"/>
    <w:next w:val="1"/>
    <w:unhideWhenUsed/>
    <w:qFormat/>
    <w:uiPriority w:val="39"/>
    <w:pPr>
      <w:spacing w:after="57"/>
      <w:ind w:left="2268"/>
    </w:pPr>
  </w:style>
  <w:style w:type="paragraph" w:styleId="29">
    <w:name w:val="Normal (Web)"/>
    <w:basedOn w:val="1"/>
    <w:semiHidden/>
    <w:unhideWhenUsed/>
    <w:qFormat/>
    <w:uiPriority w:val="0"/>
    <w:pPr>
      <w:widowControl/>
      <w:spacing w:before="100" w:beforeAutospacing="1" w:after="100" w:afterAutospacing="1"/>
      <w:jc w:val="left"/>
    </w:pPr>
    <w:rPr>
      <w:rFonts w:ascii="宋体" w:hAnsi="Calibri" w:cs="宋体"/>
      <w:sz w:val="24"/>
    </w:rPr>
  </w:style>
  <w:style w:type="paragraph" w:styleId="30">
    <w:name w:val="Title"/>
    <w:basedOn w:val="1"/>
    <w:next w:val="1"/>
    <w:qFormat/>
    <w:uiPriority w:val="10"/>
    <w:pPr>
      <w:spacing w:before="300" w:after="200"/>
      <w:contextualSpacing/>
    </w:pPr>
    <w:rPr>
      <w:sz w:val="48"/>
      <w:szCs w:val="48"/>
    </w:rPr>
  </w:style>
  <w:style w:type="paragraph" w:styleId="31">
    <w:name w:val="annotation subject"/>
    <w:basedOn w:val="13"/>
    <w:next w:val="13"/>
    <w:link w:val="350"/>
    <w:semiHidden/>
    <w:unhideWhenUsed/>
    <w:qFormat/>
    <w:uiPriority w:val="99"/>
    <w:rPr>
      <w:b/>
      <w:bCs/>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u w:val="single"/>
    </w:rPr>
  </w:style>
  <w:style w:type="character" w:styleId="37">
    <w:name w:val="annotation reference"/>
    <w:semiHidden/>
    <w:unhideWhenUsed/>
    <w:qFormat/>
    <w:uiPriority w:val="99"/>
    <w:rPr>
      <w:sz w:val="21"/>
      <w:szCs w:val="21"/>
    </w:rPr>
  </w:style>
  <w:style w:type="character" w:styleId="38">
    <w:name w:val="footnote reference"/>
    <w:unhideWhenUsed/>
    <w:qFormat/>
    <w:uiPriority w:val="99"/>
    <w:rPr>
      <w:vertAlign w:val="superscript"/>
    </w:rPr>
  </w:style>
  <w:style w:type="paragraph" w:customStyle="1" w:styleId="39">
    <w:name w:val="列表段落1"/>
    <w:basedOn w:val="40"/>
    <w:next w:val="1"/>
    <w:qFormat/>
    <w:uiPriority w:val="99"/>
    <w:pPr>
      <w:ind w:firstLine="420"/>
    </w:pPr>
  </w:style>
  <w:style w:type="paragraph" w:customStyle="1" w:styleId="40">
    <w:name w:val="正文1"/>
    <w:basedOn w:val="41"/>
    <w:next w:val="54"/>
    <w:qFormat/>
    <w:uiPriority w:val="0"/>
    <w:pPr>
      <w:spacing w:line="360" w:lineRule="atLeast"/>
      <w:jc w:val="left"/>
    </w:pPr>
    <w:rPr>
      <w:rFonts w:ascii="宋体" w:hAnsi="Calibri"/>
      <w:sz w:val="24"/>
      <w:szCs w:val="20"/>
    </w:rPr>
  </w:style>
  <w:style w:type="paragraph" w:customStyle="1" w:styleId="41">
    <w:name w:val="正文11"/>
    <w:next w:val="4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2">
    <w:name w:val="目录 11"/>
    <w:basedOn w:val="43"/>
    <w:next w:val="41"/>
    <w:qFormat/>
    <w:uiPriority w:val="0"/>
    <w:pPr>
      <w:widowControl/>
      <w:spacing w:before="120" w:after="120"/>
      <w:jc w:val="left"/>
    </w:pPr>
    <w:rPr>
      <w:rFonts w:ascii="Calibri" w:hAnsi="Calibri" w:cs="Calibri"/>
      <w:b/>
      <w:bCs/>
      <w:caps/>
      <w:sz w:val="20"/>
      <w:szCs w:val="20"/>
    </w:rPr>
  </w:style>
  <w:style w:type="paragraph" w:customStyle="1" w:styleId="43">
    <w:name w:val="正文12"/>
    <w:next w:val="4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4">
    <w:name w:val="正文文本11"/>
    <w:basedOn w:val="45"/>
    <w:next w:val="46"/>
    <w:qFormat/>
    <w:uiPriority w:val="0"/>
    <w:pPr>
      <w:spacing w:after="120"/>
    </w:pPr>
  </w:style>
  <w:style w:type="paragraph" w:customStyle="1" w:styleId="45">
    <w:name w:val="正文112"/>
    <w:next w:val="4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6">
    <w:name w:val="一级条标题"/>
    <w:basedOn w:val="47"/>
    <w:next w:val="48"/>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47">
    <w:name w:val="章标题"/>
    <w:next w:val="40"/>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48">
    <w:name w:val="段"/>
    <w:basedOn w:val="49"/>
    <w:next w:val="1"/>
    <w:qFormat/>
    <w:uiPriority w:val="0"/>
    <w:pPr>
      <w:widowControl/>
      <w:ind w:firstLine="200"/>
    </w:pPr>
    <w:rPr>
      <w:sz w:val="20"/>
    </w:rPr>
  </w:style>
  <w:style w:type="paragraph" w:customStyle="1" w:styleId="49">
    <w:name w:val="正文13"/>
    <w:next w:val="5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
    <w:name w:val="正文首行缩进1"/>
    <w:basedOn w:val="51"/>
    <w:next w:val="52"/>
    <w:qFormat/>
    <w:uiPriority w:val="0"/>
    <w:pPr>
      <w:ind w:firstLine="420"/>
    </w:pPr>
  </w:style>
  <w:style w:type="paragraph" w:customStyle="1" w:styleId="51">
    <w:name w:val="正文文本12"/>
    <w:basedOn w:val="1"/>
    <w:next w:val="1"/>
    <w:link w:val="101"/>
    <w:qFormat/>
    <w:uiPriority w:val="99"/>
    <w:pPr>
      <w:spacing w:after="120"/>
    </w:pPr>
    <w:rPr>
      <w:rFonts w:ascii="Calibri" w:hAnsi="Calibri"/>
    </w:rPr>
  </w:style>
  <w:style w:type="paragraph" w:customStyle="1" w:styleId="52">
    <w:name w:val="正文首行缩进 211"/>
    <w:basedOn w:val="53"/>
    <w:next w:val="45"/>
    <w:qFormat/>
    <w:uiPriority w:val="99"/>
    <w:pPr>
      <w:spacing w:after="0" w:line="360" w:lineRule="auto"/>
      <w:ind w:left="0" w:firstLine="420"/>
    </w:pPr>
    <w:rPr>
      <w:rFonts w:ascii="宋体" w:hAnsi="宋体"/>
    </w:rPr>
  </w:style>
  <w:style w:type="paragraph" w:customStyle="1" w:styleId="53">
    <w:name w:val="正文文本缩进11"/>
    <w:basedOn w:val="1"/>
    <w:next w:val="45"/>
    <w:qFormat/>
    <w:uiPriority w:val="0"/>
    <w:pPr>
      <w:spacing w:after="120"/>
      <w:ind w:left="420"/>
    </w:pPr>
    <w:rPr>
      <w:rFonts w:ascii="Calibri" w:hAnsi="Calibri"/>
    </w:rPr>
  </w:style>
  <w:style w:type="paragraph" w:customStyle="1" w:styleId="54">
    <w:name w:val="正文文本1"/>
    <w:basedOn w:val="40"/>
    <w:next w:val="40"/>
    <w:qFormat/>
    <w:uiPriority w:val="0"/>
    <w:pPr>
      <w:spacing w:after="120"/>
    </w:pPr>
    <w:rPr>
      <w:lang w:eastAsia="en-US"/>
    </w:rPr>
  </w:style>
  <w:style w:type="table" w:customStyle="1" w:styleId="55">
    <w:name w:val="Plain Table 1"/>
    <w:basedOn w:val="3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basedOn w:val="3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basedOn w:val="3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basedOn w:val="32"/>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basedOn w:val="3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basedOn w:val="3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2"/>
    <w:basedOn w:val="3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3"/>
    <w:basedOn w:val="3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4"/>
    <w:basedOn w:val="3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5 Dark"/>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5">
    <w:name w:val="Grid Table 6 Colorful"/>
    <w:basedOn w:val="3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6">
    <w:name w:val="Grid Table 7 Colorful"/>
    <w:basedOn w:val="3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7">
    <w:name w:val="List Table 1 Light"/>
    <w:basedOn w:val="32"/>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8">
    <w:name w:val="List Table 2"/>
    <w:basedOn w:val="3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3"/>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0">
    <w:name w:val="List Table 4"/>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List Table 5 Dark"/>
    <w:basedOn w:val="32"/>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2">
    <w:name w:val="List Table 6 Colorful"/>
    <w:basedOn w:val="3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3">
    <w:name w:val="List Table 7 Colorful"/>
    <w:basedOn w:val="3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4">
    <w:name w:val="TOC Heading"/>
    <w:unhideWhenUsed/>
    <w:qFormat/>
    <w:uiPriority w:val="39"/>
    <w:rPr>
      <w:rFonts w:hint="default" w:ascii="Times New Roman" w:hAnsi="Times New Roman" w:eastAsia="宋体" w:cs="Times New Roman"/>
    </w:rPr>
  </w:style>
  <w:style w:type="paragraph" w:customStyle="1" w:styleId="75">
    <w:name w:val="标题 11"/>
    <w:basedOn w:val="1"/>
    <w:next w:val="1"/>
    <w:link w:val="86"/>
    <w:qFormat/>
    <w:uiPriority w:val="0"/>
    <w:pPr>
      <w:keepNext/>
      <w:keepLines/>
      <w:spacing w:line="578" w:lineRule="auto"/>
      <w:jc w:val="center"/>
      <w:outlineLvl w:val="0"/>
    </w:pPr>
    <w:rPr>
      <w:rFonts w:eastAsia="新宋体"/>
      <w:b/>
      <w:bCs/>
      <w:sz w:val="30"/>
      <w:szCs w:val="44"/>
    </w:rPr>
  </w:style>
  <w:style w:type="paragraph" w:customStyle="1" w:styleId="76">
    <w:name w:val="标题 211"/>
    <w:basedOn w:val="1"/>
    <w:next w:val="1"/>
    <w:link w:val="87"/>
    <w:unhideWhenUsed/>
    <w:qFormat/>
    <w:uiPriority w:val="9"/>
    <w:pPr>
      <w:keepNext/>
      <w:keepLines/>
      <w:spacing w:before="260" w:after="260" w:line="416" w:lineRule="auto"/>
      <w:outlineLvl w:val="1"/>
    </w:pPr>
    <w:rPr>
      <w:rFonts w:ascii="Calibri Light" w:hAnsi="Calibri Light" w:eastAsia="黑体"/>
      <w:b/>
      <w:bCs/>
      <w:sz w:val="32"/>
      <w:szCs w:val="32"/>
    </w:rPr>
  </w:style>
  <w:style w:type="paragraph" w:customStyle="1" w:styleId="77">
    <w:name w:val="标题 31"/>
    <w:basedOn w:val="1"/>
    <w:next w:val="1"/>
    <w:link w:val="88"/>
    <w:unhideWhenUsed/>
    <w:qFormat/>
    <w:uiPriority w:val="9"/>
    <w:pPr>
      <w:keepNext/>
      <w:keepLines/>
      <w:spacing w:before="260" w:after="260" w:line="416" w:lineRule="auto"/>
      <w:outlineLvl w:val="2"/>
    </w:pPr>
    <w:rPr>
      <w:b/>
      <w:bCs/>
      <w:sz w:val="32"/>
      <w:szCs w:val="32"/>
    </w:rPr>
  </w:style>
  <w:style w:type="paragraph" w:customStyle="1" w:styleId="78">
    <w:name w:val="标题 41"/>
    <w:basedOn w:val="1"/>
    <w:next w:val="1"/>
    <w:link w:val="89"/>
    <w:unhideWhenUsed/>
    <w:qFormat/>
    <w:uiPriority w:val="9"/>
    <w:pPr>
      <w:keepNext/>
      <w:keepLines/>
      <w:spacing w:before="320" w:after="200"/>
      <w:outlineLvl w:val="3"/>
    </w:pPr>
    <w:rPr>
      <w:rFonts w:ascii="Arial" w:hAnsi="Arial" w:eastAsia="Arial" w:cs="Arial"/>
      <w:b/>
      <w:bCs/>
      <w:sz w:val="26"/>
      <w:szCs w:val="26"/>
    </w:rPr>
  </w:style>
  <w:style w:type="paragraph" w:customStyle="1" w:styleId="79">
    <w:name w:val="标题 51"/>
    <w:basedOn w:val="1"/>
    <w:next w:val="1"/>
    <w:link w:val="90"/>
    <w:unhideWhenUsed/>
    <w:qFormat/>
    <w:uiPriority w:val="9"/>
    <w:pPr>
      <w:keepNext/>
      <w:keepLines/>
      <w:spacing w:before="320" w:after="200"/>
      <w:outlineLvl w:val="4"/>
    </w:pPr>
    <w:rPr>
      <w:rFonts w:ascii="Arial" w:hAnsi="Arial" w:eastAsia="Arial" w:cs="Arial"/>
      <w:b/>
      <w:bCs/>
      <w:sz w:val="24"/>
    </w:rPr>
  </w:style>
  <w:style w:type="paragraph" w:customStyle="1" w:styleId="80">
    <w:name w:val="标题 61"/>
    <w:basedOn w:val="1"/>
    <w:next w:val="1"/>
    <w:link w:val="91"/>
    <w:unhideWhenUsed/>
    <w:qFormat/>
    <w:uiPriority w:val="9"/>
    <w:pPr>
      <w:keepNext/>
      <w:keepLines/>
      <w:spacing w:before="320" w:after="200"/>
      <w:outlineLvl w:val="5"/>
    </w:pPr>
    <w:rPr>
      <w:rFonts w:ascii="Arial" w:hAnsi="Arial" w:eastAsia="Arial" w:cs="Arial"/>
      <w:b/>
      <w:bCs/>
      <w:sz w:val="22"/>
      <w:szCs w:val="22"/>
    </w:rPr>
  </w:style>
  <w:style w:type="paragraph" w:customStyle="1" w:styleId="81">
    <w:name w:val="标题 71"/>
    <w:basedOn w:val="1"/>
    <w:next w:val="1"/>
    <w:link w:val="92"/>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82">
    <w:name w:val="标题 81"/>
    <w:basedOn w:val="1"/>
    <w:next w:val="1"/>
    <w:link w:val="93"/>
    <w:unhideWhenUsed/>
    <w:qFormat/>
    <w:uiPriority w:val="9"/>
    <w:pPr>
      <w:keepNext/>
      <w:keepLines/>
      <w:spacing w:before="320" w:after="200"/>
      <w:outlineLvl w:val="7"/>
    </w:pPr>
    <w:rPr>
      <w:rFonts w:ascii="Arial" w:hAnsi="Arial" w:eastAsia="Arial" w:cs="Arial"/>
      <w:i/>
      <w:iCs/>
      <w:sz w:val="22"/>
      <w:szCs w:val="22"/>
    </w:rPr>
  </w:style>
  <w:style w:type="paragraph" w:customStyle="1" w:styleId="83">
    <w:name w:val="标题 91"/>
    <w:basedOn w:val="1"/>
    <w:next w:val="1"/>
    <w:link w:val="94"/>
    <w:unhideWhenUsed/>
    <w:qFormat/>
    <w:uiPriority w:val="9"/>
    <w:pPr>
      <w:keepNext/>
      <w:keepLines/>
      <w:spacing w:before="320" w:after="200"/>
      <w:outlineLvl w:val="8"/>
    </w:pPr>
    <w:rPr>
      <w:rFonts w:ascii="Arial" w:hAnsi="Arial" w:eastAsia="Arial" w:cs="Arial"/>
      <w:i/>
      <w:iCs/>
      <w:szCs w:val="21"/>
    </w:rPr>
  </w:style>
  <w:style w:type="character" w:customStyle="1" w:styleId="84">
    <w:name w:val="默认段落字体1"/>
    <w:unhideWhenUsed/>
    <w:qFormat/>
    <w:uiPriority w:val="1"/>
  </w:style>
  <w:style w:type="table" w:customStyle="1" w:styleId="85">
    <w:name w:val="普通表格1"/>
    <w:unhideWhenUsed/>
    <w:qFormat/>
    <w:uiPriority w:val="99"/>
    <w:tblPr>
      <w:tblCellMar>
        <w:top w:w="0" w:type="dxa"/>
        <w:left w:w="0" w:type="dxa"/>
        <w:bottom w:w="0" w:type="dxa"/>
        <w:right w:w="0" w:type="dxa"/>
      </w:tblCellMar>
    </w:tblPr>
  </w:style>
  <w:style w:type="character" w:customStyle="1" w:styleId="86">
    <w:name w:val="标题 1 Char"/>
    <w:link w:val="75"/>
    <w:qFormat/>
    <w:uiPriority w:val="0"/>
    <w:rPr>
      <w:rFonts w:ascii="Times New Roman" w:hAnsi="Times New Roman" w:eastAsia="新宋体" w:cs="Times New Roman"/>
      <w:b/>
      <w:bCs/>
      <w:sz w:val="30"/>
      <w:szCs w:val="44"/>
    </w:rPr>
  </w:style>
  <w:style w:type="character" w:customStyle="1" w:styleId="87">
    <w:name w:val="标题 2 Char"/>
    <w:link w:val="76"/>
    <w:qFormat/>
    <w:uiPriority w:val="9"/>
    <w:rPr>
      <w:rFonts w:ascii="Calibri Light" w:hAnsi="Calibri Light" w:eastAsia="黑体" w:cs="Times New Roman"/>
      <w:b/>
      <w:bCs/>
      <w:sz w:val="32"/>
      <w:szCs w:val="32"/>
    </w:rPr>
  </w:style>
  <w:style w:type="character" w:customStyle="1" w:styleId="88">
    <w:name w:val="标题 3 Char"/>
    <w:link w:val="77"/>
    <w:qFormat/>
    <w:uiPriority w:val="9"/>
    <w:rPr>
      <w:rFonts w:ascii="Times New Roman" w:hAnsi="Times New Roman" w:eastAsia="宋体" w:cs="Times New Roman"/>
      <w:b/>
      <w:bCs/>
      <w:sz w:val="32"/>
      <w:szCs w:val="32"/>
    </w:rPr>
  </w:style>
  <w:style w:type="character" w:customStyle="1" w:styleId="89">
    <w:name w:val="标题 4 Char"/>
    <w:link w:val="78"/>
    <w:qFormat/>
    <w:uiPriority w:val="9"/>
    <w:rPr>
      <w:rFonts w:ascii="Arial" w:hAnsi="Arial" w:eastAsia="Arial" w:cs="Arial"/>
      <w:b/>
      <w:bCs/>
      <w:sz w:val="26"/>
      <w:szCs w:val="26"/>
    </w:rPr>
  </w:style>
  <w:style w:type="character" w:customStyle="1" w:styleId="90">
    <w:name w:val="标题 5 Char"/>
    <w:link w:val="79"/>
    <w:qFormat/>
    <w:uiPriority w:val="9"/>
    <w:rPr>
      <w:rFonts w:ascii="Arial" w:hAnsi="Arial" w:eastAsia="Arial" w:cs="Arial"/>
      <w:b/>
      <w:bCs/>
      <w:sz w:val="24"/>
      <w:szCs w:val="24"/>
    </w:rPr>
  </w:style>
  <w:style w:type="character" w:customStyle="1" w:styleId="91">
    <w:name w:val="标题 6 Char"/>
    <w:link w:val="80"/>
    <w:qFormat/>
    <w:uiPriority w:val="9"/>
    <w:rPr>
      <w:rFonts w:ascii="Arial" w:hAnsi="Arial" w:eastAsia="Arial" w:cs="Arial"/>
      <w:b/>
      <w:bCs/>
      <w:sz w:val="22"/>
      <w:szCs w:val="22"/>
    </w:rPr>
  </w:style>
  <w:style w:type="character" w:customStyle="1" w:styleId="92">
    <w:name w:val="标题 7 Char"/>
    <w:link w:val="81"/>
    <w:qFormat/>
    <w:uiPriority w:val="9"/>
    <w:rPr>
      <w:rFonts w:ascii="Arial" w:hAnsi="Arial" w:eastAsia="Arial" w:cs="Arial"/>
      <w:b/>
      <w:bCs/>
      <w:i/>
      <w:iCs/>
      <w:sz w:val="22"/>
      <w:szCs w:val="22"/>
    </w:rPr>
  </w:style>
  <w:style w:type="character" w:customStyle="1" w:styleId="93">
    <w:name w:val="标题 8 Char"/>
    <w:link w:val="82"/>
    <w:qFormat/>
    <w:uiPriority w:val="9"/>
    <w:rPr>
      <w:rFonts w:ascii="Arial" w:hAnsi="Arial" w:eastAsia="Arial" w:cs="Arial"/>
      <w:i/>
      <w:iCs/>
      <w:sz w:val="22"/>
      <w:szCs w:val="22"/>
    </w:rPr>
  </w:style>
  <w:style w:type="character" w:customStyle="1" w:styleId="94">
    <w:name w:val="标题 9 Char"/>
    <w:link w:val="83"/>
    <w:qFormat/>
    <w:uiPriority w:val="9"/>
    <w:rPr>
      <w:rFonts w:ascii="Arial" w:hAnsi="Arial" w:eastAsia="Arial" w:cs="Arial"/>
      <w:i/>
      <w:iCs/>
      <w:sz w:val="21"/>
      <w:szCs w:val="21"/>
    </w:rPr>
  </w:style>
  <w:style w:type="paragraph" w:customStyle="1" w:styleId="95">
    <w:name w:val="目录 71"/>
    <w:basedOn w:val="1"/>
    <w:next w:val="1"/>
    <w:unhideWhenUsed/>
    <w:qFormat/>
    <w:uiPriority w:val="39"/>
    <w:pPr>
      <w:spacing w:after="57"/>
      <w:ind w:left="1701"/>
    </w:pPr>
  </w:style>
  <w:style w:type="paragraph" w:customStyle="1" w:styleId="96">
    <w:name w:val="正文缩进111"/>
    <w:basedOn w:val="1"/>
    <w:qFormat/>
    <w:uiPriority w:val="0"/>
    <w:pPr>
      <w:ind w:firstLine="420"/>
    </w:pPr>
  </w:style>
  <w:style w:type="paragraph" w:customStyle="1" w:styleId="97">
    <w:name w:val="题注1"/>
    <w:basedOn w:val="1"/>
    <w:next w:val="1"/>
    <w:unhideWhenUsed/>
    <w:qFormat/>
    <w:uiPriority w:val="35"/>
    <w:pPr>
      <w:spacing w:line="276" w:lineRule="auto"/>
    </w:pPr>
    <w:rPr>
      <w:b/>
      <w:bCs/>
      <w:color w:val="5B9BD5"/>
      <w:sz w:val="18"/>
      <w:szCs w:val="18"/>
    </w:rPr>
  </w:style>
  <w:style w:type="paragraph" w:customStyle="1" w:styleId="98">
    <w:name w:val="索引 511"/>
    <w:basedOn w:val="1"/>
    <w:next w:val="1"/>
    <w:qFormat/>
    <w:uiPriority w:val="0"/>
    <w:pPr>
      <w:ind w:left="798"/>
      <w:jc w:val="left"/>
    </w:pPr>
    <w:rPr>
      <w:rFonts w:ascii="Calibri" w:hAnsi="Calibri"/>
    </w:rPr>
  </w:style>
  <w:style w:type="paragraph" w:customStyle="1" w:styleId="99">
    <w:name w:val="批注文字1"/>
    <w:basedOn w:val="1"/>
    <w:link w:val="100"/>
    <w:unhideWhenUsed/>
    <w:qFormat/>
    <w:uiPriority w:val="0"/>
    <w:pPr>
      <w:jc w:val="left"/>
    </w:pPr>
  </w:style>
  <w:style w:type="character" w:customStyle="1" w:styleId="100">
    <w:name w:val="批注文字 Char"/>
    <w:link w:val="99"/>
    <w:semiHidden/>
    <w:qFormat/>
    <w:uiPriority w:val="0"/>
    <w:rPr>
      <w:rFonts w:ascii="Times New Roman" w:hAnsi="Times New Roman" w:eastAsia="宋体" w:cs="Times New Roman"/>
      <w:sz w:val="21"/>
      <w:szCs w:val="24"/>
    </w:rPr>
  </w:style>
  <w:style w:type="character" w:customStyle="1" w:styleId="101">
    <w:name w:val="正文文本 Char"/>
    <w:link w:val="51"/>
    <w:qFormat/>
    <w:uiPriority w:val="99"/>
    <w:rPr>
      <w:rFonts w:ascii="Calibri" w:hAnsi="Calibri" w:eastAsia="宋体" w:cs="Times New Roman"/>
      <w:sz w:val="21"/>
      <w:szCs w:val="24"/>
    </w:rPr>
  </w:style>
  <w:style w:type="paragraph" w:customStyle="1" w:styleId="102">
    <w:name w:val="文本块1"/>
    <w:basedOn w:val="1"/>
    <w:unhideWhenUsed/>
    <w:qFormat/>
    <w:uiPriority w:val="99"/>
    <w:pPr>
      <w:spacing w:after="120"/>
      <w:ind w:left="1440" w:right="1440"/>
    </w:pPr>
  </w:style>
  <w:style w:type="paragraph" w:customStyle="1" w:styleId="103">
    <w:name w:val="索引 41"/>
    <w:basedOn w:val="1"/>
    <w:next w:val="1"/>
    <w:qFormat/>
    <w:uiPriority w:val="99"/>
    <w:pPr>
      <w:ind w:left="600"/>
    </w:pPr>
    <w:rPr>
      <w:rFonts w:ascii="Calibri" w:hAnsi="Calibri"/>
    </w:rPr>
  </w:style>
  <w:style w:type="paragraph" w:customStyle="1" w:styleId="104">
    <w:name w:val="目录 51"/>
    <w:basedOn w:val="1"/>
    <w:next w:val="1"/>
    <w:unhideWhenUsed/>
    <w:qFormat/>
    <w:uiPriority w:val="39"/>
    <w:pPr>
      <w:spacing w:after="57"/>
      <w:ind w:left="1134"/>
    </w:pPr>
  </w:style>
  <w:style w:type="paragraph" w:customStyle="1" w:styleId="105">
    <w:name w:val="目录 31"/>
    <w:basedOn w:val="1"/>
    <w:next w:val="1"/>
    <w:unhideWhenUsed/>
    <w:qFormat/>
    <w:uiPriority w:val="39"/>
    <w:pPr>
      <w:spacing w:after="57"/>
      <w:ind w:left="567"/>
    </w:pPr>
  </w:style>
  <w:style w:type="paragraph" w:customStyle="1" w:styleId="106">
    <w:name w:val="纯文本12"/>
    <w:basedOn w:val="1"/>
    <w:link w:val="107"/>
    <w:qFormat/>
    <w:uiPriority w:val="0"/>
    <w:rPr>
      <w:rFonts w:ascii="宋体" w:hAnsi="Courier New"/>
      <w:sz w:val="20"/>
      <w:szCs w:val="20"/>
    </w:rPr>
  </w:style>
  <w:style w:type="character" w:customStyle="1" w:styleId="107">
    <w:name w:val="纯文本 Char"/>
    <w:link w:val="106"/>
    <w:qFormat/>
    <w:uiPriority w:val="0"/>
    <w:rPr>
      <w:rFonts w:ascii="宋体" w:hAnsi="Courier New"/>
      <w:sz w:val="20"/>
      <w:szCs w:val="20"/>
    </w:rPr>
  </w:style>
  <w:style w:type="paragraph" w:customStyle="1" w:styleId="108">
    <w:name w:val="目录 81"/>
    <w:basedOn w:val="1"/>
    <w:next w:val="1"/>
    <w:unhideWhenUsed/>
    <w:qFormat/>
    <w:uiPriority w:val="39"/>
    <w:pPr>
      <w:spacing w:after="57"/>
      <w:ind w:left="1984"/>
    </w:pPr>
  </w:style>
  <w:style w:type="paragraph" w:customStyle="1" w:styleId="109">
    <w:name w:val="日期1"/>
    <w:basedOn w:val="1"/>
    <w:next w:val="1"/>
    <w:qFormat/>
    <w:uiPriority w:val="0"/>
    <w:rPr>
      <w:rFonts w:eastAsia="仿宋_GB2312"/>
      <w:sz w:val="28"/>
      <w:szCs w:val="20"/>
    </w:rPr>
  </w:style>
  <w:style w:type="paragraph" w:customStyle="1" w:styleId="110">
    <w:name w:val="尾注文本1"/>
    <w:basedOn w:val="1"/>
    <w:link w:val="111"/>
    <w:unhideWhenUsed/>
    <w:qFormat/>
    <w:uiPriority w:val="99"/>
    <w:rPr>
      <w:sz w:val="20"/>
    </w:rPr>
  </w:style>
  <w:style w:type="character" w:customStyle="1" w:styleId="111">
    <w:name w:val="尾注文本 Char"/>
    <w:link w:val="110"/>
    <w:qFormat/>
    <w:uiPriority w:val="99"/>
    <w:rPr>
      <w:sz w:val="20"/>
    </w:rPr>
  </w:style>
  <w:style w:type="paragraph" w:customStyle="1" w:styleId="112">
    <w:name w:val="批注框文本1"/>
    <w:basedOn w:val="1"/>
    <w:link w:val="113"/>
    <w:qFormat/>
    <w:uiPriority w:val="0"/>
    <w:rPr>
      <w:sz w:val="18"/>
      <w:szCs w:val="18"/>
    </w:rPr>
  </w:style>
  <w:style w:type="character" w:customStyle="1" w:styleId="113">
    <w:name w:val="批注框文本 Char"/>
    <w:link w:val="112"/>
    <w:qFormat/>
    <w:uiPriority w:val="0"/>
    <w:rPr>
      <w:rFonts w:ascii="Times New Roman" w:hAnsi="Times New Roman" w:eastAsia="宋体" w:cs="Times New Roman"/>
      <w:sz w:val="18"/>
      <w:szCs w:val="18"/>
    </w:rPr>
  </w:style>
  <w:style w:type="paragraph" w:customStyle="1" w:styleId="114">
    <w:name w:val="页脚11"/>
    <w:basedOn w:val="1"/>
    <w:link w:val="115"/>
    <w:qFormat/>
    <w:uiPriority w:val="99"/>
    <w:pPr>
      <w:tabs>
        <w:tab w:val="center" w:pos="4153"/>
        <w:tab w:val="right" w:pos="8306"/>
      </w:tabs>
      <w:jc w:val="left"/>
    </w:pPr>
    <w:rPr>
      <w:sz w:val="18"/>
      <w:szCs w:val="18"/>
    </w:rPr>
  </w:style>
  <w:style w:type="character" w:customStyle="1" w:styleId="115">
    <w:name w:val="页脚 Char"/>
    <w:link w:val="114"/>
    <w:qFormat/>
    <w:uiPriority w:val="99"/>
    <w:rPr>
      <w:rFonts w:ascii="Times New Roman" w:hAnsi="Times New Roman" w:eastAsia="宋体" w:cs="Times New Roman"/>
      <w:sz w:val="18"/>
      <w:szCs w:val="18"/>
    </w:rPr>
  </w:style>
  <w:style w:type="paragraph" w:customStyle="1" w:styleId="116">
    <w:name w:val="页眉1"/>
    <w:basedOn w:val="1"/>
    <w:link w:val="117"/>
    <w:qFormat/>
    <w:uiPriority w:val="99"/>
    <w:pPr>
      <w:pBdr>
        <w:bottom w:val="single" w:color="000000" w:sz="6" w:space="1"/>
      </w:pBdr>
      <w:tabs>
        <w:tab w:val="center" w:pos="4153"/>
        <w:tab w:val="right" w:pos="8306"/>
      </w:tabs>
      <w:jc w:val="center"/>
    </w:pPr>
    <w:rPr>
      <w:sz w:val="18"/>
      <w:szCs w:val="18"/>
    </w:rPr>
  </w:style>
  <w:style w:type="character" w:customStyle="1" w:styleId="117">
    <w:name w:val="页眉 Char"/>
    <w:link w:val="116"/>
    <w:qFormat/>
    <w:uiPriority w:val="99"/>
    <w:rPr>
      <w:rFonts w:ascii="Times New Roman" w:hAnsi="Times New Roman" w:eastAsia="宋体" w:cs="Times New Roman"/>
      <w:sz w:val="18"/>
      <w:szCs w:val="18"/>
    </w:rPr>
  </w:style>
  <w:style w:type="paragraph" w:customStyle="1" w:styleId="118">
    <w:name w:val="目录 1111"/>
    <w:basedOn w:val="1"/>
    <w:next w:val="1"/>
    <w:qFormat/>
    <w:uiPriority w:val="39"/>
  </w:style>
  <w:style w:type="paragraph" w:customStyle="1" w:styleId="119">
    <w:name w:val="目录 41"/>
    <w:basedOn w:val="1"/>
    <w:next w:val="1"/>
    <w:unhideWhenUsed/>
    <w:qFormat/>
    <w:uiPriority w:val="39"/>
    <w:pPr>
      <w:spacing w:after="57"/>
      <w:ind w:left="850"/>
    </w:pPr>
  </w:style>
  <w:style w:type="paragraph" w:customStyle="1" w:styleId="120">
    <w:name w:val="副标题1"/>
    <w:basedOn w:val="1"/>
    <w:next w:val="1"/>
    <w:link w:val="121"/>
    <w:qFormat/>
    <w:uiPriority w:val="11"/>
    <w:pPr>
      <w:spacing w:before="200" w:after="200"/>
    </w:pPr>
    <w:rPr>
      <w:sz w:val="24"/>
    </w:rPr>
  </w:style>
  <w:style w:type="character" w:customStyle="1" w:styleId="121">
    <w:name w:val="副标题 Char"/>
    <w:link w:val="120"/>
    <w:qFormat/>
    <w:uiPriority w:val="11"/>
    <w:rPr>
      <w:sz w:val="24"/>
      <w:szCs w:val="24"/>
    </w:rPr>
  </w:style>
  <w:style w:type="paragraph" w:customStyle="1" w:styleId="122">
    <w:name w:val="脚注文本11"/>
    <w:basedOn w:val="1"/>
    <w:next w:val="98"/>
    <w:qFormat/>
    <w:uiPriority w:val="0"/>
    <w:pPr>
      <w:jc w:val="left"/>
    </w:pPr>
    <w:rPr>
      <w:rFonts w:ascii="宋体" w:eastAsia="Times New Roman"/>
      <w:sz w:val="18"/>
      <w:szCs w:val="18"/>
    </w:rPr>
  </w:style>
  <w:style w:type="paragraph" w:customStyle="1" w:styleId="123">
    <w:name w:val="目录 61"/>
    <w:basedOn w:val="1"/>
    <w:next w:val="1"/>
    <w:unhideWhenUsed/>
    <w:qFormat/>
    <w:uiPriority w:val="39"/>
    <w:pPr>
      <w:spacing w:after="57"/>
      <w:ind w:left="1417"/>
    </w:pPr>
  </w:style>
  <w:style w:type="paragraph" w:customStyle="1" w:styleId="124">
    <w:name w:val="图表目录1"/>
    <w:basedOn w:val="1"/>
    <w:next w:val="1"/>
    <w:unhideWhenUsed/>
    <w:qFormat/>
    <w:uiPriority w:val="99"/>
  </w:style>
  <w:style w:type="paragraph" w:customStyle="1" w:styleId="125">
    <w:name w:val="目录 21"/>
    <w:basedOn w:val="1"/>
    <w:next w:val="1"/>
    <w:unhideWhenUsed/>
    <w:qFormat/>
    <w:uiPriority w:val="39"/>
    <w:pPr>
      <w:spacing w:after="57"/>
      <w:ind w:left="283"/>
    </w:pPr>
  </w:style>
  <w:style w:type="paragraph" w:customStyle="1" w:styleId="126">
    <w:name w:val="目录 91"/>
    <w:basedOn w:val="1"/>
    <w:next w:val="1"/>
    <w:unhideWhenUsed/>
    <w:qFormat/>
    <w:uiPriority w:val="39"/>
    <w:pPr>
      <w:spacing w:after="57"/>
      <w:ind w:left="2268"/>
    </w:pPr>
  </w:style>
  <w:style w:type="paragraph" w:customStyle="1" w:styleId="127">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128">
    <w:name w:val="标题1"/>
    <w:basedOn w:val="1"/>
    <w:next w:val="1"/>
    <w:link w:val="129"/>
    <w:qFormat/>
    <w:uiPriority w:val="10"/>
    <w:pPr>
      <w:spacing w:before="300" w:after="200"/>
      <w:contextualSpacing/>
    </w:pPr>
    <w:rPr>
      <w:sz w:val="48"/>
      <w:szCs w:val="48"/>
    </w:rPr>
  </w:style>
  <w:style w:type="character" w:customStyle="1" w:styleId="129">
    <w:name w:val="标题 Char"/>
    <w:link w:val="128"/>
    <w:qFormat/>
    <w:uiPriority w:val="10"/>
    <w:rPr>
      <w:sz w:val="48"/>
      <w:szCs w:val="48"/>
    </w:rPr>
  </w:style>
  <w:style w:type="paragraph" w:customStyle="1" w:styleId="130">
    <w:name w:val="批注主题1"/>
    <w:basedOn w:val="99"/>
    <w:next w:val="99"/>
    <w:link w:val="131"/>
    <w:unhideWhenUsed/>
    <w:qFormat/>
    <w:uiPriority w:val="0"/>
    <w:rPr>
      <w:b/>
      <w:bCs/>
    </w:rPr>
  </w:style>
  <w:style w:type="character" w:customStyle="1" w:styleId="131">
    <w:name w:val="批注主题 Char"/>
    <w:link w:val="130"/>
    <w:semiHidden/>
    <w:qFormat/>
    <w:uiPriority w:val="0"/>
    <w:rPr>
      <w:rFonts w:ascii="Times New Roman" w:hAnsi="Times New Roman" w:eastAsia="宋体" w:cs="Times New Roman"/>
      <w:b/>
      <w:bCs/>
      <w:sz w:val="21"/>
      <w:szCs w:val="24"/>
    </w:rPr>
  </w:style>
  <w:style w:type="paragraph" w:customStyle="1" w:styleId="132">
    <w:name w:val="正文首行缩进 21"/>
    <w:basedOn w:val="53"/>
    <w:next w:val="1"/>
    <w:qFormat/>
    <w:uiPriority w:val="0"/>
    <w:pPr>
      <w:spacing w:line="360" w:lineRule="auto"/>
      <w:ind w:firstLine="420"/>
    </w:pPr>
    <w:rPr>
      <w:color w:val="000000"/>
      <w:sz w:val="20"/>
    </w:rPr>
  </w:style>
  <w:style w:type="table" w:customStyle="1" w:styleId="133">
    <w:name w:val="网格型1"/>
    <w:basedOn w:val="85"/>
    <w:qFormat/>
    <w:uiPriority w:val="39"/>
  </w:style>
  <w:style w:type="character" w:customStyle="1" w:styleId="134">
    <w:name w:val="要点1"/>
    <w:qFormat/>
    <w:uiPriority w:val="22"/>
    <w:rPr>
      <w:b/>
      <w:vanish/>
    </w:rPr>
  </w:style>
  <w:style w:type="character" w:customStyle="1" w:styleId="135">
    <w:name w:val="尾注引用1"/>
    <w:unhideWhenUsed/>
    <w:qFormat/>
    <w:uiPriority w:val="99"/>
    <w:rPr>
      <w:vertAlign w:val="superscript"/>
    </w:rPr>
  </w:style>
  <w:style w:type="character" w:customStyle="1" w:styleId="136">
    <w:name w:val="页码1"/>
    <w:basedOn w:val="84"/>
    <w:qFormat/>
    <w:uiPriority w:val="0"/>
  </w:style>
  <w:style w:type="character" w:customStyle="1" w:styleId="137">
    <w:name w:val="已访问的超链接1"/>
    <w:unhideWhenUsed/>
    <w:qFormat/>
    <w:uiPriority w:val="99"/>
    <w:rPr>
      <w:color w:val="800080"/>
      <w:u w:val="none"/>
    </w:rPr>
  </w:style>
  <w:style w:type="character" w:customStyle="1" w:styleId="138">
    <w:name w:val="强调1"/>
    <w:qFormat/>
    <w:uiPriority w:val="20"/>
    <w:rPr>
      <w:b/>
    </w:rPr>
  </w:style>
  <w:style w:type="character" w:customStyle="1" w:styleId="139">
    <w:name w:val="HTML 定义1"/>
    <w:basedOn w:val="84"/>
    <w:unhideWhenUsed/>
    <w:qFormat/>
    <w:uiPriority w:val="99"/>
  </w:style>
  <w:style w:type="character" w:customStyle="1" w:styleId="140">
    <w:name w:val="HTML 打字机1"/>
    <w:unhideWhenUsed/>
    <w:qFormat/>
    <w:uiPriority w:val="99"/>
    <w:rPr>
      <w:rFonts w:ascii="monospace" w:hAnsi="monospace" w:eastAsia="monospace" w:cs="monospace"/>
      <w:sz w:val="20"/>
    </w:rPr>
  </w:style>
  <w:style w:type="character" w:customStyle="1" w:styleId="141">
    <w:name w:val="HTML 缩写1"/>
    <w:basedOn w:val="84"/>
    <w:unhideWhenUsed/>
    <w:qFormat/>
    <w:uiPriority w:val="99"/>
  </w:style>
  <w:style w:type="character" w:customStyle="1" w:styleId="142">
    <w:name w:val="HTML 变量1"/>
    <w:basedOn w:val="84"/>
    <w:unhideWhenUsed/>
    <w:qFormat/>
    <w:uiPriority w:val="99"/>
  </w:style>
  <w:style w:type="character" w:customStyle="1" w:styleId="143">
    <w:name w:val="超链接1"/>
    <w:unhideWhenUsed/>
    <w:qFormat/>
    <w:uiPriority w:val="99"/>
    <w:rPr>
      <w:color w:val="0000FF"/>
      <w:u w:val="none"/>
    </w:rPr>
  </w:style>
  <w:style w:type="character" w:customStyle="1" w:styleId="144">
    <w:name w:val="HTML 代码1"/>
    <w:unhideWhenUsed/>
    <w:qFormat/>
    <w:uiPriority w:val="99"/>
    <w:rPr>
      <w:rFonts w:ascii="monospace" w:hAnsi="monospace" w:eastAsia="monospace" w:cs="monospace"/>
      <w:sz w:val="20"/>
    </w:rPr>
  </w:style>
  <w:style w:type="character" w:customStyle="1" w:styleId="145">
    <w:name w:val="批注引用1"/>
    <w:unhideWhenUsed/>
    <w:qFormat/>
    <w:uiPriority w:val="0"/>
    <w:rPr>
      <w:sz w:val="21"/>
      <w:szCs w:val="21"/>
    </w:rPr>
  </w:style>
  <w:style w:type="character" w:customStyle="1" w:styleId="146">
    <w:name w:val="HTML 引文1"/>
    <w:basedOn w:val="84"/>
    <w:unhideWhenUsed/>
    <w:qFormat/>
    <w:uiPriority w:val="99"/>
  </w:style>
  <w:style w:type="character" w:customStyle="1" w:styleId="147">
    <w:name w:val="脚注引用1"/>
    <w:unhideWhenUsed/>
    <w:qFormat/>
    <w:uiPriority w:val="99"/>
    <w:rPr>
      <w:vertAlign w:val="superscript"/>
    </w:rPr>
  </w:style>
  <w:style w:type="character" w:customStyle="1" w:styleId="148">
    <w:name w:val="HTML 键盘1"/>
    <w:unhideWhenUsed/>
    <w:qFormat/>
    <w:uiPriority w:val="99"/>
    <w:rPr>
      <w:rFonts w:ascii="monospace" w:hAnsi="monospace" w:eastAsia="monospace" w:cs="monospace"/>
      <w:sz w:val="20"/>
    </w:rPr>
  </w:style>
  <w:style w:type="character" w:customStyle="1" w:styleId="149">
    <w:name w:val="HTML 样本1"/>
    <w:unhideWhenUsed/>
    <w:qFormat/>
    <w:uiPriority w:val="99"/>
    <w:rPr>
      <w:rFonts w:ascii="monospace" w:hAnsi="monospace" w:eastAsia="monospace" w:cs="monospace"/>
    </w:rPr>
  </w:style>
  <w:style w:type="character" w:customStyle="1" w:styleId="150">
    <w:name w:val="wyg1"/>
    <w:qFormat/>
    <w:uiPriority w:val="6"/>
    <w:rPr>
      <w:rFonts w:ascii="Times New Roman" w:hAnsi="Times New Roman" w:eastAsia="宋体" w:cs="Times New Roman"/>
      <w:sz w:val="21"/>
      <w:szCs w:val="24"/>
      <w:lang w:val="en-US" w:eastAsia="zh-CN" w:bidi="ar-SA"/>
    </w:rPr>
  </w:style>
  <w:style w:type="paragraph" w:customStyle="1" w:styleId="151">
    <w:name w:val="正文缩进1"/>
    <w:basedOn w:val="1"/>
    <w:qFormat/>
    <w:uiPriority w:val="0"/>
    <w:pPr>
      <w:ind w:firstLine="420"/>
    </w:pPr>
  </w:style>
  <w:style w:type="character" w:customStyle="1" w:styleId="152">
    <w:name w:val="Heading 4 Char"/>
    <w:qFormat/>
    <w:uiPriority w:val="9"/>
    <w:rPr>
      <w:rFonts w:ascii="Arial" w:hAnsi="Arial" w:eastAsia="Arial" w:cs="Arial"/>
      <w:b/>
      <w:bCs/>
      <w:sz w:val="26"/>
      <w:szCs w:val="26"/>
    </w:rPr>
  </w:style>
  <w:style w:type="character" w:customStyle="1" w:styleId="153">
    <w:name w:val="Heading 5 Char"/>
    <w:qFormat/>
    <w:uiPriority w:val="9"/>
    <w:rPr>
      <w:rFonts w:ascii="Arial" w:hAnsi="Arial" w:eastAsia="Arial" w:cs="Arial"/>
      <w:b/>
      <w:bCs/>
      <w:sz w:val="24"/>
      <w:szCs w:val="24"/>
    </w:rPr>
  </w:style>
  <w:style w:type="character" w:customStyle="1" w:styleId="154">
    <w:name w:val="Heading 6 Char"/>
    <w:qFormat/>
    <w:uiPriority w:val="9"/>
    <w:rPr>
      <w:rFonts w:ascii="Arial" w:hAnsi="Arial" w:eastAsia="Arial" w:cs="Arial"/>
      <w:b/>
      <w:bCs/>
      <w:sz w:val="22"/>
      <w:szCs w:val="22"/>
    </w:rPr>
  </w:style>
  <w:style w:type="character" w:customStyle="1" w:styleId="155">
    <w:name w:val="Heading 7 Char"/>
    <w:qFormat/>
    <w:uiPriority w:val="9"/>
    <w:rPr>
      <w:rFonts w:ascii="Arial" w:hAnsi="Arial" w:eastAsia="Arial" w:cs="Arial"/>
      <w:b/>
      <w:bCs/>
      <w:i/>
      <w:iCs/>
      <w:sz w:val="22"/>
      <w:szCs w:val="22"/>
    </w:rPr>
  </w:style>
  <w:style w:type="character" w:customStyle="1" w:styleId="156">
    <w:name w:val="Heading 8 Char"/>
    <w:qFormat/>
    <w:uiPriority w:val="9"/>
    <w:rPr>
      <w:rFonts w:ascii="Arial" w:hAnsi="Arial" w:eastAsia="Arial" w:cs="Arial"/>
      <w:i/>
      <w:iCs/>
      <w:sz w:val="22"/>
      <w:szCs w:val="22"/>
    </w:rPr>
  </w:style>
  <w:style w:type="character" w:customStyle="1" w:styleId="157">
    <w:name w:val="Heading 9 Char"/>
    <w:qFormat/>
    <w:uiPriority w:val="9"/>
    <w:rPr>
      <w:rFonts w:ascii="Arial" w:hAnsi="Arial" w:eastAsia="Arial" w:cs="Arial"/>
      <w:i/>
      <w:iCs/>
      <w:sz w:val="21"/>
      <w:szCs w:val="21"/>
    </w:rPr>
  </w:style>
  <w:style w:type="character" w:customStyle="1" w:styleId="158">
    <w:name w:val="Title Char"/>
    <w:qFormat/>
    <w:uiPriority w:val="10"/>
    <w:rPr>
      <w:sz w:val="48"/>
      <w:szCs w:val="48"/>
    </w:rPr>
  </w:style>
  <w:style w:type="character" w:customStyle="1" w:styleId="159">
    <w:name w:val="Subtitle Char"/>
    <w:qFormat/>
    <w:uiPriority w:val="11"/>
    <w:rPr>
      <w:sz w:val="24"/>
      <w:szCs w:val="24"/>
    </w:rPr>
  </w:style>
  <w:style w:type="character" w:customStyle="1" w:styleId="160">
    <w:name w:val="Quote Char"/>
    <w:qFormat/>
    <w:uiPriority w:val="29"/>
    <w:rPr>
      <w:i/>
    </w:rPr>
  </w:style>
  <w:style w:type="character" w:customStyle="1" w:styleId="161">
    <w:name w:val="Intense Quote Char"/>
    <w:qFormat/>
    <w:uiPriority w:val="30"/>
    <w:rPr>
      <w:i/>
    </w:rPr>
  </w:style>
  <w:style w:type="character" w:customStyle="1" w:styleId="162">
    <w:name w:val="Endnote Text Char"/>
    <w:qFormat/>
    <w:uiPriority w:val="99"/>
    <w:rPr>
      <w:sz w:val="20"/>
    </w:rPr>
  </w:style>
  <w:style w:type="paragraph" w:customStyle="1" w:styleId="163">
    <w:name w:val="TOC 标题1"/>
    <w:unhideWhenUsed/>
    <w:qFormat/>
    <w:uiPriority w:val="39"/>
    <w:rPr>
      <w:rFonts w:hint="default" w:ascii="Times New Roman" w:hAnsi="Times New Roman" w:eastAsia="宋体" w:cs="Times New Roman"/>
      <w:lang w:val="en-US" w:eastAsia="zh-CN" w:bidi="ar-SA"/>
    </w:rPr>
  </w:style>
  <w:style w:type="paragraph" w:customStyle="1" w:styleId="164">
    <w:name w:val="脚注文本1"/>
    <w:basedOn w:val="40"/>
    <w:next w:val="165"/>
    <w:qFormat/>
    <w:uiPriority w:val="0"/>
    <w:rPr>
      <w:rFonts w:eastAsia="Times New Roman"/>
      <w:sz w:val="18"/>
      <w:szCs w:val="18"/>
    </w:rPr>
  </w:style>
  <w:style w:type="paragraph" w:customStyle="1" w:styleId="165">
    <w:name w:val="索引 51"/>
    <w:basedOn w:val="40"/>
    <w:next w:val="40"/>
    <w:qFormat/>
    <w:uiPriority w:val="0"/>
    <w:pPr>
      <w:ind w:left="798"/>
    </w:pPr>
    <w:rPr>
      <w:rFonts w:ascii="Calibri"/>
    </w:rPr>
  </w:style>
  <w:style w:type="character" w:customStyle="1" w:styleId="166">
    <w:name w:val="Heading 1 Char"/>
    <w:qFormat/>
    <w:uiPriority w:val="9"/>
    <w:rPr>
      <w:rFonts w:ascii="Arial" w:hAnsi="Arial" w:eastAsia="Arial" w:cs="Arial"/>
      <w:sz w:val="40"/>
      <w:szCs w:val="40"/>
    </w:rPr>
  </w:style>
  <w:style w:type="character" w:customStyle="1" w:styleId="167">
    <w:name w:val="Heading 2 Char"/>
    <w:qFormat/>
    <w:uiPriority w:val="9"/>
    <w:rPr>
      <w:rFonts w:ascii="Arial" w:hAnsi="Arial" w:eastAsia="Arial" w:cs="Arial"/>
      <w:sz w:val="34"/>
    </w:rPr>
  </w:style>
  <w:style w:type="character" w:customStyle="1" w:styleId="168">
    <w:name w:val="Heading 3 Char"/>
    <w:qFormat/>
    <w:uiPriority w:val="9"/>
    <w:rPr>
      <w:rFonts w:ascii="Arial" w:hAnsi="Arial" w:eastAsia="Arial" w:cs="Arial"/>
      <w:sz w:val="30"/>
      <w:szCs w:val="30"/>
    </w:rPr>
  </w:style>
  <w:style w:type="paragraph" w:styleId="169">
    <w:name w:val="No Spacing"/>
    <w:qFormat/>
    <w:uiPriority w:val="1"/>
    <w:rPr>
      <w:rFonts w:hint="default" w:ascii="Times New Roman" w:hAnsi="Times New Roman" w:eastAsia="宋体" w:cs="Times New Roman"/>
      <w:lang w:val="en-US" w:eastAsia="zh-CN" w:bidi="ar-SA"/>
    </w:rPr>
  </w:style>
  <w:style w:type="paragraph" w:styleId="170">
    <w:name w:val="Quote"/>
    <w:basedOn w:val="1"/>
    <w:next w:val="1"/>
    <w:link w:val="171"/>
    <w:qFormat/>
    <w:uiPriority w:val="29"/>
    <w:pPr>
      <w:ind w:left="720" w:right="720"/>
    </w:pPr>
    <w:rPr>
      <w:i/>
    </w:rPr>
  </w:style>
  <w:style w:type="character" w:customStyle="1" w:styleId="171">
    <w:name w:val="引用 字符"/>
    <w:link w:val="170"/>
    <w:qFormat/>
    <w:uiPriority w:val="29"/>
    <w:rPr>
      <w:i/>
    </w:rPr>
  </w:style>
  <w:style w:type="paragraph" w:styleId="172">
    <w:name w:val="Intense Quote"/>
    <w:basedOn w:val="1"/>
    <w:next w:val="1"/>
    <w:link w:val="17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73">
    <w:name w:val="明显引用 字符"/>
    <w:link w:val="172"/>
    <w:qFormat/>
    <w:uiPriority w:val="30"/>
    <w:rPr>
      <w:i/>
    </w:rPr>
  </w:style>
  <w:style w:type="character" w:customStyle="1" w:styleId="174">
    <w:name w:val="Header Char"/>
    <w:basedOn w:val="84"/>
    <w:qFormat/>
    <w:uiPriority w:val="99"/>
  </w:style>
  <w:style w:type="character" w:customStyle="1" w:styleId="175">
    <w:name w:val="Footer Char"/>
    <w:basedOn w:val="84"/>
    <w:qFormat/>
    <w:uiPriority w:val="99"/>
  </w:style>
  <w:style w:type="character" w:customStyle="1" w:styleId="176">
    <w:name w:val="Caption Char"/>
    <w:qFormat/>
    <w:uiPriority w:val="99"/>
  </w:style>
  <w:style w:type="table" w:customStyle="1" w:styleId="177">
    <w:name w:val="Table Grid Light"/>
    <w:basedOn w:val="85"/>
    <w:qFormat/>
    <w:uiPriority w:val="59"/>
  </w:style>
  <w:style w:type="table" w:customStyle="1" w:styleId="178">
    <w:name w:val="无格式表格 11"/>
    <w:basedOn w:val="85"/>
    <w:qFormat/>
    <w:uiPriority w:val="59"/>
  </w:style>
  <w:style w:type="table" w:customStyle="1" w:styleId="179">
    <w:name w:val="无格式表格 21"/>
    <w:basedOn w:val="85"/>
    <w:qFormat/>
    <w:uiPriority w:val="59"/>
  </w:style>
  <w:style w:type="table" w:customStyle="1" w:styleId="180">
    <w:name w:val="无格式表格 31"/>
    <w:basedOn w:val="85"/>
    <w:qFormat/>
    <w:uiPriority w:val="99"/>
  </w:style>
  <w:style w:type="table" w:customStyle="1" w:styleId="181">
    <w:name w:val="无格式表格 41"/>
    <w:basedOn w:val="85"/>
    <w:qFormat/>
    <w:uiPriority w:val="99"/>
  </w:style>
  <w:style w:type="table" w:customStyle="1" w:styleId="182">
    <w:name w:val="无格式表格 51"/>
    <w:basedOn w:val="85"/>
    <w:qFormat/>
    <w:uiPriority w:val="99"/>
  </w:style>
  <w:style w:type="table" w:customStyle="1" w:styleId="183">
    <w:name w:val="网格表 1 浅色1"/>
    <w:basedOn w:val="85"/>
    <w:qFormat/>
    <w:uiPriority w:val="99"/>
  </w:style>
  <w:style w:type="table" w:customStyle="1" w:styleId="184">
    <w:name w:val="Grid Table 1 Light - Accent 1"/>
    <w:basedOn w:val="85"/>
    <w:qFormat/>
    <w:uiPriority w:val="99"/>
  </w:style>
  <w:style w:type="table" w:customStyle="1" w:styleId="185">
    <w:name w:val="Grid Table 1 Light - Accent 2"/>
    <w:basedOn w:val="85"/>
    <w:qFormat/>
    <w:uiPriority w:val="99"/>
  </w:style>
  <w:style w:type="table" w:customStyle="1" w:styleId="186">
    <w:name w:val="Grid Table 1 Light - Accent 3"/>
    <w:basedOn w:val="85"/>
    <w:qFormat/>
    <w:uiPriority w:val="99"/>
  </w:style>
  <w:style w:type="table" w:customStyle="1" w:styleId="187">
    <w:name w:val="Grid Table 1 Light - Accent 4"/>
    <w:basedOn w:val="85"/>
    <w:qFormat/>
    <w:uiPriority w:val="99"/>
  </w:style>
  <w:style w:type="table" w:customStyle="1" w:styleId="188">
    <w:name w:val="Grid Table 1 Light - Accent 5"/>
    <w:basedOn w:val="85"/>
    <w:qFormat/>
    <w:uiPriority w:val="99"/>
  </w:style>
  <w:style w:type="table" w:customStyle="1" w:styleId="189">
    <w:name w:val="Grid Table 1 Light - Accent 6"/>
    <w:basedOn w:val="85"/>
    <w:qFormat/>
    <w:uiPriority w:val="99"/>
  </w:style>
  <w:style w:type="table" w:customStyle="1" w:styleId="190">
    <w:name w:val="网格表 21"/>
    <w:basedOn w:val="85"/>
    <w:qFormat/>
    <w:uiPriority w:val="99"/>
  </w:style>
  <w:style w:type="table" w:customStyle="1" w:styleId="191">
    <w:name w:val="Grid Table 2 - Accent 1"/>
    <w:basedOn w:val="85"/>
    <w:qFormat/>
    <w:uiPriority w:val="99"/>
  </w:style>
  <w:style w:type="table" w:customStyle="1" w:styleId="192">
    <w:name w:val="Grid Table 2 - Accent 2"/>
    <w:basedOn w:val="85"/>
    <w:qFormat/>
    <w:uiPriority w:val="99"/>
  </w:style>
  <w:style w:type="table" w:customStyle="1" w:styleId="193">
    <w:name w:val="Grid Table 2 - Accent 3"/>
    <w:basedOn w:val="85"/>
    <w:qFormat/>
    <w:uiPriority w:val="99"/>
  </w:style>
  <w:style w:type="table" w:customStyle="1" w:styleId="194">
    <w:name w:val="Grid Table 2 - Accent 4"/>
    <w:basedOn w:val="85"/>
    <w:qFormat/>
    <w:uiPriority w:val="99"/>
  </w:style>
  <w:style w:type="table" w:customStyle="1" w:styleId="195">
    <w:name w:val="Grid Table 2 - Accent 5"/>
    <w:basedOn w:val="85"/>
    <w:qFormat/>
    <w:uiPriority w:val="99"/>
  </w:style>
  <w:style w:type="table" w:customStyle="1" w:styleId="196">
    <w:name w:val="Grid Table 2 - Accent 6"/>
    <w:basedOn w:val="85"/>
    <w:qFormat/>
    <w:uiPriority w:val="99"/>
  </w:style>
  <w:style w:type="table" w:customStyle="1" w:styleId="197">
    <w:name w:val="网格表 31"/>
    <w:basedOn w:val="85"/>
    <w:qFormat/>
    <w:uiPriority w:val="99"/>
  </w:style>
  <w:style w:type="table" w:customStyle="1" w:styleId="198">
    <w:name w:val="Grid Table 3 - Accent 1"/>
    <w:basedOn w:val="85"/>
    <w:qFormat/>
    <w:uiPriority w:val="99"/>
  </w:style>
  <w:style w:type="table" w:customStyle="1" w:styleId="199">
    <w:name w:val="Grid Table 3 - Accent 2"/>
    <w:basedOn w:val="85"/>
    <w:qFormat/>
    <w:uiPriority w:val="99"/>
  </w:style>
  <w:style w:type="table" w:customStyle="1" w:styleId="200">
    <w:name w:val="Grid Table 3 - Accent 3"/>
    <w:basedOn w:val="85"/>
    <w:qFormat/>
    <w:uiPriority w:val="99"/>
  </w:style>
  <w:style w:type="table" w:customStyle="1" w:styleId="201">
    <w:name w:val="Grid Table 3 - Accent 4"/>
    <w:basedOn w:val="85"/>
    <w:qFormat/>
    <w:uiPriority w:val="99"/>
  </w:style>
  <w:style w:type="table" w:customStyle="1" w:styleId="202">
    <w:name w:val="Grid Table 3 - Accent 5"/>
    <w:basedOn w:val="85"/>
    <w:qFormat/>
    <w:uiPriority w:val="99"/>
  </w:style>
  <w:style w:type="table" w:customStyle="1" w:styleId="203">
    <w:name w:val="Grid Table 3 - Accent 6"/>
    <w:basedOn w:val="85"/>
    <w:qFormat/>
    <w:uiPriority w:val="99"/>
  </w:style>
  <w:style w:type="table" w:customStyle="1" w:styleId="204">
    <w:name w:val="网格表 41"/>
    <w:basedOn w:val="85"/>
    <w:qFormat/>
    <w:uiPriority w:val="59"/>
  </w:style>
  <w:style w:type="table" w:customStyle="1" w:styleId="205">
    <w:name w:val="Grid Table 4 - Accent 1"/>
    <w:basedOn w:val="85"/>
    <w:qFormat/>
    <w:uiPriority w:val="59"/>
  </w:style>
  <w:style w:type="table" w:customStyle="1" w:styleId="206">
    <w:name w:val="Grid Table 4 - Accent 2"/>
    <w:basedOn w:val="85"/>
    <w:qFormat/>
    <w:uiPriority w:val="59"/>
  </w:style>
  <w:style w:type="table" w:customStyle="1" w:styleId="207">
    <w:name w:val="Grid Table 4 - Accent 3"/>
    <w:basedOn w:val="85"/>
    <w:qFormat/>
    <w:uiPriority w:val="59"/>
  </w:style>
  <w:style w:type="table" w:customStyle="1" w:styleId="208">
    <w:name w:val="Grid Table 4 - Accent 4"/>
    <w:basedOn w:val="85"/>
    <w:qFormat/>
    <w:uiPriority w:val="59"/>
  </w:style>
  <w:style w:type="table" w:customStyle="1" w:styleId="209">
    <w:name w:val="Grid Table 4 - Accent 5"/>
    <w:basedOn w:val="85"/>
    <w:qFormat/>
    <w:uiPriority w:val="59"/>
  </w:style>
  <w:style w:type="table" w:customStyle="1" w:styleId="210">
    <w:name w:val="Grid Table 4 - Accent 6"/>
    <w:basedOn w:val="85"/>
    <w:qFormat/>
    <w:uiPriority w:val="59"/>
  </w:style>
  <w:style w:type="table" w:customStyle="1" w:styleId="211">
    <w:name w:val="网格表 5 深色1"/>
    <w:basedOn w:val="85"/>
    <w:qFormat/>
    <w:uiPriority w:val="99"/>
  </w:style>
  <w:style w:type="table" w:customStyle="1" w:styleId="212">
    <w:name w:val="Grid Table 5 Dark- Accent 1"/>
    <w:basedOn w:val="85"/>
    <w:qFormat/>
    <w:uiPriority w:val="99"/>
  </w:style>
  <w:style w:type="table" w:customStyle="1" w:styleId="213">
    <w:name w:val="Grid Table 5 Dark - Accent 2"/>
    <w:basedOn w:val="85"/>
    <w:qFormat/>
    <w:uiPriority w:val="99"/>
  </w:style>
  <w:style w:type="table" w:customStyle="1" w:styleId="214">
    <w:name w:val="Grid Table 5 Dark - Accent 3"/>
    <w:basedOn w:val="85"/>
    <w:qFormat/>
    <w:uiPriority w:val="99"/>
  </w:style>
  <w:style w:type="table" w:customStyle="1" w:styleId="215">
    <w:name w:val="Grid Table 5 Dark- Accent 4"/>
    <w:basedOn w:val="85"/>
    <w:qFormat/>
    <w:uiPriority w:val="99"/>
  </w:style>
  <w:style w:type="table" w:customStyle="1" w:styleId="216">
    <w:name w:val="Grid Table 5 Dark - Accent 5"/>
    <w:basedOn w:val="85"/>
    <w:qFormat/>
    <w:uiPriority w:val="99"/>
  </w:style>
  <w:style w:type="table" w:customStyle="1" w:styleId="217">
    <w:name w:val="Grid Table 5 Dark - Accent 6"/>
    <w:basedOn w:val="85"/>
    <w:qFormat/>
    <w:uiPriority w:val="99"/>
  </w:style>
  <w:style w:type="table" w:customStyle="1" w:styleId="218">
    <w:name w:val="网格表 6 彩色1"/>
    <w:basedOn w:val="85"/>
    <w:qFormat/>
    <w:uiPriority w:val="99"/>
  </w:style>
  <w:style w:type="table" w:customStyle="1" w:styleId="219">
    <w:name w:val="Grid Table 6 Colorful - Accent 1"/>
    <w:basedOn w:val="85"/>
    <w:qFormat/>
    <w:uiPriority w:val="99"/>
  </w:style>
  <w:style w:type="table" w:customStyle="1" w:styleId="220">
    <w:name w:val="Grid Table 6 Colorful - Accent 2"/>
    <w:basedOn w:val="85"/>
    <w:qFormat/>
    <w:uiPriority w:val="99"/>
  </w:style>
  <w:style w:type="table" w:customStyle="1" w:styleId="221">
    <w:name w:val="Grid Table 6 Colorful - Accent 3"/>
    <w:basedOn w:val="85"/>
    <w:qFormat/>
    <w:uiPriority w:val="99"/>
  </w:style>
  <w:style w:type="table" w:customStyle="1" w:styleId="222">
    <w:name w:val="Grid Table 6 Colorful - Accent 4"/>
    <w:basedOn w:val="85"/>
    <w:qFormat/>
    <w:uiPriority w:val="99"/>
  </w:style>
  <w:style w:type="table" w:customStyle="1" w:styleId="223">
    <w:name w:val="Grid Table 6 Colorful - Accent 5"/>
    <w:basedOn w:val="85"/>
    <w:qFormat/>
    <w:uiPriority w:val="99"/>
  </w:style>
  <w:style w:type="table" w:customStyle="1" w:styleId="224">
    <w:name w:val="Grid Table 6 Colorful - Accent 6"/>
    <w:basedOn w:val="85"/>
    <w:qFormat/>
    <w:uiPriority w:val="99"/>
  </w:style>
  <w:style w:type="table" w:customStyle="1" w:styleId="225">
    <w:name w:val="网格表 7 彩色1"/>
    <w:basedOn w:val="85"/>
    <w:qFormat/>
    <w:uiPriority w:val="99"/>
  </w:style>
  <w:style w:type="table" w:customStyle="1" w:styleId="226">
    <w:name w:val="Grid Table 7 Colorful - Accent 1"/>
    <w:basedOn w:val="85"/>
    <w:qFormat/>
    <w:uiPriority w:val="99"/>
  </w:style>
  <w:style w:type="table" w:customStyle="1" w:styleId="227">
    <w:name w:val="Grid Table 7 Colorful - Accent 2"/>
    <w:basedOn w:val="85"/>
    <w:qFormat/>
    <w:uiPriority w:val="99"/>
  </w:style>
  <w:style w:type="table" w:customStyle="1" w:styleId="228">
    <w:name w:val="Grid Table 7 Colorful - Accent 3"/>
    <w:basedOn w:val="85"/>
    <w:qFormat/>
    <w:uiPriority w:val="99"/>
  </w:style>
  <w:style w:type="table" w:customStyle="1" w:styleId="229">
    <w:name w:val="Grid Table 7 Colorful - Accent 4"/>
    <w:basedOn w:val="85"/>
    <w:qFormat/>
    <w:uiPriority w:val="99"/>
  </w:style>
  <w:style w:type="table" w:customStyle="1" w:styleId="230">
    <w:name w:val="Grid Table 7 Colorful - Accent 5"/>
    <w:basedOn w:val="85"/>
    <w:qFormat/>
    <w:uiPriority w:val="99"/>
  </w:style>
  <w:style w:type="table" w:customStyle="1" w:styleId="231">
    <w:name w:val="Grid Table 7 Colorful - Accent 6"/>
    <w:basedOn w:val="85"/>
    <w:qFormat/>
    <w:uiPriority w:val="99"/>
  </w:style>
  <w:style w:type="table" w:customStyle="1" w:styleId="232">
    <w:name w:val="清单表 1 浅色1"/>
    <w:basedOn w:val="85"/>
    <w:qFormat/>
    <w:uiPriority w:val="99"/>
  </w:style>
  <w:style w:type="table" w:customStyle="1" w:styleId="233">
    <w:name w:val="List Table 1 Light - Accent 1"/>
    <w:basedOn w:val="85"/>
    <w:qFormat/>
    <w:uiPriority w:val="99"/>
  </w:style>
  <w:style w:type="table" w:customStyle="1" w:styleId="234">
    <w:name w:val="List Table 1 Light - Accent 2"/>
    <w:basedOn w:val="85"/>
    <w:qFormat/>
    <w:uiPriority w:val="99"/>
  </w:style>
  <w:style w:type="table" w:customStyle="1" w:styleId="235">
    <w:name w:val="List Table 1 Light - Accent 3"/>
    <w:basedOn w:val="85"/>
    <w:qFormat/>
    <w:uiPriority w:val="99"/>
  </w:style>
  <w:style w:type="table" w:customStyle="1" w:styleId="236">
    <w:name w:val="List Table 1 Light - Accent 4"/>
    <w:basedOn w:val="85"/>
    <w:qFormat/>
    <w:uiPriority w:val="99"/>
  </w:style>
  <w:style w:type="table" w:customStyle="1" w:styleId="237">
    <w:name w:val="List Table 1 Light - Accent 5"/>
    <w:basedOn w:val="85"/>
    <w:qFormat/>
    <w:uiPriority w:val="99"/>
  </w:style>
  <w:style w:type="table" w:customStyle="1" w:styleId="238">
    <w:name w:val="List Table 1 Light - Accent 6"/>
    <w:basedOn w:val="85"/>
    <w:qFormat/>
    <w:uiPriority w:val="99"/>
  </w:style>
  <w:style w:type="table" w:customStyle="1" w:styleId="239">
    <w:name w:val="清单表 21"/>
    <w:basedOn w:val="85"/>
    <w:qFormat/>
    <w:uiPriority w:val="99"/>
  </w:style>
  <w:style w:type="table" w:customStyle="1" w:styleId="240">
    <w:name w:val="List Table 2 - Accent 1"/>
    <w:basedOn w:val="85"/>
    <w:qFormat/>
    <w:uiPriority w:val="99"/>
  </w:style>
  <w:style w:type="table" w:customStyle="1" w:styleId="241">
    <w:name w:val="List Table 2 - Accent 2"/>
    <w:basedOn w:val="85"/>
    <w:qFormat/>
    <w:uiPriority w:val="99"/>
  </w:style>
  <w:style w:type="table" w:customStyle="1" w:styleId="242">
    <w:name w:val="List Table 2 - Accent 3"/>
    <w:basedOn w:val="85"/>
    <w:qFormat/>
    <w:uiPriority w:val="99"/>
  </w:style>
  <w:style w:type="table" w:customStyle="1" w:styleId="243">
    <w:name w:val="List Table 2 - Accent 4"/>
    <w:basedOn w:val="85"/>
    <w:qFormat/>
    <w:uiPriority w:val="99"/>
  </w:style>
  <w:style w:type="table" w:customStyle="1" w:styleId="244">
    <w:name w:val="List Table 2 - Accent 5"/>
    <w:basedOn w:val="85"/>
    <w:qFormat/>
    <w:uiPriority w:val="99"/>
  </w:style>
  <w:style w:type="table" w:customStyle="1" w:styleId="245">
    <w:name w:val="List Table 2 - Accent 6"/>
    <w:basedOn w:val="85"/>
    <w:qFormat/>
    <w:uiPriority w:val="99"/>
  </w:style>
  <w:style w:type="table" w:customStyle="1" w:styleId="246">
    <w:name w:val="清单表 31"/>
    <w:basedOn w:val="85"/>
    <w:qFormat/>
    <w:uiPriority w:val="99"/>
  </w:style>
  <w:style w:type="table" w:customStyle="1" w:styleId="247">
    <w:name w:val="List Table 3 - Accent 1"/>
    <w:basedOn w:val="85"/>
    <w:qFormat/>
    <w:uiPriority w:val="99"/>
  </w:style>
  <w:style w:type="table" w:customStyle="1" w:styleId="248">
    <w:name w:val="List Table 3 - Accent 2"/>
    <w:basedOn w:val="85"/>
    <w:qFormat/>
    <w:uiPriority w:val="99"/>
  </w:style>
  <w:style w:type="table" w:customStyle="1" w:styleId="249">
    <w:name w:val="List Table 3 - Accent 3"/>
    <w:basedOn w:val="85"/>
    <w:qFormat/>
    <w:uiPriority w:val="99"/>
  </w:style>
  <w:style w:type="table" w:customStyle="1" w:styleId="250">
    <w:name w:val="List Table 3 - Accent 4"/>
    <w:basedOn w:val="85"/>
    <w:qFormat/>
    <w:uiPriority w:val="99"/>
  </w:style>
  <w:style w:type="table" w:customStyle="1" w:styleId="251">
    <w:name w:val="List Table 3 - Accent 5"/>
    <w:basedOn w:val="85"/>
    <w:qFormat/>
    <w:uiPriority w:val="99"/>
  </w:style>
  <w:style w:type="table" w:customStyle="1" w:styleId="252">
    <w:name w:val="List Table 3 - Accent 6"/>
    <w:basedOn w:val="85"/>
    <w:qFormat/>
    <w:uiPriority w:val="99"/>
  </w:style>
  <w:style w:type="table" w:customStyle="1" w:styleId="253">
    <w:name w:val="清单表 41"/>
    <w:basedOn w:val="85"/>
    <w:qFormat/>
    <w:uiPriority w:val="99"/>
  </w:style>
  <w:style w:type="table" w:customStyle="1" w:styleId="254">
    <w:name w:val="List Table 4 - Accent 1"/>
    <w:basedOn w:val="85"/>
    <w:qFormat/>
    <w:uiPriority w:val="99"/>
  </w:style>
  <w:style w:type="table" w:customStyle="1" w:styleId="255">
    <w:name w:val="List Table 4 - Accent 2"/>
    <w:basedOn w:val="85"/>
    <w:qFormat/>
    <w:uiPriority w:val="99"/>
  </w:style>
  <w:style w:type="table" w:customStyle="1" w:styleId="256">
    <w:name w:val="List Table 4 - Accent 3"/>
    <w:basedOn w:val="85"/>
    <w:qFormat/>
    <w:uiPriority w:val="99"/>
  </w:style>
  <w:style w:type="table" w:customStyle="1" w:styleId="257">
    <w:name w:val="List Table 4 - Accent 4"/>
    <w:basedOn w:val="85"/>
    <w:qFormat/>
    <w:uiPriority w:val="99"/>
  </w:style>
  <w:style w:type="table" w:customStyle="1" w:styleId="258">
    <w:name w:val="List Table 4 - Accent 5"/>
    <w:basedOn w:val="85"/>
    <w:qFormat/>
    <w:uiPriority w:val="99"/>
  </w:style>
  <w:style w:type="table" w:customStyle="1" w:styleId="259">
    <w:name w:val="List Table 4 - Accent 6"/>
    <w:basedOn w:val="85"/>
    <w:qFormat/>
    <w:uiPriority w:val="99"/>
  </w:style>
  <w:style w:type="table" w:customStyle="1" w:styleId="260">
    <w:name w:val="清单表 5 深色1"/>
    <w:basedOn w:val="85"/>
    <w:qFormat/>
    <w:uiPriority w:val="99"/>
  </w:style>
  <w:style w:type="table" w:customStyle="1" w:styleId="261">
    <w:name w:val="List Table 5 Dark - Accent 1"/>
    <w:basedOn w:val="85"/>
    <w:qFormat/>
    <w:uiPriority w:val="99"/>
  </w:style>
  <w:style w:type="table" w:customStyle="1" w:styleId="262">
    <w:name w:val="List Table 5 Dark - Accent 2"/>
    <w:basedOn w:val="85"/>
    <w:qFormat/>
    <w:uiPriority w:val="99"/>
  </w:style>
  <w:style w:type="table" w:customStyle="1" w:styleId="263">
    <w:name w:val="List Table 5 Dark - Accent 3"/>
    <w:basedOn w:val="85"/>
    <w:qFormat/>
    <w:uiPriority w:val="99"/>
  </w:style>
  <w:style w:type="table" w:customStyle="1" w:styleId="264">
    <w:name w:val="List Table 5 Dark - Accent 4"/>
    <w:basedOn w:val="85"/>
    <w:qFormat/>
    <w:uiPriority w:val="99"/>
  </w:style>
  <w:style w:type="table" w:customStyle="1" w:styleId="265">
    <w:name w:val="List Table 5 Dark - Accent 5"/>
    <w:basedOn w:val="85"/>
    <w:qFormat/>
    <w:uiPriority w:val="99"/>
  </w:style>
  <w:style w:type="table" w:customStyle="1" w:styleId="266">
    <w:name w:val="List Table 5 Dark - Accent 6"/>
    <w:basedOn w:val="85"/>
    <w:qFormat/>
    <w:uiPriority w:val="99"/>
  </w:style>
  <w:style w:type="table" w:customStyle="1" w:styleId="267">
    <w:name w:val="清单表 6 彩色1"/>
    <w:basedOn w:val="85"/>
    <w:qFormat/>
    <w:uiPriority w:val="99"/>
  </w:style>
  <w:style w:type="table" w:customStyle="1" w:styleId="268">
    <w:name w:val="List Table 6 Colorful - Accent 1"/>
    <w:basedOn w:val="85"/>
    <w:qFormat/>
    <w:uiPriority w:val="99"/>
  </w:style>
  <w:style w:type="table" w:customStyle="1" w:styleId="269">
    <w:name w:val="List Table 6 Colorful - Accent 2"/>
    <w:basedOn w:val="85"/>
    <w:qFormat/>
    <w:uiPriority w:val="99"/>
  </w:style>
  <w:style w:type="table" w:customStyle="1" w:styleId="270">
    <w:name w:val="List Table 6 Colorful - Accent 3"/>
    <w:basedOn w:val="85"/>
    <w:qFormat/>
    <w:uiPriority w:val="99"/>
  </w:style>
  <w:style w:type="table" w:customStyle="1" w:styleId="271">
    <w:name w:val="List Table 6 Colorful - Accent 4"/>
    <w:basedOn w:val="85"/>
    <w:qFormat/>
    <w:uiPriority w:val="99"/>
  </w:style>
  <w:style w:type="table" w:customStyle="1" w:styleId="272">
    <w:name w:val="List Table 6 Colorful - Accent 5"/>
    <w:basedOn w:val="85"/>
    <w:qFormat/>
    <w:uiPriority w:val="99"/>
  </w:style>
  <w:style w:type="table" w:customStyle="1" w:styleId="273">
    <w:name w:val="List Table 6 Colorful - Accent 6"/>
    <w:basedOn w:val="85"/>
    <w:qFormat/>
    <w:uiPriority w:val="99"/>
  </w:style>
  <w:style w:type="table" w:customStyle="1" w:styleId="274">
    <w:name w:val="清单表 7 彩色1"/>
    <w:basedOn w:val="85"/>
    <w:qFormat/>
    <w:uiPriority w:val="99"/>
  </w:style>
  <w:style w:type="table" w:customStyle="1" w:styleId="275">
    <w:name w:val="List Table 7 Colorful - Accent 1"/>
    <w:basedOn w:val="85"/>
    <w:qFormat/>
    <w:uiPriority w:val="99"/>
  </w:style>
  <w:style w:type="table" w:customStyle="1" w:styleId="276">
    <w:name w:val="List Table 7 Colorful - Accent 2"/>
    <w:basedOn w:val="85"/>
    <w:qFormat/>
    <w:uiPriority w:val="99"/>
  </w:style>
  <w:style w:type="table" w:customStyle="1" w:styleId="277">
    <w:name w:val="List Table 7 Colorful - Accent 3"/>
    <w:basedOn w:val="85"/>
    <w:qFormat/>
    <w:uiPriority w:val="99"/>
  </w:style>
  <w:style w:type="table" w:customStyle="1" w:styleId="278">
    <w:name w:val="List Table 7 Colorful - Accent 4"/>
    <w:basedOn w:val="85"/>
    <w:qFormat/>
    <w:uiPriority w:val="99"/>
  </w:style>
  <w:style w:type="table" w:customStyle="1" w:styleId="279">
    <w:name w:val="List Table 7 Colorful - Accent 5"/>
    <w:basedOn w:val="85"/>
    <w:qFormat/>
    <w:uiPriority w:val="99"/>
  </w:style>
  <w:style w:type="table" w:customStyle="1" w:styleId="280">
    <w:name w:val="List Table 7 Colorful - Accent 6"/>
    <w:basedOn w:val="85"/>
    <w:qFormat/>
    <w:uiPriority w:val="99"/>
  </w:style>
  <w:style w:type="table" w:customStyle="1" w:styleId="281">
    <w:name w:val="Lined - Accent"/>
    <w:basedOn w:val="85"/>
    <w:qFormat/>
    <w:uiPriority w:val="99"/>
    <w:rPr>
      <w:color w:val="404040"/>
    </w:rPr>
  </w:style>
  <w:style w:type="table" w:customStyle="1" w:styleId="282">
    <w:name w:val="Lined - Accent 1"/>
    <w:basedOn w:val="85"/>
    <w:qFormat/>
    <w:uiPriority w:val="99"/>
    <w:rPr>
      <w:color w:val="404040"/>
    </w:rPr>
  </w:style>
  <w:style w:type="table" w:customStyle="1" w:styleId="283">
    <w:name w:val="Lined - Accent 2"/>
    <w:basedOn w:val="85"/>
    <w:qFormat/>
    <w:uiPriority w:val="99"/>
    <w:rPr>
      <w:color w:val="404040"/>
    </w:rPr>
  </w:style>
  <w:style w:type="table" w:customStyle="1" w:styleId="284">
    <w:name w:val="Lined - Accent 3"/>
    <w:basedOn w:val="85"/>
    <w:qFormat/>
    <w:uiPriority w:val="99"/>
    <w:rPr>
      <w:color w:val="404040"/>
    </w:rPr>
  </w:style>
  <w:style w:type="table" w:customStyle="1" w:styleId="285">
    <w:name w:val="Lined - Accent 4"/>
    <w:basedOn w:val="85"/>
    <w:qFormat/>
    <w:uiPriority w:val="99"/>
    <w:rPr>
      <w:color w:val="404040"/>
    </w:rPr>
  </w:style>
  <w:style w:type="table" w:customStyle="1" w:styleId="286">
    <w:name w:val="Lined - Accent 5"/>
    <w:basedOn w:val="85"/>
    <w:qFormat/>
    <w:uiPriority w:val="99"/>
    <w:rPr>
      <w:color w:val="404040"/>
    </w:rPr>
  </w:style>
  <w:style w:type="table" w:customStyle="1" w:styleId="287">
    <w:name w:val="Lined - Accent 6"/>
    <w:basedOn w:val="85"/>
    <w:qFormat/>
    <w:uiPriority w:val="99"/>
    <w:rPr>
      <w:color w:val="404040"/>
    </w:rPr>
  </w:style>
  <w:style w:type="table" w:customStyle="1" w:styleId="288">
    <w:name w:val="Bordered &amp; Lined - Accent"/>
    <w:basedOn w:val="85"/>
    <w:qFormat/>
    <w:uiPriority w:val="99"/>
    <w:rPr>
      <w:color w:val="404040"/>
    </w:rPr>
  </w:style>
  <w:style w:type="table" w:customStyle="1" w:styleId="289">
    <w:name w:val="Bordered &amp; Lined - Accent 1"/>
    <w:basedOn w:val="85"/>
    <w:qFormat/>
    <w:uiPriority w:val="99"/>
    <w:rPr>
      <w:color w:val="404040"/>
    </w:rPr>
  </w:style>
  <w:style w:type="table" w:customStyle="1" w:styleId="290">
    <w:name w:val="Bordered &amp; Lined - Accent 2"/>
    <w:basedOn w:val="85"/>
    <w:qFormat/>
    <w:uiPriority w:val="99"/>
    <w:rPr>
      <w:color w:val="404040"/>
    </w:rPr>
  </w:style>
  <w:style w:type="table" w:customStyle="1" w:styleId="291">
    <w:name w:val="Bordered &amp; Lined - Accent 3"/>
    <w:basedOn w:val="85"/>
    <w:qFormat/>
    <w:uiPriority w:val="99"/>
    <w:rPr>
      <w:color w:val="404040"/>
    </w:rPr>
  </w:style>
  <w:style w:type="table" w:customStyle="1" w:styleId="292">
    <w:name w:val="Bordered &amp; Lined - Accent 4"/>
    <w:basedOn w:val="85"/>
    <w:qFormat/>
    <w:uiPriority w:val="99"/>
    <w:rPr>
      <w:color w:val="404040"/>
    </w:rPr>
  </w:style>
  <w:style w:type="table" w:customStyle="1" w:styleId="293">
    <w:name w:val="Bordered &amp; Lined - Accent 5"/>
    <w:basedOn w:val="85"/>
    <w:qFormat/>
    <w:uiPriority w:val="99"/>
    <w:rPr>
      <w:color w:val="404040"/>
    </w:rPr>
  </w:style>
  <w:style w:type="table" w:customStyle="1" w:styleId="294">
    <w:name w:val="Bordered &amp; Lined - Accent 6"/>
    <w:basedOn w:val="85"/>
    <w:qFormat/>
    <w:uiPriority w:val="99"/>
    <w:rPr>
      <w:color w:val="404040"/>
    </w:rPr>
  </w:style>
  <w:style w:type="table" w:customStyle="1" w:styleId="295">
    <w:name w:val="Bordered"/>
    <w:basedOn w:val="85"/>
    <w:qFormat/>
    <w:uiPriority w:val="99"/>
  </w:style>
  <w:style w:type="table" w:customStyle="1" w:styleId="296">
    <w:name w:val="Bordered - Accent 1"/>
    <w:basedOn w:val="85"/>
    <w:qFormat/>
    <w:uiPriority w:val="99"/>
  </w:style>
  <w:style w:type="table" w:customStyle="1" w:styleId="297">
    <w:name w:val="Bordered - Accent 2"/>
    <w:basedOn w:val="85"/>
    <w:qFormat/>
    <w:uiPriority w:val="99"/>
  </w:style>
  <w:style w:type="table" w:customStyle="1" w:styleId="298">
    <w:name w:val="Bordered - Accent 3"/>
    <w:basedOn w:val="85"/>
    <w:qFormat/>
    <w:uiPriority w:val="99"/>
  </w:style>
  <w:style w:type="table" w:customStyle="1" w:styleId="299">
    <w:name w:val="Bordered - Accent 4"/>
    <w:basedOn w:val="85"/>
    <w:qFormat/>
    <w:uiPriority w:val="99"/>
  </w:style>
  <w:style w:type="table" w:customStyle="1" w:styleId="300">
    <w:name w:val="Bordered - Accent 5"/>
    <w:basedOn w:val="85"/>
    <w:qFormat/>
    <w:uiPriority w:val="99"/>
  </w:style>
  <w:style w:type="table" w:customStyle="1" w:styleId="301">
    <w:name w:val="Bordered - Accent 6"/>
    <w:basedOn w:val="85"/>
    <w:qFormat/>
    <w:uiPriority w:val="99"/>
  </w:style>
  <w:style w:type="character" w:customStyle="1" w:styleId="302">
    <w:name w:val="Footnote Text Char"/>
    <w:qFormat/>
    <w:uiPriority w:val="99"/>
    <w:rPr>
      <w:sz w:val="18"/>
    </w:rPr>
  </w:style>
  <w:style w:type="paragraph" w:customStyle="1" w:styleId="303">
    <w:name w:val="TOC 标题11"/>
    <w:unhideWhenUsed/>
    <w:qFormat/>
    <w:uiPriority w:val="39"/>
    <w:rPr>
      <w:rFonts w:hint="default" w:ascii="Times New Roman" w:hAnsi="Times New Roman" w:eastAsia="宋体" w:cs="Times New Roman"/>
      <w:lang w:val="en-US" w:eastAsia="zh-CN" w:bidi="ar-SA"/>
    </w:rPr>
  </w:style>
  <w:style w:type="paragraph" w:customStyle="1" w:styleId="304">
    <w:name w:val="p0"/>
    <w:basedOn w:val="1"/>
    <w:qFormat/>
    <w:uiPriority w:val="0"/>
    <w:pPr>
      <w:widowControl/>
    </w:pPr>
    <w:rPr>
      <w:szCs w:val="21"/>
    </w:rPr>
  </w:style>
  <w:style w:type="paragraph" w:styleId="305">
    <w:name w:val="List Paragraph"/>
    <w:basedOn w:val="1"/>
    <w:qFormat/>
    <w:uiPriority w:val="1"/>
    <w:pPr>
      <w:ind w:firstLine="420"/>
    </w:pPr>
  </w:style>
  <w:style w:type="paragraph" w:customStyle="1" w:styleId="306">
    <w:name w:val="Default"/>
    <w:qFormat/>
    <w:uiPriority w:val="0"/>
    <w:pPr>
      <w:widowControl w:val="0"/>
    </w:pPr>
    <w:rPr>
      <w:rFonts w:hint="default" w:ascii="宋体" w:hAnsi="Times New Roman" w:eastAsia="宋体" w:cs="宋体"/>
      <w:color w:val="000000"/>
      <w:sz w:val="24"/>
      <w:szCs w:val="24"/>
      <w:lang w:val="en-US" w:eastAsia="zh-CN" w:bidi="ar-SA"/>
    </w:rPr>
  </w:style>
  <w:style w:type="character" w:customStyle="1" w:styleId="307">
    <w:name w:val="NormalCharacter1"/>
    <w:semiHidden/>
    <w:qFormat/>
    <w:uiPriority w:val="0"/>
    <w:rPr>
      <w:sz w:val="28"/>
      <w:lang w:val="en-US" w:eastAsia="zh-CN" w:bidi="ar-SA"/>
    </w:rPr>
  </w:style>
  <w:style w:type="paragraph" w:customStyle="1" w:styleId="308">
    <w:name w:val="179"/>
    <w:basedOn w:val="1"/>
    <w:qFormat/>
    <w:uiPriority w:val="0"/>
    <w:pPr>
      <w:widowControl/>
      <w:ind w:firstLine="420"/>
      <w:jc w:val="left"/>
    </w:pPr>
    <w:rPr>
      <w:rFonts w:ascii="宋体" w:hAnsi="宋体"/>
      <w:sz w:val="24"/>
    </w:rPr>
  </w:style>
  <w:style w:type="paragraph" w:customStyle="1" w:styleId="309">
    <w:name w:val="UserStyle_0"/>
    <w:qFormat/>
    <w:uiPriority w:val="0"/>
    <w:rPr>
      <w:rFonts w:hint="default" w:ascii="Times New Roman" w:hAnsi="Times New Roman" w:eastAsia="宋体" w:cs="Times New Roman"/>
      <w:color w:val="000000"/>
      <w:sz w:val="24"/>
      <w:szCs w:val="24"/>
      <w:lang w:val="en-US" w:eastAsia="zh-CN" w:bidi="ar-SA"/>
    </w:rPr>
  </w:style>
  <w:style w:type="paragraph" w:customStyle="1" w:styleId="310">
    <w:name w:val="标准"/>
    <w:basedOn w:val="1"/>
    <w:qFormat/>
    <w:uiPriority w:val="0"/>
    <w:pPr>
      <w:spacing w:line="360" w:lineRule="auto"/>
      <w:ind w:firstLine="200"/>
    </w:pPr>
    <w:rPr>
      <w:rFonts w:cs="宋体"/>
      <w:sz w:val="20"/>
      <w:szCs w:val="20"/>
    </w:rPr>
  </w:style>
  <w:style w:type="paragraph" w:customStyle="1" w:styleId="311">
    <w:name w:val="_Style 11"/>
    <w:basedOn w:val="1"/>
    <w:next w:val="305"/>
    <w:qFormat/>
    <w:uiPriority w:val="34"/>
    <w:pPr>
      <w:ind w:firstLine="420"/>
    </w:pPr>
    <w:rPr>
      <w:color w:val="000000"/>
      <w:szCs w:val="21"/>
    </w:rPr>
  </w:style>
  <w:style w:type="paragraph" w:customStyle="1" w:styleId="312">
    <w:name w:val="BodyText1I21"/>
    <w:basedOn w:val="1"/>
    <w:qFormat/>
    <w:uiPriority w:val="0"/>
    <w:pPr>
      <w:widowControl/>
      <w:spacing w:line="360" w:lineRule="auto"/>
      <w:ind w:firstLine="420"/>
    </w:pPr>
    <w:rPr>
      <w:rFonts w:ascii="宋体" w:hAnsi="宋体"/>
      <w:sz w:val="20"/>
      <w:szCs w:val="20"/>
    </w:rPr>
  </w:style>
  <w:style w:type="paragraph" w:customStyle="1" w:styleId="313">
    <w:name w:val="UserStyle_133"/>
    <w:basedOn w:val="1"/>
    <w:qFormat/>
    <w:uiPriority w:val="0"/>
    <w:pPr>
      <w:widowControl/>
    </w:pPr>
    <w:rPr>
      <w:rFonts w:ascii="Tahoma" w:hAnsi="Tahoma"/>
      <w:sz w:val="24"/>
    </w:rPr>
  </w:style>
  <w:style w:type="paragraph" w:customStyle="1" w:styleId="314">
    <w:name w:val="AnnotationText1"/>
    <w:basedOn w:val="1"/>
    <w:link w:val="315"/>
    <w:qFormat/>
    <w:uiPriority w:val="0"/>
    <w:pPr>
      <w:widowControl/>
      <w:jc w:val="left"/>
    </w:pPr>
  </w:style>
  <w:style w:type="character" w:customStyle="1" w:styleId="315">
    <w:name w:val="UserStyle_12"/>
    <w:link w:val="314"/>
    <w:qFormat/>
    <w:uiPriority w:val="0"/>
    <w:rPr>
      <w:rFonts w:ascii="Times New Roman" w:hAnsi="Times New Roman" w:eastAsia="宋体"/>
      <w:sz w:val="21"/>
      <w:szCs w:val="24"/>
    </w:rPr>
  </w:style>
  <w:style w:type="paragraph" w:customStyle="1" w:styleId="316">
    <w:name w:val="UserStyle_115"/>
    <w:qFormat/>
    <w:uiPriority w:val="0"/>
    <w:rPr>
      <w:rFonts w:hint="default" w:ascii="Times New Roman" w:hAnsi="Times New Roman" w:eastAsia="宋体" w:cs="Times New Roman"/>
      <w:color w:val="000000"/>
      <w:sz w:val="24"/>
      <w:szCs w:val="24"/>
      <w:lang w:val="en-US" w:eastAsia="zh-CN" w:bidi="ar-SA"/>
    </w:rPr>
  </w:style>
  <w:style w:type="paragraph" w:customStyle="1" w:styleId="317">
    <w:name w:val="*正文-表格"/>
    <w:basedOn w:val="1"/>
    <w:qFormat/>
    <w:uiPriority w:val="0"/>
    <w:rPr>
      <w:sz w:val="24"/>
      <w:szCs w:val="20"/>
    </w:rPr>
  </w:style>
  <w:style w:type="character" w:customStyle="1" w:styleId="318">
    <w:name w:val="font21"/>
    <w:qFormat/>
    <w:uiPriority w:val="0"/>
    <w:rPr>
      <w:rFonts w:hint="eastAsia" w:ascii="宋体" w:hAnsi="宋体" w:eastAsia="宋体" w:cs="宋体"/>
      <w:b/>
      <w:bCs/>
      <w:color w:val="000000"/>
      <w:sz w:val="28"/>
      <w:szCs w:val="28"/>
      <w:u w:val="none"/>
    </w:rPr>
  </w:style>
  <w:style w:type="paragraph" w:customStyle="1" w:styleId="319">
    <w:name w:val="标题 5（有编号）（绿盟科技）"/>
    <w:basedOn w:val="1"/>
    <w:next w:val="320"/>
    <w:qFormat/>
    <w:uiPriority w:val="99"/>
    <w:pPr>
      <w:keepNext/>
      <w:keepLines/>
      <w:numPr>
        <w:ilvl w:val="4"/>
        <w:numId w:val="1"/>
      </w:numPr>
      <w:spacing w:before="280" w:after="156" w:line="376" w:lineRule="auto"/>
      <w:jc w:val="left"/>
      <w:outlineLvl w:val="4"/>
    </w:pPr>
    <w:rPr>
      <w:rFonts w:ascii="Arial" w:hAnsi="Arial" w:eastAsia="黑体"/>
      <w:b/>
      <w:sz w:val="24"/>
      <w:szCs w:val="28"/>
    </w:rPr>
  </w:style>
  <w:style w:type="paragraph" w:customStyle="1" w:styleId="320">
    <w:name w:val="正文（绿盟科技）"/>
    <w:qFormat/>
    <w:uiPriority w:val="99"/>
    <w:pPr>
      <w:spacing w:line="300" w:lineRule="auto"/>
    </w:pPr>
    <w:rPr>
      <w:rFonts w:hint="default" w:ascii="Arial" w:hAnsi="Arial" w:eastAsia="宋体" w:cs="黑体"/>
      <w:sz w:val="21"/>
      <w:szCs w:val="21"/>
      <w:lang w:val="en-US" w:eastAsia="zh-CN" w:bidi="ar-SA"/>
    </w:rPr>
  </w:style>
  <w:style w:type="paragraph" w:customStyle="1" w:styleId="321">
    <w:name w:val="投标文件正文"/>
    <w:basedOn w:val="1"/>
    <w:qFormat/>
    <w:uiPriority w:val="0"/>
    <w:pPr>
      <w:spacing w:before="40" w:after="40" w:line="400" w:lineRule="exact"/>
      <w:ind w:firstLine="200"/>
    </w:pPr>
    <w:rPr>
      <w:sz w:val="24"/>
    </w:rPr>
  </w:style>
  <w:style w:type="paragraph" w:customStyle="1" w:styleId="322">
    <w:name w:val="标题 21"/>
    <w:basedOn w:val="1"/>
    <w:next w:val="1"/>
    <w:qFormat/>
    <w:uiPriority w:val="0"/>
    <w:pPr>
      <w:keepNext/>
      <w:keepLines/>
      <w:tabs>
        <w:tab w:val="left" w:pos="0"/>
      </w:tabs>
      <w:spacing w:before="50"/>
      <w:jc w:val="left"/>
    </w:pPr>
    <w:rPr>
      <w:rFonts w:ascii="Arial" w:hAnsi="Arial" w:eastAsia="黑体"/>
      <w:sz w:val="32"/>
      <w:szCs w:val="20"/>
    </w:rPr>
  </w:style>
  <w:style w:type="paragraph" w:customStyle="1" w:styleId="323">
    <w:name w:val="BodyTextIndent1"/>
    <w:basedOn w:val="1"/>
    <w:next w:val="324"/>
    <w:qFormat/>
    <w:uiPriority w:val="0"/>
    <w:pPr>
      <w:spacing w:after="120"/>
      <w:ind w:left="420"/>
    </w:pPr>
  </w:style>
  <w:style w:type="paragraph" w:customStyle="1" w:styleId="324">
    <w:name w:val="EnvelopeReturn1"/>
    <w:basedOn w:val="1"/>
    <w:qFormat/>
    <w:uiPriority w:val="0"/>
    <w:rPr>
      <w:rFonts w:ascii="Arial" w:hAnsi="Arial"/>
    </w:rPr>
  </w:style>
  <w:style w:type="paragraph" w:customStyle="1" w:styleId="325">
    <w:name w:val="Table Paragraph"/>
    <w:basedOn w:val="1"/>
    <w:qFormat/>
    <w:uiPriority w:val="1"/>
    <w:pPr>
      <w:ind w:left="107"/>
    </w:pPr>
    <w:rPr>
      <w:rFonts w:ascii="宋体" w:hAnsi="宋体" w:cs="宋体"/>
    </w:rPr>
  </w:style>
  <w:style w:type="paragraph" w:customStyle="1" w:styleId="326">
    <w:name w:val="列出段落1"/>
    <w:basedOn w:val="1"/>
    <w:qFormat/>
    <w:uiPriority w:val="34"/>
    <w:pPr>
      <w:ind w:left="480"/>
      <w:jc w:val="left"/>
    </w:pPr>
    <w:rPr>
      <w:rFonts w:ascii="Calibri" w:hAnsi="Calibri" w:eastAsia="PMingLiU"/>
      <w:sz w:val="24"/>
      <w:szCs w:val="20"/>
      <w:lang w:eastAsia="zh-TW"/>
    </w:rPr>
  </w:style>
  <w:style w:type="paragraph" w:customStyle="1" w:styleId="327">
    <w:name w:val="正文文本缩进1"/>
    <w:qFormat/>
    <w:uiPriority w:val="0"/>
    <w:pPr>
      <w:widowControl w:val="0"/>
      <w:spacing w:after="120"/>
      <w:ind w:left="420"/>
      <w:jc w:val="both"/>
    </w:pPr>
    <w:rPr>
      <w:rFonts w:hint="default" w:ascii="Times New Roman" w:hAnsi="Times New Roman" w:eastAsia="宋体" w:cs="Times New Roman"/>
      <w:sz w:val="21"/>
      <w:szCs w:val="24"/>
      <w:lang w:val="en-US" w:eastAsia="zh-CN" w:bidi="ar-SA"/>
    </w:rPr>
  </w:style>
  <w:style w:type="character" w:customStyle="1" w:styleId="328">
    <w:name w:val="font51"/>
    <w:qFormat/>
    <w:uiPriority w:val="0"/>
    <w:rPr>
      <w:rFonts w:hint="eastAsia" w:ascii="微软雅黑" w:hAnsi="微软雅黑" w:eastAsia="微软雅黑" w:cs="微软雅黑"/>
      <w:color w:val="000000"/>
      <w:sz w:val="16"/>
      <w:szCs w:val="16"/>
      <w:u w:val="none"/>
    </w:rPr>
  </w:style>
  <w:style w:type="character" w:customStyle="1" w:styleId="329">
    <w:name w:val="font01"/>
    <w:qFormat/>
    <w:uiPriority w:val="0"/>
    <w:rPr>
      <w:rFonts w:hint="eastAsia" w:ascii="微软雅黑" w:hAnsi="微软雅黑" w:eastAsia="微软雅黑" w:cs="微软雅黑"/>
      <w:color w:val="000000"/>
      <w:sz w:val="16"/>
      <w:szCs w:val="16"/>
      <w:u w:val="none"/>
    </w:rPr>
  </w:style>
  <w:style w:type="character" w:customStyle="1" w:styleId="330">
    <w:name w:val="font31"/>
    <w:qFormat/>
    <w:uiPriority w:val="0"/>
    <w:rPr>
      <w:rFonts w:hint="eastAsia" w:ascii="微软雅黑" w:hAnsi="微软雅黑" w:eastAsia="微软雅黑" w:cs="微软雅黑"/>
      <w:color w:val="000000"/>
      <w:sz w:val="16"/>
      <w:szCs w:val="16"/>
      <w:u w:val="none"/>
    </w:rPr>
  </w:style>
  <w:style w:type="character" w:customStyle="1" w:styleId="331">
    <w:name w:val="font41"/>
    <w:qFormat/>
    <w:uiPriority w:val="0"/>
    <w:rPr>
      <w:rFonts w:hint="eastAsia" w:ascii="宋体" w:hAnsi="宋体" w:eastAsia="宋体" w:cs="宋体"/>
      <w:color w:val="000000"/>
      <w:sz w:val="22"/>
      <w:szCs w:val="22"/>
      <w:u w:val="none"/>
    </w:rPr>
  </w:style>
  <w:style w:type="character" w:customStyle="1" w:styleId="332">
    <w:name w:val="font61"/>
    <w:qFormat/>
    <w:uiPriority w:val="0"/>
    <w:rPr>
      <w:rFonts w:hint="eastAsia" w:ascii="宋体" w:hAnsi="宋体" w:eastAsia="宋体" w:cs="宋体"/>
      <w:color w:val="000000"/>
      <w:sz w:val="20"/>
      <w:szCs w:val="20"/>
      <w:u w:val="none"/>
    </w:rPr>
  </w:style>
  <w:style w:type="character" w:customStyle="1" w:styleId="333">
    <w:name w:val="font11"/>
    <w:qFormat/>
    <w:uiPriority w:val="0"/>
    <w:rPr>
      <w:rFonts w:hint="eastAsia" w:ascii="宋体" w:hAnsi="宋体" w:eastAsia="宋体" w:cs="宋体"/>
      <w:color w:val="000000"/>
      <w:sz w:val="20"/>
      <w:szCs w:val="20"/>
      <w:u w:val="none"/>
    </w:rPr>
  </w:style>
  <w:style w:type="paragraph" w:customStyle="1" w:styleId="334">
    <w:name w:val="正文111"/>
    <w:next w:val="335"/>
    <w:qFormat/>
    <w:uiPriority w:val="0"/>
    <w:pPr>
      <w:widowControl w:val="0"/>
      <w:spacing w:line="360" w:lineRule="exact"/>
      <w:jc w:val="center"/>
    </w:pPr>
    <w:rPr>
      <w:rFonts w:hint="default" w:ascii="Times New Roman" w:hAnsi="Times New Roman" w:eastAsia="仿宋_GB2312" w:cs="Times New Roman"/>
      <w:sz w:val="28"/>
      <w:szCs w:val="24"/>
      <w:lang w:val="en-US" w:eastAsia="zh-CN" w:bidi="ar-SA"/>
    </w:rPr>
  </w:style>
  <w:style w:type="paragraph" w:customStyle="1" w:styleId="335">
    <w:name w:val="目录 111"/>
    <w:basedOn w:val="334"/>
    <w:next w:val="334"/>
    <w:qFormat/>
    <w:uiPriority w:val="0"/>
    <w:pPr>
      <w:widowControl/>
      <w:spacing w:after="100" w:line="259" w:lineRule="auto"/>
      <w:jc w:val="left"/>
    </w:pPr>
    <w:rPr>
      <w:rFonts w:ascii="Calibri" w:hAnsi="Calibri"/>
      <w:sz w:val="22"/>
      <w:szCs w:val="22"/>
    </w:rPr>
  </w:style>
  <w:style w:type="character" w:customStyle="1" w:styleId="336">
    <w:name w:val="NormalCharacter11"/>
    <w:semiHidden/>
    <w:qFormat/>
    <w:uiPriority w:val="0"/>
    <w:rPr>
      <w:rFonts w:ascii="Times New Roman" w:hAnsi="Times New Roman" w:eastAsia="宋体" w:cs="Times New Roman"/>
      <w:sz w:val="21"/>
      <w:szCs w:val="24"/>
      <w:lang w:val="en-US" w:eastAsia="zh-CN" w:bidi="ar-SA"/>
    </w:rPr>
  </w:style>
  <w:style w:type="character" w:customStyle="1" w:styleId="337">
    <w:name w:val="font71"/>
    <w:qFormat/>
    <w:uiPriority w:val="0"/>
    <w:rPr>
      <w:rFonts w:hint="eastAsia" w:ascii="宋体" w:hAnsi="宋体" w:eastAsia="宋体" w:cs="宋体"/>
      <w:color w:val="000000"/>
      <w:sz w:val="21"/>
      <w:szCs w:val="21"/>
      <w:u w:val="none"/>
    </w:rPr>
  </w:style>
  <w:style w:type="character" w:customStyle="1" w:styleId="338">
    <w:name w:val="font81"/>
    <w:qFormat/>
    <w:uiPriority w:val="0"/>
    <w:rPr>
      <w:rFonts w:ascii="Times New Roman" w:hAnsi="Times New Roman" w:cs="Times New Roman"/>
      <w:color w:val="000000"/>
      <w:sz w:val="21"/>
      <w:szCs w:val="21"/>
      <w:u w:val="none"/>
    </w:rPr>
  </w:style>
  <w:style w:type="character" w:customStyle="1" w:styleId="339">
    <w:name w:val="font91"/>
    <w:qFormat/>
    <w:uiPriority w:val="0"/>
    <w:rPr>
      <w:rFonts w:hint="eastAsia" w:ascii="宋体" w:hAnsi="宋体" w:eastAsia="宋体" w:cs="宋体"/>
      <w:color w:val="000000"/>
      <w:sz w:val="21"/>
      <w:szCs w:val="21"/>
      <w:u w:val="none"/>
    </w:rPr>
  </w:style>
  <w:style w:type="paragraph" w:customStyle="1" w:styleId="340">
    <w:name w:val="页脚1"/>
    <w:basedOn w:val="1"/>
    <w:qFormat/>
    <w:uiPriority w:val="0"/>
    <w:pPr>
      <w:tabs>
        <w:tab w:val="center" w:pos="4153"/>
        <w:tab w:val="right" w:pos="8306"/>
      </w:tabs>
      <w:jc w:val="left"/>
    </w:pPr>
    <w:rPr>
      <w:sz w:val="18"/>
      <w:szCs w:val="18"/>
    </w:rPr>
  </w:style>
  <w:style w:type="paragraph" w:customStyle="1" w:styleId="341">
    <w:name w:val="正文缩进11"/>
    <w:basedOn w:val="1"/>
    <w:unhideWhenUsed/>
    <w:qFormat/>
    <w:uiPriority w:val="0"/>
    <w:pPr>
      <w:ind w:firstLine="420"/>
    </w:pPr>
  </w:style>
  <w:style w:type="paragraph" w:customStyle="1" w:styleId="342">
    <w:name w:val="列表段落"/>
    <w:basedOn w:val="1"/>
    <w:qFormat/>
    <w:uiPriority w:val="34"/>
    <w:pPr>
      <w:ind w:left="720"/>
      <w:contextualSpacing/>
    </w:pPr>
  </w:style>
  <w:style w:type="paragraph" w:customStyle="1" w:styleId="343">
    <w:name w:val="普通(网站)1"/>
    <w:basedOn w:val="1"/>
    <w:qFormat/>
    <w:uiPriority w:val="0"/>
    <w:pPr>
      <w:widowControl/>
      <w:spacing w:before="100" w:beforeAutospacing="1" w:after="100" w:afterAutospacing="1"/>
      <w:jc w:val="left"/>
    </w:pPr>
    <w:rPr>
      <w:rFonts w:ascii="宋体" w:hAnsi="宋体" w:cs="宋体"/>
      <w:color w:val="000000"/>
      <w:sz w:val="24"/>
      <w:szCs w:val="20"/>
    </w:rPr>
  </w:style>
  <w:style w:type="paragraph" w:customStyle="1" w:styleId="344">
    <w:name w:val="纯文本11"/>
    <w:basedOn w:val="1"/>
    <w:qFormat/>
    <w:uiPriority w:val="0"/>
    <w:rPr>
      <w:rFonts w:ascii="宋体" w:hAnsi="Courier New"/>
      <w:szCs w:val="20"/>
    </w:rPr>
  </w:style>
  <w:style w:type="paragraph" w:customStyle="1" w:styleId="345">
    <w:name w:val="纯文本1"/>
    <w:basedOn w:val="40"/>
    <w:qFormat/>
    <w:uiPriority w:val="0"/>
    <w:rPr>
      <w:rFonts w:hAnsi="Courier New"/>
      <w:sz w:val="20"/>
    </w:rPr>
  </w:style>
  <w:style w:type="paragraph" w:customStyle="1" w:styleId="346">
    <w:name w:val="Body text|21"/>
    <w:basedOn w:val="1"/>
    <w:qFormat/>
    <w:uiPriority w:val="0"/>
    <w:pPr>
      <w:shd w:val="clear" w:color="auto" w:fill="FFFFFF"/>
      <w:spacing w:before="500" w:after="260" w:line="200" w:lineRule="exact"/>
    </w:pPr>
    <w:rPr>
      <w:rFonts w:ascii="PMingLiU" w:hAnsi="PMingLiU" w:eastAsia="PMingLiU" w:cs="PMingLiU"/>
      <w:spacing w:val="10"/>
      <w:sz w:val="20"/>
      <w:szCs w:val="20"/>
    </w:rPr>
  </w:style>
  <w:style w:type="paragraph" w:customStyle="1" w:styleId="347">
    <w:name w:val="reader-word-layer reader-word-s1-7"/>
    <w:basedOn w:val="1"/>
    <w:qFormat/>
    <w:uiPriority w:val="0"/>
    <w:pPr>
      <w:widowControl/>
      <w:spacing w:before="100" w:beforeAutospacing="1" w:after="100" w:afterAutospacing="1"/>
      <w:jc w:val="left"/>
    </w:pPr>
    <w:rPr>
      <w:rFonts w:ascii="宋体" w:hAnsi="宋体" w:cs="宋体"/>
      <w:sz w:val="24"/>
    </w:rPr>
  </w:style>
  <w:style w:type="character" w:customStyle="1" w:styleId="348">
    <w:name w:val="批注框文本 字符"/>
    <w:link w:val="18"/>
    <w:semiHidden/>
    <w:qFormat/>
    <w:uiPriority w:val="99"/>
    <w:rPr>
      <w:sz w:val="18"/>
      <w:szCs w:val="18"/>
    </w:rPr>
  </w:style>
  <w:style w:type="character" w:customStyle="1" w:styleId="349">
    <w:name w:val="批注文字 字符"/>
    <w:link w:val="13"/>
    <w:semiHidden/>
    <w:qFormat/>
    <w:uiPriority w:val="99"/>
    <w:rPr>
      <w:sz w:val="21"/>
      <w:szCs w:val="24"/>
    </w:rPr>
  </w:style>
  <w:style w:type="character" w:customStyle="1" w:styleId="350">
    <w:name w:val="批注主题 字符"/>
    <w:link w:val="31"/>
    <w:semiHidden/>
    <w:qFormat/>
    <w:uiPriority w:val="99"/>
    <w:rPr>
      <w:b/>
      <w:bCs/>
      <w:sz w:val="21"/>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43ddc82c-5423-43d7-b04d-2286a277b3fc</errorID>
      <errorWord>-</errorWord>
      <group>L1_Format</group>
      <groupName>格式问题</groupName>
      <ability>L2_HalfPunc_CN</ability>
      <abilityName>全半角问题</abilityName>
      <candidateList>
        <item>－</item>
      </candidateList>
      <explain>文本全半角错误。</explain>
      <paraID>5E9E62FB</paraID>
      <start>14</start>
      <end>15</end>
      <status>unmodified</status>
      <modifiedWord/>
      <trackRevisions>false</trackRevisions>
    </reviewItem>
    <reviewItem>
      <errorID>b44143d0-c6dd-4caf-bf74-0002a2082c96</errorID>
      <errorWord>-</errorWord>
      <group>L1_Format</group>
      <groupName>格式问题</groupName>
      <ability>L2_HalfPunc_CN</ability>
      <abilityName>全半角问题</abilityName>
      <candidateList>
        <item>－</item>
      </candidateList>
      <explain>文本全半角错误。</explain>
      <paraID>5E9E62FB</paraID>
      <start>15</start>
      <end>16</end>
      <status>unmodified</status>
      <modifiedWord/>
      <trackRevisions>false</trackRevisions>
    </reviewItem>
    <reviewItem>
      <errorID>71ed7729-effe-4aeb-ac6b-8589d114e3f2</errorID>
      <errorWord>-</errorWord>
      <group>L1_Format</group>
      <groupName>格式问题</groupName>
      <ability>L2_HalfPunc_CN</ability>
      <abilityName>全半角问题</abilityName>
      <candidateList>
        <item>－</item>
      </candidateList>
      <explain>文本全半角错误。</explain>
      <paraID>5E9E62FB</paraID>
      <start>41</start>
      <end>42</end>
      <status>unmodified</status>
      <modifiedWord/>
      <trackRevisions>false</trackRevisions>
    </reviewItem>
    <reviewItem>
      <errorID>fe480197-93d0-4673-b937-2a9d8786bab2</errorID>
      <errorWord>-</errorWord>
      <group>L1_Format</group>
      <groupName>格式问题</groupName>
      <ability>L2_HalfPunc_CN</ability>
      <abilityName>全半角问题</abilityName>
      <candidateList>
        <item>－</item>
      </candidateList>
      <explain>文本全半角错误。</explain>
      <paraID>5E9E62FB</paraID>
      <start>42</start>
      <end>43</end>
      <status>unmodified</status>
      <modifiedWord/>
      <trackRevisions>false</trackRevisions>
    </reviewItem>
    <reviewItem>
      <errorID>2b6c54fa-3770-4ce5-b0ca-e5f8152c725d</errorID>
      <errorWord>“.</errorWord>
      <group>L1_Punc</group>
      <groupName>标点问题</groupName>
      <ability>L2_Punc_CN</ability>
      <abilityName>标点符号问题</abilityName>
      <candidateList>
        <item>“</item>
      </candidateList>
      <explain/>
      <paraID>5E9E62FB</paraID>
      <start>54</start>
      <end>56</end>
      <status>unmodified</status>
      <modifiedWord/>
      <trackRevisions>false</trackRevisions>
    </reviewItem>
    <reviewItem>
      <errorID>6c3249cb-63e4-46e4-a1ef-a4272ffe8826</errorID>
      <errorWord>“.</errorWord>
      <group>L1_Punc</group>
      <groupName>标点问题</groupName>
      <ability>L2_Punc_CN</ability>
      <abilityName>标点符号问题</abilityName>
      <candidateList>
        <item>“</item>
      </candidateList>
      <explain/>
      <paraID>5E9E62FB</paraID>
      <start>69</start>
      <end>71</end>
      <status>unmodified</status>
      <modifiedWord/>
      <trackRevisions>false</trackRevisions>
    </reviewItem>
    <reviewItem>
      <errorID>efc32f17-cbb1-4d84-af03-9f15cbe0cd21</errorID>
      <errorWord>-</errorWord>
      <group>L1_Format</group>
      <groupName>格式问题</groupName>
      <ability>L2_HalfPunc_CN</ability>
      <abilityName>全半角问题</abilityName>
      <candidateList>
        <item>－</item>
      </candidateList>
      <explain>文本全半角错误。</explain>
      <paraID>5E9E62FB</paraID>
      <start>92</start>
      <end>93</end>
      <status>unmodified</status>
      <modifiedWord/>
      <trackRevisions>false</trackRevisions>
    </reviewItem>
    <reviewItem>
      <errorID>2c6fc9e9-b802-4104-8d9a-0e2c00fc456e</errorID>
      <errorWord>-</errorWord>
      <group>L1_Format</group>
      <groupName>格式问题</groupName>
      <ability>L2_HalfPunc_CN</ability>
      <abilityName>全半角问题</abilityName>
      <candidateList>
        <item>－</item>
      </candidateList>
      <explain>文本全半角错误。</explain>
      <paraID>5E9E62FB</paraID>
      <start>93</start>
      <end>94</end>
      <status>unmodified</status>
      <modifiedWord/>
      <trackRevisions>false</trackRevisions>
    </reviewItem>
    <reviewItem>
      <errorID>34f0ffab-fa2a-4396-9380-6d547c781e97</errorID>
      <errorWord>-</errorWord>
      <group>L1_Format</group>
      <groupName>格式问题</groupName>
      <ability>L2_HalfPunc_CN</ability>
      <abilityName>全半角问题</abilityName>
      <candidateList>
        <item>－</item>
      </candidateList>
      <explain>文本全半角错误。</explain>
      <paraID>5E9E62FB</paraID>
      <start>100</start>
      <end>101</end>
      <status>unmodified</status>
      <modifiedWord/>
      <trackRevisions>false</trackRevisions>
    </reviewItem>
    <reviewItem>
      <errorID>8692336f-2be2-4f3c-a7fe-8befe2998024</errorID>
      <errorWord>-</errorWord>
      <group>L1_Format</group>
      <groupName>格式问题</groupName>
      <ability>L2_HalfPunc_CN</ability>
      <abilityName>全半角问题</abilityName>
      <candidateList>
        <item>－</item>
      </candidateList>
      <explain>文本全半角错误。</explain>
      <paraID>5E9E62FB</paraID>
      <start>101</start>
      <end>102</end>
      <status>unmodified</status>
      <modifiedWord/>
      <trackRevisions>false</trackRevisions>
    </reviewItem>
    <reviewItem>
      <errorID>3a40320b-56bd-4d02-88a4-6edf90dab779</errorID>
      <errorWord>-</errorWord>
      <group>L1_Format</group>
      <groupName>格式问题</groupName>
      <ability>L2_HalfPunc_CN</ability>
      <abilityName>全半角问题</abilityName>
      <candidateList>
        <item>－</item>
      </candidateList>
      <explain>文本全半角错误。</explain>
      <paraID>416ADECC</paraID>
      <start>119</start>
      <end>120</end>
      <status>unmodified</status>
      <modifiedWord/>
      <trackRevisions>false</trackRevisions>
    </reviewItem>
    <reviewItem>
      <errorID>4424b4c6-bba0-48a6-943f-c140707a260c</errorID>
      <errorWord>-</errorWord>
      <group>L1_Format</group>
      <groupName>格式问题</groupName>
      <ability>L2_HalfPunc_CN</ability>
      <abilityName>全半角问题</abilityName>
      <candidateList>
        <item>－</item>
      </candidateList>
      <explain>文本全半角错误。</explain>
      <paraID>416ADECC</paraID>
      <start>120</start>
      <end>121</end>
      <status>unmodified</status>
      <modifiedWord/>
      <trackRevisions>false</trackRevisions>
    </reviewItem>
    <reviewItem>
      <errorID>67762b3f-0cf5-4f20-822a-4a89fe0a253e</errorID>
      <errorWord>-</errorWord>
      <group>L1_Format</group>
      <groupName>格式问题</groupName>
      <ability>L2_HalfPunc_CN</ability>
      <abilityName>全半角问题</abilityName>
      <candidateList>
        <item>－</item>
      </candidateList>
      <explain>文本全半角错误。</explain>
      <paraID>416ADECC</paraID>
      <start>124</start>
      <end>125</end>
      <status>unmodified</status>
      <modifiedWord/>
      <trackRevisions>false</trackRevisions>
    </reviewItem>
    <reviewItem>
      <errorID>fab1b239-56ed-42bb-b3f7-b56aa053ec6f</errorID>
      <errorWord>-</errorWord>
      <group>L1_Format</group>
      <groupName>格式问题</groupName>
      <ability>L2_HalfPunc_CN</ability>
      <abilityName>全半角问题</abilityName>
      <candidateList>
        <item>－</item>
      </candidateList>
      <explain>文本全半角错误。</explain>
      <paraID>416ADECC</paraID>
      <start>125</start>
      <end>126</end>
      <status>unmodified</status>
      <modifiedWord/>
      <trackRevisions>false</trackRevisions>
    </reviewItem>
    <reviewItem>
      <errorID>be21d14b-ea80-4ccb-9080-56d63f471c1b</errorID>
      <errorWord>-</errorWord>
      <group>L1_Format</group>
      <groupName>格式问题</groupName>
      <ability>L2_HalfPunc_CN</ability>
      <abilityName>全半角问题</abilityName>
      <candidateList>
        <item>－</item>
      </candidateList>
      <explain>文本全半角错误。</explain>
      <paraID>2EDD97B5</paraID>
      <start>90</start>
      <end>91</end>
      <status>unmodified</status>
      <modifiedWord/>
      <trackRevisions>false</trackRevisions>
    </reviewItem>
    <reviewItem>
      <errorID>e6ba1ce6-2e52-43f1-ab51-fb9d4499a03f</errorID>
      <errorWord>“.</errorWord>
      <group>L1_Punc</group>
      <groupName>标点问题</groupName>
      <ability>L2_Punc_CN</ability>
      <abilityName>标点符号问题</abilityName>
      <candidateList>
        <item>“</item>
      </candidateList>
      <explain/>
      <paraID>634FEBD2</paraID>
      <start>12</start>
      <end>14</end>
      <status>unmodified</status>
      <modifiedWord/>
      <trackRevisions>false</trackRevisions>
    </reviewItem>
    <reviewItem>
      <errorID>9024df3e-b3bf-40ba-aee8-25722f6d5576</errorID>
      <errorWord>-</errorWord>
      <group>L1_Format</group>
      <groupName>格式问题</groupName>
      <ability>L2_HalfPunc_CN</ability>
      <abilityName>全半角问题</abilityName>
      <candidateList>
        <item>－</item>
      </candidateList>
      <explain>文本全半角错误。</explain>
      <paraID>634FEBD2</paraID>
      <start>48</start>
      <end>49</end>
      <status>unmodified</status>
      <modifiedWord/>
      <trackRevisions>false</trackRevisions>
    </reviewItem>
    <reviewItem>
      <errorID>f3b8eed2-0a5a-4db6-8fed-a34c14465855</errorID>
      <errorWord>-</errorWord>
      <group>L1_Format</group>
      <groupName>格式问题</groupName>
      <ability>L2_HalfPunc_CN</ability>
      <abilityName>全半角问题</abilityName>
      <candidateList>
        <item>－</item>
      </candidateList>
      <explain>文本全半角错误。</explain>
      <paraID>634FEBD2</paraID>
      <start>49</start>
      <end>50</end>
      <status>unmodified</status>
      <modifiedWord/>
      <trackRevisions>false</trackRevisions>
    </reviewItem>
    <reviewItem>
      <errorID>216aa00c-4c33-4a5d-8a73-da61ea6474b7</errorID>
      <errorWord>-</errorWord>
      <group>L1_Format</group>
      <groupName>格式问题</groupName>
      <ability>L2_HalfPunc_CN</ability>
      <abilityName>全半角问题</abilityName>
      <candidateList>
        <item>－</item>
      </candidateList>
      <explain>文本全半角错误。</explain>
      <paraID>634FEBD2</paraID>
      <start>55</start>
      <end>56</end>
      <status>unmodified</status>
      <modifiedWord/>
      <trackRevisions>false</trackRevisions>
    </reviewItem>
    <reviewItem>
      <errorID>88a440c2-826f-41bf-a7e0-e5368cff247b</errorID>
      <errorWord>-</errorWord>
      <group>L1_Format</group>
      <groupName>格式问题</groupName>
      <ability>L2_HalfPunc_CN</ability>
      <abilityName>全半角问题</abilityName>
      <candidateList>
        <item>－</item>
      </candidateList>
      <explain>文本全半角错误。</explain>
      <paraID>634FEBD2</paraID>
      <start>56</start>
      <end>57</end>
      <status>unmodified</status>
      <modifiedWord/>
      <trackRevisions>false</trackRevisions>
    </reviewItem>
    <reviewItem>
      <errorID>6c9bba32-46b3-4299-a02b-291c9592ddcd</errorID>
      <errorWord>-</errorWord>
      <group>L1_Format</group>
      <groupName>格式问题</groupName>
      <ability>L2_HalfPunc_CN</ability>
      <abilityName>全半角问题</abilityName>
      <candidateList>
        <item>－</item>
      </candidateList>
      <explain>文本全半角错误。</explain>
      <paraID>634FEBD2</paraID>
      <start>110</start>
      <end>111</end>
      <status>unmodified</status>
      <modifiedWord/>
      <trackRevisions>false</trackRevisions>
    </reviewItem>
    <reviewItem>
      <errorID>da8e5c42-49a1-4111-b878-52c332ba5d15</errorID>
      <errorWord>：</errorWord>
      <group>L1_Format</group>
      <groupName>格式问题</groupName>
      <ability>L2_HalfPunc_CN</ability>
      <abilityName>全半角问题</abilityName>
      <candidateList>
        <item>:</item>
      </candidateList>
      <explain>文本全半角错误。</explain>
      <paraID>29E8BC71</paraID>
      <start>30</start>
      <end>31</end>
      <status>unmodified</status>
      <modifiedWord/>
      <trackRevisions>false</trackRevisions>
    </reviewItem>
    <reviewItem>
      <errorID>45c5fe0d-ea05-4728-b010-3c9879402147</errorID>
      <errorWord>：</errorWord>
      <group>L1_Format</group>
      <groupName>格式问题</groupName>
      <ability>L2_HalfPunc_CN</ability>
      <abilityName>全半角问题</abilityName>
      <candidateList>
        <item>:</item>
      </candidateList>
      <explain>文本全半角错误。</explain>
      <paraID>245898B2</paraID>
      <start>28</start>
      <end>29</end>
      <status>unmodified</status>
      <modifiedWord/>
      <trackRevisions>false</trackRevisions>
    </reviewItem>
    <reviewItem>
      <errorID>1c7e949c-f8cf-4747-b35a-1bf1cb889075</errorID>
      <errorWord>-</errorWord>
      <group>L1_Format</group>
      <groupName>格式问题</groupName>
      <ability>L2_HalfPunc_CN</ability>
      <abilityName>全半角问题</abilityName>
      <candidateList>
        <item>－</item>
      </candidateList>
      <explain>文本全半角错误。</explain>
      <paraID>29579F0A</paraID>
      <start>32</start>
      <end>33</end>
      <status>unmodified</status>
      <modifiedWord/>
      <trackRevisions>false</trackRevisions>
    </reviewItem>
    <reviewItem>
      <errorID>79f279cd-e6b0-4ce7-a1e4-17612a5ef917</errorID>
      <errorWord>-</errorWord>
      <group>L1_Format</group>
      <groupName>格式问题</groupName>
      <ability>L2_HalfPunc_CN</ability>
      <abilityName>全半角问题</abilityName>
      <candidateList>
        <item>－</item>
      </candidateList>
      <explain>文本全半角错误。</explain>
      <paraID>29579F0A</paraID>
      <start>37</start>
      <end>38</end>
      <status>unmodified</status>
      <modifiedWord/>
      <trackRevisions>false</trackRevisions>
    </reviewItem>
    <reviewItem>
      <errorID>06467f5d-1e3b-4cc1-9307-5b093741a9d2</errorID>
      <errorWord>-</errorWord>
      <group>L1_Format</group>
      <groupName>格式问题</groupName>
      <ability>L2_HalfPunc_CN</ability>
      <abilityName>全半角问题</abilityName>
      <candidateList>
        <item>－</item>
      </candidateList>
      <explain>文本全半角错误。</explain>
      <paraID>29579F0A</paraID>
      <start>38</start>
      <end>39</end>
      <status>unmodified</status>
      <modifiedWord/>
      <trackRevisions>false</trackRevisions>
    </reviewItem>
    <reviewItem>
      <errorID>6f55bf6b-21ab-42f8-bb55-a142690b546b</errorID>
      <errorWord>-</errorWord>
      <group>L1_Format</group>
      <groupName>格式问题</groupName>
      <ability>L2_HalfPunc_CN</ability>
      <abilityName>全半角问题</abilityName>
      <candidateList>
        <item>－</item>
      </candidateList>
      <explain>文本全半角错误。</explain>
      <paraID>29579F0A</paraID>
      <start>42</start>
      <end>43</end>
      <status>unmodified</status>
      <modifiedWord/>
      <trackRevisions>false</trackRevisions>
    </reviewItem>
    <reviewItem>
      <errorID>26b42a4c-79bc-4f2c-b178-38fdc854d384</errorID>
      <errorWord>-</errorWord>
      <group>L1_Format</group>
      <groupName>格式问题</groupName>
      <ability>L2_HalfPunc_CN</ability>
      <abilityName>全半角问题</abilityName>
      <candidateList>
        <item>－</item>
      </candidateList>
      <explain>文本全半角错误。</explain>
      <paraID>29579F0A</paraID>
      <start>43</start>
      <end>44</end>
      <status>unmodified</status>
      <modifiedWord/>
      <trackRevisions>false</trackRevisions>
    </reviewItem>
    <reviewItem>
      <errorID>40637be7-a8aa-431d-b7f3-489ceb7b2550</errorID>
      <errorWord>法律、法规</errorWord>
      <group>L1_Word</group>
      <groupName>字词问题</groupName>
      <ability>L2_Typo</ability>
      <abilityName>字词错误</abilityName>
      <candidateList>
        <item>法律法规</item>
      </candidateList>
      <explain/>
      <paraID>47D1FCF0</paraID>
      <start>3</start>
      <end>8</end>
      <status>unmodified</status>
      <modifiedWord/>
      <trackRevisions>false</trackRevisions>
    </reviewItem>
    <reviewItem>
      <errorID>af6602b8-13af-4d3f-8406-298c62d1f2d1</errorID>
      <errorWord>与按</errorWord>
      <group>L1_Word</group>
      <groupName>字词问题</groupName>
      <ability>L2_Typo</ability>
      <abilityName>字词错误</abilityName>
      <candidateList>
        <item>与</item>
      </candidateList>
      <explain>（舆）yù参与：～会。</explain>
      <paraID>221780E3</paraID>
      <start>6</start>
      <end>8</end>
      <status>unmodified</status>
      <modifiedWord/>
      <trackRevisions>false</trackRevisions>
    </reviewItem>
    <reviewItem>
      <errorID>2e9a0def-fccc-4583-9f5a-1f82f41c701e</errorID>
      <errorWord>&lt;</errorWord>
      <group>L1_Format</group>
      <groupName>格式问题</groupName>
      <ability>L2_HalfPunc_CN</ability>
      <abilityName>全半角问题</abilityName>
      <candidateList>
        <item>〈</item>
      </candidateList>
      <explain>文本全半角错误。</explain>
      <paraID> 1939D73</paraID>
      <start>49</start>
      <end>50</end>
      <status>unmodified</status>
      <modifiedWord/>
      <trackRevisions>false</trackRevisions>
    </reviewItem>
    <reviewItem>
      <errorID>fd6690ea-2f00-4d70-b41d-33f051776442</errorID>
      <errorWord>&lt;</errorWord>
      <group>L1_Format</group>
      <groupName>格式问题</groupName>
      <ability>L2_HalfPunc_CN</ability>
      <abilityName>全半角问题</abilityName>
      <candidateList>
        <item>〈</item>
      </candidateList>
      <explain>文本全半角错误。</explain>
      <paraID>5FD13161</paraID>
      <start>49</start>
      <end>50</end>
      <status>unmodified</status>
      <modifiedWord/>
      <trackRevisions>false</trackRevisions>
    </reviewItem>
    <reviewItem>
      <errorID>4c9c998a-885f-41d2-b1d3-0c5468a0eff2</errorID>
      <errorWord>&lt;</errorWord>
      <group>L1_Format</group>
      <groupName>格式问题</groupName>
      <ability>L2_HalfPunc_CN</ability>
      <abilityName>全半角问题</abilityName>
      <candidateList>
        <item>〈</item>
      </candidateList>
      <explain>文本全半角错误。</explain>
      <paraID>6132F331</paraID>
      <start>64</start>
      <end>65</end>
      <status>unmodified</status>
      <modifiedWord/>
      <trackRevisions>false</trackRevisions>
    </reviewItem>
    <reviewItem>
      <errorID>58eef1c8-968a-4dd7-adf5-b2cf2838b1ce</errorID>
      <errorWord>，</errorWord>
      <group>L1_Word</group>
      <groupName>字词问题</groupName>
      <ability>L2_Typo</ability>
      <abilityName>字词错误</abilityName>
      <candidateList>
        <item>，并</item>
      </candidateList>
      <explain/>
      <paraID>56123A0F</paraID>
      <start>76</start>
      <end>77</end>
      <status>unmodified</status>
      <modifiedWord/>
      <trackRevisions>false</trackRevisions>
    </reviewItem>
    <reviewItem>
      <errorID>0e7c5a8a-a7fb-44e3-a969-2551bfdeede8</errorID>
      <errorWord>(</errorWord>
      <group>L1_Format</group>
      <groupName>格式问题</groupName>
      <ability>L2_HalfPunc_CN</ability>
      <abilityName>全半角问题</abilityName>
      <candidateList>
        <item>（</item>
      </candidateList>
      <explain>文本全半角错误。</explain>
      <paraID> 870BE23</paraID>
      <start>59</start>
      <end>60</end>
      <status>unmodified</status>
      <modifiedWord/>
      <trackRevisions>false</trackRevisions>
    </reviewItem>
    <reviewItem>
      <errorID>68532625-e820-4ed3-8f25-0f7ac2816937</errorID>
      <errorWord>)</errorWord>
      <group>L1_Format</group>
      <groupName>格式问题</groupName>
      <ability>L2_HalfPunc_CN</ability>
      <abilityName>全半角问题</abilityName>
      <candidateList>
        <item>）</item>
      </candidateList>
      <explain>文本全半角错误。</explain>
      <paraID> 870BE23</paraID>
      <start>62</start>
      <end>63</end>
      <status>unmodified</status>
      <modifiedWord/>
      <trackRevisions>false</trackRevisions>
    </reviewItem>
    <reviewItem>
      <errorID>cb41ac6d-9a2a-48cb-a6dd-017c22eee8f4</errorID>
      <errorWord>(</errorWord>
      <group>L1_Format</group>
      <groupName>格式问题</groupName>
      <ability>L2_HalfPunc_CN</ability>
      <abilityName>全半角问题</abilityName>
      <candidateList>
        <item>（</item>
      </candidateList>
      <explain>文本全半角错误。</explain>
      <paraID> 870BE23</paraID>
      <start>84</start>
      <end>85</end>
      <status>unmodified</status>
      <modifiedWord/>
      <trackRevisions>false</trackRevisions>
    </reviewItem>
    <reviewItem>
      <errorID>19ba99fa-b3c8-41cf-a187-01e3fd47a9aa</errorID>
      <errorWord>)</errorWord>
      <group>L1_Format</group>
      <groupName>格式问题</groupName>
      <ability>L2_HalfPunc_CN</ability>
      <abilityName>全半角问题</abilityName>
      <candidateList>
        <item>）</item>
      </candidateList>
      <explain>文本全半角错误。</explain>
      <paraID> 870BE23</paraID>
      <start>87</start>
      <end>88</end>
      <status>unmodified</status>
      <modifiedWord/>
      <trackRevisions>false</trackRevisions>
    </reviewItem>
    <reviewItem>
      <errorID>6bb95477-96d4-43a5-83b2-5835061c131b</errorID>
      <errorWord>按《中华人民共和国</errorWord>
      <group>L1_Political</group>
      <groupName>政治性问题</groupName>
      <ability>L2_Unpolitical</ability>
      <abilityName>政治敏感错误</abilityName>
      <candidateList>
        <item>按照《中华人民共和国</item>
      </candidateList>
      <explain/>
      <paraID>1CE96ED6</paraID>
      <start>54</start>
      <end>63</end>
      <status>unmodified</status>
      <modifiedWord/>
      <trackRevisions>false</trackRevisions>
    </reviewItem>
    <reviewItem>
      <errorID>f0de477e-0e8b-4e78-ae8f-c063f52e53c0</errorID>
      <errorWord>为有</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 25A897B</paraID>
      <start>28</start>
      <end>30</end>
      <status>unmodified</status>
      <modifiedWord/>
      <trackRevisions>false</trackRevisions>
    </reviewItem>
    <reviewItem>
      <errorID>3d87d1da-8aa1-4587-b891-404cd7ba7188</errorID>
      <errorWord>(</errorWord>
      <group>L1_Format</group>
      <groupName>格式问题</groupName>
      <ability>L2_HalfPunc_CN</ability>
      <abilityName>全半角问题</abilityName>
      <candidateList>
        <item>（</item>
      </candidateList>
      <explain>文本全半角错误。</explain>
      <paraID>3ECCE028</paraID>
      <start>0</start>
      <end>1</end>
      <status>unmodified</status>
      <modifiedWord/>
      <trackRevisions>false</trackRevisions>
    </reviewItem>
    <reviewItem>
      <errorID>64d7a144-95c8-4eb0-ac3b-e6fe557ec2bd</errorID>
      <errorWord>)</errorWord>
      <group>L1_Format</group>
      <groupName>格式问题</groupName>
      <ability>L2_HalfPunc_CN</ability>
      <abilityName>全半角问题</abilityName>
      <candidateList>
        <item>）</item>
      </candidateList>
      <explain>文本全半角错误。</explain>
      <paraID>3ECCE028</paraID>
      <start>2</start>
      <end>3</end>
      <status>unmodified</status>
      <modifiedWord/>
      <trackRevisions>false</trackRevisions>
    </reviewItem>
    <reviewItem>
      <errorID>d7e393e2-c1e9-4b9a-9643-0550c21158ee</errorID>
      <errorWord>(</errorWord>
      <group>L1_Format</group>
      <groupName>格式问题</groupName>
      <ability>L2_HalfPunc_CN</ability>
      <abilityName>全半角问题</abilityName>
      <candidateList>
        <item>（</item>
      </candidateList>
      <explain>文本全半角错误。</explain>
      <paraID>45209591</paraID>
      <start>0</start>
      <end>1</end>
      <status>unmodified</status>
      <modifiedWord/>
      <trackRevisions>false</trackRevisions>
    </reviewItem>
    <reviewItem>
      <errorID>04bcd2f5-4d04-4d93-a74b-c9ccb7d48c97</errorID>
      <errorWord>)</errorWord>
      <group>L1_Format</group>
      <groupName>格式问题</groupName>
      <ability>L2_HalfPunc_CN</ability>
      <abilityName>全半角问题</abilityName>
      <candidateList>
        <item>）</item>
      </candidateList>
      <explain>文本全半角错误。</explain>
      <paraID>45209591</paraID>
      <start>2</start>
      <end>3</end>
      <status>unmodified</status>
      <modifiedWord/>
      <trackRevisions>false</trackRevisions>
    </reviewItem>
    <reviewItem>
      <errorID>fe33de2e-2061-419e-ac5c-771f2e9d7548</errorID>
      <errorWord>(</errorWord>
      <group>L1_Format</group>
      <groupName>格式问题</groupName>
      <ability>L2_HalfPunc_CN</ability>
      <abilityName>全半角问题</abilityName>
      <candidateList>
        <item>（</item>
      </candidateList>
      <explain>文本全半角错误。</explain>
      <paraID>2A634F9A</paraID>
      <start>0</start>
      <end>1</end>
      <status>unmodified</status>
      <modifiedWord/>
      <trackRevisions>false</trackRevisions>
    </reviewItem>
    <reviewItem>
      <errorID>44d16392-0de6-4aa5-9904-f41cd5a49f9f</errorID>
      <errorWord>)</errorWord>
      <group>L1_Format</group>
      <groupName>格式问题</groupName>
      <ability>L2_HalfPunc_CN</ability>
      <abilityName>全半角问题</abilityName>
      <candidateList>
        <item>）</item>
      </candidateList>
      <explain>文本全半角错误。</explain>
      <paraID>2A634F9A</paraID>
      <start>2</start>
      <end>3</end>
      <status>unmodified</status>
      <modifiedWord/>
      <trackRevisions>false</trackRevisions>
    </reviewItem>
    <reviewItem>
      <errorID>39b65feb-70df-4704-87be-a7a63c34e503</errorID>
      <errorWord>(</errorWord>
      <group>L1_Format</group>
      <groupName>格式问题</groupName>
      <ability>L2_HalfPunc_CN</ability>
      <abilityName>全半角问题</abilityName>
      <candidateList>
        <item>（</item>
      </candidateList>
      <explain>文本全半角错误。</explain>
      <paraID>606BBA8C</paraID>
      <start>0</start>
      <end>1</end>
      <status>unmodified</status>
      <modifiedWord/>
      <trackRevisions>false</trackRevisions>
    </reviewItem>
    <reviewItem>
      <errorID>40d1e492-456c-47b9-be87-c4051e3d3437</errorID>
      <errorWord>)</errorWord>
      <group>L1_Format</group>
      <groupName>格式问题</groupName>
      <ability>L2_HalfPunc_CN</ability>
      <abilityName>全半角问题</abilityName>
      <candidateList>
        <item>）</item>
      </candidateList>
      <explain>文本全半角错误。</explain>
      <paraID>606BBA8C</paraID>
      <start>2</start>
      <end>3</end>
      <status>unmodified</status>
      <modifiedWord/>
      <trackRevisions>false</trackRevisions>
    </reviewItem>
    <reviewItem>
      <errorID>466866b4-e592-4a8e-96bc-d1a3d30cd375</errorID>
      <errorWord>(</errorWord>
      <group>L1_Format</group>
      <groupName>格式问题</groupName>
      <ability>L2_HalfPunc_CN</ability>
      <abilityName>全半角问题</abilityName>
      <candidateList>
        <item>（</item>
      </candidateList>
      <explain>文本全半角错误。</explain>
      <paraID>1E72E82B</paraID>
      <start>0</start>
      <end>1</end>
      <status>unmodified</status>
      <modifiedWord/>
      <trackRevisions>false</trackRevisions>
    </reviewItem>
    <reviewItem>
      <errorID>06423bf7-6d67-4af0-b6c5-db175feb5a3c</errorID>
      <errorWord>)</errorWord>
      <group>L1_Format</group>
      <groupName>格式问题</groupName>
      <ability>L2_HalfPunc_CN</ability>
      <abilityName>全半角问题</abilityName>
      <candidateList>
        <item>）</item>
      </candidateList>
      <explain>文本全半角错误。</explain>
      <paraID>1E72E82B</paraID>
      <start>2</start>
      <end>3</end>
      <status>unmodified</status>
      <modifiedWord/>
      <trackRevisions>false</trackRevisions>
    </reviewItem>
    <reviewItem>
      <errorID>92346b40-f13d-498c-a47d-896aa39d4aa7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2556774C</paraID>
      <start>0</start>
      <end>2</end>
      <status>unmodified</status>
      <modifiedWord/>
      <trackRevisions>false</trackRevisions>
    </reviewItem>
    <reviewItem>
      <errorID>a50522e5-7410-4d10-a21c-9201826c0b9d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D5D2295</paraID>
      <start>0</start>
      <end>2</end>
      <status>unmodified</status>
      <modifiedWord/>
      <trackRevisions>false</trackRevisions>
    </reviewItem>
    <reviewItem>
      <errorID>aca0a84b-cc75-45c1-b30b-fab887b9eaa2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7A69CF7F</paraID>
      <start>0</start>
      <end>2</end>
      <status>unmodified</status>
      <modifiedWord/>
      <trackRevisions>false</trackRevisions>
    </reviewItem>
    <reviewItem>
      <errorID>ecc498df-eb24-43d6-b13b-443bd273a47c</errorID>
      <errorWord>1、</errorWord>
      <group>L1_Format</group>
      <groupName>格式问题</groupName>
      <ability>L2_Ordinal</ability>
      <abilityName>序号格式</abilityName>
      <candidateList>
        <item>1.</item>
      </candidateList>
      <explain>当前序号格式不规范，建议修改为规范格式[1.]。</explain>
      <paraID>59DC4763</paraID>
      <start>0</start>
      <end>2</end>
      <status>unmodified</status>
      <modifiedWord/>
      <trackRevisions>false</trackRevisions>
    </reviewItem>
    <reviewItem>
      <errorID>e57424c4-9387-4551-9828-15e20f9e5789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344C3220</paraID>
      <start>0</start>
      <end>2</end>
      <status>unmodified</status>
      <modifiedWord/>
      <trackRevisions>false</trackRevisions>
    </reviewItem>
    <reviewItem>
      <errorID>4be9b0f5-ca86-4706-a6f0-9cc17059d284</errorID>
      <errorWord>3、</errorWord>
      <group>L1_Format</group>
      <groupName>格式问题</groupName>
      <ability>L2_Ordinal</ability>
      <abilityName>序号格式</abilityName>
      <candidateList>
        <item>3.</item>
      </candidateList>
      <explain>当前序号格式不规范，建议修改为规范格式[3.]。</explain>
      <paraID>226C0A5F</paraID>
      <start>0</start>
      <end>2</end>
      <status>unmodified</status>
      <modifiedWord/>
      <trackRevisions>false</trackRevisions>
    </reviewItem>
    <reviewItem>
      <errorID>a3a52b11-019e-41fc-a6ff-8784e94eb624</errorID>
      <errorWord>4、</errorWord>
      <group>L1_Format</group>
      <groupName>格式问题</groupName>
      <ability>L2_Ordinal</ability>
      <abilityName>序号格式</abilityName>
      <candidateList>
        <item>4.</item>
      </candidateList>
      <explain>当前序号格式不规范，建议修改为规范格式[4.]。</explain>
      <paraID> 1B1D2FC</paraID>
      <start>0</start>
      <end>2</end>
      <status>unmodified</status>
      <modifiedWord/>
      <trackRevisions>false</trackRevisions>
    </reviewItem>
    <reviewItem>
      <errorID>0ae9c696-d1fd-4f2d-bd0d-52bcccff2aee</errorID>
      <errorWord>(</errorWord>
      <group>L1_Format</group>
      <groupName>格式问题</groupName>
      <ability>L2_HalfPunc_CN</ability>
      <abilityName>全半角问题</abilityName>
      <candidateList>
        <item>（</item>
      </candidateList>
      <explain>文本全半角错误。</explain>
      <paraID>23A0AC66</paraID>
      <start>0</start>
      <end>1</end>
      <status>unmodified</status>
      <modifiedWord/>
      <trackRevisions>false</trackRevisions>
    </reviewItem>
    <reviewItem>
      <errorID>c08071a2-2323-4f63-9b63-363f494e5e2f</errorID>
      <errorWord>)</errorWord>
      <group>L1_Format</group>
      <groupName>格式问题</groupName>
      <ability>L2_HalfPunc_CN</ability>
      <abilityName>全半角问题</abilityName>
      <candidateList>
        <item>）</item>
      </candidateList>
      <explain>文本全半角错误。</explain>
      <paraID>23A0AC66</paraID>
      <start>2</start>
      <end>3</end>
      <status>unmodified</status>
      <modifiedWord/>
      <trackRevisions>false</trackRevisions>
    </reviewItem>
    <reviewItem>
      <errorID>69512f44-bf98-4b46-a00f-b23a8ded2eab</errorID>
      <errorWord>(</errorWord>
      <group>L1_Format</group>
      <groupName>格式问题</groupName>
      <ability>L2_HalfPunc_CN</ability>
      <abilityName>全半角问题</abilityName>
      <candidateList>
        <item>（</item>
      </candidateList>
      <explain>文本全半角错误。</explain>
      <paraID>2B2A85FF</paraID>
      <start>0</start>
      <end>1</end>
      <status>unmodified</status>
      <modifiedWord/>
      <trackRevisions>false</trackRevisions>
    </reviewItem>
    <reviewItem>
      <errorID>da40489a-5cfd-4bca-8ec3-cf005c6d37a9</errorID>
      <errorWord>)</errorWord>
      <group>L1_Format</group>
      <groupName>格式问题</groupName>
      <ability>L2_HalfPunc_CN</ability>
      <abilityName>全半角问题</abilityName>
      <candidateList>
        <item>）</item>
      </candidateList>
      <explain>文本全半角错误。</explain>
      <paraID>2B2A85FF</paraID>
      <start>2</start>
      <end>3</end>
      <status>unmodified</status>
      <modifiedWord/>
      <trackRevisions>false</trackRevisions>
    </reviewItem>
    <reviewItem>
      <errorID>90e2ca3d-aefb-46db-84a6-9013a4835e25</errorID>
      <errorWord>(</errorWord>
      <group>L1_Format</group>
      <groupName>格式问题</groupName>
      <ability>L2_HalfPunc_CN</ability>
      <abilityName>全半角问题</abilityName>
      <candidateList>
        <item>（</item>
      </candidateList>
      <explain>文本全半角错误。</explain>
      <paraID>104A223F</paraID>
      <start>0</start>
      <end>1</end>
      <status>unmodified</status>
      <modifiedWord/>
      <trackRevisions>false</trackRevisions>
    </reviewItem>
    <reviewItem>
      <errorID>50b18562-40cd-4866-8c93-9771c6230b79</errorID>
      <errorWord>)</errorWord>
      <group>L1_Format</group>
      <groupName>格式问题</groupName>
      <ability>L2_HalfPunc_CN</ability>
      <abilityName>全半角问题</abilityName>
      <candidateList>
        <item>）</item>
      </candidateList>
      <explain>文本全半角错误。</explain>
      <paraID>104A223F</paraID>
      <start>2</start>
      <end>3</end>
      <status>unmodified</status>
      <modifiedWord/>
      <trackRevisions>false</trackRevisions>
    </reviewItem>
    <reviewItem>
      <errorID>4925fcb0-dd29-4322-9e88-8c95a4008b9c</errorID>
      <errorWord>(</errorWord>
      <group>L1_Format</group>
      <groupName>格式问题</groupName>
      <ability>L2_HalfPunc_CN</ability>
      <abilityName>全半角问题</abilityName>
      <candidateList>
        <item>（</item>
      </candidateList>
      <explain>文本全半角错误。</explain>
      <paraID>26753FDD</paraID>
      <start>0</start>
      <end>1</end>
      <status>unmodified</status>
      <modifiedWord/>
      <trackRevisions>false</trackRevisions>
    </reviewItem>
    <reviewItem>
      <errorID>29bf342f-7ab2-41e1-a709-47295f37c46e</errorID>
      <errorWord>)</errorWord>
      <group>L1_Format</group>
      <groupName>格式问题</groupName>
      <ability>L2_HalfPunc_CN</ability>
      <abilityName>全半角问题</abilityName>
      <candidateList>
        <item>）</item>
      </candidateList>
      <explain>文本全半角错误。</explain>
      <paraID>26753FDD</paraID>
      <start>2</start>
      <end>3</end>
      <status>unmodified</status>
      <modifiedWord/>
      <trackRevisions>false</trackRevisions>
    </reviewItem>
    <reviewItem>
      <errorID>2c53c22d-4f45-4503-8d65-5aeed7ebf49c</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180CBAE0</paraID>
      <start>0</start>
      <end>4</end>
      <status>unmodified</status>
      <modifiedWord/>
      <trackRevisions>false</trackRevisions>
    </reviewItem>
    <reviewItem>
      <errorID>e9d1a4f5-584c-4bc0-840e-b818c6f0b20b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7A4A80BC</paraID>
      <start>0</start>
      <end>4</end>
      <status>unmodified</status>
      <modifiedWord/>
      <trackRevisions>false</trackRevisions>
    </reviewItem>
    <reviewItem>
      <errorID>d1d67d30-f12b-418e-83d7-739ff0139ce7</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18F80DE9</paraID>
      <start>0</start>
      <end>4</end>
      <status>unmodified</status>
      <modifiedWord/>
      <trackRevisions>false</trackRevisions>
    </reviewItem>
    <reviewItem>
      <errorID>ede55ffb-0401-40c9-abf4-030f19ec467c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730BAAB2</paraID>
      <start>0</start>
      <end>2</end>
      <status>unmodified</status>
      <modifiedWord/>
      <trackRevisions>false</trackRevisions>
    </reviewItem>
    <reviewItem>
      <errorID>b39152c2-c841-4fbf-b7e3-99493bef339e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636BE78D</paraID>
      <start>0</start>
      <end>2</end>
      <status>unmodified</status>
      <modifiedWord/>
      <trackRevisions>false</trackRevisions>
    </reviewItem>
    <reviewItem>
      <errorID>9e297afb-3fa5-472a-ab94-ae0a196e9c20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35210766</paraID>
      <start>0</start>
      <end>2</end>
      <status>unmodified</status>
      <modifiedWord/>
      <trackRevisions>false</trackRevisions>
    </reviewItem>
    <reviewItem>
      <errorID>c7c6f2b0-7aae-4124-8b50-91073b605360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25A3716C</paraID>
      <start>0</start>
      <end>2</end>
      <status>unmodified</status>
      <modifiedWord/>
      <trackRevisions>false</trackRevisions>
    </reviewItem>
    <reviewItem>
      <errorID>9987882b-2355-484d-9b88-3b04d16f932f</errorID>
      <errorWord>其它</errorWord>
      <group>L1_Word</group>
      <groupName>字词问题</groupName>
      <ability>L2_Alias</ability>
      <abilityName>也作/曾用词</abilityName>
      <candidateList>
        <item>其他</item>
      </candidateList>
      <explain>词汇[其它]为不规范表述或旧称，其规范书面表述为[其他]。</explain>
      <paraID>25A3716C</paraID>
      <start>2</start>
      <end>4</end>
      <status>unmodified</status>
      <modifiedWord/>
      <trackRevisions>false</trackRevisions>
    </reviewItem>
    <reviewItem>
      <errorID>580ab949-9508-4b2c-b290-3525fe2204a1</errorID>
      <errorWord>,</errorWord>
      <group>L1_Format</group>
      <groupName>格式问题</groupName>
      <ability>L2_HalfPunc_CN</ability>
      <abilityName>全半角问题</abilityName>
      <candidateList>
        <item>，</item>
      </candidateList>
      <explain>文本全半角错误。</explain>
      <paraID>4AF38D69</paraID>
      <start>81</start>
      <end>82</end>
      <status>unmodified</status>
      <modifiedWord/>
      <trackRevisions>false</trackRevisions>
    </reviewItem>
    <reviewItem>
      <errorID>7d2af739-7800-4091-8811-3b388d943cd1</errorID>
      <errorWord>)</errorWord>
      <group>L1_Format</group>
      <groupName>格式问题</groupName>
      <ability>L2_HalfPunc_CN</ability>
      <abilityName>全半角问题</abilityName>
      <candidateList>
        <item>）</item>
      </candidateList>
      <explain>文本全半角错误。</explain>
      <paraID>4AF38D69</paraID>
      <start>110</start>
      <end>111</end>
      <status>unmodified</status>
      <modifiedWord/>
      <trackRevisions>false</trackRevisions>
    </reviewItem>
    <reviewItem>
      <errorID>566d9f98-1e02-4aa8-9afb-ae12ebfc8cd0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79EA6C7E</paraID>
      <start>0</start>
      <end>3</end>
      <status>unmodified</status>
      <modifiedWord/>
      <trackRevisions>false</trackRevisions>
    </reviewItem>
    <reviewItem>
      <errorID>6a6492ab-6b98-414b-b1ae-99c3444a688c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4AEEF1F7</paraID>
      <start>0</start>
      <end>2</end>
      <status>unmodified</status>
      <modifiedWord/>
      <trackRevisions>false</trackRevisions>
    </reviewItem>
    <reviewItem>
      <errorID>7ae9f62e-63a0-4cf8-ac82-c9ce2877c61d</errorID>
      <errorWord>&lt;</errorWord>
      <group>L1_Format</group>
      <groupName>格式问题</groupName>
      <ability>L2_HalfPunc_CN</ability>
      <abilityName>全半角问题</abilityName>
      <candidateList>
        <item>〈</item>
      </candidateList>
      <explain>文本全半角错误。</explain>
      <paraID>4AEEF1F7</paraID>
      <start>46</start>
      <end>47</end>
      <status>unmodified</status>
      <modifiedWord/>
      <trackRevisions>false</trackRevisions>
    </reviewItem>
    <reviewItem>
      <errorID>739eb5a3-8b79-448b-9129-e66ec7ef0a7c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28D8BF75</paraID>
      <start>0</start>
      <end>2</end>
      <status>unmodified</status>
      <modifiedWord/>
      <trackRevisions>false</trackRevisions>
    </reviewItem>
    <reviewItem>
      <errorID>d5a37cff-3955-48d8-b41b-7d1c15f3c324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32AA8EF1</paraID>
      <start>0</start>
      <end>2</end>
      <status>unmodified</status>
      <modifiedWord/>
      <trackRevisions>false</trackRevisions>
    </reviewItem>
    <reviewItem>
      <errorID>2a363589-de4b-4660-a4b8-de97bf19f5ca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3663EB65</paraID>
      <start>0</start>
      <end>2</end>
      <status>unmodified</status>
      <modifiedWord/>
      <trackRevisions>false</trackRevisions>
    </reviewItem>
    <reviewItem>
      <errorID>e1a19d14-86b5-4fef-8404-bce585d86d95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2945CA22</paraID>
      <start>0</start>
      <end>2</end>
      <status>unmodified</status>
      <modifiedWord/>
      <trackRevisions>false</trackRevisions>
    </reviewItem>
    <reviewItem>
      <errorID>24adea1a-8dad-4d0f-9f84-1ea2c34a2cf3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6E3D9793</paraID>
      <start>0</start>
      <end>2</end>
      <status>unmodified</status>
      <modifiedWord/>
      <trackRevisions>false</trackRevisions>
    </reviewItem>
    <reviewItem>
      <errorID>0c5f25cd-df64-4ead-a5fd-3074635a5137</errorID>
      <errorWord>法律、法规</errorWord>
      <group>L1_Word</group>
      <groupName>字词问题</groupName>
      <ability>L2_Typo</ability>
      <abilityName>字词错误</abilityName>
      <candidateList>
        <item>法律法规</item>
      </candidateList>
      <explain/>
      <paraID>6E3D9793</paraID>
      <start>2</start>
      <end>7</end>
      <status>unmodified</status>
      <modifiedWord/>
      <trackRevisions>false</trackRevisions>
    </reviewItem>
    <reviewItem>
      <errorID>02b6911c-e153-4cf1-95f9-1b2938a6cfd7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77380B17</paraID>
      <start>0</start>
      <end>2</end>
      <status>unmodified</status>
      <modifiedWord/>
      <trackRevisions>false</trackRevisions>
    </reviewItem>
    <reviewItem>
      <errorID>5a5a4d64-9c87-4776-9739-22c8f360055b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2CAC2D9D</paraID>
      <start>0</start>
      <end>2</end>
      <status>unmodified</status>
      <modifiedWord/>
      <trackRevisions>false</trackRevisions>
    </reviewItem>
    <reviewItem>
      <errorID>6ec7da79-abf0-4e2d-ab66-3d8d168d943a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22B82941</paraID>
      <start>0</start>
      <end>2</end>
      <status>unmodified</status>
      <modifiedWord/>
      <trackRevisions>false</trackRevisions>
    </reviewItem>
    <reviewItem>
      <errorID>5e91dab3-ad67-48df-baa6-55c451507d9c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5BC3E74C</paraID>
      <start>0</start>
      <end>2</end>
      <status>unmodified</status>
      <modifiedWord/>
      <trackRevisions>false</trackRevisions>
    </reviewItem>
    <reviewItem>
      <errorID>3463095a-0b9b-4abc-af40-67b2ec44c6e0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37246663</paraID>
      <start>0</start>
      <end>2</end>
      <status>unmodified</status>
      <modifiedWord/>
      <trackRevisions>false</trackRevisions>
    </reviewItem>
    <reviewItem>
      <errorID>1a8b77cf-3913-496a-8fa2-3cd238207134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5ACD9DFD</paraID>
      <start>0</start>
      <end>2</end>
      <status>unmodified</status>
      <modifiedWord/>
      <trackRevisions>false</trackRevisions>
    </reviewItem>
    <reviewItem>
      <errorID>6d601e38-bcb8-40a6-b466-b2369ca0e124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13E86030</paraID>
      <start>0</start>
      <end>2</end>
      <status>unmodified</status>
      <modifiedWord/>
      <trackRevisions>false</trackRevisions>
    </reviewItem>
    <reviewItem>
      <errorID>cb786684-ba8f-4714-a29c-d3f811239060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7B12D72A</paraID>
      <start>0</start>
      <end>2</end>
      <status>unmodified</status>
      <modifiedWord/>
      <trackRevisions>false</trackRevisions>
    </reviewItem>
    <reviewItem>
      <errorID>dd9e23c1-8d3c-4216-9037-a5040dd577de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142FC3AB</paraID>
      <start>0</start>
      <end>2</end>
      <status>unmodified</status>
      <modifiedWord/>
      <trackRevisions>false</trackRevisions>
    </reviewItem>
    <reviewItem>
      <errorID>b5b856f1-ee90-4085-994a-686c1153cd6d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5C1BBCCD</paraID>
      <start>0</start>
      <end>2</end>
      <status>unmodified</status>
      <modifiedWord/>
      <trackRevisions>false</trackRevisions>
    </reviewItem>
    <reviewItem>
      <errorID>dfc6e9a2-09ff-479e-8f46-463886f17539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58D1CA07</paraID>
      <start>0</start>
      <end>2</end>
      <status>unmodified</status>
      <modifiedWord/>
      <trackRevisions>false</trackRevisions>
    </reviewItem>
    <reviewItem>
      <errorID>d774bacb-39b1-4ab5-a250-c69baf887542</errorID>
      <errorWord>其它</errorWord>
      <group>L1_Word</group>
      <groupName>字词问题</groupName>
      <ability>L2_Alias</ability>
      <abilityName>也作/曾用词</abilityName>
      <candidateList>
        <item>其他</item>
      </candidateList>
      <explain>词汇[其它]为不规范表述或旧称，其规范书面表述为[其他]。</explain>
      <paraID>58D1CA07</paraID>
      <start>5</start>
      <end>7</end>
      <status>unmodified</status>
      <modifiedWord/>
      <trackRevisions>false</trackRevisions>
    </reviewItem>
    <reviewItem>
      <errorID>f9735e1a-c946-4389-ad1e-d8e18d8b6dc9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54AC496A</paraID>
      <start>0</start>
      <end>2</end>
      <status>unmodified</status>
      <modifiedWord/>
      <trackRevisions>false</trackRevisions>
    </reviewItem>
    <reviewItem>
      <errorID>c7a90220-7fab-4670-8bdd-e6ac11c1b203</errorID>
      <errorWord>本国</errorWord>
      <group>L1_Word</group>
      <groupName>字词问题</groupName>
      <ability>L2_Typo</ability>
      <abilityName>字词错误</abilityName>
      <candidateList>
        <item>国</item>
      </candidateList>
      <explain/>
      <paraID>5C828675</paraID>
      <start>153</start>
      <end>155</end>
      <status>unmodified</status>
      <modifiedWord/>
      <trackRevisions>false</trackRevisions>
    </reviewItem>
    <reviewItem>
      <errorID>cb962983-b299-44d5-a3f2-005774d6deb4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459E1D6B</paraID>
      <start>0</start>
      <end>2</end>
      <status>unmodified</status>
      <modifiedWord/>
      <trackRevisions>false</trackRevisions>
    </reviewItem>
    <reviewItem>
      <errorID>3aec18c6-47f8-41e5-b931-5deb63a079b5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54C0B704</paraID>
      <start>0</start>
      <end>2</end>
      <status>unmodified</status>
      <modifiedWord/>
      <trackRevisions>false</trackRevisions>
    </reviewItem>
    <reviewItem>
      <errorID>7f84e4f7-fe60-476c-afc1-18c6cebb900d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4CE7E386</paraID>
      <start>0</start>
      <end>2</end>
      <status>unmodified</status>
      <modifiedWord/>
      <trackRevisions>false</trackRevisions>
    </reviewItem>
    <reviewItem>
      <errorID>71310983-b98b-4723-b000-3232ebb8845e</errorID>
      <errorWord>(</errorWord>
      <group>L1_Format</group>
      <groupName>格式问题</groupName>
      <ability>L2_HalfPunc_CN</ability>
      <abilityName>全半角问题</abilityName>
      <candidateList>
        <item>（</item>
      </candidateList>
      <explain>文本全半角错误。</explain>
      <paraID>4CE7E386</paraID>
      <start>52</start>
      <end>53</end>
      <status>unmodified</status>
      <modifiedWord/>
      <trackRevisions>false</trackRevisions>
    </reviewItem>
    <reviewItem>
      <errorID>5d890e4d-11c1-48e6-addb-5e6b2f2e2567</errorID>
      <errorWord>)</errorWord>
      <group>L1_Format</group>
      <groupName>格式问题</groupName>
      <ability>L2_HalfPunc_CN</ability>
      <abilityName>全半角问题</abilityName>
      <candidateList>
        <item>）</item>
      </candidateList>
      <explain>文本全半角错误。</explain>
      <paraID>4CE7E386</paraID>
      <start>59</start>
      <end>60</end>
      <status>unmodified</status>
      <modifiedWord/>
      <trackRevisions>false</trackRevisions>
    </reviewItem>
    <reviewItem>
      <errorID>e0e46000-c4d8-443d-a095-e2f6d8e9f2ad</errorID>
      <errorWord>[2011]300号</errorWord>
      <group>L1_Knowledge</group>
      <groupName>知识性问题</groupName>
      <ability>L2_Knowledge</ability>
      <abilityName>其他知识</abilityName>
      <candidateList>
        <item>〔2011〕300号</item>
      </candidateList>
      <explain>发文字号格式错误。</explain>
      <paraID>4CE7E386</paraID>
      <start>121</start>
      <end>131</end>
      <status>unmodified</status>
      <modifiedWord/>
      <trackRevisions>false</trackRevisions>
    </reviewItem>
    <reviewItem>
      <errorID>80edd1c2-7745-4502-893e-bc128c44e16a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2B75732B</paraID>
      <start>0</start>
      <end>2</end>
      <status>unmodified</status>
      <modifiedWord/>
      <trackRevisions>false</trackRevisions>
    </reviewItem>
    <reviewItem>
      <errorID>fd70b8f1-e83c-452a-a0d5-18eab7886544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3F516EED</paraID>
      <start>0</start>
      <end>2</end>
      <status>unmodified</status>
      <modifiedWord/>
      <trackRevisions>false</trackRevisions>
    </reviewItem>
    <reviewItem>
      <errorID>b2b575ca-aeff-4496-9368-a59ba4d4b513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3F7B6DE8</paraID>
      <start>0</start>
      <end>2</end>
      <status>unmodified</status>
      <modifiedWord/>
      <trackRevisions>false</trackRevisions>
    </reviewItem>
    <reviewItem>
      <errorID>e660ada1-b042-424e-bc9b-823f2f57eb1f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2BF26750</paraID>
      <start>0</start>
      <end>2</end>
      <status>unmodified</status>
      <modifiedWord/>
      <trackRevisions>false</trackRevisions>
    </reviewItem>
    <reviewItem>
      <errorID>f2621061-0584-4080-a9c1-99bba6d46603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701CB5BB</paraID>
      <start>0</start>
      <end>4</end>
      <status>unmodified</status>
      <modifiedWord/>
      <trackRevisions>false</trackRevisions>
    </reviewItem>
    <reviewItem>
      <errorID>4b2e72d3-4a22-47e9-897b-7cb44a69bf75</errorID>
      <errorWord>(</errorWord>
      <group>L1_Format</group>
      <groupName>格式问题</groupName>
      <ability>L2_HalfPunc_CN</ability>
      <abilityName>全半角问题</abilityName>
      <candidateList>
        <item>（</item>
      </candidateList>
      <explain>文本全半角错误。</explain>
      <paraID>35CBA6D2</paraID>
      <start>16</start>
      <end>17</end>
      <status>unmodified</status>
      <modifiedWord/>
      <trackRevisions>false</trackRevisions>
    </reviewItem>
    <reviewItem>
      <errorID>1d3959d2-ca0b-4a3e-80fc-ed7b2974938f</errorID>
      <errorWord>)</errorWord>
      <group>L1_Format</group>
      <groupName>格式问题</groupName>
      <ability>L2_HalfPunc_CN</ability>
      <abilityName>全半角问题</abilityName>
      <candidateList>
        <item>）</item>
      </candidateList>
      <explain>文本全半角错误。</explain>
      <paraID>35CBA6D2</paraID>
      <start>19</start>
      <end>20</end>
      <status>unmodified</status>
      <modifiedWord/>
      <trackRevisions>false</trackRevisions>
    </reviewItem>
    <reviewItem>
      <errorID>114eab64-0e60-4a1d-976a-0bb1eafae7c3</errorID>
      <errorWord>(</errorWord>
      <group>L1_Format</group>
      <groupName>格式问题</groupName>
      <ability>L2_HalfPunc_CN</ability>
      <abilityName>全半角问题</abilityName>
      <candidateList>
        <item>（</item>
      </candidateList>
      <explain>文本全半角错误。</explain>
      <paraID>35CBA6D2</paraID>
      <start>22</start>
      <end>23</end>
      <status>unmodified</status>
      <modifiedWord/>
      <trackRevisions>false</trackRevisions>
    </reviewItem>
    <reviewItem>
      <errorID>f7f3640a-8da5-469a-aeeb-62cc38f67bab</errorID>
      <errorWord>)</errorWord>
      <group>L1_Format</group>
      <groupName>格式问题</groupName>
      <ability>L2_HalfPunc_CN</ability>
      <abilityName>全半角问题</abilityName>
      <candidateList>
        <item>）</item>
      </candidateList>
      <explain>文本全半角错误。</explain>
      <paraID>35CBA6D2</paraID>
      <start>25</start>
      <end>26</end>
      <status>unmodified</status>
      <modifiedWord/>
      <trackRevisions>false</trackRevisions>
    </reviewItem>
    <reviewItem>
      <errorID>4609a482-93b9-4cf2-96b2-37d4b8f16626</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5D293152</paraID>
      <start>0</start>
      <end>4</end>
      <status>unmodified</status>
      <modifiedWord/>
      <trackRevisions>false</trackRevisions>
    </reviewItem>
    <reviewItem>
      <errorID>e2285865-2646-4987-981b-7e5e983efaae</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5B322E4B</paraID>
      <start>0</start>
      <end>4</end>
      <status>unmodified</status>
      <modifiedWord/>
      <trackRevisions>false</trackRevisions>
    </reviewItem>
    <reviewItem>
      <errorID>ee13f1a9-40cc-4753-96c4-7fac215d1a09</errorID>
      <errorWord>价</errorWord>
      <group>L1_Word</group>
      <groupName>字词问题</groupName>
      <ability>L2_Typo</ability>
      <abilityName>字词错误</abilityName>
      <candidateList>
        <item>价格</item>
      </candidateList>
      <explain/>
      <paraID>4179B4DC</paraID>
      <start>8</start>
      <end>9</end>
      <status>unmodified</status>
      <modifiedWord/>
      <trackRevisions>false</trackRevisions>
    </reviewItem>
    <reviewItem>
      <errorID>803f149a-9dcc-446c-b039-906a1986cb9d</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5ABDB869</paraID>
      <start>0</start>
      <end>4</end>
      <status>unmodified</status>
      <modifiedWord/>
      <trackRevisions>false</trackRevisions>
    </reviewItem>
    <reviewItem>
      <errorID>43c6ebff-e1f9-4ea0-add9-6b75a1134ee4</errorID>
      <errorWord>-</errorWord>
      <group>L1_Format</group>
      <groupName>格式问题</groupName>
      <ability>L2_HalfPunc_CN</ability>
      <abilityName>全半角问题</abilityName>
      <candidateList>
        <item>－</item>
      </candidateList>
      <explain>文本全半角错误。</explain>
      <paraID>4A413F25</paraID>
      <start>255</start>
      <end>256</end>
      <status>unmodified</status>
      <modifiedWord/>
      <trackRevisions>false</trackRevisions>
    </reviewItem>
    <reviewItem>
      <errorID>e32c2526-b481-4c03-8542-f05e7361c74f</errorID>
      <errorWord>-</errorWord>
      <group>L1_Format</group>
      <groupName>格式问题</groupName>
      <ability>L2_HalfPunc_CN</ability>
      <abilityName>全半角问题</abilityName>
      <candidateList>
        <item>－</item>
      </candidateList>
      <explain>文本全半角错误。</explain>
      <paraID>4A413F25</paraID>
      <start>301</start>
      <end>302</end>
      <status>unmodified</status>
      <modifiedWord/>
      <trackRevisions>false</trackRevisions>
    </reviewItem>
    <reviewItem>
      <errorID>bfd30740-9293-41ea-961a-cca63168536e</errorID>
      <errorWord>-</errorWord>
      <group>L1_Format</group>
      <groupName>格式问题</groupName>
      <ability>L2_HalfPunc_CN</ability>
      <abilityName>全半角问题</abilityName>
      <candidateList>
        <item>－</item>
      </candidateList>
      <explain>文本全半角错误。</explain>
      <paraID>4A413F25</paraID>
      <start>306</start>
      <end>307</end>
      <status>unmodified</status>
      <modifiedWord/>
      <trackRevisions>false</trackRevisions>
    </reviewItem>
    <reviewItem>
      <errorID>3d6d7606-86c9-42a3-9092-cbea0dba6edf</errorID>
      <errorWord>-</errorWord>
      <group>L1_Format</group>
      <groupName>格式问题</groupName>
      <ability>L2_HalfPunc_CN</ability>
      <abilityName>全半角问题</abilityName>
      <candidateList>
        <item>－</item>
      </candidateList>
      <explain>文本全半角错误。</explain>
      <paraID>4A413F25</paraID>
      <start>307</start>
      <end>308</end>
      <status>unmodified</status>
      <modifiedWord/>
      <trackRevisions>false</trackRevisions>
    </reviewItem>
    <reviewItem>
      <errorID>555b57d1-3dfd-4c7a-b470-77281dbc7c6e</errorID>
      <errorWord>-</errorWord>
      <group>L1_Format</group>
      <groupName>格式问题</groupName>
      <ability>L2_HalfPunc_CN</ability>
      <abilityName>全半角问题</abilityName>
      <candidateList>
        <item>－</item>
      </candidateList>
      <explain>文本全半角错误。</explain>
      <paraID>4A413F25</paraID>
      <start>312</start>
      <end>313</end>
      <status>unmodified</status>
      <modifiedWord/>
      <trackRevisions>false</trackRevisions>
    </reviewItem>
    <reviewItem>
      <errorID>e91d7f46-3a3c-409f-82c1-3def3ed4e94d</errorID>
      <errorWord>-</errorWord>
      <group>L1_Format</group>
      <groupName>格式问题</groupName>
      <ability>L2_HalfPunc_CN</ability>
      <abilityName>全半角问题</abilityName>
      <candidateList>
        <item>－</item>
      </candidateList>
      <explain>文本全半角错误。</explain>
      <paraID>4A413F25</paraID>
      <start>313</start>
      <end>314</end>
      <status>unmodified</status>
      <modifiedWord/>
      <trackRevisions>false</trackRevisions>
    </reviewItem>
    <reviewItem>
      <errorID>75244498-1197-40ed-b2e9-8ddd6283f77a</errorID>
      <errorWord>“.</errorWord>
      <group>L1_Punc</group>
      <groupName>标点问题</groupName>
      <ability>L2_Punc_CN</ability>
      <abilityName>标点符号问题</abilityName>
      <candidateList>
        <item>“</item>
      </candidateList>
      <explain/>
      <paraID>6E6C8BAE</paraID>
      <start>50</start>
      <end>52</end>
      <status>unmodified</status>
      <modifiedWord/>
      <trackRevisions>false</trackRevisions>
    </reviewItem>
    <reviewItem>
      <errorID>e6087762-6c35-4d2b-abe1-4903f2a59e2f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6E6C8BAE</paraID>
      <start>57</start>
      <end>58</end>
      <status>unmodified</status>
      <modifiedWord/>
      <trackRevisions>false</trackRevisions>
    </reviewItem>
    <reviewItem>
      <errorID>cdb29047-3abb-4d13-9b6d-8d6af961e1d7</errorID>
      <errorWord>“.</errorWord>
      <group>L1_Punc</group>
      <groupName>标点问题</groupName>
      <ability>L2_Punc_CN</ability>
      <abilityName>标点符号问题</abilityName>
      <candidateList>
        <item>“</item>
      </candidateList>
      <explain/>
      <paraID>6E6C8BAE</paraID>
      <start>78</start>
      <end>80</end>
      <status>unmodified</status>
      <modifiedWord/>
      <trackRevisions>false</trackRevisions>
    </reviewItem>
    <reviewItem>
      <errorID>36b97f71-8ac5-4995-a425-3289ec1dcda1</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4D4389CE</paraID>
      <start>0</start>
      <end>4</end>
      <status>unmodified</status>
      <modifiedWord/>
      <trackRevisions>false</trackRevisions>
    </reviewItem>
    <reviewItem>
      <errorID>71bb0a1e-740a-493f-b654-9b085bdcaa72</errorID>
      <errorWord>(</errorWord>
      <group>L1_Format</group>
      <groupName>格式问题</groupName>
      <ability>L2_HalfPunc_CN</ability>
      <abilityName>全半角问题</abilityName>
      <candidateList>
        <item>（</item>
      </candidateList>
      <explain>文本全半角错误。</explain>
      <paraID>4F9EE4EF</paraID>
      <start>15</start>
      <end>16</end>
      <status>unmodified</status>
      <modifiedWord/>
      <trackRevisions>false</trackRevisions>
    </reviewItem>
    <reviewItem>
      <errorID>ad500d43-c5f6-4e1b-a3a6-dd3e597d8822</errorID>
      <errorWord>)</errorWord>
      <group>L1_Format</group>
      <groupName>格式问题</groupName>
      <ability>L2_HalfPunc_CN</ability>
      <abilityName>全半角问题</abilityName>
      <candidateList>
        <item>）</item>
      </candidateList>
      <explain>文本全半角错误。</explain>
      <paraID>4F9EE4EF</paraID>
      <start>18</start>
      <end>19</end>
      <status>unmodified</status>
      <modifiedWord/>
      <trackRevisions>false</trackRevisions>
    </reviewItem>
    <reviewItem>
      <errorID>3af7200f-3f77-4f65-8834-d274f215260e</errorID>
      <errorWord>(</errorWord>
      <group>L1_Format</group>
      <groupName>格式问题</groupName>
      <ability>L2_HalfPunc_CN</ability>
      <abilityName>全半角问题</abilityName>
      <candidateList>
        <item>（</item>
      </candidateList>
      <explain>文本全半角错误。</explain>
      <paraID>4F9EE4EF</paraID>
      <start>21</start>
      <end>22</end>
      <status>unmodified</status>
      <modifiedWord/>
      <trackRevisions>false</trackRevisions>
    </reviewItem>
    <reviewItem>
      <errorID>65b872e7-1a1b-447d-88fa-a4ee94ce2fd6</errorID>
      <errorWord>)</errorWord>
      <group>L1_Format</group>
      <groupName>格式问题</groupName>
      <ability>L2_HalfPunc_CN</ability>
      <abilityName>全半角问题</abilityName>
      <candidateList>
        <item>）</item>
      </candidateList>
      <explain>文本全半角错误。</explain>
      <paraID>4F9EE4EF</paraID>
      <start>24</start>
      <end>25</end>
      <status>unmodified</status>
      <modifiedWord/>
      <trackRevisions>false</trackRevisions>
    </reviewItem>
    <reviewItem>
      <errorID>d6a0f360-10b6-49da-af2e-17a7fd0f8b22</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56DA6B9B</paraID>
      <start>0</start>
      <end>4</end>
      <status>unmodified</status>
      <modifiedWord/>
      <trackRevisions>false</trackRevisions>
    </reviewItem>
    <reviewItem>
      <errorID>96286ea6-cb0f-4bf7-aea4-d1809e0b691f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3A8CCC97</paraID>
      <start>0</start>
      <end>2</end>
      <status>unmodified</status>
      <modifiedWord/>
      <trackRevisions>false</trackRevisions>
    </reviewItem>
    <reviewItem>
      <errorID>3c7ac4e6-350d-4a04-b904-10905a8e836f</errorID>
      <errorWord>：</errorWord>
      <group>L1_Format</group>
      <groupName>格式问题</groupName>
      <ability>L2_HalfPunc_CN</ability>
      <abilityName>全半角问题</abilityName>
      <candidateList>
        <item>:</item>
      </candidateList>
      <explain>文本全半角错误。</explain>
      <paraID>3A8CCC97</paraID>
      <start>29</start>
      <end>30</end>
      <status>unmodified</status>
      <modifiedWord/>
      <trackRevisions>false</trackRevisions>
    </reviewItem>
    <reviewItem>
      <errorID>066efa86-7f28-446e-bbcb-ea934d42e9af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688FDB6C</paraID>
      <start>0</start>
      <end>2</end>
      <status>unmodified</status>
      <modifiedWord/>
      <trackRevisions>false</trackRevisions>
    </reviewItem>
    <reviewItem>
      <errorID>03af7d5d-8cfa-4482-85bb-204fb0b13e61</errorID>
      <errorWord>登陆</errorWord>
      <group>L1_Word</group>
      <groupName>字词问题</groupName>
      <ability>L2_Typo</ability>
      <abilityName>字词错误</abilityName>
      <candidateList>
        <item>登录</item>
      </candidateList>
      <explain>存在发音相同字词的误用。</explain>
      <paraID>7551D6C9</paraID>
      <start>43</start>
      <end>45</end>
      <status>unmodified</status>
      <modifiedWord/>
      <trackRevisions>false</trackRevisions>
    </reviewItem>
    <reviewItem>
      <errorID>03bac5b9-7d1e-4c90-b452-66bc2f6a847f</errorID>
      <errorWord>;</errorWord>
      <group>L1_Format</group>
      <groupName>格式问题</groupName>
      <ability>L2_HalfPunc_CN</ability>
      <abilityName>全半角问题</abilityName>
      <candidateList>
        <item>；</item>
      </candidateList>
      <explain>文本全半角错误。</explain>
      <paraID>327DA0B0</paraID>
      <start>26</start>
      <end>27</end>
      <status>unmodified</status>
      <modifiedWord/>
      <trackRevisions>false</trackRevisions>
    </reviewItem>
    <reviewItem>
      <errorID>8c1f916c-661c-406d-a530-342f564c0bb4</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21237681</paraID>
      <start>0</start>
      <end>5</end>
      <status>unmodified</status>
      <modifiedWord/>
      <trackRevisions>false</trackRevisions>
    </reviewItem>
    <reviewItem>
      <errorID>49e5e1bb-b5c4-4822-8df7-8479f933f889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521BDEA4</paraID>
      <start>0</start>
      <end>2</end>
      <status>unmodified</status>
      <modifiedWord/>
      <trackRevisions>false</trackRevisions>
    </reviewItem>
    <reviewItem>
      <errorID>6e22d15d-3346-4d0b-b5f1-72775cef6f62</errorID>
      <errorWord>：</errorWord>
      <group>L1_Format</group>
      <groupName>格式问题</groupName>
      <ability>L2_HalfPunc_CN</ability>
      <abilityName>全半角问题</abilityName>
      <candidateList>
        <item>:</item>
      </candidateList>
      <explain>文本全半角错误。</explain>
      <paraID>521BDEA4</paraID>
      <start>23</start>
      <end>24</end>
      <status>unmodified</status>
      <modifiedWord/>
      <trackRevisions>false</trackRevisions>
    </reviewItem>
    <reviewItem>
      <errorID>5ef567a4-15ef-45b2-b378-e61145c647fa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1226C96A</paraID>
      <start>0</start>
      <end>2</end>
      <status>unmodified</status>
      <modifiedWord/>
      <trackRevisions>false</trackRevisions>
    </reviewItem>
    <reviewItem>
      <errorID>b9f3d7cf-e1fc-4377-bfd5-86b968d9f0e0</errorID>
      <errorWord>-</errorWord>
      <group>L1_Format</group>
      <groupName>格式问题</groupName>
      <ability>L2_HalfPunc_CN</ability>
      <abilityName>全半角问题</abilityName>
      <candidateList>
        <item>－</item>
      </candidateList>
      <explain>文本全半角错误。</explain>
      <paraID>1226C96A</paraID>
      <start>107</start>
      <end>108</end>
      <status>unmodified</status>
      <modifiedWord/>
      <trackRevisions>false</trackRevisions>
    </reviewItem>
    <reviewItem>
      <errorID>5bc4a820-58d8-4389-97cc-37f18f60363d</errorID>
      <errorWord>-</errorWord>
      <group>L1_Format</group>
      <groupName>格式问题</groupName>
      <ability>L2_HalfPunc_CN</ability>
      <abilityName>全半角问题</abilityName>
      <candidateList>
        <item>－</item>
      </candidateList>
      <explain>文本全半角错误。</explain>
      <paraID>1226C96A</paraID>
      <start>108</start>
      <end>109</end>
      <status>unmodified</status>
      <modifiedWord/>
      <trackRevisions>false</trackRevisions>
    </reviewItem>
    <reviewItem>
      <errorID>410ec4c0-37c9-4863-b43a-dba46c9518d8</errorID>
      <errorWord>-</errorWord>
      <group>L1_Format</group>
      <groupName>格式问题</groupName>
      <ability>L2_HalfPunc_CN</ability>
      <abilityName>全半角问题</abilityName>
      <candidateList>
        <item>－</item>
      </candidateList>
      <explain>文本全半角错误。</explain>
      <paraID>1226C96A</paraID>
      <start>112</start>
      <end>113</end>
      <status>unmodified</status>
      <modifiedWord/>
      <trackRevisions>false</trackRevisions>
    </reviewItem>
    <reviewItem>
      <errorID>20fffb79-ceae-472f-b685-b25b66be9d26</errorID>
      <errorWord>-</errorWord>
      <group>L1_Format</group>
      <groupName>格式问题</groupName>
      <ability>L2_HalfPunc_CN</ability>
      <abilityName>全半角问题</abilityName>
      <candidateList>
        <item>－</item>
      </candidateList>
      <explain>文本全半角错误。</explain>
      <paraID>1226C96A</paraID>
      <start>113</start>
      <end>114</end>
      <status>unmodified</status>
      <modifiedWord/>
      <trackRevisions>false</trackRevisions>
    </reviewItem>
    <reviewItem>
      <errorID>55718aaa-7bff-490d-a5f9-fc9f43956cca</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20AB091A</paraID>
      <start>0</start>
      <end>5</end>
      <status>unmodified</status>
      <modifiedWord/>
      <trackRevisions>false</trackRevisions>
    </reviewItem>
    <reviewItem>
      <errorID>bb5e8b61-fea9-4a88-9e50-a8cdd2a2b20d</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75F05976</paraID>
      <start>0</start>
      <end>5</end>
      <status>unmodified</status>
      <modifiedWord/>
      <trackRevisions>false</trackRevisions>
    </reviewItem>
    <reviewItem>
      <errorID>e450763f-dfaf-437f-b114-11582e9c46ea</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5FC2A5DF</paraID>
      <start>0</start>
      <end>5</end>
      <status>unmodified</status>
      <modifiedWord/>
      <trackRevisions>false</trackRevisions>
    </reviewItem>
    <reviewItem>
      <errorID>c9378e46-aa84-4731-9de8-24cc59ad8e32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460DD8C</paraID>
      <start>0</start>
      <end>2</end>
      <status>unmodified</status>
      <modifiedWord/>
      <trackRevisions>false</trackRevisions>
    </reviewItem>
    <reviewItem>
      <errorID>410f7298-6f46-429e-ae29-537613b1cadf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11EC4EF0</paraID>
      <start>0</start>
      <end>2</end>
      <status>unmodified</status>
      <modifiedWord/>
      <trackRevisions>false</trackRevisions>
    </reviewItem>
    <reviewItem>
      <errorID>6ae2fa7a-3404-46e6-86be-b022c10027bd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2C815BC</paraID>
      <start>0</start>
      <end>2</end>
      <status>unmodified</status>
      <modifiedWord/>
      <trackRevisions>false</trackRevisions>
    </reviewItem>
    <reviewItem>
      <errorID>c9af778f-9cc7-4ea6-bc47-7e40f460840a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1E8B88EA</paraID>
      <start>0</start>
      <end>2</end>
      <status>unmodified</status>
      <modifiedWord/>
      <trackRevisions>false</trackRevisions>
    </reviewItem>
    <reviewItem>
      <errorID>92a54358-5328-4deb-aeb2-6212aba5a25f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35B5AA03</paraID>
      <start>0</start>
      <end>2</end>
      <status>unmodified</status>
      <modifiedWord/>
      <trackRevisions>false</trackRevisions>
    </reviewItem>
    <reviewItem>
      <errorID>dc2f5301-600e-4fac-b423-17d67a47e583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30F4A162</paraID>
      <start>0</start>
      <end>2</end>
      <status>unmodified</status>
      <modifiedWord/>
      <trackRevisions>false</trackRevisions>
    </reviewItem>
    <reviewItem>
      <errorID>0f20b14c-ef6f-4aad-8ddc-0824e0f36997</errorID>
      <errorWord>,</errorWord>
      <group>L1_Format</group>
      <groupName>格式问题</groupName>
      <ability>L2_HalfPunc_CN</ability>
      <abilityName>全半角问题</abilityName>
      <candidateList>
        <item>，</item>
      </candidateList>
      <explain>文本全半角错误。</explain>
      <paraID>30F4A162</paraID>
      <start>39</start>
      <end>40</end>
      <status>modified</status>
      <modifiedWord>，</modifiedWord>
      <trackRevisions>false</trackRevisions>
    </reviewItem>
    <reviewItem>
      <errorID>dfaedb3b-bce6-4725-968a-db76afdc8e00</errorID>
      <errorWord>,</errorWord>
      <group>L1_Format</group>
      <groupName>格式问题</groupName>
      <ability>L2_HalfPunc_CN</ability>
      <abilityName>全半角问题</abilityName>
      <candidateList>
        <item>，</item>
      </candidateList>
      <explain>文本全半角错误。</explain>
      <paraID>3987CEFB</paraID>
      <start>62</start>
      <end>63</end>
      <status>modified</status>
      <modifiedWord>，</modifiedWord>
      <trackRevisions>false</trackRevisions>
    </reviewItem>
    <reviewItem>
      <errorID>1353f68a-fccf-4c8c-ab96-d3f550e1abb0</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D9F287C</paraID>
      <start>0</start>
      <end>5</end>
      <status>unmodified</status>
      <modifiedWord/>
      <trackRevisions>false</trackRevisions>
    </reviewItem>
    <reviewItem>
      <errorID>15648c5d-dc0f-40d3-b6e5-38e0495aa7a0</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66FAA5F2</paraID>
      <start>0</start>
      <end>4</end>
      <status>unmodified</status>
      <modifiedWord/>
      <trackRevisions>false</trackRevisions>
    </reviewItem>
    <reviewItem>
      <errorID>ca3fe538-036b-4543-8132-0fbffc3ee3ad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5FBFB99</paraID>
      <start>0</start>
      <end>2</end>
      <status>unmodified</status>
      <modifiedWord/>
      <trackRevisions>false</trackRevisions>
    </reviewItem>
    <reviewItem>
      <errorID>cd55ff97-c96b-40a3-bfe5-821f179fad1a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1CCB6405</paraID>
      <start>0</start>
      <end>2</end>
      <status>unmodified</status>
      <modifiedWord/>
      <trackRevisions>false</trackRevisions>
    </reviewItem>
    <reviewItem>
      <errorID>b868e9f2-491d-45ba-9658-40137bcaa596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10FB8B5</paraID>
      <start>0</start>
      <end>2</end>
      <status>unmodified</status>
      <modifiedWord/>
      <trackRevisions>false</trackRevisions>
    </reviewItem>
    <reviewItem>
      <errorID>2ee36738-151a-4dd6-9d2a-d53c0c5695cc</errorID>
      <errorWord>,</errorWord>
      <group>L1_Format</group>
      <groupName>格式问题</groupName>
      <ability>L2_HalfPunc_CN</ability>
      <abilityName>全半角问题</abilityName>
      <candidateList>
        <item>，</item>
      </candidateList>
      <explain>文本全半角错误。</explain>
      <paraID> 10FB8B5</paraID>
      <start>39</start>
      <end>40</end>
      <status>modified</status>
      <modifiedWord>，</modifiedWord>
      <trackRevisions>false</trackRevisions>
    </reviewItem>
    <reviewItem>
      <errorID>d3736cf8-7a93-4633-a5f3-78742757c13a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65801C53</paraID>
      <start>0</start>
      <end>2</end>
      <status>unmodified</status>
      <modifiedWord/>
      <trackRevisions>false</trackRevisions>
    </reviewItem>
    <reviewItem>
      <errorID>c46ee2e8-4267-4d5d-a603-a323875a1509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7A605D1D</paraID>
      <start>0</start>
      <end>2</end>
      <status>unmodified</status>
      <modifiedWord/>
      <trackRevisions>false</trackRevisions>
    </reviewItem>
    <reviewItem>
      <errorID>e11f6a41-4856-466d-b69f-8ec773b29a3a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C548A81</paraID>
      <start>0</start>
      <end>2</end>
      <status>unmodified</status>
      <modifiedWord/>
      <trackRevisions>false</trackRevisions>
    </reviewItem>
    <reviewItem>
      <errorID>2b129748-e8a0-411a-821d-33ee0fd2e9c1</errorID>
      <errorWord>3千</errorWord>
      <group>L1_Knowledge</group>
      <groupName>知识性问题</groupName>
      <ability>L2_Knowledge</ability>
      <abilityName>其他知识</abilityName>
      <candidateList>
        <item>3000</item>
      </candidateList>
      <explain>根据GB/T 15835-2011规定，只有“万”、“亿可以与阿拉伯数字混用，例如：“4万”、“4亿”、“4万亿”等。其他情况应统一使用阿拉伯数字。</explain>
      <paraID>217237CE</paraID>
      <start>78</start>
      <end>80</end>
      <status>unmodified</status>
      <modifiedWord/>
      <trackRevisions>false</trackRevisions>
    </reviewItem>
    <reviewItem>
      <errorID>d6466ea7-9bd3-4e6d-b64a-ce7a68984d36</errorID>
      <errorWord>3千</errorWord>
      <group>L1_Knowledge</group>
      <groupName>知识性问题</groupName>
      <ability>L2_Knowledge</ability>
      <abilityName>其他知识</abilityName>
      <candidateList>
        <item>3000</item>
      </candidateList>
      <explain>根据GB/T 15835-2011规定，只有“万”、“亿可以与阿拉伯数字混用，例如：“4万”、“4亿”、“4万亿”等。其他情况应统一使用阿拉伯数字。</explain>
      <paraID>217237CE</paraID>
      <start>83</start>
      <end>85</end>
      <status>unmodified</status>
      <modifiedWord/>
      <trackRevisions>false</trackRevisions>
    </reviewItem>
    <reviewItem>
      <errorID>306a5a71-e603-424f-a976-18511cc16f9b</errorID>
      <errorWord>[2026]1号</errorWord>
      <group>L1_Knowledge</group>
      <groupName>知识性问题</groupName>
      <ability>L2_Knowledge</ability>
      <abilityName>其他知识</abilityName>
      <candidateList>
        <item>〔2026〕1号</item>
      </candidateList>
      <explain>发文字号格式错误。</explain>
      <paraID>70049F1C</paraID>
      <start>7</start>
      <end>15</end>
      <status>unmodified</status>
      <modifiedWord/>
      <trackRevisions>false</trackRevisions>
    </reviewItem>
    <reviewItem>
      <errorID>990aae1d-b570-4950-bce3-12f7b8a36634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53B8D339</paraID>
      <start>0</start>
      <end>2</end>
      <status>unmodified</status>
      <modifiedWord/>
      <trackRevisions>false</trackRevisions>
    </reviewItem>
    <reviewItem>
      <errorID>02b19e61-0b72-427c-ae20-340936e62cff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53B8D339</paraID>
      <start>60</start>
      <end>63</end>
      <status>unmodified</status>
      <modifiedWord/>
      <trackRevisions>false</trackRevisions>
    </reviewItem>
    <reviewItem>
      <errorID>f4fb3e37-4aec-43cc-9b60-5f7e73b693ca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2B632A81</paraID>
      <start>0</start>
      <end>2</end>
      <status>unmodified</status>
      <modifiedWord/>
      <trackRevisions>false</trackRevisions>
    </reviewItem>
    <reviewItem>
      <errorID>74d4c577-256c-4425-a571-5ba4cbed421e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73BB2CA1</paraID>
      <start>0</start>
      <end>2</end>
      <status>unmodified</status>
      <modifiedWord/>
      <trackRevisions>false</trackRevisions>
    </reviewItem>
    <reviewItem>
      <errorID>ac950a1a-e96a-471b-bd05-1a04f368f489</errorID>
      <errorWord>(</errorWord>
      <group>L1_Format</group>
      <groupName>格式问题</groupName>
      <ability>L2_HalfPunc_CN</ability>
      <abilityName>全半角问题</abilityName>
      <candidateList>
        <item>（</item>
      </candidateList>
      <explain>文本全半角错误。</explain>
      <paraID>623921C5</paraID>
      <start>64</start>
      <end>65</end>
      <status>modified</status>
      <modifiedWord>（</modifiedWord>
      <trackRevisions>false</trackRevisions>
    </reviewItem>
    <reviewItem>
      <errorID>116a5f01-d360-4f82-a0d5-154623d2babb</errorID>
      <errorWord>)</errorWord>
      <group>L1_Format</group>
      <groupName>格式问题</groupName>
      <ability>L2_HalfPunc_CN</ability>
      <abilityName>全半角问题</abilityName>
      <candidateList>
        <item>）</item>
      </candidateList>
      <explain>文本全半角错误。</explain>
      <paraID>623921C5</paraID>
      <start>120</start>
      <end>121</end>
      <status>modified</status>
      <modifiedWord>）</modifiedWord>
      <trackRevisions>false</trackRevisions>
    </reviewItem>
    <reviewItem>
      <errorID>02473dda-e3b6-45cf-99b6-44883f7de682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9A64E43</paraID>
      <start>0</start>
      <end>2</end>
      <status>unmodified</status>
      <modifiedWord/>
      <trackRevisions>false</trackRevisions>
    </reviewItem>
    <reviewItem>
      <errorID>9f8b489f-024f-4296-a44f-122eedd3cc84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29618F22</paraID>
      <start>0</start>
      <end>2</end>
      <status>unmodified</status>
      <modifiedWord/>
      <trackRevisions>false</trackRevisions>
    </reviewItem>
    <reviewItem>
      <errorID>560efee2-ad1b-405f-a2e1-1f7e5c53295a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6C1FBF2A</paraID>
      <start>0</start>
      <end>2</end>
      <status>unmodified</status>
      <modifiedWord/>
      <trackRevisions>false</trackRevisions>
    </reviewItem>
    <reviewItem>
      <errorID>47683940-d96b-4401-ab5a-fb7d994a93bb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5F31F0D9</paraID>
      <start>0</start>
      <end>2</end>
      <status>unmodified</status>
      <modifiedWord/>
      <trackRevisions>false</trackRevisions>
    </reviewItem>
    <reviewItem>
      <errorID>5fc293cb-0595-445c-8978-7d6f2fd5ec04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6C8807D5</paraID>
      <start>0</start>
      <end>2</end>
      <status>unmodified</status>
      <modifiedWord/>
      <trackRevisions>false</trackRevisions>
    </reviewItem>
    <reviewItem>
      <errorID>5a31b288-6ecb-4f6c-af70-d329d811f0de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4A69675F</paraID>
      <start>0</start>
      <end>2</end>
      <status>unmodified</status>
      <modifiedWord/>
      <trackRevisions>false</trackRevisions>
    </reviewItem>
    <reviewItem>
      <errorID>b470b6ce-30ca-41cf-bb80-77ca39f5fc65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3AFD6904</paraID>
      <start>0</start>
      <end>2</end>
      <status>unmodified</status>
      <modifiedWord/>
      <trackRevisions>false</trackRevisions>
    </reviewItem>
    <reviewItem>
      <errorID>eaebd817-9a06-4acd-aac7-a40ac33839a2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60A5F646</paraID>
      <start>0</start>
      <end>2</end>
      <status>unmodified</status>
      <modifiedWord/>
      <trackRevisions>false</trackRevisions>
    </reviewItem>
    <reviewItem>
      <errorID>e5f8d0df-2079-4310-a8dc-4bf0d38f4610</errorID>
      <errorWord>(</errorWord>
      <group>L1_Format</group>
      <groupName>格式问题</groupName>
      <ability>L2_HalfPunc_CN</ability>
      <abilityName>全半角问题</abilityName>
      <candidateList>
        <item>（</item>
      </candidateList>
      <explain>文本全半角错误。</explain>
      <paraID> AE1B411</paraID>
      <start>3</start>
      <end>4</end>
      <status>modified</status>
      <modifiedWord>（</modifiedWord>
      <trackRevisions>false</trackRevisions>
    </reviewItem>
    <reviewItem>
      <errorID>8b371e69-73bc-4f24-a0a5-b239a7280e8e</errorID>
      <errorWord>)</errorWord>
      <group>L1_Format</group>
      <groupName>格式问题</groupName>
      <ability>L2_HalfPunc_CN</ability>
      <abilityName>全半角问题</abilityName>
      <candidateList>
        <item>）</item>
      </candidateList>
      <explain>文本全半角错误。</explain>
      <paraID> AE1B411</paraID>
      <start>6</start>
      <end>7</end>
      <status>modified</status>
      <modifiedWord>）</modifiedWord>
      <trackRevisions>false</trackRevisions>
    </reviewItem>
    <reviewItem>
      <errorID>fed207a5-e087-4394-a0b8-1048ae115b86</errorID>
      <errorWord>)</errorWord>
      <group>L1_Format</group>
      <groupName>格式问题</groupName>
      <ability>L2_HalfPunc_CN</ability>
      <abilityName>全半角问题</abilityName>
      <candidateList>
        <item>）</item>
      </candidateList>
      <explain>文本全半角错误。</explain>
      <paraID>3B9D45A4</paraID>
      <start>6</start>
      <end>7</end>
      <status>modified</status>
      <modifiedWord>）</modifiedWord>
      <trackRevisions>false</trackRevisions>
    </reviewItem>
    <reviewItem>
      <errorID>d5ab49f9-7759-480c-9e7a-ff232b5f6e0c</errorID>
      <errorWord>:</errorWord>
      <group>L1_Format</group>
      <groupName>格式问题</groupName>
      <ability>L2_HalfPunc_CN</ability>
      <abilityName>全半角问题</abilityName>
      <candidateList>
        <item>：</item>
      </candidateList>
      <explain>文本全半角错误。</explain>
      <paraID>30CE818C</paraID>
      <start>7</start>
      <end>8</end>
      <status>modified</status>
      <modifiedWord>：</modifiedWord>
      <trackRevisions>false</trackRevisions>
    </reviewItem>
    <reviewItem>
      <errorID>b33c6b5f-1793-4ee5-83f2-dd8f1e59f8b7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3BCB1B71</paraID>
      <start>0</start>
      <end>2</end>
      <status>unmodified</status>
      <modifiedWord/>
      <trackRevisions>false</trackRevisions>
    </reviewItem>
    <reviewItem>
      <errorID>c336d13b-e538-4d4d-824e-854a23083e2f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7283D5B1</paraID>
      <start>0</start>
      <end>2</end>
      <status>unmodified</status>
      <modifiedWord/>
      <trackRevisions>false</trackRevisions>
    </reviewItem>
    <reviewItem>
      <errorID>ca81b55f-7476-46be-9983-51665ab1a880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294C05E0</paraID>
      <start>0</start>
      <end>2</end>
      <status>unmodified</status>
      <modifiedWord/>
      <trackRevisions>false</trackRevisions>
    </reviewItem>
    <reviewItem>
      <errorID>e6287d0f-c07d-4179-b561-d419e25b9ee9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6805413</paraID>
      <start>0</start>
      <end>2</end>
      <status>unmodified</status>
      <modifiedWord/>
      <trackRevisions>false</trackRevisions>
    </reviewItem>
    <reviewItem>
      <errorID>32b36305-e777-4514-8e11-516bd42288cd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5751E9A3</paraID>
      <start>0</start>
      <end>2</end>
      <status>unmodified</status>
      <modifiedWord/>
      <trackRevisions>false</trackRevisions>
    </reviewItem>
    <reviewItem>
      <errorID>c9f1d68f-f464-495f-84e9-84ef55e2813a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3AF62D82</paraID>
      <start>0</start>
      <end>2</end>
      <status>unmodified</status>
      <modifiedWord/>
      <trackRevisions>false</trackRevisions>
    </reviewItem>
    <reviewItem>
      <errorID>bd0037b8-c810-4719-9da9-f3f33f920b5b</errorID>
      <errorWord>虚方</errorWord>
      <group>L1_Word</group>
      <groupName>字词问题</groupName>
      <ability>L2_Typo</ability>
      <abilityName>字词错误</abilityName>
      <candidateList>
        <item>供方</item>
      </candidateList>
      <explain/>
      <paraID>3AF62D82</paraID>
      <start>21</start>
      <end>23</end>
      <status>unmodified</status>
      <modifiedWord/>
      <trackRevisions>false</trackRevisions>
    </reviewItem>
    <reviewItem>
      <errorID>fa634027-91b5-40a7-9ab3-1d1574684f66</errorID>
      <errorWord>训</errorWord>
      <group>L1_Word</group>
      <groupName>字词问题</groupName>
      <ability>L2_Typo</ability>
      <abilityName>字词错误</abilityName>
      <candidateList>
        <item>训和</item>
      </candidateList>
      <explain/>
      <paraID>3AF62D82</paraID>
      <start>42</start>
      <end>43</end>
      <status>unmodified</status>
      <modifiedWord/>
      <trackRevisions>false</trackRevisions>
    </reviewItem>
    <reviewItem>
      <errorID>32ea5755-d2c0-43fd-af9d-6276e1dfc7cf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7559E50D</paraID>
      <start>0</start>
      <end>2</end>
      <status>unmodified</status>
      <modifiedWord/>
      <trackRevisions>false</trackRevisions>
    </reviewItem>
    <reviewItem>
      <errorID>22dc1c75-079e-4668-9d4c-ab45db466abb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5375C66D</paraID>
      <start>0</start>
      <end>2</end>
      <status>unmodified</status>
      <modifiedWord/>
      <trackRevisions>false</trackRevisions>
    </reviewItem>
    <reviewItem>
      <errorID>b850a07b-2bd8-4bb4-82ff-ed19428e710c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7CC50542</paraID>
      <start>0</start>
      <end>2</end>
      <status>unmodified</status>
      <modifiedWord/>
      <trackRevisions>false</trackRevisions>
    </reviewItem>
    <reviewItem>
      <errorID>2d4a860a-6caa-4a00-a049-4483078c8a27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11CC96B6</paraID>
      <start>0</start>
      <end>2</end>
      <status>unmodified</status>
      <modifiedWord/>
      <trackRevisions>false</trackRevisions>
    </reviewItem>
    <reviewItem>
      <errorID>0960125a-abd4-4a85-baf9-d00b8173be32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47769B51</paraID>
      <start>0</start>
      <end>2</end>
      <status>unmodified</status>
      <modifiedWord/>
      <trackRevisions>false</trackRevisions>
    </reviewItem>
    <reviewItem>
      <errorID>98a24640-b7c9-413d-b2d1-f2b3a75111a3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7D2F92F7</paraID>
      <start>0</start>
      <end>3</end>
      <status>unmodified</status>
      <modifiedWord/>
      <trackRevisions>false</trackRevisions>
    </reviewItem>
    <reviewItem>
      <errorID>0d48ad3f-52cc-4c95-9216-9f6f9bc0d937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4F5547DE</paraID>
      <start>0</start>
      <end>3</end>
      <status>unmodified</status>
      <modifiedWord/>
      <trackRevisions>false</trackRevisions>
    </reviewItem>
    <reviewItem>
      <errorID>7d4aad36-13b5-41c8-b589-7321b9c7829f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4F5547DE</paraID>
      <start>24</start>
      <end>25</end>
      <status>unmodified</status>
      <modifiedWord/>
      <trackRevisions>false</trackRevisions>
    </reviewItem>
    <reviewItem>
      <errorID>7774c0c5-ab9a-4353-b32b-85e9655d97a5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536F3E80</paraID>
      <start>0</start>
      <end>2</end>
      <status>unmodified</status>
      <modifiedWord/>
      <trackRevisions>false</trackRevisions>
    </reviewItem>
    <reviewItem>
      <errorID>494edbae-d70d-49a1-a027-651106a422c7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129C2A26</paraID>
      <start>0</start>
      <end>3</end>
      <status>unmodified</status>
      <modifiedWord/>
      <trackRevisions>false</trackRevisions>
    </reviewItem>
    <reviewItem>
      <errorID>ef64028a-9db3-4088-8b4c-7aa626cc9a82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49BF82DC</paraID>
      <start>0</start>
      <end>3</end>
      <status>unmodified</status>
      <modifiedWord/>
      <trackRevisions>false</trackRevisions>
    </reviewItem>
    <reviewItem>
      <errorID>6f95408e-1725-4117-8b4e-b32daec41175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23B41F8D</paraID>
      <start>0</start>
      <end>3</end>
      <status>unmodified</status>
      <modifiedWord/>
      <trackRevisions>false</trackRevisions>
    </reviewItem>
    <reviewItem>
      <errorID>2d3f36d9-3fb4-4336-a13d-c2dcba4e540c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75D287C0</paraID>
      <start>0</start>
      <end>2</end>
      <status>unmodified</status>
      <modifiedWord/>
      <trackRevisions>false</trackRevisions>
    </reviewItem>
    <reviewItem>
      <errorID>edf17ca7-0e90-4884-9615-b8cd2b687f22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4E1DB50D</paraID>
      <start>0</start>
      <end>2</end>
      <status>unmodified</status>
      <modifiedWord/>
      <trackRevisions>false</trackRevisions>
    </reviewItem>
    <reviewItem>
      <errorID>3c86e3b9-1d27-4295-aa0a-18f491577af1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50C269AE</paraID>
      <start>0</start>
      <end>2</end>
      <status>unmodified</status>
      <modifiedWord/>
      <trackRevisions>false</trackRevisions>
    </reviewItem>
    <reviewItem>
      <errorID>73f5958f-08f2-4229-a2cc-b5cafe7ba241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2EE47302</paraID>
      <start>0</start>
      <end>2</end>
      <status>unmodified</status>
      <modifiedWord/>
      <trackRevisions>false</trackRevisions>
    </reviewItem>
    <reviewItem>
      <errorID>65413232-55d6-4760-b020-37f653bac939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BD1D7EE</paraID>
      <start>0</start>
      <end>2</end>
      <status>unmodified</status>
      <modifiedWord/>
      <trackRevisions>false</trackRevisions>
    </reviewItem>
    <reviewItem>
      <errorID>d9cfe161-2568-4cbf-a52b-e484ff705005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7CF24C05</paraID>
      <start>0</start>
      <end>2</end>
      <status>unmodified</status>
      <modifiedWord/>
      <trackRevisions>false</trackRevisions>
    </reviewItem>
    <reviewItem>
      <errorID>d351fc1b-7789-4266-aee0-959267df2470</errorID>
      <errorWord>其它</errorWord>
      <group>L1_Word</group>
      <groupName>字词问题</groupName>
      <ability>L2_Alias</ability>
      <abilityName>也作/曾用词</abilityName>
      <candidateList>
        <item>其他</item>
      </candidateList>
      <explain>词汇[其它]为不规范表述或旧称，其规范书面表述为[其他]。</explain>
      <paraID>7CF24C05</paraID>
      <start>13</start>
      <end>15</end>
      <status>unmodified</status>
      <modifiedWord/>
      <trackRevisions>false</trackRevisions>
    </reviewItem>
    <reviewItem>
      <errorID>cdf89f50-d057-45b4-9416-96dd4c8e8723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1209D544</paraID>
      <start>0</start>
      <end>2</end>
      <status>unmodified</status>
      <modifiedWord/>
      <trackRevisions>false</trackRevisions>
    </reviewItem>
    <reviewItem>
      <errorID>b39d2b89-6d2b-45bd-a6ef-549dbc14ee64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50AA26BC</paraID>
      <start>0</start>
      <end>2</end>
      <status>unmodified</status>
      <modifiedWord/>
      <trackRevisions>false</trackRevisions>
    </reviewItem>
    <reviewItem>
      <errorID>a4c5c06e-b7da-4ff3-95a6-ba547c62f45c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21589165</paraID>
      <start>0</start>
      <end>2</end>
      <status>unmodified</status>
      <modifiedWord/>
      <trackRevisions>false</trackRevisions>
    </reviewItem>
    <reviewItem>
      <errorID>ae5dd328-2aea-4561-aa76-062367832472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327833F</paraID>
      <start>0</start>
      <end>2</end>
      <status>unmodified</status>
      <modifiedWord/>
      <trackRevisions>false</trackRevisions>
    </reviewItem>
    <reviewItem>
      <errorID>7401b78e-608d-4b5e-b6a0-b5c637622f57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57A94D21</paraID>
      <start>0</start>
      <end>2</end>
      <status>unmodified</status>
      <modifiedWord/>
      <trackRevisions>false</trackRevisions>
    </reviewItem>
    <reviewItem>
      <errorID>cdf1c378-e4d0-40fb-82a7-475b48aafe4f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9A69BCC</paraID>
      <start>0</start>
      <end>2</end>
      <status>unmodified</status>
      <modifiedWord/>
      <trackRevisions>false</trackRevisions>
    </reviewItem>
    <reviewItem>
      <errorID>e9bbf764-0dab-4cf9-8baf-a352ab891e9e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2C5CFDF1</paraID>
      <start>0</start>
      <end>2</end>
      <status>unmodified</status>
      <modifiedWord/>
      <trackRevisions>false</trackRevisions>
    </reviewItem>
    <reviewItem>
      <errorID>d7f7bc1b-d8b3-44f1-9bc1-a9a9e4863ec7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1006C9</paraID>
      <start>0</start>
      <end>2</end>
      <status>unmodified</status>
      <modifiedWord/>
      <trackRevisions>false</trackRevisions>
    </reviewItem>
    <reviewItem>
      <errorID>a9831754-8e94-4b72-956d-d25c3063dec1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57E2D1E0</paraID>
      <start>0</start>
      <end>2</end>
      <status>unmodified</status>
      <modifiedWord/>
      <trackRevisions>false</trackRevisions>
    </reviewItem>
    <reviewItem>
      <errorID>ec7d6f14-aedc-4948-8b97-aeeca3e4ae8e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3E4DC387</paraID>
      <start>0</start>
      <end>2</end>
      <status>unmodified</status>
      <modifiedWord/>
      <trackRevisions>false</trackRevisions>
    </reviewItem>
    <reviewItem>
      <errorID>575bbd6e-0613-4377-b4bb-a149139fc4da</errorID>
      <errorWord>,</errorWord>
      <group>L1_Format</group>
      <groupName>格式问题</groupName>
      <ability>L2_HalfPunc_CN</ability>
      <abilityName>全半角问题</abilityName>
      <candidateList>
        <item>，</item>
      </candidateList>
      <explain>文本全半角错误。</explain>
      <paraID>3E4DC387</paraID>
      <start>262</start>
      <end>263</end>
      <status>unmodified</status>
      <modifiedWord/>
      <trackRevisions>false</trackRevisions>
    </reviewItem>
    <reviewItem>
      <errorID>39eb0ca2-0f1c-41f6-bf5d-1a8defe9b7e6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360445E2</paraID>
      <start>0</start>
      <end>2</end>
      <status>unmodified</status>
      <modifiedWord/>
      <trackRevisions>false</trackRevisions>
    </reviewItem>
    <reviewItem>
      <errorID>84869496-fae9-4889-a0a1-7be31c67a533</errorID>
      <errorWord>,</errorWord>
      <group>L1_Format</group>
      <groupName>格式问题</groupName>
      <ability>L2_HalfPunc_CN</ability>
      <abilityName>全半角问题</abilityName>
      <candidateList>
        <item>，</item>
      </candidateList>
      <explain>文本全半角错误。</explain>
      <paraID>360445E2</paraID>
      <start>289</start>
      <end>290</end>
      <status>modified</status>
      <modifiedWord>，</modifiedWord>
      <trackRevisions>false</trackRevisions>
    </reviewItem>
    <reviewItem>
      <errorID>2d4c566a-dac5-4a1e-9bf7-332a2f7fa805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27BD6328</paraID>
      <start>0</start>
      <end>2</end>
      <status>unmodified</status>
      <modifiedWord/>
      <trackRevisions>false</trackRevisions>
    </reviewItem>
    <reviewItem>
      <errorID>fa0db82a-ec85-46ed-a83a-89aeb9bac040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9E9BF21</paraID>
      <start>0</start>
      <end>2</end>
      <status>unmodified</status>
      <modifiedWord/>
      <trackRevisions>false</trackRevisions>
    </reviewItem>
    <reviewItem>
      <errorID>fa28692f-ce13-4631-a6b0-a1f52db1e9f9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4AD040A3</paraID>
      <start>0</start>
      <end>2</end>
      <status>unmodified</status>
      <modifiedWord/>
      <trackRevisions>false</trackRevisions>
    </reviewItem>
    <reviewItem>
      <errorID>2b22c81c-c77b-4767-8f5e-ed3f5c741575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796BF691</paraID>
      <start>0</start>
      <end>2</end>
      <status>unmodified</status>
      <modifiedWord/>
      <trackRevisions>false</trackRevisions>
    </reviewItem>
    <reviewItem>
      <errorID>ec52d818-45ac-4f3d-9af0-488450696560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5FF65195</paraID>
      <start>0</start>
      <end>2</end>
      <status>unmodified</status>
      <modifiedWord/>
      <trackRevisions>false</trackRevisions>
    </reviewItem>
    <reviewItem>
      <errorID>5be40f7e-918a-4322-a1f9-6f8394dbc731</errorID>
      <errorWord>块</errorWord>
      <group>L1_Knowledge</group>
      <groupName>知识性问题</groupName>
      <ability>L2_Knowledge</ability>
      <abilityName>其他知识</abilityName>
      <candidateList>
        <item>个</item>
      </candidateList>
      <explain/>
      <paraID>30919687</paraID>
      <start>1</start>
      <end>2</end>
      <status>unmodified</status>
      <modifiedWord/>
      <trackRevisions>false</trackRevisions>
    </reviewItem>
    <reviewItem>
      <errorID>789580b1-a2de-4690-9f3e-b1e0f7bf2720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4A46FF16</paraID>
      <start>0</start>
      <end>2</end>
      <status>unmodified</status>
      <modifiedWord/>
      <trackRevisions>false</trackRevisions>
    </reviewItem>
    <reviewItem>
      <errorID>02c898df-18e2-43ea-8d67-5cd3bd406ac8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A43512C</paraID>
      <start>0</start>
      <end>2</end>
      <status>unmodified</status>
      <modifiedWord/>
      <trackRevisions>false</trackRevisions>
    </reviewItem>
    <reviewItem>
      <errorID>70baa4ca-260e-45d4-8088-c8168edef640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7E8EEC1C</paraID>
      <start>0</start>
      <end>2</end>
      <status>unmodified</status>
      <modifiedWord/>
      <trackRevisions>false</trackRevisions>
    </reviewItem>
    <reviewItem>
      <errorID>2e310bbc-e676-4066-9ae6-77378e8782a3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D9A8070</paraID>
      <start>0</start>
      <end>2</end>
      <status>unmodified</status>
      <modifiedWord/>
      <trackRevisions>false</trackRevisions>
    </reviewItem>
    <reviewItem>
      <errorID>82d4e45f-8b4f-456b-9e33-dda0788fa96a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68A7372A</paraID>
      <start>0</start>
      <end>2</end>
      <status>unmodified</status>
      <modifiedWord/>
      <trackRevisions>false</trackRevisions>
    </reviewItem>
    <reviewItem>
      <errorID>e96e00c5-6edb-41dc-a0fc-e8283eaba791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6506F2B</paraID>
      <start>0</start>
      <end>2</end>
      <status>unmodified</status>
      <modifiedWord/>
      <trackRevisions>false</trackRevisions>
    </reviewItem>
    <reviewItem>
      <errorID>b5b4223c-d5d8-4137-a478-fb86b4e518d1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6A2D50AC</paraID>
      <start>0</start>
      <end>2</end>
      <status>unmodified</status>
      <modifiedWord/>
      <trackRevisions>false</trackRevisions>
    </reviewItem>
    <reviewItem>
      <errorID>9f38fe3b-7a3f-4720-b5eb-f1ad31ff5ce6</errorID>
      <errorWord>作</errorWord>
      <group>L1_Word</group>
      <groupName>字词问题</groupName>
      <ability>L2_Typo</ability>
      <abilityName>字词错误</abilityName>
      <candidateList>
        <item>做</item>
      </candidateList>
      <explain>存在发音相同字词的误用。</explain>
      <paraID>6A2D50AC</paraID>
      <start>33</start>
      <end>34</end>
      <status>modified</status>
      <modifiedWord>做</modifiedWord>
      <trackRevisions>false</trackRevisions>
    </reviewItem>
    <reviewItem>
      <errorID>0f9eb593-e5af-48b9-a2e5-96697c09b53d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383F0148</paraID>
      <start>0</start>
      <end>2</end>
      <status>unmodified</status>
      <modifiedWord/>
      <trackRevisions>false</trackRevisions>
    </reviewItem>
    <reviewItem>
      <errorID>4a1ecdbe-4a4f-4fe3-ad6d-c8180a35a552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47845979</paraID>
      <start>0</start>
      <end>2</end>
      <status>unmodified</status>
      <modifiedWord/>
      <trackRevisions>false</trackRevisions>
    </reviewItem>
    <reviewItem>
      <errorID>98b770d8-b357-4690-b3bd-b442aae8620b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10CB7352</paraID>
      <start>0</start>
      <end>2</end>
      <status>unmodified</status>
      <modifiedWord/>
      <trackRevisions>false</trackRevisions>
    </reviewItem>
    <reviewItem>
      <errorID>96ea47d4-4d86-46fa-9a28-ab18bfd82a33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2B72B769</paraID>
      <start>0</start>
      <end>2</end>
      <status>unmodified</status>
      <modifiedWord/>
      <trackRevisions>false</trackRevisions>
    </reviewItem>
    <reviewItem>
      <errorID>48e4e986-b31e-433c-b1df-dcc17b1b7f67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2B72B769</paraID>
      <start>13</start>
      <end>16</end>
      <status>unmodified</status>
      <modifiedWord/>
      <trackRevisions>false</trackRevisions>
    </reviewItem>
    <reviewItem>
      <errorID>7fbfbbc9-e753-4d84-be9d-5c0bbb69e132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530A58CC</paraID>
      <start>0</start>
      <end>2</end>
      <status>unmodified</status>
      <modifiedWord/>
      <trackRevisions>false</trackRevisions>
    </reviewItem>
    <reviewItem>
      <errorID>6f390b60-7803-4b23-8617-40f419664c63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2B8C8D03</paraID>
      <start>0</start>
      <end>2</end>
      <status>unmodified</status>
      <modifiedWord/>
      <trackRevisions>false</trackRevisions>
    </reviewItem>
    <reviewItem>
      <errorID>1036c325-04e3-4b9e-9d89-7c80370735fd</errorID>
      <errorWord>计</errorWord>
      <group>L1_Word</group>
      <groupName>字词问题</groupName>
      <ability>L2_Typo</ability>
      <abilityName>字词错误</abilityName>
      <candidateList>
        <item>计算</item>
      </candidateList>
      <explain/>
      <paraID> E9BDA78</paraID>
      <start>43</start>
      <end>45</end>
      <status>modified</status>
      <modifiedWord>计算</modifiedWord>
      <trackRevisions>false</trackRevisions>
    </reviewItem>
    <reviewItem>
      <errorID>78af184d-5662-4da7-b6a5-8aa33ae577ee</errorID>
      <errorWord>:</errorWord>
      <group>L1_Format</group>
      <groupName>格式问题</groupName>
      <ability>L2_HalfPunc_CN</ability>
      <abilityName>全半角问题</abilityName>
      <candidateList>
        <item>：</item>
      </candidateList>
      <explain>文本全半角错误。</explain>
      <paraID>17216DF1</paraID>
      <start>8</start>
      <end>9</end>
      <status>modified</status>
      <modifiedWord>：</modifiedWord>
      <trackRevisions>false</trackRevisions>
    </reviewItem>
    <reviewItem>
      <errorID>02bf6afe-b40a-4931-a5f9-26d293e8956c</errorID>
      <errorWord>其它</errorWord>
      <group>L1_Word</group>
      <groupName>字词问题</groupName>
      <ability>L2_Alias</ability>
      <abilityName>也作/曾用词</abilityName>
      <candidateList>
        <item>其他</item>
      </candidateList>
      <explain>词汇[其它]为不规范表述或旧称，其规范书面表述为[其他]。</explain>
      <paraID>7FCFE716</paraID>
      <start>2</start>
      <end>4</end>
      <status>unmodified</status>
      <modifiedWord/>
      <trackRevisions>false</trackRevisions>
    </reviewItem>
    <reviewItem>
      <errorID>f199d1e1-b415-4c26-b29e-35f20aa909ac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A159B16</paraID>
      <start>0</start>
      <end>2</end>
      <status>unmodified</status>
      <modifiedWord/>
      <trackRevisions>false</trackRevisions>
    </reviewItem>
    <reviewItem>
      <errorID>fbba78a2-c665-4df7-9121-659cfe12a01c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7AA1F701</paraID>
      <start>0</start>
      <end>2</end>
      <status>unmodified</status>
      <modifiedWord/>
      <trackRevisions>false</trackRevisions>
    </reviewItem>
    <reviewItem>
      <errorID>5ede1c8d-406e-43a7-b560-fecdb0cdabc8</errorID>
      <errorWord>造成损失的，乙方</errorWord>
      <group>L1_Word</group>
      <groupName>字词问题</groupName>
      <ability>L2_Typo</ability>
      <abilityName>字词错误</abilityName>
      <candidateList>
        <item>造成损失的，由乙方</item>
      </candidateList>
      <explain/>
      <paraID>11D33C4B</paraID>
      <start>74</start>
      <end>82</end>
      <status>unmodified</status>
      <modifiedWord/>
      <trackRevisions>false</trackRevisions>
    </reviewItem>
    <reviewItem>
      <errorID>80923c09-a42e-4663-bd27-14703b15946c</errorID>
      <errorWord>造成损失的，乙方</errorWord>
      <group>L1_Word</group>
      <groupName>字词问题</groupName>
      <ability>L2_Typo</ability>
      <abilityName>字词错误</abilityName>
      <candidateList>
        <item>造成损失的，由乙方</item>
      </candidateList>
      <explain/>
      <paraID>6AA97AD0</paraID>
      <start>48</start>
      <end>56</end>
      <status>unmodified</status>
      <modifiedWord/>
      <trackRevisions>false</trackRevisions>
    </reviewItem>
    <reviewItem>
      <errorID>919d7065-f312-4faf-a6fc-a4beb136ae86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547C5F79</paraID>
      <start>0</start>
      <end>2</end>
      <status>unmodified</status>
      <modifiedWord/>
      <trackRevisions>false</trackRevisions>
    </reviewItem>
    <reviewItem>
      <errorID>109e4558-94f6-4243-a030-094c462bd8a0</errorID>
      <errorWord>甲方并</errorWord>
      <group>L1_Word</group>
      <groupName>字词问题</groupName>
      <ability>L2_Typo</ability>
      <abilityName>字词错误</abilityName>
      <candidateList>
        <item>甲方</item>
      </candidateList>
      <explain/>
      <paraID>79AE074D</paraID>
      <start>68</start>
      <end>71</end>
      <status>unmodified</status>
      <modifiedWord/>
      <trackRevisions>false</trackRevisions>
    </reviewItem>
    <reviewItem>
      <errorID>8f6ef79f-4362-4823-b15b-60b46a11dba6</errorID>
      <errorWord>(</errorWord>
      <group>L1_Format</group>
      <groupName>格式问题</groupName>
      <ability>L2_HalfPunc_CN</ability>
      <abilityName>全半角问题</abilityName>
      <candidateList>
        <item>（</item>
      </candidateList>
      <explain>文本全半角错误。</explain>
      <paraID>7D72901B</paraID>
      <start>29</start>
      <end>30</end>
      <status>unmodified</status>
      <modifiedWord/>
      <trackRevisions>false</trackRevisions>
    </reviewItem>
    <reviewItem>
      <errorID>adfebc45-26f8-46f5-a34e-4999c27cc699</errorID>
      <errorWord>)</errorWord>
      <group>L1_Format</group>
      <groupName>格式问题</groupName>
      <ability>L2_HalfPunc_CN</ability>
      <abilityName>全半角问题</abilityName>
      <candidateList>
        <item>）</item>
      </candidateList>
      <explain>文本全半角错误。</explain>
      <paraID>7D72901B</paraID>
      <start>44</start>
      <end>45</end>
      <status>unmodified</status>
      <modifiedWord/>
      <trackRevisions>false</trackRevisions>
    </reviewItem>
    <reviewItem>
      <errorID>7625db86-91fa-4a0e-a7c6-c6e4430758df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5F5B5848</paraID>
      <start>0</start>
      <end>2</end>
      <status>unmodified</status>
      <modifiedWord/>
      <trackRevisions>false</trackRevisions>
    </reviewItem>
    <reviewItem>
      <errorID>f9d6d04a-c6a3-4e98-8928-390a9a593a2c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44470A04</paraID>
      <start>0</start>
      <end>2</end>
      <status>unmodified</status>
      <modifiedWord/>
      <trackRevisions>false</trackRevisions>
    </reviewItem>
    <reviewItem>
      <errorID>b1e59000-bbe1-41d4-8508-2e1e96e762ad</errorID>
      <errorWord>人民法院提出诉讼</errorWord>
      <group>L1_Knowledge</group>
      <groupName>知识性问题</groupName>
      <ability>L2_Knowledge</ability>
      <abilityName>其他知识</abilityName>
      <candidateList>
        <item>人民法院提起诉讼</item>
      </candidateList>
      <explain/>
      <paraID>3DF3A17A</paraID>
      <start>67</start>
      <end>75</end>
      <status>unmodified</status>
      <modifiedWord/>
      <trackRevisions>false</trackRevisions>
    </reviewItem>
    <reviewItem>
      <errorID>314da83f-801b-4a20-a93d-0d057d867f2f</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66FCA66F</paraID>
      <start>64</start>
      <end>74</end>
      <status>unmodified</status>
      <modifiedWord/>
      <trackRevisions>false</trackRevisions>
    </reviewItem>
    <reviewItem>
      <errorID>932ed494-b9c0-4e5d-972a-8b21652fb4fa</errorID>
      <errorWord>(</errorWord>
      <group>L1_Format</group>
      <groupName>格式问题</groupName>
      <ability>L2_HalfPunc_CN</ability>
      <abilityName>全半角问题</abilityName>
      <candidateList>
        <item>（</item>
      </candidateList>
      <explain>文本全半角错误。</explain>
      <paraID>4E94E051</paraID>
      <start>31</start>
      <end>32</end>
      <status>unmodified</status>
      <modifiedWord/>
      <trackRevisions>false</trackRevisions>
    </reviewItem>
    <reviewItem>
      <errorID>ba859db5-7a44-4be0-b64c-dac560559dba</errorID>
      <errorWord>)</errorWord>
      <group>L1_Format</group>
      <groupName>格式问题</groupName>
      <ability>L2_HalfPunc_CN</ability>
      <abilityName>全半角问题</abilityName>
      <candidateList>
        <item>）</item>
      </candidateList>
      <explain>文本全半角错误。</explain>
      <paraID>4E94E051</paraID>
      <start>34</start>
      <end>35</end>
      <status>unmodified</status>
      <modifiedWord/>
      <trackRevisions>false</trackRevisions>
    </reviewItem>
    <reviewItem>
      <errorID>0c666ec1-cc3a-4231-8dca-a2c26f02efad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4DABC2F</paraID>
      <start>0</start>
      <end>2</end>
      <status>unmodified</status>
      <modifiedWord/>
      <trackRevisions>false</trackRevisions>
    </reviewItem>
    <reviewItem>
      <errorID>df92811c-3ae6-4796-9711-fe666c1a50f5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38814CEA</paraID>
      <start>0</start>
      <end>2</end>
      <status>unmodified</status>
      <modifiedWord/>
      <trackRevisions>false</trackRevisions>
    </reviewItem>
    <reviewItem>
      <errorID>05dc1ea6-4bc3-4309-a9e5-bdfd10849e5e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447D966</paraID>
      <start>0</start>
      <end>2</end>
      <status>unmodified</status>
      <modifiedWord/>
      <trackRevisions>false</trackRevisions>
    </reviewItem>
    <reviewItem>
      <errorID>090df2aa-8301-4145-adf0-4af7ac001b6e</errorID>
      <errorWord>(</errorWord>
      <group>L1_Format</group>
      <groupName>格式问题</groupName>
      <ability>L2_HalfPunc_CN</ability>
      <abilityName>全半角问题</abilityName>
      <candidateList>
        <item>（</item>
      </candidateList>
      <explain>文本全半角错误。</explain>
      <paraID>3EEF2883</paraID>
      <start>0</start>
      <end>1</end>
      <status>unmodified</status>
      <modifiedWord/>
      <trackRevisions>false</trackRevisions>
    </reviewItem>
    <reviewItem>
      <errorID>2d5f4232-919d-450d-bf52-dd80ad03536a</errorID>
      <errorWord>)</errorWord>
      <group>L1_Format</group>
      <groupName>格式问题</groupName>
      <ability>L2_HalfPunc_CN</ability>
      <abilityName>全半角问题</abilityName>
      <candidateList>
        <item>）</item>
      </candidateList>
      <explain>文本全半角错误。</explain>
      <paraID>3EEF2883</paraID>
      <start>15</start>
      <end>16</end>
      <status>unmodified</status>
      <modifiedWord/>
      <trackRevisions>false</trackRevisions>
    </reviewItem>
    <reviewItem>
      <errorID>80b540da-a1e6-482c-a451-88bdfba00dc4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2F03A02</paraID>
      <start>17</start>
      <end>18</end>
      <status>unmodified</status>
      <modifiedWord/>
      <trackRevisions>false</trackRevisions>
    </reviewItem>
    <reviewItem>
      <errorID>56ef9867-03a4-4a50-b874-3315a92f1e87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4C8B7AB1</paraID>
      <start>0</start>
      <end>2</end>
      <status>unmodified</status>
      <modifiedWord/>
      <trackRevisions>false</trackRevisions>
    </reviewItem>
    <reviewItem>
      <errorID>686fd904-3e44-41b9-b187-b17ecf2879d9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7722C9A2</paraID>
      <start>0</start>
      <end>2</end>
      <status>unmodified</status>
      <modifiedWord/>
      <trackRevisions>false</trackRevisions>
    </reviewItem>
    <reviewItem>
      <errorID>fc1b0c82-49bc-4e67-822f-37973909e34c</errorID>
      <errorWord>…………</errorWord>
      <group>L1_Punc</group>
      <groupName>标点问题</groupName>
      <ability>L2_Punc_CN</ability>
      <abilityName>标点符号问题</abilityName>
      <candidateList>
        <item>……</item>
      </candidateList>
      <explain/>
      <paraID>20A1D6C4</paraID>
      <start>0</start>
      <end>4</end>
      <status>unmodified</status>
      <modifiedWord/>
      <trackRevisions>false</trackRevisions>
    </reviewItem>
    <reviewItem>
      <errorID>29743f88-7ade-4490-bd7a-8476fd27e389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252DE1D3</paraID>
      <start>0</start>
      <end>2</end>
      <status>unmodified</status>
      <modifiedWord/>
      <trackRevisions>false</trackRevisions>
    </reviewItem>
    <reviewItem>
      <errorID>fb38dd89-5d59-4f00-b74d-a6833cfa0a53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25257D3</paraID>
      <start>0</start>
      <end>2</end>
      <status>unmodified</status>
      <modifiedWord/>
      <trackRevisions>false</trackRevisions>
    </reviewItem>
    <reviewItem>
      <errorID>ade2f79e-c7df-47ce-bfea-e76912945d48</errorID>
      <errorWord>…………</errorWord>
      <group>L1_Punc</group>
      <groupName>标点问题</groupName>
      <ability>L2_Punc_CN</ability>
      <abilityName>标点符号问题</abilityName>
      <candidateList>
        <item>……</item>
      </candidateList>
      <explain/>
      <paraID>16AD6491</paraID>
      <start>0</start>
      <end>4</end>
      <status>unmodified</status>
      <modifiedWord/>
      <trackRevisions>false</trackRevisions>
    </reviewItem>
    <reviewItem>
      <errorID>80a46ee2-7efb-4aa9-b49d-6e95d5ba9e69</errorID>
      <errorWord>[2020]46号</errorWord>
      <group>L1_Knowledge</group>
      <groupName>知识性问题</groupName>
      <ability>L2_Knowledge</ability>
      <abilityName>其他知识</abilityName>
      <candidateList>
        <item>〔2020〕46号</item>
      </candidateList>
      <explain>发文字号格式错误。</explain>
      <paraID>67625A81</paraID>
      <start>31</start>
      <end>40</end>
      <status>unmodified</status>
      <modifiedWord/>
      <trackRevisions>false</trackRevisions>
    </reviewItem>
    <reviewItem>
      <errorID>fa8e956c-b73a-4c11-9ab0-d4c3bd7d9d2a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516C1FD5</paraID>
      <start>0</start>
      <end>2</end>
      <status>unmodified</status>
      <modifiedWord/>
      <trackRevisions>false</trackRevisions>
    </reviewItem>
    <reviewItem>
      <errorID>fe107c52-33b0-481c-b9f8-aa4978828c32</errorID>
      <errorWord>......</errorWord>
      <group>L1_Punc</group>
      <groupName>标点问题</groupName>
      <ability>L2_Punc_CN</ability>
      <abilityName>标点符号问题</abilityName>
      <candidateList>
        <item>……</item>
      </candidateList>
      <explain/>
      <paraID>4B208A7E</paraID>
      <start>0</start>
      <end>6</end>
      <status>unmodified</status>
      <modifiedWord/>
      <trackRevisions>false</trackRevisions>
    </reviewItem>
    <reviewItem>
      <errorID>42f942df-7c02-4442-8861-151458ffb214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74820887</paraID>
      <start>0</start>
      <end>2</end>
      <status>unmodified</status>
      <modifiedWord/>
      <trackRevisions>false</trackRevisions>
    </reviewItem>
    <reviewItem>
      <errorID>7a868894-023e-4808-87b5-b5254bccbe88</errorID>
      <errorWord>[2011]300号</errorWord>
      <group>L1_Knowledge</group>
      <groupName>知识性问题</groupName>
      <ability>L2_Knowledge</ability>
      <abilityName>其他知识</abilityName>
      <candidateList>
        <item>〔2011〕300号</item>
      </candidateList>
      <explain>发文字号格式错误。</explain>
      <paraID>74820887</paraID>
      <start>99</start>
      <end>109</end>
      <status>unmodified</status>
      <modifiedWord/>
      <trackRevisions>false</trackRevisions>
    </reviewItem>
    <reviewItem>
      <errorID>66c381ff-1fc1-42eb-81e2-5c9a920850f3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42DC60E0</paraID>
      <start>0</start>
      <end>2</end>
      <status>unmodified</status>
      <modifiedWord/>
      <trackRevisions>false</trackRevisions>
    </reviewItem>
    <reviewItem>
      <errorID>4aadf5de-8feb-4f67-af41-e5c77d278eed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17A9569B</paraID>
      <start>0</start>
      <end>2</end>
      <status>unmodified</status>
      <modifiedWord/>
      <trackRevisions>false</trackRevisions>
    </reviewItem>
    <reviewItem>
      <errorID>7514a33e-2202-437f-b512-e9e53607c76f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2633F308</paraID>
      <start>0</start>
      <end>2</end>
      <status>unmodified</status>
      <modifiedWord/>
      <trackRevisions>false</trackRevisions>
    </reviewItem>
    <reviewItem>
      <errorID>22425107-68f5-41dc-83f8-03e4f5d35b33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11CA6A20</paraID>
      <start>0</start>
      <end>2</end>
      <status>unmodified</status>
      <modifiedWord/>
      <trackRevisions>false</trackRevisions>
    </reviewItem>
    <reviewItem>
      <errorID>2bc2a6a7-9dc9-4d9c-8ddc-f86488485939</errorID>
      <errorWord>〔2017〕 141号</errorWord>
      <group>L1_Knowledge</group>
      <groupName>知识性问题</groupName>
      <ability>L2_Knowledge</ability>
      <abilityName>其他知识</abilityName>
      <candidateList>
        <item>〔2017〕141号</item>
      </candidateList>
      <explain>发文字号格式错误。</explain>
      <paraID>37F49872</paraID>
      <start>49</start>
      <end>60</end>
      <status>unmodified</status>
      <modifiedWord/>
      <trackRevisions>false</trackRevisions>
    </reviewItem>
    <reviewItem>
      <errorID>3913b60d-db9e-4ea5-85ca-498d75d50190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4CC226D4</paraID>
      <start>0</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3C1BF9-B20C-4455-B4AD-D5CEDC4BF167}">
  <ds:schemaRefs/>
</ds:datastoreItem>
</file>

<file path=customXml/itemProps3.xml><?xml version="1.0" encoding="utf-8"?>
<ds:datastoreItem xmlns:ds="http://schemas.openxmlformats.org/officeDocument/2006/customXml" ds:itemID="{048F0722-85A3-43C7-BA67-E7872499BBD5}">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52</Pages>
  <Words>8090</Words>
  <Characters>8395</Characters>
  <TotalTime>20</TotalTime>
  <ScaleCrop>false</ScaleCrop>
  <LinksUpToDate>false</LinksUpToDate>
  <CharactersWithSpaces>8431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2021-06-29T14:28:00Z</dcterms:created>
  <dc:creator>Adminis</dc:creator>
  <cp:lastModifiedBy>lenovo</cp:lastModifiedBy>
  <dcterms:modified xsi:type="dcterms:W3CDTF">2026-07-21T06:09:46Z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eyJoZGlkIjoiYzg0YjJmZjlkNzM3ODY3MTE2YTM3YTRlMDRmNWE5MTEiLCJ1c2VySWQiOiIzMDM4NTU2ODgifQ==</vt:lpwstr>
  </property>
  <property fmtid="{D5CDD505-2E9C-101B-9397-08002B2CF9AE}" pid="3" name="KSOProductBuildVer">
    <vt:lpwstr>2052-12.1.0.26895</vt:lpwstr>
  </property>
  <property fmtid="{D5CDD505-2E9C-101B-9397-08002B2CF9AE}" pid="4" name="ICV">
    <vt:lpwstr>2C081F32BCD44EFBBB5165F814FEEC70_13</vt:lpwstr>
  </property>
</Properties>
</file>