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tabs>
          <w:tab w:val="left" w:pos="8931" w:leader="none"/>
        </w:tabs>
        <w:rPr>
          <w:rFonts w:cs="等线"/>
        </w:rPr>
        <w:pBdr>
          <w:top w:val="none" w:color="000000" w:sz="0" w:space="0"/>
          <w:left w:val="none" w:color="000000" w:sz="0" w:space="0"/>
          <w:bottom w:val="none" w:color="000000" w:sz="0" w:space="0"/>
          <w:right w:val="none" w:color="000000" w:sz="0" w:space="0"/>
        </w:pBdr>
      </w:pPr>
      <w:r>
        <w:rPr>
          <w:rFonts w:ascii="黑体" w:hAnsi="黑体" w:eastAsia="黑体" w:cs="黑体"/>
          <w:b/>
          <w:sz w:val="72"/>
        </w:rPr>
        <w:t xml:space="preserve">苏州市相城区政府采购</w:t>
      </w:r>
      <w:r/>
    </w:p>
    <w:p>
      <w:pPr>
        <w:jc w:val="center"/>
        <w:spacing w:before="120" w:after="120" w:line="85" w:lineRule="atLeast"/>
        <w:tabs>
          <w:tab w:val="left" w:pos="5529" w:leader="none"/>
        </w:tabs>
        <w:rPr>
          <w:rFonts w:cs="等线"/>
        </w:rPr>
        <w:pBdr>
          <w:top w:val="none" w:color="000000" w:sz="0" w:space="0"/>
          <w:left w:val="none" w:color="000000" w:sz="0" w:space="0"/>
          <w:bottom w:val="none" w:color="000000" w:sz="0" w:space="0"/>
          <w:right w:val="none" w:color="000000" w:sz="0" w:space="0"/>
        </w:pBdr>
      </w:pPr>
      <w:r>
        <w:rPr>
          <w:rFonts w:ascii="黑体" w:hAnsi="黑体" w:eastAsia="黑体" w:cs="黑体"/>
          <w:b/>
          <w:sz w:val="72"/>
        </w:rPr>
        <w:t xml:space="preserve">竞争性磋商</w:t>
      </w:r>
      <w:r>
        <w:rPr>
          <w:rFonts w:hint="eastAsia" w:ascii="黑体" w:hAnsi="黑体" w:eastAsia="黑体" w:cs="黑体"/>
          <w:b/>
          <w:sz w:val="72"/>
        </w:rPr>
        <w:t xml:space="preserve">采购</w:t>
      </w:r>
      <w:r>
        <w:rPr>
          <w:rFonts w:ascii="黑体" w:hAnsi="黑体" w:eastAsia="黑体" w:cs="黑体"/>
          <w:b/>
          <w:sz w:val="72"/>
        </w:rPr>
        <w:t xml:space="preserve">文件</w:t>
      </w:r>
      <w:r/>
    </w:p>
    <w:p>
      <w:pPr>
        <w:ind w:firstLine="2389"/>
        <w:rPr>
          <w:rFonts w:ascii="宋体" w:hAnsi="宋体" w:eastAsia="宋体" w:cs="宋体"/>
          <w:b/>
          <w:spacing w:val="100"/>
          <w:sz w:val="84"/>
        </w:rPr>
        <w:pBdr>
          <w:top w:val="none" w:color="000000" w:sz="0" w:space="0"/>
          <w:left w:val="none" w:color="000000" w:sz="0" w:space="0"/>
          <w:bottom w:val="none" w:color="000000" w:sz="0" w:space="0"/>
          <w:right w:val="none" w:color="000000" w:sz="0" w:space="0"/>
        </w:pBdr>
      </w:pPr>
      <w:r>
        <w:rPr>
          <w:rFonts w:ascii="宋体" w:hAnsi="宋体" w:eastAsia="宋体" w:cs="宋体"/>
          <w:b/>
          <w:spacing w:val="100"/>
          <w:sz w:val="84"/>
        </w:rPr>
      </w:r>
      <w:r/>
    </w:p>
    <w:p>
      <w:pPr>
        <w:ind w:firstLine="2389"/>
        <w:rPr>
          <w:rFonts w:cs="等线"/>
        </w:rPr>
        <w:pBdr>
          <w:top w:val="none" w:color="000000" w:sz="0" w:space="0"/>
          <w:left w:val="none" w:color="000000" w:sz="0" w:space="0"/>
          <w:bottom w:val="none" w:color="000000" w:sz="0" w:space="0"/>
          <w:right w:val="none" w:color="000000" w:sz="0" w:space="0"/>
        </w:pBdr>
      </w:pPr>
      <w:r>
        <w:rPr>
          <w:rFonts w:cs="等线"/>
        </w:rPr>
      </w:r>
      <w:r/>
    </w:p>
    <w:p>
      <w:pPr>
        <w:ind w:left="2268" w:hanging="1559"/>
        <w:spacing w:line="360" w:lineRule="auto"/>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spacing w:val="-6"/>
          <w:sz w:val="32"/>
        </w:rPr>
        <w:t xml:space="preserve">项目编号：</w:t>
      </w:r>
      <w:r>
        <w:rPr>
          <w:rFonts w:ascii="宋体" w:hAnsi="宋体" w:eastAsia="宋体" w:cs="宋体"/>
          <w:b/>
          <w:spacing w:val="-6"/>
          <w:sz w:val="32"/>
        </w:rPr>
        <w:t xml:space="preserve">JSZC-320507-SWGC-C2026-0102</w:t>
      </w:r>
      <w:r>
        <w:rPr>
          <w:rFonts w:ascii="宋体" w:hAnsi="宋体" w:eastAsia="宋体" w:cs="宋体"/>
          <w:b/>
          <w:spacing w:val="-6"/>
          <w:sz w:val="32"/>
        </w:rPr>
        <w:t xml:space="preserve">号</w:t>
      </w:r>
      <w:r>
        <w:rPr>
          <w:rFonts w:ascii="宋体" w:hAnsi="宋体" w:eastAsia="宋体" w:cs="宋体"/>
          <w:b/>
          <w:spacing w:val="-6"/>
          <w:sz w:val="32"/>
        </w:rPr>
      </w:r>
      <w:r/>
    </w:p>
    <w:p>
      <w:pPr>
        <w:ind w:left="2268" w:hanging="1559"/>
        <w:spacing w:line="360" w:lineRule="auto"/>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spacing w:val="-6"/>
          <w:sz w:val="32"/>
        </w:rPr>
        <w:t xml:space="preserve">项目名称：</w:t>
      </w:r>
      <w:r>
        <w:rPr>
          <w:rFonts w:hint="eastAsia" w:ascii="宋体" w:hAnsi="宋体" w:eastAsia="宋体" w:cs="宋体"/>
          <w:b/>
          <w:spacing w:val="-6"/>
          <w:sz w:val="32"/>
        </w:rPr>
        <w:t xml:space="preserve">相城区2026年农村公路路况检测项目</w:t>
      </w:r>
      <w:r/>
    </w:p>
    <w:p>
      <w:pPr>
        <w:ind w:left="2268" w:hanging="1559"/>
        <w:spacing w:line="360" w:lineRule="auto"/>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spacing w:val="-6"/>
          <w:sz w:val="32"/>
        </w:rPr>
        <w:t xml:space="preserve">采 购 人：苏州市相城区公路事业发展中心</w:t>
      </w:r>
      <w:r/>
    </w:p>
    <w:p>
      <w:pPr>
        <w:ind w:left="2268" w:hanging="1559"/>
        <w:spacing w:line="360" w:lineRule="auto"/>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spacing w:val="-6"/>
          <w:sz w:val="32"/>
        </w:rPr>
        <w:t xml:space="preserve">采购类别：服务类</w:t>
      </w:r>
      <w:r/>
    </w:p>
    <w:p>
      <w:pP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ind w:left="420"/>
        <w:spacing w:after="120"/>
        <w:pBdr>
          <w:top w:val="none" w:color="000000" w:sz="0" w:space="0"/>
          <w:left w:val="none" w:color="000000" w:sz="0" w:space="0"/>
          <w:bottom w:val="none" w:color="000000" w:sz="0" w:space="0"/>
          <w:right w:val="none" w:color="000000" w:sz="0" w:space="0"/>
        </w:pBdr>
      </w:pPr>
      <w:r/>
      <w:r/>
    </w:p>
    <w:p>
      <w:pPr>
        <w:ind w:left="420"/>
        <w:spacing w:after="120"/>
        <w:pBdr>
          <w:top w:val="none" w:color="000000" w:sz="0" w:space="0"/>
          <w:left w:val="none" w:color="000000" w:sz="0" w:space="0"/>
          <w:bottom w:val="none" w:color="000000" w:sz="0" w:space="0"/>
          <w:right w:val="none" w:color="000000" w:sz="0" w:space="0"/>
        </w:pBdr>
      </w:pPr>
      <w:r/>
      <w:r/>
    </w:p>
    <w:p>
      <w:pPr>
        <w:ind w:left="420"/>
        <w:spacing w:after="120"/>
        <w:pBdr>
          <w:top w:val="none" w:color="000000" w:sz="0" w:space="0"/>
          <w:left w:val="none" w:color="000000" w:sz="0" w:space="0"/>
          <w:bottom w:val="none" w:color="000000" w:sz="0" w:space="0"/>
          <w:right w:val="none" w:color="000000" w:sz="0" w:space="0"/>
        </w:pBdr>
      </w:pPr>
      <w:r/>
      <w:r/>
    </w:p>
    <w:p>
      <w:pPr>
        <w:ind w:left="420"/>
        <w:spacing w:after="120"/>
        <w:pBdr>
          <w:top w:val="none" w:color="000000" w:sz="0" w:space="0"/>
          <w:left w:val="none" w:color="000000" w:sz="0" w:space="0"/>
          <w:bottom w:val="none" w:color="000000" w:sz="0" w:space="0"/>
          <w:right w:val="none" w:color="000000" w:sz="0" w:space="0"/>
        </w:pBdr>
      </w:pPr>
      <w:r/>
      <w:r/>
    </w:p>
    <w:p>
      <w:pPr>
        <w:ind w:left="420"/>
        <w:spacing w:after="120"/>
        <w:pBdr>
          <w:top w:val="none" w:color="000000" w:sz="0" w:space="0"/>
          <w:left w:val="none" w:color="000000" w:sz="0" w:space="0"/>
          <w:bottom w:val="none" w:color="000000" w:sz="0" w:space="0"/>
          <w:right w:val="none" w:color="000000" w:sz="0" w:space="0"/>
        </w:pBdr>
      </w:pPr>
      <w:r/>
      <w:r/>
    </w:p>
    <w:p>
      <w:pPr>
        <w:ind w:left="420"/>
        <w:spacing w:after="120"/>
        <w:pBdr>
          <w:top w:val="none" w:color="000000" w:sz="0" w:space="0"/>
          <w:left w:val="none" w:color="000000" w:sz="0" w:space="0"/>
          <w:bottom w:val="none" w:color="000000" w:sz="0" w:space="0"/>
          <w:right w:val="none" w:color="000000" w:sz="0" w:space="0"/>
        </w:pBdr>
      </w:pPr>
      <w:r/>
      <w:r/>
    </w:p>
    <w:p>
      <w:pPr>
        <w:ind w:left="1" w:hanging="425"/>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left="1" w:hanging="425"/>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left="1" w:hanging="425"/>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left="1" w:hanging="425"/>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ind w:hanging="425"/>
        <w:jc w:val="center"/>
        <w:spacing w:line="360" w:lineRule="auto"/>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江苏苏维工程管理</w:t>
      </w:r>
      <w:r>
        <w:rPr>
          <w:rFonts w:ascii="宋体" w:hAnsi="宋体" w:eastAsia="宋体" w:cs="宋体"/>
          <w:b/>
          <w:sz w:val="30"/>
        </w:rPr>
        <w:t xml:space="preserve">有限公司</w:t>
      </w:r>
      <w:r/>
    </w:p>
    <w:p>
      <w:pPr>
        <w:ind w:hanging="425"/>
        <w:jc w:val="center"/>
        <w:spacing w:line="360" w:lineRule="auto"/>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二○二</w:t>
      </w:r>
      <w:r>
        <w:rPr>
          <w:rFonts w:hint="eastAsia" w:ascii="宋体" w:hAnsi="宋体" w:eastAsia="宋体" w:cs="宋体"/>
          <w:b/>
          <w:sz w:val="30"/>
        </w:rPr>
        <w:t xml:space="preserve">六</w:t>
      </w:r>
      <w:r>
        <w:rPr>
          <w:rFonts w:ascii="宋体" w:hAnsi="宋体" w:eastAsia="宋体" w:cs="宋体"/>
          <w:b/>
          <w:sz w:val="30"/>
        </w:rPr>
        <w:t xml:space="preserve">年</w:t>
      </w:r>
      <w:r>
        <w:rPr>
          <w:rFonts w:hint="eastAsia" w:ascii="宋体" w:hAnsi="宋体" w:eastAsia="宋体" w:cs="宋体"/>
          <w:b/>
          <w:sz w:val="30"/>
        </w:rPr>
        <w:t xml:space="preserve">八</w:t>
      </w:r>
      <w:r>
        <w:rPr>
          <w:rFonts w:ascii="宋体" w:hAnsi="宋体" w:eastAsia="宋体" w:cs="宋体"/>
          <w:b/>
          <w:sz w:val="30"/>
        </w:rPr>
        <w:t xml:space="preserve">月</w:t>
      </w:r>
      <w:r/>
    </w:p>
    <w:p>
      <w:pPr>
        <w:ind w:left="1" w:hanging="425"/>
        <w:jc w:val="center"/>
        <w:spacing w:line="85"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sz w:val="30"/>
        </w:rPr>
        <w:br w:type="page" w:clear="all"/>
      </w:r>
      <w:r/>
    </w:p>
    <w:p>
      <w:pPr>
        <w:jc w:val="center"/>
        <w:spacing w:before="75" w:after="75"/>
        <w:widowControl/>
        <w:rPr>
          <w:rFonts w:ascii="宋体" w:hAnsi="宋体" w:eastAsia="宋体" w:cs="宋体"/>
          <w:b/>
          <w:sz w:val="44"/>
          <w:szCs w:val="44"/>
        </w:rPr>
      </w:pPr>
      <w:r>
        <w:rPr>
          <w:rFonts w:hint="eastAsia" w:ascii="宋体" w:hAnsi="宋体" w:eastAsia="宋体" w:cs="宋体"/>
          <w:b/>
          <w:sz w:val="44"/>
          <w:szCs w:val="44"/>
        </w:rPr>
        <w:t xml:space="preserve">目录</w:t>
      </w:r>
      <w:r/>
    </w:p>
    <w:p>
      <w:pPr>
        <w:rPr>
          <w:rFonts w:ascii="Calibri" w:hAnsi="Calibri" w:eastAsia="宋体"/>
          <w:szCs w:val="20"/>
        </w:rPr>
      </w:pPr>
      <w:r>
        <w:rPr>
          <w:rFonts w:ascii="Calibri" w:hAnsi="Calibri" w:eastAsia="宋体"/>
          <w:szCs w:val="20"/>
        </w:rPr>
      </w:r>
      <w:r/>
    </w:p>
    <w:p>
      <w:pPr>
        <w:pStyle w:val="703"/>
        <w:tabs>
          <w:tab w:val="right" w:pos="9016" w:leader="dot"/>
        </w:tabs>
        <w:rPr>
          <w:rFonts w:ascii="宋体" w:hAnsi="宋体" w:cstheme="minorBidi"/>
          <w:b w:val="0"/>
          <w:bCs/>
          <w:sz w:val="28"/>
          <w:szCs w:val="28"/>
          <w14:ligatures w14:val="standardContextual"/>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TOC \o "1-3" \h \u </w:instrText>
      </w:r>
      <w:r>
        <w:rPr>
          <w:rFonts w:hint="eastAsia" w:ascii="宋体" w:hAnsi="宋体" w:cs="宋体"/>
          <w:b w:val="0"/>
          <w:bCs/>
          <w:sz w:val="28"/>
          <w:szCs w:val="28"/>
        </w:rPr>
        <w:fldChar w:fldCharType="separate"/>
      </w:r>
      <w:hyperlink w:tooltip="#_Toc196125051" w:anchor="_Toc196125051" w:history="1">
        <w:r>
          <w:rPr>
            <w:rStyle w:val="726"/>
            <w:rFonts w:hint="eastAsia" w:ascii="宋体" w:hAnsi="宋体"/>
            <w:b w:val="0"/>
            <w:bCs/>
            <w:color w:val="auto"/>
            <w:sz w:val="28"/>
            <w:szCs w:val="28"/>
            <w:lang w:val="zh-CN"/>
          </w:rPr>
          <w:t xml:space="preserve">前附表</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_Toc196125051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3</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2" w:anchor="_Toc196125052" w:history="1">
        <w:r>
          <w:rPr>
            <w:rStyle w:val="726"/>
            <w:rFonts w:hint="eastAsia" w:ascii="宋体" w:hAnsi="宋体"/>
            <w:b w:val="0"/>
            <w:bCs/>
            <w:color w:val="auto"/>
            <w:sz w:val="28"/>
            <w:szCs w:val="28"/>
            <w:lang w:val="zh-CN"/>
          </w:rPr>
          <w:t xml:space="preserve">第一章 磋商公告</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_Toc196125052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5</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3" w:anchor="_Toc196125053" w:history="1">
        <w:r>
          <w:rPr>
            <w:rStyle w:val="726"/>
            <w:rFonts w:hint="eastAsia" w:ascii="宋体" w:hAnsi="宋体"/>
            <w:b w:val="0"/>
            <w:bCs/>
            <w:color w:val="auto"/>
            <w:sz w:val="28"/>
            <w:szCs w:val="28"/>
            <w:lang w:val="zh-CN"/>
          </w:rPr>
          <w:t xml:space="preserve">第二章 供应商须知</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_Toc196125053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9</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4" w:anchor="_Toc196125054" w:history="1">
        <w:r>
          <w:rPr>
            <w:rStyle w:val="726"/>
            <w:rFonts w:hint="eastAsia" w:ascii="宋体" w:hAnsi="宋体" w:cs="宋体"/>
            <w:b w:val="0"/>
            <w:bCs/>
            <w:color w:val="auto"/>
            <w:sz w:val="28"/>
            <w:szCs w:val="28"/>
          </w:rPr>
          <w:t xml:space="preserve">第三章 评审方法及评分标准</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_Toc196125054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23</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5" w:anchor="_Toc196125055" w:history="1">
        <w:r>
          <w:rPr>
            <w:rStyle w:val="726"/>
            <w:rFonts w:hint="eastAsia" w:ascii="宋体" w:hAnsi="宋体"/>
            <w:b w:val="0"/>
            <w:bCs/>
            <w:color w:val="auto"/>
            <w:sz w:val="28"/>
            <w:szCs w:val="28"/>
          </w:rPr>
          <w:t xml:space="preserve">第四章 采购需求</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_Toc196125055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27</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6" w:anchor="_Toc196125056" w:history="1">
        <w:r>
          <w:rPr>
            <w:rStyle w:val="726"/>
            <w:rFonts w:hint="eastAsia" w:ascii="宋体" w:hAnsi="宋体"/>
            <w:b w:val="0"/>
            <w:bCs/>
            <w:color w:val="auto"/>
            <w:sz w:val="28"/>
            <w:szCs w:val="28"/>
            <w:lang w:val="zh-CN"/>
          </w:rPr>
          <w:t xml:space="preserve">第五章 合同主要条款及格式</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_Toc196125056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33</w:t>
        </w:r>
        <w:r>
          <w:rPr>
            <w:rFonts w:hint="eastAsia" w:ascii="宋体" w:hAnsi="宋体"/>
            <w:b w:val="0"/>
            <w:bCs/>
            <w:sz w:val="28"/>
            <w:szCs w:val="28"/>
          </w:rPr>
          <w:fldChar w:fldCharType="end"/>
        </w:r>
      </w:hyperlink>
      <w:r/>
      <w:r/>
    </w:p>
    <w:p>
      <w:pPr>
        <w:pStyle w:val="703"/>
        <w:tabs>
          <w:tab w:val="right" w:pos="9016" w:leader="dot"/>
        </w:tabs>
        <w:rPr>
          <w:rFonts w:ascii="宋体" w:hAnsi="宋体" w:cstheme="minorBidi"/>
          <w:b w:val="0"/>
          <w:bCs/>
          <w:sz w:val="28"/>
          <w:szCs w:val="28"/>
          <w14:ligatures w14:val="standardContextual"/>
        </w:rPr>
      </w:pPr>
      <w:r/>
      <w:hyperlink w:tooltip="#_Toc196125057" w:anchor="_Toc196125057" w:history="1">
        <w:r>
          <w:rPr>
            <w:rStyle w:val="726"/>
            <w:rFonts w:hint="eastAsia" w:ascii="宋体" w:hAnsi="宋体"/>
            <w:b w:val="0"/>
            <w:bCs/>
            <w:color w:val="auto"/>
            <w:sz w:val="28"/>
            <w:szCs w:val="28"/>
            <w:lang w:val="zh-CN"/>
          </w:rPr>
          <w:t xml:space="preserve">第六章 响应文件格式</w:t>
        </w:r>
        <w:r>
          <w:rPr>
            <w:rFonts w:hint="eastAsia" w:ascii="宋体" w:hAnsi="宋体"/>
            <w:b w:val="0"/>
            <w:bCs/>
            <w:sz w:val="28"/>
            <w:szCs w:val="28"/>
          </w:rPr>
          <w:tab/>
        </w:r>
        <w:r>
          <w:rPr>
            <w:rFonts w:hint="eastAsia" w:ascii="宋体" w:hAnsi="宋体"/>
            <w:b w:val="0"/>
            <w:bCs/>
            <w:sz w:val="28"/>
            <w:szCs w:val="28"/>
          </w:rPr>
          <w:fldChar w:fldCharType="begin"/>
        </w:r>
        <w:r>
          <w:rPr>
            <w:rFonts w:hint="eastAsia" w:ascii="宋体" w:hAnsi="宋体"/>
            <w:b w:val="0"/>
            <w:bCs/>
            <w:sz w:val="28"/>
            <w:szCs w:val="28"/>
          </w:rPr>
          <w:instrText xml:space="preserve"> </w:instrText>
        </w:r>
        <w:r>
          <w:rPr>
            <w:rFonts w:ascii="宋体" w:hAnsi="宋体"/>
            <w:b w:val="0"/>
            <w:bCs/>
            <w:sz w:val="28"/>
            <w:szCs w:val="28"/>
          </w:rPr>
          <w:instrText xml:space="preserve">PAGEREF _Toc196125057 \h</w:instrText>
        </w:r>
        <w:r>
          <w:rPr>
            <w:rFonts w:hint="eastAsia" w:ascii="宋体" w:hAnsi="宋体"/>
            <w:b w:val="0"/>
            <w:bCs/>
            <w:sz w:val="28"/>
            <w:szCs w:val="28"/>
          </w:rPr>
          <w:instrText xml:space="preserve"> </w:instrText>
        </w:r>
        <w:r>
          <w:rPr>
            <w:rFonts w:hint="eastAsia" w:ascii="宋体" w:hAnsi="宋体"/>
            <w:b w:val="0"/>
            <w:bCs/>
            <w:sz w:val="28"/>
            <w:szCs w:val="28"/>
          </w:rPr>
        </w:r>
        <w:r>
          <w:rPr>
            <w:rFonts w:hint="eastAsia" w:ascii="宋体" w:hAnsi="宋体"/>
            <w:b w:val="0"/>
            <w:bCs/>
            <w:sz w:val="28"/>
            <w:szCs w:val="28"/>
          </w:rPr>
          <w:fldChar w:fldCharType="separate"/>
        </w:r>
        <w:r>
          <w:rPr>
            <w:rFonts w:ascii="宋体" w:hAnsi="宋体"/>
            <w:b w:val="0"/>
            <w:bCs/>
            <w:sz w:val="28"/>
            <w:szCs w:val="28"/>
          </w:rPr>
          <w:t xml:space="preserve">38</w:t>
        </w:r>
        <w:r>
          <w:rPr>
            <w:rFonts w:hint="eastAsia" w:ascii="宋体" w:hAnsi="宋体"/>
            <w:b w:val="0"/>
            <w:bCs/>
            <w:sz w:val="28"/>
            <w:szCs w:val="28"/>
          </w:rPr>
          <w:fldChar w:fldCharType="end"/>
        </w:r>
      </w:hyperlink>
      <w:r/>
      <w:r/>
    </w:p>
    <w:p>
      <w:pPr>
        <w:spacing w:line="480" w:lineRule="auto"/>
        <w:rPr>
          <w:rFonts w:ascii="Calibri" w:hAnsi="Calibri" w:eastAsia="宋体"/>
          <w:szCs w:val="20"/>
        </w:rPr>
      </w:pPr>
      <w:r>
        <w:rPr>
          <w:rFonts w:hint="eastAsia" w:ascii="宋体" w:hAnsi="宋体" w:eastAsia="宋体" w:cs="宋体"/>
          <w:bCs/>
          <w:sz w:val="28"/>
          <w:szCs w:val="28"/>
        </w:rPr>
        <w:fldChar w:fldCharType="end"/>
      </w:r>
      <w:r/>
    </w:p>
    <w:p>
      <w:pPr>
        <w:spacing w:line="85" w:lineRule="atLeast"/>
        <w:tabs>
          <w:tab w:val="left" w:pos="315" w:leader="none"/>
          <w:tab w:val="left" w:pos="4153" w:leader="none"/>
        </w:tabs>
        <w:rPr>
          <w:rFonts w:cs="等线"/>
        </w:rPr>
        <w:pBdr>
          <w:top w:val="none" w:color="000000" w:sz="0" w:space="0"/>
          <w:left w:val="none" w:color="000000" w:sz="0" w:space="0"/>
          <w:bottom w:val="none" w:color="000000" w:sz="0" w:space="0"/>
          <w:right w:val="none" w:color="000000" w:sz="0" w:space="0"/>
        </w:pBdr>
      </w:pPr>
      <w:r>
        <w:rPr>
          <w:rFonts w:cs="等线"/>
        </w:rPr>
      </w:r>
      <w:r/>
    </w:p>
    <w:p>
      <w:pPr>
        <w:jc w:val="center"/>
        <w:spacing w:line="85" w:lineRule="atLeast"/>
        <w:rPr>
          <w:rFonts w:cs="等线"/>
        </w:rPr>
        <w:pBdr>
          <w:top w:val="none" w:color="000000" w:sz="0" w:space="0"/>
          <w:left w:val="none" w:color="000000" w:sz="0" w:space="0"/>
          <w:bottom w:val="none" w:color="000000" w:sz="0" w:space="0"/>
          <w:right w:val="none" w:color="000000" w:sz="0" w:space="0"/>
        </w:pBdr>
      </w:pPr>
      <w:r>
        <w:rPr>
          <w:rFonts w:cs="等线"/>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br w:type="page" w:clear="all"/>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360" w:lineRule="auto"/>
        <w:rPr>
          <w:rStyle w:val="733"/>
          <w:rFonts w:ascii="宋体" w:hAnsi="宋体" w:eastAsia="宋体" w:cs="宋体"/>
        </w:rPr>
        <w:outlineLvl w:val="0"/>
      </w:pPr>
      <w:r/>
      <w:bookmarkStart w:id="0" w:name="_Toc196125051"/>
      <w:r>
        <w:rPr>
          <w:rStyle w:val="733"/>
          <w:rFonts w:eastAsia="宋体"/>
          <w:b w:val="0"/>
        </w:rPr>
        <w:t xml:space="preserve">前附表</w:t>
      </w:r>
      <w:bookmarkEnd w:id="0"/>
      <w:r/>
      <w:r/>
    </w:p>
    <w:tbl>
      <w:tblPr>
        <w:tblStyle w:val="71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65"/>
        <w:gridCol w:w="1317"/>
        <w:gridCol w:w="7024"/>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规定</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JSZC-320507-SWGC-C2026-0102</w:t>
            </w:r>
            <w:r>
              <w:rPr>
                <w:rFonts w:ascii="宋体" w:hAnsi="宋体" w:eastAsia="宋体" w:cs="宋体"/>
              </w:rPr>
              <w:t xml:space="preserve">号</w:t>
            </w:r>
            <w:r>
              <w:rPr>
                <w:rFonts w:hint="eastAsia" w:ascii="宋体" w:hAnsi="宋体" w:eastAsia="宋体" w:cs="宋体"/>
              </w:rPr>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相城区2026年农村公路路况检测项目</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项目地点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苏州市相城区</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苏州市相城区公路事业发展中心</w:t>
            </w:r>
            <w:r/>
          </w:p>
        </w:tc>
      </w:tr>
      <w:tr>
        <w:trPr>
          <w:trHeight w:val="1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eastAsia="宋体"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名称：</w:t>
            </w:r>
            <w:r>
              <w:rPr>
                <w:rFonts w:hint="eastAsia" w:ascii="宋体" w:hAnsi="宋体" w:eastAsia="宋体" w:cs="宋体"/>
              </w:rPr>
              <w:t xml:space="preserve">江苏苏维工程管理有限公司</w:t>
            </w:r>
            <w:r/>
          </w:p>
          <w:p>
            <w:pPr>
              <w:spacing w:line="68"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地址：</w:t>
            </w:r>
            <w:r>
              <w:rPr>
                <w:rFonts w:hint="eastAsia" w:ascii="宋体" w:hAnsi="宋体" w:eastAsia="宋体" w:cs="宋体"/>
              </w:rPr>
              <w:t xml:space="preserve">苏州市姑</w:t>
            </w:r>
            <w:r>
              <w:rPr>
                <w:rFonts w:hint="eastAsia" w:ascii="宋体" w:hAnsi="宋体" w:eastAsia="宋体" w:cs="宋体"/>
              </w:rPr>
              <w:t xml:space="preserve">苏区苏站路锦堂街8号</w:t>
            </w:r>
            <w:r>
              <w:rPr>
                <w:rFonts w:hint="eastAsia" w:ascii="宋体" w:hAnsi="宋体" w:eastAsia="宋体" w:cs="宋体"/>
              </w:rPr>
              <w:t xml:space="preserve">0211-0220室</w:t>
            </w:r>
            <w:r/>
          </w:p>
          <w:p>
            <w:pPr>
              <w:spacing w:line="68" w:lineRule="atLeast"/>
              <w:rPr>
                <w:rFonts w:eastAsia="宋体"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邮编：</w:t>
            </w:r>
            <w:r>
              <w:rPr>
                <w:rFonts w:hint="eastAsia" w:ascii="宋体" w:hAnsi="宋体" w:eastAsia="宋体" w:cs="宋体"/>
              </w:rPr>
              <w:t xml:space="preserve">215000</w:t>
            </w:r>
            <w:r/>
          </w:p>
          <w:p>
            <w:pPr>
              <w:spacing w:line="68" w:lineRule="atLeast"/>
              <w:rPr>
                <w:rFonts w:eastAsia="宋体"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电话/传真：</w:t>
            </w:r>
            <w:r>
              <w:rPr>
                <w:rFonts w:hint="eastAsia" w:ascii="宋体" w:hAnsi="宋体" w:eastAsia="宋体" w:cs="宋体"/>
              </w:rPr>
              <w:t xml:space="preserve">0512-67224601</w:t>
            </w:r>
            <w:r/>
          </w:p>
          <w:p>
            <w:pPr>
              <w:spacing w:line="68" w:lineRule="atLeast"/>
              <w:rPr>
                <w:rFonts w:eastAsia="宋体"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联系人：</w:t>
            </w:r>
            <w:r>
              <w:rPr>
                <w:rFonts w:hint="eastAsia" w:ascii="宋体" w:hAnsi="宋体" w:eastAsia="宋体" w:cs="宋体"/>
              </w:rPr>
              <w:t xml:space="preserve">邱季雯、仝玉茹</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人民币</w:t>
            </w:r>
            <w:r>
              <w:rPr>
                <w:rFonts w:hint="eastAsia" w:ascii="宋体" w:hAnsi="宋体" w:eastAsia="宋体" w:cs="宋体"/>
                <w:b/>
              </w:rPr>
              <w:t xml:space="preserve">壹佰万元整</w:t>
            </w:r>
            <w:r>
              <w:rPr>
                <w:rFonts w:ascii="宋体" w:hAnsi="宋体" w:eastAsia="宋体" w:cs="宋体"/>
                <w:b/>
              </w:rPr>
              <w:t xml:space="preserve">（¥</w:t>
            </w:r>
            <w:r>
              <w:rPr>
                <w:rFonts w:hint="eastAsia" w:ascii="宋体" w:hAnsi="宋体" w:eastAsia="宋体" w:cs="宋体"/>
                <w:b/>
              </w:rPr>
              <w:t xml:space="preserve">1000000.00</w:t>
            </w:r>
            <w:r>
              <w:rPr>
                <w:rFonts w:ascii="宋体" w:hAnsi="宋体" w:eastAsia="宋体" w:cs="宋体"/>
                <w:b/>
              </w:rPr>
              <w:t xml:space="preserve">）</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财政</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联合体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不接受联合体</w:t>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现场</w:t>
            </w:r>
            <w:r>
              <w:rPr>
                <w:rFonts w:hint="eastAsia" w:ascii="宋体" w:hAnsi="宋体" w:eastAsia="宋体" w:cs="宋体"/>
              </w:rPr>
              <w:t xml:space="preserve">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288" w:lineRule="auto"/>
              <w:rPr>
                <w:rFonts w:ascii="宋体" w:hAnsi="宋体" w:eastAsia="宋体"/>
                <w:szCs w:val="21"/>
              </w:rPr>
            </w:pPr>
            <w:r>
              <w:rPr>
                <w:rFonts w:hint="eastAsia" w:ascii="宋体" w:hAnsi="宋体" w:eastAsia="宋体"/>
                <w:szCs w:val="21"/>
              </w:rPr>
              <w:t xml:space="preserve">不集中组织，自行踏勘</w:t>
            </w:r>
            <w:r/>
          </w:p>
          <w:p>
            <w:pPr>
              <w:spacing w:line="288" w:lineRule="auto"/>
              <w:rPr>
                <w:rFonts w:ascii="宋体" w:hAnsi="宋体" w:eastAsia="宋体" w:cs="宋体"/>
                <w:szCs w:val="21"/>
              </w:rPr>
            </w:pPr>
            <w:r>
              <w:rPr>
                <w:rFonts w:hint="eastAsia" w:ascii="宋体" w:hAnsi="宋体" w:eastAsia="宋体" w:cs="宋体"/>
                <w:szCs w:val="21"/>
              </w:rPr>
              <w:t xml:space="preserve">根据自身投标需要，供应商可对有关现场和周围环境自行进行考察，以获取编制响应文件和签署合同所需的信息。现场考察所发生的费用由供应商自行承担。</w:t>
            </w:r>
            <w:r/>
          </w:p>
          <w:p>
            <w:pPr>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（供应商由于未踏勘现场导致的报价失误或对工作内容理解产生的歧义，其后果自行承担）</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磋商供应商的资质等级要求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ind w:firstLine="1"/>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详见磋商公告</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人民币</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磋商响应文件递交截止之日起九十天（日历日）</w:t>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磋商保证金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本项目不</w:t>
            </w:r>
            <w:r>
              <w:rPr>
                <w:rFonts w:ascii="宋体" w:hAnsi="宋体" w:eastAsia="宋体" w:cs="宋体"/>
              </w:rPr>
              <w:t xml:space="preserve">收取磋商</w:t>
            </w:r>
            <w:r>
              <w:rPr>
                <w:rFonts w:ascii="宋体" w:hAnsi="宋体" w:eastAsia="宋体" w:cs="宋体"/>
              </w:rPr>
              <w:t xml:space="preserve">保证金。响应单位应在响应文件中提交《投标（响应）保证承诺书》加盖公章（详见附件），未提交的视为无效响应。</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无</w:t>
            </w:r>
            <w:r/>
          </w:p>
        </w:tc>
      </w:tr>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磋商响应文件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ind w:left="-107" w:right="-105" w:firstLine="210"/>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本项目采用电子响应文件，供应</w:t>
            </w:r>
            <w:r>
              <w:rPr>
                <w:rFonts w:hint="eastAsia" w:ascii="宋体" w:hAnsi="宋体" w:eastAsia="宋体" w:cs="宋体"/>
              </w:rPr>
              <w:t xml:space="preserve">商按照</w:t>
            </w:r>
            <w:r>
              <w:rPr>
                <w:rFonts w:hint="eastAsia" w:ascii="宋体" w:hAnsi="宋体" w:eastAsia="宋体" w:cs="宋体"/>
              </w:rPr>
              <w:t xml:space="preserve">采购文件要求制作上传电子响应文件，投标</w:t>
            </w:r>
            <w:r>
              <w:rPr>
                <w:rFonts w:hint="eastAsia" w:ascii="宋体" w:hAnsi="宋体" w:eastAsia="宋体" w:cs="宋体"/>
              </w:rPr>
              <w:t xml:space="preserve">时供应</w:t>
            </w:r>
            <w:r>
              <w:rPr>
                <w:rFonts w:hint="eastAsia" w:ascii="宋体" w:hAnsi="宋体" w:eastAsia="宋体" w:cs="宋体"/>
              </w:rPr>
              <w:t xml:space="preserve">商无需提供纸质响应文件。中标单位中标后提供纸质响应文件四份，装订成册。</w:t>
            </w:r>
            <w:r/>
          </w:p>
        </w:tc>
      </w:tr>
      <w:tr>
        <w:trPr>
          <w:trHeight w:val="2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pStyle w:val="697"/>
              <w:ind w:left="-19"/>
              <w:spacing w:line="288" w:lineRule="auto"/>
              <w:rPr>
                <w:sz w:val="21"/>
                <w:szCs w:val="21"/>
              </w:rPr>
            </w:pPr>
            <w:r>
              <w:rPr>
                <w:rFonts w:hint="eastAsia"/>
                <w:sz w:val="21"/>
                <w:szCs w:val="21"/>
              </w:rPr>
              <w:t xml:space="preserve">上传截止时间：</w:t>
            </w:r>
            <w:r>
              <w:rPr>
                <w:rFonts w:hint="eastAsia"/>
                <w:color w:val="0000ff"/>
                <w:sz w:val="21"/>
                <w:szCs w:val="21"/>
              </w:rPr>
              <w:t xml:space="preserve">2026年</w:t>
            </w:r>
            <w:r>
              <w:rPr>
                <w:color w:val="0000ff"/>
                <w:sz w:val="21"/>
                <w:szCs w:val="21"/>
              </w:rPr>
              <w:t xml:space="preserve">8</w:t>
            </w:r>
            <w:r>
              <w:rPr>
                <w:rFonts w:hint="eastAsia"/>
                <w:color w:val="0000ff"/>
                <w:sz w:val="21"/>
                <w:szCs w:val="21"/>
              </w:rPr>
              <w:t xml:space="preserve">月</w:t>
            </w:r>
            <w:r>
              <w:rPr>
                <w:color w:val="0000ff"/>
                <w:sz w:val="21"/>
                <w:szCs w:val="21"/>
              </w:rPr>
              <w:t xml:space="preserve">25</w:t>
            </w:r>
            <w:r>
              <w:rPr>
                <w:rFonts w:hint="eastAsia"/>
                <w:color w:val="0000ff"/>
                <w:sz w:val="21"/>
                <w:szCs w:val="21"/>
              </w:rPr>
              <w:t xml:space="preserve">日</w:t>
            </w:r>
            <w:r>
              <w:rPr>
                <w:color w:val="0000ff"/>
                <w:sz w:val="21"/>
                <w:szCs w:val="21"/>
              </w:rPr>
              <w:t xml:space="preserve">09</w:t>
            </w:r>
            <w:r>
              <w:rPr>
                <w:rFonts w:hint="eastAsia"/>
                <w:color w:val="0000ff"/>
                <w:sz w:val="21"/>
                <w:szCs w:val="21"/>
              </w:rPr>
              <w:t xml:space="preserve">时</w:t>
            </w:r>
            <w:r>
              <w:rPr>
                <w:color w:val="0000ff"/>
                <w:sz w:val="21"/>
                <w:szCs w:val="21"/>
              </w:rPr>
              <w:t xml:space="preserve">30</w:t>
            </w:r>
            <w:r>
              <w:rPr>
                <w:rFonts w:hint="eastAsia"/>
                <w:color w:val="0000ff"/>
                <w:sz w:val="21"/>
                <w:szCs w:val="21"/>
              </w:rPr>
              <w:t xml:space="preserve">分（北京时间）</w:t>
            </w:r>
            <w:r/>
          </w:p>
          <w:p>
            <w:pPr>
              <w:pStyle w:val="697"/>
              <w:ind w:left="-19"/>
              <w:spacing w:line="288" w:lineRule="auto"/>
              <w:rPr>
                <w:sz w:val="21"/>
                <w:szCs w:val="21"/>
              </w:rPr>
            </w:pPr>
            <w:r>
              <w:rPr>
                <w:rFonts w:hint="eastAsia"/>
                <w:sz w:val="21"/>
                <w:szCs w:val="21"/>
              </w:rPr>
              <w:t xml:space="preserve">地点：“苏</w:t>
            </w:r>
            <w:r>
              <w:rPr>
                <w:rFonts w:hint="eastAsia"/>
                <w:sz w:val="21"/>
                <w:szCs w:val="21"/>
              </w:rPr>
              <w:t xml:space="preserve">采云</w:t>
            </w:r>
            <w:r>
              <w:rPr>
                <w:rFonts w:hint="eastAsia"/>
                <w:sz w:val="21"/>
                <w:szCs w:val="21"/>
              </w:rPr>
              <w:t xml:space="preserve">”系统</w:t>
            </w:r>
            <w:r/>
          </w:p>
          <w:p>
            <w:pPr>
              <w:pStyle w:val="697"/>
              <w:ind w:left="-19"/>
              <w:spacing w:line="288" w:lineRule="auto"/>
              <w:rPr>
                <w:sz w:val="21"/>
                <w:szCs w:val="21"/>
              </w:rPr>
            </w:pPr>
            <w:r>
              <w:rPr>
                <w:rFonts w:hint="eastAsia"/>
                <w:sz w:val="21"/>
                <w:szCs w:val="21"/>
              </w:rPr>
              <w:t xml:space="preserve">本项目为不见面开标（开启）项目，开启阶段供应商在【解密环节】必须使用CA证书解密电子响应文件，如在“苏</w:t>
            </w:r>
            <w:r>
              <w:rPr>
                <w:rFonts w:hint="eastAsia"/>
                <w:sz w:val="21"/>
                <w:szCs w:val="21"/>
              </w:rPr>
              <w:t xml:space="preserve">采云</w:t>
            </w:r>
            <w:r>
              <w:rPr>
                <w:rFonts w:hint="eastAsia"/>
                <w:sz w:val="21"/>
                <w:szCs w:val="21"/>
              </w:rPr>
              <w:t xml:space="preserve">”系统规定的时间内未能成功解密的视为放弃参与本项目，响应无效。</w:t>
            </w:r>
            <w:r/>
          </w:p>
          <w:p>
            <w:pPr>
              <w:ind w:left="-107" w:right="-105" w:firstLine="210"/>
              <w:spacing w:line="68" w:lineRule="atLeast"/>
              <w:rPr>
                <w:rFonts w:cs="等线"/>
              </w:rPr>
              <w:pBdr>
                <w:top w:val="none" w:color="000000" w:sz="0" w:space="0"/>
                <w:left w:val="none" w:color="000000" w:sz="0" w:space="0"/>
                <w:bottom w:val="none" w:color="000000" w:sz="0" w:space="0"/>
                <w:right w:val="none" w:color="000000" w:sz="0" w:space="0"/>
              </w:pBdr>
            </w:pPr>
            <w:r>
              <w:rPr>
                <w:rFonts w:hint="eastAsia" w:eastAsia="宋体"/>
                <w:szCs w:val="21"/>
              </w:rPr>
              <w:t xml:space="preserve">请供应商确保电脑、系统及其他设备（视频输入输出设备等）无误，且开启直至项目结束始终保持系统在线状态。</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szCs w:val="21"/>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pStyle w:val="697"/>
              <w:ind w:left="-19"/>
              <w:spacing w:line="288" w:lineRule="auto"/>
              <w:rPr>
                <w:sz w:val="21"/>
                <w:szCs w:val="21"/>
              </w:rPr>
            </w:pPr>
            <w:r>
              <w:rPr>
                <w:rFonts w:hint="eastAsia"/>
                <w:sz w:val="21"/>
                <w:szCs w:val="21"/>
              </w:rPr>
              <w:t xml:space="preserve">响应文件开启时间：</w:t>
            </w:r>
            <w:r>
              <w:rPr>
                <w:rFonts w:hint="eastAsia"/>
                <w:color w:val="0000ff"/>
                <w:sz w:val="21"/>
                <w:szCs w:val="21"/>
              </w:rPr>
              <w:t xml:space="preserve">2026年</w:t>
            </w:r>
            <w:r>
              <w:rPr>
                <w:color w:val="0000ff"/>
                <w:sz w:val="21"/>
                <w:szCs w:val="21"/>
              </w:rPr>
              <w:t xml:space="preserve">8</w:t>
            </w:r>
            <w:r>
              <w:rPr>
                <w:rFonts w:hint="eastAsia"/>
                <w:color w:val="0000ff"/>
                <w:sz w:val="21"/>
                <w:szCs w:val="21"/>
              </w:rPr>
              <w:t xml:space="preserve">月</w:t>
            </w:r>
            <w:r>
              <w:rPr>
                <w:color w:val="0000ff"/>
                <w:sz w:val="21"/>
                <w:szCs w:val="21"/>
              </w:rPr>
              <w:t xml:space="preserve">25</w:t>
            </w:r>
            <w:r>
              <w:rPr>
                <w:rFonts w:hint="eastAsia"/>
                <w:color w:val="0000ff"/>
                <w:sz w:val="21"/>
                <w:szCs w:val="21"/>
              </w:rPr>
              <w:t xml:space="preserve">日</w:t>
            </w:r>
            <w:r>
              <w:rPr>
                <w:color w:val="0000ff"/>
                <w:sz w:val="21"/>
                <w:szCs w:val="21"/>
              </w:rPr>
              <w:t xml:space="preserve">09</w:t>
            </w:r>
            <w:r>
              <w:rPr>
                <w:rFonts w:hint="eastAsia"/>
                <w:color w:val="0000ff"/>
                <w:sz w:val="21"/>
                <w:szCs w:val="21"/>
              </w:rPr>
              <w:t xml:space="preserve">时</w:t>
            </w:r>
            <w:r>
              <w:rPr>
                <w:color w:val="0000ff"/>
                <w:sz w:val="21"/>
                <w:szCs w:val="21"/>
              </w:rPr>
              <w:t xml:space="preserve">30</w:t>
            </w:r>
            <w:r>
              <w:rPr>
                <w:rFonts w:hint="eastAsia"/>
                <w:color w:val="0000ff"/>
                <w:sz w:val="21"/>
                <w:szCs w:val="21"/>
              </w:rPr>
              <w:t xml:space="preserve">分</w:t>
            </w:r>
            <w:r>
              <w:rPr>
                <w:rFonts w:hint="eastAsia"/>
                <w:sz w:val="21"/>
                <w:szCs w:val="21"/>
              </w:rPr>
              <w:t xml:space="preserve">（北京时间）</w:t>
            </w:r>
            <w:r/>
          </w:p>
          <w:p>
            <w:pPr>
              <w:ind w:left="34" w:right="-105"/>
              <w:spacing w:line="68" w:lineRule="atLeast"/>
              <w:rPr>
                <w:rFonts w:cs="等线"/>
              </w:rPr>
              <w:pBdr>
                <w:top w:val="none" w:color="000000" w:sz="0" w:space="0"/>
                <w:left w:val="none" w:color="000000" w:sz="0" w:space="0"/>
                <w:bottom w:val="none" w:color="000000" w:sz="0" w:space="0"/>
                <w:right w:val="none" w:color="000000" w:sz="0" w:space="0"/>
              </w:pBdr>
            </w:pPr>
            <w:r>
              <w:rPr>
                <w:rFonts w:hint="eastAsia" w:eastAsia="宋体"/>
                <w:szCs w:val="21"/>
              </w:rPr>
              <w:t xml:space="preserve">磋商地点：“苏</w:t>
            </w:r>
            <w:r>
              <w:rPr>
                <w:rFonts w:hint="eastAsia" w:eastAsia="宋体"/>
                <w:szCs w:val="21"/>
              </w:rPr>
              <w:t xml:space="preserve">采云</w:t>
            </w:r>
            <w:r>
              <w:rPr>
                <w:rFonts w:hint="eastAsia" w:eastAsia="宋体"/>
                <w:szCs w:val="21"/>
              </w:rPr>
              <w:t xml:space="preserve">”系统</w:t>
            </w:r>
            <w:r/>
          </w:p>
        </w:tc>
      </w:tr>
      <w:tr>
        <w:trPr>
          <w:trHeight w:val="8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74"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评审时间</w:t>
            </w:r>
            <w:r/>
          </w:p>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ind w:left="-107" w:right="-105" w:firstLine="132"/>
              <w:spacing w:line="74" w:lineRule="atLeast"/>
              <w:rPr>
                <w:rFonts w:cs="等线"/>
              </w:rPr>
              <w:pBdr>
                <w:top w:val="none" w:color="000000" w:sz="0" w:space="0"/>
                <w:left w:val="none" w:color="000000" w:sz="0" w:space="0"/>
                <w:bottom w:val="none" w:color="000000" w:sz="0" w:space="0"/>
                <w:right w:val="none" w:color="000000" w:sz="0" w:space="0"/>
              </w:pBdr>
            </w:pPr>
            <w:r>
              <w:rPr>
                <w:rFonts w:hint="eastAsia"/>
                <w:color w:val="0000ff"/>
                <w:szCs w:val="21"/>
              </w:rPr>
              <w:t xml:space="preserve">2026年</w:t>
            </w:r>
            <w:r>
              <w:rPr>
                <w:color w:val="0000ff"/>
                <w:szCs w:val="21"/>
              </w:rPr>
              <w:t xml:space="preserve">8</w:t>
            </w:r>
            <w:r>
              <w:rPr>
                <w:rFonts w:hint="eastAsia"/>
                <w:color w:val="0000ff"/>
                <w:szCs w:val="21"/>
              </w:rPr>
              <w:t xml:space="preserve">月</w:t>
            </w:r>
            <w:r>
              <w:rPr>
                <w:color w:val="0000ff"/>
                <w:szCs w:val="21"/>
              </w:rPr>
              <w:t xml:space="preserve">25</w:t>
            </w:r>
            <w:r>
              <w:rPr>
                <w:rFonts w:hint="eastAsia"/>
                <w:color w:val="0000ff"/>
                <w:szCs w:val="21"/>
              </w:rPr>
              <w:t xml:space="preserve">日</w:t>
            </w:r>
            <w:r>
              <w:rPr>
                <w:color w:val="0000ff"/>
                <w:szCs w:val="21"/>
              </w:rPr>
              <w:t xml:space="preserve">09</w:t>
            </w:r>
            <w:r>
              <w:rPr>
                <w:rFonts w:hint="eastAsia"/>
                <w:color w:val="0000ff"/>
                <w:szCs w:val="21"/>
              </w:rPr>
              <w:t xml:space="preserve">时</w:t>
            </w:r>
            <w:r>
              <w:rPr>
                <w:color w:val="0000ff"/>
                <w:szCs w:val="21"/>
              </w:rPr>
              <w:t xml:space="preserve">30</w:t>
            </w:r>
            <w:r>
              <w:rPr>
                <w:rFonts w:hint="eastAsia"/>
                <w:color w:val="0000ff"/>
                <w:szCs w:val="21"/>
              </w:rPr>
              <w:t xml:space="preserve">分</w:t>
            </w:r>
            <w:r>
              <w:rPr>
                <w:rFonts w:ascii="宋体" w:hAnsi="宋体" w:eastAsia="宋体" w:cs="宋体"/>
              </w:rPr>
              <w:t xml:space="preserve">（北京时间）</w:t>
            </w:r>
            <w:r/>
          </w:p>
          <w:p>
            <w:pPr>
              <w:ind w:left="-107" w:right="-105" w:firstLine="132"/>
              <w:spacing w:line="68"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“苏</w:t>
            </w:r>
            <w:r>
              <w:rPr>
                <w:rFonts w:hint="eastAsia" w:ascii="宋体" w:hAnsi="宋体" w:eastAsia="宋体" w:cs="宋体"/>
              </w:rPr>
              <w:t xml:space="preserve">采云</w:t>
            </w:r>
            <w:r>
              <w:rPr>
                <w:rFonts w:hint="eastAsia" w:ascii="宋体" w:hAnsi="宋体" w:eastAsia="宋体" w:cs="宋体"/>
              </w:rPr>
              <w:t xml:space="preserve">”系统</w:t>
            </w:r>
            <w:r/>
          </w:p>
        </w:tc>
      </w:tr>
      <w:tr>
        <w:trPr>
          <w:trHeight w:val="2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07" w:right="-105"/>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ascii="宋体" w:hAnsi="宋体" w:eastAsia="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本项目中标服务费已包含在预算价中，由中标人支付，请投标人在投标时充分考虑这一因素。中标单位在领取成交通知书时向采购代理机构一次性付清</w:t>
            </w:r>
            <w:r>
              <w:rPr>
                <w:rFonts w:ascii="宋体" w:hAnsi="宋体" w:eastAsia="宋体" w:cs="宋体"/>
              </w:rPr>
              <w:t xml:space="preserve">。</w:t>
            </w:r>
            <w:r>
              <w:rPr>
                <w:rFonts w:hint="eastAsia" w:ascii="宋体" w:hAnsi="宋体" w:eastAsia="宋体"/>
                <w:szCs w:val="21"/>
              </w:rPr>
              <w:t xml:space="preserve">费用收取按照采购预算金额的如下比例进行计算：即</w:t>
            </w:r>
            <w:r>
              <w:rPr>
                <w:rFonts w:ascii="宋体" w:hAnsi="宋体" w:eastAsia="宋体"/>
                <w:szCs w:val="21"/>
              </w:rPr>
              <w:t xml:space="preserve">100万元以内1.5%、100～500万元1.1%、500~1000万元0.8%，差额定率累进法计算。本项目代理服务费</w:t>
            </w:r>
            <w:r>
              <w:rPr>
                <w:rFonts w:hint="eastAsia" w:ascii="宋体" w:hAnsi="宋体" w:eastAsia="宋体"/>
                <w:szCs w:val="21"/>
              </w:rPr>
              <w:t xml:space="preserve">15000.00</w:t>
            </w:r>
            <w:r>
              <w:rPr>
                <w:rFonts w:ascii="宋体" w:hAnsi="宋体" w:eastAsia="宋体"/>
                <w:szCs w:val="21"/>
              </w:rPr>
              <w:t xml:space="preserve">元。</w:t>
            </w:r>
            <w:r/>
          </w:p>
          <w:p>
            <w:pPr>
              <w:spacing w:line="288" w:lineRule="auto"/>
              <w:rPr>
                <w:rFonts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户 名：江苏苏维工程管理有限公司相城分公司</w:t>
            </w:r>
            <w:r/>
          </w:p>
          <w:p>
            <w:pPr>
              <w:spacing w:line="288" w:lineRule="auto"/>
              <w:rPr>
                <w:rFonts w:ascii="宋体" w:hAnsi="宋体" w:eastAsia="宋体"/>
                <w:szCs w:val="21"/>
              </w:rPr>
            </w:pPr>
            <w:r>
              <w:rPr>
                <w:rFonts w:hint="eastAsia" w:ascii="宋体" w:hAnsi="宋体" w:eastAsia="宋体"/>
                <w:szCs w:val="21"/>
              </w:rPr>
              <w:t xml:space="preserve">开户银行：招商银行苏州分行姑苏支行</w:t>
            </w:r>
            <w:r/>
          </w:p>
          <w:p>
            <w:pPr>
              <w:spacing w:line="288" w:lineRule="auto"/>
              <w:rPr>
                <w:rFonts w:cs="等线"/>
              </w:rPr>
            </w:pPr>
            <w:r>
              <w:rPr>
                <w:rFonts w:hint="eastAsia" w:ascii="宋体" w:hAnsi="宋体" w:eastAsia="宋体"/>
                <w:szCs w:val="21"/>
              </w:rPr>
              <w:t xml:space="preserve">账</w:t>
            </w:r>
            <w:r>
              <w:rPr>
                <w:rFonts w:ascii="宋体" w:hAnsi="宋体" w:eastAsia="宋体"/>
                <w:szCs w:val="21"/>
              </w:rPr>
              <w:t xml:space="preserve">   号：512911834110601</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13"/>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综合评分法，具体见采购文件。</w:t>
            </w:r>
            <w:r/>
          </w:p>
        </w:tc>
      </w:tr>
      <w:tr>
        <w:trPr>
          <w:trHeight w:val="20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13"/>
              <w:jc w:val="center"/>
              <w:spacing w:line="68"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其他说明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288" w:lineRule="auto"/>
              <w:rPr>
                <w:rFonts w:ascii="宋体" w:hAnsi="宋体" w:eastAsia="宋体"/>
                <w:szCs w:val="21"/>
              </w:rPr>
            </w:pPr>
            <w:r>
              <w:rPr>
                <w:rFonts w:hint="eastAsia" w:ascii="宋体" w:hAnsi="宋体" w:eastAsia="宋体"/>
                <w:szCs w:val="21"/>
              </w:rPr>
              <w:t xml:space="preserve">（1）本项目支持网上不见面开标，供应商无需到现场参加磋商会。</w:t>
            </w:r>
            <w:r/>
          </w:p>
          <w:p>
            <w:pPr>
              <w:spacing w:line="288" w:lineRule="auto"/>
              <w:rPr>
                <w:rFonts w:cs="等线"/>
              </w:rPr>
            </w:pPr>
            <w:r>
              <w:rPr>
                <w:rFonts w:hint="eastAsia" w:ascii="宋体" w:hAnsi="宋体" w:eastAsia="宋体"/>
                <w:szCs w:val="21"/>
              </w:rPr>
              <w:t xml:space="preserve">（2）本项目采用线上二次报价(即最后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jc w:val="center"/>
              <w:spacing w:line="68"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113"/>
              <w:jc w:val="center"/>
              <w:spacing w:line="68"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政府采购监督电话：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24" w:type="dxa"/>
            <w:vAlign w:val="center"/>
            <w:textDirection w:val="lrTb"/>
            <w:noWrap w:val="false"/>
          </w:tcPr>
          <w:p>
            <w:pPr>
              <w:spacing w:line="288" w:lineRule="auto"/>
              <w:rPr>
                <w:rFonts w:ascii="宋体" w:hAnsi="宋体" w:eastAsia="宋体" w:cs="宋体"/>
              </w:rPr>
            </w:pPr>
            <w:r>
              <w:rPr>
                <w:rFonts w:hint="eastAsia" w:ascii="宋体" w:hAnsi="宋体" w:eastAsia="宋体" w:cs="宋体"/>
              </w:rPr>
              <w:t xml:space="preserve">0512-67591006、0512-67591005。</w:t>
            </w:r>
            <w:r/>
          </w:p>
        </w:tc>
      </w:tr>
    </w:tbl>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br w:type="page" w:clear="all"/>
      </w:r>
      <w:r/>
    </w:p>
    <w:p>
      <w:pPr>
        <w:rPr>
          <w:rFonts w:cs="等线"/>
        </w:rPr>
        <w:pBdr>
          <w:top w:val="none" w:color="000000" w:sz="0" w:space="0"/>
          <w:left w:val="none" w:color="000000" w:sz="0" w:space="0"/>
          <w:bottom w:val="none" w:color="000000" w:sz="0" w:space="0"/>
          <w:right w:val="none" w:color="000000" w:sz="0" w:space="0"/>
        </w:pBdr>
      </w:pPr>
      <w:r>
        <w:rPr>
          <w:rFonts w:cs="等线"/>
        </w:rPr>
      </w:r>
      <w:r/>
    </w:p>
    <w:p>
      <w:pPr>
        <w:jc w:val="center"/>
        <w:spacing w:line="360" w:lineRule="auto"/>
        <w:rPr>
          <w:rStyle w:val="733"/>
          <w:rFonts w:eastAsia="宋体"/>
          <w:b w:val="0"/>
        </w:rPr>
        <w:outlineLvl w:val="0"/>
      </w:pPr>
      <w:r/>
      <w:bookmarkStart w:id="1" w:name="_Toc196125052"/>
      <w:r>
        <w:rPr>
          <w:rStyle w:val="733"/>
          <w:rFonts w:eastAsia="宋体"/>
          <w:b w:val="0"/>
        </w:rPr>
        <w:t xml:space="preserve">第一章</w:t>
      </w:r>
      <w:r>
        <w:rPr>
          <w:rStyle w:val="733"/>
          <w:rFonts w:eastAsia="宋体"/>
          <w:b w:val="0"/>
        </w:rPr>
        <w:t xml:space="preserve"> </w:t>
      </w:r>
      <w:r>
        <w:rPr>
          <w:rStyle w:val="733"/>
          <w:rFonts w:eastAsia="宋体"/>
          <w:b w:val="0"/>
        </w:rPr>
        <w:t xml:space="preserve">磋商公告</w:t>
      </w:r>
      <w:bookmarkEnd w:id="1"/>
      <w:r/>
      <w:r/>
    </w:p>
    <w:p>
      <w:pPr>
        <w:jc w:val="center"/>
        <w:spacing w:after="312" w:line="85" w:lineRule="atLeast"/>
        <w:tabs>
          <w:tab w:val="left" w:pos="315" w:leader="none"/>
          <w:tab w:val="left" w:pos="720" w:leader="none"/>
          <w:tab w:val="left" w:pos="4153" w:leader="none"/>
        </w:tabs>
        <w:rPr>
          <w:sz w:val="32"/>
        </w:rPr>
        <w:pBdr>
          <w:top w:val="none" w:color="000000" w:sz="0" w:space="0"/>
          <w:left w:val="none" w:color="000000" w:sz="0" w:space="0"/>
          <w:bottom w:val="none" w:color="000000" w:sz="0" w:space="0"/>
          <w:right w:val="none" w:color="000000" w:sz="0" w:space="0"/>
        </w:pBdr>
      </w:pPr>
      <w:r>
        <w:rPr>
          <w:rFonts w:ascii="宋体" w:hAnsi="宋体" w:eastAsia="宋体" w:cs="宋体"/>
          <w:b/>
          <w:spacing w:val="-6"/>
          <w:sz w:val="32"/>
        </w:rPr>
        <w:t xml:space="preserve">苏州市相城区公路事业发展中心</w:t>
      </w:r>
      <w:r>
        <w:rPr>
          <w:rFonts w:hint="eastAsia" w:ascii="宋体" w:hAnsi="宋体" w:eastAsia="宋体" w:cs="宋体"/>
          <w:b/>
          <w:spacing w:val="-6"/>
          <w:sz w:val="32"/>
        </w:rPr>
        <w:t xml:space="preserve">关于相城区2026年农村公路路况检测项目的竞争性磋商公告</w:t>
      </w:r>
      <w:r/>
    </w:p>
    <w:p>
      <w:pPr>
        <w:ind w:firstLine="480"/>
        <w:spacing w:line="400" w:lineRule="atLeast"/>
        <w:rPr>
          <w:rFonts w:cs="等线"/>
        </w:rPr>
        <w:pBdr>
          <w:top w:val="single" w:color="000000" w:sz="4" w:space="0"/>
          <w:left w:val="single" w:color="000000" w:sz="4" w:space="0"/>
          <w:bottom w:val="single" w:color="000000" w:sz="4" w:space="0"/>
          <w:right w:val="single" w:color="000000" w:sz="4" w:space="0"/>
        </w:pBdr>
      </w:pPr>
      <w:r>
        <w:rPr>
          <w:rFonts w:ascii="宋体" w:hAnsi="宋体" w:eastAsia="宋体" w:cs="宋体"/>
        </w:rPr>
        <w:t xml:space="preserve">项目概况</w:t>
      </w:r>
      <w:r/>
    </w:p>
    <w:p>
      <w:pPr>
        <w:ind w:firstLine="480"/>
        <w:spacing w:line="400" w:lineRule="atLeast"/>
        <w:rPr>
          <w:rFonts w:cs="等线"/>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相城区2026年农村公路路况检测项目</w:t>
      </w:r>
      <w:r>
        <w:rPr>
          <w:rFonts w:ascii="宋体" w:hAnsi="宋体" w:eastAsia="宋体" w:cs="宋体"/>
          <w:u w:val="single"/>
        </w:rPr>
        <w:t xml:space="preserve">JSZC-320507-SWGC-C2026-0102</w:t>
      </w:r>
      <w:r>
        <w:rPr>
          <w:rFonts w:ascii="宋体" w:hAnsi="宋体" w:eastAsia="宋体" w:cs="宋体"/>
          <w:u w:val="single"/>
        </w:rPr>
        <w:t xml:space="preserve">号</w:t>
      </w:r>
      <w:r>
        <w:rPr>
          <w:rFonts w:ascii="宋体" w:hAnsi="宋体" w:eastAsia="宋体" w:cs="宋体"/>
        </w:rPr>
        <w:t xml:space="preserve">采</w:t>
      </w:r>
      <w:r>
        <w:rPr>
          <w:rFonts w:ascii="宋体" w:hAnsi="宋体" w:eastAsia="宋体" w:cs="宋体"/>
        </w:rPr>
        <w:t xml:space="preserve">购项目的潜在供应商应在</w:t>
      </w:r>
      <w:r>
        <w:rPr>
          <w:rFonts w:ascii="宋体" w:hAnsi="宋体" w:eastAsia="宋体" w:cs="宋体"/>
          <w:u w:val="single"/>
        </w:rPr>
        <w:t xml:space="preserve">“苏</w:t>
      </w:r>
      <w:r>
        <w:rPr>
          <w:rFonts w:ascii="宋体" w:hAnsi="宋体" w:eastAsia="宋体" w:cs="宋体"/>
          <w:u w:val="single"/>
        </w:rPr>
        <w:t xml:space="preserve">采云</w:t>
      </w:r>
      <w:r>
        <w:rPr>
          <w:rFonts w:ascii="宋体" w:hAnsi="宋体" w:eastAsia="宋体" w:cs="宋体"/>
          <w:u w:val="single"/>
        </w:rPr>
        <w:t xml:space="preserve">”系统</w:t>
      </w:r>
      <w:r>
        <w:rPr>
          <w:rFonts w:ascii="宋体" w:hAnsi="宋体" w:eastAsia="宋体" w:cs="宋体"/>
        </w:rPr>
        <w:t xml:space="preserve">获取采购文件，并于</w:t>
      </w:r>
      <w:r>
        <w:rPr>
          <w:rFonts w:ascii="宋体" w:hAnsi="宋体" w:eastAsia="宋体" w:cs="宋体"/>
          <w:u w:val="single"/>
        </w:rPr>
        <w:t xml:space="preserve">202</w:t>
      </w:r>
      <w:r>
        <w:rPr>
          <w:rFonts w:hint="eastAsia" w:ascii="宋体" w:hAnsi="宋体" w:eastAsia="宋体" w:cs="宋体"/>
          <w:u w:val="single"/>
        </w:rPr>
        <w:t xml:space="preserve">6</w:t>
      </w:r>
      <w:r>
        <w:rPr>
          <w:rFonts w:ascii="宋体" w:hAnsi="宋体" w:eastAsia="宋体" w:cs="宋体"/>
          <w:u w:val="single"/>
        </w:rPr>
        <w:t xml:space="preserve">-</w:t>
      </w:r>
      <w:r>
        <w:rPr>
          <w:rFonts w:hint="eastAsia" w:ascii="宋体" w:hAnsi="宋体" w:eastAsia="宋体" w:cs="宋体"/>
          <w:u w:val="single"/>
        </w:rPr>
        <w:t xml:space="preserve">0</w:t>
      </w:r>
      <w:r>
        <w:rPr>
          <w:rFonts w:ascii="宋体" w:hAnsi="宋体" w:eastAsia="宋体" w:cs="宋体"/>
          <w:u w:val="single"/>
        </w:rPr>
        <w:t xml:space="preserve">8</w:t>
      </w:r>
      <w:r>
        <w:rPr>
          <w:rFonts w:ascii="宋体" w:hAnsi="宋体" w:eastAsia="宋体" w:cs="宋体"/>
          <w:u w:val="single"/>
        </w:rPr>
        <w:t xml:space="preserve">-</w:t>
      </w:r>
      <w:r>
        <w:rPr>
          <w:rFonts w:ascii="宋体" w:hAnsi="宋体" w:eastAsia="宋体" w:cs="宋体"/>
          <w:u w:val="single"/>
        </w:rPr>
        <w:t xml:space="preserve">25 </w:t>
      </w:r>
      <w:r>
        <w:rPr>
          <w:rFonts w:ascii="宋体" w:hAnsi="宋体" w:eastAsia="宋体" w:cs="宋体"/>
          <w:u w:val="single"/>
        </w:rPr>
        <w:t xml:space="preserve">09</w:t>
      </w:r>
      <w:r>
        <w:rPr>
          <w:rFonts w:ascii="宋体" w:hAnsi="宋体" w:eastAsia="宋体" w:cs="宋体"/>
          <w:u w:val="single"/>
        </w:rPr>
        <w:t xml:space="preserve">:</w:t>
      </w:r>
      <w:r>
        <w:rPr>
          <w:rFonts w:ascii="宋体" w:hAnsi="宋体" w:eastAsia="宋体" w:cs="宋体"/>
          <w:u w:val="single"/>
        </w:rPr>
        <w:t xml:space="preserve">30</w:t>
      </w:r>
      <w:r>
        <w:rPr>
          <w:rFonts w:ascii="宋体" w:hAnsi="宋体" w:eastAsia="宋体" w:cs="宋体"/>
        </w:rPr>
        <w:t xml:space="preserve">（北京时间）前提交响应文件。</w:t>
      </w:r>
      <w:r/>
    </w:p>
    <w:p>
      <w:pPr>
        <w:ind w:firstLine="498"/>
        <w:spacing w:before="145" w:after="145" w:line="85"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一、项目基本情况</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项目编号：</w:t>
      </w:r>
      <w:r>
        <w:rPr>
          <w:rFonts w:ascii="宋体" w:hAnsi="宋体" w:eastAsia="宋体" w:cs="宋体"/>
        </w:rPr>
        <w:t xml:space="preserve">JSZC-320507-SWGC-C2026-0102</w:t>
      </w:r>
      <w:r>
        <w:rPr>
          <w:rFonts w:ascii="宋体" w:hAnsi="宋体" w:eastAsia="宋体" w:cs="宋体"/>
        </w:rPr>
        <w:t xml:space="preserve">号</w:t>
      </w:r>
      <w:r>
        <w:rPr>
          <w:rFonts w:ascii="宋体" w:hAnsi="宋体" w:eastAsia="宋体" w:cs="宋体"/>
        </w:rPr>
      </w:r>
      <w:r/>
    </w:p>
    <w:p>
      <w:pPr>
        <w:ind w:firstLine="480"/>
        <w:spacing w:line="400" w:lineRule="atLeast"/>
        <w:rPr>
          <w:rFonts w:eastAsia="宋体"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项目名称：</w:t>
      </w:r>
      <w:r>
        <w:rPr>
          <w:rFonts w:hint="eastAsia" w:ascii="宋体" w:hAnsi="宋体" w:eastAsia="宋体" w:cs="宋体"/>
        </w:rPr>
        <w:t xml:space="preserve">相城区2026年农村公路路况检测项目</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采购方式：竞争性磋商</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预算金额：</w:t>
      </w:r>
      <w:r>
        <w:rPr>
          <w:rFonts w:hint="eastAsia" w:ascii="宋体" w:hAnsi="宋体" w:eastAsia="宋体" w:cs="宋体"/>
        </w:rPr>
        <w:t xml:space="preserve">100.00万元</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最高限价</w:t>
      </w:r>
      <w:r>
        <w:rPr>
          <w:rFonts w:hint="eastAsia" w:ascii="宋体" w:hAnsi="宋体" w:eastAsia="宋体" w:cs="宋体"/>
        </w:rPr>
        <w:t xml:space="preserve">（如有）</w:t>
      </w:r>
      <w:r>
        <w:rPr>
          <w:rFonts w:ascii="宋体" w:hAnsi="宋体" w:eastAsia="宋体" w:cs="宋体"/>
        </w:rPr>
        <w:t xml:space="preserve">：</w:t>
      </w:r>
      <w:r>
        <w:rPr>
          <w:rFonts w:hint="eastAsia" w:ascii="宋体" w:hAnsi="宋体" w:eastAsia="宋体" w:cs="宋体"/>
        </w:rPr>
        <w:t xml:space="preserve">人民币壹佰万整（¥1000000.00</w:t>
      </w:r>
      <w:r>
        <w:rPr>
          <w:rFonts w:ascii="宋体" w:hAnsi="宋体" w:eastAsia="宋体" w:cs="宋体"/>
        </w:rPr>
        <w:t xml:space="preserve">）</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采购需求：</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本次路况检测项目包含相城区境内农村公路709.641kM(县道260.325公里、乡道300.804公里、村道148.512公里)。</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本项目为对苏州市相城区2026年度农村公路路况进行检测评定，根据相关规定，按照检测频率进行相关试验检测工作；具体检测项目为路面损坏（PCI）、路面平整度（RQI）路基（SCI）、沿线设施(TCI)指标，检测频率分别为：路面损坏（PCI）半年一次，路面平整度（RQI）路基（SCI）沿线设施(TCI)一年一次。根据检测结果配合上级部门提交路况检测合格的各项材料，并完善农村公路一路一档资料整理。完成</w:t>
      </w:r>
      <w:r>
        <w:rPr>
          <w:rFonts w:hint="eastAsia" w:ascii="宋体" w:hAnsi="宋体" w:eastAsia="宋体" w:cs="宋体"/>
        </w:rPr>
        <w:t xml:space="preserve">约60km公路地下空洞雷达探测。</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2026年县</w:t>
      </w:r>
      <w:r>
        <w:rPr>
          <w:rFonts w:hint="eastAsia" w:ascii="宋体" w:hAnsi="宋体" w:eastAsia="宋体" w:cs="宋体"/>
        </w:rPr>
        <w:t xml:space="preserve">乡村道网规划</w:t>
      </w:r>
      <w:r>
        <w:rPr>
          <w:rFonts w:hint="eastAsia" w:ascii="宋体" w:hAnsi="宋体" w:eastAsia="宋体" w:cs="宋体"/>
        </w:rPr>
        <w:t xml:space="preserve">线路电子地图采集及内业数据资料整理，包含县道、乡道、村道按照规划路网进行外业电子地图采集，内业整理线路、桥梁及其他资料，对接乡镇板块及时更新线路数据，审核及修改电子地图错误，对照电子地图完善桥梁CBMS系统，互</w:t>
      </w:r>
      <w:r>
        <w:rPr>
          <w:rFonts w:hint="eastAsia" w:ascii="宋体" w:hAnsi="宋体" w:eastAsia="宋体" w:cs="宋体"/>
        </w:rPr>
        <w:t xml:space="preserve">改完成</w:t>
      </w:r>
      <w:r>
        <w:rPr>
          <w:rFonts w:hint="eastAsia" w:ascii="宋体" w:hAnsi="宋体" w:eastAsia="宋体" w:cs="宋体"/>
        </w:rPr>
        <w:t xml:space="preserve">上级部门要求，完成电子地图上报，并形成成果报告，做好交通运输部统计年报统计工作，完成汇总上报。</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合同履行期限</w:t>
      </w:r>
      <w:r>
        <w:rPr>
          <w:rFonts w:ascii="宋体" w:hAnsi="宋体" w:eastAsia="宋体" w:cs="宋体"/>
        </w:rPr>
        <w:t xml:space="preserve">：</w:t>
      </w:r>
      <w:r>
        <w:rPr>
          <w:rFonts w:hint="eastAsia" w:ascii="宋体" w:hAnsi="宋体" w:eastAsia="宋体" w:cs="宋体"/>
        </w:rPr>
        <w:t xml:space="preserve">2026年</w:t>
      </w:r>
      <w:r>
        <w:rPr>
          <w:rFonts w:ascii="宋体" w:hAnsi="宋体" w:eastAsia="宋体" w:cs="宋体"/>
        </w:rPr>
        <w:t xml:space="preserve">11</w:t>
      </w:r>
      <w:r>
        <w:rPr>
          <w:rFonts w:hint="eastAsia" w:ascii="宋体" w:hAnsi="宋体" w:eastAsia="宋体" w:cs="宋体"/>
        </w:rPr>
        <w:t xml:space="preserve">月</w:t>
      </w:r>
      <w:r>
        <w:rPr>
          <w:rFonts w:ascii="宋体" w:hAnsi="宋体" w:eastAsia="宋体" w:cs="宋体"/>
        </w:rPr>
        <w:t xml:space="preserve">30</w:t>
      </w:r>
      <w:r>
        <w:rPr>
          <w:rFonts w:hint="eastAsia" w:ascii="宋体" w:hAnsi="宋体" w:eastAsia="宋体" w:cs="宋体"/>
        </w:rPr>
        <w:t xml:space="preserve">日</w:t>
      </w:r>
      <w:r>
        <w:rPr>
          <w:rFonts w:hint="eastAsia" w:ascii="宋体" w:hAnsi="宋体" w:eastAsia="宋体" w:cs="宋体"/>
        </w:rPr>
        <w:t xml:space="preserve">前完成相城区农村公路技术状况评定并提交报告。</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本项目（是/否）接受联合体投标：</w:t>
      </w:r>
      <w:r>
        <w:rPr>
          <w:rFonts w:hint="eastAsia" w:ascii="宋体" w:hAnsi="宋体" w:eastAsia="宋体" w:cs="宋体"/>
          <w:b/>
        </w:rPr>
        <w:t xml:space="preserve">否</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二、申请人的资格要求：</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（一）满足《中华人民共和国政府采购法》第二十二条规定；</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1.具有独立承担民事责任的能力；</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2.具有良好的商业信誉和健全的财务会计制度；</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3.具有履行合同所必需的设备和专业技术能力；</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4.有依法缴纳税收和社会保障资金的良好记录；</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5.参加政府采购活动前</w:t>
      </w:r>
      <w:r>
        <w:rPr>
          <w:rFonts w:hint="eastAsia" w:ascii="宋体" w:hAnsi="宋体" w:eastAsia="宋体" w:cs="宋体"/>
        </w:rPr>
        <w:t xml:space="preserve">三</w:t>
      </w:r>
      <w:r>
        <w:rPr>
          <w:rFonts w:ascii="宋体" w:hAnsi="宋体" w:eastAsia="宋体" w:cs="宋体"/>
        </w:rPr>
        <w:t xml:space="preserve">年内在经营活动中没有重大违法记录的书面声明；</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6.法律、行政法规规定的其他条件。</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（二）落实政府采购政策需满足的资格要求：</w:t>
      </w:r>
      <w:r>
        <w:rPr>
          <w:rFonts w:hint="eastAsia" w:ascii="宋体" w:hAnsi="宋体" w:eastAsia="宋体"/>
          <w:b/>
          <w:szCs w:val="21"/>
        </w:rPr>
        <w:t xml:space="preserve">根据《政府采购促进中小企业发展管理办法》的相关规定，本项目专门面向中小</w:t>
      </w:r>
      <w:r>
        <w:rPr>
          <w:rFonts w:hint="eastAsia" w:ascii="宋体" w:hAnsi="宋体" w:eastAsia="宋体"/>
          <w:b/>
          <w:szCs w:val="21"/>
        </w:rPr>
        <w:t xml:space="preserve">微企业</w:t>
      </w:r>
      <w:r>
        <w:rPr>
          <w:rFonts w:hint="eastAsia" w:ascii="宋体" w:hAnsi="宋体" w:eastAsia="宋体"/>
          <w:b/>
          <w:szCs w:val="21"/>
        </w:rPr>
        <w:t xml:space="preserve">采购，所属行业为其他未列明行业，供应商所提供服务的承接单位应为中小</w:t>
      </w:r>
      <w:r>
        <w:rPr>
          <w:rFonts w:hint="eastAsia" w:ascii="宋体" w:hAnsi="宋体" w:eastAsia="宋体"/>
          <w:b/>
          <w:szCs w:val="21"/>
        </w:rPr>
        <w:t xml:space="preserve">微企业</w:t>
      </w:r>
      <w:r>
        <w:rPr>
          <w:rFonts w:hint="eastAsia" w:ascii="宋体" w:hAnsi="宋体" w:eastAsia="宋体"/>
          <w:b/>
          <w:szCs w:val="21"/>
        </w:rPr>
        <w:t xml:space="preserve">或监狱企业或残疾人福利性单位。</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（三）本项目的特定资格要求：</w:t>
      </w:r>
      <w:r/>
    </w:p>
    <w:p>
      <w:pPr>
        <w:ind w:firstLine="689"/>
        <w:spacing w:line="400" w:lineRule="atLeast"/>
        <w:rPr>
          <w:rFonts w:cs="等线"/>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1</w:t>
      </w:r>
      <w:r>
        <w:rPr>
          <w:rFonts w:ascii="宋体" w:hAnsi="宋体" w:eastAsia="宋体" w:cs="宋体"/>
        </w:rPr>
        <w:t xml:space="preserve">.未被“信用中国”网站（www.creditchina.gov.cn）列入失信被执行人、重大税收违法案件当事人名单、政府采购严重失信行为记录名单。</w:t>
      </w:r>
      <w:r/>
    </w:p>
    <w:p>
      <w:pPr>
        <w:ind w:firstLine="689"/>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w:t>
      </w:r>
      <w:r>
        <w:rPr>
          <w:rFonts w:ascii="宋体" w:hAnsi="宋体" w:eastAsia="宋体" w:cs="宋体"/>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689"/>
        <w:spacing w:line="400" w:lineRule="atLeast"/>
        <w:rPr>
          <w:rFonts w:ascii="宋体" w:hAnsi="宋体" w:eastAsia="宋体" w:cs="宋体"/>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t xml:space="preserve">3.投标人具有省级或以上交通行政主管部门颁发的有效期内的公路水运工程质量检测机构公路工程—乙级（或以上等级）资质证书或公路水运工程试验检测机构公路工程综合乙级（或以上等级）等级证书，且具有省级或省级以上技术监督部门颁发的有效的资质认定证书（资质认定包括检验检测机构计量认证）或计量认证证书。</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三、获取采购文件</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时间：自公告发布之日起5个工作日</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地点：“苏</w:t>
      </w:r>
      <w:r>
        <w:rPr>
          <w:rFonts w:ascii="宋体" w:hAnsi="宋体" w:eastAsia="宋体" w:cs="宋体"/>
        </w:rPr>
        <w:t xml:space="preserve">采云</w:t>
      </w:r>
      <w:r>
        <w:rPr>
          <w:rFonts w:ascii="宋体" w:hAnsi="宋体" w:eastAsia="宋体" w:cs="宋体"/>
        </w:rPr>
        <w:t xml:space="preserve">”系统</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方式：“苏</w:t>
      </w:r>
      <w:r>
        <w:rPr>
          <w:rFonts w:ascii="宋体" w:hAnsi="宋体" w:eastAsia="宋体" w:cs="宋体"/>
        </w:rPr>
        <w:t xml:space="preserve">采云</w:t>
      </w:r>
      <w:r>
        <w:rPr>
          <w:rFonts w:ascii="宋体" w:hAnsi="宋体" w:eastAsia="宋体" w:cs="宋体"/>
        </w:rPr>
        <w:t xml:space="preserve">”系统</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售价：0.00元</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四、响应文件提交</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截止时间：202</w:t>
      </w: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0</w:t>
      </w:r>
      <w:r>
        <w:rPr>
          <w:rFonts w:ascii="宋体" w:hAnsi="宋体" w:eastAsia="宋体" w:cs="宋体"/>
        </w:rPr>
        <w:t xml:space="preserve">8</w:t>
      </w:r>
      <w:r>
        <w:rPr>
          <w:rFonts w:ascii="宋体" w:hAnsi="宋体" w:eastAsia="宋体" w:cs="宋体"/>
        </w:rPr>
        <w:t xml:space="preserve">-</w:t>
      </w:r>
      <w:r>
        <w:rPr>
          <w:rFonts w:ascii="宋体" w:hAnsi="宋体" w:eastAsia="宋体" w:cs="宋体"/>
        </w:rPr>
        <w:t xml:space="preserve">25</w:t>
      </w:r>
      <w:r>
        <w:rPr>
          <w:rFonts w:ascii="宋体" w:hAnsi="宋体" w:eastAsia="宋体" w:cs="宋体"/>
        </w:rPr>
        <w:t xml:space="preserve">  </w:t>
      </w:r>
      <w:r>
        <w:rPr>
          <w:rFonts w:ascii="宋体" w:hAnsi="宋体" w:eastAsia="宋体" w:cs="宋体"/>
        </w:rPr>
        <w:t xml:space="preserve">09</w:t>
      </w:r>
      <w:r>
        <w:rPr>
          <w:rFonts w:ascii="宋体" w:hAnsi="宋体" w:eastAsia="宋体" w:cs="宋体"/>
        </w:rPr>
        <w:t xml:space="preserve">：</w:t>
      </w:r>
      <w:r>
        <w:rPr>
          <w:rFonts w:ascii="宋体" w:hAnsi="宋体" w:eastAsia="宋体" w:cs="宋体"/>
        </w:rPr>
        <w:t xml:space="preserve">30</w:t>
      </w:r>
      <w:r>
        <w:rPr>
          <w:rFonts w:ascii="宋体" w:hAnsi="宋体" w:eastAsia="宋体" w:cs="宋体"/>
        </w:rPr>
        <w:t xml:space="preserve">（北京时间）</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地点：“苏</w:t>
      </w:r>
      <w:r>
        <w:rPr>
          <w:rFonts w:ascii="宋体" w:hAnsi="宋体" w:eastAsia="宋体" w:cs="宋体"/>
        </w:rPr>
        <w:t xml:space="preserve">采云</w:t>
      </w:r>
      <w:r>
        <w:rPr>
          <w:rFonts w:ascii="宋体" w:hAnsi="宋体" w:eastAsia="宋体" w:cs="宋体"/>
        </w:rPr>
        <w:t xml:space="preserve">”系统</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五、开启</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时间：</w:t>
      </w:r>
      <w:r>
        <w:rPr>
          <w:rFonts w:ascii="宋体" w:hAnsi="宋体" w:eastAsia="宋体" w:cs="宋体"/>
        </w:rPr>
        <w:t xml:space="preserve">202</w:t>
      </w:r>
      <w:r>
        <w:rPr>
          <w:rFonts w:hint="eastAsia" w:ascii="宋体" w:hAnsi="宋体" w:eastAsia="宋体" w:cs="宋体"/>
        </w:rPr>
        <w:t xml:space="preserve">6</w:t>
      </w:r>
      <w:r>
        <w:rPr>
          <w:rFonts w:ascii="宋体" w:hAnsi="宋体" w:eastAsia="宋体" w:cs="宋体"/>
        </w:rPr>
        <w:t xml:space="preserve">-</w:t>
      </w:r>
      <w:r>
        <w:rPr>
          <w:rFonts w:hint="eastAsia" w:ascii="宋体" w:hAnsi="宋体" w:eastAsia="宋体" w:cs="宋体"/>
        </w:rPr>
        <w:t xml:space="preserve">0</w:t>
      </w:r>
      <w:r>
        <w:rPr>
          <w:rFonts w:ascii="宋体" w:hAnsi="宋体" w:eastAsia="宋体" w:cs="宋体"/>
        </w:rPr>
        <w:t xml:space="preserve">8-25  </w:t>
      </w:r>
      <w:r>
        <w:rPr>
          <w:rFonts w:ascii="宋体" w:hAnsi="宋体" w:eastAsia="宋体" w:cs="宋体"/>
        </w:rPr>
        <w:t xml:space="preserve">09</w:t>
      </w:r>
      <w:r>
        <w:rPr>
          <w:rFonts w:ascii="宋体" w:hAnsi="宋体" w:eastAsia="宋体" w:cs="宋体"/>
        </w:rPr>
        <w:t xml:space="preserve">：30</w:t>
      </w:r>
      <w:r>
        <w:rPr>
          <w:rFonts w:ascii="宋体" w:hAnsi="宋体" w:eastAsia="宋体" w:cs="宋体"/>
        </w:rPr>
        <w:t xml:space="preserve">（北京时间）</w:t>
      </w:r>
      <w:r/>
    </w:p>
    <w:p>
      <w:pPr>
        <w:ind w:firstLine="54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地点：</w:t>
      </w:r>
      <w:r>
        <w:rPr>
          <w:rFonts w:hint="eastAsia" w:ascii="宋体" w:hAnsi="宋体" w:eastAsia="宋体" w:cs="宋体"/>
        </w:rPr>
        <w:t xml:space="preserve">苏州市市辖区政府采购不见面虚拟开标室</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六、公告期限</w:t>
      </w:r>
      <w:r/>
    </w:p>
    <w:p>
      <w:pPr>
        <w:ind w:firstLine="480"/>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自本公告发布之日起3个工作日。</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七、其他补充事宜</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（一）</w:t>
      </w:r>
      <w:r>
        <w:rPr>
          <w:rFonts w:hint="eastAsia" w:ascii="宋体" w:hAnsi="宋体" w:eastAsia="宋体" w:cs="宋体"/>
        </w:rPr>
        <w:t xml:space="preserve">报名方式（网上）：</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1.CA证书办理</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供应商参与政府采购活动需办理江苏省电子政务证书认证中心</w:t>
      </w:r>
      <w:r>
        <w:rPr>
          <w:rFonts w:hint="eastAsia" w:ascii="宋体" w:hAnsi="宋体" w:eastAsia="宋体" w:cs="宋体"/>
        </w:rPr>
        <w:t xml:space="preserve">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eastAsia="宋体" w:cs="宋体"/>
        </w:rPr>
        <w:t xml:space="preserve">采云</w:t>
      </w:r>
      <w:r>
        <w:rPr>
          <w:rFonts w:hint="eastAsia" w:ascii="宋体" w:hAnsi="宋体" w:eastAsia="宋体" w:cs="宋体"/>
        </w:rPr>
        <w:t xml:space="preserve">”系统登录界面中的“新CA办理指南”。“苏</w:t>
      </w:r>
      <w:r>
        <w:rPr>
          <w:rFonts w:hint="eastAsia" w:ascii="宋体" w:hAnsi="宋体" w:eastAsia="宋体" w:cs="宋体"/>
        </w:rPr>
        <w:t xml:space="preserve">采云</w:t>
      </w:r>
      <w:r>
        <w:rPr>
          <w:rFonts w:hint="eastAsia" w:ascii="宋体" w:hAnsi="宋体" w:eastAsia="宋体" w:cs="宋体"/>
        </w:rPr>
        <w:t xml:space="preserve">”系统目前仅支持“苏</w:t>
      </w:r>
      <w:r>
        <w:rPr>
          <w:rFonts w:hint="eastAsia" w:ascii="宋体" w:hAnsi="宋体" w:eastAsia="宋体" w:cs="宋体"/>
        </w:rPr>
        <w:t xml:space="preserve">采云</w:t>
      </w:r>
      <w:r>
        <w:rPr>
          <w:rFonts w:hint="eastAsia" w:ascii="宋体" w:hAnsi="宋体" w:eastAsia="宋体" w:cs="宋体"/>
        </w:rPr>
        <w:t xml:space="preserve">”系统下的政务CA证书，江苏省内各地区办理的“苏</w:t>
      </w:r>
      <w:r>
        <w:rPr>
          <w:rFonts w:hint="eastAsia" w:ascii="宋体" w:hAnsi="宋体" w:eastAsia="宋体" w:cs="宋体"/>
        </w:rPr>
        <w:t xml:space="preserve">采云</w:t>
      </w:r>
      <w:r>
        <w:rPr>
          <w:rFonts w:hint="eastAsia" w:ascii="宋体" w:hAnsi="宋体" w:eastAsia="宋体" w:cs="宋体"/>
        </w:rPr>
        <w:t xml:space="preserve">”系统下的政务CA证书全省通用。苏州现场办理地址：苏州高新区邓尉路105号狮山科技馆1楼服务大厅，咨询电话：0512-65737699。</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2.参与采购活动</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供应商插入CA证书登陆“苏</w:t>
      </w:r>
      <w:r>
        <w:rPr>
          <w:rFonts w:hint="eastAsia" w:ascii="宋体" w:hAnsi="宋体" w:eastAsia="宋体" w:cs="宋体"/>
        </w:rPr>
        <w:t xml:space="preserve">采云</w:t>
      </w:r>
      <w:r>
        <w:rPr>
          <w:rFonts w:hint="eastAsia" w:ascii="宋体" w:hAnsi="宋体" w:eastAsia="宋体" w:cs="宋体"/>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3.</w:t>
      </w:r>
      <w:r>
        <w:rPr>
          <w:rFonts w:ascii="宋体" w:hAnsi="宋体" w:eastAsia="宋体" w:cs="宋体"/>
        </w:rPr>
        <w:t xml:space="preserve">电子投标准备</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供应商在“苏</w:t>
      </w:r>
      <w:r>
        <w:rPr>
          <w:rFonts w:hint="eastAsia" w:ascii="宋体" w:hAnsi="宋体" w:eastAsia="宋体" w:cs="宋体"/>
        </w:rPr>
        <w:t xml:space="preserve">采云</w:t>
      </w:r>
      <w:r>
        <w:rPr>
          <w:rFonts w:hint="eastAsia" w:ascii="宋体" w:hAnsi="宋体" w:eastAsia="宋体" w:cs="宋体"/>
        </w:rPr>
        <w:t xml:space="preserve">”系统中操作参与项目后，必须在“已参与项目”界面中下载电子采购文件（后缀名为“.kedt”）并导入政府采购客户端工具后方可进行响应文件制作和提交</w:t>
      </w:r>
      <w:r>
        <w:rPr>
          <w:rFonts w:hint="eastAsia" w:ascii="宋体" w:hAnsi="宋体" w:eastAsia="宋体" w:cs="宋体"/>
          <w:b/>
          <w:bCs/>
        </w:rPr>
        <w:t xml:space="preserve">（具体详见《苏</w:t>
      </w:r>
      <w:r>
        <w:rPr>
          <w:rFonts w:hint="eastAsia" w:ascii="宋体" w:hAnsi="宋体" w:eastAsia="宋体" w:cs="宋体"/>
          <w:b/>
          <w:bCs/>
        </w:rPr>
        <w:t xml:space="preserve">采云</w:t>
      </w:r>
      <w:r>
        <w:rPr>
          <w:rFonts w:hint="eastAsia" w:ascii="宋体" w:hAnsi="宋体" w:eastAsia="宋体" w:cs="宋体"/>
          <w:b/>
          <w:bCs/>
        </w:rPr>
        <w:t xml:space="preserve">系统供应商操作手册》，网址链接https://czju.suzhou.gov.cn/zfcg/html/content/20231220161910031.shtml）。</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在系统操作过程中如有疑问，请按以下方式联系：</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注册咨询：</w:t>
      </w:r>
      <w:r>
        <w:rPr>
          <w:rFonts w:hint="eastAsia" w:ascii="宋体" w:hAnsi="宋体" w:eastAsia="宋体" w:cs="宋体"/>
        </w:rPr>
        <w:t xml:space="preserve">13914088964；CA技术咨询电话：400-608-6099；签章使用问题：025-83633811、025-83633812、15380932027、15371015030；系统使用指导与咨询：联系电话：13914088964；智能客服：登录“苏</w:t>
      </w:r>
      <w:r>
        <w:rPr>
          <w:rFonts w:hint="eastAsia" w:ascii="宋体" w:hAnsi="宋体" w:eastAsia="宋体" w:cs="宋体"/>
        </w:rPr>
        <w:t xml:space="preserve">采云</w:t>
      </w:r>
      <w:r>
        <w:rPr>
          <w:rFonts w:hint="eastAsia" w:ascii="宋体" w:hAnsi="宋体" w:eastAsia="宋体" w:cs="宋体"/>
        </w:rPr>
        <w:t xml:space="preserve">”系统后，联系系统右下方智能客服图标进行咨询。</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（二）地点：</w:t>
      </w:r>
      <w:r>
        <w:rPr>
          <w:rFonts w:hint="eastAsia" w:ascii="宋体" w:hAnsi="宋体" w:eastAsia="宋体" w:cs="宋体"/>
          <w:b/>
          <w:bCs/>
        </w:rPr>
        <w:t xml:space="preserve">“苏</w:t>
      </w:r>
      <w:r>
        <w:rPr>
          <w:rFonts w:hint="eastAsia" w:ascii="宋体" w:hAnsi="宋体" w:eastAsia="宋体" w:cs="宋体"/>
          <w:b/>
          <w:bCs/>
        </w:rPr>
        <w:t xml:space="preserve">采云</w:t>
      </w:r>
      <w:r>
        <w:rPr>
          <w:rFonts w:hint="eastAsia" w:ascii="宋体" w:hAnsi="宋体" w:eastAsia="宋体" w:cs="宋体"/>
          <w:b/>
          <w:bCs/>
        </w:rPr>
        <w:t xml:space="preserve">”系统（网址：http://jszfcg.jsczt.cn/）。</w:t>
      </w:r>
      <w:r>
        <w:rPr>
          <w:rFonts w:hint="eastAsia" w:ascii="宋体" w:hAnsi="宋体" w:eastAsia="宋体" w:cs="宋体"/>
        </w:rPr>
        <w:t xml:space="preserve">响应文件网上递交，不需要现场参加采购活动，无需提供纸质响应文件。</w:t>
      </w:r>
      <w:r/>
    </w:p>
    <w:p>
      <w:pPr>
        <w:ind w:firstLine="480"/>
        <w:spacing w:line="400" w:lineRule="atLeast"/>
        <w:rPr>
          <w:rFonts w:ascii="宋体" w:hAnsi="宋体" w:eastAsia="宋体" w:cs="宋体"/>
          <w:b/>
          <w:bCs/>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w:t>
      </w:r>
      <w:r>
        <w:rPr>
          <w:rFonts w:hint="eastAsia" w:ascii="宋体" w:hAnsi="宋体" w:eastAsia="宋体" w:cs="宋体"/>
        </w:rPr>
        <w:t xml:space="preserve">三</w:t>
      </w:r>
      <w:r>
        <w:rPr>
          <w:rFonts w:ascii="宋体" w:hAnsi="宋体" w:eastAsia="宋体" w:cs="宋体"/>
        </w:rPr>
        <w:t xml:space="preserve">）</w:t>
      </w:r>
      <w:r>
        <w:rPr>
          <w:rFonts w:hint="eastAsia" w:ascii="宋体" w:hAnsi="宋体" w:eastAsia="宋体" w:cs="宋体"/>
        </w:rPr>
        <w:t xml:space="preserve">本项目采用电子招投标形式，请供应商按照《苏</w:t>
      </w:r>
      <w:r>
        <w:rPr>
          <w:rFonts w:hint="eastAsia" w:ascii="宋体" w:hAnsi="宋体" w:eastAsia="宋体" w:cs="宋体"/>
        </w:rPr>
        <w:t xml:space="preserve">采云</w:t>
      </w:r>
      <w:r>
        <w:rPr>
          <w:rFonts w:hint="eastAsia" w:ascii="宋体" w:hAnsi="宋体" w:eastAsia="宋体" w:cs="宋体"/>
        </w:rPr>
        <w:t xml:space="preserve">系统供应商操作手册》进行制作、上传电子响应文件。电子响应文件制作完成后请于响应文件递交截止时间前成功上传至“苏</w:t>
      </w:r>
      <w:r>
        <w:rPr>
          <w:rFonts w:hint="eastAsia" w:ascii="宋体" w:hAnsi="宋体" w:eastAsia="宋体" w:cs="宋体"/>
        </w:rPr>
        <w:t xml:space="preserve">采云</w:t>
      </w:r>
      <w:r>
        <w:rPr>
          <w:rFonts w:hint="eastAsia" w:ascii="宋体" w:hAnsi="宋体" w:eastAsia="宋体" w:cs="宋体"/>
        </w:rPr>
        <w:t xml:space="preserve">”系统，否则视为放弃参加该采购项目。</w:t>
      </w:r>
      <w:r>
        <w:rPr>
          <w:rFonts w:hint="eastAsia" w:ascii="宋体" w:hAnsi="宋体" w:eastAsia="宋体" w:cs="宋体"/>
          <w:b/>
          <w:bCs/>
        </w:rPr>
        <w:t xml:space="preserve">供应商应充分考虑到网络环境、网络带宽等风险因素，如因供应商自身原因造成的电子响应文件上传不成功由供应商自行承担全部责任。</w:t>
      </w:r>
      <w:r/>
    </w:p>
    <w:p>
      <w:pPr>
        <w:ind w:firstLine="480"/>
        <w:spacing w:line="400" w:lineRule="atLeast"/>
        <w:rPr>
          <w:rFonts w:ascii="宋体" w:hAnsi="宋体" w:eastAsia="宋体" w:cs="宋体"/>
          <w:b/>
          <w:bCs/>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w:t>
      </w:r>
      <w:r>
        <w:rPr>
          <w:rFonts w:hint="eastAsia" w:ascii="宋体" w:hAnsi="宋体" w:eastAsia="宋体" w:cs="宋体"/>
        </w:rPr>
        <w:t xml:space="preserve">四</w:t>
      </w:r>
      <w:r>
        <w:rPr>
          <w:rFonts w:ascii="宋体" w:hAnsi="宋体" w:eastAsia="宋体" w:cs="宋体"/>
        </w:rPr>
        <w:t xml:space="preserve">）</w:t>
      </w:r>
      <w:r>
        <w:rPr>
          <w:rFonts w:hint="eastAsia" w:ascii="宋体" w:hAnsi="宋体" w:eastAsia="宋体" w:cs="宋体"/>
        </w:rPr>
        <w:t xml:space="preserve">线上参加开标（开启）会方式：供应商登录“苏</w:t>
      </w:r>
      <w:r>
        <w:rPr>
          <w:rFonts w:hint="eastAsia" w:ascii="宋体" w:hAnsi="宋体" w:eastAsia="宋体" w:cs="宋体"/>
        </w:rPr>
        <w:t xml:space="preserve">采云</w:t>
      </w:r>
      <w:r>
        <w:rPr>
          <w:rFonts w:hint="eastAsia" w:ascii="宋体" w:hAnsi="宋体" w:eastAsia="宋体" w:cs="宋体"/>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rPr>
        <w:t xml:space="preserve">本项目为不</w:t>
      </w:r>
      <w:r>
        <w:rPr>
          <w:rFonts w:hint="eastAsia" w:ascii="宋体" w:hAnsi="宋体" w:eastAsia="宋体" w:cs="宋体"/>
          <w:b/>
          <w:bCs/>
        </w:rPr>
        <w:t xml:space="preserve">见面磋商</w:t>
      </w:r>
      <w:r>
        <w:rPr>
          <w:rFonts w:hint="eastAsia" w:ascii="宋体" w:hAnsi="宋体" w:eastAsia="宋体" w:cs="宋体"/>
          <w:b/>
          <w:bCs/>
        </w:rPr>
        <w:t xml:space="preserve">项目，开启阶段供应商在【供应商解密】环节必须使用CA证书解密电子响应文件，如在系统规定的解密时间内未能完成解密的视为放弃参与本项目。</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t xml:space="preserve">请供应商确保电脑、系统及其他设备（视频输入输出设备等）无误，且开启直至项目结束始终保持系统在线状态。</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w:t>
      </w:r>
      <w:r>
        <w:rPr>
          <w:rFonts w:hint="eastAsia" w:ascii="宋体" w:hAnsi="宋体" w:eastAsia="宋体" w:cs="宋体"/>
        </w:rPr>
        <w:t xml:space="preserve">五</w:t>
      </w:r>
      <w:r>
        <w:rPr>
          <w:rFonts w:ascii="宋体" w:hAnsi="宋体" w:eastAsia="宋体" w:cs="宋体"/>
        </w:rPr>
        <w:t xml:space="preserve">）</w:t>
      </w:r>
      <w:r>
        <w:rPr>
          <w:rFonts w:hint="eastAsia" w:ascii="宋体" w:hAnsi="宋体" w:eastAsia="宋体" w:cs="宋体"/>
        </w:rPr>
        <w:t xml:space="preserve">本次采购的有关信息将在苏州市政府采购网、江苏政府采购网、中国政府采购网上发布；有关该采购项目的澄清、修正及中标（成交）等信息亦在以上网站发布，敬请留意。</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w:t>
      </w:r>
      <w:r>
        <w:rPr>
          <w:rFonts w:hint="eastAsia" w:ascii="宋体" w:hAnsi="宋体" w:eastAsia="宋体" w:cs="宋体"/>
        </w:rPr>
        <w:t xml:space="preserve">六</w:t>
      </w:r>
      <w:r>
        <w:rPr>
          <w:rFonts w:ascii="宋体" w:hAnsi="宋体" w:eastAsia="宋体" w:cs="宋体"/>
        </w:rPr>
        <w:t xml:space="preserve">）本项目获取采购文件截止日期之后仍可以下载采购文件，但截止日期之后下载的采购文件，视为非有效方式且不作为供应商权益受到损害的证明材料和依据。</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w:t>
      </w:r>
      <w:r>
        <w:rPr>
          <w:rFonts w:hint="eastAsia" w:ascii="宋体" w:hAnsi="宋体" w:eastAsia="宋体" w:cs="宋体"/>
        </w:rPr>
        <w:t xml:space="preserve">七</w:t>
      </w:r>
      <w:r>
        <w:rPr>
          <w:rFonts w:ascii="宋体" w:hAnsi="宋体" w:eastAsia="宋体" w:cs="宋体"/>
        </w:rPr>
        <w:t xml:space="preserve">）</w:t>
      </w:r>
      <w:r>
        <w:rPr>
          <w:rFonts w:hint="eastAsia" w:ascii="宋体" w:hAnsi="宋体" w:eastAsia="宋体" w:cs="宋体"/>
        </w:rPr>
        <w:t xml:space="preserve">政府采购监督电话：0512-67591006、0512-67591005</w:t>
      </w:r>
      <w:r>
        <w:rPr>
          <w:rFonts w:ascii="宋体" w:hAnsi="宋体" w:eastAsia="宋体" w:cs="宋体"/>
        </w:rPr>
        <w:t xml:space="preserve">。</w:t>
      </w:r>
      <w:r/>
    </w:p>
    <w:p>
      <w:pPr>
        <w:ind w:firstLine="498"/>
        <w:spacing w:line="400" w:lineRule="atLeast"/>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八、凡对本次采购提出询问，请按以下方式联系：</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1.采购人信息</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名</w:t>
      </w:r>
      <w:r>
        <w:rPr>
          <w:rFonts w:hint="eastAsia" w:ascii="宋体" w:hAnsi="宋体" w:eastAsia="宋体" w:cs="宋体"/>
        </w:rPr>
        <w:t xml:space="preserve">  </w:t>
      </w:r>
      <w:r>
        <w:rPr>
          <w:rFonts w:ascii="宋体" w:hAnsi="宋体" w:eastAsia="宋体" w:cs="宋体"/>
        </w:rPr>
        <w:t xml:space="preserve">称：苏州市相城区公路事业发展中心</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w:t>
      </w:r>
      <w:r>
        <w:rPr>
          <w:rFonts w:hint="eastAsia" w:ascii="宋体" w:hAnsi="宋体" w:eastAsia="宋体" w:cs="宋体"/>
        </w:rPr>
        <w:t xml:space="preserve">  </w:t>
      </w:r>
      <w:r>
        <w:rPr>
          <w:rFonts w:ascii="宋体" w:hAnsi="宋体" w:eastAsia="宋体" w:cs="宋体"/>
        </w:rPr>
        <w:t xml:space="preserve">址：</w:t>
      </w:r>
      <w:r>
        <w:rPr>
          <w:rFonts w:hint="eastAsia" w:ascii="宋体" w:hAnsi="宋体" w:eastAsia="宋体" w:cs="宋体"/>
        </w:rPr>
        <w:t xml:space="preserve">苏州市相城区元和街道</w:t>
      </w:r>
      <w:r>
        <w:rPr>
          <w:rFonts w:hint="eastAsia" w:ascii="宋体" w:hAnsi="宋体" w:eastAsia="宋体" w:cs="宋体"/>
        </w:rPr>
        <w:t xml:space="preserve">润元路润益巷润南大厦</w:t>
      </w:r>
      <w:r>
        <w:rPr>
          <w:rFonts w:hint="eastAsia" w:ascii="宋体" w:hAnsi="宋体" w:eastAsia="宋体" w:cs="宋体"/>
        </w:rPr>
        <w:t xml:space="preserve">C区</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联系人：戴广雷</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电</w:t>
      </w:r>
      <w:r>
        <w:rPr>
          <w:rFonts w:hint="eastAsia" w:ascii="宋体" w:hAnsi="宋体" w:eastAsia="宋体" w:cs="宋体"/>
        </w:rPr>
        <w:t xml:space="preserve">  </w:t>
      </w:r>
      <w:r>
        <w:rPr>
          <w:rFonts w:ascii="宋体" w:hAnsi="宋体" w:eastAsia="宋体" w:cs="宋体"/>
        </w:rPr>
        <w:t xml:space="preserve">话：0512-66108038</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2.采购代理机构信息</w:t>
      </w:r>
      <w:r>
        <w:rPr>
          <w:rFonts w:hint="eastAsia" w:ascii="宋体" w:hAnsi="宋体" w:eastAsia="宋体" w:cs="宋体"/>
        </w:rPr>
        <w:t xml:space="preserve">（如有）</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名</w:t>
      </w:r>
      <w:r>
        <w:rPr>
          <w:rFonts w:hint="eastAsia" w:ascii="宋体" w:hAnsi="宋体" w:eastAsia="宋体" w:cs="宋体"/>
        </w:rPr>
        <w:t xml:space="preserve">  </w:t>
      </w:r>
      <w:r>
        <w:rPr>
          <w:rFonts w:ascii="宋体" w:hAnsi="宋体" w:eastAsia="宋体" w:cs="宋体"/>
        </w:rPr>
        <w:t xml:space="preserve">称：</w:t>
      </w:r>
      <w:r>
        <w:rPr>
          <w:rFonts w:hint="eastAsia" w:ascii="宋体" w:hAnsi="宋体" w:eastAsia="宋体" w:cs="宋体"/>
        </w:rPr>
        <w:t xml:space="preserve">江苏苏维工程管理有限公司</w:t>
      </w:r>
      <w:r>
        <w:rPr>
          <w:rFonts w:ascii="宋体" w:hAnsi="宋体" w:eastAsia="宋体" w:cs="宋体"/>
        </w:rPr>
        <w:t xml:space="preserve"> </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地</w:t>
      </w:r>
      <w:r>
        <w:rPr>
          <w:rFonts w:hint="eastAsia" w:ascii="宋体" w:hAnsi="宋体" w:eastAsia="宋体" w:cs="宋体"/>
        </w:rPr>
        <w:t xml:space="preserve">  </w:t>
      </w:r>
      <w:r>
        <w:rPr>
          <w:rFonts w:ascii="宋体" w:hAnsi="宋体" w:eastAsia="宋体" w:cs="宋体"/>
        </w:rPr>
        <w:t xml:space="preserve">址：</w:t>
      </w:r>
      <w:r>
        <w:rPr>
          <w:rFonts w:hint="eastAsia" w:ascii="宋体" w:hAnsi="宋体" w:eastAsia="宋体" w:cs="宋体"/>
        </w:rPr>
        <w:t xml:space="preserve">苏州市姑</w:t>
      </w:r>
      <w:r>
        <w:rPr>
          <w:rFonts w:hint="eastAsia" w:ascii="宋体" w:hAnsi="宋体" w:eastAsia="宋体" w:cs="宋体"/>
        </w:rPr>
        <w:t xml:space="preserve">苏区苏站路锦堂街8号</w:t>
      </w:r>
      <w:r>
        <w:rPr>
          <w:rFonts w:hint="eastAsia" w:ascii="宋体" w:hAnsi="宋体" w:eastAsia="宋体" w:cs="宋体"/>
        </w:rPr>
        <w:t xml:space="preserve">0211-0220室</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联系方式：</w:t>
      </w:r>
      <w:r>
        <w:rPr>
          <w:rFonts w:hint="eastAsia" w:ascii="宋体" w:hAnsi="宋体" w:eastAsia="宋体" w:cs="宋体"/>
        </w:rPr>
        <w:t xml:space="preserve">0512-67224601</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（三）项目联系方式</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项目联系人：</w:t>
      </w:r>
      <w:r>
        <w:rPr>
          <w:rFonts w:hint="eastAsia" w:ascii="宋体" w:hAnsi="宋体" w:eastAsia="宋体" w:cs="宋体"/>
        </w:rPr>
        <w:t xml:space="preserve">邱季雯、仝玉茹</w:t>
      </w:r>
      <w:r/>
    </w:p>
    <w:p>
      <w:pPr>
        <w:ind w:firstLine="480"/>
        <w:spacing w:line="40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联系方式：</w:t>
      </w:r>
      <w:r>
        <w:rPr>
          <w:rFonts w:hint="eastAsia" w:ascii="宋体" w:hAnsi="宋体" w:eastAsia="宋体" w:cs="宋体"/>
        </w:rPr>
        <w:t xml:space="preserve">0512-67224601</w:t>
      </w:r>
      <w:r/>
    </w:p>
    <w:p>
      <w:pPr>
        <w:ind w:right="227"/>
        <w:rPr>
          <w:rFonts w:cs="等线"/>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Style w:val="733"/>
          <w:rFonts w:ascii="宋体" w:hAnsi="宋体" w:eastAsia="宋体" w:cs="宋体"/>
        </w:rPr>
        <w:outlineLvl w:val="0"/>
      </w:pPr>
      <w:r/>
      <w:bookmarkStart w:id="2" w:name="_Toc196125053"/>
      <w:r>
        <w:rPr>
          <w:rStyle w:val="733"/>
          <w:rFonts w:eastAsia="宋体"/>
          <w:b w:val="0"/>
        </w:rPr>
        <w:t xml:space="preserve">第二章</w:t>
      </w:r>
      <w:r>
        <w:rPr>
          <w:rStyle w:val="733"/>
          <w:rFonts w:eastAsia="宋体"/>
          <w:b w:val="0"/>
        </w:rPr>
        <w:t xml:space="preserve"> </w:t>
      </w:r>
      <w:r>
        <w:rPr>
          <w:rStyle w:val="733"/>
          <w:rFonts w:eastAsia="宋体"/>
          <w:b w:val="0"/>
        </w:rPr>
        <w:t xml:space="preserve">供应商须知</w:t>
      </w:r>
      <w:bookmarkEnd w:id="2"/>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一、说明和释义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1.1本磋商采购文件仅适用于江苏苏维工程管理有限公司组织的招标活动。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1.2本次采购活动及因本次采购产生的合同受中国法律制约和保护。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1.3本磋商采购文件的解释权属于江苏苏维工程管理有限公司。</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2.词语释义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2.1采购人：具体组织实施采购活动的法人。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2.3响应供应商：响应采购并且</w:t>
      </w:r>
      <w:r>
        <w:rPr>
          <w:rFonts w:hint="eastAsia" w:ascii="宋体" w:hAnsi="宋体" w:eastAsia="宋体" w:cs="宋体"/>
          <w:sz w:val="24"/>
          <w:szCs w:val="24"/>
        </w:rPr>
        <w:t xml:space="preserve">符合磋商</w:t>
      </w:r>
      <w:r>
        <w:rPr>
          <w:rFonts w:hint="eastAsia" w:ascii="宋体" w:hAnsi="宋体" w:eastAsia="宋体" w:cs="宋体"/>
          <w:sz w:val="24"/>
          <w:szCs w:val="24"/>
        </w:rPr>
        <w:t xml:space="preserve">采购文件规定资格条件和参加响应竞争的法人、其他组织或者自然人。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2.7乙方（响应供应商）：合同中规定的向采购人提供货物和服务的法人或其他组织和自然人(成交供应商)。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2.8货物：系指乙方按磋商采购文件规定，应向甲方提供的一切产品、备品、备件、工具、手册及其它有关技术资料和材料。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2.11天：日历天。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2.12交货地点：合同中明确约定的乙方提交的货物和服务最终到达地点。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2.13合同价款：根据合同规定，乙方在正确地履行合同义务后甲方应支付乙方的价款。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2.14产地：货物开采、生长、生产、最终制造、加工或提供服务的来源地。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2.15不可抗力：不能预见、不能避免并且不能克服的客观情况。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2.17产品：通过中国海关报关验放进入中国境内且产自关境外的产品。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2.18书面形式：指书面文字、合同书、信件和传真等可以有形地表现所载内容的形式。</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二、响应供应商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3.合格供应商的基本条件：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3.1具有独立承担民事责任的能力；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3.2具有良好的商业信誉和健全的财务会计制度；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3.3具有履行合同所必需的设备和专业技术能力；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3.4有依法缴纳税收和社会保障资金的良好记录；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3.5参加政府采购活动前三年内，在经营活动中没有重大违法记录；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3.6法律、行政法规规定的其他条件。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4.合格供应商的特定条件：详见竞争性磋商公告。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4.1落实政府采购政策需满足的资格要求：详见竞争性磋商公告。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5.响应供应商代表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指全权代表响应供应商参加投标活动并签署响应文件的人，如果响应供应商代表不是法人代表，须持有《法定代表人授权委托书》（详见统一格式）。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6.联合响应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本项目不接受联合体响应。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7.进口产品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本项目不接受进口产品。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8.响应分包</w:t>
      </w:r>
      <w:r/>
    </w:p>
    <w:p>
      <w:pPr>
        <w:ind w:firstLine="480"/>
        <w:spacing w:line="360" w:lineRule="auto"/>
        <w:rPr>
          <w:rFonts w:ascii="宋体" w:hAnsi="宋体" w:eastAsia="宋体" w:cs="宋体"/>
          <w:sz w:val="24"/>
          <w:lang w:val="zh-CN"/>
        </w:rPr>
      </w:pPr>
      <w:r>
        <w:rPr>
          <w:rFonts w:hint="eastAsia" w:ascii="宋体" w:hAnsi="宋体" w:eastAsia="宋体" w:cs="宋体"/>
          <w:sz w:val="24"/>
          <w:lang w:val="zh-CN"/>
        </w:rPr>
        <w:t xml:space="preserve">本项目不得以任何形式进行转包。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9.响应费用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三、采购文件的说明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10.采购文件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11.踏勘现场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11.3响应供应商应在现场踏勘时，熟悉现场及周围交通道路等情况，以获得一切可能影响其磋商的直接资料。响应供应</w:t>
      </w:r>
      <w:r>
        <w:rPr>
          <w:rFonts w:hint="eastAsia" w:ascii="宋体" w:hAnsi="宋体" w:eastAsia="宋体" w:cs="宋体"/>
          <w:sz w:val="24"/>
          <w:szCs w:val="24"/>
        </w:rPr>
        <w:t xml:space="preserve">商成交</w:t>
      </w:r>
      <w:r>
        <w:rPr>
          <w:rFonts w:hint="eastAsia" w:ascii="宋体" w:hAnsi="宋体" w:eastAsia="宋体" w:cs="宋体"/>
          <w:sz w:val="24"/>
          <w:szCs w:val="24"/>
        </w:rPr>
        <w:t xml:space="preserve">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12.采购文件的澄清和修改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12.3为使响应供应商有足够的时间按采购文件的修改要求考虑修正响应文件，或</w:t>
      </w:r>
      <w:r>
        <w:rPr>
          <w:rFonts w:hint="eastAsia" w:ascii="宋体" w:hAnsi="宋体" w:eastAsia="宋体" w:cs="宋体"/>
          <w:sz w:val="24"/>
          <w:szCs w:val="24"/>
        </w:rPr>
        <w:t xml:space="preserve">出于其他原因，采购人或者采购代理机构有权推迟投标截止日期和开标日期，并将此变更通知以更正公告的形式对外发布。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12.4采购文件的澄清、修改、补充等内容均以苏州政府采购网上发布的为准。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四、响应文件说明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13．提示与要求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14.响应文件计量单位和使用文字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15.响应文件的组成（部分格式见第六章）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15.1磋商响应函；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15.2关于资格文件的声明函；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15.3供应商营业执照副本、税务登记证副本、组织机构代码证或三证合一营业执照副本扫描件；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15.4供应</w:t>
      </w:r>
      <w:r>
        <w:rPr>
          <w:rFonts w:hint="eastAsia" w:ascii="宋体" w:hAnsi="宋体" w:eastAsia="宋体" w:cs="宋体"/>
          <w:sz w:val="24"/>
          <w:szCs w:val="24"/>
        </w:rPr>
        <w:t xml:space="preserve">商法定</w:t>
      </w:r>
      <w:r>
        <w:rPr>
          <w:rFonts w:hint="eastAsia" w:ascii="宋体" w:hAnsi="宋体" w:eastAsia="宋体" w:cs="宋体"/>
          <w:sz w:val="24"/>
          <w:szCs w:val="24"/>
        </w:rPr>
        <w:t xml:space="preserve">代表人身份证扫描件；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15.5法定代表人授权委托书（如有授权）；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15.6供应商代理人身份证（如有授权）；</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15.7资格条件证明材料：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①法人或者其他组织的营业执照等证明文件，自然人的身份证明；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②具有良好的商业信誉和健全的财务会计制度证明材料或承诺（格式自拟）；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③履行合同所必备的设备和专业技术能力的证明材料或承诺（格式自拟）；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⑤参加本次政府采购活动前三年内在经营活动中没有重大违法记录的书面声明函（格式自拟）；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⑥</w:t>
      </w:r>
      <w:r>
        <w:rPr>
          <w:rFonts w:hint="eastAsia" w:ascii="宋体" w:hAnsi="宋体" w:eastAsia="宋体" w:cs="宋体"/>
          <w:sz w:val="24"/>
          <w:szCs w:val="24"/>
        </w:rPr>
        <w:fldChar w:fldCharType="end"/>
      </w:r>
      <w:r>
        <w:rPr>
          <w:rFonts w:hint="eastAsia" w:ascii="宋体" w:hAnsi="宋体" w:eastAsia="宋体" w:cs="宋体"/>
          <w:sz w:val="24"/>
          <w:szCs w:val="24"/>
        </w:rPr>
        <w:t xml:space="preserve">提供中小企业声明函或残疾人福利性单位声明函或监狱企业证明文件（由省级以上监狱管理局、戒毒管理局（含新疆生产建设兵团）出具的监狱企业证明文件）；注：至少提供一项证明材料，否则视为非中小企业，不具备投标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b/>
          <w:bCs/>
          <w:sz w:val="24"/>
          <w:szCs w:val="24"/>
        </w:rPr>
        <w:t xml:space="preserve">投标人具有省级或以上交通行政主管部门颁发的公路工程试验检测综合乙级（或以上等级）证书或公路工程试验检测-乙级（或以上等级）资质证书，且具有省级或省级以上技术监督部门颁发的有效的资质认定证书（资质认定包括检验检测机构计量认证）或计量认证证书（提供投标人证书扫描件）。</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15.9符合性审查文件</w:t>
      </w:r>
      <w:r/>
    </w:p>
    <w:p>
      <w:pPr>
        <w:ind w:firstLine="480"/>
        <w:spacing w:line="360" w:lineRule="auto"/>
        <w:rPr>
          <w:rFonts w:ascii="宋体" w:hAnsi="Calibri" w:eastAsia="宋体"/>
          <w:sz w:val="28"/>
          <w:szCs w:val="20"/>
        </w:rPr>
      </w:pPr>
      <w:r>
        <w:rPr>
          <w:rFonts w:hint="eastAsia" w:ascii="宋体" w:hAnsi="宋体" w:eastAsia="宋体" w:cs="宋体"/>
          <w:sz w:val="24"/>
          <w:szCs w:val="24"/>
        </w:rPr>
        <w:t xml:space="preserve">①投标人与其他单位存在控股、管理关系情况表；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②磋商响应报价表；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③偏离表(商务、技术)；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④投标（响应）保证承诺书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5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⑤</w:t>
      </w:r>
      <w:r>
        <w:rPr>
          <w:rFonts w:hint="eastAsia" w:ascii="宋体" w:hAnsi="宋体" w:eastAsia="宋体" w:cs="宋体"/>
          <w:sz w:val="24"/>
          <w:szCs w:val="24"/>
        </w:rPr>
        <w:fldChar w:fldCharType="end"/>
      </w:r>
      <w:r>
        <w:rPr>
          <w:rFonts w:hint="eastAsia" w:ascii="宋体" w:hAnsi="宋体" w:eastAsia="宋体" w:cs="宋体"/>
          <w:sz w:val="24"/>
          <w:szCs w:val="24"/>
        </w:rPr>
        <w:t xml:space="preserve">拟投入本项目的人员配备表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6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⑥</w:t>
      </w:r>
      <w:r>
        <w:rPr>
          <w:rFonts w:hint="eastAsia" w:ascii="宋体" w:hAnsi="宋体" w:eastAsia="宋体" w:cs="宋体"/>
          <w:sz w:val="24"/>
          <w:szCs w:val="24"/>
        </w:rPr>
        <w:fldChar w:fldCharType="end"/>
      </w:r>
      <w:r>
        <w:rPr>
          <w:rFonts w:hint="eastAsia" w:ascii="宋体" w:hAnsi="宋体" w:eastAsia="宋体" w:cs="宋体"/>
          <w:sz w:val="24"/>
          <w:szCs w:val="24"/>
        </w:rPr>
        <w:t xml:space="preserve">拟投入本项目设备配备一览表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7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rPr>
        <w:fldChar w:fldCharType="end"/>
      </w:r>
      <w:r>
        <w:rPr>
          <w:rFonts w:hint="eastAsia" w:ascii="宋体" w:hAnsi="宋体" w:eastAsia="宋体" w:cs="宋体"/>
          <w:sz w:val="24"/>
          <w:szCs w:val="24"/>
        </w:rPr>
        <w:t xml:space="preserve">项目相关的符合性审查证明文件。(如有要求则必须提供相应材料，否则将被认定为未实质性响应招标文件要求)。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15.10类似项目</w:t>
      </w:r>
      <w:r>
        <w:rPr>
          <w:rFonts w:hint="eastAsia" w:ascii="宋体" w:hAnsi="宋体" w:eastAsia="宋体" w:cs="宋体"/>
          <w:sz w:val="24"/>
          <w:szCs w:val="24"/>
          <w:lang w:val="zh-CN"/>
        </w:rPr>
        <w:t xml:space="preserve">业绩情况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15.11项目服务方案；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15.12采购需求及评分标准中所涉及到的其他材料等；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15.13其他可以证明磋商响应供应商资信、资质和货物、服务质量的证书、文件、推荐信等资料。</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注：供应商须提交上述15.1—15.9款规定的资料。否则，响应文件将</w:t>
      </w:r>
      <w:r>
        <w:rPr>
          <w:rFonts w:hint="eastAsia" w:ascii="宋体" w:hAnsi="宋体" w:eastAsia="宋体" w:cs="宋体"/>
          <w:b/>
          <w:bCs/>
          <w:sz w:val="24"/>
          <w:szCs w:val="24"/>
        </w:rPr>
        <w:t xml:space="preserve">因资格</w:t>
      </w:r>
      <w:r>
        <w:rPr>
          <w:rFonts w:hint="eastAsia" w:ascii="宋体" w:hAnsi="宋体" w:eastAsia="宋体" w:cs="宋体"/>
          <w:b/>
          <w:bCs/>
          <w:sz w:val="24"/>
          <w:szCs w:val="24"/>
        </w:rPr>
        <w:t xml:space="preserve">条件不符或未实质响应采购文件而被拒绝。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16.响应文件编制要求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16.1响应文件按格式编写后上传。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17.响应报价（编制）要求的说明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17.1除非合同中另有规定，响应供应商报价包括完成本项目全部服务所需要的人工费（包括人员工资、社保、保险、各种劳保与福利等）、设备工具的使用费、食宿费、交通差旅费、耗材、安全生产、技术支持与培训等所发生的全部费用，以及投标人企业管理费、利润、税金和政策性文件规定及合同所包含的所有风险、责任等各项应有费用。采购文件未列明，而响应供应商认为其他必需的费用也需列入报价。在合同实施时，采购单位将不予支付成交供应商没有填列的项目费用，并认为此项目的费用已包括在合同价格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17.2响应供应商应对采购文件内所要采购的全部内容进行报价，只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部分内容者，其标书将被拒绝。但如果采购文件要求分标段投标的，则响应供应商可以有选择的只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一个或几个标段，也可以投全部标段，但各标段应分别计算填写单价和总价。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17.3</w:t>
      </w:r>
      <w:r>
        <w:rPr>
          <w:rFonts w:hint="eastAsia" w:ascii="宋体" w:hAnsi="宋体" w:eastAsia="宋体" w:cs="宋体"/>
          <w:sz w:val="24"/>
          <w:szCs w:val="24"/>
        </w:rPr>
        <w:t xml:space="preserve">一</w:t>
      </w:r>
      <w:r>
        <w:rPr>
          <w:rFonts w:hint="eastAsia" w:ascii="宋体" w:hAnsi="宋体" w:eastAsia="宋体" w:cs="宋体"/>
          <w:sz w:val="24"/>
          <w:szCs w:val="24"/>
        </w:rPr>
        <w:t xml:space="preserve">项投标内容只允许一个报价，采购人或者采购代理机构不接受任何有选择性的投标报价。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17.5最低的投标报价或最高的折扣比例是成交的重要条件，但不是成交的唯一条件。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18.磋商保证金</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本项目无磋商保证金，响应供应商应提交《投标（响应）保证承诺书》，如未提供视为无效响应。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19.响应文件的有效期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五、响应文件递交及要求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eastAsia="宋体" w:cs="宋体"/>
          <w:b/>
          <w:bCs/>
          <w:sz w:val="24"/>
          <w:szCs w:val="24"/>
        </w:rPr>
        <w:t xml:space="preserve">制作电子响应文件时必须与投标文件制作软件目录一一对应，将相关资料上传至相应模块。</w:t>
      </w:r>
      <w:r>
        <w:rPr>
          <w:rFonts w:hint="eastAsia" w:ascii="宋体" w:hAnsi="宋体" w:eastAsia="宋体" w:cs="宋体"/>
          <w:sz w:val="24"/>
          <w:szCs w:val="24"/>
        </w:rPr>
        <w:t xml:space="preserve">注意不要漏项。如有不确定上传的位置的，可以上传至其他资料或上传至符合性审查资料。</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磋商过程中如有问题采购代理机构工作人员会及时通知《投标供应商确认函》留存的手机号与供应商联系。请供应商确保该手机号磋商当日通讯畅通，</w:t>
      </w:r>
      <w:r>
        <w:rPr>
          <w:rFonts w:hint="eastAsia" w:ascii="宋体" w:hAnsi="宋体" w:eastAsia="宋体" w:cs="宋体"/>
          <w:b/>
          <w:bCs/>
          <w:sz w:val="24"/>
          <w:szCs w:val="24"/>
        </w:rPr>
        <w:t xml:space="preserve">否则导致</w:t>
      </w:r>
      <w:r>
        <w:rPr>
          <w:rFonts w:hint="eastAsia" w:ascii="宋体" w:hAnsi="宋体" w:eastAsia="宋体" w:cs="宋体"/>
          <w:b/>
          <w:bCs/>
          <w:sz w:val="24"/>
          <w:szCs w:val="24"/>
        </w:rPr>
        <w:t xml:space="preserve">的对供应商不利的后果由供应商自行承担。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21.响应文件要求：</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21.1</w:t>
      </w:r>
      <w:r>
        <w:rPr>
          <w:rFonts w:hint="eastAsia" w:ascii="宋体" w:hAnsi="宋体" w:eastAsia="宋体" w:cs="宋体"/>
          <w:b/>
          <w:bCs/>
          <w:sz w:val="24"/>
          <w:szCs w:val="24"/>
        </w:rPr>
        <w:t xml:space="preserve">磋商响应文件编制要求：本项目采用电子招投标形式，请供应商按照《苏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系统供应商操作手册》进行制作、上传电子响应文件。电子响应文件制作完成后请于响应文件递交截止时间前成功上传至“苏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21.2电子响应文件中的资料应按要求加盖电子印章或加盖响应供应商公章上传。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22.磋商截止时间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22.2采购人或者采购代理机构</w:t>
      </w:r>
      <w:r>
        <w:rPr>
          <w:rFonts w:hint="eastAsia" w:ascii="宋体" w:hAnsi="宋体" w:eastAsia="宋体" w:cs="宋体"/>
          <w:sz w:val="24"/>
          <w:szCs w:val="24"/>
        </w:rPr>
        <w:t xml:space="preserve">推迟磋商</w:t>
      </w:r>
      <w:r>
        <w:rPr>
          <w:rFonts w:hint="eastAsia" w:ascii="宋体" w:hAnsi="宋体" w:eastAsia="宋体" w:cs="宋体"/>
          <w:sz w:val="24"/>
          <w:szCs w:val="24"/>
        </w:rPr>
        <w:t xml:space="preserve">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23.响应文件的修改和撤回</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六、磋商采购程序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24.磋商采购程序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24.1.采购代理机构按本须知规定的时间、地点主持磋商采购活动。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24.2.供应商通过“苏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”系统在线参与磋商活动。供应商应当按照《苏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系统供应商操作手册》规定在 “苏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”系统规定的时间内对响应文件进行解密。</w:t>
      </w:r>
      <w:r/>
    </w:p>
    <w:p>
      <w:pPr>
        <w:ind w:firstLine="567"/>
        <w:spacing w:line="360" w:lineRule="auto"/>
        <w:rPr>
          <w:rFonts w:ascii="宋体" w:hAnsi="宋体" w:eastAsia="宋体" w:cs="宋体"/>
          <w:b/>
          <w:sz w:val="24"/>
          <w:szCs w:val="24"/>
          <w:u w:val="single"/>
          <w:lang w:bidi="ar"/>
        </w:rPr>
      </w:pPr>
      <w:r>
        <w:rPr>
          <w:rFonts w:hint="eastAsia" w:ascii="宋体" w:hAnsi="宋体" w:eastAsia="宋体" w:cs="宋体"/>
          <w:b/>
          <w:sz w:val="24"/>
          <w:szCs w:val="24"/>
          <w:lang w:bidi="ar"/>
        </w:rPr>
        <w:t xml:space="preserve">供应商不需到现场参加开标会</w:t>
      </w:r>
      <w:r>
        <w:rPr>
          <w:rFonts w:hint="eastAsia" w:ascii="宋体" w:hAnsi="宋体" w:eastAsia="宋体" w:cs="宋体"/>
          <w:b/>
          <w:sz w:val="24"/>
          <w:szCs w:val="24"/>
          <w:u w:val="single"/>
          <w:lang w:bidi="ar"/>
        </w:rPr>
        <w:t xml:space="preserve">(但请及时关注系统公告栏及语音播报，以防错过二次报价)。</w:t>
      </w:r>
      <w:r/>
    </w:p>
    <w:p>
      <w:pPr>
        <w:ind w:firstLine="567"/>
        <w:spacing w:line="360" w:lineRule="auto"/>
        <w:rPr>
          <w:rFonts w:ascii="宋体" w:hAnsi="宋体" w:eastAsia="宋体" w:cs="宋体"/>
          <w:b/>
          <w:sz w:val="24"/>
          <w:szCs w:val="24"/>
          <w:u w:val="single"/>
        </w:rPr>
      </w:pPr>
      <w:r>
        <w:rPr>
          <w:rFonts w:hint="eastAsia" w:ascii="宋体" w:hAnsi="宋体" w:eastAsia="宋体" w:cs="宋体"/>
          <w:b/>
          <w:bCs/>
          <w:sz w:val="24"/>
          <w:szCs w:val="24"/>
          <w:lang w:bidi="ar"/>
        </w:rPr>
        <w:t xml:space="preserve">本项目采用线上二次报价</w:t>
      </w:r>
      <w:r>
        <w:rPr>
          <w:rFonts w:hint="eastAsia" w:ascii="宋体" w:hAnsi="宋体" w:eastAsia="宋体" w:cs="宋体"/>
          <w:b/>
          <w:sz w:val="24"/>
          <w:szCs w:val="24"/>
          <w:u w:val="single"/>
          <w:lang w:bidi="ar"/>
        </w:rPr>
        <w:t xml:space="preserve">(及时关注“苏</w:t>
      </w:r>
      <w:r>
        <w:rPr>
          <w:rFonts w:hint="eastAsia" w:ascii="宋体" w:hAnsi="宋体" w:eastAsia="宋体" w:cs="宋体"/>
          <w:b/>
          <w:sz w:val="24"/>
          <w:szCs w:val="24"/>
          <w:u w:val="single"/>
          <w:lang w:bidi="ar"/>
        </w:rPr>
        <w:t xml:space="preserve">采云</w:t>
      </w:r>
      <w:r>
        <w:rPr>
          <w:rFonts w:hint="eastAsia" w:ascii="宋体" w:hAnsi="宋体" w:eastAsia="宋体" w:cs="宋体"/>
          <w:b/>
          <w:sz w:val="24"/>
          <w:szCs w:val="24"/>
          <w:u w:val="single"/>
          <w:lang w:bidi="ar"/>
        </w:rPr>
        <w:t xml:space="preserve">”系统公告栏和语音播报信息，以防错过二次报价)</w:t>
      </w:r>
      <w:r/>
    </w:p>
    <w:p>
      <w:pPr>
        <w:ind w:firstLine="567"/>
        <w:spacing w:line="360" w:lineRule="auto"/>
        <w:rPr>
          <w:rFonts w:ascii="宋体" w:hAnsi="宋体" w:eastAsia="宋体" w:cs="宋体"/>
          <w:b/>
          <w:bCs/>
          <w:sz w:val="24"/>
          <w:szCs w:val="24"/>
        </w:rPr>
      </w:pPr>
      <w:r>
        <w:rPr>
          <w:rFonts w:hint="eastAsia" w:ascii="宋体" w:hAnsi="宋体" w:eastAsia="宋体" w:cs="宋体"/>
          <w:b/>
          <w:bCs/>
          <w:sz w:val="24"/>
          <w:szCs w:val="24"/>
          <w:lang w:bidi="ar"/>
        </w:rPr>
        <w:t xml:space="preserve">特别提醒：开评标过程中如有问题采购代理机构工作人员会及时通过《投标供应商确认函》留存的手机号与供应商联系。请供应商确保该手机号通讯畅通，</w:t>
      </w:r>
      <w:r>
        <w:rPr>
          <w:rFonts w:hint="eastAsia" w:ascii="宋体" w:hAnsi="宋体" w:eastAsia="宋体" w:cs="宋体"/>
          <w:b/>
          <w:bCs/>
          <w:sz w:val="24"/>
          <w:szCs w:val="24"/>
          <w:lang w:bidi="ar"/>
        </w:rPr>
        <w:t xml:space="preserve">否则导致</w:t>
      </w:r>
      <w:r>
        <w:rPr>
          <w:rFonts w:hint="eastAsia" w:ascii="宋体" w:hAnsi="宋体" w:eastAsia="宋体" w:cs="宋体"/>
          <w:b/>
          <w:bCs/>
          <w:sz w:val="24"/>
          <w:szCs w:val="24"/>
          <w:lang w:bidi="ar"/>
        </w:rPr>
        <w:t xml:space="preserve">的不利后果由供应商自行承担。</w:t>
      </w:r>
      <w:r/>
    </w:p>
    <w:p>
      <w:pPr>
        <w:ind w:firstLine="567"/>
        <w:spacing w:line="360" w:lineRule="auto"/>
        <w:rPr>
          <w:rFonts w:ascii="宋体" w:hAnsi="宋体" w:eastAsia="宋体" w:cs="宋体"/>
          <w:sz w:val="24"/>
          <w:szCs w:val="24"/>
        </w:rPr>
      </w:pPr>
      <w:r>
        <w:rPr>
          <w:rFonts w:hint="eastAsia" w:ascii="宋体" w:hAnsi="宋体" w:eastAsia="宋体" w:cs="宋体"/>
          <w:b/>
          <w:bCs/>
          <w:sz w:val="24"/>
          <w:szCs w:val="24"/>
          <w:lang w:bidi="ar"/>
        </w:rPr>
        <w:t xml:space="preserve">供应商未按规定时间及要求递交二次报价的，视为放弃本次投标（响应）。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24.3.在磋商响应文件网上递交截止时间成功解密的磋商供应商少于三家，则本次采购失败。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24.4.线上参加（观看）开标会方式：苏州市政府采购网点击“苏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”进入交易系统，点击“开标大厅-我的项目”，找到对应项目进行线上参加（观看）。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24.5.开标时，供应商的响应文件须在供应商解密环节进行解密，在解密时长倒计时结束前，供应商需解密完成，否则视为放弃本次投标（磋商）。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解密完成后，供应商可通过查看“磋商响应”菜单查看是否被邀请磋商。供应商进入采购包磋商列表界面，点击【响应】按钮进行响应。页面弹出磋商要求函，供应商需要在倒计时结束后，点击【我知道了】，完善磋商回复</w:t>
      </w:r>
      <w:r>
        <w:rPr>
          <w:rFonts w:hint="eastAsia" w:ascii="宋体" w:hAnsi="宋体" w:eastAsia="宋体" w:cs="宋体"/>
          <w:sz w:val="24"/>
          <w:szCs w:val="24"/>
        </w:rPr>
        <w:t xml:space="preserve">栏内容</w:t>
      </w:r>
      <w:r>
        <w:rPr>
          <w:rFonts w:hint="eastAsia" w:ascii="宋体" w:hAnsi="宋体" w:eastAsia="宋体" w:cs="宋体"/>
          <w:sz w:val="24"/>
          <w:szCs w:val="24"/>
        </w:rPr>
        <w:t xml:space="preserve">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24.6本项目采用线上澄清：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磋商小组在对响应文件的有效性、完整性和响应程度进行审查时，可以要求供应商对响应文件中含义不明确、同类问题表述不一致或者有明显文字和计算错误的内容等</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必要的澄清、说明或者更正。供应商的澄清、说明或者更正不得超出响应文件</w:t>
      </w:r>
      <w:r>
        <w:rPr>
          <w:rFonts w:hint="eastAsia" w:ascii="宋体" w:hAnsi="宋体" w:eastAsia="宋体" w:cs="宋体"/>
          <w:sz w:val="24"/>
          <w:szCs w:val="24"/>
        </w:rPr>
        <w:t xml:space="preserve">的范围或者改变响应文件的实质性内容。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评审中需要供应商进行澄清的通知会通过苏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系统发出，供应商应及时登录采购系统查看澄清要求并在规定的时间内进行线上答复。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有关澄清的答复应在系统内采用书面形式，该书面签复应有供应商签(盖)章，并将作为投标（响应）内容的一部分。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线上澄清答复的方式：当发起答疑澄清时，页面弹出处理答疑澄清消息菜单，点击反馈进入-点击【响应】-填写询问响应内容后，进行询问响应函签章。</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评审结束后系统公告中会提示评审流程结束，供应商可离开电脑。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24.7.</w:t>
      </w:r>
      <w:r>
        <w:rPr>
          <w:rFonts w:hint="eastAsia"/>
        </w:rPr>
        <w:t xml:space="preserve"> </w:t>
      </w:r>
      <w:r>
        <w:rPr>
          <w:rFonts w:hint="eastAsia" w:ascii="宋体" w:hAnsi="宋体" w:eastAsia="宋体" w:cs="宋体"/>
          <w:sz w:val="24"/>
          <w:szCs w:val="24"/>
        </w:rPr>
        <w:t xml:space="preserve">磋商结束后，磋商小组要求所有实质性响应的供应商应登录采购系统并在规定时间内进行线上二次报价即最后报价，提交最后报价的供应商不足3家的，磋商采购失败。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.8.</w:t>
      </w:r>
      <w:r>
        <w:rPr>
          <w:rFonts w:hint="eastAsia"/>
        </w:rPr>
        <w:t xml:space="preserve"> </w:t>
      </w:r>
      <w:r>
        <w:rPr>
          <w:rFonts w:hint="eastAsia" w:ascii="宋体" w:hAnsi="宋体" w:eastAsia="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24.10.</w:t>
      </w:r>
      <w:r>
        <w:rPr>
          <w:rFonts w:hint="eastAsia"/>
        </w:rPr>
        <w:t xml:space="preserve"> </w:t>
      </w:r>
      <w:r>
        <w:rPr>
          <w:rFonts w:hint="eastAsia" w:ascii="宋体" w:hAnsi="宋体" w:eastAsia="宋体" w:cs="宋体"/>
          <w:sz w:val="24"/>
          <w:szCs w:val="24"/>
        </w:rPr>
        <w:t xml:space="preserve">由于开标现场监控传输路径与开标信息传输路径不同，会造成网页显示时间与监控图像显示时间不同。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24.11技术支持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CA技术咨询电话：400-608-6099；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签章使用问题：025-83633811、025-83633812、15380932027、15371015030；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系统使用指导与咨询：联系电话：18261002950；QQ：3048755361、1315179389、895706745。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24.12.磋商小组根据磋商成交原则确定成交供应商，并将结果通知所有参加磋商的供应商。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24.13.</w:t>
      </w:r>
      <w:r>
        <w:rPr>
          <w:rFonts w:hint="eastAsia" w:ascii="宋体" w:hAnsi="宋体" w:eastAsia="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eastAsia="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w:t>
      </w:r>
      <w:r>
        <w:rPr>
          <w:rFonts w:hint="eastAsia" w:ascii="宋体" w:hAnsi="宋体" w:eastAsia="宋体" w:cs="宋体"/>
          <w:sz w:val="24"/>
          <w:szCs w:val="24"/>
        </w:rPr>
        <w:t xml:space="preserve">明其不同意见和理由的，视为同意评审报告。</w:t>
      </w:r>
      <w:r/>
    </w:p>
    <w:p>
      <w:pPr>
        <w:ind w:firstLine="480"/>
        <w:spacing w:line="360" w:lineRule="auto"/>
        <w:rPr>
          <w:rFonts w:ascii="Calibri" w:hAnsi="Calibri" w:eastAsia="宋体"/>
          <w:szCs w:val="20"/>
        </w:rPr>
      </w:pPr>
      <w:r>
        <w:rPr>
          <w:rFonts w:hint="eastAsia" w:ascii="宋体" w:hAnsi="宋体" w:eastAsia="宋体" w:cs="宋体"/>
          <w:sz w:val="24"/>
          <w:szCs w:val="24"/>
        </w:rPr>
        <w:t xml:space="preserve">24.14.如磋商过程中出现本采购文件未尽事宜，由磋商小组根据政府采购有关法律、法规讨论决定。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25.竞争性磋商小组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25.1竞争性磋商小组由采购人代表和评审专家共3人或以上单数组成，其中评审专家人数不得少于竞争性磋商小组成员总数的2/3。</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25.2竞争性磋商小组负责具体的磋商事务，并独立履行以下职责：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w:t>
      </w:r>
      <w:r>
        <w:rPr>
          <w:rFonts w:ascii="宋体" w:hAnsi="宋体" w:eastAsia="宋体" w:cs="宋体"/>
          <w:sz w:val="24"/>
          <w:szCs w:val="24"/>
        </w:rPr>
        <w:t xml:space="preserve">1</w:t>
      </w:r>
      <w:r>
        <w:rPr>
          <w:rFonts w:hint="eastAsia" w:ascii="宋体" w:hAnsi="宋体" w:eastAsia="宋体" w:cs="宋体"/>
          <w:sz w:val="24"/>
          <w:szCs w:val="24"/>
        </w:rPr>
        <w:t xml:space="preserve">从符合相应资格条件的磋商响应供应商名单中</w:t>
      </w:r>
      <w:r>
        <w:rPr>
          <w:rFonts w:hint="eastAsia" w:ascii="宋体" w:hAnsi="宋体" w:eastAsia="宋体" w:cs="宋体"/>
          <w:sz w:val="24"/>
          <w:szCs w:val="24"/>
        </w:rPr>
        <w:t xml:space="preserve">确定磋商</w:t>
      </w:r>
      <w:r>
        <w:rPr>
          <w:rFonts w:hint="eastAsia" w:ascii="宋体" w:hAnsi="宋体" w:eastAsia="宋体" w:cs="宋体"/>
          <w:sz w:val="24"/>
          <w:szCs w:val="24"/>
        </w:rPr>
        <w:t xml:space="preserve">响应供应商参加磋商；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w:t>
      </w:r>
      <w:r>
        <w:rPr>
          <w:rFonts w:ascii="宋体" w:hAnsi="宋体" w:eastAsia="宋体" w:cs="宋体"/>
          <w:sz w:val="24"/>
          <w:szCs w:val="24"/>
        </w:rPr>
        <w:t xml:space="preserve">2</w:t>
      </w:r>
      <w:r>
        <w:rPr>
          <w:rFonts w:hint="eastAsia" w:ascii="宋体" w:hAnsi="宋体" w:eastAsia="宋体" w:cs="宋体"/>
          <w:sz w:val="24"/>
          <w:szCs w:val="24"/>
        </w:rPr>
        <w:t xml:space="preserve">审查磋商响应供应商的响应文件并</w:t>
      </w:r>
      <w:r>
        <w:rPr>
          <w:rFonts w:hint="eastAsia" w:ascii="宋体" w:hAnsi="宋体" w:eastAsia="宋体" w:cs="宋体"/>
          <w:sz w:val="24"/>
          <w:szCs w:val="24"/>
        </w:rPr>
        <w:t xml:space="preserve">作出</w:t>
      </w:r>
      <w:r>
        <w:rPr>
          <w:rFonts w:hint="eastAsia" w:ascii="宋体" w:hAnsi="宋体" w:eastAsia="宋体" w:cs="宋体"/>
          <w:sz w:val="24"/>
          <w:szCs w:val="24"/>
        </w:rPr>
        <w:t xml:space="preserve">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w:t>
      </w:r>
      <w:r>
        <w:rPr>
          <w:rFonts w:ascii="宋体" w:hAnsi="宋体" w:eastAsia="宋体" w:cs="宋体"/>
          <w:sz w:val="24"/>
          <w:szCs w:val="24"/>
        </w:rPr>
        <w:t xml:space="preserve">3</w:t>
      </w:r>
      <w:r>
        <w:rPr>
          <w:rFonts w:hint="eastAsia" w:ascii="宋体" w:hAnsi="宋体" w:eastAsia="宋体" w:cs="宋体"/>
          <w:sz w:val="24"/>
          <w:szCs w:val="24"/>
        </w:rPr>
        <w:t xml:space="preserve">要求磋商响应供应</w:t>
      </w:r>
      <w:r>
        <w:rPr>
          <w:rFonts w:hint="eastAsia" w:ascii="宋体" w:hAnsi="宋体" w:eastAsia="宋体" w:cs="宋体"/>
          <w:sz w:val="24"/>
          <w:szCs w:val="24"/>
        </w:rPr>
        <w:t xml:space="preserve">商解释</w:t>
      </w:r>
      <w:r>
        <w:rPr>
          <w:rFonts w:hint="eastAsia" w:ascii="宋体" w:hAnsi="宋体" w:eastAsia="宋体" w:cs="宋体"/>
          <w:sz w:val="24"/>
          <w:szCs w:val="24"/>
        </w:rPr>
        <w:t xml:space="preserve">或者澄清其响应文件；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25.2.4发起最后报价；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25.2.5编写评审报告；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25.2.6告知采购人、采购代理机构在评审过程中发现的磋商响应供应商的违法违规行为。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25.3竞争性磋商小组成员应当履行下列义务：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25.3.1遵纪守法，客观、公正、廉洁地履行职责；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25.3.2按照磋商文件规定的评审办法独立进行评审，对个人的评审意见承担法律责任；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25.3.3参与评审报告的起草；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25.3.4配合采购人、采购代理机构答复磋商响应供应商提出的质疑；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25.3.5配合财政部门的投诉处理和监督检查工作。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26.磋商内容的保密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26.3在评审期间，采购人将通过指定联络人与磋商响应供应商进行联系。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t xml:space="preserve">无效磋商</w:t>
      </w:r>
      <w:r>
        <w:rPr>
          <w:rFonts w:hint="eastAsia" w:ascii="宋体" w:hAnsi="宋体" w:eastAsia="宋体" w:cs="宋体"/>
          <w:sz w:val="24"/>
          <w:szCs w:val="24"/>
        </w:rPr>
        <w:t xml:space="preserve">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27.1发生下列情况之一的磋商响应文件被视为无效：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在竞争性磋商文件递交截止时间以后上传的；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（2）磋商响应供应</w:t>
      </w:r>
      <w:r>
        <w:rPr>
          <w:rFonts w:hint="eastAsia" w:ascii="宋体" w:hAnsi="宋体" w:eastAsia="宋体" w:cs="宋体"/>
          <w:sz w:val="24"/>
          <w:szCs w:val="24"/>
        </w:rPr>
        <w:t xml:space="preserve">商未能</w:t>
      </w:r>
      <w:r>
        <w:rPr>
          <w:rFonts w:hint="eastAsia" w:ascii="宋体" w:hAnsi="宋体" w:eastAsia="宋体" w:cs="宋体"/>
          <w:sz w:val="24"/>
          <w:szCs w:val="24"/>
        </w:rPr>
        <w:t xml:space="preserve">提供合格的资格文件；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w:t>
      </w:r>
      <w:r>
        <w:rPr>
          <w:rFonts w:hint="eastAsia" w:ascii="宋体" w:hAnsi="宋体" w:eastAsia="宋体" w:cs="宋体"/>
          <w:sz w:val="24"/>
          <w:szCs w:val="24"/>
        </w:rPr>
        <w:t xml:space="preserve">一个标项提供</w:t>
      </w:r>
      <w:r>
        <w:rPr>
          <w:rFonts w:hint="eastAsia" w:ascii="宋体" w:hAnsi="宋体" w:eastAsia="宋体" w:cs="宋体"/>
          <w:sz w:val="24"/>
          <w:szCs w:val="24"/>
        </w:rPr>
        <w:t xml:space="preserve">两个磋商响应方案的；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（4）与竞争性磋商文件有重大偏离的磋商响应文件；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（5）最终报价超过采购预算或最高限价的，不能成交；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（6）其他法律、法规及本竞争性磋商文件规定的属响应无效的情形。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27.2终止竞争性磋商采购活动的条款：出现下列情形之一的，采购代理机构将终止竞争性磋商采购活动，发布项目终止公告并说明原因，重新开展采购活动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（1）因情况变化，不再符合规定的竞争性磋商采购方式适用情形的；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（3）在采购过程中实质性响应磋商文件要求的供应商不满三家的；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（4）在采购活动中因重大变故，采购任务取消的。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28.成交候选磋商响应供应商的确认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28.1.本次采购采用综合评分法，即在响应文件满足磋商文件全部实质性要求且按评审因素的量化指标评审综合得分最高的响应供应商为成交候选供应商。采购人书面</w:t>
      </w:r>
      <w:r>
        <w:rPr>
          <w:rFonts w:hint="eastAsia" w:ascii="宋体" w:hAnsi="宋体" w:eastAsia="宋体" w:cs="宋体"/>
          <w:sz w:val="24"/>
          <w:szCs w:val="24"/>
        </w:rPr>
        <w:t xml:space="preserve">授权磋商</w:t>
      </w:r>
      <w:r>
        <w:rPr>
          <w:rFonts w:hint="eastAsia" w:ascii="宋体" w:hAnsi="宋体" w:eastAsia="宋体" w:cs="宋体"/>
          <w:sz w:val="24"/>
          <w:szCs w:val="24"/>
        </w:rPr>
        <w:t xml:space="preserve">评审小组直接确定成交供应商。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29.成交通知书</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29.1确定出成交供应商后，采购人应当向成交供应商发出成交通知书。</w:t>
      </w:r>
      <w:r>
        <w:rPr>
          <w:rFonts w:hint="eastAsia" w:ascii="宋体" w:hAnsi="宋体" w:eastAsia="宋体" w:cs="宋体"/>
          <w:b/>
          <w:bCs/>
          <w:sz w:val="24"/>
          <w:szCs w:val="24"/>
        </w:rPr>
        <w:t xml:space="preserve">请成交</w:t>
      </w:r>
      <w:r>
        <w:rPr>
          <w:rFonts w:hint="eastAsia" w:ascii="宋体" w:hAnsi="宋体" w:eastAsia="宋体" w:cs="宋体"/>
          <w:b/>
          <w:bCs/>
          <w:sz w:val="24"/>
          <w:szCs w:val="24"/>
        </w:rPr>
        <w:t xml:space="preserve">单位在成交结果公告届满之日起30日内，使用CA证书登录“苏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”系统及时下载成</w:t>
      </w:r>
      <w:r>
        <w:rPr>
          <w:rFonts w:hint="eastAsia" w:ascii="宋体" w:hAnsi="宋体" w:eastAsia="宋体" w:cs="宋体"/>
          <w:b/>
          <w:bCs/>
          <w:sz w:val="24"/>
          <w:szCs w:val="24"/>
        </w:rPr>
        <w:t xml:space="preserve">交通知书。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29.2成交通知书将成为合同的组成部分。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29.3成交通知书发出后，采购人不得违法改变成交结果，成交单位无正当理由不得放弃成交结果。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30.4采购人对未成交供应商不承担解释未成交原因的义务。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30.5未成交供应商须在成交公告发出之日起2个工作日内向采购代理机构另行提供用以接收《未成交通知书》的电子邮件地址，未按时提供电子邮件地址或提供信息有误的，视为自动放弃并自行承担相应后果。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31.合同的签订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31.2成交供应商应按成交通知书中规定，由法定代表人或授权代理人与采购代表签订合同，否则</w:t>
      </w:r>
      <w:r>
        <w:rPr>
          <w:rFonts w:hint="eastAsia" w:ascii="宋体" w:hAnsi="宋体" w:eastAsia="宋体" w:cs="宋体"/>
          <w:sz w:val="24"/>
          <w:szCs w:val="24"/>
        </w:rPr>
        <w:t xml:space="preserve">按放弃</w:t>
      </w:r>
      <w:r>
        <w:rPr>
          <w:rFonts w:hint="eastAsia" w:ascii="宋体" w:hAnsi="宋体" w:eastAsia="宋体" w:cs="宋体"/>
          <w:sz w:val="24"/>
          <w:szCs w:val="24"/>
        </w:rPr>
        <w:t xml:space="preserve">成交权处理。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31.4依据《政府采购促进中小企业发展管理办法》（财库〔2020〕46号）规定，享受扶持政策获得政府采购合同的，小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31.6成交</w:t>
      </w:r>
      <w:r>
        <w:rPr>
          <w:rFonts w:hint="eastAsia" w:ascii="宋体" w:hAnsi="宋体" w:eastAsia="宋体" w:cs="宋体"/>
          <w:sz w:val="24"/>
          <w:szCs w:val="24"/>
        </w:rPr>
        <w:t xml:space="preserve">供应商无正当</w:t>
      </w:r>
      <w:r>
        <w:rPr>
          <w:rFonts w:hint="eastAsia" w:ascii="宋体" w:hAnsi="宋体" w:eastAsia="宋体" w:cs="宋体"/>
          <w:sz w:val="24"/>
          <w:szCs w:val="24"/>
        </w:rPr>
        <w:t xml:space="preserve">理由不得放弃成交。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32.质疑处理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32.2本次采购文件要求供应商在法定质疑期内一次性提出针对同一采购程序环节的质疑，否则不予受理。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32.3供应商提出质疑应当提交质疑函和必要的证明材料，质疑</w:t>
      </w:r>
      <w:r>
        <w:rPr>
          <w:rFonts w:hint="eastAsia" w:ascii="宋体" w:hAnsi="宋体" w:eastAsia="宋体" w:cs="宋体"/>
          <w:sz w:val="24"/>
          <w:szCs w:val="24"/>
        </w:rPr>
        <w:t xml:space="preserve">函应当</w:t>
      </w:r>
      <w:r>
        <w:rPr>
          <w:rFonts w:hint="eastAsia" w:ascii="宋体" w:hAnsi="宋体" w:eastAsia="宋体" w:cs="宋体"/>
          <w:sz w:val="24"/>
          <w:szCs w:val="24"/>
        </w:rPr>
        <w:t xml:space="preserve">包括下列内容：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32.3.1供应商的姓名或者名称（以提供的营业执照副本复印件为准）、地址、邮编、联系人及联系电话；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32.3.2质疑项目的名称、编号；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32.3.3具体、明确的质疑事项和与质疑事项相关的请求；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32.3.4事实依据；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32.3.5必要的法律依据；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32.3.6提出质疑的日期。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供应商提交的质疑</w:t>
      </w:r>
      <w:r>
        <w:rPr>
          <w:rFonts w:hint="eastAsia" w:ascii="宋体" w:hAnsi="宋体" w:eastAsia="宋体" w:cs="宋体"/>
          <w:sz w:val="24"/>
          <w:szCs w:val="24"/>
        </w:rPr>
        <w:t xml:space="preserve">函必须</w:t>
      </w:r>
      <w:r>
        <w:rPr>
          <w:rFonts w:hint="eastAsia" w:ascii="宋体" w:hAnsi="宋体" w:eastAsia="宋体" w:cs="宋体"/>
          <w:sz w:val="24"/>
          <w:szCs w:val="24"/>
        </w:rPr>
        <w:t xml:space="preserve">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32.4接收质疑函的方式：书面形式（当场送达或邮寄方式）</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联系单位：江苏苏维工程管理有限公司</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通讯地址：苏州市姑</w:t>
      </w:r>
      <w:r>
        <w:rPr>
          <w:rFonts w:hint="eastAsia" w:ascii="宋体" w:hAnsi="宋体" w:eastAsia="宋体" w:cs="宋体"/>
          <w:sz w:val="24"/>
          <w:szCs w:val="24"/>
          <w:lang w:val="zh-CN"/>
        </w:rPr>
        <w:t xml:space="preserve">苏区苏站路锦堂街8号</w:t>
      </w:r>
      <w:r>
        <w:rPr>
          <w:rFonts w:hint="eastAsia" w:ascii="宋体" w:hAnsi="宋体" w:eastAsia="宋体" w:cs="宋体"/>
          <w:sz w:val="24"/>
          <w:szCs w:val="24"/>
          <w:lang w:val="zh-CN"/>
        </w:rPr>
        <w:t xml:space="preserve">0211-0220室</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联系人：</w:t>
      </w:r>
      <w:r>
        <w:rPr>
          <w:rFonts w:hint="eastAsia" w:ascii="宋体" w:hAnsi="宋体" w:eastAsia="宋体" w:cs="宋体"/>
          <w:sz w:val="24"/>
          <w:szCs w:val="24"/>
        </w:rPr>
        <w:t xml:space="preserve">邱季雯、仝玉茹</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联系方式：</w:t>
      </w:r>
      <w:r>
        <w:rPr>
          <w:rFonts w:hint="eastAsia" w:ascii="宋体" w:hAnsi="宋体" w:eastAsia="宋体" w:cs="宋体"/>
          <w:sz w:val="24"/>
          <w:szCs w:val="24"/>
        </w:rPr>
        <w:t xml:space="preserve">0512-67224601；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邮编：215000</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七、其他事项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33.代理服务费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本项目中标服务费已包含在预算价中，由中标人支付，请投标人在投标时充分考虑这一因素。中标单位在领取成交通知书时向采购代理机构一次性付清</w:t>
      </w:r>
      <w:r>
        <w:rPr>
          <w:rFonts w:ascii="宋体" w:hAnsi="宋体" w:eastAsia="宋体" w:cs="宋体"/>
          <w:sz w:val="24"/>
          <w:szCs w:val="24"/>
        </w:rPr>
        <w:t xml:space="preserve">。</w:t>
      </w:r>
      <w:r>
        <w:rPr>
          <w:rFonts w:hint="eastAsia" w:ascii="宋体" w:hAnsi="宋体" w:eastAsia="宋体" w:cs="宋体"/>
          <w:sz w:val="24"/>
          <w:szCs w:val="24"/>
        </w:rPr>
        <w:t xml:space="preserve">费用收取按</w:t>
      </w:r>
      <w:r>
        <w:rPr>
          <w:rFonts w:hint="eastAsia" w:ascii="宋体" w:hAnsi="宋体" w:eastAsia="宋体" w:cs="宋体"/>
          <w:sz w:val="24"/>
          <w:szCs w:val="24"/>
        </w:rPr>
        <w:t xml:space="preserve">照采购预算金额的如下比例进行计算：即</w:t>
      </w:r>
      <w:r>
        <w:rPr>
          <w:rFonts w:ascii="宋体" w:hAnsi="宋体" w:eastAsia="宋体" w:cs="宋体"/>
          <w:sz w:val="24"/>
          <w:szCs w:val="24"/>
        </w:rPr>
        <w:t xml:space="preserve">100万元以内1.5%、100～500万元1.1%、500~1000万元0.8%，差额定率累进法计算。本项目代理服务费</w:t>
      </w:r>
      <w:r>
        <w:rPr>
          <w:rFonts w:hint="eastAsia" w:ascii="宋体" w:hAnsi="宋体" w:eastAsia="宋体" w:cs="宋体"/>
          <w:sz w:val="24"/>
          <w:szCs w:val="24"/>
        </w:rPr>
        <w:t xml:space="preserve">15000.00</w:t>
      </w:r>
      <w:r>
        <w:rPr>
          <w:rFonts w:ascii="宋体" w:hAnsi="宋体" w:eastAsia="宋体" w:cs="宋体"/>
          <w:sz w:val="24"/>
          <w:szCs w:val="24"/>
        </w:rPr>
        <w:t xml:space="preserve">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33.1收款信息：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账 户 名：江苏苏维工程管理有限公司相城分公司</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开户银行：招商银行苏州分行姑苏支行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账</w:t>
      </w:r>
      <w:r>
        <w:rPr>
          <w:rFonts w:hint="eastAsia" w:ascii="宋体" w:hAnsi="宋体" w:eastAsia="宋体"/>
          <w:sz w:val="24"/>
          <w:szCs w:val="24"/>
        </w:rPr>
        <w:t xml:space="preserve">   号：512911834110601</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34.未尽事宜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按《中华人民共和国政府采购法》及其他有关法律法规的规定执行。</w:t>
      </w:r>
      <w:r/>
    </w:p>
    <w:p>
      <w:pPr>
        <w:jc w:val="left"/>
        <w:widowControl/>
        <w:rPr>
          <w:rFonts w:ascii="宋体" w:hAnsi="宋体" w:eastAsia="宋体" w:cs="宋体"/>
          <w:b/>
          <w:sz w:val="44"/>
        </w:rPr>
      </w:pPr>
      <w:r>
        <w:rPr>
          <w:rFonts w:hint="eastAsia" w:ascii="宋体" w:hAnsi="宋体" w:eastAsia="宋体" w:cs="宋体"/>
          <w:b/>
          <w:sz w:val="44"/>
        </w:rPr>
        <w:br w:type="page" w:clear="all"/>
      </w:r>
      <w:r/>
    </w:p>
    <w:p>
      <w:pPr>
        <w:jc w:val="center"/>
        <w:spacing w:line="360" w:lineRule="auto"/>
        <w:rPr>
          <w:rStyle w:val="733"/>
          <w:rFonts w:ascii="宋体" w:hAnsi="宋体" w:eastAsia="宋体" w:cs="宋体"/>
          <w:bCs/>
          <w:szCs w:val="44"/>
          <w:lang w:val="en-US"/>
        </w:rPr>
        <w:outlineLvl w:val="0"/>
      </w:pPr>
      <w:r/>
      <w:bookmarkStart w:id="3" w:name="_Toc196125054"/>
      <w:r>
        <w:rPr>
          <w:rStyle w:val="733"/>
          <w:rFonts w:ascii="宋体" w:hAnsi="宋体" w:eastAsia="宋体" w:cs="宋体"/>
          <w:bCs/>
          <w:szCs w:val="44"/>
          <w:lang w:val="en-US"/>
        </w:rPr>
        <w:t xml:space="preserve">第三章 </w:t>
      </w:r>
      <w:r>
        <w:rPr>
          <w:rStyle w:val="733"/>
          <w:rFonts w:hint="eastAsia" w:ascii="宋体" w:hAnsi="宋体" w:eastAsia="宋体" w:cs="宋体"/>
          <w:bCs/>
          <w:szCs w:val="44"/>
          <w:lang w:val="en-US"/>
        </w:rPr>
        <w:t xml:space="preserve">评审方法及评分标准</w:t>
      </w:r>
      <w:bookmarkEnd w:id="3"/>
      <w:r/>
      <w:r/>
    </w:p>
    <w:p>
      <w:pPr>
        <w:ind w:firstLine="424"/>
        <w:spacing w:line="360" w:lineRule="auto"/>
        <w:tabs>
          <w:tab w:val="left" w:pos="2870" w:leader="none"/>
        </w:tabs>
        <w:rPr>
          <w:rFonts w:ascii="宋体" w:hAnsi="宋体" w:eastAsia="宋体" w:cs="宋体"/>
          <w:b/>
          <w:sz w:val="24"/>
          <w:szCs w:val="24"/>
        </w:rPr>
      </w:pPr>
      <w:r>
        <w:rPr>
          <w:rFonts w:hint="eastAsia" w:ascii="宋体" w:hAnsi="宋体" w:eastAsia="宋体" w:cs="宋体"/>
          <w:b/>
          <w:sz w:val="24"/>
          <w:szCs w:val="24"/>
        </w:rPr>
        <w:t xml:space="preserve">一、评审方法</w:t>
      </w:r>
      <w:r/>
    </w:p>
    <w:p>
      <w:pPr>
        <w:ind w:firstLine="422"/>
        <w:spacing w:line="360" w:lineRule="auto"/>
        <w:tabs>
          <w:tab w:val="left" w:pos="2870" w:leader="none"/>
        </w:tabs>
        <w:rPr>
          <w:rFonts w:ascii="宋体" w:hAnsi="宋体" w:eastAsia="宋体"/>
          <w:sz w:val="24"/>
        </w:rPr>
      </w:pPr>
      <w:r>
        <w:rPr>
          <w:rFonts w:hint="eastAsia" w:ascii="宋体" w:hAnsi="宋体" w:eastAsia="宋体"/>
          <w:sz w:val="24"/>
        </w:rPr>
        <w:t xml:space="preserve">1.</w:t>
      </w:r>
      <w:r>
        <w:rPr>
          <w:rFonts w:ascii="宋体" w:hAnsi="宋体" w:eastAsia="宋体"/>
          <w:sz w:val="24"/>
        </w:rPr>
        <w:t xml:space="preserve">本次</w:t>
      </w:r>
      <w:r>
        <w:rPr>
          <w:rFonts w:hint="eastAsia" w:ascii="宋体" w:hAnsi="宋体" w:eastAsia="宋体"/>
          <w:sz w:val="24"/>
        </w:rPr>
        <w:t xml:space="preserve">磋商采用综合评分法，即在</w:t>
      </w:r>
      <w:r>
        <w:rPr>
          <w:rFonts w:ascii="宋体" w:hAnsi="宋体" w:eastAsia="宋体"/>
          <w:sz w:val="24"/>
        </w:rPr>
        <w:t xml:space="preserve">响应文件满足磋商文件全部实质性要求且按评审因素的量化指标评审得分最高的供应商为成交候选供应商</w:t>
      </w:r>
      <w:r>
        <w:rPr>
          <w:rFonts w:hint="eastAsia" w:ascii="宋体" w:hAnsi="宋体" w:eastAsia="宋体"/>
          <w:sz w:val="24"/>
        </w:rPr>
        <w:t xml:space="preserve">。采购人</w:t>
      </w:r>
      <w:r>
        <w:rPr>
          <w:rFonts w:hint="eastAsia" w:ascii="宋体" w:hAnsi="宋体" w:eastAsia="宋体"/>
          <w:sz w:val="24"/>
        </w:rPr>
        <w:t xml:space="preserve">授权磋商</w:t>
      </w:r>
      <w:r>
        <w:rPr>
          <w:rFonts w:hint="eastAsia" w:ascii="宋体" w:hAnsi="宋体" w:eastAsia="宋体"/>
          <w:sz w:val="24"/>
        </w:rPr>
        <w:t xml:space="preserve">小组直接确定成交供应商</w:t>
      </w:r>
      <w:r>
        <w:rPr>
          <w:rFonts w:ascii="宋体" w:hAnsi="宋体" w:eastAsia="宋体"/>
          <w:sz w:val="24"/>
        </w:rPr>
        <w:t xml:space="preserve">。</w:t>
      </w:r>
      <w:r/>
    </w:p>
    <w:p>
      <w:pPr>
        <w:ind w:firstLine="422"/>
        <w:spacing w:line="360" w:lineRule="auto"/>
        <w:tabs>
          <w:tab w:val="left" w:pos="2870" w:leader="none"/>
        </w:tabs>
        <w:rPr>
          <w:rFonts w:ascii="宋体" w:hAnsi="宋体" w:eastAsia="宋体"/>
          <w:sz w:val="24"/>
        </w:rPr>
      </w:pPr>
      <w:r>
        <w:rPr>
          <w:rFonts w:ascii="宋体" w:hAnsi="宋体" w:eastAsia="宋体"/>
          <w:sz w:val="24"/>
        </w:rPr>
        <w:t xml:space="preserve">2、磋商小组各成员独立对每个进入打分程序的</w:t>
      </w:r>
      <w:r>
        <w:rPr>
          <w:rFonts w:ascii="宋体" w:hAnsi="宋体" w:eastAsia="宋体"/>
          <w:sz w:val="24"/>
        </w:rPr>
        <w:t xml:space="preserve">有效响应</w:t>
      </w:r>
      <w:r>
        <w:rPr>
          <w:rFonts w:ascii="宋体" w:hAnsi="宋体" w:eastAsia="宋体"/>
          <w:sz w:val="24"/>
        </w:rPr>
        <w:t xml:space="preserve">单位的响应文件以打分的形式进行评审和评价。</w:t>
      </w:r>
      <w:r/>
    </w:p>
    <w:p>
      <w:pPr>
        <w:ind w:firstLine="422"/>
        <w:spacing w:line="360" w:lineRule="auto"/>
        <w:tabs>
          <w:tab w:val="left" w:pos="2870" w:leader="none"/>
        </w:tabs>
        <w:rPr>
          <w:rFonts w:ascii="宋体" w:hAnsi="宋体" w:eastAsia="宋体"/>
          <w:sz w:val="24"/>
        </w:rPr>
      </w:pPr>
      <w:r>
        <w:rPr>
          <w:rFonts w:ascii="宋体" w:hAnsi="宋体" w:eastAsia="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80"/>
        <w:spacing w:line="360" w:lineRule="auto"/>
        <w:rPr>
          <w:rFonts w:ascii="宋体" w:hAnsi="宋体" w:eastAsia="宋体" w:cs="宋体"/>
          <w:sz w:val="24"/>
          <w:szCs w:val="24"/>
        </w:rPr>
      </w:pPr>
      <w:r>
        <w:rPr>
          <w:rFonts w:ascii="宋体" w:hAnsi="宋体" w:eastAsia="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5.针对中小型企业、残疾人福利企业和监狱企业的评审：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w:t>
      </w:r>
      <w:r>
        <w:rPr>
          <w:rFonts w:hint="eastAsia" w:ascii="宋体" w:hAnsi="宋体" w:eastAsia="宋体"/>
          <w:sz w:val="24"/>
          <w:szCs w:val="24"/>
        </w:rPr>
        <w:t xml:space="preserve">及《关于印发&lt;苏州市政府采购促进中小企业发展实施意见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w:t>
      </w:r>
      <w:r>
        <w:rPr>
          <w:rFonts w:hint="eastAsia" w:ascii="宋体" w:hAnsi="宋体" w:eastAsia="宋体"/>
          <w:sz w:val="24"/>
          <w:szCs w:val="24"/>
        </w:rPr>
        <w:t xml:space="preserve">苏财购〔202</w:t>
      </w: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号）的有关规定</w:t>
      </w:r>
      <w:r>
        <w:rPr>
          <w:rFonts w:hint="eastAsia" w:ascii="宋体" w:hAnsi="宋体" w:eastAsia="宋体" w:cs="宋体"/>
          <w:sz w:val="24"/>
          <w:szCs w:val="24"/>
        </w:rPr>
        <w:t xml:space="preserve">，对于符合上述文件规定情形的小微企业、残疾人福利性单位及监狱企业报价给予</w:t>
      </w:r>
      <w:r>
        <w:rPr>
          <w:rFonts w:ascii="宋体" w:hAnsi="宋体" w:eastAsia="宋体" w:cs="宋体"/>
          <w:b/>
          <w:sz w:val="24"/>
          <w:szCs w:val="24"/>
        </w:rPr>
        <w:t xml:space="preserve">2</w:t>
      </w:r>
      <w:r>
        <w:rPr>
          <w:rFonts w:hint="eastAsia" w:ascii="宋体" w:hAnsi="宋体" w:eastAsia="宋体" w:cs="宋体"/>
          <w:b/>
          <w:sz w:val="24"/>
          <w:szCs w:val="24"/>
        </w:rPr>
        <w:t xml:space="preserve">0%</w:t>
      </w:r>
      <w:r>
        <w:rPr>
          <w:rFonts w:hint="eastAsia" w:ascii="宋体" w:hAnsi="宋体" w:eastAsia="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eastAsia="宋体"/>
          <w:b/>
          <w:sz w:val="24"/>
          <w:szCs w:val="24"/>
        </w:rPr>
        <w:t xml:space="preserve">服务类项目中供应商若使用退休人员，将不享受中小企业扶持政策。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②若供应商提供的声明函或认定证明为虚假材料，按“政府采购法”相关规定处理并报请政府监管部门给予行政处罚。</w:t>
      </w:r>
      <w:r/>
    </w:p>
    <w:p>
      <w:pPr>
        <w:ind w:firstLine="424"/>
        <w:spacing w:line="360" w:lineRule="auto"/>
        <w:tabs>
          <w:tab w:val="left" w:pos="2870" w:leader="none"/>
        </w:tabs>
        <w:rPr>
          <w:rFonts w:ascii="宋体" w:hAnsi="宋体" w:eastAsia="宋体"/>
          <w:sz w:val="24"/>
        </w:rPr>
      </w:pPr>
      <w:r>
        <w:rPr>
          <w:rFonts w:hint="eastAsia" w:ascii="宋体" w:hAnsi="宋体" w:eastAsia="宋体"/>
          <w:b/>
          <w:bCs/>
          <w:sz w:val="24"/>
          <w:szCs w:val="24"/>
        </w:rPr>
        <w:t xml:space="preserve">③若为专门面向中小企业采购的项目或者采购包，不再执行价格评审优惠的扶持政策。</w:t>
      </w:r>
      <w:r/>
    </w:p>
    <w:p>
      <w:pPr>
        <w:spacing w:line="360" w:lineRule="auto"/>
        <w:tabs>
          <w:tab w:val="left" w:pos="2870" w:leader="none"/>
        </w:tabs>
        <w:rPr>
          <w:rFonts w:ascii="宋体" w:hAnsi="宋体" w:eastAsia="宋体" w:cs="宋体"/>
          <w:b/>
          <w:sz w:val="24"/>
          <w:szCs w:val="24"/>
        </w:rPr>
      </w:pPr>
      <w:r>
        <w:rPr>
          <w:rFonts w:hint="eastAsia" w:ascii="宋体" w:hAnsi="宋体" w:eastAsia="宋体" w:cs="宋体"/>
          <w:b/>
          <w:sz w:val="24"/>
          <w:szCs w:val="24"/>
        </w:rPr>
        <w:t xml:space="preserve">二、评分标准</w:t>
      </w:r>
      <w:bookmarkStart w:id="4" w:name="OLE_LINK1"/>
      <w:r/>
      <w:bookmarkEnd w:id="4"/>
      <w:r/>
      <w:r/>
    </w:p>
    <w:p>
      <w:pPr>
        <w:spacing w:line="360" w:lineRule="auto"/>
        <w:rPr>
          <w:rFonts w:ascii="宋体" w:hAnsi="宋体" w:eastAsia="宋体"/>
          <w:b/>
          <w:bCs/>
          <w:sz w:val="24"/>
        </w:rPr>
      </w:pPr>
      <w:r>
        <w:rPr>
          <w:rFonts w:hint="eastAsia" w:ascii="宋体" w:hAnsi="宋体" w:eastAsia="宋体"/>
          <w:b/>
          <w:bCs/>
          <w:sz w:val="24"/>
        </w:rPr>
        <w:t xml:space="preserve">（一）报价得分（15分）</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第一步：报价不高于采购预算价格及最高限价的，为有效磋商报价。超预算（或最高限价）的磋商报价文件为未实质性响应文件，不参与评审。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第二步：在所有有效报价中满足采购文件要求，且价格最低的报价为评标基准价，其价格分为15分，其他供应商的价格</w:t>
      </w:r>
      <w:r>
        <w:rPr>
          <w:rFonts w:hint="eastAsia" w:ascii="宋体" w:hAnsi="宋体" w:eastAsia="宋体" w:cs="宋体"/>
          <w:bCs/>
          <w:sz w:val="24"/>
          <w:szCs w:val="24"/>
        </w:rPr>
        <w:t xml:space="preserve">分按照</w:t>
      </w:r>
      <w:r>
        <w:rPr>
          <w:rFonts w:hint="eastAsia" w:ascii="宋体" w:hAnsi="宋体" w:eastAsia="宋体" w:cs="宋体"/>
          <w:bCs/>
          <w:sz w:val="24"/>
          <w:szCs w:val="24"/>
        </w:rPr>
        <w:t xml:space="preserve">下列公式计算（计算结果四舍五入保留两位小数）。</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报价得分＝（评标基准价/评审价格）×1</w:t>
      </w:r>
      <w:r>
        <w:rPr>
          <w:rFonts w:ascii="宋体" w:hAnsi="宋体" w:eastAsia="宋体" w:cs="宋体"/>
          <w:bCs/>
          <w:sz w:val="24"/>
          <w:szCs w:val="24"/>
        </w:rPr>
        <w:t xml:space="preserve">5</w:t>
      </w:r>
      <w:r>
        <w:rPr>
          <w:rFonts w:hint="eastAsia" w:ascii="宋体" w:hAnsi="宋体" w:eastAsia="宋体" w:cs="宋体"/>
          <w:bCs/>
          <w:sz w:val="24"/>
          <w:szCs w:val="24"/>
        </w:rPr>
        <w:t xml:space="preserve">%×100。</w:t>
      </w:r>
      <w:r/>
    </w:p>
    <w:p>
      <w:pPr>
        <w:ind w:firstLine="482"/>
        <w:spacing w:line="360" w:lineRule="auto"/>
        <w:widowControl/>
        <w:rPr>
          <w:rFonts w:ascii="Times New Roman" w:hAnsi="宋体" w:eastAsia="宋体"/>
          <w:b/>
          <w:bCs/>
          <w:sz w:val="24"/>
          <w:szCs w:val="20"/>
        </w:rPr>
      </w:pPr>
      <w:r>
        <w:rPr>
          <w:rFonts w:hint="eastAsia" w:ascii="宋体" w:hAnsi="宋体" w:eastAsia="宋体"/>
          <w:b/>
          <w:bCs/>
          <w:sz w:val="24"/>
        </w:rPr>
        <w:t xml:space="preserve">（二）</w:t>
      </w:r>
      <w:r>
        <w:rPr>
          <w:rFonts w:ascii="Times New Roman" w:hAnsi="宋体" w:eastAsia="宋体"/>
          <w:b/>
          <w:bCs/>
          <w:sz w:val="24"/>
          <w:szCs w:val="20"/>
        </w:rPr>
        <w:t xml:space="preserve">技术及组织实施方案</w:t>
      </w:r>
      <w:r>
        <w:rPr>
          <w:rFonts w:hint="eastAsia" w:ascii="Times New Roman" w:hAnsi="宋体" w:eastAsia="宋体"/>
          <w:b/>
          <w:bCs/>
          <w:sz w:val="24"/>
          <w:szCs w:val="20"/>
        </w:rPr>
        <w:t xml:space="preserve">：</w:t>
      </w:r>
      <w:r>
        <w:rPr>
          <w:rFonts w:ascii="Times New Roman" w:hAnsi="宋体" w:eastAsia="宋体"/>
          <w:b/>
          <w:bCs/>
          <w:sz w:val="24"/>
          <w:szCs w:val="20"/>
        </w:rPr>
        <w:t xml:space="preserve">5</w:t>
      </w:r>
      <w:r>
        <w:rPr>
          <w:rFonts w:hint="eastAsia" w:ascii="Times New Roman" w:hAnsi="宋体" w:eastAsia="宋体"/>
          <w:b/>
          <w:bCs/>
          <w:sz w:val="24"/>
          <w:szCs w:val="20"/>
        </w:rPr>
        <w:t xml:space="preserve">4</w:t>
      </w:r>
      <w:r>
        <w:rPr>
          <w:rFonts w:ascii="Times New Roman" w:hAnsi="宋体" w:eastAsia="宋体"/>
          <w:b/>
          <w:bCs/>
          <w:sz w:val="24"/>
          <w:szCs w:val="20"/>
        </w:rPr>
        <w:t xml:space="preserve">分</w:t>
      </w:r>
      <w:r/>
    </w:p>
    <w:p>
      <w:pPr>
        <w:ind w:firstLine="480"/>
        <w:spacing w:line="360" w:lineRule="auto"/>
        <w:widowControl/>
        <w:rPr>
          <w:rFonts w:ascii="Times New Roman" w:hAnsi="宋体" w:eastAsia="宋体"/>
          <w:sz w:val="24"/>
          <w:szCs w:val="20"/>
        </w:rPr>
      </w:pPr>
      <w:r>
        <w:rPr>
          <w:rFonts w:ascii="Times New Roman" w:hAnsi="宋体" w:eastAsia="宋体"/>
          <w:sz w:val="24"/>
          <w:szCs w:val="20"/>
        </w:rPr>
        <w:t xml:space="preserve">1</w:t>
      </w:r>
      <w:r>
        <w:rPr>
          <w:rFonts w:hint="eastAsia" w:ascii="Times New Roman" w:hAnsi="宋体" w:eastAsia="宋体"/>
          <w:sz w:val="24"/>
          <w:szCs w:val="20"/>
        </w:rPr>
        <w:t xml:space="preserve">.</w:t>
      </w:r>
      <w:bookmarkStart w:id="5" w:name="OLE_LINK3"/>
      <w:r>
        <w:rPr>
          <w:rFonts w:ascii="Times New Roman" w:hAnsi="宋体" w:eastAsia="宋体"/>
          <w:sz w:val="24"/>
          <w:szCs w:val="20"/>
        </w:rPr>
        <w:t xml:space="preserve">根据检测工作的程序与检测方法科学性实用性评分（</w:t>
      </w:r>
      <w:r>
        <w:rPr>
          <w:rFonts w:hint="eastAsia" w:ascii="Times New Roman" w:hAnsi="宋体" w:eastAsia="宋体"/>
          <w:sz w:val="24"/>
          <w:szCs w:val="20"/>
        </w:rPr>
        <w:t xml:space="preserve">8</w:t>
      </w:r>
      <w:r>
        <w:rPr>
          <w:rFonts w:ascii="Times New Roman" w:hAnsi="宋体" w:eastAsia="宋体"/>
          <w:sz w:val="24"/>
          <w:szCs w:val="20"/>
        </w:rPr>
        <w:t xml:space="preserve">分）</w:t>
      </w:r>
      <w:bookmarkEnd w:id="5"/>
      <w:r>
        <w:rPr>
          <w:rFonts w:hint="eastAsia" w:ascii="Times New Roman" w:hAnsi="宋体" w:eastAsia="宋体"/>
          <w:sz w:val="24"/>
          <w:szCs w:val="20"/>
        </w:rPr>
        <w:t xml:space="preserve">：</w:t>
      </w:r>
      <w:r>
        <w:rPr>
          <w:rFonts w:ascii="Times New Roman" w:hAnsi="宋体" w:eastAsia="宋体"/>
          <w:sz w:val="24"/>
          <w:szCs w:val="20"/>
        </w:rPr>
        <w:t xml:space="preserve">工作程序方法科学实用性好的得</w:t>
      </w:r>
      <w:r>
        <w:rPr>
          <w:rFonts w:hint="eastAsia" w:ascii="Times New Roman" w:hAnsi="宋体" w:eastAsia="宋体"/>
          <w:sz w:val="24"/>
          <w:szCs w:val="20"/>
        </w:rPr>
        <w:t xml:space="preserve">8</w:t>
      </w:r>
      <w:r>
        <w:rPr>
          <w:rFonts w:ascii="Times New Roman" w:hAnsi="宋体" w:eastAsia="宋体"/>
          <w:sz w:val="24"/>
          <w:szCs w:val="20"/>
        </w:rPr>
        <w:t xml:space="preserve">分；工作程序方法科学实用性一般的得</w:t>
      </w:r>
      <w:r>
        <w:rPr>
          <w:rFonts w:hint="eastAsia" w:ascii="Times New Roman" w:hAnsi="宋体" w:eastAsia="宋体"/>
          <w:sz w:val="24"/>
          <w:szCs w:val="20"/>
        </w:rPr>
        <w:t xml:space="preserve">5</w:t>
      </w:r>
      <w:r>
        <w:rPr>
          <w:rFonts w:ascii="Times New Roman" w:hAnsi="宋体" w:eastAsia="宋体"/>
          <w:sz w:val="24"/>
          <w:szCs w:val="20"/>
        </w:rPr>
        <w:t xml:space="preserve">分；工作程序方法科学实用性较差的得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Times New Roman" w:hAnsi="宋体" w:eastAsia="宋体"/>
          <w:sz w:val="24"/>
          <w:szCs w:val="20"/>
        </w:rPr>
      </w:pPr>
      <w:r>
        <w:rPr>
          <w:rFonts w:ascii="Times New Roman" w:hAnsi="宋体" w:eastAsia="宋体"/>
          <w:sz w:val="24"/>
          <w:szCs w:val="20"/>
        </w:rPr>
        <w:t xml:space="preserve">2</w:t>
      </w:r>
      <w:r>
        <w:rPr>
          <w:rFonts w:hint="eastAsia" w:ascii="Times New Roman" w:hAnsi="宋体" w:eastAsia="宋体"/>
          <w:sz w:val="24"/>
          <w:szCs w:val="20"/>
        </w:rPr>
        <w:t xml:space="preserve">.</w:t>
      </w:r>
      <w:r>
        <w:rPr>
          <w:rFonts w:ascii="Times New Roman" w:hAnsi="宋体" w:eastAsia="宋体"/>
          <w:sz w:val="24"/>
          <w:szCs w:val="20"/>
        </w:rPr>
        <w:t xml:space="preserve">根据提交的检测资料及分析报告等成果的可行性、针对性和可靠性评分（</w:t>
      </w:r>
      <w:r>
        <w:rPr>
          <w:rFonts w:hint="eastAsia" w:ascii="Times New Roman" w:hAnsi="宋体" w:eastAsia="宋体"/>
          <w:sz w:val="24"/>
          <w:szCs w:val="20"/>
        </w:rPr>
        <w:t xml:space="preserve">8</w:t>
      </w:r>
      <w:r>
        <w:rPr>
          <w:rFonts w:ascii="Times New Roman" w:hAnsi="宋体" w:eastAsia="宋体"/>
          <w:sz w:val="24"/>
          <w:szCs w:val="20"/>
        </w:rPr>
        <w:t xml:space="preserve">分）</w:t>
      </w:r>
      <w:r>
        <w:rPr>
          <w:rFonts w:hint="eastAsia" w:ascii="Times New Roman" w:hAnsi="宋体" w:eastAsia="宋体"/>
          <w:sz w:val="24"/>
          <w:szCs w:val="20"/>
        </w:rPr>
        <w:t xml:space="preserve">：</w:t>
      </w:r>
      <w:r>
        <w:rPr>
          <w:rFonts w:ascii="Times New Roman" w:hAnsi="宋体" w:eastAsia="宋体"/>
          <w:sz w:val="24"/>
          <w:szCs w:val="20"/>
        </w:rPr>
        <w:t xml:space="preserve">可行性、针对性和可靠性强的得</w:t>
      </w:r>
      <w:r>
        <w:rPr>
          <w:rFonts w:hint="eastAsia" w:ascii="Times New Roman" w:hAnsi="宋体" w:eastAsia="宋体"/>
          <w:sz w:val="24"/>
          <w:szCs w:val="20"/>
        </w:rPr>
        <w:t xml:space="preserve">8</w:t>
      </w:r>
      <w:r>
        <w:rPr>
          <w:rFonts w:ascii="Times New Roman" w:hAnsi="宋体" w:eastAsia="宋体"/>
          <w:sz w:val="24"/>
          <w:szCs w:val="20"/>
        </w:rPr>
        <w:t xml:space="preserve">分；可行性、针对性和可靠性比较强的得</w:t>
      </w:r>
      <w:r>
        <w:rPr>
          <w:rFonts w:hint="eastAsia" w:ascii="Times New Roman" w:hAnsi="宋体" w:eastAsia="宋体"/>
          <w:sz w:val="24"/>
          <w:szCs w:val="20"/>
        </w:rPr>
        <w:t xml:space="preserve">5</w:t>
      </w:r>
      <w:r>
        <w:rPr>
          <w:rFonts w:ascii="Times New Roman" w:hAnsi="宋体" w:eastAsia="宋体"/>
          <w:sz w:val="24"/>
          <w:szCs w:val="20"/>
        </w:rPr>
        <w:t xml:space="preserve">分；可行性、针对性和可靠性一般的得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Times New Roman" w:hAnsi="宋体" w:eastAsia="宋体"/>
          <w:sz w:val="24"/>
          <w:szCs w:val="20"/>
        </w:rPr>
      </w:pPr>
      <w:r>
        <w:rPr>
          <w:rFonts w:ascii="Times New Roman" w:hAnsi="宋体" w:eastAsia="宋体"/>
          <w:sz w:val="24"/>
          <w:szCs w:val="20"/>
        </w:rPr>
        <w:t xml:space="preserve">3</w:t>
      </w:r>
      <w:r>
        <w:rPr>
          <w:rFonts w:hint="eastAsia" w:ascii="Times New Roman" w:hAnsi="宋体" w:eastAsia="宋体"/>
          <w:sz w:val="24"/>
          <w:szCs w:val="20"/>
        </w:rPr>
        <w:t xml:space="preserve">.</w:t>
      </w:r>
      <w:r>
        <w:rPr>
          <w:rFonts w:ascii="Times New Roman" w:hAnsi="宋体" w:eastAsia="宋体"/>
          <w:sz w:val="24"/>
          <w:szCs w:val="20"/>
        </w:rPr>
        <w:t xml:space="preserve">根据检测工作服务的目标及保证</w:t>
      </w:r>
      <w:r>
        <w:rPr>
          <w:rFonts w:hint="eastAsia" w:ascii="宋体" w:hAnsi="宋体" w:eastAsia="宋体"/>
          <w:bCs/>
          <w:sz w:val="24"/>
          <w:szCs w:val="24"/>
        </w:rPr>
        <w:t xml:space="preserve">检测精度的技术</w:t>
      </w:r>
      <w:r>
        <w:rPr>
          <w:rFonts w:ascii="Times New Roman" w:hAnsi="宋体" w:eastAsia="宋体"/>
          <w:sz w:val="24"/>
          <w:szCs w:val="20"/>
        </w:rPr>
        <w:t xml:space="preserve">方案的详细完整性评分（</w:t>
      </w:r>
      <w:r>
        <w:rPr>
          <w:rFonts w:hint="eastAsia" w:ascii="Times New Roman" w:hAnsi="宋体" w:eastAsia="宋体"/>
          <w:sz w:val="24"/>
          <w:szCs w:val="20"/>
        </w:rPr>
        <w:t xml:space="preserve">8</w:t>
      </w:r>
      <w:r>
        <w:rPr>
          <w:rFonts w:ascii="Times New Roman" w:hAnsi="宋体" w:eastAsia="宋体"/>
          <w:sz w:val="24"/>
          <w:szCs w:val="20"/>
        </w:rPr>
        <w:t xml:space="preserve">分）</w:t>
      </w:r>
      <w:r>
        <w:rPr>
          <w:rFonts w:hint="eastAsia" w:ascii="Times New Roman" w:hAnsi="宋体" w:eastAsia="宋体"/>
          <w:sz w:val="24"/>
          <w:szCs w:val="20"/>
        </w:rPr>
        <w:t xml:space="preserve">：</w:t>
      </w:r>
      <w:r>
        <w:rPr>
          <w:rFonts w:ascii="Times New Roman" w:hAnsi="宋体" w:eastAsia="宋体"/>
          <w:sz w:val="24"/>
          <w:szCs w:val="20"/>
        </w:rPr>
        <w:t xml:space="preserve">相关措施方案详细完整的得</w:t>
      </w:r>
      <w:r>
        <w:rPr>
          <w:rFonts w:hint="eastAsia" w:ascii="Times New Roman" w:hAnsi="宋体" w:eastAsia="宋体"/>
          <w:sz w:val="24"/>
          <w:szCs w:val="20"/>
        </w:rPr>
        <w:t xml:space="preserve">8</w:t>
      </w:r>
      <w:r>
        <w:rPr>
          <w:rFonts w:ascii="Times New Roman" w:hAnsi="宋体" w:eastAsia="宋体"/>
          <w:sz w:val="24"/>
          <w:szCs w:val="20"/>
        </w:rPr>
        <w:t xml:space="preserve">分；相关措施方案比较详细的得</w:t>
      </w:r>
      <w:r>
        <w:rPr>
          <w:rFonts w:hint="eastAsia" w:ascii="Times New Roman" w:hAnsi="宋体" w:eastAsia="宋体"/>
          <w:sz w:val="24"/>
          <w:szCs w:val="20"/>
        </w:rPr>
        <w:t xml:space="preserve">5</w:t>
      </w:r>
      <w:r>
        <w:rPr>
          <w:rFonts w:ascii="Times New Roman" w:hAnsi="宋体" w:eastAsia="宋体"/>
          <w:sz w:val="24"/>
          <w:szCs w:val="20"/>
        </w:rPr>
        <w:t xml:space="preserve">分；相关措施方案一般的得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Times New Roman" w:hAnsi="宋体" w:eastAsia="宋体"/>
          <w:sz w:val="24"/>
          <w:szCs w:val="20"/>
        </w:rPr>
      </w:pPr>
      <w:r>
        <w:rPr>
          <w:rFonts w:ascii="Times New Roman" w:hAnsi="宋体" w:eastAsia="宋体"/>
          <w:sz w:val="24"/>
          <w:szCs w:val="20"/>
        </w:rPr>
        <w:t xml:space="preserve">4</w:t>
      </w:r>
      <w:r>
        <w:rPr>
          <w:rFonts w:hint="eastAsia" w:ascii="Times New Roman" w:hAnsi="宋体" w:eastAsia="宋体"/>
          <w:sz w:val="24"/>
          <w:szCs w:val="20"/>
        </w:rPr>
        <w:t xml:space="preserve">.</w:t>
      </w:r>
      <w:r>
        <w:rPr>
          <w:rFonts w:ascii="Times New Roman" w:hAnsi="宋体" w:eastAsia="宋体"/>
          <w:sz w:val="24"/>
          <w:szCs w:val="20"/>
        </w:rPr>
        <w:t xml:space="preserve">根据</w:t>
      </w:r>
      <w:r>
        <w:rPr>
          <w:rFonts w:hint="eastAsia" w:ascii="宋体" w:hAnsi="宋体" w:eastAsia="宋体"/>
          <w:bCs/>
          <w:sz w:val="24"/>
          <w:szCs w:val="24"/>
        </w:rPr>
        <w:t xml:space="preserve">检测</w:t>
      </w:r>
      <w:r>
        <w:rPr>
          <w:rFonts w:ascii="Times New Roman" w:hAnsi="宋体" w:eastAsia="宋体"/>
          <w:sz w:val="24"/>
          <w:szCs w:val="20"/>
        </w:rPr>
        <w:t xml:space="preserve">工作服务的</w:t>
      </w:r>
      <w:r>
        <w:rPr>
          <w:rFonts w:hint="eastAsia" w:ascii="宋体" w:hAnsi="宋体" w:eastAsia="宋体"/>
          <w:bCs/>
          <w:sz w:val="24"/>
          <w:szCs w:val="24"/>
        </w:rPr>
        <w:t xml:space="preserve">进度计划及保证检测进度的措施</w:t>
      </w:r>
      <w:r>
        <w:rPr>
          <w:rFonts w:ascii="Times New Roman" w:hAnsi="宋体" w:eastAsia="宋体"/>
          <w:sz w:val="24"/>
          <w:szCs w:val="20"/>
        </w:rPr>
        <w:t xml:space="preserve">方案的详细完整性评分（</w:t>
      </w:r>
      <w:r>
        <w:rPr>
          <w:rFonts w:hint="eastAsia" w:ascii="Times New Roman" w:hAnsi="宋体" w:eastAsia="宋体"/>
          <w:sz w:val="24"/>
          <w:szCs w:val="20"/>
        </w:rPr>
        <w:t xml:space="preserve">8</w:t>
      </w:r>
      <w:r>
        <w:rPr>
          <w:rFonts w:ascii="Times New Roman" w:hAnsi="宋体" w:eastAsia="宋体"/>
          <w:sz w:val="24"/>
          <w:szCs w:val="20"/>
        </w:rPr>
        <w:t xml:space="preserve">分）</w:t>
      </w:r>
      <w:r>
        <w:rPr>
          <w:rFonts w:hint="eastAsia" w:ascii="Times New Roman" w:hAnsi="宋体" w:eastAsia="宋体"/>
          <w:sz w:val="24"/>
          <w:szCs w:val="20"/>
        </w:rPr>
        <w:t xml:space="preserve">：</w:t>
      </w:r>
      <w:r>
        <w:rPr>
          <w:rFonts w:ascii="Times New Roman" w:hAnsi="宋体" w:eastAsia="宋体"/>
          <w:sz w:val="24"/>
          <w:szCs w:val="20"/>
        </w:rPr>
        <w:t xml:space="preserve">相关措施方案详细完整的得</w:t>
      </w:r>
      <w:r>
        <w:rPr>
          <w:rFonts w:hint="eastAsia" w:ascii="Times New Roman" w:hAnsi="宋体" w:eastAsia="宋体"/>
          <w:sz w:val="24"/>
          <w:szCs w:val="20"/>
        </w:rPr>
        <w:t xml:space="preserve">8</w:t>
      </w:r>
      <w:r>
        <w:rPr>
          <w:rFonts w:ascii="Times New Roman" w:hAnsi="宋体" w:eastAsia="宋体"/>
          <w:sz w:val="24"/>
          <w:szCs w:val="20"/>
        </w:rPr>
        <w:t xml:space="preserve">分；相关措施方案比较详细的得</w:t>
      </w:r>
      <w:r>
        <w:rPr>
          <w:rFonts w:hint="eastAsia" w:ascii="Times New Roman" w:hAnsi="宋体" w:eastAsia="宋体"/>
          <w:sz w:val="24"/>
          <w:szCs w:val="20"/>
        </w:rPr>
        <w:t xml:space="preserve">5</w:t>
      </w:r>
      <w:r>
        <w:rPr>
          <w:rFonts w:ascii="Times New Roman" w:hAnsi="宋体" w:eastAsia="宋体"/>
          <w:sz w:val="24"/>
          <w:szCs w:val="20"/>
        </w:rPr>
        <w:t xml:space="preserve">分；相关措施方案一般的得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Times New Roman" w:hAnsi="宋体" w:eastAsia="宋体"/>
          <w:sz w:val="24"/>
          <w:szCs w:val="20"/>
        </w:rPr>
      </w:pPr>
      <w:r>
        <w:rPr>
          <w:rFonts w:hint="eastAsia" w:ascii="Times New Roman" w:hAnsi="宋体" w:eastAsia="宋体"/>
          <w:sz w:val="24"/>
          <w:szCs w:val="20"/>
        </w:rPr>
        <w:t xml:space="preserve">5.</w:t>
      </w:r>
      <w:r>
        <w:rPr>
          <w:rFonts w:ascii="Times New Roman" w:hAnsi="宋体" w:eastAsia="宋体"/>
          <w:sz w:val="24"/>
          <w:szCs w:val="20"/>
        </w:rPr>
        <w:t xml:space="preserve">根据</w:t>
      </w:r>
      <w:r>
        <w:rPr>
          <w:rFonts w:hint="eastAsia" w:ascii="宋体" w:hAnsi="宋体" w:eastAsia="宋体"/>
          <w:bCs/>
          <w:sz w:val="24"/>
          <w:szCs w:val="24"/>
        </w:rPr>
        <w:t xml:space="preserve">检测工作质量与服务保证措施、安全生产管理措施</w:t>
      </w:r>
      <w:r>
        <w:rPr>
          <w:rFonts w:ascii="Times New Roman" w:hAnsi="宋体" w:eastAsia="宋体"/>
          <w:sz w:val="24"/>
          <w:szCs w:val="20"/>
        </w:rPr>
        <w:t xml:space="preserve">方案的详细完整性评分（</w:t>
      </w:r>
      <w:r>
        <w:rPr>
          <w:rFonts w:hint="eastAsia" w:ascii="Times New Roman" w:hAnsi="宋体" w:eastAsia="宋体"/>
          <w:sz w:val="24"/>
          <w:szCs w:val="20"/>
        </w:rPr>
        <w:t xml:space="preserve">8</w:t>
      </w:r>
      <w:r>
        <w:rPr>
          <w:rFonts w:ascii="Times New Roman" w:hAnsi="宋体" w:eastAsia="宋体"/>
          <w:sz w:val="24"/>
          <w:szCs w:val="20"/>
        </w:rPr>
        <w:t xml:space="preserve">分）</w:t>
      </w:r>
      <w:r>
        <w:rPr>
          <w:rFonts w:hint="eastAsia" w:ascii="Times New Roman" w:hAnsi="宋体" w:eastAsia="宋体"/>
          <w:sz w:val="24"/>
          <w:szCs w:val="20"/>
        </w:rPr>
        <w:t xml:space="preserve">：</w:t>
      </w:r>
      <w:r>
        <w:rPr>
          <w:rFonts w:ascii="Times New Roman" w:hAnsi="宋体" w:eastAsia="宋体"/>
          <w:sz w:val="24"/>
          <w:szCs w:val="20"/>
        </w:rPr>
        <w:t xml:space="preserve">相关措施方案详细完整的得</w:t>
      </w:r>
      <w:r>
        <w:rPr>
          <w:rFonts w:hint="eastAsia" w:ascii="Times New Roman" w:hAnsi="宋体" w:eastAsia="宋体"/>
          <w:sz w:val="24"/>
          <w:szCs w:val="20"/>
        </w:rPr>
        <w:t xml:space="preserve">8</w:t>
      </w:r>
      <w:r>
        <w:rPr>
          <w:rFonts w:ascii="Times New Roman" w:hAnsi="宋体" w:eastAsia="宋体"/>
          <w:sz w:val="24"/>
          <w:szCs w:val="20"/>
        </w:rPr>
        <w:t xml:space="preserve">分；相关措施方案比较详细的得</w:t>
      </w:r>
      <w:r>
        <w:rPr>
          <w:rFonts w:hint="eastAsia" w:ascii="Times New Roman" w:hAnsi="宋体" w:eastAsia="宋体"/>
          <w:sz w:val="24"/>
          <w:szCs w:val="20"/>
        </w:rPr>
        <w:t xml:space="preserve">5</w:t>
      </w:r>
      <w:r>
        <w:rPr>
          <w:rFonts w:ascii="Times New Roman" w:hAnsi="宋体" w:eastAsia="宋体"/>
          <w:sz w:val="24"/>
          <w:szCs w:val="20"/>
        </w:rPr>
        <w:t xml:space="preserve">分；相关措施方案一般的得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Times New Roman" w:hAnsi="宋体" w:eastAsia="宋体"/>
          <w:sz w:val="24"/>
          <w:szCs w:val="20"/>
        </w:rPr>
      </w:pPr>
      <w:r>
        <w:rPr>
          <w:rFonts w:hint="eastAsia" w:ascii="Times New Roman" w:hAnsi="宋体" w:eastAsia="宋体"/>
          <w:sz w:val="24"/>
          <w:szCs w:val="20"/>
        </w:rPr>
        <w:t xml:space="preserve">6.</w:t>
      </w:r>
      <w:r>
        <w:rPr>
          <w:rFonts w:ascii="Times New Roman" w:hAnsi="宋体" w:eastAsia="宋体"/>
          <w:sz w:val="24"/>
          <w:szCs w:val="20"/>
        </w:rPr>
        <w:t xml:space="preserve">本项目的重点和难点分析及对策措施</w:t>
      </w:r>
      <w:r>
        <w:rPr>
          <w:rFonts w:hint="eastAsia" w:ascii="Times New Roman" w:hAnsi="宋体" w:eastAsia="宋体"/>
          <w:sz w:val="24"/>
          <w:szCs w:val="20"/>
        </w:rPr>
        <w:t xml:space="preserve">（</w:t>
      </w:r>
      <w:r>
        <w:rPr>
          <w:rFonts w:hint="eastAsia" w:ascii="Times New Roman" w:hAnsi="宋体" w:eastAsia="宋体"/>
          <w:sz w:val="24"/>
          <w:szCs w:val="20"/>
        </w:rPr>
        <w:t xml:space="preserve">8</w:t>
      </w:r>
      <w:r>
        <w:rPr>
          <w:rFonts w:hint="eastAsia" w:ascii="Times New Roman" w:hAnsi="宋体" w:eastAsia="宋体"/>
          <w:sz w:val="24"/>
          <w:szCs w:val="20"/>
        </w:rPr>
        <w:t xml:space="preserve">分）：</w:t>
      </w:r>
      <w:r>
        <w:rPr>
          <w:rFonts w:ascii="Times New Roman" w:hAnsi="宋体" w:eastAsia="宋体"/>
          <w:sz w:val="24"/>
          <w:szCs w:val="20"/>
        </w:rPr>
        <w:t xml:space="preserve">根据投标人对招标项目的理解、本项目的重点和难点分析评分</w:t>
      </w:r>
      <w:r>
        <w:rPr>
          <w:rFonts w:hint="eastAsia" w:ascii="Times New Roman" w:hAnsi="宋体" w:eastAsia="宋体"/>
          <w:sz w:val="24"/>
          <w:szCs w:val="20"/>
        </w:rPr>
        <w:t xml:space="preserve">，</w:t>
      </w:r>
      <w:r>
        <w:rPr>
          <w:rFonts w:ascii="Times New Roman" w:hAnsi="宋体" w:eastAsia="宋体"/>
          <w:sz w:val="24"/>
          <w:szCs w:val="20"/>
        </w:rPr>
        <w:t xml:space="preserve">分析透彻、对策措施方案详细的得</w:t>
      </w:r>
      <w:r>
        <w:rPr>
          <w:rFonts w:hint="eastAsia" w:ascii="Times New Roman" w:hAnsi="宋体" w:eastAsia="宋体"/>
          <w:sz w:val="24"/>
          <w:szCs w:val="20"/>
        </w:rPr>
        <w:t xml:space="preserve">8</w:t>
      </w:r>
      <w:r>
        <w:rPr>
          <w:rFonts w:ascii="Times New Roman" w:hAnsi="宋体" w:eastAsia="宋体"/>
          <w:sz w:val="24"/>
          <w:szCs w:val="20"/>
        </w:rPr>
        <w:t xml:space="preserve">分；分析比较透彻、对策措施方案比较详细的得</w:t>
      </w:r>
      <w:r>
        <w:rPr>
          <w:rFonts w:hint="eastAsia" w:ascii="Times New Roman" w:hAnsi="宋体" w:eastAsia="宋体"/>
          <w:sz w:val="24"/>
          <w:szCs w:val="20"/>
        </w:rPr>
        <w:t xml:space="preserve">5</w:t>
      </w:r>
      <w:r>
        <w:rPr>
          <w:rFonts w:ascii="Times New Roman" w:hAnsi="宋体" w:eastAsia="宋体"/>
          <w:sz w:val="24"/>
          <w:szCs w:val="20"/>
        </w:rPr>
        <w:t xml:space="preserve">分；分析笼统、对策措施笼统的得</w:t>
      </w:r>
      <w:r>
        <w:rPr>
          <w:rFonts w:hint="eastAsia" w:ascii="Times New Roman" w:hAnsi="宋体" w:eastAsia="宋体"/>
          <w:sz w:val="24"/>
          <w:szCs w:val="20"/>
        </w:rPr>
        <w:t xml:space="preserve">3</w:t>
      </w:r>
      <w:r>
        <w:rPr>
          <w:rFonts w:ascii="Times New Roman" w:hAnsi="宋体" w:eastAsia="宋体"/>
          <w:sz w:val="24"/>
          <w:szCs w:val="20"/>
        </w:rPr>
        <w:t xml:space="preserve">分；未提供不得分。</w:t>
      </w:r>
      <w:r/>
    </w:p>
    <w:p>
      <w:pPr>
        <w:ind w:firstLine="480"/>
        <w:spacing w:line="360" w:lineRule="auto"/>
        <w:widowControl/>
        <w:rPr>
          <w:rFonts w:ascii="宋体" w:hAnsi="宋体" w:eastAsia="宋体" w:cs="宋体"/>
          <w:bCs/>
          <w:sz w:val="24"/>
          <w:szCs w:val="24"/>
        </w:rPr>
      </w:pPr>
      <w:r>
        <w:rPr>
          <w:rFonts w:hint="eastAsia" w:ascii="Times New Roman" w:hAnsi="宋体" w:eastAsia="宋体"/>
          <w:sz w:val="24"/>
          <w:szCs w:val="20"/>
        </w:rPr>
        <w:t xml:space="preserve">7.</w:t>
      </w:r>
      <w:r>
        <w:rPr>
          <w:rFonts w:ascii="Times New Roman" w:hAnsi="宋体" w:eastAsia="宋体"/>
          <w:sz w:val="24"/>
          <w:szCs w:val="20"/>
        </w:rPr>
        <w:t xml:space="preserve">合理化建议</w:t>
      </w:r>
      <w:r>
        <w:rPr>
          <w:rFonts w:hint="eastAsia" w:ascii="Times New Roman" w:hAnsi="宋体" w:eastAsia="宋体"/>
          <w:sz w:val="24"/>
          <w:szCs w:val="20"/>
        </w:rPr>
        <w:t xml:space="preserve">（</w:t>
      </w:r>
      <w:r>
        <w:rPr>
          <w:rFonts w:hint="eastAsia" w:ascii="Times New Roman" w:hAnsi="宋体" w:eastAsia="宋体"/>
          <w:sz w:val="24"/>
          <w:szCs w:val="20"/>
        </w:rPr>
        <w:t xml:space="preserve">6</w:t>
      </w:r>
      <w:r>
        <w:rPr>
          <w:rFonts w:hint="eastAsia" w:ascii="Times New Roman" w:hAnsi="宋体" w:eastAsia="宋体"/>
          <w:sz w:val="24"/>
          <w:szCs w:val="20"/>
        </w:rPr>
        <w:t xml:space="preserve">分）：</w:t>
      </w:r>
      <w:r>
        <w:rPr>
          <w:rFonts w:ascii="Times New Roman" w:hAnsi="宋体" w:eastAsia="宋体"/>
          <w:sz w:val="24"/>
          <w:szCs w:val="20"/>
        </w:rPr>
        <w:t xml:space="preserve">针对本项目提出合理化建议的可行性情况进行评分</w:t>
      </w:r>
      <w:r>
        <w:rPr>
          <w:rFonts w:hint="eastAsia" w:ascii="Times New Roman" w:hAnsi="宋体" w:eastAsia="宋体"/>
          <w:sz w:val="24"/>
          <w:szCs w:val="20"/>
        </w:rPr>
        <w:t xml:space="preserve">，</w:t>
      </w:r>
      <w:r>
        <w:rPr>
          <w:rFonts w:ascii="Times New Roman" w:hAnsi="宋体" w:eastAsia="宋体"/>
          <w:sz w:val="24"/>
          <w:szCs w:val="20"/>
        </w:rPr>
        <w:t xml:space="preserve">可行性强的得</w:t>
      </w:r>
      <w:r>
        <w:rPr>
          <w:rFonts w:hint="eastAsia" w:ascii="Times New Roman" w:hAnsi="宋体" w:eastAsia="宋体"/>
          <w:sz w:val="24"/>
          <w:szCs w:val="20"/>
        </w:rPr>
        <w:t xml:space="preserve">6</w:t>
      </w:r>
      <w:r>
        <w:rPr>
          <w:rFonts w:ascii="Times New Roman" w:hAnsi="宋体" w:eastAsia="宋体"/>
          <w:sz w:val="24"/>
          <w:szCs w:val="20"/>
        </w:rPr>
        <w:t xml:space="preserve">分；可行性比较强的得</w:t>
      </w:r>
      <w:r>
        <w:rPr>
          <w:rFonts w:hint="eastAsia" w:ascii="Times New Roman" w:hAnsi="宋体" w:eastAsia="宋体"/>
          <w:sz w:val="24"/>
          <w:szCs w:val="20"/>
        </w:rPr>
        <w:t xml:space="preserve">4</w:t>
      </w:r>
      <w:r>
        <w:rPr>
          <w:rFonts w:ascii="Times New Roman" w:hAnsi="宋体" w:eastAsia="宋体"/>
          <w:sz w:val="24"/>
          <w:szCs w:val="20"/>
        </w:rPr>
        <w:t xml:space="preserve">分；可行性一般的得</w:t>
      </w:r>
      <w:r>
        <w:rPr>
          <w:rFonts w:hint="eastAsia" w:ascii="Times New Roman" w:hAnsi="宋体" w:eastAsia="宋体"/>
          <w:sz w:val="24"/>
          <w:szCs w:val="20"/>
        </w:rPr>
        <w:t xml:space="preserve">2</w:t>
      </w:r>
      <w:r>
        <w:rPr>
          <w:rFonts w:ascii="Times New Roman" w:hAnsi="宋体" w:eastAsia="宋体"/>
          <w:sz w:val="24"/>
          <w:szCs w:val="20"/>
        </w:rPr>
        <w:t xml:space="preserve">分；未提供不得分。</w:t>
      </w:r>
      <w:r/>
    </w:p>
    <w:p>
      <w:pPr>
        <w:ind w:firstLine="482"/>
        <w:spacing w:line="360" w:lineRule="auto"/>
        <w:rPr>
          <w:rFonts w:ascii="宋体" w:hAnsi="宋体" w:eastAsia="宋体"/>
          <w:b/>
          <w:sz w:val="24"/>
          <w:szCs w:val="24"/>
        </w:rPr>
      </w:pPr>
      <w:r>
        <w:rPr>
          <w:rFonts w:hint="eastAsia" w:ascii="宋体" w:hAnsi="宋体" w:eastAsia="宋体" w:cs="宋体"/>
          <w:b/>
          <w:bCs/>
          <w:sz w:val="24"/>
          <w:szCs w:val="24"/>
        </w:rPr>
        <w:t xml:space="preserve">（三）</w:t>
      </w:r>
      <w:r>
        <w:rPr>
          <w:rFonts w:hint="eastAsia" w:ascii="宋体" w:hAnsi="宋体" w:eastAsia="宋体"/>
          <w:b/>
          <w:sz w:val="24"/>
          <w:szCs w:val="24"/>
        </w:rPr>
        <w:t xml:space="preserve">拟投入本项目人员及设备情况：</w:t>
      </w:r>
      <w:r>
        <w:rPr>
          <w:rFonts w:ascii="宋体" w:hAnsi="宋体" w:eastAsia="宋体"/>
          <w:b/>
          <w:sz w:val="24"/>
          <w:szCs w:val="24"/>
        </w:rPr>
        <w:t xml:space="preserve">2</w:t>
      </w:r>
      <w:r>
        <w:rPr>
          <w:rFonts w:hint="eastAsia" w:ascii="宋体" w:hAnsi="宋体" w:eastAsia="宋体"/>
          <w:b/>
          <w:sz w:val="24"/>
          <w:szCs w:val="24"/>
        </w:rPr>
        <w:t xml:space="preserve">2分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1.项目负责人（12分）</w:t>
      </w:r>
      <w:r/>
    </w:p>
    <w:p>
      <w:pPr>
        <w:ind w:firstLine="480"/>
        <w:spacing w:line="360" w:lineRule="auto"/>
        <w:widowControl/>
        <w:rPr>
          <w:rFonts w:ascii="宋体" w:hAnsi="Times New Roman" w:eastAsia="宋体"/>
          <w:sz w:val="24"/>
          <w:szCs w:val="24"/>
        </w:rPr>
      </w:pPr>
      <w:r>
        <w:rPr>
          <w:rFonts w:hint="eastAsia" w:ascii="宋体" w:hAnsi="Times New Roman" w:eastAsia="宋体"/>
          <w:sz w:val="24"/>
          <w:szCs w:val="24"/>
        </w:rPr>
        <w:t xml:space="preserve">1.1项目负责人具有交通运输部颁发的公路工程试验检测工程师资格证书或公路水运工程试验检测师资格证书的得</w:t>
      </w:r>
      <w:r>
        <w:rPr>
          <w:rFonts w:ascii="宋体" w:hAnsi="Times New Roman" w:eastAsia="宋体"/>
          <w:sz w:val="24"/>
          <w:szCs w:val="24"/>
        </w:rPr>
        <w:t xml:space="preserve">3</w:t>
      </w:r>
      <w:r>
        <w:rPr>
          <w:rFonts w:hint="eastAsia" w:ascii="宋体" w:hAnsi="Times New Roman" w:eastAsia="宋体"/>
          <w:sz w:val="24"/>
          <w:szCs w:val="24"/>
        </w:rPr>
        <w:t xml:space="preserve">分，本项最高得</w:t>
      </w:r>
      <w:r>
        <w:rPr>
          <w:rFonts w:ascii="宋体" w:hAnsi="Times New Roman" w:eastAsia="宋体"/>
          <w:sz w:val="24"/>
          <w:szCs w:val="24"/>
        </w:rPr>
        <w:t xml:space="preserve">3</w:t>
      </w:r>
      <w:r>
        <w:rPr>
          <w:rFonts w:hint="eastAsia" w:ascii="宋体" w:hAnsi="Times New Roman" w:eastAsia="宋体"/>
          <w:sz w:val="24"/>
          <w:szCs w:val="24"/>
        </w:rPr>
        <w:t xml:space="preserve">分。</w:t>
      </w:r>
      <w:r/>
    </w:p>
    <w:p>
      <w:pPr>
        <w:ind w:firstLine="480"/>
        <w:spacing w:line="360" w:lineRule="auto"/>
        <w:widowControl/>
        <w:rPr>
          <w:rFonts w:ascii="宋体" w:hAnsi="Times New Roman" w:eastAsia="宋体"/>
          <w:sz w:val="24"/>
          <w:szCs w:val="24"/>
        </w:rPr>
      </w:pPr>
      <w:r>
        <w:rPr>
          <w:rFonts w:hint="eastAsia" w:ascii="宋体" w:hAnsi="Times New Roman" w:eastAsia="宋体"/>
          <w:sz w:val="24"/>
          <w:szCs w:val="24"/>
        </w:rPr>
        <w:t xml:space="preserve">1.2项目负责人具有公路工程相关专业高级工程师及以上职称的得</w:t>
      </w:r>
      <w:r>
        <w:rPr>
          <w:rFonts w:ascii="宋体" w:hAnsi="Times New Roman" w:eastAsia="宋体"/>
          <w:sz w:val="24"/>
          <w:szCs w:val="24"/>
        </w:rPr>
        <w:t xml:space="preserve">3</w:t>
      </w:r>
      <w:r>
        <w:rPr>
          <w:rFonts w:hint="eastAsia" w:ascii="宋体" w:hAnsi="Times New Roman" w:eastAsia="宋体"/>
          <w:sz w:val="24"/>
          <w:szCs w:val="24"/>
        </w:rPr>
        <w:t xml:space="preserve">分；具有公路工程相关专业工程师职称的得</w:t>
      </w:r>
      <w:r>
        <w:rPr>
          <w:rFonts w:ascii="宋体" w:hAnsi="Times New Roman" w:eastAsia="宋体"/>
          <w:sz w:val="24"/>
          <w:szCs w:val="24"/>
        </w:rPr>
        <w:t xml:space="preserve">1</w:t>
      </w:r>
      <w:r>
        <w:rPr>
          <w:rFonts w:hint="eastAsia" w:ascii="宋体" w:hAnsi="Times New Roman" w:eastAsia="宋体"/>
          <w:sz w:val="24"/>
          <w:szCs w:val="24"/>
        </w:rPr>
        <w:t xml:space="preserve">分，其他不得分，本项最高得</w:t>
      </w:r>
      <w:r>
        <w:rPr>
          <w:rFonts w:ascii="宋体" w:hAnsi="Times New Roman" w:eastAsia="宋体"/>
          <w:sz w:val="24"/>
          <w:szCs w:val="24"/>
        </w:rPr>
        <w:t xml:space="preserve">3</w:t>
      </w:r>
      <w:r>
        <w:rPr>
          <w:rFonts w:hint="eastAsia" w:ascii="宋体" w:hAnsi="Times New Roman" w:eastAsia="宋体"/>
          <w:sz w:val="24"/>
          <w:szCs w:val="24"/>
        </w:rPr>
        <w:t xml:space="preserve">分</w:t>
      </w:r>
      <w:r>
        <w:rPr>
          <w:rFonts w:ascii="宋体" w:hAnsi="Times New Roman" w:eastAsia="宋体"/>
          <w:sz w:val="24"/>
          <w:szCs w:val="24"/>
        </w:rPr>
        <w:t xml:space="preserve">。</w:t>
      </w:r>
      <w:r/>
    </w:p>
    <w:p>
      <w:pPr>
        <w:ind w:firstLine="480"/>
        <w:spacing w:line="360" w:lineRule="auto"/>
        <w:widowControl/>
        <w:rPr>
          <w:rFonts w:ascii="宋体" w:hAnsi="Times New Roman" w:eastAsia="宋体"/>
          <w:sz w:val="24"/>
          <w:szCs w:val="24"/>
        </w:rPr>
      </w:pPr>
      <w:r>
        <w:rPr>
          <w:rFonts w:hint="eastAsia" w:ascii="宋体" w:hAnsi="Times New Roman" w:eastAsia="宋体"/>
          <w:sz w:val="24"/>
          <w:szCs w:val="24"/>
        </w:rPr>
        <w:t xml:space="preserve">1.3项目负责人自2021年</w:t>
      </w:r>
      <w:r>
        <w:rPr>
          <w:rFonts w:ascii="宋体" w:hAnsi="Times New Roman" w:eastAsia="宋体"/>
          <w:sz w:val="24"/>
          <w:szCs w:val="24"/>
        </w:rPr>
        <w:t xml:space="preserve">1</w:t>
      </w:r>
      <w:r>
        <w:rPr>
          <w:rFonts w:hint="eastAsia" w:ascii="宋体" w:hAnsi="Times New Roman" w:eastAsia="宋体"/>
          <w:sz w:val="24"/>
          <w:szCs w:val="24"/>
        </w:rPr>
        <w:t xml:space="preserve">月1日以来（以合同签订时间为准）担任过类似检测项目的项目负责人或技术负责人的，每提供一个得</w:t>
      </w:r>
      <w:r>
        <w:rPr>
          <w:rFonts w:ascii="宋体" w:hAnsi="Times New Roman" w:eastAsia="宋体"/>
          <w:sz w:val="24"/>
          <w:szCs w:val="24"/>
        </w:rPr>
        <w:t xml:space="preserve">3</w:t>
      </w:r>
      <w:r>
        <w:rPr>
          <w:rFonts w:hint="eastAsia" w:ascii="宋体" w:hAnsi="Times New Roman" w:eastAsia="宋体"/>
          <w:sz w:val="24"/>
          <w:szCs w:val="24"/>
        </w:rPr>
        <w:t xml:space="preserve">分，最高得</w:t>
      </w:r>
      <w:r>
        <w:rPr>
          <w:rFonts w:ascii="宋体" w:hAnsi="Times New Roman" w:eastAsia="宋体"/>
          <w:sz w:val="24"/>
          <w:szCs w:val="24"/>
        </w:rPr>
        <w:t xml:space="preserve">6</w:t>
      </w:r>
      <w:r>
        <w:rPr>
          <w:rFonts w:hint="eastAsia" w:ascii="宋体" w:hAnsi="Times New Roman" w:eastAsia="宋体"/>
          <w:sz w:val="24"/>
          <w:szCs w:val="24"/>
        </w:rPr>
        <w:t xml:space="preserve">分。</w:t>
      </w:r>
      <w:r/>
    </w:p>
    <w:p>
      <w:pPr>
        <w:ind w:firstLine="482"/>
        <w:spacing w:line="360" w:lineRule="auto"/>
        <w:rPr>
          <w:rFonts w:ascii="宋体" w:hAnsi="宋体" w:eastAsia="宋体"/>
          <w:bCs/>
          <w:sz w:val="24"/>
          <w:szCs w:val="24"/>
        </w:rPr>
      </w:pPr>
      <w:r>
        <w:rPr>
          <w:rFonts w:hint="eastAsia" w:ascii="宋体" w:hAnsi="宋体" w:eastAsia="宋体"/>
          <w:b/>
          <w:sz w:val="24"/>
          <w:szCs w:val="24"/>
        </w:rPr>
        <w:t xml:space="preserve">注：响应文件中提供相关证明材料以及近期供应商为其缴纳社保的证明材料扫描件，未提供的不得分。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2.技术负责人（</w:t>
      </w:r>
      <w:r>
        <w:rPr>
          <w:rFonts w:ascii="宋体" w:hAnsi="宋体" w:eastAsia="宋体"/>
          <w:sz w:val="24"/>
          <w:szCs w:val="24"/>
        </w:rPr>
        <w:t xml:space="preserve">6</w:t>
      </w:r>
      <w:r>
        <w:rPr>
          <w:rFonts w:hint="eastAsia" w:ascii="宋体" w:hAnsi="宋体" w:eastAsia="宋体"/>
          <w:sz w:val="24"/>
          <w:szCs w:val="24"/>
        </w:rPr>
        <w:t xml:space="preserve">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2.1技术负责人具有</w:t>
      </w:r>
      <w:r>
        <w:rPr>
          <w:rFonts w:hint="eastAsia" w:ascii="宋体" w:hAnsi="Times New Roman" w:eastAsia="宋体"/>
          <w:sz w:val="24"/>
          <w:szCs w:val="24"/>
        </w:rPr>
        <w:t xml:space="preserve">交通运输部颁发的公路工程试验检测工程师资格证书或公路水运工程试验检测师资格证书的得</w:t>
      </w:r>
      <w:r>
        <w:rPr>
          <w:rFonts w:ascii="宋体" w:hAnsi="Times New Roman" w:eastAsia="宋体"/>
          <w:sz w:val="24"/>
          <w:szCs w:val="24"/>
        </w:rPr>
        <w:t xml:space="preserve">3</w:t>
      </w:r>
      <w:r>
        <w:rPr>
          <w:rFonts w:hint="eastAsia" w:ascii="宋体" w:hAnsi="Times New Roman" w:eastAsia="宋体"/>
          <w:sz w:val="24"/>
          <w:szCs w:val="24"/>
        </w:rPr>
        <w:t xml:space="preserve">分，本项最高得</w:t>
      </w:r>
      <w:r>
        <w:rPr>
          <w:rFonts w:ascii="宋体" w:hAnsi="Times New Roman" w:eastAsia="宋体"/>
          <w:sz w:val="24"/>
          <w:szCs w:val="24"/>
        </w:rPr>
        <w:t xml:space="preserve">3</w:t>
      </w:r>
      <w:r>
        <w:rPr>
          <w:rFonts w:hint="eastAsia" w:ascii="宋体" w:hAnsi="Times New Roman" w:eastAsia="宋体"/>
          <w:sz w:val="24"/>
          <w:szCs w:val="24"/>
        </w:rPr>
        <w:t xml:space="preserve">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2.2技术负责人</w:t>
      </w:r>
      <w:r>
        <w:rPr>
          <w:rFonts w:hint="eastAsia" w:ascii="宋体" w:hAnsi="Times New Roman" w:eastAsia="宋体"/>
          <w:sz w:val="24"/>
          <w:szCs w:val="24"/>
        </w:rPr>
        <w:t xml:space="preserve">具有公路工程相关专业高级工程师及以上职称的得</w:t>
      </w:r>
      <w:r>
        <w:rPr>
          <w:rFonts w:ascii="宋体" w:hAnsi="Times New Roman" w:eastAsia="宋体"/>
          <w:sz w:val="24"/>
          <w:szCs w:val="24"/>
        </w:rPr>
        <w:t xml:space="preserve">3</w:t>
      </w:r>
      <w:r>
        <w:rPr>
          <w:rFonts w:hint="eastAsia" w:ascii="宋体" w:hAnsi="Times New Roman" w:eastAsia="宋体"/>
          <w:sz w:val="24"/>
          <w:szCs w:val="24"/>
        </w:rPr>
        <w:t xml:space="preserve">分；具有公路工程相关专业工程师职称的得</w:t>
      </w:r>
      <w:r>
        <w:rPr>
          <w:rFonts w:ascii="宋体" w:hAnsi="Times New Roman" w:eastAsia="宋体"/>
          <w:sz w:val="24"/>
          <w:szCs w:val="24"/>
        </w:rPr>
        <w:t xml:space="preserve">1</w:t>
      </w:r>
      <w:r>
        <w:rPr>
          <w:rFonts w:hint="eastAsia" w:ascii="宋体" w:hAnsi="Times New Roman" w:eastAsia="宋体"/>
          <w:sz w:val="24"/>
          <w:szCs w:val="24"/>
        </w:rPr>
        <w:t xml:space="preserve">分，其他不得分，本项最高得</w:t>
      </w:r>
      <w:r>
        <w:rPr>
          <w:rFonts w:ascii="宋体" w:hAnsi="Times New Roman" w:eastAsia="宋体"/>
          <w:sz w:val="24"/>
          <w:szCs w:val="24"/>
        </w:rPr>
        <w:t xml:space="preserve">3</w:t>
      </w:r>
      <w:r>
        <w:rPr>
          <w:rFonts w:hint="eastAsia" w:ascii="宋体" w:hAnsi="Times New Roman" w:eastAsia="宋体"/>
          <w:sz w:val="24"/>
          <w:szCs w:val="24"/>
        </w:rPr>
        <w:t xml:space="preserve">分</w:t>
      </w:r>
      <w:r>
        <w:rPr>
          <w:rFonts w:ascii="宋体" w:hAnsi="Times New Roman"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b/>
          <w:sz w:val="24"/>
          <w:szCs w:val="24"/>
        </w:rPr>
        <w:t xml:space="preserve">注：响应文件中提</w:t>
      </w:r>
      <w:bookmarkStart w:id="6" w:name="_GoBack"/>
      <w:r/>
      <w:bookmarkEnd w:id="6"/>
      <w:r>
        <w:rPr>
          <w:rFonts w:hint="eastAsia" w:ascii="宋体" w:hAnsi="宋体" w:eastAsia="宋体"/>
          <w:b/>
          <w:sz w:val="24"/>
          <w:szCs w:val="24"/>
        </w:rPr>
        <w:t xml:space="preserve">供相关证明材料以及近期供应商为其缴纳社保的证明材料扫描件，未提供的不得分。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3.其他检测人员（3分）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其他检测人员（不含项目负责人、技术负责人）中具有公路水运工程试验检测师</w:t>
      </w:r>
      <w:r>
        <w:rPr>
          <w:rFonts w:hint="eastAsia" w:ascii="宋体" w:hAnsi="宋体" w:eastAsia="宋体"/>
          <w:sz w:val="24"/>
          <w:szCs w:val="24"/>
        </w:rPr>
        <w:t xml:space="preserve">证书的得3分</w:t>
      </w:r>
      <w:r>
        <w:rPr>
          <w:rFonts w:hint="eastAsia" w:ascii="宋体" w:hAnsi="宋体" w:eastAsia="宋体"/>
          <w:sz w:val="24"/>
          <w:szCs w:val="24"/>
        </w:rPr>
        <w:t xml:space="preserve">，具有公路水运工程助理试验检测师证书的得1分，</w:t>
      </w:r>
      <w:r>
        <w:rPr>
          <w:rFonts w:hint="eastAsia" w:ascii="宋体" w:hAnsi="Times New Roman" w:eastAsia="宋体"/>
          <w:sz w:val="24"/>
          <w:szCs w:val="24"/>
        </w:rPr>
        <w:t xml:space="preserve">其他不得分，</w:t>
      </w:r>
      <w:r>
        <w:rPr>
          <w:rFonts w:hint="eastAsia" w:ascii="宋体" w:hAnsi="宋体" w:eastAsia="宋体"/>
          <w:sz w:val="24"/>
          <w:szCs w:val="24"/>
        </w:rPr>
        <w:t xml:space="preserve">本项最高得3分。</w:t>
      </w:r>
      <w:r/>
    </w:p>
    <w:p>
      <w:pPr>
        <w:ind w:firstLine="482"/>
        <w:spacing w:line="360" w:lineRule="auto"/>
        <w:rPr>
          <w:rFonts w:ascii="宋体" w:hAnsi="宋体" w:eastAsia="宋体"/>
          <w:b/>
          <w:sz w:val="24"/>
          <w:szCs w:val="24"/>
        </w:rPr>
      </w:pPr>
      <w:r/>
      <w:bookmarkStart w:id="7" w:name="OLE_LINK2"/>
      <w:r>
        <w:rPr>
          <w:rFonts w:hint="eastAsia" w:ascii="宋体" w:hAnsi="宋体" w:eastAsia="宋体"/>
          <w:b/>
          <w:sz w:val="24"/>
          <w:szCs w:val="24"/>
        </w:rPr>
        <w:t xml:space="preserve">注：响应文件中提供相关证明材料以及近期供应商为其缴纳社保的证明材料扫描件，未提供的不得分。</w:t>
      </w:r>
      <w:bookmarkEnd w:id="7"/>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4.机械、设备仪器</w:t>
      </w:r>
      <w:r>
        <w:rPr>
          <w:rFonts w:hint="eastAsia" w:ascii="宋体" w:hAnsi="宋体" w:eastAsia="宋体"/>
          <w:sz w:val="24"/>
          <w:szCs w:val="24"/>
        </w:rPr>
        <w:t xml:space="preserve">（1分）</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4.1提供智能道路检测车的，得</w:t>
      </w:r>
      <w:r>
        <w:rPr>
          <w:rFonts w:hint="eastAsia" w:ascii="宋体" w:hAnsi="宋体" w:eastAsia="宋体"/>
          <w:sz w:val="24"/>
          <w:szCs w:val="24"/>
        </w:rPr>
        <w:t xml:space="preserve">1分</w:t>
      </w:r>
      <w:r>
        <w:rPr>
          <w:rFonts w:hint="eastAsia" w:ascii="宋体" w:hAnsi="宋体" w:eastAsia="宋体"/>
          <w:bCs/>
          <w:sz w:val="24"/>
          <w:szCs w:val="24"/>
        </w:rPr>
        <w:t xml:space="preserve">，不提供不得分；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注：以上设备如为自有的须提供发票扫描件；如为租赁的须提供租赁合同扫描件；</w:t>
      </w:r>
      <w:r>
        <w:rPr>
          <w:rFonts w:hint="eastAsia" w:ascii="宋体" w:hAnsi="宋体" w:eastAsia="宋体"/>
          <w:b/>
          <w:sz w:val="24"/>
          <w:szCs w:val="24"/>
        </w:rPr>
        <w:t xml:space="preserve">如承诺</w:t>
      </w:r>
      <w:r>
        <w:rPr>
          <w:rFonts w:hint="eastAsia" w:ascii="宋体" w:hAnsi="宋体" w:eastAsia="宋体"/>
          <w:b/>
          <w:sz w:val="24"/>
          <w:szCs w:val="24"/>
        </w:rPr>
        <w:t xml:space="preserve">成交后购买或租赁的须提供相关承诺函（格式自拟，加盖公章）。否则不得分。</w:t>
      </w:r>
      <w:r/>
    </w:p>
    <w:p>
      <w:pPr>
        <w:ind w:left="520"/>
        <w:spacing w:line="360" w:lineRule="auto"/>
        <w:rPr>
          <w:rFonts w:ascii="宋体" w:hAnsi="宋体" w:eastAsia="宋体"/>
          <w:b/>
          <w:sz w:val="24"/>
          <w:szCs w:val="24"/>
        </w:rPr>
      </w:pPr>
      <w:r>
        <w:rPr>
          <w:rFonts w:hint="eastAsia" w:ascii="宋体" w:hAnsi="宋体" w:eastAsia="宋体"/>
          <w:b/>
          <w:sz w:val="24"/>
          <w:szCs w:val="24"/>
        </w:rPr>
        <w:t xml:space="preserve">（四）企业综合能力（9分）</w:t>
      </w:r>
      <w:r/>
    </w:p>
    <w:p>
      <w:pPr>
        <w:ind w:firstLine="480"/>
        <w:spacing w:line="360" w:lineRule="auto"/>
        <w:rPr>
          <w:rFonts w:ascii="宋体" w:hAnsi="宋体" w:eastAsia="宋体"/>
          <w:bCs/>
          <w:sz w:val="24"/>
          <w:szCs w:val="24"/>
        </w:rPr>
      </w:pPr>
      <w:r/>
      <w:bookmarkStart w:id="8" w:name="OLE_LINK4"/>
      <w:r>
        <w:rPr>
          <w:rFonts w:hint="eastAsia" w:ascii="宋体" w:hAnsi="宋体" w:eastAsia="宋体"/>
          <w:bCs/>
          <w:sz w:val="24"/>
          <w:szCs w:val="24"/>
        </w:rPr>
        <w:t xml:space="preserve">投标人自2021年1月1日以来承担过</w:t>
      </w:r>
      <w:r>
        <w:rPr>
          <w:rFonts w:hint="eastAsia" w:ascii="宋体" w:hAnsi="Times New Roman" w:eastAsia="宋体"/>
          <w:sz w:val="24"/>
          <w:szCs w:val="24"/>
        </w:rPr>
        <w:t xml:space="preserve">类似检测项目的</w:t>
      </w:r>
      <w:r>
        <w:rPr>
          <w:rFonts w:hint="eastAsia" w:ascii="宋体" w:hAnsi="宋体" w:eastAsia="宋体"/>
          <w:bCs/>
          <w:sz w:val="24"/>
          <w:szCs w:val="24"/>
        </w:rPr>
        <w:t xml:space="preserve">，每提供一个得</w:t>
      </w:r>
      <w:r>
        <w:rPr>
          <w:rFonts w:ascii="宋体" w:hAnsi="宋体" w:eastAsia="宋体"/>
          <w:bCs/>
          <w:sz w:val="24"/>
          <w:szCs w:val="24"/>
        </w:rPr>
        <w:t xml:space="preserve">3</w:t>
      </w:r>
      <w:r>
        <w:rPr>
          <w:rFonts w:hint="eastAsia" w:ascii="宋体" w:hAnsi="宋体" w:eastAsia="宋体"/>
          <w:bCs/>
          <w:sz w:val="24"/>
          <w:szCs w:val="24"/>
        </w:rPr>
        <w:t xml:space="preserve">分，最高得9分，不提供不得分。提供业绩合同扫描件。</w:t>
      </w:r>
      <w:bookmarkEnd w:id="8"/>
      <w:r/>
      <w:r/>
    </w:p>
    <w:p>
      <w:pPr>
        <w:ind w:firstLine="482"/>
        <w:spacing w:line="360" w:lineRule="auto"/>
        <w:rPr>
          <w:rFonts w:ascii="宋体" w:hAnsi="宋体" w:eastAsia="宋体"/>
          <w:bCs/>
          <w:sz w:val="24"/>
          <w:szCs w:val="24"/>
        </w:rPr>
      </w:pPr>
      <w:r>
        <w:rPr>
          <w:rFonts w:ascii="宋体" w:hAnsi="宋体" w:eastAsia="宋体"/>
          <w:bCs/>
          <w:sz w:val="24"/>
          <w:szCs w:val="24"/>
        </w:rPr>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备注：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1.针对评分标准中评分的每一条，供应商均应提供相关资料并</w:t>
      </w:r>
      <w:r>
        <w:rPr>
          <w:rFonts w:hint="eastAsia" w:ascii="宋体" w:hAnsi="宋体" w:eastAsia="宋体" w:cs="宋体"/>
          <w:b/>
          <w:sz w:val="24"/>
          <w:szCs w:val="24"/>
        </w:rPr>
        <w:t xml:space="preserve">作出</w:t>
      </w:r>
      <w:r>
        <w:rPr>
          <w:rFonts w:hint="eastAsia" w:ascii="宋体" w:hAnsi="宋体" w:eastAsia="宋体" w:cs="宋体"/>
          <w:b/>
          <w:sz w:val="24"/>
          <w:szCs w:val="24"/>
        </w:rPr>
        <w:t xml:space="preserve">相应说明供评委评判，不提供相关资料的视为不具备该项得分的条件，资料须编好目录及页码。</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2.响应文件中如出现前后不一致时，评委有权请供应商澄清说明，澄清说明事项涉及评分时，评委有权酌情扣分。</w:t>
      </w:r>
      <w:r/>
    </w:p>
    <w:p>
      <w:pPr>
        <w:spacing w:line="360" w:lineRule="auto"/>
        <w:rPr>
          <w:rFonts w:cs="等线"/>
        </w:rPr>
      </w:pPr>
      <w:r>
        <w:rPr>
          <w:rFonts w:hint="eastAsia" w:ascii="宋体" w:hAnsi="宋体" w:eastAsia="宋体" w:cs="宋体"/>
          <w:b/>
          <w:sz w:val="24"/>
          <w:szCs w:val="24"/>
        </w:rPr>
        <w:t xml:space="preserve">3.供应商必须保证全部响应资料的真实性，如有虚假或对采购文件所要求说明的情况故意隐瞒或虚报，视为</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实质性响应采购文件，为无效响应，已成交的将取消成交资格，按“提供虚假材料谋取成交”相关处理办法处理。</w:t>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Style w:val="733"/>
          <w:rFonts w:ascii="宋体" w:hAnsi="宋体" w:eastAsia="宋体" w:cs="宋体"/>
          <w:bCs/>
          <w:szCs w:val="44"/>
          <w:lang w:val="en-US"/>
        </w:rPr>
        <w:outlineLvl w:val="0"/>
      </w:pPr>
      <w:r/>
      <w:bookmarkStart w:id="9" w:name="_Toc196125055"/>
      <w:r>
        <w:rPr>
          <w:rStyle w:val="733"/>
          <w:rFonts w:eastAsia="宋体"/>
          <w:b w:val="0"/>
          <w:bCs/>
          <w:szCs w:val="44"/>
          <w:lang w:val="en-US"/>
        </w:rPr>
        <w:t xml:space="preserve">第四章</w:t>
      </w:r>
      <w:r>
        <w:rPr>
          <w:rStyle w:val="733"/>
          <w:rFonts w:eastAsia="宋体"/>
          <w:b w:val="0"/>
          <w:bCs/>
          <w:szCs w:val="44"/>
          <w:lang w:val="en-US"/>
        </w:rPr>
        <w:t xml:space="preserve"> </w:t>
      </w:r>
      <w:r>
        <w:rPr>
          <w:rStyle w:val="733"/>
          <w:rFonts w:eastAsia="宋体"/>
          <w:b w:val="0"/>
          <w:bCs/>
          <w:szCs w:val="44"/>
          <w:lang w:val="en-US"/>
        </w:rPr>
        <w:t xml:space="preserve">采购需求</w:t>
      </w:r>
      <w:bookmarkEnd w:id="9"/>
      <w:r/>
      <w:r/>
    </w:p>
    <w:p>
      <w:pPr>
        <w:ind w:firstLine="422"/>
        <w:spacing w:line="360" w:lineRule="auto"/>
        <w:tabs>
          <w:tab w:val="left" w:pos="2870" w:leader="none"/>
        </w:tabs>
        <w:rPr>
          <w:rFonts w:ascii="宋体" w:hAnsi="宋体" w:eastAsia="宋体"/>
          <w:sz w:val="24"/>
        </w:rPr>
      </w:pPr>
      <w:r>
        <w:rPr>
          <w:rFonts w:ascii="宋体" w:hAnsi="宋体" w:eastAsia="宋体"/>
          <w:sz w:val="24"/>
        </w:rPr>
        <w:t xml:space="preserve">受苏州市相城区公路事业发展中心的委托，</w:t>
      </w:r>
      <w:r>
        <w:rPr>
          <w:rFonts w:hint="eastAsia" w:ascii="宋体" w:hAnsi="宋体" w:eastAsia="宋体"/>
          <w:sz w:val="24"/>
        </w:rPr>
        <w:t xml:space="preserve">江苏苏维工程管理有限公司</w:t>
      </w:r>
      <w:r>
        <w:rPr>
          <w:rFonts w:ascii="宋体" w:hAnsi="宋体" w:eastAsia="宋体"/>
          <w:sz w:val="24"/>
        </w:rPr>
        <w:t xml:space="preserve">作为采购代理机构，就其委托的</w:t>
      </w:r>
      <w:r>
        <w:rPr>
          <w:rFonts w:hint="eastAsia" w:ascii="宋体" w:hAnsi="宋体" w:eastAsia="宋体"/>
          <w:sz w:val="24"/>
        </w:rPr>
        <w:t xml:space="preserve">相城区2026年农村公路路况检测项目</w:t>
      </w:r>
      <w:r>
        <w:rPr>
          <w:rFonts w:ascii="宋体" w:hAnsi="宋体" w:eastAsia="宋体"/>
          <w:sz w:val="24"/>
        </w:rPr>
        <w:t xml:space="preserve">进行国内组织竞争性磋商采购，欢迎符合采购文件资格条件的供应商前来参加磋商。</w:t>
      </w:r>
      <w:r/>
    </w:p>
    <w:p>
      <w:pPr>
        <w:ind w:firstLine="424"/>
        <w:spacing w:line="360" w:lineRule="auto"/>
        <w:tabs>
          <w:tab w:val="left" w:pos="2870" w:leader="none"/>
        </w:tabs>
        <w:rPr>
          <w:rFonts w:ascii="宋体" w:hAnsi="宋体" w:eastAsia="宋体"/>
          <w:sz w:val="24"/>
        </w:rPr>
      </w:pPr>
      <w:r>
        <w:rPr>
          <w:rFonts w:ascii="宋体" w:hAnsi="宋体" w:eastAsia="宋体"/>
          <w:b/>
          <w:bCs/>
          <w:sz w:val="24"/>
        </w:rPr>
        <w:t xml:space="preserve">一、项目编号：</w:t>
      </w:r>
      <w:r>
        <w:rPr>
          <w:rFonts w:ascii="宋体" w:hAnsi="宋体" w:eastAsia="宋体"/>
          <w:sz w:val="24"/>
        </w:rPr>
        <w:t xml:space="preserve">JSZC-320507-SWGC-C2026-0102</w:t>
      </w:r>
      <w:r>
        <w:rPr>
          <w:rFonts w:ascii="宋体" w:hAnsi="宋体" w:eastAsia="宋体"/>
          <w:sz w:val="24"/>
        </w:rPr>
        <w:t xml:space="preserve">号</w:t>
      </w:r>
      <w:r/>
    </w:p>
    <w:p>
      <w:pPr>
        <w:ind w:firstLine="424"/>
        <w:spacing w:line="360" w:lineRule="auto"/>
        <w:tabs>
          <w:tab w:val="left" w:pos="2870" w:leader="none"/>
        </w:tabs>
        <w:rPr>
          <w:rFonts w:ascii="宋体" w:hAnsi="宋体" w:eastAsia="宋体"/>
          <w:sz w:val="24"/>
        </w:rPr>
      </w:pPr>
      <w:r>
        <w:rPr>
          <w:rFonts w:ascii="宋体" w:hAnsi="宋体" w:eastAsia="宋体"/>
          <w:b/>
          <w:bCs/>
          <w:sz w:val="24"/>
        </w:rPr>
        <w:t xml:space="preserve">二、项目名称：</w:t>
      </w:r>
      <w:r>
        <w:rPr>
          <w:rFonts w:hint="eastAsia" w:ascii="宋体" w:hAnsi="宋体" w:eastAsia="宋体"/>
          <w:sz w:val="24"/>
        </w:rPr>
        <w:t xml:space="preserve">相城区2026年农村公路路况检测项目</w:t>
      </w:r>
      <w:r/>
    </w:p>
    <w:p>
      <w:pPr>
        <w:ind w:firstLine="424"/>
        <w:spacing w:line="360" w:lineRule="auto"/>
        <w:tabs>
          <w:tab w:val="left" w:pos="2870" w:leader="none"/>
        </w:tabs>
        <w:rPr>
          <w:rFonts w:ascii="宋体" w:hAnsi="宋体" w:eastAsia="宋体"/>
          <w:sz w:val="24"/>
        </w:rPr>
      </w:pPr>
      <w:r>
        <w:rPr>
          <w:rFonts w:ascii="宋体" w:hAnsi="宋体" w:eastAsia="宋体"/>
          <w:b/>
          <w:bCs/>
          <w:sz w:val="24"/>
        </w:rPr>
        <w:t xml:space="preserve">三、采购预算及最高限价</w:t>
      </w:r>
      <w:r/>
    </w:p>
    <w:p>
      <w:pPr>
        <w:ind w:firstLine="422"/>
        <w:spacing w:line="360" w:lineRule="auto"/>
        <w:tabs>
          <w:tab w:val="left" w:pos="2870" w:leader="none"/>
        </w:tabs>
        <w:rPr>
          <w:rFonts w:ascii="宋体" w:hAnsi="宋体" w:eastAsia="宋体"/>
          <w:sz w:val="24"/>
        </w:rPr>
      </w:pPr>
      <w:r>
        <w:rPr>
          <w:rFonts w:ascii="宋体" w:hAnsi="宋体" w:eastAsia="宋体"/>
          <w:sz w:val="24"/>
        </w:rPr>
        <w:t xml:space="preserve">采购预算：</w:t>
      </w:r>
      <w:r>
        <w:rPr>
          <w:rFonts w:hint="eastAsia" w:ascii="宋体" w:hAnsi="宋体" w:eastAsia="宋体"/>
          <w:sz w:val="24"/>
        </w:rPr>
        <w:t xml:space="preserve">人民币壹佰万元整（¥1000000.00）</w:t>
      </w:r>
      <w:r/>
    </w:p>
    <w:p>
      <w:pPr>
        <w:ind w:firstLine="422"/>
        <w:spacing w:line="360" w:lineRule="auto"/>
        <w:tabs>
          <w:tab w:val="left" w:pos="2870" w:leader="none"/>
        </w:tabs>
        <w:rPr>
          <w:rFonts w:ascii="宋体" w:hAnsi="宋体" w:eastAsia="宋体"/>
          <w:sz w:val="24"/>
        </w:rPr>
      </w:pPr>
      <w:r>
        <w:rPr>
          <w:rFonts w:ascii="宋体" w:hAnsi="宋体" w:eastAsia="宋体"/>
          <w:sz w:val="24"/>
        </w:rPr>
        <w:t xml:space="preserve">最高限价：</w:t>
      </w:r>
      <w:r>
        <w:rPr>
          <w:rFonts w:hint="eastAsia" w:ascii="宋体" w:hAnsi="宋体" w:eastAsia="宋体"/>
          <w:sz w:val="24"/>
        </w:rPr>
        <w:t xml:space="preserve">人民币壹佰万元整（¥1000000.00）</w:t>
      </w:r>
      <w:r/>
    </w:p>
    <w:p>
      <w:pPr>
        <w:ind w:firstLine="424"/>
        <w:spacing w:line="360" w:lineRule="auto"/>
        <w:tabs>
          <w:tab w:val="left" w:pos="2870" w:leader="none"/>
        </w:tabs>
        <w:rPr>
          <w:rFonts w:ascii="宋体" w:hAnsi="宋体" w:eastAsia="宋体"/>
          <w:b/>
          <w:bCs/>
          <w:sz w:val="24"/>
        </w:rPr>
      </w:pPr>
      <w:r>
        <w:rPr>
          <w:rFonts w:ascii="宋体" w:hAnsi="宋体" w:eastAsia="宋体"/>
          <w:b/>
          <w:bCs/>
          <w:sz w:val="24"/>
        </w:rPr>
        <w:t xml:space="preserve">四、</w:t>
      </w:r>
      <w:r>
        <w:rPr>
          <w:rFonts w:hint="eastAsia" w:ascii="宋体" w:hAnsi="宋体" w:eastAsia="宋体"/>
          <w:b/>
          <w:bCs/>
          <w:sz w:val="24"/>
        </w:rPr>
        <w:t xml:space="preserve">采购内容及要求</w:t>
      </w:r>
      <w:r/>
    </w:p>
    <w:p>
      <w:pPr>
        <w:ind w:firstLine="422"/>
        <w:spacing w:line="360" w:lineRule="auto"/>
        <w:tabs>
          <w:tab w:val="left" w:pos="2870" w:leader="none"/>
        </w:tabs>
        <w:rPr>
          <w:rFonts w:ascii="宋体" w:hAnsi="宋体" w:eastAsia="宋体"/>
          <w:sz w:val="24"/>
        </w:rPr>
      </w:pPr>
      <w:r>
        <w:rPr>
          <w:rFonts w:hint="eastAsia" w:ascii="宋体" w:hAnsi="宋体" w:eastAsia="宋体"/>
          <w:sz w:val="24"/>
        </w:rPr>
        <w:t xml:space="preserve">（一）</w:t>
      </w:r>
      <w:bookmarkStart w:id="10" w:name="_Toc190680840"/>
      <w:r>
        <w:rPr>
          <w:rFonts w:hint="eastAsia" w:ascii="宋体" w:hAnsi="宋体" w:eastAsia="宋体"/>
          <w:sz w:val="24"/>
        </w:rPr>
        <w:t xml:space="preserve">项目概况与招标范围</w:t>
      </w:r>
      <w:r/>
    </w:p>
    <w:p>
      <w:pPr>
        <w:ind w:firstLine="422"/>
        <w:spacing w:line="360" w:lineRule="auto"/>
        <w:tabs>
          <w:tab w:val="left" w:pos="2870" w:leader="none"/>
        </w:tabs>
        <w:rPr>
          <w:rFonts w:ascii="宋体" w:hAnsi="宋体" w:eastAsia="宋体"/>
          <w:sz w:val="24"/>
        </w:rPr>
      </w:pPr>
      <w:r>
        <w:rPr>
          <w:rFonts w:hint="eastAsia" w:ascii="宋体" w:hAnsi="宋体" w:eastAsia="宋体"/>
          <w:sz w:val="24"/>
        </w:rPr>
        <w:t xml:space="preserve">本次路况检测项目包含相城区境内农村公路709.641kM(县道260.325公里、乡道300.804公里、村道148.512公里)。</w:t>
      </w:r>
      <w:r/>
    </w:p>
    <w:p>
      <w:pPr>
        <w:ind w:firstLine="422"/>
        <w:spacing w:line="360" w:lineRule="auto"/>
        <w:tabs>
          <w:tab w:val="left" w:pos="2870" w:leader="none"/>
        </w:tabs>
        <w:rPr>
          <w:rFonts w:ascii="宋体" w:hAnsi="宋体" w:eastAsia="宋体"/>
          <w:sz w:val="24"/>
        </w:rPr>
      </w:pPr>
      <w:r>
        <w:rPr>
          <w:rFonts w:hint="eastAsia" w:ascii="宋体" w:hAnsi="宋体" w:eastAsia="宋体"/>
          <w:sz w:val="24"/>
        </w:rPr>
        <w:t xml:space="preserve">本项目为对苏州市相城区2025年度农村公路路况进行检测评定，根据相关规定，按照检测频率进行相关试验检测工作；具体检测项目为路面损坏（PCI）、路面平整度（RQI）路基（SCI）、沿线设施(TCI)指标，检测频率分别为：路面损坏（PCI）半年一次，路面平整度（RQI）路基（SCI）沿线设施(TCI)一年一次。根据检测结果配合上级部门提交路况检测合格的各项材料，并完善农村公路一路一档资料整理。完成约60km公路地下空洞雷达探测。</w:t>
      </w:r>
      <w:r/>
    </w:p>
    <w:p>
      <w:pPr>
        <w:ind w:firstLine="422"/>
        <w:spacing w:line="360" w:lineRule="auto"/>
        <w:tabs>
          <w:tab w:val="left" w:pos="2870" w:leader="none"/>
        </w:tabs>
        <w:rPr>
          <w:rFonts w:ascii="宋体" w:hAnsi="宋体" w:eastAsia="宋体" w:cs="宋体"/>
          <w:sz w:val="24"/>
          <w:szCs w:val="24"/>
        </w:rPr>
      </w:pPr>
      <w:r>
        <w:rPr>
          <w:rFonts w:hint="eastAsia" w:ascii="宋体" w:hAnsi="宋体" w:eastAsia="宋体"/>
          <w:sz w:val="24"/>
        </w:rPr>
        <w:t xml:space="preserve">2026年县</w:t>
      </w:r>
      <w:r>
        <w:rPr>
          <w:rFonts w:hint="eastAsia" w:ascii="宋体" w:hAnsi="宋体" w:eastAsia="宋体"/>
          <w:sz w:val="24"/>
        </w:rPr>
        <w:t xml:space="preserve">乡村道网规划</w:t>
      </w:r>
      <w:r>
        <w:rPr>
          <w:rFonts w:hint="eastAsia" w:ascii="宋体" w:hAnsi="宋体" w:eastAsia="宋体"/>
          <w:sz w:val="24"/>
        </w:rPr>
        <w:t xml:space="preserve">线路电子地图采集及内业数据资料整理，包含县道、乡道、村道按照规划路网进行外业电子地图采集，内业整理线路、桥梁及其他资料，对接乡镇板块及时更新线路数据，审核及修改电子地图错误，对照电子地图完善桥梁CBMS系统，互</w:t>
      </w:r>
      <w:r>
        <w:rPr>
          <w:rFonts w:hint="eastAsia" w:ascii="宋体" w:hAnsi="宋体" w:eastAsia="宋体"/>
          <w:sz w:val="24"/>
        </w:rPr>
        <w:t xml:space="preserve">改完成</w:t>
      </w:r>
      <w:r>
        <w:rPr>
          <w:rFonts w:hint="eastAsia" w:ascii="宋体" w:hAnsi="宋体" w:eastAsia="宋体"/>
          <w:sz w:val="24"/>
        </w:rPr>
        <w:t xml:space="preserve">上级部门要求，完成电子地图上报，并形成成果报告，做好交通运输部统计年报统计工作，完成汇总上报。</w:t>
      </w:r>
      <w:r>
        <w:rPr>
          <w:rFonts w:hint="eastAsia" w:ascii="宋体" w:hAnsi="宋体" w:eastAsia="宋体" w:cs="宋体"/>
          <w:sz w:val="24"/>
          <w:szCs w:val="24"/>
        </w:rPr>
        <w:t xml:space="preserve">服务期限：</w:t>
      </w:r>
      <w:r>
        <w:rPr>
          <w:rFonts w:hint="eastAsia" w:ascii="宋体" w:hAnsi="宋体" w:eastAsia="宋体" w:cs="宋体"/>
          <w:sz w:val="24"/>
          <w:szCs w:val="24"/>
        </w:rPr>
        <w:t xml:space="preserve">2026年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30</w:t>
      </w:r>
      <w:r>
        <w:rPr>
          <w:rFonts w:hint="eastAsia" w:ascii="宋体" w:hAnsi="宋体" w:eastAsia="宋体" w:cs="宋体"/>
          <w:sz w:val="24"/>
          <w:szCs w:val="24"/>
        </w:rPr>
        <w:t xml:space="preserve">日</w:t>
      </w:r>
      <w:r>
        <w:rPr>
          <w:rFonts w:hint="eastAsia" w:ascii="宋体" w:hAnsi="宋体" w:eastAsia="宋体" w:cs="宋体"/>
          <w:sz w:val="24"/>
          <w:szCs w:val="24"/>
        </w:rPr>
        <w:t xml:space="preserve">前完成相城区农村公路技术状况评定并提交报告。</w:t>
      </w:r>
      <w:bookmarkEnd w:id="1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（二）人员配置基本要求：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项目负责人1名；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技术负责人1名；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其他检测人员8名；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具有相应的交通运输部公路工程试验检测员或以上资格证书。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（三）仪器设备配置要求</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90"/>
        <w:gridCol w:w="4064"/>
        <w:gridCol w:w="2173"/>
        <w:gridCol w:w="1134"/>
      </w:tblGrid>
      <w:tr>
        <w:trPr>
          <w:jc w:val="center"/>
          <w:trHeight w:val="670"/>
          <w:tblHeader/>
        </w:trPr>
        <w:tc>
          <w:tcPr>
            <w:tcW w:w="89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序号</w:t>
            </w:r>
            <w:r/>
          </w:p>
        </w:tc>
        <w:tc>
          <w:tcPr>
            <w:tcW w:w="4064"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仪器名称</w:t>
            </w:r>
            <w:r/>
          </w:p>
        </w:tc>
        <w:tc>
          <w:tcPr>
            <w:tcW w:w="2173" w:type="dxa"/>
            <w:vAlign w:val="center"/>
            <w:textDirection w:val="lrTb"/>
            <w:noWrap w:val="false"/>
          </w:tcPr>
          <w:p>
            <w:pPr>
              <w:ind w:right="-63"/>
              <w:jc w:val="center"/>
              <w:rPr>
                <w:rFonts w:ascii="宋体" w:hAnsi="宋体" w:eastAsia="宋体"/>
                <w:sz w:val="24"/>
                <w:szCs w:val="24"/>
              </w:rPr>
            </w:pPr>
            <w:r>
              <w:rPr>
                <w:rFonts w:ascii="宋体" w:hAnsi="宋体" w:eastAsia="宋体"/>
                <w:sz w:val="24"/>
                <w:szCs w:val="24"/>
              </w:rPr>
              <w:t xml:space="preserve">数量（台</w:t>
            </w:r>
            <w:r>
              <w:rPr>
                <w:rFonts w:hint="eastAsia" w:ascii="宋体" w:hAnsi="宋体" w:eastAsia="宋体"/>
                <w:sz w:val="24"/>
                <w:szCs w:val="24"/>
              </w:rPr>
              <w:t xml:space="preserve">/套</w:t>
            </w:r>
            <w:r>
              <w:rPr>
                <w:rFonts w:ascii="宋体" w:hAnsi="宋体" w:eastAsia="宋体"/>
                <w:sz w:val="24"/>
                <w:szCs w:val="24"/>
              </w:rPr>
              <w:t xml:space="preserve">）</w:t>
            </w:r>
            <w:r/>
          </w:p>
        </w:tc>
        <w:tc>
          <w:tcPr>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备注</w:t>
            </w:r>
            <w:r/>
          </w:p>
        </w:tc>
      </w:tr>
      <w:tr>
        <w:trPr>
          <w:jc w:val="center"/>
          <w:trHeight w:val="681"/>
        </w:trPr>
        <w:tc>
          <w:tcPr>
            <w:tcW w:w="890" w:type="dxa"/>
            <w:vAlign w:val="center"/>
            <w:textDirection w:val="lrTb"/>
            <w:noWrap w:val="false"/>
          </w:tcPr>
          <w:p>
            <w:pPr>
              <w:jc w:val="center"/>
              <w:rPr>
                <w:rFonts w:ascii="宋体" w:hAnsi="宋体" w:eastAsia="宋体"/>
                <w:sz w:val="24"/>
                <w:szCs w:val="24"/>
              </w:rPr>
            </w:pPr>
            <w:r>
              <w:rPr>
                <w:rFonts w:ascii="宋体" w:hAnsi="宋体" w:eastAsia="宋体"/>
                <w:sz w:val="24"/>
                <w:szCs w:val="24"/>
              </w:rPr>
              <w:t xml:space="preserve">1</w:t>
            </w:r>
            <w:r/>
          </w:p>
        </w:tc>
        <w:tc>
          <w:tcPr>
            <w:tcW w:w="406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车载式激光平整度仪</w:t>
            </w:r>
            <w:r/>
          </w:p>
        </w:tc>
        <w:tc>
          <w:tcPr>
            <w:tcW w:w="217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1台</w:t>
            </w:r>
            <w:r/>
          </w:p>
        </w:tc>
        <w:tc>
          <w:tcPr>
            <w:tcW w:w="1134"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r>
        <w:trPr>
          <w:jc w:val="center"/>
          <w:trHeight w:val="681"/>
        </w:trPr>
        <w:tc>
          <w:tcPr>
            <w:tcW w:w="890"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W w:w="4064"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探地（地质）雷达</w:t>
            </w:r>
            <w:r/>
          </w:p>
        </w:tc>
        <w:tc>
          <w:tcPr>
            <w:tcW w:w="217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1台</w:t>
            </w:r>
            <w:r/>
          </w:p>
        </w:tc>
        <w:tc>
          <w:tcPr>
            <w:tcW w:w="1134" w:type="dxa"/>
            <w:vAlign w:val="center"/>
            <w:textDirection w:val="lrTb"/>
            <w:noWrap w:val="false"/>
          </w:tcPr>
          <w:p>
            <w:pPr>
              <w:rPr>
                <w:rFonts w:ascii="宋体" w:hAnsi="宋体" w:eastAsia="宋体"/>
                <w:sz w:val="24"/>
                <w:szCs w:val="24"/>
              </w:rPr>
            </w:pPr>
            <w:r>
              <w:rPr>
                <w:rFonts w:ascii="宋体" w:hAnsi="宋体" w:eastAsia="宋体"/>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检测单位应派专人与采购单位保持联系，在接到试验检测任务通知单后，24小时内开展试验检测或测量工作。如工地出现特殊情况，仍应根据采购单位要求及时到现场进行试验检测，并在检测完成2个工作日内将初步检测结果或相关报告提供给采购单位，在合同期内提供所有服务内容的成果报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2026年</w:t>
      </w:r>
      <w:r>
        <w:rPr>
          <w:rFonts w:ascii="宋体" w:hAnsi="宋体" w:eastAsia="宋体" w:cs="宋体"/>
          <w:sz w:val="24"/>
          <w:szCs w:val="24"/>
        </w:rPr>
        <w:t xml:space="preserve">11</w:t>
      </w:r>
      <w:r>
        <w:rPr>
          <w:rFonts w:hint="eastAsia" w:ascii="宋体" w:hAnsi="宋体" w:eastAsia="宋体" w:cs="宋体"/>
          <w:sz w:val="24"/>
          <w:szCs w:val="24"/>
        </w:rPr>
        <w:t xml:space="preserve">月</w:t>
      </w:r>
      <w:r>
        <w:rPr>
          <w:rFonts w:ascii="宋体" w:hAnsi="宋体" w:eastAsia="宋体" w:cs="宋体"/>
          <w:sz w:val="24"/>
          <w:szCs w:val="24"/>
        </w:rPr>
        <w:t xml:space="preserve">30</w:t>
      </w:r>
      <w:r>
        <w:rPr>
          <w:rFonts w:hint="eastAsia" w:ascii="宋体" w:hAnsi="宋体" w:eastAsia="宋体" w:cs="宋体"/>
          <w:sz w:val="24"/>
          <w:szCs w:val="24"/>
        </w:rPr>
        <w:t xml:space="preserve">日</w:t>
      </w:r>
      <w:r>
        <w:rPr>
          <w:rFonts w:hint="eastAsia" w:ascii="宋体" w:hAnsi="宋体" w:eastAsia="宋体" w:cs="宋体"/>
          <w:sz w:val="24"/>
          <w:szCs w:val="24"/>
        </w:rPr>
        <w:t xml:space="preserve">前完成相城区农村公路技术状况评定并提交报告。</w:t>
      </w:r>
      <w:r/>
    </w:p>
    <w:p>
      <w:pPr>
        <w:ind w:firstLine="424"/>
        <w:spacing w:line="360" w:lineRule="auto"/>
        <w:tabs>
          <w:tab w:val="left" w:pos="2870" w:leader="none"/>
        </w:tabs>
        <w:rPr>
          <w:rFonts w:ascii="宋体" w:hAnsi="宋体" w:eastAsia="宋体"/>
          <w:b/>
          <w:bCs/>
          <w:sz w:val="24"/>
        </w:rPr>
      </w:pPr>
      <w:r>
        <w:rPr>
          <w:rFonts w:hint="eastAsia" w:ascii="宋体" w:hAnsi="宋体" w:eastAsia="宋体"/>
          <w:b/>
          <w:bCs/>
          <w:sz w:val="24"/>
        </w:rPr>
        <w:t xml:space="preserve">五、综合说明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1．磋商响应单位必须说明其是否响应采购文件中提出的全部服务内容与要求，如果对其中某些条款不响应时，应在文件中逐条列出，未列出的视同响应。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2．本次采购活动不接受联合报价及分包、转包。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3．对采购文件中提出的全部技术规范要求及服务要求做出承诺，如果以其中某些条款不响应时，应在响应文件中逐条列出，未列出的视同响应。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磋商总</w:t>
      </w:r>
      <w:r>
        <w:rPr>
          <w:rFonts w:hint="eastAsia" w:ascii="宋体" w:hAnsi="宋体" w:eastAsia="宋体" w:cs="宋体"/>
          <w:sz w:val="24"/>
          <w:szCs w:val="24"/>
        </w:rPr>
        <w:t xml:space="preserve">报价应包括完成本项目全部服务所需要的人工费（包括人员工资、社保、保险、各种劳保与福利等）、设备工具的使用费、食宿费、交通差旅费、耗材、安全生产、技术支持与培训等所发生的全部费用，以及投标人企业管理费、利润、税金和政策性文件规定及合同所包含的所有风险、责任等各项应有费用。采购文件未列明，而响应供应商认为其他必需的费用也需列入报价。在合同实施时，采购单位将不予支付成交供应商没有填列的项目费用，并认为此项目的费用已包括在合同价格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5．成交单位须按照本采购文件的要求对该采购项目进行服务工作。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6．成交单位有责任配合采购人接受上级领导部门的监督、检查，提供必须的资料。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成交单位应保证采购人在使用该产品或其任何一部分时不受到第三方关于侵犯专利权、商标权或工业设计权的指控，且成交单位承担由于采购人在使用所有或任何一部分产品时引起第三方提出的侵犯专利权、商标权或工业设计权诉讼、行动、行政程序索赔等所致的损失、损害、费用和支出（包括律师费）。如采购人因此而遭致损失，成交单位应赔偿该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9．响应单位必须保证全部响应资料的真实性，在成交结果公示期间，成交单位须提供相关投标原件资料以供与扫描</w:t>
      </w:r>
      <w:r>
        <w:rPr>
          <w:rFonts w:hint="eastAsia" w:ascii="宋体" w:hAnsi="宋体" w:eastAsia="宋体" w:cs="宋体"/>
          <w:sz w:val="24"/>
          <w:szCs w:val="24"/>
        </w:rPr>
        <w:t xml:space="preserve">件资料</w:t>
      </w:r>
      <w:r>
        <w:rPr>
          <w:rFonts w:hint="eastAsia" w:ascii="宋体" w:hAnsi="宋体" w:eastAsia="宋体" w:cs="宋体"/>
          <w:sz w:val="24"/>
          <w:szCs w:val="24"/>
        </w:rPr>
        <w:t xml:space="preserve">核对。如有虚假或对采购文件所要求说明的情况故意隐瞒或虚报，取消其成交的资格，并将按照《中华人民共和国政府采购法》相关条款给予处罚。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rPr>
          <w:rFonts w:ascii="宋体" w:hAnsi="宋体" w:eastAsia="宋体" w:cs="宋体"/>
          <w:bCs/>
          <w:sz w:val="24"/>
          <w:szCs w:val="24"/>
        </w:rPr>
        <w:t xml:space="preserve">本项目在项目实施周期内开展技术支持的过程中，发生的人工成本（包括培训费用、设备费用以及相关差旅费用）由响应单位承担</w:t>
      </w:r>
      <w:r>
        <w:rPr>
          <w:rFonts w:hint="eastAsia" w:ascii="宋体" w:hAnsi="宋体" w:eastAsia="宋体" w:cs="宋体"/>
          <w:bCs/>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11.成交单位负责对采购单位所提供资料及最终成果的保密，成交单位及成交单位工作人员需遵守采购方的保密规定，不以任何形式将收集的所有资料、数据等进行泄漏、传播；以上保密规定如有违反，采购单位有权追究成交供应</w:t>
      </w:r>
      <w:r>
        <w:rPr>
          <w:rFonts w:hint="eastAsia" w:ascii="宋体" w:hAnsi="宋体" w:eastAsia="宋体" w:cs="宋体"/>
          <w:bCs/>
          <w:sz w:val="24"/>
          <w:szCs w:val="24"/>
        </w:rPr>
        <w:t xml:space="preserve">商相关</w:t>
      </w:r>
      <w:r>
        <w:rPr>
          <w:rFonts w:hint="eastAsia" w:ascii="宋体" w:hAnsi="宋体" w:eastAsia="宋体" w:cs="宋体"/>
          <w:bCs/>
          <w:sz w:val="24"/>
          <w:szCs w:val="24"/>
        </w:rPr>
        <w:t xml:space="preserve">法律责任。</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六、政府采购政策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1.小、微企业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w:t>
      </w:r>
      <w:r>
        <w:rPr>
          <w:rFonts w:hint="eastAsia" w:ascii="宋体" w:hAnsi="宋体" w:eastAsia="宋体" w:cs="宋体"/>
          <w:sz w:val="24"/>
          <w:szCs w:val="24"/>
        </w:rPr>
        <w:t xml:space="preserve">《政府采购促进中小企业发展管理办法》</w:t>
      </w:r>
      <w:r>
        <w:rPr>
          <w:rFonts w:hint="eastAsia" w:ascii="宋体" w:hAnsi="宋体" w:eastAsia="宋体"/>
          <w:sz w:val="24"/>
          <w:szCs w:val="24"/>
        </w:rPr>
        <w:t xml:space="preserve">（财库〔2020〕46号）、《关于做好政府采购支持企业发展有关事项的通知》（</w:t>
      </w:r>
      <w:r>
        <w:rPr>
          <w:rFonts w:hint="eastAsia" w:ascii="宋体" w:hAnsi="宋体" w:eastAsia="宋体"/>
          <w:sz w:val="24"/>
          <w:szCs w:val="24"/>
        </w:rPr>
        <w:t xml:space="preserve">苏财购〔2020〕</w:t>
      </w:r>
      <w:r>
        <w:rPr>
          <w:rFonts w:hint="eastAsia" w:ascii="宋体" w:hAnsi="宋体" w:eastAsia="宋体"/>
          <w:sz w:val="24"/>
          <w:szCs w:val="24"/>
        </w:rPr>
        <w:t xml:space="preserve">52号）及《关于印发&lt;苏州市政府采购促进中小企业发展实施意见&gt;的通知》（</w:t>
      </w:r>
      <w:r>
        <w:rPr>
          <w:rFonts w:hint="eastAsia" w:ascii="宋体" w:hAnsi="宋体" w:eastAsia="宋体"/>
          <w:sz w:val="24"/>
          <w:szCs w:val="24"/>
        </w:rPr>
        <w:t xml:space="preserve">苏财购〔2022〕</w:t>
      </w:r>
      <w:r>
        <w:rPr>
          <w:rFonts w:hint="eastAsia" w:ascii="宋体" w:hAnsi="宋体" w:eastAsia="宋体"/>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在政府采购</w:t>
      </w:r>
      <w:r>
        <w:rPr>
          <w:rFonts w:hint="eastAsia" w:ascii="宋体" w:hAnsi="宋体" w:eastAsia="宋体" w:cs="宋体"/>
          <w:sz w:val="24"/>
          <w:szCs w:val="24"/>
        </w:rPr>
        <w:t xml:space="preserve">活动</w:t>
      </w:r>
      <w:r>
        <w:rPr>
          <w:rFonts w:hint="eastAsia" w:ascii="宋体" w:hAnsi="宋体" w:eastAsia="宋体"/>
          <w:sz w:val="24"/>
          <w:szCs w:val="24"/>
        </w:rPr>
        <w:t xml:space="preserve">中，供应商提供的服务符合下列情形的，享受《政府采购促进中小企业发展管理办法》规定的中小企业</w:t>
      </w:r>
      <w:r>
        <w:rPr>
          <w:rFonts w:hint="eastAsia" w:ascii="宋体" w:hAnsi="宋体" w:eastAsia="宋体" w:cs="宋体"/>
          <w:sz w:val="24"/>
          <w:szCs w:val="24"/>
        </w:rPr>
        <w:t xml:space="preserve">扶持</w:t>
      </w:r>
      <w:r>
        <w:rPr>
          <w:rFonts w:hint="eastAsia" w:ascii="宋体" w:hAnsi="宋体" w:eastAsia="宋体"/>
          <w:sz w:val="24"/>
          <w:szCs w:val="24"/>
        </w:rPr>
        <w:t xml:space="preserve">政策：在服务采购项目中，服务由中小企业承接，即提供服务的人员为中小企业依照《中华人民共和国劳动合同法》订立劳动合同的从业人员。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服务类项目中供应商若使用退休人员，将不享受相关扶持政策。</w:t>
      </w:r>
      <w:r/>
    </w:p>
    <w:p>
      <w:pPr>
        <w:ind w:firstLine="480"/>
        <w:spacing w:line="360" w:lineRule="auto"/>
        <w:rPr>
          <w:rFonts w:ascii="宋体" w:hAnsi="宋体" w:eastAsia="宋体" w:cs="宋体"/>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2.残疾人福利性单位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eastAsia="宋体"/>
          <w:sz w:val="24"/>
          <w:szCs w:val="24"/>
        </w:rPr>
      </w:pPr>
      <w:r>
        <w:rPr>
          <w:rFonts w:hint="eastAsia" w:ascii="宋体" w:hAnsi="宋体" w:eastAsia="宋体"/>
          <w:sz w:val="24"/>
          <w:szCs w:val="24"/>
        </w:rPr>
        <w:t xml:space="preserve">3.监狱企业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4.绿色采购</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根据</w:t>
      </w:r>
      <w:r>
        <w:rPr>
          <w:rFonts w:hint="eastAsia" w:ascii="宋体" w:hAnsi="宋体" w:eastAsia="宋体" w:cs="宋体"/>
          <w:sz w:val="24"/>
          <w:szCs w:val="24"/>
        </w:rPr>
        <w:t xml:space="preserve">《关于调整优化节能产品、环境标志产品政府采购执行机制的通知》</w:t>
      </w:r>
      <w:r>
        <w:rPr>
          <w:rFonts w:hint="eastAsia" w:ascii="宋体" w:hAnsi="宋体" w:eastAsia="宋体"/>
          <w:sz w:val="24"/>
          <w:szCs w:val="24"/>
        </w:rPr>
        <w:t xml:space="preserve">（财库〔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w:t>
      </w:r>
      <w:r>
        <w:rPr>
          <w:rFonts w:hint="eastAsia" w:ascii="宋体" w:hAnsi="宋体" w:eastAsia="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扫描件，否则视为未实质性响应。</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5.强化政府采购异常低价审查</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评审过程中出现下列情形之一的，评审委员会应当启动异常低价投标（响应）</w:t>
      </w:r>
      <w:r>
        <w:rPr>
          <w:rFonts w:hint="eastAsia" w:ascii="宋体" w:hAnsi="宋体" w:eastAsia="宋体" w:cs="宋体"/>
          <w:sz w:val="24"/>
          <w:szCs w:val="24"/>
          <w:lang w:val="zh-CN"/>
        </w:rPr>
        <w:t xml:space="preserve">审查程序：</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lang w:val="zh-CN"/>
        </w:rPr>
        <w:t xml:space="preserve">①投标（响应）报价低于全部通过符合性审查供应商投标（响应）报价平均值</w:t>
      </w:r>
      <w:r>
        <w:rPr>
          <w:rFonts w:hint="eastAsia" w:ascii="宋体" w:hAnsi="宋体" w:eastAsia="宋体" w:cs="宋体"/>
          <w:sz w:val="24"/>
          <w:szCs w:val="24"/>
        </w:rPr>
        <w:t xml:space="preserve">50</w:t>
      </w:r>
      <w:r>
        <w:rPr>
          <w:rFonts w:hint="eastAsia" w:ascii="宋体" w:hAnsi="宋体" w:eastAsia="宋体" w:cs="宋体"/>
          <w:sz w:val="24"/>
          <w:szCs w:val="24"/>
          <w:lang w:val="zh-CN"/>
        </w:rPr>
        <w:t xml:space="preserve">%的，即投标（响应）报价&lt;全部通过符合性审查供应商投标（响应）报价平均值×</w:t>
      </w:r>
      <w:r>
        <w:rPr>
          <w:rFonts w:hint="eastAsia" w:ascii="宋体" w:hAnsi="宋体" w:eastAsia="宋体" w:cs="宋体"/>
          <w:sz w:val="24"/>
          <w:szCs w:val="24"/>
        </w:rPr>
        <w:t xml:space="preserve">50</w:t>
      </w:r>
      <w:r>
        <w:rPr>
          <w:rFonts w:hint="eastAsia" w:ascii="宋体" w:hAnsi="宋体" w:eastAsia="宋体" w:cs="宋体"/>
          <w:sz w:val="24"/>
          <w:szCs w:val="24"/>
          <w:lang w:val="zh-CN"/>
        </w:rPr>
        <w:t xml:space="preserve">%；</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lang w:val="zh-CN"/>
        </w:rPr>
        <w:t xml:space="preserve">②投标（响应）报价低于通过符合性审查的次低报价供应商投标（响应）报价</w:t>
      </w:r>
      <w:r>
        <w:rPr>
          <w:rFonts w:hint="eastAsia" w:ascii="宋体" w:hAnsi="宋体" w:eastAsia="宋体" w:cs="宋体"/>
          <w:sz w:val="24"/>
          <w:szCs w:val="24"/>
        </w:rPr>
        <w:t xml:space="preserve">50</w:t>
      </w:r>
      <w:r>
        <w:rPr>
          <w:rFonts w:hint="eastAsia" w:ascii="宋体" w:hAnsi="宋体" w:eastAsia="宋体" w:cs="宋体"/>
          <w:sz w:val="24"/>
          <w:szCs w:val="24"/>
          <w:lang w:val="zh-CN"/>
        </w:rPr>
        <w:t xml:space="preserve">%的，即投标（响应）报价&lt;通过符合性审查的次低报价供应商投标（响应）报价×</w:t>
      </w:r>
      <w:r>
        <w:rPr>
          <w:rFonts w:hint="eastAsia" w:ascii="宋体" w:hAnsi="宋体" w:eastAsia="宋体" w:cs="宋体"/>
          <w:sz w:val="24"/>
          <w:szCs w:val="24"/>
        </w:rPr>
        <w:t xml:space="preserve">50</w:t>
      </w:r>
      <w:r>
        <w:rPr>
          <w:rFonts w:hint="eastAsia" w:ascii="宋体" w:hAnsi="宋体" w:eastAsia="宋体" w:cs="宋体"/>
          <w:sz w:val="24"/>
          <w:szCs w:val="24"/>
          <w:lang w:val="zh-CN"/>
        </w:rPr>
        <w:t xml:space="preserve">%；</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lang w:val="zh-CN"/>
        </w:rPr>
        <w:t xml:space="preserve">③投标（响应）报价低于采购项目最高限价</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5%的，即投标（响应）报价&lt;采购项目最高限价×</w:t>
      </w:r>
      <w:r>
        <w:rPr>
          <w:rFonts w:hint="eastAsia" w:ascii="宋体" w:hAnsi="宋体" w:eastAsia="宋体" w:cs="宋体"/>
          <w:sz w:val="24"/>
          <w:szCs w:val="24"/>
        </w:rPr>
        <w:t xml:space="preserve">45</w:t>
      </w:r>
      <w:r>
        <w:rPr>
          <w:rFonts w:hint="eastAsia" w:ascii="宋体" w:hAnsi="宋体" w:eastAsia="宋体" w:cs="宋体"/>
          <w:sz w:val="24"/>
          <w:szCs w:val="24"/>
          <w:lang w:val="zh-CN"/>
        </w:rPr>
        <w:t xml:space="preserve">%；</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lang w:val="zh-CN"/>
        </w:rPr>
        <w:t xml:space="preserve">④评审委员会基于专业判断，认为供应商报价过低，有可能影响产品质量或者不能诚信履约的其他情形。</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评审委员会启动异常低价投标（响应）审查后，属于前述第①项至第④项情形的，应当要求相关供应商在评审现场合理的时间内对投标（响应）价格</w:t>
      </w:r>
      <w:r>
        <w:rPr>
          <w:rFonts w:hint="eastAsia" w:ascii="宋体" w:hAnsi="宋体" w:eastAsia="宋体" w:cs="宋体"/>
          <w:sz w:val="24"/>
          <w:szCs w:val="24"/>
          <w:lang w:val="zh-CN"/>
        </w:rPr>
        <w:t xml:space="preserve">作出</w:t>
      </w:r>
      <w:r>
        <w:rPr>
          <w:rFonts w:hint="eastAsia" w:ascii="宋体" w:hAnsi="宋体" w:eastAsia="宋体" w:cs="宋体"/>
          <w:sz w:val="24"/>
          <w:szCs w:val="24"/>
          <w:lang w:val="zh-CN"/>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67" w:leader="none"/>
        </w:tabs>
        <w:rPr>
          <w:rFonts w:ascii="宋体" w:hAnsi="宋体" w:eastAsia="宋体" w:cs="宋体"/>
          <w:sz w:val="24"/>
          <w:szCs w:val="24"/>
          <w:lang w:val="zh-CN"/>
        </w:rPr>
      </w:pPr>
      <w:r>
        <w:rPr>
          <w:rFonts w:hint="eastAsia" w:ascii="宋体" w:hAnsi="宋体" w:eastAsia="宋体" w:cs="宋体"/>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420" w:leader="none"/>
        </w:tabs>
        <w:rPr>
          <w:rFonts w:ascii="宋体" w:hAnsi="宋体" w:eastAsia="宋体" w:cs="宋体"/>
          <w:b/>
          <w:sz w:val="24"/>
          <w:szCs w:val="24"/>
        </w:rPr>
      </w:pPr>
      <w:r>
        <w:rPr>
          <w:rFonts w:hint="eastAsia" w:ascii="宋体" w:hAnsi="宋体" w:eastAsia="宋体" w:cs="宋体"/>
          <w:b/>
          <w:sz w:val="24"/>
          <w:szCs w:val="24"/>
        </w:rPr>
        <w:t xml:space="preserve">七、关于对参与供应商信用记录的政府采购要求</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1.采购代理机构会在接收响应文件截止时间后，登录信用中国网站（www.creditchina.gov.cn/）和中国政府采购网（www.ccgp.gov.cn/）查询供应商的信用记录，并将查询结果递交评审小组。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2.采购过程中将对供应商信用记录进行甄别，对列入失信被执行人、重大税收违</w:t>
      </w:r>
      <w:r>
        <w:rPr>
          <w:rFonts w:hint="eastAsia" w:ascii="宋体" w:hAnsi="宋体" w:eastAsia="宋体" w:cs="宋体"/>
          <w:sz w:val="24"/>
          <w:szCs w:val="24"/>
        </w:rPr>
        <w:t xml:space="preserve">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eastAsia="宋体" w:cs="宋体"/>
          <w:sz w:val="24"/>
          <w:szCs w:val="24"/>
        </w:rPr>
      </w:pPr>
      <w:r>
        <w:rPr>
          <w:rFonts w:hint="eastAsia" w:ascii="宋体" w:hAnsi="宋体" w:eastAsia="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4.对存在失信信息的供应商，由失信供应商应签名确认。同时，采购代理机构工作人员应根据评审小组确认的失信信息，登陆到相关来源网站页面进行复核并打印，作为证据留存。</w:t>
      </w:r>
      <w:r/>
    </w:p>
    <w:p>
      <w:pPr>
        <w:ind w:firstLine="482"/>
        <w:spacing w:line="360" w:lineRule="auto"/>
        <w:rPr>
          <w:rFonts w:ascii="微软雅黑" w:hAnsi="微软雅黑" w:eastAsia="微软雅黑" w:cs="微软雅黑"/>
          <w:sz w:val="24"/>
        </w:rPr>
      </w:pPr>
      <w:r>
        <w:rPr>
          <w:rFonts w:hint="eastAsia" w:ascii="宋体" w:hAnsi="宋体" w:eastAsia="宋体" w:cs="宋体"/>
          <w:b/>
          <w:bCs/>
          <w:sz w:val="24"/>
          <w:szCs w:val="24"/>
        </w:rPr>
        <w:t xml:space="preserve">八、凡涉及本磋商文件的补充说明和修改，均以苏州市政府采购网等发布信息为准。</w:t>
      </w:r>
      <w:r>
        <w:br w:type="page" w:clear="all"/>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z w:val="24"/>
        </w:rPr>
      </w:r>
      <w:r/>
    </w:p>
    <w:p>
      <w:pPr>
        <w:jc w:val="center"/>
        <w:spacing w:line="360" w:lineRule="auto"/>
        <w:rPr>
          <w:rStyle w:val="733"/>
          <w:rFonts w:eastAsia="宋体"/>
        </w:rPr>
        <w:outlineLvl w:val="0"/>
      </w:pPr>
      <w:r/>
      <w:bookmarkStart w:id="11" w:name="_Toc196125056"/>
      <w:r>
        <w:rPr>
          <w:rStyle w:val="733"/>
          <w:rFonts w:eastAsia="宋体"/>
        </w:rPr>
        <w:t xml:space="preserve">第五章</w:t>
      </w:r>
      <w:r>
        <w:rPr>
          <w:rStyle w:val="733"/>
          <w:rFonts w:eastAsia="宋体"/>
        </w:rPr>
        <w:t xml:space="preserve"> </w:t>
      </w:r>
      <w:r>
        <w:rPr>
          <w:rStyle w:val="733"/>
          <w:rFonts w:eastAsia="宋体"/>
        </w:rPr>
        <w:t xml:space="preserve">合同主要条款及格式</w:t>
      </w:r>
      <w:bookmarkEnd w:id="11"/>
      <w:r/>
      <w:r/>
    </w:p>
    <w:p>
      <w:pPr>
        <w:jc w:val="left"/>
        <w:widowControl/>
        <w:rPr>
          <w:rFonts w:ascii="宋体" w:hAnsi="宋体" w:eastAsia="宋体"/>
          <w:sz w:val="24"/>
          <w:szCs w:val="24"/>
        </w:rPr>
      </w:pPr>
      <w:r>
        <w:rPr>
          <w:rFonts w:hint="eastAsia" w:ascii="宋体" w:hAnsi="宋体" w:eastAsia="宋体"/>
          <w:sz w:val="24"/>
          <w:szCs w:val="24"/>
        </w:rPr>
        <w:br w:type="page" w:clear="all"/>
      </w:r>
      <w:r/>
    </w:p>
    <w:p>
      <w:pPr>
        <w:jc w:val="center"/>
        <w:spacing w:line="360" w:lineRule="auto"/>
        <w:rPr>
          <w:rFonts w:ascii="宋体" w:hAnsi="宋体" w:eastAsia="宋体"/>
          <w:b/>
          <w:sz w:val="28"/>
          <w:szCs w:val="28"/>
        </w:rPr>
      </w:pPr>
      <w:r>
        <w:rPr>
          <w:rFonts w:hint="eastAsia" w:ascii="宋体" w:hAnsi="宋体" w:eastAsia="宋体"/>
          <w:b/>
          <w:sz w:val="28"/>
          <w:szCs w:val="28"/>
        </w:rPr>
        <w:t xml:space="preserve">采购合同</w:t>
      </w:r>
      <w:r/>
    </w:p>
    <w:p>
      <w:pPr>
        <w:spacing w:line="360" w:lineRule="auto"/>
        <w:rPr>
          <w:rFonts w:ascii="宋体" w:hAnsi="宋体" w:eastAsia="宋体"/>
          <w:b/>
          <w:sz w:val="24"/>
          <w:szCs w:val="24"/>
        </w:rPr>
      </w:pPr>
      <w:r>
        <w:rPr>
          <w:rFonts w:hint="eastAsia" w:ascii="宋体" w:hAnsi="宋体" w:eastAsia="宋体"/>
          <w:b/>
          <w:sz w:val="24"/>
          <w:szCs w:val="24"/>
        </w:rPr>
        <w:t xml:space="preserve">甲方（需方）：                           乙方（供方）：</w:t>
      </w:r>
      <w:r/>
    </w:p>
    <w:p>
      <w:pPr>
        <w:spacing w:line="360" w:lineRule="auto"/>
        <w:tabs>
          <w:tab w:val="left" w:pos="3600" w:leader="none"/>
        </w:tabs>
        <w:rPr>
          <w:rFonts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b/>
          <w:sz w:val="24"/>
          <w:szCs w:val="24"/>
        </w:rPr>
        <w:t xml:space="preserve">                                   </w:t>
      </w:r>
      <w:r>
        <w:rPr>
          <w:rFonts w:hint="eastAsia" w:ascii="宋体" w:hAnsi="宋体" w:eastAsia="宋体"/>
          <w:sz w:val="24"/>
          <w:szCs w:val="24"/>
        </w:rPr>
        <w:t xml:space="preserve">地址：</w:t>
      </w:r>
      <w:r/>
    </w:p>
    <w:p>
      <w:pPr>
        <w:spacing w:line="360" w:lineRule="auto"/>
        <w:rPr>
          <w:rFonts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b/>
          <w:sz w:val="24"/>
          <w:szCs w:val="24"/>
        </w:rPr>
        <w:t xml:space="preserve">                               </w:t>
      </w:r>
      <w:r>
        <w:rPr>
          <w:rFonts w:hint="eastAsia" w:ascii="宋体" w:hAnsi="宋体" w:eastAsia="宋体"/>
          <w:sz w:val="24"/>
          <w:szCs w:val="24"/>
        </w:rPr>
        <w:t xml:space="preserve">联系人：</w:t>
      </w:r>
      <w:r/>
    </w:p>
    <w:p>
      <w:pPr>
        <w:spacing w:line="360" w:lineRule="auto"/>
        <w:rPr>
          <w:rFonts w:ascii="宋体" w:hAnsi="宋体" w:eastAsia="宋体"/>
          <w:sz w:val="24"/>
          <w:szCs w:val="24"/>
        </w:rPr>
      </w:pPr>
      <w:r>
        <w:rPr>
          <w:rFonts w:hint="eastAsia" w:ascii="宋体" w:hAnsi="宋体" w:eastAsia="宋体"/>
          <w:sz w:val="24"/>
          <w:szCs w:val="24"/>
        </w:rPr>
        <w:t xml:space="preserve">                                         联系电话：</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Times New Roman" w:hAnsi="宋体" w:eastAsia="宋体"/>
          <w:sz w:val="24"/>
          <w:szCs w:val="24"/>
        </w:rPr>
      </w:pPr>
      <w:r>
        <w:rPr>
          <w:rFonts w:hint="eastAsia" w:ascii="宋体" w:hAnsi="宋体" w:eastAsia="宋体"/>
          <w:sz w:val="24"/>
          <w:szCs w:val="24"/>
        </w:rPr>
        <w:t xml:space="preserve">根据本次项目编号</w:t>
      </w:r>
      <w:r>
        <w:rPr>
          <w:rFonts w:ascii="宋体" w:hAnsi="宋体" w:eastAsia="宋体" w:cs="宋体"/>
          <w:color w:val="0000ff"/>
          <w:sz w:val="24"/>
          <w:szCs w:val="24"/>
          <w:u w:val="single"/>
        </w:rPr>
        <w:t xml:space="preserve">JSZC-320507-SWGC-C2026-0102</w:t>
      </w:r>
      <w:r>
        <w:rPr>
          <w:rFonts w:hint="eastAsia" w:ascii="宋体" w:hAnsi="宋体" w:eastAsia="宋体" w:cs="宋体"/>
          <w:color w:val="0000ff"/>
          <w:sz w:val="24"/>
          <w:szCs w:val="24"/>
          <w:u w:val="single"/>
        </w:rPr>
        <w:t xml:space="preserve">号</w:t>
      </w:r>
      <w:r>
        <w:rPr>
          <w:rFonts w:hint="eastAsia" w:ascii="宋体" w:hAnsi="宋体" w:eastAsia="宋体"/>
          <w:sz w:val="24"/>
          <w:szCs w:val="24"/>
        </w:rPr>
        <w:t xml:space="preserve">采购文件及成交单位的响应文件</w:t>
      </w:r>
      <w:r>
        <w:rPr>
          <w:rFonts w:hint="eastAsia" w:ascii="Times New Roman" w:hAnsi="宋体" w:eastAsia="宋体"/>
          <w:sz w:val="24"/>
          <w:szCs w:val="24"/>
        </w:rPr>
        <w:t xml:space="preserve">和成交通知书，甲乙双方就此次成交的</w:t>
      </w:r>
      <w:r>
        <w:rPr>
          <w:rFonts w:hint="eastAsia" w:ascii="Times New Roman" w:hAnsi="宋体" w:eastAsia="宋体"/>
          <w:sz w:val="24"/>
          <w:szCs w:val="24"/>
          <w:u w:val="single"/>
        </w:rPr>
        <w:t xml:space="preserve">          </w:t>
      </w:r>
      <w:r>
        <w:rPr>
          <w:rFonts w:hint="eastAsia" w:ascii="Times New Roman" w:hAnsi="宋体" w:eastAsia="宋体"/>
          <w:sz w:val="24"/>
          <w:szCs w:val="24"/>
        </w:rPr>
        <w:t xml:space="preserve">的采购事宜，签订本合同书。</w:t>
      </w:r>
      <w:r/>
    </w:p>
    <w:p>
      <w:pPr>
        <w:ind w:firstLine="480"/>
        <w:spacing w:line="360" w:lineRule="auto"/>
        <w:rPr>
          <w:rFonts w:ascii="Times New Roman" w:hAnsi="Times New Roman" w:eastAsia="宋体"/>
          <w:sz w:val="24"/>
          <w:szCs w:val="24"/>
        </w:rPr>
      </w:pPr>
      <w:r>
        <w:rPr>
          <w:rFonts w:ascii="Times New Roman" w:hAnsi="Calibri" w:eastAsia="宋体"/>
          <w:sz w:val="24"/>
          <w:szCs w:val="24"/>
        </w:rPr>
        <w:t xml:space="preserve">一、合同内容</w:t>
      </w:r>
      <w:r/>
    </w:p>
    <w:p>
      <w:pPr>
        <w:ind w:firstLine="480"/>
        <w:spacing w:line="360" w:lineRule="auto"/>
        <w:rPr>
          <w:rFonts w:ascii="宋体" w:hAnsi="宋体" w:eastAsia="宋体"/>
          <w:spacing w:val="-10"/>
          <w:sz w:val="24"/>
          <w:szCs w:val="24"/>
          <w:shd w:val="clear" w:color="auto" w:fill="ffffff"/>
        </w:rPr>
      </w:pPr>
      <w:r>
        <w:rPr>
          <w:rFonts w:hint="eastAsia" w:ascii="Times New Roman" w:hAnsi="Times New Roman" w:eastAsia="宋体"/>
          <w:sz w:val="24"/>
          <w:szCs w:val="24"/>
        </w:rPr>
        <w:t xml:space="preserve">（一）</w:t>
      </w:r>
      <w:r>
        <w:rPr>
          <w:rFonts w:ascii="Times New Roman" w:hAnsi="Calibri" w:eastAsia="宋体"/>
          <w:sz w:val="24"/>
          <w:szCs w:val="24"/>
        </w:rPr>
        <w:t xml:space="preserve">乙方负责</w:t>
      </w:r>
      <w:r>
        <w:rPr>
          <w:rFonts w:hint="eastAsia" w:ascii="宋体" w:hAnsi="宋体" w:eastAsia="宋体"/>
          <w:sz w:val="24"/>
          <w:szCs w:val="24"/>
          <w:shd w:val="clear" w:color="auto" w:fill="ffffff"/>
        </w:rPr>
        <w:t xml:space="preserve"> </w:t>
      </w:r>
      <w:r>
        <w:rPr>
          <w:rFonts w:ascii="宋体" w:hAnsi="宋体" w:eastAsia="宋体"/>
          <w:sz w:val="24"/>
          <w:szCs w:val="24"/>
          <w:u w:val="single"/>
          <w:shd w:val="clear" w:color="auto" w:fill="ffffff"/>
        </w:rPr>
        <w:t xml:space="preserve">                                      </w:t>
      </w:r>
      <w:r>
        <w:rPr>
          <w:rFonts w:hint="eastAsia" w:ascii="宋体" w:hAnsi="宋体" w:eastAsia="宋体"/>
          <w:sz w:val="24"/>
          <w:szCs w:val="24"/>
          <w:shd w:val="clear" w:color="auto" w:fill="ffffff"/>
        </w:rPr>
        <w:t xml:space="preserve">服务</w:t>
      </w:r>
      <w:r>
        <w:rPr>
          <w:rFonts w:hint="eastAsia" w:ascii="宋体" w:hAnsi="宋体" w:eastAsia="宋体"/>
          <w:spacing w:val="-10"/>
          <w:sz w:val="24"/>
          <w:szCs w:val="24"/>
          <w:shd w:val="clear" w:color="auto" w:fill="ffffff"/>
        </w:rPr>
        <w:t xml:space="preserve">工作</w:t>
      </w:r>
      <w:r>
        <w:rPr>
          <w:rFonts w:ascii="宋体" w:hAnsi="宋体" w:eastAsia="宋体"/>
          <w:spacing w:val="-10"/>
          <w:sz w:val="24"/>
          <w:szCs w:val="24"/>
          <w:shd w:val="clear" w:color="auto" w:fill="ffffff"/>
        </w:rPr>
        <w:t xml:space="preserve">。</w:t>
      </w:r>
      <w:r/>
    </w:p>
    <w:p>
      <w:pPr>
        <w:ind w:firstLine="480"/>
        <w:spacing w:line="360" w:lineRule="auto"/>
        <w:rPr>
          <w:rFonts w:ascii="宋体" w:hAnsi="宋体" w:eastAsia="宋体"/>
          <w:sz w:val="24"/>
          <w:szCs w:val="24"/>
          <w:shd w:val="clear" w:color="auto" w:fill="ffffff"/>
        </w:rPr>
      </w:pPr>
      <w:r>
        <w:rPr>
          <w:rFonts w:hint="eastAsia" w:ascii="Times New Roman" w:hAnsi="Calibri" w:eastAsia="宋体"/>
          <w:sz w:val="24"/>
          <w:szCs w:val="24"/>
        </w:rPr>
        <w:t xml:space="preserve">服务时间</w:t>
      </w:r>
      <w:r>
        <w:rPr>
          <w:rFonts w:hint="eastAsia" w:ascii="宋体" w:hAnsi="宋体" w:eastAsia="宋体"/>
          <w:sz w:val="24"/>
          <w:szCs w:val="24"/>
          <w:shd w:val="clear" w:color="auto" w:fill="ffffff"/>
        </w:rPr>
        <w:t xml:space="preserve">：</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年</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月</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日-</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年</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月</w:t>
      </w:r>
      <w:r>
        <w:rPr>
          <w:rFonts w:hint="eastAsia" w:ascii="宋体" w:hAnsi="宋体" w:eastAsia="宋体"/>
          <w:sz w:val="24"/>
          <w:szCs w:val="24"/>
          <w:u w:val="single"/>
          <w:shd w:val="clear" w:color="auto" w:fill="ffffff"/>
        </w:rPr>
        <w:t xml:space="preserve">   </w:t>
      </w:r>
      <w:r>
        <w:rPr>
          <w:rFonts w:ascii="宋体" w:hAnsi="宋体" w:eastAsia="宋体"/>
          <w:sz w:val="24"/>
          <w:szCs w:val="24"/>
          <w:shd w:val="clear" w:color="auto" w:fill="ffffff"/>
        </w:rPr>
        <w:t xml:space="preserve">日</w:t>
      </w:r>
      <w:r>
        <w:rPr>
          <w:rFonts w:hint="eastAsia" w:ascii="宋体" w:hAnsi="宋体" w:eastAsia="宋体"/>
          <w:sz w:val="24"/>
          <w:szCs w:val="24"/>
          <w:shd w:val="clear" w:color="auto" w:fill="ffffff"/>
        </w:rPr>
        <w:t xml:space="preserve">（暂定</w:t>
      </w:r>
      <w:r>
        <w:rPr>
          <w:rFonts w:ascii="宋体" w:hAnsi="宋体" w:eastAsia="宋体"/>
          <w:sz w:val="24"/>
          <w:szCs w:val="24"/>
          <w:shd w:val="clear" w:color="auto" w:fill="ffffff"/>
        </w:rPr>
        <w:t xml:space="preserve">，</w:t>
      </w:r>
      <w:r>
        <w:rPr>
          <w:rFonts w:hint="eastAsia" w:ascii="宋体" w:hAnsi="宋体" w:eastAsia="宋体"/>
          <w:sz w:val="24"/>
          <w:szCs w:val="24"/>
          <w:shd w:val="clear" w:color="auto" w:fill="ffffff"/>
        </w:rPr>
        <w:t xml:space="preserve">服务时间以实际情况为准</w:t>
      </w:r>
      <w:r>
        <w:rPr>
          <w:rFonts w:ascii="宋体" w:hAnsi="宋体" w:eastAsia="宋体"/>
          <w:sz w:val="24"/>
          <w:szCs w:val="24"/>
          <w:shd w:val="clear" w:color="auto" w:fill="ffffff"/>
        </w:rPr>
        <w:t xml:space="preserve">）</w:t>
      </w:r>
      <w:r>
        <w:rPr>
          <w:rFonts w:hint="eastAsia" w:ascii="宋体" w:hAnsi="宋体" w:eastAsia="宋体"/>
          <w:sz w:val="24"/>
          <w:szCs w:val="24"/>
          <w:shd w:val="clear" w:color="auto" w:fill="ffffff"/>
        </w:rPr>
        <w:t xml:space="preserve">。</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（二）</w:t>
      </w:r>
      <w:r>
        <w:rPr>
          <w:rFonts w:ascii="Times New Roman" w:hAnsi="Calibri" w:eastAsia="宋体"/>
          <w:sz w:val="24"/>
          <w:szCs w:val="24"/>
        </w:rPr>
        <w:t xml:space="preserve">本合同由以下文件组成</w:t>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1</w:t>
      </w:r>
      <w:r>
        <w:rPr>
          <w:rFonts w:hint="eastAsia" w:ascii="Times New Roman" w:hAnsi="Calibri" w:eastAsia="宋体"/>
          <w:sz w:val="24"/>
          <w:szCs w:val="24"/>
        </w:rPr>
        <w:t xml:space="preserve">.</w:t>
      </w:r>
      <w:r>
        <w:rPr>
          <w:rFonts w:ascii="Times New Roman" w:hAnsi="Calibri" w:eastAsia="宋体"/>
          <w:sz w:val="24"/>
          <w:szCs w:val="24"/>
        </w:rPr>
        <w:t xml:space="preserve">本合同书；</w:t>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2</w:t>
      </w:r>
      <w:r>
        <w:rPr>
          <w:rFonts w:hint="eastAsia" w:ascii="Times New Roman" w:hAnsi="Calibri" w:eastAsia="宋体"/>
          <w:sz w:val="24"/>
          <w:szCs w:val="24"/>
        </w:rPr>
        <w:t xml:space="preserve">.</w:t>
      </w:r>
      <w:r>
        <w:rPr>
          <w:rFonts w:ascii="Times New Roman" w:hAnsi="Calibri" w:eastAsia="宋体"/>
          <w:sz w:val="24"/>
          <w:szCs w:val="24"/>
        </w:rPr>
        <w:t xml:space="preserve">合同书签署后各方以书面形式确认的补充协议、会议纪要等；</w:t>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3</w:t>
      </w:r>
      <w:r>
        <w:rPr>
          <w:rFonts w:hint="eastAsia" w:ascii="Times New Roman" w:hAnsi="Calibri" w:eastAsia="宋体"/>
          <w:sz w:val="24"/>
          <w:szCs w:val="24"/>
        </w:rPr>
        <w:t xml:space="preserve">.</w:t>
      </w:r>
      <w:r>
        <w:rPr>
          <w:rFonts w:hint="eastAsia" w:ascii="Times New Roman" w:hAnsi="Calibri" w:eastAsia="宋体"/>
          <w:sz w:val="24"/>
          <w:szCs w:val="24"/>
        </w:rPr>
        <w:t xml:space="preserve">磋商采购</w:t>
      </w:r>
      <w:r>
        <w:rPr>
          <w:rFonts w:ascii="Times New Roman" w:hAnsi="Calibri" w:eastAsia="宋体"/>
          <w:sz w:val="24"/>
          <w:szCs w:val="24"/>
        </w:rPr>
        <w:t xml:space="preserve">文件及其附件（如有）；</w:t>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4</w:t>
      </w:r>
      <w:r>
        <w:rPr>
          <w:rFonts w:hint="eastAsia" w:ascii="Times New Roman" w:hAnsi="Calibri" w:eastAsia="宋体"/>
          <w:sz w:val="24"/>
          <w:szCs w:val="24"/>
        </w:rPr>
        <w:t xml:space="preserve">.</w:t>
      </w:r>
      <w:r>
        <w:rPr>
          <w:rFonts w:hint="eastAsia" w:ascii="Times New Roman" w:hAnsi="Calibri" w:eastAsia="宋体"/>
          <w:sz w:val="24"/>
          <w:szCs w:val="24"/>
        </w:rPr>
        <w:t xml:space="preserve">成交</w:t>
      </w:r>
      <w:r>
        <w:rPr>
          <w:rFonts w:ascii="Times New Roman" w:hAnsi="Calibri" w:eastAsia="宋体"/>
          <w:sz w:val="24"/>
          <w:szCs w:val="24"/>
        </w:rPr>
        <w:t xml:space="preserve">通知书；</w:t>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5</w:t>
      </w:r>
      <w:r>
        <w:rPr>
          <w:rFonts w:hint="eastAsia" w:ascii="Times New Roman" w:hAnsi="Calibri" w:eastAsia="宋体"/>
          <w:sz w:val="24"/>
          <w:szCs w:val="24"/>
        </w:rPr>
        <w:t xml:space="preserve">.</w:t>
      </w:r>
      <w:r>
        <w:rPr>
          <w:rFonts w:ascii="Times New Roman" w:hAnsi="Calibri" w:eastAsia="宋体"/>
          <w:sz w:val="24"/>
          <w:szCs w:val="24"/>
        </w:rPr>
        <w:t xml:space="preserve">乙方在</w:t>
      </w:r>
      <w:r>
        <w:rPr>
          <w:rFonts w:hint="eastAsia" w:ascii="Times New Roman" w:hAnsi="Calibri" w:eastAsia="宋体"/>
          <w:sz w:val="24"/>
          <w:szCs w:val="24"/>
        </w:rPr>
        <w:t xml:space="preserve">磋商</w:t>
      </w:r>
      <w:r>
        <w:rPr>
          <w:rFonts w:ascii="Times New Roman" w:hAnsi="Calibri" w:eastAsia="宋体"/>
          <w:sz w:val="24"/>
          <w:szCs w:val="24"/>
        </w:rPr>
        <w:t xml:space="preserve">过程中所作的其他承诺、声明、书面澄清等；</w:t>
      </w:r>
      <w:r/>
    </w:p>
    <w:p>
      <w:pPr>
        <w:ind w:firstLine="480"/>
        <w:spacing w:line="360" w:lineRule="auto"/>
        <w:rPr>
          <w:rFonts w:ascii="Times New Roman" w:hAnsi="Calibri" w:eastAsia="宋体"/>
          <w:sz w:val="24"/>
          <w:szCs w:val="24"/>
        </w:rPr>
      </w:pPr>
      <w:r>
        <w:rPr>
          <w:rFonts w:ascii="Times New Roman" w:hAnsi="Times New Roman" w:eastAsia="宋体"/>
          <w:sz w:val="24"/>
          <w:szCs w:val="24"/>
        </w:rPr>
        <w:t xml:space="preserve">6</w:t>
      </w:r>
      <w:r>
        <w:rPr>
          <w:rFonts w:hint="eastAsia" w:ascii="Times New Roman" w:hAnsi="Calibri" w:eastAsia="宋体"/>
          <w:sz w:val="24"/>
          <w:szCs w:val="24"/>
        </w:rPr>
        <w:t xml:space="preserve">.</w:t>
      </w:r>
      <w:r>
        <w:rPr>
          <w:rFonts w:ascii="Times New Roman" w:hAnsi="Calibri" w:eastAsia="宋体"/>
          <w:sz w:val="24"/>
          <w:szCs w:val="24"/>
        </w:rPr>
        <w:t xml:space="preserve">乙方</w:t>
      </w:r>
      <w:r>
        <w:rPr>
          <w:rFonts w:hint="eastAsia" w:ascii="Times New Roman" w:hAnsi="Calibri" w:eastAsia="宋体"/>
          <w:sz w:val="24"/>
          <w:szCs w:val="24"/>
        </w:rPr>
        <w:t xml:space="preserve">成交</w:t>
      </w:r>
      <w:r>
        <w:rPr>
          <w:rFonts w:ascii="Times New Roman" w:hAnsi="Calibri" w:eastAsia="宋体"/>
          <w:sz w:val="24"/>
          <w:szCs w:val="24"/>
        </w:rPr>
        <w:t xml:space="preserve">的</w:t>
      </w:r>
      <w:r>
        <w:rPr>
          <w:rFonts w:hint="eastAsia" w:ascii="Times New Roman" w:hAnsi="Calibri" w:eastAsia="宋体"/>
          <w:sz w:val="24"/>
          <w:szCs w:val="24"/>
        </w:rPr>
        <w:t xml:space="preserve">磋商响应</w:t>
      </w:r>
      <w:r>
        <w:rPr>
          <w:rFonts w:ascii="Times New Roman" w:hAnsi="Calibri" w:eastAsia="宋体"/>
          <w:sz w:val="24"/>
          <w:szCs w:val="24"/>
        </w:rPr>
        <w:t xml:space="preserve">文件；</w:t>
      </w:r>
      <w:r/>
    </w:p>
    <w:p>
      <w:pPr>
        <w:ind w:firstLine="480"/>
        <w:spacing w:line="360" w:lineRule="auto"/>
        <w:rPr>
          <w:rFonts w:ascii="Times New Roman" w:hAnsi="Calibri" w:eastAsia="宋体"/>
          <w:sz w:val="24"/>
          <w:szCs w:val="24"/>
        </w:rPr>
      </w:pPr>
      <w:r>
        <w:rPr>
          <w:rFonts w:ascii="Times New Roman" w:hAnsi="Calibri" w:eastAsia="宋体"/>
          <w:sz w:val="24"/>
          <w:szCs w:val="24"/>
        </w:rPr>
        <w:t xml:space="preserve">7</w:t>
      </w:r>
      <w:r>
        <w:rPr>
          <w:rFonts w:hint="eastAsia" w:ascii="Times New Roman" w:hAnsi="Calibri" w:eastAsia="宋体"/>
          <w:sz w:val="24"/>
          <w:szCs w:val="24"/>
        </w:rPr>
        <w:t xml:space="preserve">.</w:t>
      </w:r>
      <w:r>
        <w:rPr>
          <w:rFonts w:ascii="Times New Roman" w:hAnsi="Calibri" w:eastAsia="宋体"/>
          <w:sz w:val="24"/>
          <w:szCs w:val="24"/>
        </w:rPr>
        <w:t xml:space="preserve">其他合同技术附件。</w:t>
      </w:r>
      <w:r/>
    </w:p>
    <w:p>
      <w:pPr>
        <w:ind w:firstLine="480"/>
        <w:spacing w:line="360" w:lineRule="auto"/>
        <w:rPr>
          <w:rFonts w:ascii="Times New Roman" w:hAnsi="Calibri" w:eastAsia="宋体"/>
          <w:sz w:val="24"/>
          <w:szCs w:val="24"/>
        </w:rPr>
      </w:pPr>
      <w:r>
        <w:rPr>
          <w:rFonts w:hint="eastAsia" w:ascii="Times New Roman" w:hAnsi="Calibri" w:eastAsia="宋体"/>
          <w:sz w:val="24"/>
          <w:szCs w:val="24"/>
        </w:rPr>
        <w:t xml:space="preserve">双方有关本项目的洽商、变更等书面协议或文件视为本合同协议条款的组成部分。组成本合同的文件均为本合同不可分割的组成部分，与本合同具有同等法律效力。以上文件内容发生冲突的，以标准较高的为准，其次以时间在后的为准。</w:t>
      </w:r>
      <w:r/>
    </w:p>
    <w:p>
      <w:pPr>
        <w:ind w:firstLine="480"/>
        <w:spacing w:line="360" w:lineRule="auto"/>
        <w:rPr>
          <w:rFonts w:ascii="Times New Roman" w:hAnsi="Calibri" w:eastAsia="宋体"/>
          <w:strike/>
          <w:sz w:val="24"/>
          <w:szCs w:val="24"/>
        </w:rPr>
      </w:pPr>
      <w:r>
        <w:rPr>
          <w:rFonts w:hint="eastAsia" w:ascii="Times New Roman" w:hAnsi="Calibri" w:eastAsia="宋体"/>
          <w:sz w:val="24"/>
          <w:szCs w:val="24"/>
        </w:rPr>
        <w:t xml:space="preserve">（三）本项目乙方委派的项目组人员：详见合同附件。</w:t>
      </w:r>
      <w:r/>
    </w:p>
    <w:p>
      <w:pPr>
        <w:ind w:firstLine="482"/>
        <w:spacing w:line="360" w:lineRule="auto"/>
        <w:rPr>
          <w:rFonts w:ascii="Times New Roman" w:hAnsi="Times New Roman" w:eastAsia="宋体"/>
          <w:b/>
          <w:bCs/>
          <w:sz w:val="24"/>
          <w:szCs w:val="24"/>
        </w:rPr>
      </w:pPr>
      <w:r>
        <w:rPr>
          <w:rFonts w:ascii="Times New Roman" w:hAnsi="Calibri" w:eastAsia="宋体"/>
          <w:b/>
          <w:sz w:val="24"/>
          <w:szCs w:val="24"/>
        </w:rPr>
        <w:t xml:space="preserve">二、</w:t>
      </w:r>
      <w:r>
        <w:rPr>
          <w:rFonts w:ascii="Times New Roman" w:hAnsi="宋体" w:eastAsia="宋体"/>
          <w:b/>
          <w:bCs/>
          <w:sz w:val="24"/>
          <w:szCs w:val="24"/>
        </w:rPr>
        <w:t xml:space="preserve">合同价款及</w:t>
      </w:r>
      <w:r>
        <w:rPr>
          <w:rFonts w:hint="eastAsia" w:ascii="Times New Roman" w:hAnsi="宋体" w:eastAsia="宋体"/>
          <w:b/>
          <w:bCs/>
          <w:sz w:val="24"/>
          <w:szCs w:val="24"/>
        </w:rPr>
        <w:t xml:space="preserve">付款步骤：</w:t>
      </w:r>
      <w:r/>
    </w:p>
    <w:p>
      <w:pPr>
        <w:ind w:left="2"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ascii="Times New Roman" w:hAnsi="宋体" w:eastAsia="宋体"/>
          <w:sz w:val="24"/>
          <w:szCs w:val="24"/>
        </w:rPr>
        <w:t xml:space="preserve">合同价款：乙方成交价为人民币（大写）</w:t>
      </w:r>
      <w:r>
        <w:rPr>
          <w:rFonts w:ascii="Times New Roman" w:hAnsi="Times New Roman" w:eastAsia="宋体"/>
          <w:sz w:val="24"/>
          <w:szCs w:val="24"/>
          <w:u w:val="single"/>
        </w:rPr>
        <w:t xml:space="preserve">                   </w:t>
      </w:r>
      <w:r>
        <w:rPr>
          <w:rFonts w:ascii="Times New Roman" w:hAnsi="宋体" w:eastAsia="宋体"/>
          <w:sz w:val="24"/>
          <w:szCs w:val="24"/>
        </w:rPr>
        <w:t xml:space="preserve">，（小写）</w:t>
      </w:r>
      <w:r>
        <w:rPr>
          <w:rFonts w:hint="eastAsia" w:ascii="Times New Roman" w:hAnsi="宋体" w:eastAsia="宋体"/>
          <w:sz w:val="24"/>
          <w:szCs w:val="24"/>
        </w:rPr>
        <w:t xml:space="preserve">¥</w:t>
      </w:r>
      <w:r>
        <w:rPr>
          <w:rFonts w:ascii="Times New Roman" w:hAnsi="Times New Roman" w:eastAsia="宋体"/>
          <w:sz w:val="24"/>
          <w:szCs w:val="24"/>
          <w:u w:val="single"/>
        </w:rPr>
        <w:t xml:space="preserve">                </w:t>
      </w:r>
      <w:r>
        <w:rPr>
          <w:rFonts w:ascii="Times New Roman" w:hAnsi="宋体" w:eastAsia="宋体"/>
          <w:sz w:val="24"/>
          <w:szCs w:val="24"/>
        </w:rPr>
        <w:t xml:space="preserve">。</w:t>
      </w:r>
      <w:r>
        <w:rPr>
          <w:rFonts w:hint="eastAsia" w:ascii="Times New Roman" w:hAnsi="宋体" w:eastAsia="宋体"/>
          <w:sz w:val="24"/>
          <w:szCs w:val="24"/>
        </w:rPr>
        <w:t xml:space="preserve">包括完成本项目所发生的一切费用，包括完成本项目全部服务所需要的人工费（包括人员工资、社保、保险、各种劳保与福利等）、设备工具的使用</w:t>
      </w:r>
      <w:r>
        <w:rPr>
          <w:rFonts w:hint="eastAsia" w:ascii="Times New Roman" w:hAnsi="宋体" w:eastAsia="宋体"/>
          <w:sz w:val="24"/>
          <w:szCs w:val="24"/>
        </w:rPr>
        <w:t xml:space="preserve">费、食宿费、交通差旅费、耗材、安全生产、技术支持与培训等所发生的全部费用，以及投标人企业管理费、利润、税金和政策性文件规定及合同所包含的所有风险、责任等各项应有费用。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2.付款方式：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w:t>
      </w:r>
      <w:r>
        <w:rPr>
          <w:rFonts w:hint="eastAsia" w:ascii="宋体" w:hAnsi="宋体" w:eastAsia="宋体"/>
          <w:sz w:val="24"/>
          <w:szCs w:val="24"/>
        </w:rPr>
        <w:t xml:space="preserve">签订</w:t>
      </w:r>
      <w:r>
        <w:rPr>
          <w:rFonts w:hint="eastAsia" w:ascii="宋体" w:hAnsi="宋体" w:eastAsia="宋体"/>
          <w:sz w:val="24"/>
          <w:szCs w:val="24"/>
        </w:rPr>
        <w:t xml:space="preserve">合同后，甲方</w:t>
      </w:r>
      <w:r>
        <w:rPr>
          <w:rFonts w:hint="eastAsia" w:ascii="宋体" w:hAnsi="宋体" w:eastAsia="宋体"/>
          <w:sz w:val="24"/>
          <w:szCs w:val="24"/>
        </w:rPr>
        <w:t xml:space="preserve">向乙方支付合同金额的10%作为项目预付款，</w:t>
      </w:r>
      <w:r>
        <w:rPr>
          <w:rFonts w:hint="eastAsia" w:ascii="宋体" w:hAnsi="宋体" w:eastAsia="宋体"/>
          <w:sz w:val="24"/>
          <w:szCs w:val="24"/>
        </w:rPr>
        <w:t xml:space="preserve">在收到检测报告后支付至合同</w:t>
      </w:r>
      <w:r>
        <w:rPr>
          <w:rFonts w:hint="eastAsia" w:ascii="宋体" w:hAnsi="宋体" w:eastAsia="宋体"/>
          <w:sz w:val="24"/>
          <w:szCs w:val="24"/>
        </w:rPr>
        <w:t xml:space="preserve">金额</w:t>
      </w:r>
      <w:r>
        <w:rPr>
          <w:rFonts w:hint="eastAsia" w:ascii="宋体" w:hAnsi="宋体" w:eastAsia="宋体"/>
          <w:sz w:val="24"/>
          <w:szCs w:val="24"/>
        </w:rPr>
        <w:t xml:space="preserve">的30%，验收（考核）合格后支付至合同</w:t>
      </w:r>
      <w:r>
        <w:rPr>
          <w:rFonts w:hint="eastAsia" w:ascii="宋体" w:hAnsi="宋体" w:eastAsia="宋体"/>
          <w:sz w:val="24"/>
          <w:szCs w:val="24"/>
        </w:rPr>
        <w:t xml:space="preserve">金额</w:t>
      </w:r>
      <w:r>
        <w:rPr>
          <w:rFonts w:hint="eastAsia" w:ascii="宋体" w:hAnsi="宋体" w:eastAsia="宋体"/>
          <w:sz w:val="24"/>
          <w:szCs w:val="24"/>
        </w:rPr>
        <w:t xml:space="preserve">的70%，余款在验收（考核）合格后1年内付清。（按实际工作量结算）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2.2甲方每次在收到乙方的合格发票后付款。</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2.3乙方收款</w:t>
      </w:r>
      <w:r>
        <w:rPr>
          <w:rFonts w:hint="eastAsia" w:ascii="宋体" w:hAnsi="宋体" w:eastAsia="宋体" w:cs="宋体"/>
          <w:sz w:val="24"/>
          <w:szCs w:val="24"/>
        </w:rPr>
        <w:t xml:space="preserve">账号：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账户名：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账号：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开户银行：</w:t>
      </w:r>
      <w:r/>
    </w:p>
    <w:p>
      <w:pPr>
        <w:ind w:firstLine="482"/>
        <w:jc w:val="left"/>
        <w:spacing w:line="360" w:lineRule="auto"/>
        <w:rPr>
          <w:rFonts w:ascii="Times New Roman" w:hAnsi="Times New Roman" w:eastAsia="宋体"/>
          <w:b/>
          <w:sz w:val="24"/>
          <w:szCs w:val="24"/>
        </w:rPr>
      </w:pPr>
      <w:r>
        <w:rPr>
          <w:rFonts w:hint="eastAsia" w:ascii="宋体" w:hAnsi="宋体" w:eastAsia="宋体"/>
          <w:b/>
          <w:sz w:val="24"/>
          <w:szCs w:val="24"/>
          <w:shd w:val="clear" w:color="auto" w:fill="ffffff"/>
        </w:rPr>
        <w:t xml:space="preserve">三、</w:t>
      </w:r>
      <w:r>
        <w:rPr>
          <w:rFonts w:hint="eastAsia" w:ascii="Times New Roman" w:hAnsi="Times New Roman" w:eastAsia="宋体"/>
          <w:b/>
          <w:sz w:val="24"/>
          <w:szCs w:val="24"/>
        </w:rPr>
        <w:t xml:space="preserve">服务内容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本次路况检测项目包含相城区境内农村公路709.641kM(县道260.325公里、乡道300.804公里、村道148.512公里)。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为对苏州市相城区2025年度农村公路路况进行检测评定，根据相关规定，按照检测频率进行相关试验检测工作；具体检测项目为路面损坏（PCI）、路面平整度（RQI）路基（SCI）、沿线设施(TCI)指标，检测频率分别为：路面损坏（PCI）半年一次，路面平整度（RQI）路基（SCI）沿线设施(TCI)一年一次。</w:t>
      </w:r>
      <w:r>
        <w:rPr>
          <w:rFonts w:hint="eastAsia" w:ascii="宋体" w:hAnsi="宋体" w:eastAsia="宋体" w:cs="宋体"/>
          <w:sz w:val="24"/>
          <w:szCs w:val="24"/>
        </w:rPr>
        <w:t xml:space="preserve">根据检测结果配合上级部门提交路况检测合格的各项材料，并完善农村公路一路一档资料整理。完成约60km公路地下空洞雷达探测。</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2026年县</w:t>
      </w:r>
      <w:r>
        <w:rPr>
          <w:rFonts w:hint="eastAsia" w:asciiTheme="minorEastAsia" w:hAnsiTheme="minorEastAsia" w:eastAsiaTheme="minorEastAsia"/>
          <w:sz w:val="24"/>
          <w:szCs w:val="24"/>
        </w:rPr>
        <w:t xml:space="preserve">乡村道网规划</w:t>
      </w:r>
      <w:r>
        <w:rPr>
          <w:rFonts w:hint="eastAsia" w:asciiTheme="minorEastAsia" w:hAnsiTheme="minorEastAsia" w:eastAsiaTheme="minorEastAsia"/>
          <w:sz w:val="24"/>
          <w:szCs w:val="24"/>
        </w:rPr>
        <w:t xml:space="preserve">线路电子地图采集及内业数据资料整理，包含县道、乡道、村道按照规划路网进行外业电子地图采集，内业整理线路、桥梁及其他资料，对接乡镇板块及时更新线路数据，审核及修改电子地图错误，对照电子地图完善桥梁CBMS系统，互</w:t>
      </w:r>
      <w:r>
        <w:rPr>
          <w:rFonts w:hint="eastAsia" w:asciiTheme="minorEastAsia" w:hAnsiTheme="minorEastAsia" w:eastAsiaTheme="minorEastAsia"/>
          <w:sz w:val="24"/>
          <w:szCs w:val="24"/>
        </w:rPr>
        <w:t xml:space="preserve">改完成</w:t>
      </w:r>
      <w:r>
        <w:rPr>
          <w:rFonts w:hint="eastAsia" w:asciiTheme="minorEastAsia" w:hAnsiTheme="minorEastAsia" w:eastAsiaTheme="minorEastAsia"/>
          <w:sz w:val="24"/>
          <w:szCs w:val="24"/>
        </w:rPr>
        <w:t xml:space="preserve">上级部门要求，完成电子地图上报，并形成成果报告，做好交通运输部统计年报统计工作，完成汇总上报。</w:t>
      </w:r>
      <w:r/>
    </w:p>
    <w:p>
      <w:pPr>
        <w:ind w:firstLine="482"/>
        <w:spacing w:line="360" w:lineRule="auto"/>
        <w:rPr>
          <w:rFonts w:ascii="宋体" w:hAnsi="宋体" w:eastAsia="宋体"/>
          <w:b/>
          <w:sz w:val="24"/>
          <w:szCs w:val="24"/>
          <w:shd w:val="clear" w:color="auto" w:fill="ffffff"/>
        </w:rPr>
      </w:pPr>
      <w:r>
        <w:rPr>
          <w:rFonts w:hint="eastAsia" w:ascii="宋体" w:hAnsi="宋体" w:eastAsia="宋体"/>
          <w:b/>
          <w:sz w:val="24"/>
          <w:szCs w:val="24"/>
          <w:shd w:val="clear" w:color="auto" w:fill="ffffff"/>
        </w:rPr>
        <w:t xml:space="preserve">四、甲乙双方的责任和义务：</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（一）甲方的责任和义务：</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甲方单位应为检测单位查找全部线路的相关资料提供协调和帮助。</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rPr>
        <w:t xml:space="preserve">甲方单位提供检测条件。</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（二）乙方的责任和义务：</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乙方单位应在许诺的期限内为甲方提供试验检测结果，并提供正式报告五份。</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rPr>
        <w:t xml:space="preserve">乙方单位保证采用《江苏省农村公路技术状况评定标准》（试行稿）规定的检测方法和仪器设备进行检测。</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3.</w:t>
      </w:r>
      <w:r>
        <w:rPr>
          <w:rFonts w:hint="eastAsia" w:ascii="Times New Roman" w:hAnsi="Times New Roman" w:eastAsia="宋体"/>
          <w:sz w:val="24"/>
          <w:szCs w:val="24"/>
        </w:rPr>
        <w:t xml:space="preserve">乙方单位应保证检测结果真实可靠，并对所做的检测项目及向甲方提供的检测报告负责。</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4.</w:t>
      </w:r>
      <w:r>
        <w:rPr>
          <w:rFonts w:hint="eastAsia" w:ascii="Times New Roman" w:hAnsi="Times New Roman" w:eastAsia="宋体"/>
          <w:sz w:val="24"/>
          <w:szCs w:val="24"/>
        </w:rPr>
        <w:t xml:space="preserve">乙方单位承担试验检测过程中所需的仪器设备、交通工具。</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5.</w:t>
      </w:r>
      <w:r>
        <w:rPr>
          <w:rFonts w:hint="eastAsia" w:ascii="Times New Roman" w:hAnsi="Times New Roman" w:eastAsia="宋体"/>
          <w:sz w:val="24"/>
          <w:szCs w:val="24"/>
        </w:rPr>
        <w:t xml:space="preserve">乙方负责相关道路交通安全保障和现场检测人员的安全教育，在检测过程中如现场检测人员违反相关规定引起安全事故，责任由乙方负责。</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四、不可抗力</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因不可抗力不能履行合同的，根据不可抗力的影响，部分或者全部免除责任。但合同一方延迟履行后发生不可抗力的，不能免除责任。</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rPr>
        <w:t xml:space="preserve">合同一方因不可抗力不能履行合同的，应当及时通知对方，以减轻可能给对方造成的损失，并应当在合理期限内提供证明。</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五、合同修改</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甲方和乙方都不得擅自变更本合同，但合同继续履行将损害国家和社会公共利益的除外。</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六、转让和分包</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未经甲方书面同意，政府采购合同的部分和全部都不得转让及分包。</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rPr>
        <w:t xml:space="preserve">经甲方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七、合同的解除</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有下列情形之一，合同一方可以解除合同：</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1.</w:t>
      </w:r>
      <w:r>
        <w:rPr>
          <w:rFonts w:hint="eastAsia" w:ascii="Times New Roman" w:hAnsi="Times New Roman" w:eastAsia="宋体"/>
          <w:sz w:val="24"/>
          <w:szCs w:val="24"/>
        </w:rPr>
        <w:t xml:space="preserve">因不可抗力致使不能实现合同目的，未受不可抗力影响的一方有权解除合同；</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2.</w:t>
      </w:r>
      <w:r>
        <w:rPr>
          <w:rFonts w:hint="eastAsia" w:ascii="Times New Roman" w:hAnsi="Times New Roman" w:eastAsia="宋体"/>
          <w:sz w:val="24"/>
          <w:szCs w:val="24"/>
        </w:rPr>
        <w:t xml:space="preserve">因合同一方违约导致合同不能履行，另一方有权解除合同。</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3.</w:t>
      </w:r>
      <w:r>
        <w:rPr>
          <w:rFonts w:hint="eastAsia" w:ascii="Times New Roman" w:hAnsi="Times New Roman" w:eastAsia="宋体"/>
          <w:sz w:val="24"/>
          <w:szCs w:val="24"/>
        </w:rPr>
        <w:t xml:space="preserve">有权解除合同的一方，应当在违约事实或不可抗力发生之后三十天内书面通知对方以主张解除合同，合同在书面通知到达对方时解除。</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八、争议解决办法</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因本合同或与本合同有关的一切事项发生争议，由双方友好协商解决。协商不成的，任何一方均可向甲方所在地的人民法院起诉。</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九、合同生效及其他</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本合同经双方签字并盖公章后生效，同时须送政府采购监督管理部门备案。</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十、未尽事宜</w:t>
      </w:r>
      <w:r/>
    </w:p>
    <w:p>
      <w:pPr>
        <w:ind w:firstLine="480"/>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未尽事宜应按照《中华人民共和国民法典》、《中华人民共和国政府采购法》等相关法律法规之规定解释。</w:t>
      </w:r>
      <w:r/>
    </w:p>
    <w:p>
      <w:pPr>
        <w:ind w:firstLine="482"/>
        <w:jc w:val="left"/>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十一、附则</w:t>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rPr>
        <w:t xml:space="preserve">本合同一式六份，甲、乙方各执二份，政府采购监督管理部门备案一份，采购代理机构一份。</w:t>
      </w:r>
      <w:r/>
    </w:p>
    <w:p>
      <w:pPr>
        <w:rPr>
          <w:rFonts w:ascii="宋体" w:hAnsi="宋体" w:eastAsia="宋体" w:cs="宋体"/>
          <w:b/>
          <w:bCs/>
          <w:sz w:val="24"/>
          <w:szCs w:val="24"/>
        </w:rPr>
      </w:pPr>
      <w:r>
        <w:rPr>
          <w:rFonts w:ascii="宋体" w:hAnsi="宋体" w:eastAsia="宋体" w:cs="宋体"/>
          <w:b/>
          <w:bCs/>
          <w:sz w:val="24"/>
          <w:szCs w:val="24"/>
        </w:rPr>
      </w:r>
      <w:r/>
    </w:p>
    <w:p>
      <w:pPr>
        <w:spacing w:line="520" w:lineRule="exact"/>
        <w:rPr>
          <w:rFonts w:hint="eastAsia" w:ascii="方正仿宋简体" w:hAnsi="创艺简仿宋" w:eastAsia="方正仿宋简体"/>
          <w:sz w:val="24"/>
          <w:szCs w:val="20"/>
          <w:shd w:val="clear" w:color="auto" w:fill="ffffff"/>
        </w:rPr>
      </w:pPr>
      <w:r>
        <w:rPr>
          <w:rFonts w:hint="eastAsia" w:ascii="方正仿宋简体" w:hAnsi="创艺简仿宋" w:eastAsia="方正仿宋简体"/>
          <w:sz w:val="24"/>
          <w:szCs w:val="20"/>
          <w:shd w:val="clear" w:color="auto" w:fill="ffffff"/>
        </w:rPr>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甲方：</w:t>
      </w:r>
      <w:r>
        <w:rPr>
          <w:rFonts w:hint="eastAsia" w:ascii="宋体" w:hAnsi="宋体" w:eastAsia="宋体"/>
          <w:sz w:val="24"/>
          <w:szCs w:val="24"/>
          <w:shd w:val="clear" w:color="auto" w:fill="ffffff"/>
        </w:rPr>
        <w:t xml:space="preserve">                         </w:t>
      </w:r>
      <w:r>
        <w:rPr>
          <w:rFonts w:ascii="宋体" w:hAnsi="宋体" w:eastAsia="宋体"/>
          <w:b/>
          <w:sz w:val="24"/>
          <w:szCs w:val="24"/>
          <w:shd w:val="clear" w:color="auto" w:fill="ffffff"/>
        </w:rPr>
        <w:t xml:space="preserve">      </w:t>
      </w:r>
      <w:r>
        <w:rPr>
          <w:rFonts w:hint="eastAsia" w:ascii="宋体" w:hAnsi="宋体" w:eastAsia="宋体" w:cs="宋体"/>
          <w:sz w:val="24"/>
          <w:szCs w:val="24"/>
          <w:shd w:val="clear" w:color="auto" w:fill="ffffff"/>
          <w:lang w:val="zh-CN"/>
        </w:rPr>
        <w:t xml:space="preserve">乙方：</w:t>
      </w:r>
      <w:r>
        <w:rPr>
          <w:rFonts w:ascii="宋体" w:hAnsi="宋体" w:eastAsia="宋体" w:cs="宋体"/>
          <w:sz w:val="24"/>
          <w:szCs w:val="24"/>
          <w:shd w:val="clear" w:color="auto" w:fill="ffffff"/>
          <w:lang w:val="zh-CN"/>
        </w:rPr>
        <w:t xml:space="preserve"> </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（加盖公章或合同专用章）</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（加盖公章或合同专用章）</w:t>
      </w:r>
      <w:r/>
    </w:p>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lang w:val="zh-CN"/>
        </w:rPr>
        <w:t xml:space="preserve">法定代表人或</w:t>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lang w:val="zh-CN"/>
        </w:rPr>
        <w:t xml:space="preserve">委托代理人</w:t>
      </w:r>
      <w:r>
        <w:rPr>
          <w:rFonts w:hint="eastAsia" w:ascii="宋体" w:hAnsi="宋体" w:eastAsia="宋体" w:cs="宋体"/>
          <w:b/>
          <w:sz w:val="24"/>
          <w:szCs w:val="24"/>
          <w:shd w:val="clear" w:color="auto" w:fill="ffffff"/>
        </w:rPr>
        <w:t xml:space="preserve">)             </w:t>
      </w:r>
      <w:r>
        <w:rPr>
          <w:rFonts w:ascii="宋体" w:hAnsi="宋体" w:eastAsia="宋体" w:cs="宋体"/>
          <w:b/>
          <w:sz w:val="24"/>
          <w:szCs w:val="24"/>
          <w:shd w:val="clear" w:color="auto" w:fill="ffffff"/>
          <w:lang w:val="zh-CN"/>
        </w:rPr>
        <w:t xml:space="preserve">法定代表人</w:t>
      </w:r>
      <w:r>
        <w:rPr>
          <w:rFonts w:hint="eastAsia" w:ascii="宋体" w:hAnsi="宋体" w:eastAsia="宋体" w:cs="宋体"/>
          <w:b/>
          <w:sz w:val="24"/>
          <w:szCs w:val="24"/>
          <w:shd w:val="clear" w:color="auto" w:fill="ffffff"/>
          <w:lang w:val="zh-CN"/>
        </w:rPr>
        <w:t xml:space="preserve">或</w:t>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lang w:val="zh-CN"/>
        </w:rPr>
        <w:t xml:space="preserve">委托代理人</w:t>
      </w:r>
      <w:r>
        <w:rPr>
          <w:rFonts w:hint="eastAsia" w:ascii="宋体" w:hAnsi="宋体" w:eastAsia="宋体" w:cs="宋体"/>
          <w:b/>
          <w:sz w:val="24"/>
          <w:szCs w:val="24"/>
          <w:shd w:val="clear" w:color="auto" w:fill="ffffff"/>
        </w:rPr>
        <w:t xml:space="preserve">) </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签字或签章：</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                  </w:t>
      </w:r>
      <w:r>
        <w:rPr>
          <w:rFonts w:ascii="宋体" w:hAnsi="宋体" w:eastAsia="宋体" w:cs="宋体"/>
          <w:sz w:val="24"/>
          <w:szCs w:val="24"/>
          <w:shd w:val="clear" w:color="auto" w:fill="ffffff"/>
          <w:lang w:val="zh-CN"/>
        </w:rPr>
        <w:t xml:space="preserve">签字或签章：  </w:t>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微软雅黑" w:hAnsi="微软雅黑" w:eastAsia="微软雅黑" w:cs="微软雅黑"/>
          <w:sz w:val="24"/>
        </w:rPr>
      </w:pPr>
      <w:r>
        <w:rPr>
          <w:rFonts w:hint="eastAsia" w:ascii="宋体" w:hAnsi="宋体" w:eastAsia="宋体" w:cs="宋体"/>
          <w:sz w:val="24"/>
          <w:szCs w:val="24"/>
          <w:shd w:val="clear" w:color="auto" w:fill="ffffff"/>
          <w:lang w:val="zh-CN"/>
        </w:rPr>
        <w:t xml:space="preserve">签约日期：</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年</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 月</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日 </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签约日期：</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年 </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月</w:t>
      </w:r>
      <w:r>
        <w:rPr>
          <w:rFonts w:ascii="宋体" w:hAnsi="宋体" w:eastAsia="宋体" w:cs="宋体"/>
          <w:sz w:val="24"/>
          <w:szCs w:val="24"/>
          <w:shd w:val="clear" w:color="auto" w:fill="ffffff"/>
          <w:lang w:val="zh-CN"/>
        </w:rPr>
        <w:t xml:space="preserve">   </w:t>
      </w:r>
      <w:r>
        <w:rPr>
          <w:rFonts w:hint="eastAsia" w:ascii="宋体" w:hAnsi="宋体" w:eastAsia="宋体" w:cs="宋体"/>
          <w:sz w:val="24"/>
          <w:szCs w:val="24"/>
          <w:shd w:val="clear" w:color="auto" w:fill="ffffff"/>
          <w:lang w:val="zh-CN"/>
        </w:rPr>
        <w:t xml:space="preserve">日</w:t>
      </w:r>
      <w:r>
        <w:br w:type="page" w:clear="all"/>
      </w:r>
      <w:r/>
    </w:p>
    <w:p>
      <w:pPr>
        <w:ind w:left="103" w:right="84"/>
        <w:spacing w:before="8" w:after="120"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 </w:t>
      </w:r>
      <w:r/>
    </w:p>
    <w:p>
      <w:pPr>
        <w:ind w:left="103" w:right="84"/>
        <w:spacing w:before="8" w:after="120"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ind w:left="103" w:right="84"/>
        <w:spacing w:before="8" w:after="120"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ind w:left="103" w:right="84"/>
        <w:spacing w:before="8" w:after="120" w:line="85" w:lineRule="atLeast"/>
        <w:pBdr>
          <w:top w:val="none" w:color="000000" w:sz="0" w:space="0"/>
          <w:left w:val="none" w:color="000000" w:sz="0" w:space="0"/>
          <w:bottom w:val="none" w:color="000000" w:sz="0" w:space="0"/>
          <w:right w:val="none" w:color="000000" w:sz="0" w:space="0"/>
        </w:pBdr>
      </w:pPr>
      <w:r/>
      <w:r/>
    </w:p>
    <w:p>
      <w:pPr>
        <w:jc w:val="center"/>
        <w:spacing w:line="360" w:lineRule="auto"/>
        <w:rPr>
          <w:rStyle w:val="733"/>
          <w:rFonts w:eastAsia="宋体"/>
        </w:rPr>
        <w:outlineLvl w:val="0"/>
      </w:pPr>
      <w:r/>
      <w:bookmarkStart w:id="12" w:name="_Toc196125057"/>
      <w:r>
        <w:rPr>
          <w:rStyle w:val="733"/>
          <w:rFonts w:eastAsia="宋体"/>
        </w:rPr>
        <w:t xml:space="preserve">第六章</w:t>
      </w:r>
      <w:r>
        <w:rPr>
          <w:rStyle w:val="733"/>
          <w:rFonts w:hint="eastAsia" w:eastAsia="宋体"/>
          <w:b w:val="0"/>
        </w:rPr>
        <w:t xml:space="preserve">  </w:t>
      </w:r>
      <w:r>
        <w:rPr>
          <w:rStyle w:val="733"/>
          <w:rFonts w:eastAsia="宋体"/>
        </w:rPr>
        <w:t xml:space="preserve">响应文件格式</w:t>
      </w:r>
      <w:bookmarkEnd w:id="12"/>
      <w:r/>
      <w:r/>
    </w:p>
    <w:p>
      <w:pPr>
        <w:ind w:firstLine="480"/>
        <w:spacing w:line="360" w:lineRule="auto"/>
        <w:rPr>
          <w:rFonts w:ascii="宋体" w:hAnsi="宋体" w:eastAsia="宋体"/>
          <w:sz w:val="24"/>
          <w:szCs w:val="24"/>
        </w:rPr>
      </w:pPr>
      <w:r>
        <w:rPr>
          <w:rFonts w:hint="eastAsia" w:ascii="宋体" w:hAnsi="宋体" w:eastAsia="宋体"/>
          <w:sz w:val="24"/>
          <w:szCs w:val="24"/>
        </w:rPr>
        <w:t xml:space="preserve">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对本章所有的格式，供应商可根据自身情况进行补充和修改，但补充和修改不得造成与本格式内容有实质性的违背。</w:t>
      </w:r>
      <w:r/>
    </w:p>
    <w:p>
      <w:pPr>
        <w:rPr>
          <w:rFonts w:ascii="微软雅黑" w:hAnsi="微软雅黑" w:eastAsia="微软雅黑" w:cs="微软雅黑"/>
          <w:sz w:val="24"/>
        </w:rPr>
        <w:pBdr>
          <w:top w:val="none" w:color="000000" w:sz="0" w:space="0"/>
          <w:left w:val="none" w:color="000000" w:sz="0" w:space="0"/>
          <w:bottom w:val="none" w:color="000000" w:sz="0" w:space="0"/>
          <w:right w:val="none" w:color="000000" w:sz="0" w:space="0"/>
        </w:pBdr>
      </w:pPr>
      <w:r>
        <w:br w:type="page" w:clear="all"/>
      </w:r>
      <w:r/>
    </w:p>
    <w:p>
      <w:pPr>
        <w:rPr>
          <w:rFonts w:ascii="宋体" w:hAnsi="宋体" w:eastAsia="宋体" w:cs="宋体"/>
          <w:bCs/>
          <w:sz w:val="24"/>
          <w:szCs w:val="24"/>
          <w:lang w:val="zh-CN"/>
        </w:rPr>
      </w:pPr>
      <w:r>
        <w:rPr>
          <w:rFonts w:hint="eastAsia" w:ascii="宋体" w:hAnsi="宋体" w:eastAsia="宋体" w:cs="宋体"/>
          <w:bCs/>
          <w:sz w:val="24"/>
          <w:szCs w:val="24"/>
          <w:lang w:val="zh-CN"/>
        </w:rPr>
        <w:t xml:space="preserve">1.</w:t>
      </w:r>
      <w:r>
        <w:rPr>
          <w:rFonts w:hint="eastAsia" w:ascii="宋体" w:hAnsi="宋体" w:eastAsia="宋体"/>
          <w:sz w:val="24"/>
          <w:szCs w:val="24"/>
        </w:rPr>
        <w:t xml:space="preserve">磋商</w:t>
      </w:r>
      <w:r>
        <w:rPr>
          <w:rFonts w:hint="eastAsia" w:ascii="宋体" w:hAnsi="宋体" w:eastAsia="宋体" w:cs="宋体"/>
          <w:bCs/>
          <w:sz w:val="24"/>
          <w:szCs w:val="24"/>
          <w:lang w:val="zh-CN"/>
        </w:rPr>
        <w:t xml:space="preserve">响应函</w:t>
      </w:r>
      <w:r/>
    </w:p>
    <w:p>
      <w:pPr>
        <w:jc w:val="center"/>
        <w:spacing w:line="380" w:lineRule="exact"/>
        <w:rPr>
          <w:rFonts w:ascii="Calibri" w:hAnsi="Calibri" w:eastAsia="宋体"/>
          <w:sz w:val="24"/>
          <w:szCs w:val="24"/>
        </w:rPr>
      </w:pPr>
      <w:r>
        <w:rPr>
          <w:rFonts w:hint="eastAsia" w:ascii="Calibri" w:hAnsi="Calibri" w:eastAsia="宋体"/>
          <w:sz w:val="24"/>
          <w:szCs w:val="24"/>
        </w:rPr>
        <w:t xml:space="preserve">磋商响应函</w:t>
      </w:r>
      <w:r/>
    </w:p>
    <w:p>
      <w:pPr>
        <w:ind w:firstLine="480"/>
        <w:spacing w:line="360" w:lineRule="auto"/>
        <w:rPr>
          <w:rFonts w:ascii="宋体" w:hAnsi="宋体" w:eastAsia="宋体"/>
          <w:sz w:val="22"/>
          <w:u w:val="single"/>
        </w:rPr>
      </w:pPr>
      <w:r>
        <w:rPr>
          <w:rFonts w:hint="eastAsia" w:ascii="宋体" w:hAnsi="宋体" w:eastAsia="宋体"/>
          <w:sz w:val="22"/>
          <w:u w:val="single"/>
        </w:rPr>
        <w:t xml:space="preserve">   （采购代理机构）    </w:t>
      </w:r>
      <w:r>
        <w:rPr>
          <w:rFonts w:hint="eastAsia" w:ascii="宋体" w:hAnsi="宋体" w:eastAsia="宋体"/>
          <w:sz w:val="22"/>
        </w:rPr>
        <w:t xml:space="preserve">：</w:t>
      </w:r>
      <w:r/>
    </w:p>
    <w:p>
      <w:pPr>
        <w:ind w:firstLine="480"/>
        <w:spacing w:line="360" w:lineRule="auto"/>
        <w:rPr>
          <w:rFonts w:ascii="宋体" w:hAnsi="宋体" w:eastAsia="宋体"/>
          <w:sz w:val="22"/>
        </w:rPr>
      </w:pPr>
      <w:r>
        <w:rPr>
          <w:rFonts w:hint="eastAsia" w:ascii="宋体" w:hAnsi="宋体" w:eastAsia="宋体"/>
          <w:sz w:val="22"/>
        </w:rPr>
        <w:t xml:space="preserve">我们收到贵公司</w:t>
      </w:r>
      <w:r>
        <w:rPr>
          <w:rFonts w:hint="eastAsia" w:ascii="宋体" w:hAnsi="宋体" w:eastAsia="宋体"/>
          <w:sz w:val="22"/>
          <w:u w:val="single"/>
        </w:rPr>
        <w:t xml:space="preserve">   （项目编号） </w:t>
      </w:r>
      <w:r>
        <w:rPr>
          <w:rFonts w:hint="eastAsia" w:ascii="宋体" w:hAnsi="宋体" w:eastAsia="宋体"/>
          <w:sz w:val="22"/>
        </w:rPr>
        <w:t xml:space="preserve">号磋商文件，经仔细阅读和研究，我们决定参加磋商活动。并向贵公司承诺：</w:t>
      </w:r>
      <w:r/>
    </w:p>
    <w:p>
      <w:pPr>
        <w:ind w:firstLine="480"/>
        <w:spacing w:line="360" w:lineRule="auto"/>
        <w:rPr>
          <w:rFonts w:ascii="宋体" w:hAnsi="宋体" w:eastAsia="宋体"/>
          <w:sz w:val="22"/>
        </w:rPr>
      </w:pPr>
      <w:r>
        <w:rPr>
          <w:rFonts w:ascii="宋体" w:hAnsi="宋体" w:eastAsia="宋体"/>
          <w:sz w:val="22"/>
        </w:rPr>
        <w:t xml:space="preserve">1</w:t>
      </w:r>
      <w:r>
        <w:rPr>
          <w:rFonts w:hint="eastAsia" w:ascii="宋体" w:hAnsi="宋体" w:eastAsia="宋体"/>
          <w:sz w:val="22"/>
        </w:rPr>
        <w:t xml:space="preserve">.我们愿意按照磋商文件的一切要求，完成该项目的全部内容。</w:t>
      </w:r>
      <w:r/>
    </w:p>
    <w:p>
      <w:pPr>
        <w:ind w:firstLine="480"/>
        <w:spacing w:line="360" w:lineRule="auto"/>
        <w:rPr>
          <w:rFonts w:ascii="宋体" w:hAnsi="宋体" w:eastAsia="宋体"/>
          <w:sz w:val="22"/>
        </w:rPr>
      </w:pPr>
      <w:r>
        <w:rPr>
          <w:rFonts w:ascii="宋体" w:hAnsi="宋体" w:eastAsia="宋体"/>
          <w:sz w:val="22"/>
        </w:rPr>
        <w:t xml:space="preserve">2</w:t>
      </w:r>
      <w:r>
        <w:rPr>
          <w:rFonts w:hint="eastAsia" w:ascii="宋体" w:hAnsi="宋体" w:eastAsia="宋体"/>
          <w:sz w:val="22"/>
        </w:rPr>
        <w:t xml:space="preserve">.如果我们的磋商响应文件被接受，我们将严格</w:t>
      </w:r>
      <w:r>
        <w:rPr>
          <w:rFonts w:hint="eastAsia" w:ascii="宋体" w:hAnsi="宋体" w:eastAsia="宋体"/>
          <w:sz w:val="22"/>
        </w:rPr>
        <w:t xml:space="preserve">履行磋商</w:t>
      </w:r>
      <w:r>
        <w:rPr>
          <w:rFonts w:hint="eastAsia" w:ascii="宋体" w:hAnsi="宋体" w:eastAsia="宋体"/>
          <w:sz w:val="22"/>
        </w:rPr>
        <w:t xml:space="preserve">文件中规定的每一项要求，按期、按质、按量履行合同的义务。</w:t>
      </w:r>
      <w:r/>
    </w:p>
    <w:p>
      <w:pPr>
        <w:ind w:firstLine="480"/>
        <w:spacing w:line="360" w:lineRule="auto"/>
        <w:rPr>
          <w:rFonts w:ascii="宋体" w:hAnsi="宋体" w:eastAsia="宋体"/>
          <w:sz w:val="22"/>
        </w:rPr>
      </w:pPr>
      <w:r>
        <w:rPr>
          <w:rFonts w:ascii="宋体" w:hAnsi="宋体" w:eastAsia="宋体"/>
          <w:sz w:val="22"/>
        </w:rPr>
        <w:t xml:space="preserve">3</w:t>
      </w:r>
      <w:r>
        <w:rPr>
          <w:rFonts w:hint="eastAsia" w:ascii="宋体" w:hAnsi="宋体" w:eastAsia="宋体"/>
          <w:sz w:val="22"/>
        </w:rPr>
        <w:t xml:space="preserve">.我们已</w:t>
      </w:r>
      <w:r>
        <w:rPr>
          <w:rFonts w:ascii="宋体" w:hAnsi="宋体" w:eastAsia="宋体"/>
          <w:sz w:val="22"/>
        </w:rPr>
        <w:t xml:space="preserve">详细</w:t>
      </w:r>
      <w:r>
        <w:rPr>
          <w:rFonts w:hint="eastAsia" w:ascii="宋体" w:hAnsi="宋体" w:eastAsia="宋体"/>
          <w:sz w:val="22"/>
        </w:rPr>
        <w:t xml:space="preserve">阅读</w:t>
      </w:r>
      <w:r>
        <w:rPr>
          <w:rFonts w:ascii="宋体" w:hAnsi="宋体" w:eastAsia="宋体"/>
          <w:sz w:val="22"/>
        </w:rPr>
        <w:t xml:space="preserve">全部</w:t>
      </w:r>
      <w:r>
        <w:rPr>
          <w:rFonts w:hint="eastAsia" w:ascii="宋体" w:hAnsi="宋体" w:eastAsia="宋体"/>
          <w:sz w:val="22"/>
        </w:rPr>
        <w:t xml:space="preserve">磋商文件</w:t>
      </w:r>
      <w:r>
        <w:rPr>
          <w:rFonts w:ascii="宋体" w:hAnsi="宋体" w:eastAsia="宋体"/>
          <w:sz w:val="22"/>
        </w:rPr>
        <w:t xml:space="preserve">，包括</w:t>
      </w:r>
      <w:r>
        <w:rPr>
          <w:rFonts w:hint="eastAsia" w:ascii="宋体" w:hAnsi="宋体" w:eastAsia="宋体"/>
          <w:sz w:val="22"/>
        </w:rPr>
        <w:t xml:space="preserve">更正公告</w:t>
      </w:r>
      <w:r>
        <w:rPr>
          <w:rFonts w:ascii="宋体" w:hAnsi="宋体" w:eastAsia="宋体"/>
          <w:sz w:val="22"/>
        </w:rPr>
        <w:t xml:space="preserve">(如有)</w:t>
      </w:r>
      <w:r>
        <w:rPr>
          <w:rFonts w:hint="eastAsia" w:ascii="宋体" w:hAnsi="宋体" w:eastAsia="宋体"/>
          <w:sz w:val="22"/>
        </w:rPr>
        <w:t xml:space="preserve">，对磋商文件及更正公告</w:t>
      </w:r>
      <w:r>
        <w:rPr>
          <w:rFonts w:ascii="宋体" w:hAnsi="宋体" w:eastAsia="宋体"/>
          <w:sz w:val="22"/>
        </w:rPr>
        <w:t xml:space="preserve">(如有)</w:t>
      </w:r>
      <w:r>
        <w:rPr>
          <w:rFonts w:hint="eastAsia" w:ascii="宋体" w:hAnsi="宋体" w:eastAsia="宋体"/>
          <w:sz w:val="22"/>
        </w:rPr>
        <w:t xml:space="preserve">无任何异议。</w:t>
      </w:r>
      <w:r>
        <w:rPr>
          <w:rFonts w:ascii="宋体" w:hAnsi="宋体" w:eastAsia="宋体"/>
          <w:sz w:val="22"/>
        </w:rPr>
        <w:t xml:space="preserve">我们完全理解并同意放弃对这方面有不明及误解的权力。</w:t>
      </w:r>
      <w:r/>
    </w:p>
    <w:p>
      <w:pPr>
        <w:ind w:firstLine="480"/>
        <w:spacing w:line="360" w:lineRule="auto"/>
        <w:rPr>
          <w:rFonts w:ascii="宋体" w:hAnsi="宋体" w:eastAsia="宋体"/>
          <w:sz w:val="22"/>
        </w:rPr>
      </w:pPr>
      <w:r>
        <w:rPr>
          <w:rFonts w:hint="eastAsia" w:ascii="宋体" w:hAnsi="宋体" w:eastAsia="宋体"/>
          <w:sz w:val="22"/>
        </w:rPr>
        <w:t xml:space="preserve">4.我们同意按磋商文件中的规定，本响应文件的有效期限自提交响应文件截止时间之日起</w:t>
      </w:r>
      <w:r>
        <w:rPr>
          <w:rFonts w:ascii="宋体" w:hAnsi="宋体" w:eastAsia="楷体_GB2312"/>
          <w:sz w:val="22"/>
          <w:u w:val="single"/>
        </w:rPr>
        <w:t xml:space="preserve"> </w:t>
      </w:r>
      <w:r>
        <w:rPr>
          <w:rFonts w:hint="eastAsia" w:ascii="宋体" w:hAnsi="宋体" w:eastAsia="楷体_GB2312"/>
          <w:sz w:val="22"/>
          <w:u w:val="single"/>
        </w:rPr>
        <w:t xml:space="preserve">90</w:t>
      </w:r>
      <w:r>
        <w:rPr>
          <w:rFonts w:hint="eastAsia" w:ascii="宋体" w:hAnsi="宋体" w:eastAsia="宋体"/>
          <w:sz w:val="22"/>
          <w:u w:val="single"/>
        </w:rPr>
        <w:t xml:space="preserve"> </w:t>
      </w:r>
      <w:r>
        <w:rPr>
          <w:rFonts w:hint="eastAsia" w:ascii="宋体" w:hAnsi="宋体" w:eastAsia="宋体"/>
          <w:sz w:val="22"/>
        </w:rPr>
        <w:t xml:space="preserve">天。</w:t>
      </w:r>
      <w:r/>
    </w:p>
    <w:p>
      <w:pPr>
        <w:ind w:firstLine="480"/>
        <w:spacing w:line="360" w:lineRule="auto"/>
        <w:rPr>
          <w:rFonts w:ascii="宋体" w:hAnsi="宋体" w:eastAsia="宋体"/>
          <w:sz w:val="22"/>
        </w:rPr>
      </w:pPr>
      <w:r>
        <w:rPr>
          <w:rFonts w:hint="eastAsia" w:ascii="宋体" w:hAnsi="宋体" w:eastAsia="宋体"/>
          <w:sz w:val="22"/>
        </w:rPr>
        <w:t xml:space="preserve">5.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360" w:lineRule="auto"/>
        <w:rPr>
          <w:rFonts w:ascii="宋体" w:hAnsi="宋体" w:eastAsia="宋体"/>
          <w:sz w:val="22"/>
        </w:rPr>
      </w:pPr>
      <w:r>
        <w:rPr>
          <w:rFonts w:hint="eastAsia" w:ascii="宋体" w:hAnsi="宋体" w:eastAsia="宋体"/>
          <w:sz w:val="22"/>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80"/>
        <w:spacing w:line="360" w:lineRule="auto"/>
        <w:rPr>
          <w:rFonts w:ascii="宋体" w:hAnsi="宋体" w:eastAsia="宋体"/>
          <w:sz w:val="22"/>
        </w:rPr>
      </w:pPr>
      <w:r>
        <w:rPr>
          <w:rFonts w:hint="eastAsia" w:ascii="宋体" w:hAnsi="宋体" w:eastAsia="宋体"/>
          <w:sz w:val="22"/>
        </w:rPr>
        <w:t xml:space="preserve">7.我方同意我方若无法按约定条款履行义务等行为，采购方有权取消我方的成交资格。</w:t>
      </w:r>
      <w:r/>
    </w:p>
    <w:p>
      <w:pPr>
        <w:ind w:firstLine="480"/>
        <w:spacing w:line="360" w:lineRule="auto"/>
        <w:rPr>
          <w:rFonts w:ascii="宋体" w:hAnsi="宋体" w:eastAsia="宋体"/>
          <w:sz w:val="22"/>
        </w:rPr>
      </w:pPr>
      <w:r>
        <w:rPr>
          <w:rFonts w:hint="eastAsia" w:ascii="宋体" w:hAnsi="宋体" w:eastAsia="宋体"/>
          <w:sz w:val="22"/>
        </w:rPr>
        <w:t xml:space="preserve">8.我们承诺我单位</w:t>
      </w:r>
      <w:r>
        <w:rPr>
          <w:rFonts w:hint="eastAsia" w:ascii="宋体" w:hAnsi="宋体" w:eastAsia="宋体"/>
          <w:sz w:val="22"/>
        </w:rPr>
        <w:t xml:space="preserve">符合磋商</w:t>
      </w:r>
      <w:r>
        <w:rPr>
          <w:rFonts w:hint="eastAsia" w:ascii="宋体" w:hAnsi="宋体" w:eastAsia="宋体"/>
          <w:sz w:val="22"/>
        </w:rPr>
        <w:t xml:space="preserve">文件供应商须知中“合格供应商的基本条件”的要求，若与真实情况不符，本单位愿意承担由此而产生的一切后果。</w:t>
      </w:r>
      <w:r/>
    </w:p>
    <w:p>
      <w:pPr>
        <w:ind w:firstLine="480"/>
        <w:spacing w:line="360" w:lineRule="auto"/>
        <w:rPr>
          <w:rFonts w:ascii="宋体" w:hAnsi="宋体" w:eastAsia="宋体"/>
          <w:sz w:val="22"/>
        </w:rPr>
      </w:pPr>
      <w:r>
        <w:rPr>
          <w:rFonts w:hint="eastAsia" w:ascii="宋体" w:hAnsi="宋体" w:eastAsia="宋体"/>
          <w:sz w:val="22"/>
        </w:rPr>
        <w:t xml:space="preserve">9.如果我方被确定成交，我方愿意在签订合同时按规定的收费标准支付成交服务费，逾期按中国人民银行公布的同期人民币贷款最高利率计付利息；</w:t>
      </w:r>
      <w:r/>
    </w:p>
    <w:p>
      <w:pPr>
        <w:ind w:firstLine="480"/>
        <w:spacing w:line="360" w:lineRule="auto"/>
        <w:rPr>
          <w:rFonts w:ascii="宋体" w:hAnsi="宋体" w:eastAsia="宋体"/>
          <w:sz w:val="22"/>
        </w:rPr>
      </w:pPr>
      <w:r>
        <w:rPr>
          <w:rFonts w:hint="eastAsia" w:ascii="宋体" w:hAnsi="宋体" w:eastAsia="宋体"/>
          <w:sz w:val="22"/>
        </w:rPr>
        <w:t xml:space="preserve">10.与本磋商有关的通讯地址：</w:t>
      </w:r>
      <w:r/>
    </w:p>
    <w:p>
      <w:pPr>
        <w:ind w:firstLine="480"/>
        <w:spacing w:line="360" w:lineRule="auto"/>
        <w:rPr>
          <w:rFonts w:ascii="宋体" w:hAnsi="宋体" w:eastAsia="宋体"/>
          <w:sz w:val="22"/>
        </w:rPr>
      </w:pPr>
      <w:r>
        <w:rPr>
          <w:rFonts w:hint="eastAsia" w:ascii="宋体" w:hAnsi="宋体" w:eastAsia="宋体"/>
          <w:sz w:val="22"/>
        </w:rPr>
        <w:t xml:space="preserve">单位：                              联系人：</w:t>
      </w:r>
      <w:r/>
    </w:p>
    <w:p>
      <w:pPr>
        <w:ind w:firstLine="480"/>
        <w:spacing w:line="360" w:lineRule="auto"/>
        <w:rPr>
          <w:rFonts w:ascii="宋体" w:hAnsi="宋体" w:eastAsia="宋体"/>
          <w:sz w:val="22"/>
        </w:rPr>
      </w:pPr>
      <w:r>
        <w:rPr>
          <w:rFonts w:hint="eastAsia" w:ascii="宋体" w:hAnsi="宋体" w:eastAsia="宋体"/>
          <w:sz w:val="22"/>
        </w:rPr>
        <w:t xml:space="preserve">地址：                              邮政编码：</w:t>
      </w:r>
      <w:r/>
    </w:p>
    <w:p>
      <w:pPr>
        <w:ind w:firstLine="480"/>
        <w:spacing w:line="360" w:lineRule="auto"/>
        <w:rPr>
          <w:rFonts w:ascii="宋体" w:hAnsi="宋体" w:eastAsia="宋体"/>
          <w:sz w:val="24"/>
          <w:szCs w:val="24"/>
        </w:rPr>
      </w:pPr>
      <w:r>
        <w:rPr>
          <w:rFonts w:hint="eastAsia" w:ascii="宋体" w:hAnsi="宋体" w:eastAsia="宋体"/>
          <w:sz w:val="22"/>
        </w:rPr>
        <w:t xml:space="preserve">联系电话：                           电子邮箱：</w:t>
      </w:r>
      <w:r/>
    </w:p>
    <w:p>
      <w:pPr>
        <w:ind w:firstLine="482"/>
        <w:spacing w:line="240" w:lineRule="exact"/>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供应商：（公章）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p>
    <w:p>
      <w:pPr>
        <w:ind w:firstLine="480"/>
        <w:spacing w:line="360" w:lineRule="auto"/>
        <w:rPr>
          <w:rFonts w:ascii="宋体" w:hAnsi="宋体" w:eastAsia="宋体" w:cs="宋体"/>
          <w:bCs/>
          <w:sz w:val="24"/>
          <w:szCs w:val="24"/>
          <w:lang w:val="zh-CN"/>
        </w:rPr>
      </w:pPr>
      <w:r>
        <w:rPr>
          <w:rFonts w:hint="eastAsia" w:ascii="宋体" w:hAnsi="宋体" w:eastAsia="宋体"/>
          <w:sz w:val="24"/>
          <w:szCs w:val="24"/>
        </w:rPr>
        <w:t xml:space="preserve">日  期：</w:t>
      </w:r>
      <w:r>
        <w:rPr>
          <w:rFonts w:hint="eastAsia" w:ascii="宋体" w:hAnsi="宋体" w:eastAsia="宋体" w:cs="宋体"/>
          <w:bCs/>
          <w:sz w:val="24"/>
          <w:szCs w:val="24"/>
          <w:lang w:val="zh-CN"/>
        </w:rPr>
        <w:br w:type="page" w:clear="all"/>
      </w:r>
      <w:r/>
    </w:p>
    <w:p>
      <w:pPr>
        <w:jc w:val="left"/>
        <w:spacing w:line="360" w:lineRule="auto"/>
        <w:rPr>
          <w:rFonts w:ascii="宋体" w:hAnsi="宋体" w:eastAsia="宋体"/>
          <w:sz w:val="24"/>
          <w:szCs w:val="24"/>
        </w:rPr>
      </w:pPr>
      <w:r>
        <w:rPr>
          <w:rFonts w:hint="eastAsia" w:ascii="宋体" w:hAnsi="宋体" w:eastAsia="宋体"/>
          <w:sz w:val="24"/>
          <w:szCs w:val="24"/>
        </w:rPr>
        <w:t xml:space="preserve">2.资格文件</w:t>
      </w:r>
      <w:r/>
    </w:p>
    <w:p>
      <w:pPr>
        <w:jc w:val="left"/>
        <w:spacing w:line="360" w:lineRule="auto"/>
        <w:rPr>
          <w:rFonts w:ascii="宋体" w:hAnsi="宋体" w:eastAsia="宋体"/>
          <w:bCs/>
          <w:sz w:val="24"/>
          <w:szCs w:val="24"/>
        </w:rPr>
      </w:pPr>
      <w:r>
        <w:rPr>
          <w:rFonts w:hint="eastAsia" w:ascii="Calibri" w:hAnsi="Calibri" w:eastAsia="宋体"/>
          <w:bCs/>
          <w:sz w:val="24"/>
          <w:szCs w:val="24"/>
        </w:rPr>
        <w:t xml:space="preserve">（</w:t>
      </w:r>
      <w:r>
        <w:rPr>
          <w:rFonts w:hint="eastAsia" w:ascii="Calibri" w:hAnsi="Calibri" w:eastAsia="宋体"/>
          <w:bCs/>
          <w:sz w:val="24"/>
          <w:szCs w:val="24"/>
        </w:rPr>
        <w:t xml:space="preserve">1</w:t>
      </w:r>
      <w:r>
        <w:rPr>
          <w:rFonts w:hint="eastAsia" w:ascii="Calibri" w:hAnsi="Calibri" w:eastAsia="宋体"/>
          <w:bCs/>
          <w:sz w:val="24"/>
          <w:szCs w:val="24"/>
        </w:rPr>
        <w:t xml:space="preserve">）资格文件的声明函</w:t>
      </w:r>
      <w:r/>
    </w:p>
    <w:p>
      <w:pPr>
        <w:jc w:val="left"/>
        <w:rPr>
          <w:rFonts w:ascii="宋体" w:hAnsi="宋体" w:eastAsia="宋体"/>
          <w:sz w:val="24"/>
          <w:szCs w:val="24"/>
        </w:rPr>
      </w:pPr>
      <w:r>
        <w:rPr>
          <w:rFonts w:ascii="宋体" w:hAnsi="宋体" w:eastAsia="宋体"/>
          <w:sz w:val="24"/>
          <w:szCs w:val="24"/>
        </w:rPr>
      </w:r>
      <w:r/>
    </w:p>
    <w:p>
      <w:pPr>
        <w:jc w:val="left"/>
        <w:rPr>
          <w:rFonts w:ascii="宋体" w:hAnsi="宋体" w:eastAsia="宋体"/>
          <w:sz w:val="24"/>
          <w:szCs w:val="24"/>
        </w:rPr>
      </w:pPr>
      <w:r>
        <w:rPr>
          <w:rFonts w:ascii="宋体" w:hAnsi="宋体" w:eastAsia="宋体"/>
          <w:sz w:val="24"/>
          <w:szCs w:val="24"/>
        </w:rPr>
      </w:r>
      <w:r/>
    </w:p>
    <w:p>
      <w:pPr>
        <w:ind w:firstLine="420"/>
        <w:jc w:val="center"/>
        <w:spacing w:line="400" w:lineRule="exact"/>
        <w:widowControl/>
        <w:rPr>
          <w:rFonts w:ascii="宋体" w:hAnsi="Courier New" w:eastAsia="宋体"/>
          <w:bCs/>
          <w:sz w:val="24"/>
          <w:szCs w:val="24"/>
        </w:rPr>
      </w:pPr>
      <w:r>
        <w:rPr>
          <w:rFonts w:hint="eastAsia" w:ascii="宋体" w:hAnsi="Courier New" w:eastAsia="宋体"/>
          <w:bCs/>
          <w:sz w:val="24"/>
          <w:szCs w:val="24"/>
        </w:rPr>
        <w:t xml:space="preserve">资格文件的声明函</w:t>
      </w:r>
      <w:r/>
    </w:p>
    <w:p>
      <w:pPr>
        <w:ind w:firstLine="420"/>
        <w:jc w:val="left"/>
        <w:rPr>
          <w:rFonts w:ascii="宋体" w:hAnsi="宋体" w:eastAsia="宋体"/>
          <w:sz w:val="24"/>
          <w:szCs w:val="24"/>
        </w:rPr>
      </w:pPr>
      <w:r>
        <w:rPr>
          <w:rFonts w:ascii="宋体" w:hAnsi="宋体" w:eastAsia="宋体"/>
          <w:sz w:val="24"/>
          <w:szCs w:val="24"/>
        </w:rPr>
      </w:r>
      <w:r/>
    </w:p>
    <w:p>
      <w:pPr>
        <w:ind w:firstLine="420"/>
        <w:jc w:val="left"/>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ascii="宋体" w:hAnsi="宋体" w:eastAsia="宋体"/>
          <w:sz w:val="24"/>
          <w:szCs w:val="24"/>
        </w:rPr>
        <w:t xml:space="preserve"> </w:t>
      </w:r>
      <w:r>
        <w:rPr>
          <w:rFonts w:ascii="宋体" w:hAnsi="宋体" w:eastAsia="宋体"/>
          <w:sz w:val="24"/>
          <w:szCs w:val="24"/>
          <w:u w:val="single"/>
        </w:rPr>
        <w:t xml:space="preserve">                            </w:t>
      </w:r>
      <w:r>
        <w:rPr>
          <w:rFonts w:hint="eastAsia" w:ascii="宋体" w:hAnsi="宋体" w:eastAsia="宋体"/>
          <w:sz w:val="24"/>
          <w:szCs w:val="24"/>
        </w:rPr>
        <w:t xml:space="preserve">：</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本单位愿就由贵公司组织实施的编号为</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号的磋商采购活动进行响应。本单位所提交的响应文件中所有关于响应文件、证明和陈述均是真实的、准确的、有效的。若与真实情况不符，本单位愿意承担由此而产生的一切后果。</w:t>
      </w:r>
      <w:r/>
    </w:p>
    <w:p>
      <w:pPr>
        <w:ind w:firstLine="420"/>
        <w:jc w:val="left"/>
        <w:spacing w:line="360" w:lineRule="auto"/>
        <w:rPr>
          <w:rFonts w:ascii="宋体" w:hAnsi="宋体" w:eastAsia="宋体"/>
          <w:sz w:val="24"/>
          <w:szCs w:val="24"/>
        </w:rPr>
      </w:pPr>
      <w:r>
        <w:rPr>
          <w:rFonts w:ascii="宋体" w:hAnsi="宋体" w:eastAsia="宋体"/>
          <w:sz w:val="24"/>
          <w:szCs w:val="24"/>
        </w:rPr>
      </w:r>
      <w:r/>
    </w:p>
    <w:p>
      <w:pPr>
        <w:ind w:firstLine="420"/>
        <w:jc w:val="left"/>
        <w:spacing w:line="360" w:lineRule="auto"/>
        <w:rPr>
          <w:rFonts w:ascii="宋体" w:hAnsi="宋体" w:eastAsia="宋体"/>
          <w:sz w:val="24"/>
          <w:szCs w:val="24"/>
        </w:rPr>
      </w:pPr>
      <w:r>
        <w:rPr>
          <w:rFonts w:ascii="宋体" w:hAnsi="宋体" w:eastAsia="宋体"/>
          <w:sz w:val="24"/>
          <w:szCs w:val="24"/>
        </w:rPr>
      </w:r>
      <w:r/>
    </w:p>
    <w:p>
      <w:pPr>
        <w:ind w:firstLine="420"/>
        <w:jc w:val="left"/>
        <w:spacing w:line="400" w:lineRule="exact"/>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供应商：（公章）</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法定代表人或代理人（签字或盖章）：</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日   期：</w:t>
      </w:r>
      <w:r/>
    </w:p>
    <w:p>
      <w:pPr>
        <w:ind w:firstLine="480"/>
        <w:jc w:val="left"/>
        <w:spacing w:line="360" w:lineRule="auto"/>
        <w:rPr>
          <w:rFonts w:ascii="宋体" w:hAnsi="宋体" w:eastAsia="宋体" w:cs="宋体"/>
          <w:bCs/>
          <w:sz w:val="24"/>
          <w:szCs w:val="24"/>
        </w:rPr>
      </w:pPr>
      <w:r>
        <w:rPr>
          <w:rFonts w:ascii="宋体" w:hAnsi="宋体" w:eastAsia="宋体" w:cs="宋体"/>
          <w:bCs/>
          <w:sz w:val="24"/>
          <w:szCs w:val="24"/>
        </w:rPr>
      </w:r>
      <w:r/>
    </w:p>
    <w:p>
      <w:pPr>
        <w:jc w:val="left"/>
        <w:spacing w:after="160" w:line="278" w:lineRule="auto"/>
        <w:widowControl/>
        <w:rPr>
          <w:rFonts w:ascii="宋体" w:hAnsi="宋体" w:eastAsia="宋体" w:cs="宋体"/>
          <w:bCs/>
          <w:sz w:val="24"/>
          <w:szCs w:val="24"/>
        </w:rPr>
      </w:pPr>
      <w:r>
        <w:rPr>
          <w:rFonts w:hint="eastAsia" w:ascii="宋体" w:hAnsi="宋体" w:eastAsia="宋体" w:cs="宋体"/>
          <w:bCs/>
          <w:sz w:val="24"/>
          <w:szCs w:val="24"/>
        </w:rPr>
        <w:br w:type="page" w:clear="all"/>
      </w:r>
      <w:r/>
    </w:p>
    <w:p>
      <w:pPr>
        <w:spacing w:line="360" w:lineRule="auto"/>
        <w:rPr>
          <w:rFonts w:ascii="宋体" w:hAnsi="宋体" w:eastAsia="宋体"/>
          <w:bCs/>
          <w:szCs w:val="24"/>
        </w:rPr>
      </w:pPr>
      <w:r>
        <w:rPr>
          <w:rFonts w:hint="eastAsia" w:ascii="宋体" w:hAnsi="宋体" w:eastAsia="宋体"/>
          <w:sz w:val="24"/>
          <w:szCs w:val="24"/>
        </w:rPr>
        <w:t xml:space="preserve">（2）响应供应</w:t>
      </w:r>
      <w:r>
        <w:rPr>
          <w:rFonts w:hint="eastAsia" w:ascii="宋体" w:hAnsi="宋体" w:eastAsia="宋体"/>
          <w:sz w:val="24"/>
          <w:szCs w:val="24"/>
        </w:rPr>
        <w:t xml:space="preserve">商情况</w:t>
      </w:r>
      <w:r>
        <w:rPr>
          <w:rFonts w:hint="eastAsia" w:ascii="宋体" w:hAnsi="宋体" w:eastAsia="宋体"/>
          <w:sz w:val="24"/>
          <w:szCs w:val="24"/>
        </w:rPr>
        <w:t xml:space="preserve">表</w:t>
      </w:r>
      <w:r/>
    </w:p>
    <w:p>
      <w:pPr>
        <w:jc w:val="center"/>
        <w:rPr>
          <w:rFonts w:ascii="宋体" w:hAnsi="宋体" w:eastAsia="宋体"/>
          <w:sz w:val="24"/>
          <w:szCs w:val="24"/>
        </w:rPr>
      </w:pPr>
      <w:r>
        <w:rPr>
          <w:rFonts w:hint="eastAsia" w:ascii="宋体" w:hAnsi="宋体" w:eastAsia="宋体"/>
          <w:bCs/>
          <w:sz w:val="24"/>
          <w:szCs w:val="24"/>
        </w:rPr>
        <w:t xml:space="preserve">响应供应</w:t>
      </w:r>
      <w:r>
        <w:rPr>
          <w:rFonts w:hint="eastAsia" w:ascii="宋体" w:hAnsi="宋体" w:eastAsia="宋体"/>
          <w:bCs/>
          <w:sz w:val="24"/>
          <w:szCs w:val="24"/>
        </w:rPr>
        <w:t xml:space="preserve">商</w:t>
      </w:r>
      <w:r>
        <w:rPr>
          <w:rFonts w:hint="eastAsia" w:ascii="宋体" w:hAnsi="宋体" w:eastAsia="宋体"/>
          <w:sz w:val="24"/>
          <w:szCs w:val="24"/>
        </w:rPr>
        <w:t xml:space="preserve">情况</w:t>
      </w:r>
      <w:r>
        <w:rPr>
          <w:rFonts w:hint="eastAsia" w:ascii="宋体" w:hAnsi="宋体" w:eastAsia="宋体"/>
          <w:sz w:val="24"/>
          <w:szCs w:val="24"/>
        </w:rPr>
        <w:t xml:space="preserve">表</w:t>
      </w:r>
      <w:r/>
    </w:p>
    <w:p>
      <w:pPr>
        <w:ind w:firstLine="420"/>
        <w:jc w:val="left"/>
        <w:spacing w:line="360" w:lineRule="auto"/>
        <w:rPr>
          <w:rFonts w:ascii="宋体" w:hAnsi="宋体" w:eastAsia="宋体"/>
          <w:sz w:val="24"/>
          <w:szCs w:val="24"/>
        </w:rPr>
      </w:pPr>
      <w:r>
        <w:rPr>
          <w:rFonts w:hint="eastAsia" w:ascii="宋体" w:hAnsi="宋体" w:eastAsia="宋体"/>
          <w:sz w:val="24"/>
          <w:szCs w:val="24"/>
        </w:rPr>
        <w:t xml:space="preserve">供应商名称（盖章）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746"/>
        <w:gridCol w:w="1780"/>
        <w:gridCol w:w="1701"/>
        <w:gridCol w:w="1579"/>
        <w:gridCol w:w="1204"/>
      </w:tblGrid>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法定代表人</w:t>
            </w:r>
            <w:r/>
          </w:p>
        </w:tc>
        <w:tc>
          <w:tcPr>
            <w:tcW w:w="988"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94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成立日期</w:t>
            </w:r>
            <w:r/>
          </w:p>
        </w:tc>
        <w:tc>
          <w:tcPr>
            <w:gridSpan w:val="2"/>
            <w:tcW w:w="1543"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企业地址</w:t>
            </w:r>
            <w:r/>
          </w:p>
        </w:tc>
        <w:tc>
          <w:tcPr>
            <w:tcW w:w="988"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tcW w:w="94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注册资本</w:t>
            </w:r>
            <w:r/>
          </w:p>
        </w:tc>
        <w:tc>
          <w:tcPr>
            <w:gridSpan w:val="2"/>
            <w:tcW w:w="1543" w:type="pct"/>
            <w:vAlign w:val="center"/>
            <w:textDirection w:val="lrTb"/>
            <w:noWrap w:val="false"/>
          </w:tcPr>
          <w:p>
            <w:pPr>
              <w:ind w:firstLine="460"/>
              <w:jc w:val="center"/>
              <w:spacing w:line="360" w:lineRule="auto"/>
              <w:rPr>
                <w:rFonts w:ascii="宋体" w:hAnsi="宋体" w:eastAsia="宋体"/>
                <w:szCs w:val="21"/>
              </w:rPr>
            </w:pPr>
            <w:r>
              <w:rPr>
                <w:rFonts w:hint="eastAsia" w:ascii="宋体" w:hAnsi="宋体" w:eastAsia="宋体"/>
                <w:szCs w:val="21"/>
              </w:rPr>
              <w:t xml:space="preserve">万元</w:t>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经营范围</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职工人数</w:t>
            </w:r>
            <w:r/>
          </w:p>
        </w:tc>
        <w:tc>
          <w:tcPr>
            <w:tcW w:w="988"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gridSpan w:val="2"/>
            <w:tcW w:w="1820"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其中：有中高级以上职称的人数</w:t>
            </w:r>
            <w:r/>
          </w:p>
        </w:tc>
        <w:tc>
          <w:tcPr>
            <w:tcW w:w="667"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资产总计</w:t>
            </w:r>
            <w:r/>
          </w:p>
        </w:tc>
        <w:tc>
          <w:tcPr>
            <w:tcW w:w="988"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万元</w:t>
            </w:r>
            <w:r/>
          </w:p>
        </w:tc>
        <w:tc>
          <w:tcPr>
            <w:tcW w:w="94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净资产</w:t>
            </w:r>
            <w:r/>
          </w:p>
        </w:tc>
        <w:tc>
          <w:tcPr>
            <w:gridSpan w:val="2"/>
            <w:tcW w:w="1543"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万元</w:t>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股东权益</w:t>
            </w:r>
            <w:r/>
          </w:p>
        </w:tc>
        <w:tc>
          <w:tcPr>
            <w:tcW w:w="988"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t xml:space="preserve">万元</w:t>
            </w:r>
            <w:r/>
          </w:p>
        </w:tc>
        <w:tc>
          <w:tcPr>
            <w:tcW w:w="94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销售收入</w:t>
            </w:r>
            <w:r/>
          </w:p>
        </w:tc>
        <w:tc>
          <w:tcPr>
            <w:gridSpan w:val="2"/>
            <w:tcW w:w="1543"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年</w:t>
            </w:r>
            <w:r>
              <w:rPr>
                <w:rFonts w:ascii="宋体" w:hAnsi="宋体" w:eastAsia="宋体"/>
                <w:szCs w:val="21"/>
              </w:rPr>
              <w:t xml:space="preserve">    万元</w:t>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实现利润</w:t>
            </w:r>
            <w:r/>
          </w:p>
        </w:tc>
        <w:tc>
          <w:tcPr>
            <w:tcW w:w="988" w:type="pct"/>
            <w:vAlign w:val="center"/>
            <w:textDirection w:val="lrTb"/>
            <w:noWrap w:val="false"/>
          </w:tcPr>
          <w:p>
            <w:pPr>
              <w:ind w:firstLine="480"/>
              <w:jc w:val="center"/>
              <w:spacing w:line="360" w:lineRule="auto"/>
              <w:rPr>
                <w:rFonts w:ascii="宋体" w:hAnsi="宋体" w:eastAsia="宋体"/>
                <w:szCs w:val="21"/>
              </w:rPr>
            </w:pPr>
            <w:r>
              <w:rPr>
                <w:rFonts w:hint="eastAsia" w:ascii="宋体" w:hAnsi="宋体" w:eastAsia="宋体"/>
                <w:szCs w:val="21"/>
              </w:rPr>
              <w:t xml:space="preserve">年</w:t>
            </w:r>
            <w:r>
              <w:rPr>
                <w:rFonts w:ascii="宋体" w:hAnsi="宋体" w:eastAsia="宋体"/>
                <w:szCs w:val="21"/>
              </w:rPr>
              <w:t xml:space="preserve">    万元</w:t>
            </w:r>
            <w:r/>
          </w:p>
        </w:tc>
        <w:tc>
          <w:tcPr>
            <w:tcW w:w="944"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c>
          <w:tcPr>
            <w:gridSpan w:val="2"/>
            <w:tcW w:w="1543"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709"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营业面积（含厂房面积）</w:t>
            </w:r>
            <w:r/>
          </w:p>
        </w:tc>
        <w:tc>
          <w:tcPr>
            <w:tcW w:w="988"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t xml:space="preserve">平方米</w:t>
            </w:r>
            <w:r/>
          </w:p>
        </w:tc>
        <w:tc>
          <w:tcPr>
            <w:tcW w:w="94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其中：</w:t>
            </w:r>
            <w:r/>
          </w:p>
        </w:tc>
        <w:tc>
          <w:tcPr>
            <w:gridSpan w:val="2"/>
            <w:tcW w:w="1543"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自有面积</w:t>
            </w:r>
            <w:r>
              <w:rPr>
                <w:rFonts w:ascii="宋体" w:hAnsi="宋体" w:eastAsia="宋体"/>
                <w:szCs w:val="21"/>
              </w:rPr>
              <w:t xml:space="preserve">         </w:t>
            </w:r>
            <w:r>
              <w:rPr>
                <w:rFonts w:hint="eastAsia" w:ascii="宋体" w:hAnsi="宋体" w:eastAsia="宋体"/>
                <w:szCs w:val="21"/>
              </w:rPr>
              <w:t xml:space="preserve">平方米</w:t>
            </w:r>
            <w:r/>
          </w:p>
          <w:p>
            <w:pPr>
              <w:jc w:val="center"/>
              <w:spacing w:line="360" w:lineRule="auto"/>
              <w:rPr>
                <w:rFonts w:ascii="宋体" w:hAnsi="宋体" w:eastAsia="宋体"/>
                <w:szCs w:val="21"/>
              </w:rPr>
            </w:pPr>
            <w:r>
              <w:rPr>
                <w:rFonts w:hint="eastAsia" w:ascii="宋体" w:hAnsi="宋体" w:eastAsia="宋体"/>
                <w:szCs w:val="21"/>
              </w:rPr>
              <w:t xml:space="preserve">承租面积</w:t>
            </w:r>
            <w:r>
              <w:rPr>
                <w:rFonts w:ascii="宋体" w:hAnsi="宋体" w:eastAsia="宋体"/>
                <w:szCs w:val="21"/>
              </w:rPr>
              <w:t xml:space="preserve">         </w:t>
            </w:r>
            <w:r>
              <w:rPr>
                <w:rFonts w:hint="eastAsia" w:ascii="宋体" w:hAnsi="宋体" w:eastAsia="宋体"/>
                <w:szCs w:val="21"/>
              </w:rPr>
              <w:t xml:space="preserve">平方米</w:t>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供应商简介</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Height w:val="567" w:hRule="exact"/>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供应</w:t>
            </w:r>
            <w:r>
              <w:rPr>
                <w:rFonts w:hint="eastAsia" w:ascii="宋体" w:hAnsi="宋体" w:eastAsia="宋体"/>
                <w:szCs w:val="21"/>
              </w:rPr>
              <w:t xml:space="preserve">商优势</w:t>
            </w:r>
            <w:r>
              <w:rPr>
                <w:rFonts w:hint="eastAsia" w:ascii="宋体" w:hAnsi="宋体" w:eastAsia="宋体"/>
                <w:szCs w:val="21"/>
              </w:rPr>
              <w:t xml:space="preserve">及特长</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近三年来完成或正在履行的重大合同情况</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2</w:t>
            </w:r>
            <w:r>
              <w:rPr>
                <w:rFonts w:hint="eastAsia" w:ascii="宋体" w:hAnsi="宋体" w:eastAsia="宋体"/>
                <w:szCs w:val="21"/>
              </w:rPr>
              <w:t xml:space="preserve">年内在经营过程中受到何种处分（包括稽查情况和结果）</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年内有无因售假、售劣或是其他原因被消费者投诉或起诉的情况及说明（包括解决方式和结果）</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最近</w:t>
            </w:r>
            <w:r>
              <w:rPr>
                <w:rFonts w:ascii="宋体" w:hAnsi="宋体" w:eastAsia="宋体"/>
                <w:szCs w:val="21"/>
              </w:rPr>
              <w:t xml:space="preserve">3</w:t>
            </w:r>
            <w:r>
              <w:rPr>
                <w:rFonts w:hint="eastAsia" w:ascii="宋体" w:hAnsi="宋体" w:eastAsia="宋体"/>
                <w:szCs w:val="21"/>
              </w:rPr>
              <w:t xml:space="preserve">年内主要负责人有无因经济犯罪被司法机关追究的情况及说明</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r>
        <w:trPr>
          <w:jc w:val="center"/>
        </w:trPr>
        <w:tc>
          <w:tcPr>
            <w:tcW w:w="1524" w:type="pct"/>
            <w:vAlign w:val="center"/>
            <w:textDirection w:val="lrTb"/>
            <w:noWrap w:val="false"/>
          </w:tcPr>
          <w:p>
            <w:pPr>
              <w:jc w:val="center"/>
              <w:spacing w:line="360" w:lineRule="auto"/>
              <w:rPr>
                <w:rFonts w:ascii="宋体" w:hAnsi="宋体" w:eastAsia="宋体"/>
                <w:szCs w:val="21"/>
              </w:rPr>
            </w:pPr>
            <w:r>
              <w:rPr>
                <w:rFonts w:hint="eastAsia" w:ascii="宋体" w:hAnsi="宋体" w:eastAsia="宋体"/>
                <w:szCs w:val="21"/>
              </w:rPr>
              <w:t xml:space="preserve">其他需要说明的情况</w:t>
            </w:r>
            <w:r/>
          </w:p>
        </w:tc>
        <w:tc>
          <w:tcPr>
            <w:gridSpan w:val="4"/>
            <w:tcW w:w="3476" w:type="pct"/>
            <w:vAlign w:val="center"/>
            <w:textDirection w:val="lrTb"/>
            <w:noWrap w:val="false"/>
          </w:tcPr>
          <w:p>
            <w:pPr>
              <w:jc w:val="center"/>
              <w:spacing w:line="360" w:lineRule="auto"/>
              <w:rPr>
                <w:rFonts w:ascii="宋体" w:hAnsi="宋体" w:eastAsia="宋体"/>
                <w:szCs w:val="21"/>
              </w:rPr>
            </w:pPr>
            <w:r>
              <w:rPr>
                <w:rFonts w:ascii="宋体" w:hAnsi="宋体" w:eastAsia="宋体"/>
                <w:szCs w:val="21"/>
              </w:rPr>
            </w:r>
            <w:r/>
          </w:p>
        </w:tc>
      </w:tr>
    </w:tbl>
    <w:p>
      <w:pPr>
        <w:rPr>
          <w:rFonts w:ascii="宋体" w:hAnsi="宋体" w:eastAsia="宋体"/>
          <w:sz w:val="24"/>
          <w:szCs w:val="24"/>
        </w:rPr>
      </w:pPr>
      <w:r>
        <w:rPr>
          <w:rFonts w:ascii="宋体" w:hAnsi="宋体" w:eastAsia="宋体"/>
          <w:sz w:val="24"/>
          <w:szCs w:val="24"/>
        </w:rPr>
      </w:r>
      <w:r/>
    </w:p>
    <w:p>
      <w:pPr>
        <w:jc w:val="left"/>
        <w:spacing w:after="160" w:line="278" w:lineRule="auto"/>
        <w:widowControl/>
        <w:rPr>
          <w:rFonts w:ascii="宋体" w:hAnsi="宋体" w:eastAsia="宋体" w:cs="宋体"/>
          <w:bCs/>
          <w:sz w:val="24"/>
          <w:szCs w:val="24"/>
        </w:rPr>
      </w:pPr>
      <w:r>
        <w:rPr>
          <w:rFonts w:hint="eastAsia" w:ascii="宋体" w:hAnsi="宋体" w:eastAsia="宋体" w:cs="宋体"/>
          <w:bCs/>
          <w:sz w:val="24"/>
          <w:szCs w:val="24"/>
        </w:rPr>
        <w:br w:type="page" w:clear="all"/>
      </w:r>
      <w:r/>
    </w:p>
    <w:p>
      <w:pPr>
        <w:spacing w:line="360" w:lineRule="auto"/>
        <w:rPr>
          <w:rFonts w:ascii="宋体" w:hAnsi="宋体" w:eastAsia="宋体" w:cs="宋体"/>
          <w:bCs/>
          <w:sz w:val="24"/>
          <w:szCs w:val="24"/>
          <w:lang w:val="zh-CN"/>
        </w:rPr>
      </w:pP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授权委托书</w:t>
      </w:r>
      <w:r/>
    </w:p>
    <w:p>
      <w:pPr>
        <w:spacing w:line="480" w:lineRule="auto"/>
        <w:rPr>
          <w:rFonts w:ascii="Arial" w:hAnsi="Arial" w:eastAsia="宋体" w:cs="Arial"/>
          <w:szCs w:val="21"/>
        </w:rPr>
      </w:pPr>
      <w:r>
        <w:rPr>
          <w:rFonts w:ascii="Arial" w:hAnsi="Arial" w:eastAsia="宋体" w:cs="Arial"/>
          <w:szCs w:val="21"/>
        </w:rPr>
      </w:r>
      <w:r/>
    </w:p>
    <w:p>
      <w:pPr>
        <w:jc w:val="center"/>
        <w:spacing w:line="480" w:lineRule="auto"/>
        <w:rPr>
          <w:rFonts w:ascii="Arial" w:hAnsi="宋体" w:eastAsia="宋体" w:cs="Arial"/>
          <w:sz w:val="24"/>
          <w:szCs w:val="24"/>
        </w:rPr>
      </w:pPr>
      <w:r>
        <w:rPr>
          <w:rFonts w:ascii="Arial" w:hAnsi="宋体" w:eastAsia="宋体" w:cs="Arial"/>
          <w:sz w:val="24"/>
          <w:szCs w:val="24"/>
        </w:rPr>
        <w:t xml:space="preserve">授权委托书</w:t>
      </w:r>
      <w:r/>
    </w:p>
    <w:p>
      <w:pPr>
        <w:spacing w:line="480" w:lineRule="auto"/>
        <w:rPr>
          <w:rFonts w:ascii="Arial" w:hAnsi="Arial" w:eastAsia="宋体" w:cs="Arial"/>
          <w:szCs w:val="21"/>
        </w:rPr>
      </w:pPr>
      <w:r>
        <w:rPr>
          <w:rFonts w:ascii="Arial" w:hAnsi="Arial" w:eastAsia="宋体" w:cs="Arial"/>
          <w:szCs w:val="21"/>
        </w:rPr>
      </w:r>
      <w:r/>
    </w:p>
    <w:p>
      <w:pPr>
        <w:ind w:firstLine="480"/>
        <w:spacing w:line="360" w:lineRule="auto"/>
        <w:rPr>
          <w:rFonts w:ascii="Calibri" w:hAnsi="Calibri" w:eastAsia="宋体"/>
          <w:sz w:val="24"/>
          <w:szCs w:val="24"/>
        </w:rPr>
      </w:pPr>
      <w:r>
        <w:rPr>
          <w:rFonts w:ascii="Calibri" w:hAnsi="Calibri" w:eastAsia="宋体"/>
          <w:sz w:val="24"/>
          <w:szCs w:val="24"/>
        </w:rPr>
        <w:t xml:space="preserve">本授权委托书声明：我</w:t>
      </w:r>
      <w:r>
        <w:rPr>
          <w:rFonts w:ascii="Calibri" w:hAnsi="Calibri" w:eastAsia="宋体"/>
          <w:sz w:val="24"/>
          <w:szCs w:val="24"/>
          <w:u w:val="single"/>
        </w:rPr>
        <w:t xml:space="preserve">     </w:t>
      </w:r>
      <w:r>
        <w:rPr>
          <w:rFonts w:hint="eastAsia" w:ascii="Calibri" w:hAnsi="Calibri" w:eastAsia="宋体"/>
          <w:sz w:val="24"/>
          <w:szCs w:val="24"/>
          <w:u w:val="single"/>
        </w:rPr>
        <w:t xml:space="preserve">  </w:t>
      </w:r>
      <w:r>
        <w:rPr>
          <w:rFonts w:ascii="Calibri" w:hAnsi="Calibri" w:eastAsia="宋体"/>
          <w:sz w:val="24"/>
          <w:szCs w:val="24"/>
          <w:u w:val="single"/>
        </w:rPr>
        <w:t xml:space="preserve">（姓名）</w:t>
      </w:r>
      <w:r>
        <w:rPr>
          <w:rFonts w:ascii="Calibri" w:hAnsi="Calibri" w:eastAsia="宋体"/>
          <w:sz w:val="24"/>
          <w:szCs w:val="24"/>
        </w:rPr>
        <w:t xml:space="preserve">系</w:t>
      </w:r>
      <w:r>
        <w:rPr>
          <w:rFonts w:ascii="Calibri" w:hAnsi="Calibri" w:eastAsia="宋体"/>
          <w:sz w:val="24"/>
          <w:szCs w:val="24"/>
          <w:u w:val="single"/>
        </w:rPr>
        <w:t xml:space="preserve"> </w:t>
      </w:r>
      <w:r>
        <w:rPr>
          <w:rFonts w:ascii="Calibri" w:hAnsi="Calibri" w:eastAsia="宋体"/>
          <w:sz w:val="24"/>
          <w:szCs w:val="24"/>
          <w:u w:val="single"/>
        </w:rPr>
        <w:t xml:space="preserve">（供应商名称）</w:t>
      </w:r>
      <w:r>
        <w:rPr>
          <w:rFonts w:ascii="Calibri" w:hAnsi="Calibri" w:eastAsia="宋体"/>
          <w:sz w:val="24"/>
          <w:szCs w:val="24"/>
        </w:rPr>
        <w:t xml:space="preserve">的法定代表人，现授权委托</w:t>
      </w:r>
      <w:r>
        <w:rPr>
          <w:rFonts w:ascii="Calibri" w:hAnsi="Calibri" w:eastAsia="宋体"/>
          <w:sz w:val="24"/>
          <w:szCs w:val="24"/>
          <w:u w:val="single"/>
        </w:rPr>
        <w:t xml:space="preserve">       </w:t>
      </w:r>
      <w:r>
        <w:rPr>
          <w:rFonts w:ascii="Calibri" w:hAnsi="Calibri" w:eastAsia="宋体"/>
          <w:sz w:val="24"/>
          <w:szCs w:val="24"/>
          <w:u w:val="single"/>
        </w:rPr>
        <w:t xml:space="preserve">（供应商名称）</w:t>
      </w:r>
      <w:r>
        <w:rPr>
          <w:rFonts w:ascii="Calibri" w:hAnsi="Calibri" w:eastAsia="宋体"/>
          <w:sz w:val="24"/>
          <w:szCs w:val="24"/>
        </w:rPr>
        <w:t xml:space="preserve">的</w:t>
      </w:r>
      <w:r>
        <w:rPr>
          <w:rFonts w:ascii="Calibri" w:hAnsi="Calibri" w:eastAsia="宋体"/>
          <w:sz w:val="24"/>
          <w:szCs w:val="24"/>
          <w:u w:val="single"/>
        </w:rPr>
        <w:t xml:space="preserve"> </w:t>
      </w:r>
      <w:r>
        <w:rPr>
          <w:rFonts w:hint="eastAsia" w:ascii="Calibri" w:hAnsi="Calibri" w:eastAsia="宋体"/>
          <w:sz w:val="24"/>
          <w:szCs w:val="24"/>
          <w:u w:val="single"/>
        </w:rPr>
        <w:t xml:space="preserve">  </w:t>
      </w:r>
      <w:r>
        <w:rPr>
          <w:rFonts w:ascii="Calibri" w:hAnsi="Calibri" w:eastAsia="宋体"/>
          <w:sz w:val="24"/>
          <w:szCs w:val="24"/>
          <w:u w:val="single"/>
        </w:rPr>
        <w:t xml:space="preserve">（姓名）</w:t>
      </w:r>
      <w:r>
        <w:rPr>
          <w:rFonts w:hint="eastAsia" w:ascii="Calibri" w:hAnsi="Calibri" w:eastAsia="宋体"/>
          <w:sz w:val="24"/>
          <w:szCs w:val="24"/>
          <w:u w:val="single"/>
        </w:rPr>
        <w:t xml:space="preserve">  </w:t>
      </w:r>
      <w:r>
        <w:rPr>
          <w:rFonts w:ascii="Calibri" w:hAnsi="Calibri" w:eastAsia="宋体"/>
          <w:sz w:val="24"/>
          <w:szCs w:val="24"/>
        </w:rPr>
        <w:t xml:space="preserve">为我</w:t>
      </w:r>
      <w:r>
        <w:rPr>
          <w:rFonts w:hint="eastAsia" w:ascii="Calibri" w:hAnsi="Calibri" w:eastAsia="宋体"/>
          <w:sz w:val="24"/>
          <w:szCs w:val="24"/>
        </w:rPr>
        <w:t xml:space="preserve">单位</w:t>
      </w:r>
      <w:r>
        <w:rPr>
          <w:rFonts w:ascii="Calibri" w:hAnsi="Calibri" w:eastAsia="宋体"/>
          <w:sz w:val="24"/>
          <w:szCs w:val="24"/>
        </w:rPr>
        <w:t xml:space="preserve">代理人，以本</w:t>
      </w:r>
      <w:r>
        <w:rPr>
          <w:rFonts w:hint="eastAsia" w:ascii="Calibri" w:hAnsi="Calibri" w:eastAsia="宋体"/>
          <w:sz w:val="24"/>
          <w:szCs w:val="24"/>
        </w:rPr>
        <w:t xml:space="preserve">单位</w:t>
      </w:r>
      <w:r>
        <w:rPr>
          <w:rFonts w:ascii="Calibri" w:hAnsi="Calibri" w:eastAsia="宋体"/>
          <w:sz w:val="24"/>
          <w:szCs w:val="24"/>
        </w:rPr>
        <w:t xml:space="preserve">的名义参加</w:t>
      </w:r>
      <w:r>
        <w:rPr>
          <w:rFonts w:hint="eastAsia" w:ascii="Calibri" w:hAnsi="Calibri" w:eastAsia="宋体"/>
          <w:sz w:val="24"/>
          <w:szCs w:val="24"/>
        </w:rPr>
        <w:t xml:space="preserve">江苏苏维工程管理有限公司</w:t>
      </w:r>
      <w:r>
        <w:rPr>
          <w:rFonts w:ascii="Calibri" w:hAnsi="Calibri" w:eastAsia="宋体"/>
          <w:sz w:val="24"/>
          <w:szCs w:val="24"/>
        </w:rPr>
        <w:t xml:space="preserve">组织实施的编号为</w:t>
      </w:r>
      <w:r>
        <w:rPr>
          <w:rFonts w:hint="eastAsia" w:ascii="Calibri" w:hAnsi="Calibri" w:eastAsia="宋体"/>
          <w:sz w:val="24"/>
          <w:szCs w:val="24"/>
          <w:u w:val="single"/>
        </w:rPr>
        <w:t xml:space="preserve">          </w:t>
      </w:r>
      <w:r>
        <w:rPr>
          <w:rFonts w:hint="eastAsia" w:ascii="Calibri" w:hAnsi="Calibri" w:eastAsia="宋体"/>
          <w:sz w:val="24"/>
          <w:szCs w:val="24"/>
        </w:rPr>
        <w:t xml:space="preserve">号的磋商活动。授权代表在磋商活动过程中所签署的一切文件和处理与这有关的一切事务，我均予以承认。</w:t>
      </w:r>
      <w:r/>
    </w:p>
    <w:p>
      <w:pPr>
        <w:ind w:firstLine="480"/>
        <w:spacing w:line="360" w:lineRule="auto"/>
        <w:rPr>
          <w:rFonts w:ascii="Arial" w:hAnsi="宋体" w:eastAsia="宋体" w:cs="Arial"/>
          <w:sz w:val="24"/>
          <w:szCs w:val="24"/>
        </w:rPr>
      </w:pPr>
      <w:r>
        <w:rPr>
          <w:rFonts w:hint="eastAsia" w:ascii="Arial" w:hAnsi="宋体" w:eastAsia="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eastAsia="宋体"/>
          <w:sz w:val="24"/>
          <w:szCs w:val="24"/>
        </w:rPr>
        <w:t xml:space="preserve">磋商</w:t>
      </w:r>
      <w:r>
        <w:rPr>
          <w:rFonts w:hint="eastAsia" w:ascii="Arial" w:hAnsi="宋体" w:eastAsia="宋体" w:cs="Arial"/>
          <w:sz w:val="24"/>
          <w:szCs w:val="24"/>
        </w:rPr>
        <w:t xml:space="preserve">活动开始至合同履行完毕止。</w:t>
      </w:r>
      <w:r/>
    </w:p>
    <w:p>
      <w:pPr>
        <w:ind w:firstLine="480"/>
        <w:spacing w:line="360" w:lineRule="auto"/>
        <w:rPr>
          <w:rFonts w:ascii="Arial" w:hAnsi="宋体" w:eastAsia="宋体" w:cs="Arial"/>
          <w:sz w:val="24"/>
          <w:szCs w:val="24"/>
        </w:rPr>
      </w:pPr>
      <w:r>
        <w:rPr>
          <w:rFonts w:hint="eastAsia" w:ascii="Arial" w:hAnsi="宋体" w:eastAsia="宋体" w:cs="Arial"/>
          <w:sz w:val="24"/>
          <w:szCs w:val="24"/>
        </w:rPr>
        <w:t xml:space="preserve">授权代表无转委托权！</w:t>
      </w:r>
      <w:r/>
    </w:p>
    <w:p>
      <w:pPr>
        <w:ind w:firstLine="480"/>
        <w:spacing w:line="360" w:lineRule="auto"/>
        <w:rPr>
          <w:rFonts w:ascii="Arial" w:hAnsi="宋体" w:eastAsia="宋体" w:cs="Arial"/>
          <w:sz w:val="24"/>
          <w:szCs w:val="24"/>
        </w:rPr>
      </w:pPr>
      <w:r>
        <w:rPr>
          <w:rFonts w:hint="eastAsia" w:ascii="Arial" w:hAnsi="宋体" w:eastAsia="宋体" w:cs="Arial"/>
          <w:sz w:val="24"/>
          <w:szCs w:val="24"/>
        </w:rPr>
        <w:t xml:space="preserve">特此委托！</w:t>
      </w:r>
      <w:r/>
    </w:p>
    <w:p>
      <w:pPr>
        <w:ind w:left="3400"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供应商：（公章）</w:t>
      </w:r>
      <w:r/>
    </w:p>
    <w:p>
      <w:pPr>
        <w:ind w:left="3400"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left="3400" w:firstLine="480"/>
        <w:spacing w:line="360" w:lineRule="auto"/>
        <w:rPr>
          <w:rFonts w:ascii="宋体" w:hAnsi="宋体" w:eastAsia="宋体" w:cs="宋体"/>
          <w:b/>
          <w:sz w:val="24"/>
          <w:szCs w:val="24"/>
        </w:rPr>
      </w:pPr>
      <w:r>
        <w:rPr>
          <w:rFonts w:hint="eastAsia" w:ascii="宋体" w:hAnsi="宋体" w:eastAsia="宋体" w:cs="宋体"/>
          <w:sz w:val="24"/>
          <w:szCs w:val="24"/>
        </w:rPr>
        <w:t xml:space="preserve">日期：</w:t>
      </w:r>
      <w:r/>
    </w:p>
    <w:p>
      <w:pPr>
        <w:jc w:val="left"/>
        <w:spacing w:after="160" w:line="278"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br w:type="page" w:clear="all"/>
      </w:r>
      <w:r/>
    </w:p>
    <w:p>
      <w:pPr>
        <w:rPr>
          <w:rFonts w:ascii="宋体" w:hAnsi="宋体" w:eastAsia="宋体" w:cs="宋体"/>
          <w:bCs/>
          <w:sz w:val="24"/>
          <w:szCs w:val="24"/>
        </w:rPr>
      </w:pPr>
      <w:r>
        <w:rPr>
          <w:rFonts w:hint="eastAsia" w:ascii="宋体" w:hAnsi="宋体" w:eastAsia="宋体" w:cs="宋体"/>
          <w:bCs/>
          <w:sz w:val="24"/>
          <w:szCs w:val="24"/>
        </w:rPr>
        <w:t xml:space="preserve">4.供应商与其他单位存在控股、管理关系情况表</w:t>
      </w:r>
      <w:r/>
    </w:p>
    <w:p>
      <w:pPr>
        <w:ind w:firstLine="482"/>
        <w:jc w:val="left"/>
        <w:widowControl/>
        <w:rPr>
          <w:rFonts w:ascii="宋体" w:hAnsi="宋体" w:eastAsia="宋体" w:cs="宋体"/>
          <w:b/>
          <w:sz w:val="24"/>
          <w:szCs w:val="24"/>
        </w:rPr>
      </w:pPr>
      <w:r>
        <w:rPr>
          <w:rFonts w:ascii="宋体" w:hAnsi="宋体" w:eastAsia="宋体" w:cs="宋体"/>
          <w:b/>
          <w:sz w:val="24"/>
          <w:szCs w:val="24"/>
        </w:rPr>
      </w:r>
      <w:r/>
    </w:p>
    <w:p>
      <w:pPr>
        <w:ind w:firstLine="480"/>
        <w:jc w:val="center"/>
        <w:widowControl/>
        <w:rPr>
          <w:rFonts w:ascii="宋体" w:hAnsi="宋体" w:eastAsia="宋体" w:cs="宋体"/>
          <w:bCs/>
          <w:sz w:val="24"/>
          <w:szCs w:val="24"/>
        </w:rPr>
      </w:pPr>
      <w:r>
        <w:rPr>
          <w:rFonts w:hint="eastAsia" w:ascii="宋体" w:hAnsi="宋体" w:eastAsia="宋体" w:cs="宋体"/>
          <w:bCs/>
          <w:sz w:val="24"/>
          <w:szCs w:val="24"/>
        </w:rPr>
        <w:t xml:space="preserve">供应商与其他单位存在控股、管理关系情况表</w:t>
      </w:r>
      <w:r/>
    </w:p>
    <w:p>
      <w:pPr>
        <w:jc w:val="left"/>
        <w:widowControl/>
        <w:rPr>
          <w:rFonts w:ascii="宋体" w:hAnsi="宋体" w:eastAsia="宋体" w:cs="宋体"/>
          <w:bCs/>
          <w:sz w:val="24"/>
          <w:szCs w:val="24"/>
        </w:rPr>
      </w:pPr>
      <w:r>
        <w:rPr>
          <w:rFonts w:ascii="宋体" w:hAnsi="宋体" w:eastAsia="宋体" w:cs="宋体"/>
          <w:bCs/>
          <w:sz w:val="24"/>
          <w:szCs w:val="24"/>
        </w:rPr>
      </w:r>
      <w:r/>
    </w:p>
    <w:tbl>
      <w:tblPr>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与响应供应</w:t>
            </w:r>
            <w:r>
              <w:rPr>
                <w:rFonts w:hint="eastAsia" w:ascii="宋体" w:hAnsi="宋体" w:eastAsia="宋体" w:cs="宋体"/>
                <w:bCs/>
                <w:sz w:val="24"/>
                <w:szCs w:val="24"/>
              </w:rPr>
              <w:t xml:space="preserve">商存在</w:t>
            </w:r>
            <w:r>
              <w:rPr>
                <w:rFonts w:hint="eastAsia" w:ascii="宋体" w:hAnsi="宋体" w:eastAsia="宋体" w:cs="宋体"/>
                <w:bCs/>
                <w:sz w:val="24"/>
                <w:szCs w:val="24"/>
              </w:rPr>
              <w:t xml:space="preserve">控股、管理关系的单位名称</w:t>
            </w:r>
            <w:r/>
          </w:p>
        </w:tc>
        <w:tc>
          <w:tcPr>
            <w:tcW w:w="4160" w:type="dxa"/>
            <w:vAlign w:val="center"/>
            <w:textDirection w:val="lrTb"/>
            <w:noWrap w:val="false"/>
          </w:tcPr>
          <w:p>
            <w:pPr>
              <w:jc w:val="center"/>
              <w:widowControl/>
              <w:rPr>
                <w:rFonts w:ascii="宋体" w:hAnsi="宋体" w:eastAsia="宋体" w:cs="宋体"/>
                <w:bCs/>
                <w:sz w:val="24"/>
                <w:szCs w:val="24"/>
              </w:rPr>
            </w:pPr>
            <w:r>
              <w:rPr>
                <w:rFonts w:hint="eastAsia" w:ascii="宋体" w:hAnsi="宋体" w:eastAsia="宋体" w:cs="宋体"/>
                <w:bCs/>
                <w:sz w:val="24"/>
                <w:szCs w:val="24"/>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r>
        <w:trPr>
          <w:jc w:val="center"/>
          <w:trHeight w:val="850"/>
        </w:trPr>
        <w:tc>
          <w:tcPr>
            <w:tcW w:w="4928"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c>
          <w:tcPr>
            <w:tcW w:w="4160" w:type="dxa"/>
            <w:vAlign w:val="center"/>
            <w:textDirection w:val="lrTb"/>
            <w:noWrap w:val="false"/>
          </w:tcPr>
          <w:p>
            <w:pPr>
              <w:jc w:val="center"/>
              <w:widowControl/>
              <w:rPr>
                <w:rFonts w:ascii="宋体" w:hAnsi="宋体" w:eastAsia="宋体" w:cs="宋体"/>
                <w:b/>
                <w:sz w:val="24"/>
                <w:szCs w:val="24"/>
              </w:rPr>
            </w:pPr>
            <w:r>
              <w:rPr>
                <w:rFonts w:ascii="宋体" w:hAnsi="宋体" w:eastAsia="宋体" w:cs="宋体"/>
                <w:b/>
                <w:sz w:val="24"/>
                <w:szCs w:val="24"/>
              </w:rPr>
            </w:r>
            <w:r/>
          </w:p>
        </w:tc>
      </w:tr>
    </w:tbl>
    <w:p>
      <w:pPr>
        <w:ind w:firstLine="482"/>
        <w:spacing w:line="360" w:lineRule="auto"/>
        <w:rPr>
          <w:rFonts w:ascii="Calibri" w:hAnsi="Calibri" w:eastAsia="宋体"/>
          <w:b/>
          <w:bCs/>
          <w:sz w:val="24"/>
          <w:szCs w:val="24"/>
        </w:rPr>
      </w:pPr>
      <w:r>
        <w:rPr>
          <w:rFonts w:hint="eastAsia" w:ascii="Calibri" w:hAnsi="Calibri" w:eastAsia="宋体"/>
          <w:b/>
          <w:bCs/>
          <w:sz w:val="24"/>
          <w:szCs w:val="24"/>
        </w:rPr>
        <w:t xml:space="preserve">注：供应商应当按实填写所有与之有控股、管理关系的情况</w:t>
      </w:r>
      <w:r/>
    </w:p>
    <w:p>
      <w:pPr>
        <w:ind w:firstLine="480"/>
        <w:spacing w:line="360" w:lineRule="auto"/>
        <w:rPr>
          <w:rFonts w:ascii="Calibri" w:hAnsi="Calibri" w:eastAsia="宋体"/>
          <w:sz w:val="24"/>
          <w:szCs w:val="24"/>
        </w:rPr>
      </w:pPr>
      <w:r>
        <w:rPr>
          <w:rFonts w:ascii="Calibri" w:hAnsi="Calibri" w:eastAsia="宋体"/>
          <w:sz w:val="24"/>
          <w:szCs w:val="24"/>
        </w:rPr>
      </w:r>
      <w:r/>
    </w:p>
    <w:p>
      <w:pPr>
        <w:ind w:firstLine="480"/>
        <w:spacing w:line="360" w:lineRule="auto"/>
        <w:rPr>
          <w:rFonts w:ascii="Calibri" w:hAnsi="Calibri" w:eastAsia="宋体"/>
          <w:sz w:val="24"/>
          <w:szCs w:val="24"/>
        </w:rPr>
      </w:pPr>
      <w:r>
        <w:rPr>
          <w:rFonts w:hint="eastAsia" w:ascii="Calibri" w:hAnsi="Calibri" w:eastAsia="宋体"/>
          <w:sz w:val="24"/>
          <w:szCs w:val="24"/>
        </w:rPr>
        <w:t xml:space="preserve">供应商：（单位盖章）</w:t>
      </w:r>
      <w:r/>
    </w:p>
    <w:p>
      <w:pPr>
        <w:ind w:firstLine="480"/>
        <w:spacing w:line="360" w:lineRule="auto"/>
        <w:rPr>
          <w:rFonts w:ascii="Calibri" w:hAnsi="Calibri" w:eastAsia="宋体"/>
          <w:sz w:val="24"/>
          <w:szCs w:val="24"/>
        </w:rPr>
      </w:pPr>
      <w:r>
        <w:rPr>
          <w:rFonts w:hint="eastAsia" w:ascii="Calibri" w:hAnsi="Calibri" w:eastAsia="宋体"/>
          <w:sz w:val="24"/>
          <w:szCs w:val="24"/>
        </w:rPr>
        <w:t xml:space="preserve">法定代表人或代理人：（签字或盖章）</w:t>
      </w:r>
      <w:r/>
    </w:p>
    <w:p>
      <w:pPr>
        <w:ind w:firstLine="480"/>
        <w:spacing w:line="360" w:lineRule="auto"/>
        <w:rPr>
          <w:rFonts w:ascii="Calibri" w:hAnsi="Calibri" w:eastAsia="宋体"/>
          <w:sz w:val="24"/>
          <w:szCs w:val="24"/>
        </w:rPr>
      </w:pPr>
      <w:r>
        <w:rPr>
          <w:rFonts w:hint="eastAsia" w:ascii="Calibri" w:hAnsi="Calibri" w:eastAsia="宋体"/>
          <w:sz w:val="24"/>
          <w:szCs w:val="24"/>
        </w:rPr>
        <w:t xml:space="preserve">日期：</w:t>
      </w:r>
      <w:r>
        <w:rPr>
          <w:rFonts w:hint="eastAsia" w:ascii="Calibri" w:hAnsi="Calibri" w:eastAsia="宋体"/>
          <w:sz w:val="24"/>
          <w:szCs w:val="24"/>
        </w:rPr>
        <w:t xml:space="preserve">    </w:t>
      </w:r>
      <w:r>
        <w:rPr>
          <w:rFonts w:hint="eastAsia" w:ascii="Calibri" w:hAnsi="Calibri" w:eastAsia="宋体"/>
          <w:sz w:val="24"/>
          <w:szCs w:val="24"/>
        </w:rPr>
        <w:t xml:space="preserve">年</w:t>
      </w:r>
      <w:r>
        <w:rPr>
          <w:rFonts w:hint="eastAsia" w:ascii="Calibri" w:hAnsi="Calibri" w:eastAsia="宋体"/>
          <w:sz w:val="24"/>
          <w:szCs w:val="24"/>
        </w:rPr>
        <w:t xml:space="preserve">    </w:t>
      </w:r>
      <w:r>
        <w:rPr>
          <w:rFonts w:hint="eastAsia" w:ascii="Calibri" w:hAnsi="Calibri" w:eastAsia="宋体"/>
          <w:sz w:val="24"/>
          <w:szCs w:val="24"/>
        </w:rPr>
        <w:t xml:space="preserve">月</w:t>
      </w:r>
      <w:r>
        <w:rPr>
          <w:rFonts w:hint="eastAsia" w:ascii="Calibri" w:hAnsi="Calibri" w:eastAsia="宋体"/>
          <w:sz w:val="24"/>
          <w:szCs w:val="24"/>
        </w:rPr>
        <w:t xml:space="preserve">    </w:t>
      </w:r>
      <w:r>
        <w:rPr>
          <w:rFonts w:hint="eastAsia" w:ascii="Calibri" w:hAnsi="Calibri" w:eastAsia="宋体"/>
          <w:sz w:val="24"/>
          <w:szCs w:val="24"/>
        </w:rPr>
        <w:t xml:space="preserve">日</w:t>
      </w:r>
      <w:r/>
    </w:p>
    <w:p>
      <w:pPr>
        <w:jc w:val="left"/>
        <w:spacing w:after="160" w:line="278" w:lineRule="auto"/>
        <w:widowControl/>
        <w:rPr>
          <w:rFonts w:ascii="宋体" w:hAnsi="宋体" w:eastAsia="宋体"/>
          <w:sz w:val="24"/>
          <w:szCs w:val="24"/>
        </w:rPr>
      </w:pPr>
      <w:r>
        <w:rPr>
          <w:rFonts w:hint="eastAsia" w:ascii="宋体" w:hAnsi="宋体" w:eastAsia="宋体"/>
          <w:sz w:val="24"/>
          <w:szCs w:val="24"/>
        </w:rPr>
        <w:br w:type="page" w:clear="all"/>
      </w:r>
      <w:r/>
    </w:p>
    <w:p>
      <w:pPr>
        <w:numPr>
          <w:ilvl w:val="255"/>
          <w:numId w:val="0"/>
        </w:numPr>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报价表格式</w:t>
      </w:r>
      <w:r/>
    </w:p>
    <w:p>
      <w:pPr>
        <w:ind w:firstLine="240"/>
        <w:jc w:val="left"/>
        <w:spacing w:line="360" w:lineRule="auto"/>
        <w:rPr>
          <w:rFonts w:ascii="宋体" w:hAnsi="宋体" w:eastAsia="宋体"/>
          <w:sz w:val="24"/>
          <w:szCs w:val="24"/>
        </w:rPr>
      </w:pPr>
      <w:r>
        <w:rPr>
          <w:rFonts w:hint="eastAsia" w:ascii="Calibri" w:hAnsi="Calibri" w:eastAsia="宋体" w:cs="宋体"/>
          <w:sz w:val="24"/>
          <w:szCs w:val="20"/>
        </w:rPr>
        <w:t xml:space="preserve">（</w:t>
      </w:r>
      <w:r>
        <w:rPr>
          <w:rFonts w:hint="eastAsia" w:ascii="Calibri" w:hAnsi="Calibri" w:eastAsia="宋体" w:cs="宋体"/>
          <w:sz w:val="24"/>
          <w:szCs w:val="20"/>
        </w:rPr>
        <w:t xml:space="preserve">1</w:t>
      </w:r>
      <w:r>
        <w:rPr>
          <w:rFonts w:hint="eastAsia" w:ascii="Calibri" w:hAnsi="Calibri" w:eastAsia="宋体" w:cs="宋体"/>
          <w:sz w:val="24"/>
          <w:szCs w:val="20"/>
        </w:rPr>
        <w:t xml:space="preserve">）</w:t>
      </w:r>
      <w:r>
        <w:rPr>
          <w:rFonts w:hint="eastAsia" w:ascii="宋体" w:hAnsi="宋体" w:eastAsia="宋体"/>
          <w:sz w:val="24"/>
          <w:szCs w:val="24"/>
        </w:rPr>
        <w:t xml:space="preserve">磋商响应报价表</w:t>
      </w:r>
      <w:r/>
    </w:p>
    <w:p>
      <w:pPr>
        <w:jc w:val="center"/>
        <w:spacing w:line="360" w:lineRule="auto"/>
        <w:rPr>
          <w:rFonts w:ascii="宋体" w:hAnsi="宋体" w:eastAsia="宋体"/>
          <w:sz w:val="24"/>
          <w:szCs w:val="24"/>
        </w:rPr>
      </w:pPr>
      <w:r>
        <w:rPr>
          <w:rFonts w:hint="eastAsia" w:ascii="宋体" w:hAnsi="宋体" w:eastAsia="宋体"/>
          <w:sz w:val="24"/>
          <w:szCs w:val="24"/>
        </w:rPr>
        <w:t xml:space="preserve">磋商响应报价表</w:t>
      </w:r>
      <w:r/>
    </w:p>
    <w:p>
      <w:pPr>
        <w:ind w:firstLine="240"/>
        <w:rPr>
          <w:rFonts w:ascii="宋体" w:hAnsi="宋体" w:eastAsia="宋体" w:cs="宋体"/>
          <w:sz w:val="24"/>
          <w:szCs w:val="24"/>
        </w:rPr>
      </w:pPr>
      <w:r>
        <w:rPr>
          <w:rFonts w:ascii="宋体" w:hAnsi="宋体" w:eastAsia="宋体" w:cs="宋体"/>
          <w:sz w:val="24"/>
          <w:szCs w:val="24"/>
        </w:rPr>
      </w:r>
      <w:r/>
    </w:p>
    <w:p>
      <w:pPr>
        <w:ind w:firstLine="240"/>
        <w:rPr>
          <w:rFonts w:ascii="宋体" w:hAnsi="宋体" w:eastAsia="宋体" w:cs="宋体"/>
          <w:sz w:val="24"/>
          <w:szCs w:val="24"/>
        </w:rPr>
      </w:pPr>
      <w:r>
        <w:rPr>
          <w:rFonts w:hint="eastAsia" w:ascii="宋体" w:hAnsi="宋体" w:eastAsia="宋体" w:cs="宋体"/>
          <w:sz w:val="24"/>
          <w:szCs w:val="24"/>
        </w:rPr>
        <w:t xml:space="preserve">项目编号： </w:t>
      </w:r>
      <w:r>
        <w:rPr>
          <w:rFonts w:ascii="宋体" w:hAnsi="宋体" w:eastAsia="宋体" w:cs="宋体"/>
          <w:sz w:val="24"/>
          <w:szCs w:val="24"/>
        </w:rPr>
        <w:t xml:space="preserve"> </w:t>
      </w:r>
      <w:r/>
    </w:p>
    <w:p>
      <w:pPr>
        <w:ind w:firstLine="240"/>
        <w:rPr>
          <w:rFonts w:ascii="宋体" w:hAnsi="Calibri" w:eastAsia="宋体"/>
          <w:sz w:val="18"/>
          <w:szCs w:val="18"/>
        </w:rPr>
      </w:pPr>
      <w:r>
        <w:rPr>
          <w:rFonts w:ascii="宋体" w:hAnsi="宋体" w:eastAsia="宋体" w:cs="宋体"/>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27"/>
        <w:gridCol w:w="2462"/>
        <w:gridCol w:w="2726"/>
        <w:gridCol w:w="1001"/>
      </w:tblGrid>
      <w:tr>
        <w:trPr>
          <w:jc w:val="center"/>
          <w:trHeight w:val="702"/>
        </w:trPr>
        <w:tc>
          <w:tcPr>
            <w:tcMar>
              <w:left w:w="80" w:type="dxa"/>
              <w:top w:w="80" w:type="dxa"/>
              <w:right w:w="80" w:type="dxa"/>
              <w:bottom w:w="80" w:type="dxa"/>
            </w:tcMar>
            <w:tcW w:w="1567"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zh-TW" w:eastAsia="zh-TW"/>
              </w:rPr>
              <w:t xml:space="preserve">项目名称</w:t>
            </w:r>
            <w:r/>
          </w:p>
        </w:tc>
        <w:tc>
          <w:tcPr>
            <w:tcMar>
              <w:left w:w="80" w:type="dxa"/>
              <w:top w:w="80" w:type="dxa"/>
              <w:right w:w="80" w:type="dxa"/>
              <w:bottom w:w="80" w:type="dxa"/>
            </w:tcMar>
            <w:tcW w:w="136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服务期限</w:t>
            </w:r>
            <w:r/>
          </w:p>
        </w:tc>
        <w:tc>
          <w:tcPr>
            <w:tcW w:w="1512" w:type="pct"/>
            <w:vAlign w:val="center"/>
            <w:textDirection w:val="lrTb"/>
            <w:noWrap w:val="false"/>
          </w:tcPr>
          <w:p>
            <w:pPr>
              <w:jc w:val="center"/>
              <w:spacing w:line="360" w:lineRule="auto"/>
              <w:rPr>
                <w:rFonts w:ascii="宋体" w:hAnsi="宋体" w:eastAsia="宋体" w:cs="宋体"/>
                <w:sz w:val="24"/>
                <w:szCs w:val="24"/>
              </w:rPr>
            </w:pPr>
            <w:r>
              <w:rPr>
                <w:rFonts w:hint="eastAsia" w:ascii="Calibri" w:hAnsi="宋体" w:eastAsia="宋体" w:cs="Arial Unicode MS"/>
                <w:sz w:val="24"/>
                <w:szCs w:val="24"/>
              </w:rPr>
              <w:t xml:space="preserve">投标总价（元）</w:t>
            </w:r>
            <w:r/>
          </w:p>
        </w:tc>
        <w:tc>
          <w:tcPr>
            <w:tcMar>
              <w:left w:w="80" w:type="dxa"/>
              <w:top w:w="80" w:type="dxa"/>
              <w:right w:w="80" w:type="dxa"/>
              <w:bottom w:w="80" w:type="dxa"/>
            </w:tcMar>
            <w:tcW w:w="5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zh-TW"/>
              </w:rPr>
              <w:t xml:space="preserve">备注</w:t>
            </w:r>
            <w:r/>
          </w:p>
        </w:tc>
      </w:tr>
      <w:tr>
        <w:trPr>
          <w:jc w:val="center"/>
          <w:trHeight w:val="1022"/>
        </w:trPr>
        <w:tc>
          <w:tcPr>
            <w:tcMar>
              <w:left w:w="80" w:type="dxa"/>
              <w:top w:w="80" w:type="dxa"/>
              <w:right w:w="80" w:type="dxa"/>
              <w:bottom w:w="80" w:type="dxa"/>
            </w:tcMar>
            <w:tcW w:w="1567" w:type="pct"/>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Mar>
              <w:left w:w="80" w:type="dxa"/>
              <w:top w:w="80" w:type="dxa"/>
              <w:right w:w="80" w:type="dxa"/>
              <w:bottom w:w="80" w:type="dxa"/>
            </w:tcMar>
            <w:tcW w:w="1365" w:type="pct"/>
            <w:textDirection w:val="lrTb"/>
            <w:noWrap w:val="false"/>
          </w:tcPr>
          <w:p>
            <w:pPr>
              <w:ind w:left="12" w:hanging="12"/>
              <w:jc w:val="center"/>
              <w:spacing w:line="360" w:lineRule="auto"/>
              <w:rPr>
                <w:rFonts w:ascii="宋体" w:hAnsi="宋体" w:eastAsia="宋体" w:cs="宋体"/>
                <w:bCs/>
                <w:sz w:val="24"/>
                <w:szCs w:val="24"/>
              </w:rPr>
            </w:pPr>
            <w:r>
              <w:rPr>
                <w:rFonts w:ascii="宋体" w:hAnsi="宋体" w:eastAsia="宋体" w:cs="宋体"/>
                <w:bCs/>
                <w:sz w:val="24"/>
                <w:szCs w:val="24"/>
              </w:rPr>
            </w:r>
            <w:r/>
          </w:p>
          <w:p>
            <w:pPr>
              <w:ind w:left="12" w:hanging="12"/>
              <w:jc w:val="center"/>
              <w:spacing w:line="360" w:lineRule="auto"/>
              <w:rPr>
                <w:rFonts w:ascii="宋体" w:hAnsi="宋体" w:eastAsia="宋体" w:cs="宋体"/>
                <w:bCs/>
                <w:sz w:val="24"/>
                <w:szCs w:val="24"/>
              </w:rPr>
            </w:pPr>
            <w:r>
              <w:rPr>
                <w:rFonts w:ascii="宋体" w:hAnsi="宋体" w:eastAsia="宋体" w:cs="宋体"/>
                <w:bCs/>
                <w:sz w:val="24"/>
                <w:szCs w:val="24"/>
              </w:rPr>
            </w:r>
            <w:r/>
          </w:p>
        </w:tc>
        <w:tc>
          <w:tcPr>
            <w:tcW w:w="1512" w:type="pct"/>
            <w:textDirection w:val="lrTb"/>
            <w:noWrap w:val="false"/>
          </w:tcPr>
          <w:p>
            <w:pPr>
              <w:ind w:left="12" w:hanging="12"/>
              <w:jc w:val="center"/>
              <w:spacing w:line="360" w:lineRule="auto"/>
              <w:rPr>
                <w:rFonts w:ascii="宋体" w:hAnsi="宋体" w:eastAsia="宋体" w:cs="宋体"/>
                <w:sz w:val="24"/>
                <w:szCs w:val="24"/>
              </w:rPr>
            </w:pPr>
            <w:r>
              <w:rPr>
                <w:rFonts w:ascii="宋体" w:hAnsi="宋体" w:eastAsia="宋体" w:cs="宋体"/>
                <w:sz w:val="24"/>
                <w:szCs w:val="24"/>
              </w:rPr>
            </w:r>
            <w:r/>
          </w:p>
        </w:tc>
        <w:tc>
          <w:tcPr>
            <w:tcMar>
              <w:left w:w="80" w:type="dxa"/>
              <w:top w:w="80" w:type="dxa"/>
              <w:right w:w="80" w:type="dxa"/>
              <w:bottom w:w="80" w:type="dxa"/>
            </w:tcMar>
            <w:tcW w:w="555" w:type="pct"/>
            <w:vAlign w:val="center"/>
            <w:textDirection w:val="lrTb"/>
            <w:noWrap w:val="false"/>
          </w:tcPr>
          <w:p>
            <w:pPr>
              <w:ind w:left="12" w:hanging="12"/>
              <w:jc w:val="center"/>
              <w:spacing w:line="360" w:lineRule="auto"/>
              <w:rPr>
                <w:rFonts w:ascii="宋体" w:hAnsi="宋体" w:eastAsia="宋体" w:cs="宋体"/>
                <w:sz w:val="24"/>
                <w:szCs w:val="24"/>
                <w:shd w:val="clear" w:color="auto" w:fill="ff2600"/>
              </w:rPr>
            </w:pPr>
            <w:r>
              <w:rPr>
                <w:rFonts w:ascii="宋体" w:hAnsi="宋体" w:eastAsia="宋体" w:cs="宋体"/>
                <w:sz w:val="24"/>
                <w:szCs w:val="24"/>
                <w:shd w:val="clear" w:color="auto" w:fill="ff2600"/>
              </w:rPr>
            </w:r>
            <w:r/>
          </w:p>
        </w:tc>
      </w:tr>
    </w:tbl>
    <w:p>
      <w:pPr>
        <w:ind w:right="420"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560"/>
        <w:spacing w:line="360" w:lineRule="auto"/>
        <w:rPr>
          <w:rFonts w:ascii="Calibri" w:hAnsi="Calibri" w:eastAsia="宋体"/>
          <w:spacing w:val="20"/>
          <w:sz w:val="24"/>
          <w:szCs w:val="24"/>
        </w:rPr>
      </w:pPr>
      <w:r>
        <w:rPr>
          <w:rFonts w:hint="eastAsia" w:ascii="Calibri" w:hAnsi="Calibri" w:eastAsia="宋体"/>
          <w:spacing w:val="20"/>
          <w:sz w:val="24"/>
          <w:szCs w:val="24"/>
        </w:rPr>
        <w:t xml:space="preserve">注：报价金额全部采用人民币表示，响应报价精确到元；响应报价不得超过文件中各标段分项预算及最高限价，否则作无效报价处理。</w:t>
      </w:r>
      <w:r>
        <w:rPr>
          <w:rFonts w:ascii="Calibri" w:hAnsi="Calibri" w:eastAsia="宋体"/>
          <w:spacing w:val="20"/>
          <w:sz w:val="24"/>
          <w:szCs w:val="24"/>
        </w:rPr>
        <w:t xml:space="preserve">上述报价包含一切由供方承担的费用；</w:t>
      </w:r>
      <w:r/>
    </w:p>
    <w:p>
      <w:pPr>
        <w:ind w:right="420" w:firstLine="480"/>
        <w:jc w:val="left"/>
        <w:spacing w:line="360" w:lineRule="auto"/>
        <w:rPr>
          <w:rFonts w:ascii="宋体" w:hAnsi="宋体" w:eastAsia="宋体" w:cs="宋体"/>
          <w:sz w:val="24"/>
          <w:szCs w:val="24"/>
        </w:rPr>
      </w:pPr>
      <w:r>
        <w:rPr>
          <w:rFonts w:ascii="宋体" w:hAnsi="宋体" w:eastAsia="宋体" w:cs="宋体"/>
          <w:sz w:val="24"/>
          <w:szCs w:val="24"/>
        </w:rPr>
      </w:r>
      <w:r/>
    </w:p>
    <w:p>
      <w:pPr>
        <w:ind w:right="420" w:firstLine="480"/>
        <w:jc w:val="left"/>
        <w:spacing w:line="360" w:lineRule="auto"/>
        <w:rPr>
          <w:rFonts w:ascii="宋体" w:hAnsi="宋体" w:eastAsia="宋体" w:cs="宋体"/>
          <w:sz w:val="24"/>
          <w:szCs w:val="24"/>
        </w:rPr>
      </w:pPr>
      <w:r>
        <w:rPr>
          <w:rFonts w:ascii="宋体" w:hAnsi="宋体" w:eastAsia="宋体" w:cs="宋体"/>
          <w:sz w:val="24"/>
          <w:szCs w:val="24"/>
        </w:rPr>
      </w:r>
      <w:r/>
    </w:p>
    <w:p>
      <w:pPr>
        <w:ind w:right="420"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供应商：（单位盖章）</w:t>
      </w:r>
      <w:r/>
    </w:p>
    <w:p>
      <w:pPr>
        <w:ind w:right="420"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ind w:right="420"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numPr>
          <w:ilvl w:val="255"/>
          <w:numId w:val="0"/>
        </w:numPr>
        <w:jc w:val="left"/>
        <w:spacing w:line="360" w:lineRule="auto"/>
        <w:rPr>
          <w:rFonts w:ascii="宋体" w:hAnsi="宋体" w:eastAsia="宋体" w:cs="宋体"/>
          <w:bCs/>
          <w:sz w:val="24"/>
          <w:szCs w:val="24"/>
          <w:lang w:val="zh-CN"/>
        </w:rPr>
      </w:pPr>
      <w:r/>
      <w:bookmarkStart w:id="13" w:name="_Toc137022536"/>
      <w:r>
        <w:rPr>
          <w:rFonts w:hint="eastAsia" w:ascii="宋体" w:hAnsi="宋体" w:eastAsia="宋体" w:cs="宋体"/>
          <w:bCs/>
          <w:sz w:val="24"/>
          <w:szCs w:val="24"/>
          <w:lang w:val="zh-CN"/>
        </w:rPr>
        <w:t xml:space="preserve">（2）磋商报价分析表</w:t>
      </w:r>
      <w:bookmarkEnd w:id="13"/>
      <w:r>
        <w:rPr>
          <w:rFonts w:hint="eastAsia" w:ascii="宋体" w:hAnsi="宋体" w:eastAsia="宋体" w:cs="宋体"/>
          <w:bCs/>
          <w:sz w:val="24"/>
          <w:szCs w:val="24"/>
          <w:lang w:val="zh-CN"/>
        </w:rPr>
        <w:t xml:space="preserve">（若有）</w:t>
      </w:r>
      <w:r/>
    </w:p>
    <w:p>
      <w:pPr>
        <w:ind w:left="1024"/>
        <w:widowControl/>
        <w:rPr>
          <w:rFonts w:ascii="宋体" w:hAnsi="宋体" w:eastAsia="宋体"/>
          <w:sz w:val="24"/>
          <w:szCs w:val="24"/>
        </w:rPr>
      </w:pPr>
      <w:r>
        <w:rPr>
          <w:rFonts w:ascii="宋体" w:hAnsi="宋体" w:eastAsia="宋体"/>
          <w:sz w:val="24"/>
          <w:szCs w:val="24"/>
        </w:rPr>
      </w:r>
      <w:r/>
    </w:p>
    <w:p>
      <w:pPr>
        <w:ind w:right="-159" w:firstLine="482"/>
        <w:jc w:val="center"/>
        <w:spacing w:line="360" w:lineRule="auto"/>
        <w:rPr>
          <w:rFonts w:ascii="宋体" w:hAnsi="宋体" w:eastAsia="宋体"/>
          <w:b/>
          <w:bCs/>
          <w:sz w:val="24"/>
          <w:szCs w:val="24"/>
        </w:rPr>
      </w:pPr>
      <w:r>
        <w:rPr>
          <w:rFonts w:hint="eastAsia" w:ascii="Calibri" w:hAnsi="Calibri" w:eastAsia="宋体"/>
          <w:b/>
          <w:bCs/>
          <w:sz w:val="24"/>
          <w:szCs w:val="24"/>
        </w:rPr>
        <w:t xml:space="preserve">磋商响应报价分析表</w:t>
      </w:r>
      <w:r/>
    </w:p>
    <w:p>
      <w:pPr>
        <w:ind w:firstLine="720"/>
        <w:spacing w:line="360" w:lineRule="auto"/>
        <w:rPr>
          <w:rFonts w:ascii="Calibri" w:hAnsi="Calibri" w:eastAsia="宋体" w:cs="宋体"/>
          <w:sz w:val="24"/>
          <w:szCs w:val="24"/>
          <w:lang w:bidi="ar"/>
        </w:rPr>
      </w:pPr>
      <w:r>
        <w:rPr>
          <w:rFonts w:hint="eastAsia" w:ascii="Calibri" w:hAnsi="Calibri" w:eastAsia="宋体" w:cs="宋体"/>
          <w:sz w:val="24"/>
          <w:szCs w:val="24"/>
          <w:lang w:bidi="ar"/>
        </w:rPr>
        <w:t xml:space="preserve">项目编号：</w:t>
      </w:r>
      <w:r/>
    </w:p>
    <w:p>
      <w:pPr>
        <w:ind w:firstLine="720"/>
        <w:spacing w:line="360" w:lineRule="auto"/>
        <w:rPr>
          <w:rFonts w:ascii="Calibri" w:hAnsi="Calibri" w:eastAsia="宋体" w:cs="宋体"/>
          <w:sz w:val="24"/>
          <w:szCs w:val="24"/>
          <w:lang w:bidi="ar"/>
        </w:rPr>
      </w:pPr>
      <w:r>
        <w:rPr>
          <w:rFonts w:ascii="Calibri" w:hAnsi="Calibri" w:eastAsia="宋体" w:cs="宋体"/>
          <w:sz w:val="24"/>
          <w:szCs w:val="24"/>
          <w:lang w:bidi="ar"/>
        </w:rPr>
        <w:t xml:space="preserve">项目名称</w:t>
      </w:r>
      <w:r>
        <w:rPr>
          <w:rFonts w:hint="eastAsia" w:ascii="Calibri" w:hAnsi="Calibri" w:eastAsia="宋体" w:cs="宋体"/>
          <w:sz w:val="24"/>
          <w:szCs w:val="24"/>
          <w:lang w:bidi="ar"/>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7"/>
        <w:gridCol w:w="2782"/>
        <w:gridCol w:w="2456"/>
        <w:gridCol w:w="2371"/>
      </w:tblGrid>
      <w:tr>
        <w:trPr>
          <w:jc w:val="center"/>
          <w:trHeight w:val="709" w:hRule="exact"/>
        </w:trPr>
        <w:tc>
          <w:tcPr>
            <w:tcW w:w="78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序号</w:t>
            </w:r>
            <w:r/>
          </w:p>
        </w:tc>
        <w:tc>
          <w:tcPr>
            <w:tcW w:w="154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项目</w:t>
            </w:r>
            <w:r/>
          </w:p>
        </w:tc>
        <w:tc>
          <w:tcPr>
            <w:tcW w:w="1362"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金额（元）</w:t>
            </w:r>
            <w:r/>
          </w:p>
        </w:tc>
        <w:tc>
          <w:tcPr>
            <w:tcW w:w="1315"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709" w:hRule="exact"/>
        </w:trPr>
        <w:tc>
          <w:tcPr>
            <w:tcW w:w="78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w:t>
            </w:r>
            <w:r/>
          </w:p>
        </w:tc>
        <w:tc>
          <w:tcPr>
            <w:tcW w:w="154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W w:w="1362"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r>
      <w:tr>
        <w:trPr>
          <w:jc w:val="center"/>
          <w:trHeight w:val="709" w:hRule="exact"/>
        </w:trPr>
        <w:tc>
          <w:tcPr>
            <w:tcW w:w="78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p>
        </w:tc>
        <w:tc>
          <w:tcPr>
            <w:tcW w:w="154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W w:w="1362"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r>
      <w:tr>
        <w:trPr>
          <w:jc w:val="center"/>
          <w:trHeight w:val="709" w:hRule="exact"/>
        </w:trPr>
        <w:tc>
          <w:tcPr>
            <w:tcW w:w="780"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3</w:t>
            </w:r>
            <w:r/>
          </w:p>
        </w:tc>
        <w:tc>
          <w:tcPr>
            <w:tcW w:w="154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W w:w="1362"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r>
      <w:tr>
        <w:trPr>
          <w:jc w:val="center"/>
          <w:trHeight w:val="709" w:hRule="exact"/>
        </w:trPr>
        <w:tc>
          <w:tcPr>
            <w:gridSpan w:val="2"/>
            <w:tcW w:w="232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t xml:space="preserve">合计金额</w:t>
            </w:r>
            <w:r/>
          </w:p>
        </w:tc>
        <w:tc>
          <w:tcPr>
            <w:tcW w:w="1362"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widowControl/>
              <w:rPr>
                <w:rFonts w:ascii="宋体" w:hAnsi="宋体" w:eastAsia="宋体" w:cs="宋体"/>
                <w:sz w:val="24"/>
                <w:szCs w:val="24"/>
              </w:rPr>
            </w:pPr>
            <w:r>
              <w:rPr>
                <w:rFonts w:ascii="宋体" w:hAnsi="宋体" w:eastAsia="宋体" w:cs="宋体"/>
                <w:sz w:val="24"/>
                <w:szCs w:val="24"/>
              </w:rPr>
            </w:r>
            <w:r/>
          </w:p>
        </w:tc>
      </w:tr>
    </w:tbl>
    <w:p>
      <w:pPr>
        <w:ind w:firstLine="360"/>
        <w:spacing w:line="360" w:lineRule="auto"/>
        <w:rPr>
          <w:rFonts w:ascii="宋体" w:hAnsi="宋体" w:eastAsia="宋体"/>
          <w:sz w:val="24"/>
          <w:szCs w:val="24"/>
        </w:rPr>
      </w:pPr>
      <w:r>
        <w:rPr>
          <w:rFonts w:ascii="宋体" w:hAnsi="宋体" w:eastAsia="宋体"/>
          <w:sz w:val="24"/>
          <w:szCs w:val="24"/>
        </w:rPr>
      </w:r>
      <w:r/>
    </w:p>
    <w:p>
      <w:pPr>
        <w:jc w:val="left"/>
        <w:spacing w:line="360" w:lineRule="auto"/>
        <w:widowControl/>
        <w:rPr>
          <w:rFonts w:ascii="宋体" w:hAnsi="宋体" w:eastAsia="宋体" w:cs="宋体"/>
          <w:b/>
          <w:sz w:val="24"/>
          <w:szCs w:val="24"/>
        </w:rPr>
      </w:pPr>
      <w:r>
        <w:rPr>
          <w:rFonts w:ascii="宋体" w:hAnsi="宋体" w:eastAsia="宋体" w:cs="宋体"/>
          <w:b/>
          <w:sz w:val="24"/>
          <w:szCs w:val="24"/>
        </w:rPr>
        <w:t xml:space="preserve">注</w:t>
      </w:r>
      <w:r>
        <w:rPr>
          <w:rFonts w:hint="eastAsia" w:ascii="宋体" w:hAnsi="宋体" w:eastAsia="宋体" w:cs="宋体"/>
          <w:b/>
          <w:sz w:val="24"/>
          <w:szCs w:val="24"/>
        </w:rPr>
        <w:t xml:space="preserve">：</w:t>
      </w:r>
      <w:r/>
    </w:p>
    <w:p>
      <w:pPr>
        <w:jc w:val="left"/>
        <w:spacing w:line="360" w:lineRule="auto"/>
        <w:widowControl/>
        <w:rPr>
          <w:rFonts w:ascii="宋体" w:hAnsi="宋体" w:eastAsia="宋体" w:cs="宋体"/>
          <w:b/>
          <w:sz w:val="24"/>
          <w:szCs w:val="24"/>
        </w:rPr>
      </w:pPr>
      <w:r>
        <w:rPr>
          <w:rFonts w:hint="eastAsia" w:ascii="宋体" w:hAnsi="宋体" w:eastAsia="宋体"/>
          <w:sz w:val="24"/>
        </w:rPr>
        <w:t xml:space="preserve">此表“合计金额”与磋商响应报价表“投标总价”须保持一致，否则以磋商响应报价表价格为准。可根据需要自行调整。</w:t>
      </w:r>
      <w:r/>
    </w:p>
    <w:p>
      <w:pPr>
        <w:ind w:left="5940" w:right="-210" w:hanging="480"/>
        <w:jc w:val="left"/>
        <w:spacing w:line="360" w:lineRule="auto"/>
        <w:rPr>
          <w:rFonts w:ascii="宋体" w:hAnsi="宋体" w:eastAsia="宋体" w:cs="宋体"/>
          <w:sz w:val="24"/>
          <w:szCs w:val="24"/>
        </w:rPr>
      </w:pPr>
      <w:r>
        <w:rPr>
          <w:rFonts w:ascii="宋体" w:hAnsi="宋体" w:eastAsia="宋体" w:cs="宋体"/>
          <w:sz w:val="24"/>
          <w:szCs w:val="24"/>
        </w:rPr>
      </w:r>
      <w:r/>
    </w:p>
    <w:p>
      <w:pPr>
        <w:ind w:right="-210" w:firstLine="4253"/>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供应商名称</w:t>
      </w:r>
      <w:r>
        <w:rPr>
          <w:rFonts w:ascii="宋体" w:hAnsi="宋体" w:eastAsia="宋体"/>
          <w:sz w:val="24"/>
          <w:szCs w:val="24"/>
        </w:rPr>
        <w:t xml:space="preserve">：（公章）</w:t>
      </w:r>
      <w:r>
        <w:rPr>
          <w:rFonts w:hint="eastAsia" w:ascii="宋体" w:hAnsi="宋体" w:eastAsia="宋体" w:cs="宋体"/>
          <w:sz w:val="24"/>
          <w:szCs w:val="24"/>
          <w:lang w:val="zh-CN"/>
        </w:rPr>
        <w:t xml:space="preserve"> </w:t>
      </w:r>
      <w:r/>
    </w:p>
    <w:p>
      <w:pPr>
        <w:ind w:firstLine="4253"/>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法定代表人或</w:t>
      </w:r>
      <w:r>
        <w:rPr>
          <w:rFonts w:hint="eastAsia" w:ascii="宋体" w:hAnsi="宋体" w:eastAsia="宋体" w:cs="宋体"/>
          <w:sz w:val="24"/>
          <w:szCs w:val="24"/>
        </w:rPr>
        <w:t xml:space="preserve">被授权</w:t>
      </w:r>
      <w:r>
        <w:rPr>
          <w:rFonts w:hint="eastAsia" w:ascii="宋体" w:hAnsi="宋体" w:eastAsia="宋体" w:cs="宋体"/>
          <w:sz w:val="24"/>
          <w:szCs w:val="24"/>
          <w:lang w:val="zh-CN"/>
        </w:rPr>
        <w:t xml:space="preserve">人：（签字或盖章）</w:t>
      </w:r>
      <w:r>
        <w:rPr>
          <w:rFonts w:ascii="宋体" w:hAnsi="宋体" w:eastAsia="宋体"/>
          <w:sz w:val="24"/>
          <w:szCs w:val="24"/>
        </w:rPr>
        <w:t xml:space="preserve">       </w:t>
      </w:r>
      <w:r/>
    </w:p>
    <w:p>
      <w:pPr>
        <w:ind w:firstLine="4253"/>
        <w:jc w:val="left"/>
        <w:rPr>
          <w:rFonts w:ascii="Calibri" w:hAnsi="Calibri" w:eastAsia="楷体_GB2312"/>
          <w:sz w:val="24"/>
          <w:szCs w:val="24"/>
        </w:rPr>
      </w:pPr>
      <w:r>
        <w:rPr>
          <w:rFonts w:ascii="Calibri" w:hAnsi="Calibri" w:eastAsia="楷体_GB2312"/>
          <w:sz w:val="24"/>
          <w:szCs w:val="24"/>
        </w:rPr>
      </w:r>
      <w:r/>
    </w:p>
    <w:p>
      <w:pPr>
        <w:ind w:right="300" w:firstLine="4253"/>
        <w:jc w:val="left"/>
        <w:spacing w:line="360" w:lineRule="auto"/>
        <w:widowControl/>
        <w:rPr>
          <w:rFonts w:ascii="宋体" w:hAnsi="宋体" w:eastAsia="宋体" w:cs="宋体"/>
          <w:sz w:val="24"/>
          <w:szCs w:val="24"/>
          <w:lang w:val="zh-CN"/>
        </w:rPr>
      </w:pPr>
      <w:r>
        <w:rPr>
          <w:rFonts w:hint="eastAsia" w:ascii="宋体" w:hAnsi="宋体" w:eastAsia="宋体" w:cs="宋体"/>
          <w:sz w:val="24"/>
          <w:szCs w:val="24"/>
          <w:lang w:val="zh-CN"/>
        </w:rPr>
        <w:t xml:space="preserve">日    期：     年 月   日</w:t>
      </w:r>
      <w:r/>
    </w:p>
    <w:p>
      <w:pPr>
        <w:ind w:firstLine="480"/>
        <w:spacing w:line="360" w:lineRule="auto"/>
        <w:rPr>
          <w:rFonts w:ascii="宋体" w:hAnsi="宋体" w:eastAsia="宋体"/>
          <w:sz w:val="24"/>
          <w:szCs w:val="24"/>
        </w:rPr>
      </w:pPr>
      <w:r>
        <w:rPr>
          <w:rFonts w:hint="eastAsia" w:ascii="宋体" w:hAnsi="宋体" w:eastAsia="宋体"/>
          <w:szCs w:val="24"/>
        </w:rPr>
        <w:br w:type="page" w:clear="all"/>
      </w:r>
      <w:r/>
    </w:p>
    <w:p>
      <w:pPr>
        <w:numPr>
          <w:ilvl w:val="255"/>
          <w:numId w:val="0"/>
        </w:numPr>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6.偏离表</w:t>
      </w:r>
      <w:r/>
    </w:p>
    <w:p>
      <w:pPr>
        <w:jc w:val="center"/>
        <w:spacing w:line="360" w:lineRule="auto"/>
        <w:rPr>
          <w:rFonts w:ascii="宋体" w:hAnsi="宋体" w:eastAsia="宋体" w:cs="宋体"/>
          <w:szCs w:val="20"/>
        </w:rPr>
      </w:pPr>
      <w:r/>
      <w:bookmarkStart w:id="14" w:name="_Toc25418"/>
      <w:r>
        <w:rPr>
          <w:rFonts w:hint="eastAsia" w:ascii="宋体" w:hAnsi="宋体" w:eastAsia="宋体" w:cs="宋体"/>
          <w:bCs/>
          <w:sz w:val="24"/>
          <w:szCs w:val="24"/>
          <w:lang w:val="zh-CN"/>
        </w:rPr>
        <w:t xml:space="preserve">（服务内容、服务要求）偏离表</w:t>
      </w:r>
      <w:bookmarkEnd w:id="14"/>
      <w:r/>
      <w:r/>
    </w:p>
    <w:p>
      <w:pPr>
        <w:jc w:val="center"/>
        <w:spacing w:line="360" w:lineRule="auto"/>
        <w:rPr>
          <w:rFonts w:ascii="宋体" w:hAnsi="宋体" w:eastAsia="宋体" w:cs="宋体"/>
          <w:bCs/>
          <w:spacing w:val="20"/>
          <w:sz w:val="24"/>
          <w:szCs w:val="24"/>
        </w:rPr>
      </w:pPr>
      <w:r>
        <w:rPr>
          <w:rFonts w:hint="eastAsia" w:ascii="宋体" w:hAnsi="宋体" w:eastAsia="宋体" w:cs="宋体"/>
          <w:bCs/>
          <w:sz w:val="24"/>
          <w:szCs w:val="24"/>
        </w:rPr>
        <w:t xml:space="preserve">供应商</w:t>
      </w:r>
      <w:r>
        <w:rPr>
          <w:rFonts w:hint="eastAsia" w:ascii="宋体" w:hAnsi="宋体" w:eastAsia="宋体" w:cs="宋体"/>
          <w:bCs/>
          <w:sz w:val="24"/>
          <w:szCs w:val="24"/>
          <w:lang w:val="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项目编号：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2"/>
        <w:gridCol w:w="2211"/>
        <w:gridCol w:w="2371"/>
        <w:gridCol w:w="2052"/>
        <w:gridCol w:w="1580"/>
      </w:tblGrid>
      <w:tr>
        <w:trPr>
          <w:trHeight w:val="760"/>
        </w:trPr>
        <w:tc>
          <w:tcPr>
            <w:tcW w:w="44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226"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采购要求</w:t>
            </w:r>
            <w:r/>
          </w:p>
        </w:tc>
        <w:tc>
          <w:tcPr>
            <w:tcW w:w="1315"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响应内容</w:t>
            </w:r>
            <w:r/>
          </w:p>
        </w:tc>
        <w:tc>
          <w:tcPr>
            <w:tcW w:w="1138"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偏离说明</w:t>
            </w:r>
            <w:r/>
          </w:p>
        </w:tc>
        <w:tc>
          <w:tcPr>
            <w:tcW w:w="876"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445"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122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7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95"/>
        </w:trPr>
        <w:tc>
          <w:tcPr>
            <w:tcW w:w="445"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W w:w="122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7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95"/>
        </w:trPr>
        <w:tc>
          <w:tcPr>
            <w:tcW w:w="445"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p>
        </w:tc>
        <w:tc>
          <w:tcPr>
            <w:tcW w:w="122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7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95"/>
        </w:trPr>
        <w:tc>
          <w:tcPr>
            <w:tcW w:w="445" w:type="pct"/>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w:t>
            </w:r>
            <w:r/>
          </w:p>
        </w:tc>
        <w:tc>
          <w:tcPr>
            <w:tcW w:w="122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1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876"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2976"/>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供应商：（公章）</w:t>
      </w:r>
      <w:r/>
    </w:p>
    <w:p>
      <w:pPr>
        <w:ind w:firstLine="2976"/>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法定代表人或代理人（签字或盖章）：</w:t>
      </w:r>
      <w:r/>
    </w:p>
    <w:p>
      <w:pPr>
        <w:ind w:firstLine="2976"/>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日期：</w:t>
      </w:r>
      <w:r/>
    </w:p>
    <w:p>
      <w:pPr>
        <w:jc w:val="center"/>
        <w:spacing w:line="360" w:lineRule="auto"/>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商务条款偏离表</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lang w:val="zh-CN"/>
        </w:rPr>
        <w:t xml:space="preserve">供应商：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项目编号：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4"/>
        <w:gridCol w:w="2211"/>
        <w:gridCol w:w="2369"/>
        <w:gridCol w:w="2052"/>
        <w:gridCol w:w="1580"/>
      </w:tblGrid>
      <w:tr>
        <w:trPr>
          <w:trHeight w:val="760"/>
        </w:trPr>
        <w:tc>
          <w:tcPr>
            <w:tcW w:w="446"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226"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采购要求</w:t>
            </w:r>
            <w:r/>
          </w:p>
        </w:tc>
        <w:tc>
          <w:tcPr>
            <w:tcW w:w="1314"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响应内容</w:t>
            </w:r>
            <w:r/>
          </w:p>
        </w:tc>
        <w:tc>
          <w:tcPr>
            <w:tcW w:w="1138"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偏离说明</w:t>
            </w:r>
            <w:r/>
          </w:p>
        </w:tc>
        <w:tc>
          <w:tcPr>
            <w:tcW w:w="876" w:type="pct"/>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44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1</w:t>
            </w:r>
            <w:r/>
          </w:p>
        </w:tc>
        <w:tc>
          <w:tcPr>
            <w:tcW w:w="1226"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14"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876"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495"/>
        </w:trPr>
        <w:tc>
          <w:tcPr>
            <w:tcW w:w="44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2</w:t>
            </w:r>
            <w:r/>
          </w:p>
        </w:tc>
        <w:tc>
          <w:tcPr>
            <w:tcW w:w="1226"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14"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876"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495"/>
        </w:trPr>
        <w:tc>
          <w:tcPr>
            <w:tcW w:w="44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bCs/>
                <w:sz w:val="24"/>
                <w:szCs w:val="24"/>
              </w:rPr>
              <w:t xml:space="preserve">3</w:t>
            </w:r>
            <w:r/>
          </w:p>
        </w:tc>
        <w:tc>
          <w:tcPr>
            <w:tcW w:w="1226"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14"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876"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cantSplit/>
          <w:trHeight w:val="495"/>
        </w:trPr>
        <w:tc>
          <w:tcPr>
            <w:tcW w:w="446" w:type="pct"/>
            <w:textDirection w:val="lrTb"/>
            <w:noWrap w:val="false"/>
          </w:tcPr>
          <w:p>
            <w:pPr>
              <w:jc w:val="center"/>
              <w:rPr>
                <w:rFonts w:ascii="宋体" w:hAnsi="宋体" w:eastAsia="宋体" w:cs="宋体"/>
                <w:sz w:val="24"/>
                <w:szCs w:val="24"/>
              </w:rPr>
            </w:pPr>
            <w:r>
              <w:rPr>
                <w:rFonts w:hint="eastAsia" w:ascii="宋体" w:hAnsi="宋体" w:eastAsia="宋体" w:cs="宋体"/>
                <w:bCs/>
                <w:sz w:val="24"/>
                <w:szCs w:val="24"/>
              </w:rPr>
              <w:t xml:space="preserve">…</w:t>
            </w:r>
            <w:r/>
          </w:p>
        </w:tc>
        <w:tc>
          <w:tcPr>
            <w:tcW w:w="1226"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314"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1138" w:type="pct"/>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876"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bl>
    <w:p>
      <w:pPr>
        <w:ind w:firstLine="2976"/>
        <w:jc w:val="left"/>
        <w:spacing w:line="360" w:lineRule="auto"/>
        <w:rPr>
          <w:rFonts w:ascii="宋体" w:hAnsi="宋体" w:eastAsia="宋体" w:cs="宋体"/>
          <w:bCs/>
          <w:sz w:val="24"/>
          <w:szCs w:val="24"/>
        </w:rPr>
      </w:pPr>
      <w:r>
        <w:rPr>
          <w:rFonts w:hint="eastAsia" w:ascii="宋体" w:hAnsi="宋体" w:eastAsia="宋体"/>
          <w:sz w:val="24"/>
          <w:szCs w:val="24"/>
        </w:rPr>
        <w:t xml:space="preserve">供应</w:t>
      </w:r>
      <w:r>
        <w:rPr>
          <w:rFonts w:hint="eastAsia" w:ascii="宋体" w:hAnsi="宋体" w:eastAsia="宋体" w:cs="宋体"/>
          <w:bCs/>
          <w:sz w:val="24"/>
          <w:szCs w:val="24"/>
        </w:rPr>
        <w:t xml:space="preserve">商：（公章）</w:t>
      </w:r>
      <w:r/>
    </w:p>
    <w:p>
      <w:pPr>
        <w:ind w:firstLine="2976"/>
        <w:jc w:val="left"/>
        <w:spacing w:line="360" w:lineRule="auto"/>
        <w:rPr>
          <w:rFonts w:ascii="宋体" w:hAnsi="宋体" w:eastAsia="宋体" w:cs="宋体"/>
          <w:bCs/>
          <w:sz w:val="24"/>
          <w:szCs w:val="24"/>
        </w:rPr>
      </w:pPr>
      <w:r>
        <w:rPr>
          <w:rFonts w:hint="eastAsia" w:ascii="宋体" w:hAnsi="宋体" w:eastAsia="宋体"/>
          <w:sz w:val="24"/>
          <w:szCs w:val="24"/>
        </w:rPr>
        <w:t xml:space="preserve">法定</w:t>
      </w:r>
      <w:r>
        <w:rPr>
          <w:rFonts w:hint="eastAsia" w:ascii="宋体" w:hAnsi="宋体" w:eastAsia="宋体" w:cs="宋体"/>
          <w:bCs/>
          <w:sz w:val="24"/>
          <w:szCs w:val="24"/>
        </w:rPr>
        <w:t xml:space="preserve">代表人或代理人（签字或盖章）：</w:t>
      </w:r>
      <w:r/>
    </w:p>
    <w:p>
      <w:pPr>
        <w:ind w:firstLine="2976"/>
        <w:jc w:val="left"/>
        <w:spacing w:line="360" w:lineRule="auto"/>
        <w:rPr>
          <w:rFonts w:ascii="宋体" w:hAnsi="宋体" w:eastAsia="宋体" w:cs="宋体"/>
          <w:bCs/>
          <w:sz w:val="24"/>
          <w:szCs w:val="24"/>
        </w:rPr>
      </w:pPr>
      <w:r>
        <w:rPr>
          <w:rFonts w:hint="eastAsia" w:ascii="宋体" w:hAnsi="宋体" w:eastAsia="宋体"/>
          <w:sz w:val="24"/>
          <w:szCs w:val="24"/>
        </w:rPr>
        <w:t xml:space="preserve">日期</w:t>
      </w:r>
      <w:r>
        <w:rPr>
          <w:rFonts w:hint="eastAsia" w:ascii="宋体" w:hAnsi="宋体" w:eastAsia="宋体" w:cs="宋体"/>
          <w:bCs/>
          <w:sz w:val="24"/>
          <w:szCs w:val="24"/>
        </w:rPr>
        <w:t xml:space="preserve">：</w:t>
      </w:r>
      <w:r/>
    </w:p>
    <w:p>
      <w:pPr>
        <w:ind w:firstLine="283"/>
        <w:jc w:val="left"/>
        <w:spacing w:line="360" w:lineRule="auto"/>
        <w:rPr>
          <w:rFonts w:ascii="宋体" w:hAnsi="宋体" w:eastAsia="宋体"/>
          <w:sz w:val="24"/>
          <w:szCs w:val="24"/>
        </w:rPr>
      </w:pPr>
      <w:r>
        <w:rPr>
          <w:rFonts w:hint="eastAsia" w:ascii="宋体" w:hAnsi="宋体" w:eastAsia="宋体"/>
          <w:sz w:val="24"/>
          <w:szCs w:val="24"/>
          <w:lang w:val="zh-CN"/>
        </w:rPr>
        <w:t xml:space="preserve">注：</w:t>
      </w:r>
      <w:r>
        <w:rPr>
          <w:rFonts w:hint="eastAsia" w:ascii="宋体" w:hAnsi="宋体" w:eastAsia="宋体"/>
          <w:sz w:val="24"/>
          <w:szCs w:val="24"/>
        </w:rPr>
        <w:t xml:space="preserve">1.供应商响应文件中的实际响应技术、商务条款应在本表中与采购文件要求逐项对应列出，并在“偏离说明”项下填写以下内容：优于的，填写“正偏离”；符合的，填写“无偏离”；低于的，填写“负偏离”。</w:t>
      </w:r>
      <w:bookmarkStart w:id="15" w:name="_Toc28861"/>
      <w:r/>
      <w:bookmarkStart w:id="16" w:name="_Toc12760"/>
      <w:r/>
      <w:bookmarkStart w:id="17" w:name="_Toc24162"/>
      <w:r/>
      <w:bookmarkStart w:id="18" w:name="_Toc15828"/>
      <w:r/>
      <w:bookmarkStart w:id="19" w:name="_Toc7997"/>
      <w:r/>
      <w:bookmarkStart w:id="20" w:name="_Toc22194"/>
      <w:r/>
      <w:bookmarkStart w:id="21" w:name="_Toc424289703"/>
      <w:r/>
      <w:bookmarkStart w:id="22" w:name="_Toc16394"/>
      <w:r/>
      <w:r/>
    </w:p>
    <w:p>
      <w:pPr>
        <w:ind w:firstLine="283"/>
        <w:jc w:val="left"/>
        <w:spacing w:line="360" w:lineRule="auto"/>
        <w:rPr>
          <w:rFonts w:ascii="宋体" w:hAnsi="宋体" w:eastAsia="宋体"/>
          <w:szCs w:val="24"/>
        </w:rPr>
      </w:pPr>
      <w:r>
        <w:rPr>
          <w:rFonts w:hint="eastAsia" w:ascii="宋体" w:hAnsi="宋体" w:eastAsia="宋体"/>
          <w:sz w:val="24"/>
          <w:szCs w:val="24"/>
        </w:rPr>
        <w:t xml:space="preserve">2.若事项较多，供应商可根据响应内容的实际情况另纸说明。</w:t>
      </w:r>
      <w:bookmarkEnd w:id="15"/>
      <w:r/>
      <w:bookmarkEnd w:id="16"/>
      <w:r/>
      <w:bookmarkEnd w:id="17"/>
      <w:r/>
      <w:bookmarkEnd w:id="18"/>
      <w:r/>
      <w:bookmarkEnd w:id="19"/>
      <w:r/>
      <w:bookmarkEnd w:id="20"/>
      <w:r/>
      <w:bookmarkEnd w:id="21"/>
      <w:r/>
      <w:bookmarkEnd w:id="22"/>
      <w:r>
        <w:rPr>
          <w:rFonts w:ascii="宋体" w:hAnsi="宋体" w:eastAsia="宋体"/>
          <w:sz w:val="24"/>
          <w:szCs w:val="24"/>
        </w:rPr>
        <w:br w:type="page" w:clear="all"/>
      </w:r>
      <w:r/>
    </w:p>
    <w:p>
      <w:pPr>
        <w:spacing w:line="360" w:lineRule="auto"/>
        <w:rPr>
          <w:rFonts w:ascii="宋体" w:hAnsi="宋体" w:eastAsia="宋体" w:cs="宋体"/>
          <w:sz w:val="24"/>
          <w:szCs w:val="24"/>
        </w:rPr>
      </w:pPr>
      <w:r>
        <w:rPr>
          <w:rFonts w:hint="eastAsia" w:ascii="宋体" w:hAnsi="宋体" w:eastAsia="宋体"/>
          <w:sz w:val="24"/>
          <w:szCs w:val="24"/>
        </w:rPr>
        <w:t xml:space="preserve">7.</w:t>
      </w:r>
      <w:r>
        <w:rPr>
          <w:rFonts w:hint="eastAsia" w:ascii="宋体" w:hAnsi="宋体" w:eastAsia="宋体" w:cs="宋体"/>
          <w:sz w:val="24"/>
          <w:szCs w:val="24"/>
        </w:rPr>
        <w:t xml:space="preserve">投标（响应）保证承诺书</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投标（响应）保证承诺书</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（采购代理机构名称）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我</w:t>
      </w:r>
      <w:r>
        <w:rPr>
          <w:rFonts w:hint="eastAsia" w:ascii="宋体" w:hAnsi="宋体" w:eastAsia="宋体" w:cs="宋体"/>
          <w:sz w:val="24"/>
          <w:szCs w:val="24"/>
          <w:u w:val="single"/>
        </w:rPr>
        <w:t xml:space="preserve">（单位/本人，以下统称我单位）</w:t>
      </w:r>
      <w:r>
        <w:rPr>
          <w:rFonts w:hint="eastAsia" w:ascii="宋体" w:hAnsi="宋体" w:eastAsia="宋体" w:cs="宋体"/>
          <w:sz w:val="24"/>
          <w:szCs w:val="24"/>
        </w:rPr>
        <w:t xml:space="preserve">自愿参加</w:t>
      </w:r>
      <w:r>
        <w:rPr>
          <w:rFonts w:hint="eastAsia" w:ascii="宋体" w:hAnsi="宋体" w:eastAsia="宋体" w:cs="宋体"/>
          <w:sz w:val="24"/>
          <w:szCs w:val="24"/>
          <w:u w:val="single"/>
        </w:rPr>
        <w:t xml:space="preserve">    （项目名称和项目编号）   </w:t>
      </w:r>
      <w:r>
        <w:rPr>
          <w:rFonts w:hint="eastAsia" w:ascii="宋体" w:hAnsi="宋体" w:eastAsia="宋体" w:cs="宋体"/>
          <w:sz w:val="24"/>
          <w:szCs w:val="24"/>
        </w:rPr>
        <w:t xml:space="preserve">的响应,并做出如下承诺：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1.自投标（响应）截止时间至本项目发布成交公告为止，撤销响应；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2.成交后不依法与采购人签订合同；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3.成交后不按本采购文件规定向贵方缴纳采购代理费。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w:t>
      </w:r>
      <w:r>
        <w:rPr>
          <w:rFonts w:hint="eastAsia" w:ascii="宋体" w:hAnsi="宋体" w:eastAsia="宋体" w:cs="宋体"/>
          <w:sz w:val="24"/>
          <w:szCs w:val="24"/>
        </w:rPr>
        <w:t xml:space="preserve">本承诺</w:t>
      </w:r>
      <w:r>
        <w:rPr>
          <w:rFonts w:hint="eastAsia" w:ascii="宋体" w:hAnsi="宋体" w:eastAsia="宋体" w:cs="宋体"/>
          <w:sz w:val="24"/>
          <w:szCs w:val="24"/>
        </w:rPr>
        <w:t xml:space="preserve">书作为贵方</w:t>
      </w:r>
      <w:r>
        <w:rPr>
          <w:rFonts w:hint="eastAsia" w:ascii="宋体" w:hAnsi="宋体" w:eastAsia="宋体" w:cs="宋体"/>
          <w:sz w:val="24"/>
          <w:szCs w:val="24"/>
          <w:u w:val="single"/>
        </w:rPr>
        <w:t xml:space="preserve">（或采购人）</w:t>
      </w:r>
      <w:r>
        <w:rPr>
          <w:rFonts w:hint="eastAsia" w:ascii="宋体" w:hAnsi="宋体" w:eastAsia="宋体" w:cs="宋体"/>
          <w:sz w:val="24"/>
          <w:szCs w:val="24"/>
        </w:rPr>
        <w:t xml:space="preserve">要求我单位履行违约赔偿义务的依据作用。</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响应人：（盖公章）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传真：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邮编：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法定代表人或委托代理人(签字或签章)：</w:t>
      </w:r>
      <w:r/>
    </w:p>
    <w:p>
      <w:pPr>
        <w:ind w:firstLine="480"/>
        <w:spacing w:line="360" w:lineRule="auto"/>
        <w:tabs>
          <w:tab w:val="left" w:pos="6291" w:leader="none"/>
        </w:tabs>
        <w:rPr>
          <w:rFonts w:ascii="宋体" w:hAnsi="宋体" w:eastAsia="宋体" w:cs="宋体"/>
          <w:sz w:val="24"/>
          <w:szCs w:val="24"/>
        </w:rPr>
      </w:pPr>
      <w:r>
        <w:rPr>
          <w:rFonts w:hint="eastAsia" w:ascii="宋体" w:hAnsi="宋体" w:eastAsia="宋体" w:cs="宋体"/>
          <w:sz w:val="24"/>
          <w:szCs w:val="24"/>
        </w:rPr>
        <w:t xml:space="preserve">日期：</w:t>
      </w:r>
      <w:r/>
    </w:p>
    <w:p>
      <w:pPr>
        <w:spacing w:line="85" w:lineRule="atLeast"/>
        <w:rPr>
          <w:rFonts w:ascii="宋体" w:hAnsi="宋体" w:eastAsia="宋体"/>
          <w:b/>
          <w:bCs/>
          <w:szCs w:val="21"/>
        </w:rPr>
        <w:pBdr>
          <w:top w:val="none" w:color="000000" w:sz="0" w:space="0"/>
          <w:left w:val="none" w:color="000000" w:sz="0" w:space="0"/>
          <w:bottom w:val="none" w:color="000000" w:sz="0" w:space="0"/>
          <w:right w:val="none" w:color="000000" w:sz="0" w:space="0"/>
        </w:pBdr>
      </w:pPr>
      <w:r>
        <w:rPr>
          <w:rFonts w:ascii="宋体" w:hAnsi="宋体" w:eastAsia="宋体"/>
          <w:b/>
          <w:bCs/>
          <w:szCs w:val="21"/>
        </w:rPr>
      </w:r>
      <w:r/>
    </w:p>
    <w:p>
      <w:pPr>
        <w:jc w:val="left"/>
        <w:spacing w:after="160" w:line="278" w:lineRule="auto"/>
        <w:widowControl/>
        <w:rPr>
          <w:rFonts w:ascii="宋体" w:hAnsi="宋体" w:eastAsia="宋体" w:cs="宋体"/>
          <w:bCs/>
          <w:sz w:val="24"/>
          <w:szCs w:val="24"/>
          <w:lang w:val="zh-CN"/>
        </w:rPr>
      </w:pPr>
      <w:r>
        <w:rPr>
          <w:rFonts w:hint="eastAsia" w:ascii="宋体" w:hAnsi="宋体" w:eastAsia="宋体" w:cs="宋体"/>
          <w:bCs/>
          <w:sz w:val="24"/>
          <w:szCs w:val="24"/>
          <w:lang w:val="zh-CN"/>
        </w:rPr>
        <w:br w:type="page" w:clear="all"/>
      </w:r>
      <w:r/>
    </w:p>
    <w:p>
      <w:pPr>
        <w:jc w:val="left"/>
        <w:spacing w:line="360"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8.人员配备表</w:t>
      </w:r>
      <w:r/>
    </w:p>
    <w:p>
      <w:pPr>
        <w:ind w:right="392"/>
        <w:jc w:val="center"/>
        <w:spacing w:line="0" w:lineRule="atLeast"/>
        <w:rPr>
          <w:rFonts w:ascii="宋体" w:hAnsi="Calibri" w:eastAsia="宋体"/>
          <w:sz w:val="28"/>
          <w:szCs w:val="20"/>
          <w:lang w:val="zh-CN"/>
        </w:rPr>
      </w:pPr>
      <w:r>
        <w:rPr>
          <w:rFonts w:hint="eastAsia" w:ascii="宋体" w:hAnsi="宋体" w:eastAsia="宋体" w:cs="宋体"/>
          <w:bCs/>
          <w:sz w:val="24"/>
          <w:szCs w:val="24"/>
          <w:lang w:val="zh-CN"/>
        </w:rPr>
        <w:t xml:space="preserve">拟投入本项目的人员配备表</w:t>
      </w:r>
      <w:r/>
    </w:p>
    <w:tbl>
      <w:tblPr>
        <w:tblW w:w="9072"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97"/>
        <w:gridCol w:w="736"/>
        <w:gridCol w:w="754"/>
        <w:gridCol w:w="1676"/>
        <w:gridCol w:w="1653"/>
        <w:gridCol w:w="1246"/>
        <w:gridCol w:w="1246"/>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hint="eastAsia" w:ascii="宋体" w:hAnsi="宋体" w:eastAsia="宋体" w:cs="宋体"/>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lang w:val="zh-CN"/>
              </w:rPr>
            </w:pPr>
            <w:r>
              <w:rPr>
                <w:rFonts w:hint="eastAsia" w:ascii="宋体" w:hAnsi="宋体" w:eastAsia="宋体" w:cs="宋体"/>
                <w:sz w:val="24"/>
                <w:szCs w:val="24"/>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lang w:val="zh-CN"/>
              </w:rPr>
            </w:pPr>
            <w:r>
              <w:rPr>
                <w:rFonts w:hint="eastAsia" w:ascii="宋体" w:hAnsi="宋体" w:eastAsia="宋体" w:cs="宋体"/>
                <w:sz w:val="24"/>
                <w:szCs w:val="24"/>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lang w:val="zh-CN"/>
              </w:rPr>
            </w:pPr>
            <w:r>
              <w:rPr>
                <w:rFonts w:ascii="宋体" w:hAnsi="宋体" w:eastAsia="宋体" w:cs="宋体"/>
                <w:sz w:val="24"/>
                <w:szCs w:val="24"/>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lang w:val="zh-CN"/>
              </w:rPr>
            </w:pPr>
            <w:r>
              <w:rPr>
                <w:rFonts w:hint="eastAsia" w:ascii="宋体" w:hAnsi="宋体" w:eastAsia="宋体" w:cs="宋体"/>
                <w:sz w:val="24"/>
                <w:szCs w:val="24"/>
                <w:lang w:val="zh-CN"/>
              </w:rPr>
              <w:t xml:space="preserve">资格证书</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136" w:right="-105"/>
              <w:jc w:val="center"/>
              <w:spacing w:before="156" w:after="156"/>
              <w:rPr>
                <w:rFonts w:ascii="宋体" w:hAnsi="宋体" w:eastAsia="宋体" w:cs="宋体"/>
                <w:sz w:val="24"/>
                <w:szCs w:val="24"/>
                <w:lang w:val="zh-CN"/>
              </w:rPr>
            </w:pPr>
            <w:r>
              <w:rPr>
                <w:rFonts w:hint="eastAsia" w:ascii="宋体" w:hAnsi="宋体" w:eastAsia="宋体" w:cs="宋体"/>
                <w:sz w:val="24"/>
                <w:szCs w:val="24"/>
                <w:lang w:val="zh-CN"/>
              </w:rPr>
              <w:t xml:space="preserve">在本项目中</w:t>
            </w:r>
            <w:r>
              <w:rPr>
                <w:rFonts w:hint="eastAsia" w:ascii="宋体" w:hAnsi="宋体" w:eastAsia="宋体" w:cs="宋体"/>
                <w:sz w:val="24"/>
                <w:szCs w:val="24"/>
              </w:rPr>
              <w:t xml:space="preserve">拟任</w:t>
            </w:r>
            <w:r>
              <w:rPr>
                <w:rFonts w:hint="eastAsia" w:ascii="宋体" w:hAnsi="宋体" w:eastAsia="宋体" w:cs="宋体"/>
                <w:sz w:val="24"/>
                <w:szCs w:val="24"/>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before="156" w:after="156"/>
              <w:rPr>
                <w:rFonts w:ascii="宋体" w:hAnsi="宋体" w:eastAsia="宋体" w:cs="宋体"/>
                <w:sz w:val="24"/>
                <w:szCs w:val="24"/>
              </w:rPr>
            </w:pPr>
            <w:r>
              <w:rPr>
                <w:rFonts w:ascii="宋体" w:hAnsi="宋体" w:eastAsia="宋体" w:cs="宋体"/>
                <w:sz w:val="24"/>
                <w:szCs w:val="24"/>
              </w:rPr>
            </w:r>
            <w:r/>
          </w:p>
        </w:tc>
      </w:tr>
    </w:tbl>
    <w:p>
      <w:pPr>
        <w:jc w:val="center"/>
        <w:spacing w:line="360" w:lineRule="auto"/>
        <w:rPr>
          <w:rFonts w:ascii="宋体" w:hAnsi="宋体" w:eastAsia="宋体" w:cs="宋体"/>
          <w:b/>
          <w:bCs/>
          <w:sz w:val="24"/>
          <w:szCs w:val="20"/>
        </w:rPr>
      </w:pPr>
      <w:r>
        <w:rPr>
          <w:rFonts w:ascii="宋体" w:hAnsi="宋体" w:eastAsia="宋体" w:cs="宋体"/>
          <w:b/>
          <w:bCs/>
          <w:sz w:val="24"/>
          <w:szCs w:val="20"/>
        </w:rPr>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lang w:val="zh-CN"/>
        </w:rPr>
        <w:t xml:space="preserve">注：</w:t>
      </w:r>
      <w:r>
        <w:rPr>
          <w:rFonts w:hint="eastAsia" w:ascii="宋体" w:hAnsi="宋体" w:eastAsia="宋体"/>
          <w:sz w:val="24"/>
        </w:rPr>
        <w:t xml:space="preserve">附证明</w:t>
      </w:r>
      <w:r>
        <w:rPr>
          <w:rFonts w:hint="eastAsia" w:ascii="宋体" w:hAnsi="宋体" w:eastAsia="宋体"/>
          <w:sz w:val="24"/>
        </w:rPr>
        <w:t xml:space="preserve">材料。</w:t>
      </w:r>
      <w:r/>
    </w:p>
    <w:p>
      <w:pPr>
        <w:jc w:val="center"/>
        <w:spacing w:line="360" w:lineRule="auto"/>
        <w:rPr>
          <w:rFonts w:ascii="宋体" w:hAnsi="宋体" w:eastAsia="宋体" w:cs="宋体"/>
          <w:b/>
          <w:bCs/>
          <w:sz w:val="24"/>
          <w:szCs w:val="20"/>
        </w:rPr>
      </w:pPr>
      <w:r>
        <w:rPr>
          <w:rFonts w:ascii="宋体" w:hAnsi="宋体" w:eastAsia="宋体" w:cs="宋体"/>
          <w:b/>
          <w:bCs/>
          <w:sz w:val="24"/>
          <w:szCs w:val="20"/>
        </w:rPr>
      </w:r>
      <w:r/>
    </w:p>
    <w:p>
      <w:pPr>
        <w:jc w:val="center"/>
        <w:spacing w:line="360" w:lineRule="auto"/>
        <w:rPr>
          <w:rFonts w:ascii="宋体" w:hAnsi="宋体" w:eastAsia="宋体" w:cs="宋体"/>
          <w:b/>
          <w:bCs/>
          <w:sz w:val="24"/>
          <w:szCs w:val="20"/>
        </w:rPr>
      </w:pPr>
      <w:r>
        <w:rPr>
          <w:rFonts w:ascii="宋体" w:hAnsi="宋体" w:eastAsia="宋体" w:cs="宋体"/>
          <w:b/>
          <w:bCs/>
          <w:sz w:val="24"/>
          <w:szCs w:val="20"/>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法定代表人或被授权委托人：（签字或盖章）</w:t>
      </w:r>
      <w:r/>
    </w:p>
    <w:p>
      <w:pPr>
        <w:ind w:firstLine="480"/>
        <w:spacing w:line="360" w:lineRule="auto"/>
        <w:rPr>
          <w:rFonts w:ascii="宋体" w:hAnsi="宋体" w:eastAsia="宋体" w:cs="宋体"/>
          <w:bCs/>
          <w:szCs w:val="24"/>
        </w:rPr>
      </w:pPr>
      <w:r>
        <w:rPr>
          <w:rFonts w:hint="eastAsia" w:ascii="宋体" w:hAnsi="宋体" w:eastAsia="宋体" w:cs="宋体"/>
          <w:sz w:val="24"/>
          <w:szCs w:val="20"/>
        </w:rPr>
        <w:t xml:space="preserve">日期：    年    月    日</w:t>
      </w:r>
      <w:r/>
    </w:p>
    <w:p>
      <w:pPr>
        <w:jc w:val="left"/>
        <w:spacing w:line="360" w:lineRule="auto"/>
        <w:rPr>
          <w:rFonts w:ascii="宋体" w:hAnsi="宋体" w:eastAsia="宋体" w:cs="宋体"/>
          <w:bCs/>
          <w:sz w:val="24"/>
          <w:szCs w:val="24"/>
          <w:lang w:val="zh-CN"/>
        </w:rPr>
      </w:pPr>
      <w:r>
        <w:rPr>
          <w:rFonts w:hint="eastAsia" w:ascii="宋体" w:hAnsi="宋体" w:eastAsia="宋体" w:cs="宋体"/>
          <w:sz w:val="24"/>
          <w:szCs w:val="24"/>
        </w:rPr>
        <w:br w:type="page" w:clear="all"/>
      </w:r>
      <w:r>
        <w:rPr>
          <w:rFonts w:hint="eastAsia" w:ascii="宋体" w:hAnsi="宋体" w:eastAsia="宋体" w:cs="宋体"/>
          <w:bCs/>
          <w:sz w:val="24"/>
          <w:szCs w:val="24"/>
          <w:lang w:val="zh-CN"/>
        </w:rPr>
        <w:t xml:space="preserve">9.设备配备一览表</w:t>
      </w:r>
      <w:r/>
    </w:p>
    <w:p>
      <w:pPr>
        <w:jc w:val="center"/>
        <w:spacing w:before="120" w:after="120" w:line="360" w:lineRule="auto"/>
        <w:rPr>
          <w:rFonts w:ascii="宋体" w:hAnsi="宋体" w:eastAsia="宋体"/>
          <w:sz w:val="30"/>
          <w:szCs w:val="30"/>
        </w:rPr>
      </w:pPr>
      <w:r>
        <w:rPr>
          <w:rFonts w:hint="eastAsia" w:ascii="宋体" w:hAnsi="宋体" w:eastAsia="宋体"/>
          <w:sz w:val="30"/>
          <w:szCs w:val="30"/>
        </w:rPr>
        <w:t xml:space="preserve">拟投入本项目设备配备一览表</w:t>
      </w:r>
      <w:r/>
    </w:p>
    <w:tbl>
      <w:tblPr>
        <w:tblW w:w="8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32"/>
        <w:gridCol w:w="2012"/>
        <w:gridCol w:w="2678"/>
        <w:gridCol w:w="753"/>
        <w:gridCol w:w="753"/>
        <w:gridCol w:w="1393"/>
      </w:tblGrid>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201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名称</w:t>
            </w:r>
            <w:r/>
          </w:p>
        </w:tc>
        <w:tc>
          <w:tcPr>
            <w:tcW w:w="2678"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型号、规格</w:t>
            </w:r>
            <w:r/>
          </w:p>
        </w:tc>
        <w:tc>
          <w:tcPr>
            <w:tcW w:w="753"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单位</w:t>
            </w:r>
            <w:r/>
          </w:p>
        </w:tc>
        <w:tc>
          <w:tcPr>
            <w:tcW w:w="753"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数量</w:t>
            </w:r>
            <w:r/>
          </w:p>
        </w:tc>
        <w:tc>
          <w:tcPr>
            <w:tcW w:w="1393"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备注</w:t>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1</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2</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4</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5</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6</w:t>
            </w:r>
            <w:r/>
          </w:p>
        </w:tc>
        <w:tc>
          <w:tcPr>
            <w:tcW w:w="201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r>
        <w:trPr>
          <w:cantSplit/>
          <w:jc w:val="center"/>
          <w:trHeight w:val="510"/>
        </w:trPr>
        <w:tc>
          <w:tcPr>
            <w:tcW w:w="832"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2012" w:type="dxa"/>
            <w:vAlign w:val="center"/>
            <w:textDirection w:val="lrTb"/>
            <w:noWrap w:val="false"/>
          </w:tcPr>
          <w:p>
            <w:pPr>
              <w:jc w:val="center"/>
              <w:rPr>
                <w:rFonts w:ascii="宋体" w:hAnsi="宋体" w:eastAsia="宋体" w:cs="宋体"/>
                <w:sz w:val="24"/>
                <w:szCs w:val="24"/>
                <w:lang w:eastAsia="en-US"/>
              </w:rPr>
            </w:pPr>
            <w:r>
              <w:rPr>
                <w:rFonts w:hint="eastAsia" w:ascii="宋体" w:hAnsi="宋体" w:eastAsia="宋体" w:cs="宋体"/>
                <w:sz w:val="24"/>
                <w:szCs w:val="24"/>
                <w:lang w:eastAsia="en-US"/>
              </w:rPr>
              <w:t xml:space="preserve">……</w:t>
            </w:r>
            <w:r/>
          </w:p>
        </w:tc>
        <w:tc>
          <w:tcPr>
            <w:tcW w:w="2678"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75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c>
          <w:tcPr>
            <w:tcW w:w="1393" w:type="dxa"/>
            <w:vAlign w:val="center"/>
            <w:textDirection w:val="lrTb"/>
            <w:noWrap w:val="false"/>
          </w:tcPr>
          <w:p>
            <w:pPr>
              <w:jc w:val="center"/>
              <w:rPr>
                <w:rFonts w:ascii="宋体" w:hAnsi="宋体" w:eastAsia="宋体" w:cs="宋体"/>
                <w:sz w:val="24"/>
                <w:szCs w:val="24"/>
                <w:lang w:eastAsia="en-US"/>
              </w:rPr>
            </w:pPr>
            <w:r>
              <w:rPr>
                <w:rFonts w:ascii="宋体" w:hAnsi="宋体" w:eastAsia="宋体" w:cs="宋体"/>
                <w:sz w:val="24"/>
                <w:szCs w:val="24"/>
                <w:lang w:eastAsia="en-US"/>
              </w:rPr>
            </w:r>
            <w:r/>
          </w:p>
        </w:tc>
      </w:tr>
    </w:tbl>
    <w:p>
      <w:pPr>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lang w:val="zh-CN"/>
        </w:rPr>
        <w:t xml:space="preserve">注：</w:t>
      </w:r>
      <w:r>
        <w:rPr>
          <w:rFonts w:hint="eastAsia" w:ascii="宋体" w:hAnsi="宋体" w:eastAsia="宋体"/>
          <w:sz w:val="24"/>
        </w:rPr>
        <w:t xml:space="preserve">附证明</w:t>
      </w:r>
      <w:r>
        <w:rPr>
          <w:rFonts w:hint="eastAsia" w:ascii="宋体" w:hAnsi="宋体" w:eastAsia="宋体"/>
          <w:sz w:val="24"/>
        </w:rPr>
        <w:t xml:space="preserve">材料。</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法定代表人或被授权委托人：（签字或盖章）</w:t>
      </w:r>
      <w:r/>
    </w:p>
    <w:p>
      <w:pPr>
        <w:ind w:firstLine="480"/>
        <w:spacing w:line="360" w:lineRule="auto"/>
        <w:rPr>
          <w:rFonts w:ascii="宋体" w:hAnsi="宋体" w:eastAsia="宋体" w:cs="宋体"/>
          <w:bCs/>
          <w:szCs w:val="24"/>
        </w:rPr>
      </w:pPr>
      <w:r>
        <w:rPr>
          <w:rFonts w:hint="eastAsia" w:ascii="宋体" w:hAnsi="宋体" w:eastAsia="宋体" w:cs="宋体"/>
          <w:sz w:val="24"/>
          <w:szCs w:val="20"/>
        </w:rPr>
        <w:t xml:space="preserve">日期：    年    月    日</w:t>
      </w:r>
      <w:r/>
    </w:p>
    <w:p>
      <w:pPr>
        <w:jc w:val="left"/>
        <w:spacing w:line="360" w:lineRule="auto"/>
        <w:rPr>
          <w:rFonts w:ascii="宋体" w:hAnsi="宋体" w:eastAsia="宋体" w:cs="宋体"/>
          <w:bCs/>
          <w:sz w:val="24"/>
          <w:szCs w:val="24"/>
          <w:lang w:val="zh-CN"/>
        </w:rPr>
      </w:pPr>
      <w:r>
        <w:rPr>
          <w:rFonts w:ascii="宋体" w:hAnsi="宋体" w:eastAsia="宋体" w:cs="宋体"/>
          <w:bCs/>
          <w:sz w:val="24"/>
          <w:szCs w:val="24"/>
          <w:lang w:val="zh-CN"/>
        </w:rPr>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10.类似项目</w:t>
      </w:r>
      <w:r>
        <w:rPr>
          <w:rFonts w:hint="eastAsia" w:ascii="宋体" w:hAnsi="宋体" w:eastAsia="宋体" w:cs="宋体"/>
          <w:sz w:val="24"/>
          <w:szCs w:val="24"/>
          <w:lang w:val="zh-CN"/>
        </w:rPr>
        <w:t xml:space="preserve">业绩情况</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类似项目</w:t>
      </w:r>
      <w:r>
        <w:rPr>
          <w:rFonts w:hint="eastAsia" w:ascii="宋体" w:hAnsi="宋体" w:eastAsia="宋体" w:cs="宋体"/>
          <w:sz w:val="24"/>
          <w:szCs w:val="24"/>
          <w:lang w:val="zh-CN"/>
        </w:rPr>
        <w:t xml:space="preserve">业绩一览表</w:t>
      </w:r>
      <w:r/>
    </w:p>
    <w:p>
      <w:pPr>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项目名称：                                           项目编号：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04"/>
        <w:gridCol w:w="1944"/>
        <w:gridCol w:w="1944"/>
        <w:gridCol w:w="2314"/>
        <w:gridCol w:w="1604"/>
      </w:tblGrid>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合同签订时间</w:t>
            </w:r>
            <w:r/>
          </w:p>
        </w:tc>
        <w:tc>
          <w:tcPr>
            <w:tcBorders>
              <w:right w:val="single" w:color="auto" w:sz="4" w:space="0"/>
            </w:tcBorders>
            <w:tcW w:w="128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项目内容</w:t>
            </w:r>
            <w:r/>
          </w:p>
        </w:tc>
        <w:tc>
          <w:tcPr>
            <w:tcW w:w="89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80"/>
        </w:trPr>
        <w:tc>
          <w:tcPr>
            <w:tcW w:w="668"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07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Borders>
              <w:right w:val="single" w:color="auto" w:sz="4" w:space="0"/>
            </w:tcBorders>
            <w:tcW w:w="1284"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89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Times New Roman" w:hAnsi="Times New Roman" w:eastAsia="宋体"/>
          <w:sz w:val="24"/>
          <w:szCs w:val="24"/>
        </w:rPr>
      </w:pPr>
      <w:r>
        <w:rPr>
          <w:rFonts w:hint="eastAsia" w:ascii="Times New Roman" w:hAnsi="Times New Roman" w:eastAsia="宋体"/>
          <w:sz w:val="24"/>
          <w:szCs w:val="24"/>
          <w:lang w:val="zh-CN"/>
        </w:rPr>
        <w:t xml:space="preserve">注：</w:t>
      </w:r>
      <w:r>
        <w:rPr>
          <w:rFonts w:hint="eastAsia" w:ascii="宋体" w:hAnsi="宋体" w:eastAsia="宋体"/>
          <w:sz w:val="24"/>
        </w:rPr>
        <w:t xml:space="preserve">附证明</w:t>
      </w:r>
      <w:r>
        <w:rPr>
          <w:rFonts w:hint="eastAsia" w:ascii="宋体" w:hAnsi="宋体" w:eastAsia="宋体"/>
          <w:sz w:val="24"/>
        </w:rPr>
        <w:t xml:space="preserve">材料。</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法定代表人或被授权委托人：（签字或盖章）</w:t>
      </w:r>
      <w:r/>
    </w:p>
    <w:p>
      <w:pPr>
        <w:ind w:firstLine="480"/>
        <w:spacing w:line="360" w:lineRule="auto"/>
        <w:rPr>
          <w:rFonts w:ascii="宋体" w:hAnsi="宋体" w:eastAsia="宋体" w:cs="宋体"/>
          <w:bCs/>
          <w:szCs w:val="24"/>
        </w:rPr>
      </w:pPr>
      <w:r>
        <w:rPr>
          <w:rFonts w:hint="eastAsia" w:ascii="宋体" w:hAnsi="宋体" w:eastAsia="宋体" w:cs="宋体"/>
          <w:sz w:val="24"/>
          <w:szCs w:val="20"/>
        </w:rPr>
        <w:t xml:space="preserve">日期：         年         月       日</w:t>
      </w:r>
      <w:r/>
    </w:p>
    <w:p>
      <w:pPr>
        <w:rPr>
          <w:rFonts w:ascii="宋体" w:hAnsi="宋体" w:eastAsia="宋体" w:cs="宋体"/>
          <w:sz w:val="24"/>
          <w:szCs w:val="24"/>
        </w:rPr>
      </w:pPr>
      <w:r>
        <w:rPr>
          <w:rFonts w:hint="eastAsia" w:ascii="宋体" w:hAnsi="宋体" w:eastAsia="楷体_GB2312" w:cs="宋体"/>
          <w:bCs/>
          <w:sz w:val="24"/>
          <w:szCs w:val="24"/>
        </w:rPr>
        <w:br w:type="page" w:clear="all"/>
      </w:r>
      <w:r>
        <w:rPr>
          <w:rFonts w:hint="eastAsia" w:ascii="宋体" w:hAnsi="宋体" w:eastAsia="宋体"/>
          <w:sz w:val="24"/>
          <w:szCs w:val="24"/>
        </w:rPr>
        <w:t xml:space="preserve">11.</w:t>
      </w:r>
      <w:r>
        <w:rPr>
          <w:rFonts w:hint="eastAsia" w:ascii="宋体" w:hAnsi="宋体" w:eastAsia="宋体" w:cs="宋体"/>
          <w:sz w:val="24"/>
          <w:szCs w:val="24"/>
        </w:rPr>
        <w:t xml:space="preserve">中小企业声明函</w:t>
      </w:r>
      <w:r/>
    </w:p>
    <w:p>
      <w:pPr>
        <w:ind w:firstLine="48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jc w:val="center"/>
        <w:spacing w:line="360" w:lineRule="auto"/>
        <w:rPr>
          <w:rFonts w:ascii="Calibri" w:hAnsi="Calibri" w:eastAsia="宋体"/>
          <w:szCs w:val="24"/>
          <w:lang w:val="zh-CN"/>
        </w:rPr>
      </w:pPr>
      <w:r>
        <w:rPr>
          <w:rFonts w:hint="eastAsia" w:ascii="宋体" w:hAnsi="宋体" w:eastAsia="宋体" w:cs="宋体"/>
          <w:sz w:val="24"/>
          <w:szCs w:val="24"/>
          <w:lang w:val="zh-CN"/>
        </w:rPr>
        <w:t xml:space="preserve">中小企业声明函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zh-CN"/>
        </w:rPr>
        <w:t xml:space="preserve">本公司（联合体）郑重声明，根据《政府采购促进中小企业发展管理办法》（财库〔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其他未列明行业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万元¹</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本企业对上述声明内容的真实性负责。如有虚假，将依法承担相应责任。</w:t>
      </w:r>
      <w:r/>
    </w:p>
    <w:p>
      <w:pPr>
        <w:ind w:firstLine="480"/>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80"/>
        <w:jc w:val="center"/>
        <w:spacing w:line="360" w:lineRule="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企业名称（盖章）：</w:t>
      </w:r>
      <w:r/>
    </w:p>
    <w:p>
      <w:pPr>
        <w:ind w:firstLine="480"/>
        <w:jc w:val="center"/>
        <w:spacing w:line="360" w:lineRule="auto"/>
        <w:rPr>
          <w:rFonts w:ascii="宋体" w:hAnsi="宋体" w:eastAsia="宋体" w:cs="宋体"/>
          <w:sz w:val="24"/>
          <w:szCs w:val="24"/>
          <w:lang w:val="zh-CN"/>
        </w:rPr>
      </w:pP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日期：</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284"/>
        <w:spacing w:line="360" w:lineRule="auto"/>
        <w:rPr>
          <w:rFonts w:ascii="宋体" w:hAnsi="宋体" w:eastAsia="宋体" w:cs="宋体"/>
          <w:szCs w:val="21"/>
        </w:rPr>
      </w:pPr>
      <w:r>
        <w:rPr>
          <w:rFonts w:ascii="宋体" w:hAnsi="宋体" w:eastAsia="宋体" w:cs="宋体"/>
          <w:szCs w:val="21"/>
        </w:rPr>
        <w:t xml:space="preserve">注：</w:t>
      </w:r>
      <w:r/>
    </w:p>
    <w:p>
      <w:pPr>
        <w:ind w:firstLine="284"/>
        <w:spacing w:line="360" w:lineRule="auto"/>
        <w:rPr>
          <w:rFonts w:ascii="宋体" w:hAnsi="宋体" w:eastAsia="宋体"/>
          <w:szCs w:val="21"/>
        </w:rPr>
      </w:pPr>
      <w:r>
        <w:rPr>
          <w:rFonts w:hint="eastAsia" w:ascii="宋体" w:hAnsi="宋体" w:eastAsia="宋体" w:cs="宋体"/>
          <w:szCs w:val="21"/>
        </w:rPr>
        <w:t xml:space="preserve">1.从业人员、营业收入、资产总额填报上一年度数据，无上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ind w:firstLine="284"/>
        <w:spacing w:line="360" w:lineRule="auto"/>
        <w:rPr>
          <w:rFonts w:ascii="宋体" w:hAnsi="宋体" w:eastAsia="宋体" w:cs="宋体"/>
          <w:szCs w:val="21"/>
        </w:rPr>
      </w:pPr>
      <w:r>
        <w:rPr>
          <w:rFonts w:hint="eastAsia" w:ascii="宋体" w:hAnsi="宋体" w:eastAsia="宋体" w:cs="宋体"/>
          <w:szCs w:val="21"/>
        </w:rPr>
        <w:t xml:space="preserve">2.</w:t>
      </w:r>
      <w:r>
        <w:rPr>
          <w:rFonts w:ascii="宋体" w:hAnsi="宋体" w:eastAsia="宋体" w:cs="宋体"/>
          <w:szCs w:val="21"/>
        </w:rPr>
        <w:t xml:space="preserve">中小企业划分标准详见工信部联企业〔2011〕300号通知中的《中小企业划型标准规定》。</w:t>
      </w:r>
      <w:r/>
    </w:p>
    <w:p>
      <w:pPr>
        <w:ind w:firstLine="284"/>
        <w:spacing w:line="360" w:lineRule="auto"/>
        <w:rPr>
          <w:rFonts w:ascii="宋体" w:hAnsi="宋体" w:eastAsia="宋体"/>
          <w:bCs/>
          <w:szCs w:val="21"/>
        </w:rPr>
      </w:pPr>
      <w:r>
        <w:rPr>
          <w:rFonts w:hint="eastAsia" w:ascii="宋体" w:hAnsi="宋体" w:eastAsia="宋体"/>
          <w:bCs/>
          <w:szCs w:val="21"/>
        </w:rPr>
        <w:t xml:space="preserve">3</w:t>
      </w:r>
      <w:r>
        <w:rPr>
          <w:rFonts w:ascii="宋体" w:hAnsi="宋体" w:eastAsia="宋体"/>
          <w:bCs/>
          <w:szCs w:val="21"/>
        </w:rPr>
        <w:t xml:space="preserve">.</w:t>
      </w:r>
      <w:r>
        <w:rPr>
          <w:rFonts w:hint="eastAsia" w:ascii="宋体" w:hAnsi="宋体" w:eastAsia="宋体"/>
          <w:bCs/>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ind w:firstLine="284"/>
        <w:spacing w:line="360" w:lineRule="auto"/>
        <w:rPr>
          <w:rFonts w:ascii="宋体" w:hAnsi="宋体" w:eastAsia="宋体"/>
          <w:bCs/>
          <w:szCs w:val="21"/>
        </w:rPr>
      </w:pPr>
      <w:r>
        <w:rPr>
          <w:rFonts w:hint="eastAsia" w:ascii="宋体" w:hAnsi="宋体" w:eastAsia="宋体"/>
          <w:bCs/>
          <w:szCs w:val="21"/>
        </w:rPr>
        <w:t xml:space="preserve">4.《中小企业声明函》中所填的行业应与本采购标的对应的中小企业划分标准所属行业一致，</w:t>
      </w:r>
      <w:r>
        <w:rPr>
          <w:rFonts w:hint="eastAsia" w:ascii="宋体" w:hAnsi="宋体" w:eastAsia="宋体"/>
          <w:bCs/>
          <w:szCs w:val="21"/>
        </w:rPr>
        <w:t xml:space="preserve">不一致的不可享受相应政策优惠。本采购标的对应的中小企业划分标准所属行业，以招标文件第四章《采购需求》规定为准。</w:t>
      </w:r>
      <w:r/>
    </w:p>
    <w:p>
      <w:pPr>
        <w:ind w:firstLine="284"/>
        <w:spacing w:line="360" w:lineRule="auto"/>
        <w:rPr>
          <w:rFonts w:ascii="宋体" w:hAnsi="宋体" w:eastAsia="宋体"/>
          <w:bCs/>
          <w:szCs w:val="21"/>
        </w:rPr>
      </w:pPr>
      <w:r>
        <w:rPr>
          <w:rFonts w:hint="eastAsia" w:ascii="宋体" w:hAnsi="宋体" w:eastAsia="宋体"/>
          <w:bCs/>
          <w:szCs w:val="21"/>
        </w:rPr>
        <w:t xml:space="preserve">5</w:t>
      </w:r>
      <w:r>
        <w:rPr>
          <w:rFonts w:ascii="宋体" w:hAnsi="宋体" w:eastAsia="宋体"/>
          <w:bCs/>
          <w:szCs w:val="21"/>
        </w:rPr>
        <w:t xml:space="preserve">.</w:t>
      </w:r>
      <w:r>
        <w:rPr>
          <w:rFonts w:hint="eastAsia" w:ascii="宋体" w:hAnsi="宋体" w:eastAsia="宋体"/>
          <w:bCs/>
          <w:szCs w:val="21"/>
        </w:rPr>
        <w:t xml:space="preserve">如未对（中型企业、小型企业、微型企业）进行勾选，视同非中小微企业，不可享受相应扶持政策。</w:t>
      </w:r>
      <w:r/>
    </w:p>
    <w:p>
      <w:pPr>
        <w:ind w:firstLine="284"/>
        <w:spacing w:line="360" w:lineRule="auto"/>
        <w:rPr>
          <w:rFonts w:ascii="宋体" w:hAnsi="宋体" w:eastAsia="宋体"/>
          <w:bCs/>
          <w:szCs w:val="21"/>
        </w:rPr>
      </w:pPr>
      <w:r>
        <w:rPr>
          <w:rFonts w:hint="eastAsia" w:ascii="宋体" w:hAnsi="宋体" w:eastAsia="宋体"/>
          <w:bCs/>
          <w:szCs w:val="21"/>
        </w:rPr>
        <w:t xml:space="preserve">6</w:t>
      </w:r>
      <w:r>
        <w:rPr>
          <w:rFonts w:ascii="宋体" w:hAnsi="宋体" w:eastAsia="宋体"/>
          <w:bCs/>
          <w:szCs w:val="21"/>
        </w:rPr>
        <w:t xml:space="preserve">.</w:t>
      </w:r>
      <w:r>
        <w:rPr>
          <w:rFonts w:hint="eastAsia" w:ascii="宋体" w:hAnsi="宋体" w:eastAsia="宋体"/>
          <w:bCs/>
          <w:szCs w:val="21"/>
        </w:rPr>
        <w:t xml:space="preserve">中标单位为中小企业的，《中小企业声明函》将随中标结果同时公告。</w:t>
      </w:r>
      <w:r/>
    </w:p>
    <w:p>
      <w:pPr>
        <w:rPr>
          <w:rFonts w:ascii="宋体" w:hAnsi="宋体" w:eastAsia="宋体" w:cs="宋体"/>
          <w:sz w:val="24"/>
          <w:szCs w:val="24"/>
        </w:rPr>
      </w:pPr>
      <w:r>
        <w:rPr>
          <w:rFonts w:ascii="宋体" w:hAnsi="宋体" w:eastAsia="宋体" w:cs="宋体"/>
          <w:sz w:val="24"/>
          <w:szCs w:val="24"/>
        </w:rPr>
      </w:r>
      <w:r/>
    </w:p>
    <w:p>
      <w:pPr>
        <w:spacing w:line="280" w:lineRule="exact"/>
        <w:rPr>
          <w:rFonts w:ascii="宋体" w:hAnsi="宋体" w:eastAsia="宋体"/>
          <w:b/>
          <w:sz w:val="20"/>
          <w:szCs w:val="20"/>
        </w:rPr>
      </w:pPr>
      <w:r>
        <w:rPr>
          <w:rFonts w:hint="eastAsia" w:ascii="宋体" w:hAnsi="宋体" w:eastAsia="宋体"/>
          <w:b/>
          <w:sz w:val="20"/>
          <w:szCs w:val="20"/>
        </w:rPr>
        <w:t xml:space="preserve">附：中小企业划型标准规定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（一）农、林、牧、渔业。</w:t>
      </w:r>
      <w:r>
        <w:rPr>
          <w:rFonts w:hint="eastAsia" w:ascii="宋体" w:hAnsi="宋体" w:eastAsia="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（二）工业。</w:t>
      </w:r>
      <w:r>
        <w:rPr>
          <w:rFonts w:hint="eastAsia" w:ascii="宋体" w:hAnsi="宋体" w:eastAsia="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（三）建筑业。</w:t>
      </w:r>
      <w:r>
        <w:rPr>
          <w:rFonts w:hint="eastAsia" w:ascii="宋体" w:hAnsi="宋体" w:eastAsia="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（四）批发业。</w:t>
      </w:r>
      <w:r>
        <w:rPr>
          <w:rFonts w:hint="eastAsia" w:ascii="宋体" w:hAnsi="宋体" w:eastAsia="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（五）零售业。</w:t>
      </w:r>
      <w:r>
        <w:rPr>
          <w:rFonts w:hint="eastAsia" w:ascii="宋体" w:hAnsi="宋体" w:eastAsia="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（六）交通运输业。</w:t>
      </w:r>
      <w:r>
        <w:rPr>
          <w:rFonts w:hint="eastAsia" w:ascii="宋体" w:hAnsi="宋体" w:eastAsia="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（七）仓储业。</w:t>
      </w:r>
      <w:r>
        <w:rPr>
          <w:rFonts w:hint="eastAsia" w:ascii="宋体" w:hAnsi="宋体" w:eastAsia="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（八）邮政业。</w:t>
      </w:r>
      <w:r>
        <w:rPr>
          <w:rFonts w:hint="eastAsia" w:ascii="宋体" w:hAnsi="宋体" w:eastAsia="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（九）住宿业。</w:t>
      </w:r>
      <w:r>
        <w:rPr>
          <w:rFonts w:hint="eastAsia" w:ascii="宋体" w:hAnsi="宋体" w:eastAsia="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（十）餐饮业。</w:t>
      </w:r>
      <w:r>
        <w:rPr>
          <w:rFonts w:hint="eastAsia" w:ascii="宋体" w:hAnsi="宋体" w:eastAsia="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（十一）信息传输业。</w:t>
      </w:r>
      <w:r>
        <w:rPr>
          <w:rFonts w:hint="eastAsia" w:ascii="宋体" w:hAnsi="宋体" w:eastAsia="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（十二）软件和信息技术服务业。</w:t>
      </w:r>
      <w:r>
        <w:rPr>
          <w:rFonts w:hint="eastAsia" w:ascii="宋体" w:hAnsi="宋体" w:eastAsia="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（十三）房地产开发经营。</w:t>
      </w:r>
      <w:r>
        <w:rPr>
          <w:rFonts w:hint="eastAsia" w:ascii="宋体" w:hAnsi="宋体" w:eastAsia="宋体"/>
          <w:sz w:val="20"/>
          <w:szCs w:val="20"/>
        </w:rPr>
        <w:t xml:space="preserve">营业收入200000万元以下或资产总额10000万元以下的为中小微型企业。其中，营业收入1000万元及以上，且资产总额5000万元及以上的为中型企业；营业收入100万元</w:t>
      </w:r>
      <w:r>
        <w:rPr>
          <w:rFonts w:hint="eastAsia" w:ascii="宋体" w:hAnsi="宋体" w:eastAsia="宋体"/>
          <w:sz w:val="20"/>
          <w:szCs w:val="20"/>
        </w:rPr>
        <w:t xml:space="preserve">及以上，且资产总额2000万元及以上的为小型企业；营业收入100万元以下或资产总额2000万元以下的为微型企业。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（十四）物业管理。</w:t>
      </w:r>
      <w:r>
        <w:rPr>
          <w:rFonts w:hint="eastAsia" w:ascii="宋体" w:hAnsi="宋体" w:eastAsia="宋体"/>
          <w:sz w:val="20"/>
          <w:szCs w:val="20"/>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（十五）租赁和商务服务业。</w:t>
      </w:r>
      <w:r>
        <w:rPr>
          <w:rFonts w:hint="eastAsia" w:ascii="宋体" w:hAnsi="宋体" w:eastAsia="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eastAsia="宋体"/>
          <w:sz w:val="20"/>
          <w:szCs w:val="20"/>
        </w:rPr>
      </w:pPr>
      <w:r>
        <w:rPr>
          <w:rFonts w:hint="eastAsia" w:ascii="宋体" w:hAnsi="宋体" w:eastAsia="宋体"/>
          <w:b/>
          <w:sz w:val="20"/>
          <w:szCs w:val="20"/>
        </w:rPr>
        <w:t xml:space="preserve">（十六）其他未列明行业。</w:t>
      </w:r>
      <w:r>
        <w:rPr>
          <w:rFonts w:hint="eastAsia" w:ascii="宋体" w:hAnsi="宋体" w:eastAsia="宋体"/>
          <w:sz w:val="20"/>
          <w:szCs w:val="20"/>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sz w:val="24"/>
          <w:szCs w:val="24"/>
        </w:rPr>
      </w:pPr>
      <w:r>
        <w:rPr>
          <w:rFonts w:ascii="宋体" w:hAnsi="宋体" w:eastAsia="宋体" w:cs="宋体"/>
          <w:b/>
          <w:bCs/>
          <w:szCs w:val="21"/>
        </w:rPr>
        <w:br w:type="page" w:clear="all"/>
      </w:r>
      <w:r>
        <w:rPr>
          <w:rFonts w:hint="eastAsia" w:ascii="宋体" w:hAnsi="宋体" w:eastAsia="宋体" w:cs="宋体"/>
          <w:sz w:val="24"/>
          <w:szCs w:val="24"/>
        </w:rPr>
        <w:t xml:space="preserve">12.残疾人福利性单位声明函</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580" w:lineRule="exact"/>
        <w:rPr>
          <w:rFonts w:ascii="宋体" w:hAnsi="宋体" w:eastAsia="宋体"/>
          <w:sz w:val="24"/>
          <w:szCs w:val="24"/>
        </w:rPr>
      </w:pPr>
      <w:r>
        <w:rPr>
          <w:rFonts w:ascii="宋体" w:hAnsi="宋体" w:eastAsia="宋体"/>
          <w:sz w:val="24"/>
          <w:szCs w:val="24"/>
        </w:rPr>
      </w:r>
      <w:r/>
    </w:p>
    <w:p>
      <w:pPr>
        <w:ind w:right="1560" w:firstLine="480"/>
        <w:jc w:val="left"/>
        <w:spacing w:line="580" w:lineRule="exact"/>
        <w:tabs>
          <w:tab w:val="left" w:pos="4860" w:leader="none"/>
        </w:tabs>
        <w:rPr>
          <w:rFonts w:ascii="宋体" w:hAnsi="宋体" w:eastAsia="宋体"/>
          <w:sz w:val="24"/>
          <w:szCs w:val="24"/>
        </w:rPr>
      </w:pPr>
      <w:r>
        <w:rPr>
          <w:rFonts w:hint="eastAsia" w:ascii="宋体" w:hAnsi="宋体" w:eastAsia="宋体"/>
          <w:sz w:val="24"/>
          <w:szCs w:val="24"/>
        </w:rPr>
        <w:t xml:space="preserve">单位名称（盖章）：</w:t>
      </w:r>
      <w:r/>
    </w:p>
    <w:p>
      <w:pPr>
        <w:ind w:right="1560" w:firstLine="480"/>
        <w:jc w:val="left"/>
        <w:spacing w:line="580" w:lineRule="exact"/>
        <w:tabs>
          <w:tab w:val="left" w:pos="4860" w:leader="none"/>
        </w:tabs>
        <w:rPr>
          <w:rFonts w:ascii="宋体" w:hAnsi="宋体" w:eastAsia="宋体"/>
          <w:sz w:val="24"/>
          <w:szCs w:val="24"/>
        </w:rPr>
      </w:pPr>
      <w:r>
        <w:rPr>
          <w:rFonts w:hint="eastAsia" w:ascii="宋体" w:hAnsi="宋体" w:eastAsia="宋体"/>
          <w:sz w:val="24"/>
          <w:szCs w:val="24"/>
        </w:rPr>
        <w:t xml:space="preserve">日期：    </w:t>
      </w:r>
      <w:r>
        <w:rPr>
          <w:rFonts w:hint="eastAsia" w:ascii="宋体" w:hAnsi="宋体" w:eastAsia="宋体" w:cs="宋体"/>
          <w:sz w:val="24"/>
          <w:szCs w:val="24"/>
          <w:lang w:val="zh-CN"/>
        </w:rPr>
        <w:t xml:space="preserve">年    月    日</w:t>
      </w:r>
      <w:r/>
    </w:p>
    <w:p>
      <w:pPr>
        <w:spacing w:line="360" w:lineRule="auto"/>
        <w:rPr>
          <w:rFonts w:ascii="Calibri" w:hAnsi="Calibri" w:eastAsia="宋体"/>
          <w:szCs w:val="20"/>
        </w:rPr>
      </w:pPr>
      <w:r>
        <w:rPr>
          <w:rFonts w:ascii="Calibri" w:hAnsi="Calibri" w:eastAsia="宋体"/>
          <w:szCs w:val="20"/>
        </w:rPr>
      </w:r>
      <w:r/>
    </w:p>
    <w:p>
      <w:pPr>
        <w:ind w:firstLine="424"/>
        <w:spacing w:line="360" w:lineRule="auto"/>
        <w:rPr>
          <w:rFonts w:ascii="宋体" w:hAnsi="宋体" w:eastAsia="宋体"/>
          <w:szCs w:val="21"/>
        </w:rPr>
      </w:pPr>
      <w:r>
        <w:rPr>
          <w:rFonts w:hint="eastAsia" w:ascii="宋体" w:hAnsi="宋体" w:eastAsia="宋体"/>
          <w:szCs w:val="21"/>
        </w:rPr>
        <w:t xml:space="preserve">备注：1.享受政府采购支持政策的残疾人福利性单位应当同时满足以下条件：</w:t>
      </w:r>
      <w:r/>
    </w:p>
    <w:p>
      <w:pPr>
        <w:ind w:firstLine="424"/>
        <w:spacing w:line="360" w:lineRule="auto"/>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1 \* GB3 </w:instrText>
      </w:r>
      <w:r>
        <w:rPr>
          <w:rFonts w:hint="eastAsia" w:ascii="宋体" w:hAnsi="宋体" w:eastAsia="宋体"/>
          <w:szCs w:val="21"/>
        </w:rPr>
        <w:fldChar w:fldCharType="separate"/>
      </w:r>
      <w:r>
        <w:rPr>
          <w:rFonts w:hint="eastAsia" w:ascii="宋体" w:hAnsi="宋体" w:eastAsia="宋体"/>
          <w:szCs w:val="21"/>
        </w:rPr>
        <w:t xml:space="preserve">①</w:t>
      </w:r>
      <w:r>
        <w:rPr>
          <w:rFonts w:hint="eastAsia" w:ascii="宋体" w:hAnsi="宋体" w:eastAsia="宋体"/>
          <w:szCs w:val="21"/>
        </w:rPr>
        <w:fldChar w:fldCharType="end"/>
      </w:r>
      <w:r>
        <w:rPr>
          <w:rFonts w:hint="eastAsia" w:ascii="宋体" w:hAnsi="宋体" w:eastAsia="宋体"/>
          <w:szCs w:val="21"/>
        </w:rPr>
        <w:t xml:space="preserve">安置的残疾人占本单位在职职工人数的比例不低于25%（含25%），并且安置的残疾人人数不少于10人（含10人）；</w:t>
      </w:r>
      <w:r/>
    </w:p>
    <w:p>
      <w:pPr>
        <w:ind w:firstLine="424"/>
        <w:spacing w:line="360" w:lineRule="auto"/>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2 \* GB3 </w:instrText>
      </w:r>
      <w:r>
        <w:rPr>
          <w:rFonts w:hint="eastAsia" w:ascii="宋体" w:hAnsi="宋体" w:eastAsia="宋体"/>
          <w:szCs w:val="21"/>
        </w:rPr>
        <w:fldChar w:fldCharType="separate"/>
      </w:r>
      <w:r>
        <w:rPr>
          <w:rFonts w:hint="eastAsia" w:ascii="宋体" w:hAnsi="宋体" w:eastAsia="宋体"/>
          <w:szCs w:val="21"/>
        </w:rPr>
        <w:t xml:space="preserve">②</w:t>
      </w:r>
      <w:r>
        <w:rPr>
          <w:rFonts w:hint="eastAsia" w:ascii="宋体" w:hAnsi="宋体" w:eastAsia="宋体"/>
          <w:szCs w:val="21"/>
        </w:rPr>
        <w:fldChar w:fldCharType="end"/>
      </w:r>
      <w:r>
        <w:rPr>
          <w:rFonts w:hint="eastAsia" w:ascii="宋体" w:hAnsi="宋体" w:eastAsia="宋体"/>
          <w:szCs w:val="21"/>
        </w:rPr>
        <w:t xml:space="preserve">依法与安置的每位残疾人签订了一年以上（含一年）的劳动合同或服务协议；</w:t>
      </w:r>
      <w:r/>
    </w:p>
    <w:p>
      <w:pPr>
        <w:ind w:firstLine="424"/>
        <w:spacing w:line="360" w:lineRule="auto"/>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3 \* GB3 </w:instrText>
      </w:r>
      <w:r>
        <w:rPr>
          <w:rFonts w:hint="eastAsia" w:ascii="宋体" w:hAnsi="宋体" w:eastAsia="宋体"/>
          <w:szCs w:val="21"/>
        </w:rPr>
        <w:fldChar w:fldCharType="separate"/>
      </w:r>
      <w:r>
        <w:rPr>
          <w:rFonts w:hint="eastAsia" w:ascii="宋体" w:hAnsi="宋体" w:eastAsia="宋体"/>
          <w:szCs w:val="21"/>
        </w:rPr>
        <w:t xml:space="preserve">③</w:t>
      </w:r>
      <w:r>
        <w:rPr>
          <w:rFonts w:hint="eastAsia" w:ascii="宋体" w:hAnsi="宋体" w:eastAsia="宋体"/>
          <w:szCs w:val="21"/>
        </w:rPr>
        <w:fldChar w:fldCharType="end"/>
      </w:r>
      <w:r>
        <w:rPr>
          <w:rFonts w:hint="eastAsia" w:ascii="宋体" w:hAnsi="宋体" w:eastAsia="宋体"/>
          <w:szCs w:val="21"/>
        </w:rPr>
        <w:t xml:space="preserve">为安置的每位残疾人按月足额缴纳了基本养老保险、基本医疗保险、失业保险、工伤保险和生育保险等社会保险费；</w:t>
      </w:r>
      <w:r/>
    </w:p>
    <w:p>
      <w:pPr>
        <w:ind w:firstLine="424"/>
        <w:spacing w:line="360" w:lineRule="auto"/>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4 \* GB3 </w:instrText>
      </w:r>
      <w:r>
        <w:rPr>
          <w:rFonts w:hint="eastAsia" w:ascii="宋体" w:hAnsi="宋体" w:eastAsia="宋体"/>
          <w:szCs w:val="21"/>
        </w:rPr>
        <w:fldChar w:fldCharType="separate"/>
      </w:r>
      <w:r>
        <w:rPr>
          <w:rFonts w:hint="eastAsia" w:ascii="宋体" w:hAnsi="宋体" w:eastAsia="宋体"/>
          <w:szCs w:val="21"/>
        </w:rPr>
        <w:t xml:space="preserve">④</w:t>
      </w:r>
      <w:r>
        <w:rPr>
          <w:rFonts w:hint="eastAsia" w:ascii="宋体" w:hAnsi="宋体" w:eastAsia="宋体"/>
          <w:szCs w:val="21"/>
        </w:rPr>
        <w:fldChar w:fldCharType="end"/>
      </w:r>
      <w:r>
        <w:rPr>
          <w:rFonts w:hint="eastAsia" w:ascii="宋体" w:hAnsi="宋体" w:eastAsia="宋体"/>
          <w:szCs w:val="21"/>
        </w:rPr>
        <w:t xml:space="preserve">通过银行等金融机构向安置的每位残疾人，按月支付了不低于单位所在区县适用的经省级人民政府批准的月最低工资标准的工资；</w:t>
      </w:r>
      <w:r/>
    </w:p>
    <w:p>
      <w:pPr>
        <w:ind w:firstLine="424"/>
        <w:spacing w:line="360" w:lineRule="auto"/>
        <w:rPr>
          <w:rFonts w:ascii="宋体" w:hAnsi="宋体" w:eastAsia="宋体"/>
          <w:szCs w:val="21"/>
        </w:rPr>
      </w:pPr>
      <w:r>
        <w:rPr>
          <w:rFonts w:hint="eastAsia" w:ascii="宋体" w:hAnsi="宋体" w:eastAsia="宋体"/>
          <w:szCs w:val="21"/>
        </w:rPr>
        <w:fldChar w:fldCharType="begin"/>
      </w:r>
      <w:r>
        <w:rPr>
          <w:rFonts w:hint="eastAsia" w:ascii="宋体" w:hAnsi="宋体" w:eastAsia="宋体"/>
          <w:szCs w:val="21"/>
        </w:rPr>
        <w:instrText xml:space="preserve"> = 5 \* GB3 </w:instrText>
      </w:r>
      <w:r>
        <w:rPr>
          <w:rFonts w:hint="eastAsia" w:ascii="宋体" w:hAnsi="宋体" w:eastAsia="宋体"/>
          <w:szCs w:val="21"/>
        </w:rPr>
        <w:fldChar w:fldCharType="separate"/>
      </w:r>
      <w:r>
        <w:rPr>
          <w:rFonts w:hint="eastAsia" w:ascii="宋体" w:hAnsi="宋体" w:eastAsia="宋体"/>
          <w:szCs w:val="21"/>
        </w:rPr>
        <w:t xml:space="preserve">⑤</w:t>
      </w:r>
      <w:r>
        <w:rPr>
          <w:rFonts w:hint="eastAsia" w:ascii="宋体" w:hAnsi="宋体" w:eastAsia="宋体"/>
          <w:szCs w:val="21"/>
        </w:rPr>
        <w:fldChar w:fldCharType="end"/>
      </w:r>
      <w:r>
        <w:rPr>
          <w:rFonts w:hint="eastAsia" w:ascii="宋体" w:hAnsi="宋体" w:eastAsia="宋体"/>
          <w:szCs w:val="21"/>
        </w:rPr>
        <w:t xml:space="preserve">提供本单位制造的货物、承担的工程或者服务（以下简称产品），或者提供其他残疾人福利性单位制造的货物（不包括使用非残疾人福利性单位注册商标的货物）。</w:t>
      </w:r>
      <w:r/>
    </w:p>
    <w:p>
      <w:pPr>
        <w:ind w:firstLine="424"/>
        <w:spacing w:line="360" w:lineRule="auto"/>
        <w:rPr>
          <w:rFonts w:ascii="宋体" w:hAnsi="宋体" w:eastAsia="宋体"/>
          <w:szCs w:val="21"/>
        </w:rPr>
      </w:pPr>
      <w:r>
        <w:rPr>
          <w:rFonts w:hint="eastAsia" w:ascii="宋体" w:hAnsi="宋体" w:eastAsia="宋体"/>
          <w:szCs w:val="21"/>
        </w:rPr>
        <w:t xml:space="preserve">前款所称残疾人是指法</w:t>
      </w:r>
      <w:r>
        <w:rPr>
          <w:rFonts w:hint="eastAsia" w:ascii="宋体" w:hAnsi="宋体" w:eastAsia="宋体"/>
          <w:szCs w:val="21"/>
        </w:rPr>
        <w:t xml:space="preserve">定劳动</w:t>
      </w:r>
      <w:r>
        <w:rPr>
          <w:rFonts w:hint="eastAsia" w:ascii="宋体" w:hAnsi="宋体" w:eastAsia="宋体"/>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24"/>
        <w:spacing w:line="360" w:lineRule="auto"/>
        <w:rPr>
          <w:rFonts w:ascii="宋体" w:hAnsi="宋体" w:eastAsia="宋体"/>
          <w:szCs w:val="21"/>
        </w:rPr>
      </w:pPr>
      <w:r>
        <w:rPr>
          <w:rFonts w:hint="eastAsia" w:ascii="宋体" w:hAnsi="宋体" w:eastAsia="宋体"/>
          <w:szCs w:val="21"/>
        </w:rPr>
        <w:t xml:space="preserve">2.中标单位为残疾人福利性单位的，《残疾人福利性单位声明函》将随中标结果同时公告。</w:t>
      </w:r>
      <w:r/>
    </w:p>
    <w:p>
      <w:pPr>
        <w:ind w:firstLine="424"/>
        <w:spacing w:line="360" w:lineRule="auto"/>
        <w:rPr>
          <w:rFonts w:ascii="宋体" w:hAnsi="宋体" w:eastAsia="宋体"/>
          <w:szCs w:val="21"/>
        </w:rPr>
      </w:pPr>
      <w:r>
        <w:rPr>
          <w:rFonts w:hint="eastAsia" w:ascii="宋体" w:hAnsi="宋体" w:eastAsia="宋体"/>
          <w:szCs w:val="21"/>
        </w:rPr>
        <w:t xml:space="preserve">3.供应商提供的《残疾人福利性单位声明函》与事实不符的，依照《中华人民共和国政府采购法》第七十七条第一款的规定追究法律责任。</w:t>
      </w:r>
      <w:r/>
    </w:p>
    <w:p>
      <w:pPr>
        <w:jc w:val="left"/>
        <w:spacing w:line="360" w:lineRule="auto"/>
        <w:rPr>
          <w:rFonts w:ascii="宋体" w:hAnsi="宋体" w:eastAsia="宋体"/>
          <w:sz w:val="24"/>
          <w:szCs w:val="24"/>
        </w:rPr>
      </w:pPr>
      <w:r>
        <w:rPr>
          <w:rFonts w:ascii="宋体" w:hAnsi="宋体" w:eastAsia="宋体"/>
          <w:sz w:val="24"/>
          <w:szCs w:val="24"/>
        </w:rPr>
        <w:br w:type="page" w:clear="all"/>
      </w:r>
      <w:r>
        <w:rPr>
          <w:rFonts w:hint="eastAsia" w:ascii="宋体" w:hAnsi="宋体" w:eastAsia="宋体" w:cs="宋体"/>
          <w:sz w:val="24"/>
          <w:szCs w:val="20"/>
        </w:rPr>
        <w:t xml:space="preserve">13.项目服务方案</w:t>
      </w:r>
      <w:r/>
    </w:p>
    <w:p>
      <w:pPr>
        <w:ind w:firstLine="480"/>
        <w:jc w:val="center"/>
        <w:spacing w:line="360" w:lineRule="auto"/>
        <w:rPr>
          <w:rFonts w:ascii="宋体" w:hAnsi="宋体" w:eastAsia="宋体"/>
          <w:sz w:val="24"/>
          <w:szCs w:val="24"/>
        </w:rPr>
      </w:pPr>
      <w:r>
        <w:rPr>
          <w:rFonts w:hint="eastAsia" w:ascii="宋体" w:hAnsi="宋体" w:eastAsia="宋体"/>
          <w:sz w:val="24"/>
          <w:szCs w:val="24"/>
        </w:rPr>
        <w:t xml:space="preserve">项目服务方案</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22"/>
      </w:tblGrid>
      <w:tr>
        <w:trPr>
          <w:jc w:val="center"/>
          <w:trHeight w:val="620"/>
        </w:trPr>
        <w:tc>
          <w:tcPr>
            <w:tcW w:w="9322" w:type="dxa"/>
            <w:vAlign w:val="center"/>
            <w:textDirection w:val="lrTb"/>
            <w:noWrap w:val="false"/>
          </w:tcPr>
          <w:p>
            <w:pPr>
              <w:spacing w:line="360" w:lineRule="auto"/>
              <w:rPr>
                <w:rFonts w:ascii="宋体" w:hAnsi="宋体" w:eastAsia="宋体"/>
                <w:bCs/>
                <w:sz w:val="24"/>
                <w:szCs w:val="24"/>
              </w:rPr>
            </w:pPr>
            <w:r>
              <w:rPr>
                <w:rFonts w:hint="eastAsia" w:ascii="宋体" w:hAnsi="宋体" w:eastAsia="宋体"/>
                <w:bCs/>
                <w:sz w:val="24"/>
                <w:szCs w:val="24"/>
              </w:rPr>
              <w:t xml:space="preserve">提示：供应商应根据本次采购项目要求，对所响应的项目方案进行详细的说明与描述。</w:t>
            </w:r>
            <w:r/>
          </w:p>
        </w:tc>
      </w:tr>
      <w:tr>
        <w:trPr>
          <w:jc w:val="center"/>
          <w:trHeight w:val="8481"/>
        </w:trPr>
        <w:tc>
          <w:tcPr>
            <w:tcW w:w="9322" w:type="dxa"/>
            <w:textDirection w:val="lrTb"/>
            <w:noWrap w:val="false"/>
          </w:tcPr>
          <w:p>
            <w:pPr>
              <w:ind w:firstLine="420"/>
              <w:jc w:val="left"/>
              <w:spacing w:line="360" w:lineRule="auto"/>
              <w:rPr>
                <w:rFonts w:ascii="宋体" w:hAnsi="宋体" w:eastAsia="宋体"/>
                <w:bCs/>
                <w:sz w:val="24"/>
                <w:szCs w:val="24"/>
              </w:rPr>
            </w:pPr>
            <w:r>
              <w:rPr>
                <w:rFonts w:ascii="宋体" w:hAnsi="宋体" w:eastAsia="宋体"/>
                <w:bCs/>
                <w:sz w:val="24"/>
                <w:szCs w:val="24"/>
              </w:rPr>
            </w:r>
            <w:r/>
          </w:p>
        </w:tc>
      </w:tr>
    </w:tbl>
    <w:p>
      <w:pPr>
        <w:ind w:firstLine="480"/>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sz w:val="24"/>
          <w:szCs w:val="24"/>
        </w:rPr>
      </w:pPr>
      <w:r/>
      <w:bookmarkStart w:id="23" w:name="_Toc29172"/>
      <w:r>
        <w:rPr>
          <w:rFonts w:hint="eastAsia" w:ascii="宋体" w:hAnsi="宋体" w:eastAsia="宋体"/>
          <w:sz w:val="24"/>
          <w:szCs w:val="24"/>
        </w:rPr>
        <w:t xml:space="preserve">供应商：（供应商盖章）</w:t>
      </w:r>
      <w:bookmarkEnd w:id="23"/>
      <w:r/>
      <w:r/>
    </w:p>
    <w:p>
      <w:pPr>
        <w:spacing w:line="360" w:lineRule="auto"/>
        <w:rPr>
          <w:rFonts w:ascii="宋体" w:hAnsi="宋体" w:eastAsia="宋体"/>
          <w:sz w:val="24"/>
          <w:szCs w:val="24"/>
        </w:rPr>
      </w:pPr>
      <w:r/>
      <w:bookmarkStart w:id="24" w:name="_Toc4632"/>
      <w:r>
        <w:rPr>
          <w:rFonts w:hint="eastAsia" w:ascii="宋体" w:hAnsi="宋体" w:eastAsia="宋体"/>
          <w:sz w:val="24"/>
          <w:szCs w:val="24"/>
        </w:rPr>
        <w:t xml:space="preserve">法定代表人或授权委托人：（签字或盖章）</w:t>
      </w:r>
      <w:bookmarkEnd w:id="24"/>
      <w:r/>
      <w:r/>
    </w:p>
    <w:p>
      <w:pPr>
        <w:jc w:val="left"/>
        <w:spacing w:line="360" w:lineRule="auto"/>
        <w:rPr>
          <w:rFonts w:ascii="宋体" w:hAnsi="宋体" w:eastAsia="宋体"/>
          <w:sz w:val="24"/>
          <w:szCs w:val="24"/>
        </w:rPr>
      </w:pPr>
      <w:r/>
      <w:bookmarkStart w:id="25" w:name="_Toc18825"/>
      <w:r>
        <w:rPr>
          <w:rFonts w:hint="eastAsia" w:ascii="宋体" w:hAnsi="宋体" w:eastAsia="宋体"/>
          <w:sz w:val="24"/>
          <w:szCs w:val="24"/>
        </w:rPr>
        <w:t xml:space="preserve">日  期：</w:t>
      </w:r>
      <w:bookmarkEnd w:id="25"/>
      <w:r/>
      <w:r/>
    </w:p>
    <w:p>
      <w:pPr>
        <w:jc w:val="left"/>
        <w:spacing w:line="360" w:lineRule="auto"/>
        <w:rPr>
          <w:rFonts w:ascii="宋体" w:hAnsi="宋体" w:eastAsia="宋体"/>
          <w:szCs w:val="24"/>
        </w:rPr>
      </w:pPr>
      <w:r>
        <w:rPr>
          <w:rFonts w:ascii="宋体" w:hAnsi="宋体" w:eastAsia="宋体"/>
          <w:szCs w:val="24"/>
        </w:rPr>
      </w:r>
      <w:r/>
    </w:p>
    <w:sectPr>
      <w:footerReference w:type="default" r:id="rId8"/>
      <w:footerReference w:type="even" r:id="rId9"/>
      <w:footnotePr/>
      <w:endnotePr/>
      <w:type w:val="nextColumn"/>
      <w:pgSz w:w="11906" w:h="16838" w:orient="portrait"/>
      <w:pgMar w:top="1797" w:right="1440" w:bottom="1797" w:left="1440" w:header="851" w:footer="70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19"/>
      </w:rPr>
      <w:framePr w:wrap="around" w:vAnchor="text" w:hAnchor="margin" w:xAlign="center" w:y="1"/>
    </w:pPr>
    <w:r>
      <w:rPr>
        <w:rStyle w:val="719"/>
      </w:rPr>
      <w:fldChar w:fldCharType="begin"/>
    </w:r>
    <w:r>
      <w:rPr>
        <w:rStyle w:val="719"/>
      </w:rPr>
      <w:instrText xml:space="preserve"> PAGE </w:instrText>
    </w:r>
    <w:r>
      <w:rPr>
        <w:rStyle w:val="719"/>
      </w:rPr>
      <w:fldChar w:fldCharType="separate"/>
    </w:r>
    <w:r>
      <w:rPr>
        <w:rStyle w:val="719"/>
      </w:rPr>
      <w:t xml:space="preserve">30</w:t>
    </w:r>
    <w:r>
      <w:rPr>
        <w:rStyle w:val="719"/>
      </w:rPr>
      <w:fldChar w:fldCharType="end"/>
    </w:r>
    <w:r/>
  </w:p>
  <w:p>
    <w:pPr>
      <w:pStyle w:val="7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rPr>
        <w:rStyle w:val="719"/>
      </w:rPr>
      <w:framePr w:wrap="around" w:vAnchor="text" w:hAnchor="margin" w:xAlign="center" w:y="1"/>
    </w:pPr>
    <w:r>
      <w:rPr>
        <w:rStyle w:val="719"/>
      </w:rPr>
      <w:fldChar w:fldCharType="begin"/>
    </w:r>
    <w:r>
      <w:rPr>
        <w:rStyle w:val="719"/>
      </w:rPr>
      <w:instrText xml:space="preserve"> PAGE </w:instrText>
    </w:r>
    <w:r>
      <w:rPr>
        <w:rStyle w:val="719"/>
      </w:rPr>
      <w:fldChar w:fldCharType="separate"/>
    </w:r>
    <w:r>
      <w:rPr>
        <w:rStyle w:val="719"/>
      </w:rPr>
      <w:t xml:space="preserve">- 1 -</w:t>
    </w:r>
    <w:r>
      <w:rPr>
        <w:rStyle w:val="719"/>
      </w:rPr>
      <w:fldChar w:fldCharType="end"/>
    </w:r>
    <w:r/>
  </w:p>
  <w:p>
    <w:pPr>
      <w:pStyle w:val="7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0" w:default="1">
    <w:name w:val="Normal"/>
    <w:qFormat/>
    <w:pPr>
      <w:jc w:val="both"/>
      <w:widowControl w:val="off"/>
    </w:pPr>
    <w:rPr>
      <w:rFonts w:ascii="等线" w:hAnsi="等线" w:eastAsia="等线"/>
      <w:sz w:val="21"/>
      <w:szCs w:val="22"/>
    </w:rPr>
  </w:style>
  <w:style w:type="paragraph" w:styleId="671">
    <w:name w:val="Heading 1"/>
    <w:basedOn w:val="670"/>
    <w:next w:val="670"/>
    <w:link w:val="873"/>
    <w:qFormat/>
    <w:pPr>
      <w:jc w:val="center"/>
      <w:keepLines/>
      <w:keepNext/>
      <w:spacing w:line="360" w:lineRule="auto"/>
      <w:outlineLvl w:val="0"/>
    </w:pPr>
    <w:rPr>
      <w:rFonts w:ascii="Times New Roman" w:hAnsi="Times New Roman" w:eastAsia="黑体"/>
      <w:b/>
      <w:bCs/>
      <w:sz w:val="32"/>
      <w:szCs w:val="44"/>
    </w:rPr>
  </w:style>
  <w:style w:type="paragraph" w:styleId="672">
    <w:name w:val="Heading 2"/>
    <w:basedOn w:val="670"/>
    <w:next w:val="670"/>
    <w:link w:val="734"/>
    <w:uiPriority w:val="9"/>
    <w:qFormat/>
    <w:pPr>
      <w:keepLines/>
      <w:keepNext/>
      <w:spacing w:line="360" w:lineRule="auto"/>
      <w:outlineLvl w:val="1"/>
    </w:pPr>
    <w:rPr>
      <w:rFonts w:ascii="Arial" w:hAnsi="Arial" w:eastAsia="宋体"/>
      <w:b/>
      <w:bCs/>
      <w:sz w:val="24"/>
      <w:szCs w:val="32"/>
    </w:rPr>
  </w:style>
  <w:style w:type="paragraph" w:styleId="673">
    <w:name w:val="Heading 3"/>
    <w:basedOn w:val="670"/>
    <w:next w:val="670"/>
    <w:link w:val="874"/>
    <w:qFormat/>
    <w:pPr>
      <w:keepLines/>
      <w:keepNext/>
      <w:spacing w:line="360" w:lineRule="auto"/>
      <w:outlineLvl w:val="2"/>
    </w:pPr>
    <w:rPr>
      <w:rFonts w:ascii="Times New Roman" w:hAnsi="Times New Roman" w:eastAsia="宋体"/>
      <w:b/>
      <w:bCs/>
      <w:szCs w:val="32"/>
    </w:rPr>
  </w:style>
  <w:style w:type="paragraph" w:styleId="674">
    <w:name w:val="Heading 4"/>
    <w:basedOn w:val="670"/>
    <w:next w:val="670"/>
    <w:link w:val="735"/>
    <w:qFormat/>
    <w:pPr>
      <w:keepLines/>
      <w:keepNext/>
      <w:spacing w:line="360" w:lineRule="auto"/>
      <w:outlineLvl w:val="3"/>
    </w:pPr>
    <w:rPr>
      <w:rFonts w:ascii="Arial" w:hAnsi="Arial" w:eastAsia="宋体"/>
      <w:b/>
      <w:bCs/>
      <w:szCs w:val="28"/>
    </w:rPr>
  </w:style>
  <w:style w:type="paragraph" w:styleId="675">
    <w:name w:val="Heading 5"/>
    <w:basedOn w:val="670"/>
    <w:next w:val="670"/>
    <w:link w:val="875"/>
    <w:qFormat/>
    <w:pPr>
      <w:keepLines/>
      <w:keepNext/>
      <w:spacing w:before="280" w:after="290" w:line="376" w:lineRule="auto"/>
      <w:outlineLvl w:val="4"/>
    </w:pPr>
    <w:rPr>
      <w:rFonts w:ascii="Times New Roman" w:hAnsi="Times New Roman" w:eastAsia="宋体"/>
      <w:b/>
      <w:bCs/>
      <w:sz w:val="28"/>
      <w:szCs w:val="28"/>
    </w:rPr>
  </w:style>
  <w:style w:type="paragraph" w:styleId="676">
    <w:name w:val="Heading 6"/>
    <w:basedOn w:val="670"/>
    <w:next w:val="670"/>
    <w:link w:val="876"/>
    <w:qFormat/>
    <w:pPr>
      <w:keepLines/>
      <w:keepNext/>
      <w:spacing w:before="240" w:after="64" w:line="317" w:lineRule="auto"/>
      <w:outlineLvl w:val="5"/>
    </w:pPr>
    <w:rPr>
      <w:rFonts w:ascii="Cambria" w:hAnsi="Cambria" w:eastAsia="宋体"/>
      <w:b/>
      <w:bCs/>
      <w:sz w:val="24"/>
      <w:szCs w:val="24"/>
    </w:rPr>
  </w:style>
  <w:style w:type="paragraph" w:styleId="677">
    <w:name w:val="Heading 7"/>
    <w:basedOn w:val="670"/>
    <w:next w:val="670"/>
    <w:link w:val="877"/>
    <w:qFormat/>
    <w:pPr>
      <w:keepLines/>
      <w:keepNext/>
      <w:spacing w:before="240" w:after="64" w:line="317" w:lineRule="auto"/>
      <w:outlineLvl w:val="6"/>
    </w:pPr>
    <w:rPr>
      <w:rFonts w:ascii="Calibri" w:hAnsi="Calibri" w:eastAsia="宋体"/>
      <w:b/>
      <w:bCs/>
      <w:sz w:val="24"/>
      <w:szCs w:val="24"/>
    </w:rPr>
  </w:style>
  <w:style w:type="paragraph" w:styleId="678">
    <w:name w:val="Heading 8"/>
    <w:basedOn w:val="670"/>
    <w:next w:val="670"/>
    <w:link w:val="878"/>
    <w:qFormat/>
    <w:pPr>
      <w:keepLines/>
      <w:keepNext/>
      <w:spacing w:before="240" w:after="64" w:line="317" w:lineRule="auto"/>
      <w:outlineLvl w:val="7"/>
    </w:pPr>
    <w:rPr>
      <w:rFonts w:ascii="Cambria" w:hAnsi="Cambria" w:eastAsia="宋体"/>
      <w:sz w:val="24"/>
      <w:szCs w:val="24"/>
    </w:rPr>
  </w:style>
  <w:style w:type="paragraph" w:styleId="679">
    <w:name w:val="Heading 9"/>
    <w:basedOn w:val="670"/>
    <w:next w:val="670"/>
    <w:link w:val="879"/>
    <w:qFormat/>
    <w:pPr>
      <w:keepLines/>
      <w:keepNext/>
      <w:spacing w:before="240" w:after="64" w:line="317" w:lineRule="auto"/>
      <w:outlineLvl w:val="8"/>
    </w:pPr>
    <w:rPr>
      <w:rFonts w:ascii="Cambria" w:hAnsi="Cambria" w:eastAsia="宋体"/>
      <w:szCs w:val="21"/>
    </w:rPr>
  </w:style>
  <w:style w:type="character" w:styleId="680" w:default="1">
    <w:name w:val="Default Paragraph Font"/>
    <w:uiPriority w:val="1"/>
    <w:semiHidden/>
    <w:unhideWhenUsed/>
  </w:style>
  <w:style w:type="table" w:styleId="681" w:default="1">
    <w:name w:val="Normal Table"/>
    <w:uiPriority w:val="99"/>
    <w:semiHidden/>
    <w:unhideWhenUsed/>
    <w:tblPr>
      <w:tblInd w:w="0" w:type="dxa"/>
      <w:tblCellMar>
        <w:left w:w="108" w:type="dxa"/>
        <w:top w:w="0" w:type="dxa"/>
        <w:right w:w="108" w:type="dxa"/>
        <w:bottom w:w="0" w:type="dxa"/>
      </w:tblCellMar>
    </w:tblPr>
  </w:style>
  <w:style w:type="numbering" w:styleId="682" w:default="1">
    <w:name w:val="No List"/>
    <w:uiPriority w:val="99"/>
    <w:semiHidden/>
    <w:unhideWhenUsed/>
  </w:style>
  <w:style w:type="paragraph" w:styleId="683">
    <w:name w:val="toc 7"/>
    <w:basedOn w:val="670"/>
    <w:next w:val="670"/>
    <w:uiPriority w:val="39"/>
    <w:qFormat/>
    <w:pPr>
      <w:ind w:left="2520"/>
    </w:pPr>
    <w:rPr>
      <w:rFonts w:ascii="Calibri" w:hAnsi="Calibri" w:eastAsia="宋体"/>
    </w:rPr>
  </w:style>
  <w:style w:type="paragraph" w:styleId="684">
    <w:name w:val="Normal Indent"/>
    <w:basedOn w:val="670"/>
    <w:link w:val="880"/>
    <w:qFormat/>
    <w:pPr>
      <w:ind w:firstLine="420"/>
      <w:jc w:val="left"/>
    </w:pPr>
    <w:rPr>
      <w:rFonts w:ascii="Times New Roman" w:hAnsi="Times New Roman" w:eastAsia="楷体_GB2312" w:cstheme="minorBidi"/>
      <w:sz w:val="24"/>
      <w14:ligatures w14:val="standardContextual"/>
    </w:rPr>
  </w:style>
  <w:style w:type="paragraph" w:styleId="685">
    <w:name w:val="Caption"/>
    <w:basedOn w:val="670"/>
    <w:next w:val="670"/>
    <w:qFormat/>
    <w:rPr>
      <w:rFonts w:ascii="Cambria" w:hAnsi="Cambria" w:eastAsia="黑体"/>
      <w:sz w:val="20"/>
      <w:szCs w:val="20"/>
    </w:rPr>
  </w:style>
  <w:style w:type="paragraph" w:styleId="686">
    <w:name w:val="Document Map"/>
    <w:basedOn w:val="670"/>
    <w:link w:val="895"/>
    <w:qFormat/>
    <w:rPr>
      <w:rFonts w:ascii="宋体" w:hAnsi="Times New Roman" w:eastAsia="宋体"/>
      <w:sz w:val="18"/>
      <w:szCs w:val="18"/>
    </w:rPr>
  </w:style>
  <w:style w:type="paragraph" w:styleId="687">
    <w:name w:val="annotation text"/>
    <w:basedOn w:val="670"/>
    <w:link w:val="893"/>
    <w:semiHidden/>
    <w:unhideWhenUsed/>
    <w:qFormat/>
    <w:pPr>
      <w:jc w:val="left"/>
    </w:pPr>
  </w:style>
  <w:style w:type="paragraph" w:styleId="688">
    <w:name w:val="Body Text 3"/>
    <w:basedOn w:val="670"/>
    <w:link w:val="896"/>
    <w:qFormat/>
    <w:rPr>
      <w:rFonts w:ascii="宋体" w:hAnsi="Times New Roman" w:eastAsia="宋体"/>
      <w:sz w:val="24"/>
      <w:szCs w:val="20"/>
    </w:rPr>
  </w:style>
  <w:style w:type="paragraph" w:styleId="689">
    <w:name w:val="Body Text"/>
    <w:basedOn w:val="670"/>
    <w:link w:val="884"/>
    <w:unhideWhenUsed/>
    <w:qFormat/>
    <w:pPr>
      <w:spacing w:after="120"/>
    </w:pPr>
    <w:rPr>
      <w:rFonts w:ascii="Times New Roman" w:hAnsi="Times New Roman" w:eastAsia="宋体" w:cstheme="minorBidi"/>
      <w:szCs w:val="24"/>
      <w14:ligatures w14:val="standardContextual"/>
    </w:rPr>
  </w:style>
  <w:style w:type="paragraph" w:styleId="690">
    <w:name w:val="Body Text Indent"/>
    <w:basedOn w:val="670"/>
    <w:link w:val="888"/>
    <w:unhideWhenUsed/>
    <w:qFormat/>
    <w:pPr>
      <w:ind w:left="420"/>
      <w:spacing w:after="120"/>
    </w:pPr>
    <w:rPr>
      <w:rFonts w:ascii="Times New Roman" w:hAnsi="Times New Roman" w:eastAsia="宋体"/>
      <w:szCs w:val="24"/>
    </w:rPr>
  </w:style>
  <w:style w:type="paragraph" w:styleId="691">
    <w:name w:val="index 4"/>
    <w:basedOn w:val="670"/>
    <w:next w:val="670"/>
    <w:qFormat/>
    <w:pPr>
      <w:ind w:left="600"/>
    </w:pPr>
    <w:rPr>
      <w:rFonts w:ascii="Times New Roman" w:hAnsi="Times New Roman" w:eastAsia="宋体"/>
      <w:szCs w:val="24"/>
    </w:rPr>
  </w:style>
  <w:style w:type="paragraph" w:styleId="692">
    <w:name w:val="toc 5"/>
    <w:basedOn w:val="670"/>
    <w:next w:val="670"/>
    <w:uiPriority w:val="39"/>
    <w:qFormat/>
    <w:pPr>
      <w:ind w:left="1680"/>
    </w:pPr>
    <w:rPr>
      <w:rFonts w:ascii="Calibri" w:hAnsi="Calibri" w:eastAsia="宋体"/>
    </w:rPr>
  </w:style>
  <w:style w:type="paragraph" w:styleId="693">
    <w:name w:val="toc 3"/>
    <w:basedOn w:val="694"/>
    <w:next w:val="694"/>
    <w:uiPriority w:val="39"/>
    <w:qFormat/>
    <w:pPr>
      <w:ind w:left="400"/>
      <w:spacing w:line="360" w:lineRule="auto"/>
    </w:pPr>
  </w:style>
  <w:style w:type="paragraph" w:styleId="694" w:customStyle="1">
    <w:name w:val="正文_0"/>
    <w:qFormat/>
    <w:pPr>
      <w:jc w:val="both"/>
      <w:widowControl w:val="off"/>
    </w:pPr>
    <w:rPr>
      <w:sz w:val="21"/>
      <w:szCs w:val="22"/>
    </w:rPr>
  </w:style>
  <w:style w:type="paragraph" w:styleId="695">
    <w:name w:val="Plain Text"/>
    <w:basedOn w:val="670"/>
    <w:link w:val="897"/>
    <w:qFormat/>
    <w:rPr>
      <w:rFonts w:ascii="宋体" w:hAnsi="Courier New" w:eastAsia="宋体"/>
      <w:szCs w:val="24"/>
    </w:rPr>
  </w:style>
  <w:style w:type="paragraph" w:styleId="696">
    <w:name w:val="toc 8"/>
    <w:basedOn w:val="670"/>
    <w:next w:val="670"/>
    <w:uiPriority w:val="39"/>
    <w:qFormat/>
    <w:pPr>
      <w:ind w:left="2940"/>
    </w:pPr>
    <w:rPr>
      <w:rFonts w:ascii="Calibri" w:hAnsi="Calibri" w:eastAsia="宋体"/>
    </w:rPr>
  </w:style>
  <w:style w:type="paragraph" w:styleId="697">
    <w:name w:val="Date"/>
    <w:basedOn w:val="670"/>
    <w:next w:val="670"/>
    <w:link w:val="889"/>
    <w:unhideWhenUsed/>
    <w:qFormat/>
    <w:pPr>
      <w:ind w:left="100"/>
      <w:jc w:val="left"/>
      <w:widowControl/>
    </w:pPr>
    <w:rPr>
      <w:rFonts w:ascii="宋体" w:hAnsi="宋体" w:eastAsia="宋体" w:cs="宋体"/>
      <w:sz w:val="36"/>
      <w:szCs w:val="20"/>
    </w:rPr>
  </w:style>
  <w:style w:type="paragraph" w:styleId="698">
    <w:name w:val="Body Text Indent 2"/>
    <w:basedOn w:val="670"/>
    <w:link w:val="898"/>
    <w:qFormat/>
    <w:pPr>
      <w:ind w:left="420"/>
      <w:spacing w:after="120" w:line="480" w:lineRule="auto"/>
    </w:pPr>
    <w:rPr>
      <w:rFonts w:ascii="Times New Roman" w:hAnsi="Times New Roman" w:eastAsia="宋体"/>
      <w:szCs w:val="24"/>
    </w:rPr>
  </w:style>
  <w:style w:type="paragraph" w:styleId="699">
    <w:name w:val="endnote text"/>
    <w:basedOn w:val="670"/>
    <w:link w:val="871"/>
    <w:uiPriority w:val="99"/>
    <w:semiHidden/>
    <w:unhideWhenUsed/>
    <w:qFormat/>
    <w:rPr>
      <w:sz w:val="20"/>
    </w:rPr>
  </w:style>
  <w:style w:type="paragraph" w:styleId="700">
    <w:name w:val="Balloon Text"/>
    <w:basedOn w:val="670"/>
    <w:link w:val="899"/>
    <w:qFormat/>
    <w:rPr>
      <w:rFonts w:ascii="Times New Roman" w:hAnsi="Times New Roman" w:eastAsia="宋体"/>
      <w:sz w:val="18"/>
      <w:szCs w:val="18"/>
    </w:rPr>
  </w:style>
  <w:style w:type="paragraph" w:styleId="701">
    <w:name w:val="Footer"/>
    <w:basedOn w:val="670"/>
    <w:link w:val="881"/>
    <w:uiPriority w:val="99"/>
    <w:qFormat/>
    <w:pPr>
      <w:jc w:val="left"/>
      <w:tabs>
        <w:tab w:val="center" w:pos="4153" w:leader="none"/>
        <w:tab w:val="right" w:pos="8306" w:leader="none"/>
      </w:tabs>
    </w:pPr>
    <w:rPr>
      <w:rFonts w:ascii="Calibri" w:hAnsi="Calibri" w:eastAsia="宋体"/>
      <w:sz w:val="18"/>
      <w:szCs w:val="18"/>
    </w:rPr>
  </w:style>
  <w:style w:type="paragraph" w:styleId="702">
    <w:name w:val="Header"/>
    <w:basedOn w:val="670"/>
    <w:link w:val="890"/>
    <w:unhideWhenUsed/>
    <w:qFormat/>
    <w:pPr>
      <w:jc w:val="center"/>
      <w:tabs>
        <w:tab w:val="center" w:pos="4153" w:leader="none"/>
        <w:tab w:val="right" w:pos="8306" w:leader="none"/>
      </w:tabs>
    </w:pPr>
    <w:rPr>
      <w:sz w:val="18"/>
      <w:szCs w:val="18"/>
    </w:rPr>
  </w:style>
  <w:style w:type="paragraph" w:styleId="703">
    <w:name w:val="toc 1"/>
    <w:basedOn w:val="670"/>
    <w:next w:val="670"/>
    <w:uiPriority w:val="39"/>
    <w:qFormat/>
    <w:pPr>
      <w:spacing w:before="60" w:line="360" w:lineRule="auto"/>
    </w:pPr>
    <w:rPr>
      <w:rFonts w:ascii="Times New Roman" w:hAnsi="Times New Roman" w:eastAsia="宋体"/>
      <w:b/>
      <w:szCs w:val="24"/>
    </w:rPr>
  </w:style>
  <w:style w:type="paragraph" w:styleId="704">
    <w:name w:val="toc 4"/>
    <w:basedOn w:val="694"/>
    <w:next w:val="694"/>
    <w:uiPriority w:val="39"/>
    <w:qFormat/>
    <w:pPr>
      <w:ind w:left="1260"/>
    </w:pPr>
    <w:rPr>
      <w:rFonts w:ascii="Calibri" w:hAnsi="Calibri"/>
    </w:rPr>
  </w:style>
  <w:style w:type="paragraph" w:styleId="705">
    <w:name w:val="Subtitle"/>
    <w:basedOn w:val="670"/>
    <w:next w:val="670"/>
    <w:link w:val="900"/>
    <w:qFormat/>
    <w:pPr>
      <w:jc w:val="center"/>
      <w:spacing w:before="240" w:after="60" w:line="312" w:lineRule="auto"/>
      <w:outlineLvl w:val="1"/>
    </w:pPr>
    <w:rPr>
      <w:rFonts w:ascii="Cambria" w:hAnsi="Cambria" w:eastAsia="宋体"/>
      <w:b/>
      <w:bCs/>
      <w:sz w:val="32"/>
      <w:szCs w:val="32"/>
    </w:rPr>
  </w:style>
  <w:style w:type="paragraph" w:styleId="706">
    <w:name w:val="footnote text"/>
    <w:basedOn w:val="670"/>
    <w:link w:val="901"/>
    <w:qFormat/>
    <w:pPr>
      <w:jc w:val="left"/>
      <w:spacing w:line="312" w:lineRule="atLeast"/>
    </w:pPr>
    <w:rPr>
      <w:rFonts w:ascii="Times New Roman" w:hAnsi="Times New Roman" w:eastAsia="宋体"/>
      <w:sz w:val="18"/>
      <w:szCs w:val="20"/>
    </w:rPr>
  </w:style>
  <w:style w:type="paragraph" w:styleId="707">
    <w:name w:val="toc 6"/>
    <w:basedOn w:val="670"/>
    <w:next w:val="670"/>
    <w:uiPriority w:val="39"/>
    <w:qFormat/>
    <w:pPr>
      <w:ind w:left="2100"/>
    </w:pPr>
    <w:rPr>
      <w:rFonts w:ascii="Calibri" w:hAnsi="Calibri" w:eastAsia="宋体"/>
    </w:rPr>
  </w:style>
  <w:style w:type="paragraph" w:styleId="708">
    <w:name w:val="table of figures"/>
    <w:basedOn w:val="670"/>
    <w:next w:val="670"/>
    <w:uiPriority w:val="99"/>
    <w:unhideWhenUsed/>
    <w:qFormat/>
  </w:style>
  <w:style w:type="paragraph" w:styleId="709">
    <w:name w:val="toc 2"/>
    <w:basedOn w:val="670"/>
    <w:next w:val="670"/>
    <w:uiPriority w:val="39"/>
    <w:qFormat/>
    <w:pPr>
      <w:ind w:left="200"/>
      <w:spacing w:line="360" w:lineRule="auto"/>
    </w:pPr>
    <w:rPr>
      <w:rFonts w:ascii="Times New Roman" w:hAnsi="Times New Roman" w:eastAsia="宋体"/>
    </w:rPr>
  </w:style>
  <w:style w:type="paragraph" w:styleId="710">
    <w:name w:val="toc 9"/>
    <w:basedOn w:val="670"/>
    <w:next w:val="670"/>
    <w:uiPriority w:val="39"/>
    <w:qFormat/>
    <w:pPr>
      <w:ind w:left="3360"/>
    </w:pPr>
    <w:rPr>
      <w:rFonts w:ascii="Calibri" w:hAnsi="Calibri" w:eastAsia="宋体"/>
    </w:rPr>
  </w:style>
  <w:style w:type="paragraph" w:styleId="711">
    <w:name w:val="HTML Preformatted"/>
    <w:basedOn w:val="670"/>
    <w:link w:val="90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712">
    <w:name w:val="Normal (Web)"/>
    <w:basedOn w:val="670"/>
    <w:uiPriority w:val="99"/>
    <w:qFormat/>
    <w:pPr>
      <w:jc w:val="left"/>
      <w:spacing w:beforeAutospacing="1" w:afterAutospacing="1"/>
    </w:pPr>
    <w:rPr>
      <w:rFonts w:ascii="Calibri" w:hAnsi="Calibri" w:eastAsia="宋体"/>
      <w:sz w:val="24"/>
      <w:szCs w:val="24"/>
    </w:rPr>
  </w:style>
  <w:style w:type="paragraph" w:styleId="713">
    <w:name w:val="Title"/>
    <w:basedOn w:val="670"/>
    <w:next w:val="670"/>
    <w:link w:val="903"/>
    <w:qFormat/>
    <w:pPr>
      <w:jc w:val="center"/>
      <w:spacing w:before="240" w:after="60"/>
      <w:outlineLvl w:val="0"/>
    </w:pPr>
    <w:rPr>
      <w:rFonts w:ascii="Cambria" w:hAnsi="Cambria" w:eastAsia="宋体"/>
      <w:b/>
      <w:bCs/>
      <w:sz w:val="32"/>
      <w:szCs w:val="32"/>
    </w:rPr>
  </w:style>
  <w:style w:type="paragraph" w:styleId="714">
    <w:name w:val="annotation subject"/>
    <w:basedOn w:val="687"/>
    <w:next w:val="687"/>
    <w:link w:val="894"/>
    <w:unhideWhenUsed/>
    <w:qFormat/>
    <w:rPr>
      <w:b/>
      <w:bCs/>
    </w:rPr>
  </w:style>
  <w:style w:type="paragraph" w:styleId="715">
    <w:name w:val="Body Text First Indent 2"/>
    <w:basedOn w:val="690"/>
    <w:link w:val="892"/>
    <w:uiPriority w:val="99"/>
    <w:unhideWhenUsed/>
    <w:qFormat/>
    <w:pPr>
      <w:ind w:firstLine="420"/>
    </w:pPr>
  </w:style>
  <w:style w:type="table" w:styleId="716">
    <w:name w:val="Table Grid"/>
    <w:basedOn w:val="68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uiPriority w:val="22"/>
    <w:qFormat/>
    <w:rPr>
      <w:b/>
    </w:rPr>
  </w:style>
  <w:style w:type="character" w:styleId="718">
    <w:name w:val="endnote reference"/>
    <w:basedOn w:val="680"/>
    <w:uiPriority w:val="99"/>
    <w:semiHidden/>
    <w:unhideWhenUsed/>
    <w:qFormat/>
    <w:rPr>
      <w:vertAlign w:val="superscript"/>
    </w:rPr>
  </w:style>
  <w:style w:type="character" w:styleId="719">
    <w:name w:val="page number"/>
    <w:basedOn w:val="680"/>
    <w:unhideWhenUsed/>
    <w:qFormat/>
  </w:style>
  <w:style w:type="character" w:styleId="720">
    <w:name w:val="FollowedHyperlink"/>
    <w:uiPriority w:val="99"/>
    <w:qFormat/>
    <w:rPr>
      <w:color w:val="dd8905"/>
      <w:u w:val="none"/>
    </w:rPr>
  </w:style>
  <w:style w:type="character" w:styleId="721">
    <w:name w:val="Emphasis"/>
    <w:qFormat/>
    <w:rPr>
      <w:i/>
      <w:iCs/>
    </w:rPr>
  </w:style>
  <w:style w:type="character" w:styleId="722">
    <w:name w:val="HTML Definition"/>
    <w:basedOn w:val="680"/>
    <w:qFormat/>
  </w:style>
  <w:style w:type="character" w:styleId="723">
    <w:name w:val="HTML Typewriter"/>
    <w:qFormat/>
    <w:rPr>
      <w:rFonts w:ascii="monospace" w:hAnsi="monospace" w:eastAsia="monospace" w:cs="monospace"/>
      <w:sz w:val="20"/>
    </w:rPr>
  </w:style>
  <w:style w:type="character" w:styleId="724">
    <w:name w:val="HTML Acronym"/>
    <w:basedOn w:val="680"/>
    <w:qFormat/>
  </w:style>
  <w:style w:type="character" w:styleId="725">
    <w:name w:val="HTML Variable"/>
    <w:basedOn w:val="680"/>
    <w:qFormat/>
  </w:style>
  <w:style w:type="character" w:styleId="726">
    <w:name w:val="Hyperlink"/>
    <w:uiPriority w:val="99"/>
    <w:qFormat/>
    <w:rPr>
      <w:color w:val="000000"/>
      <w:u w:val="none"/>
    </w:rPr>
  </w:style>
  <w:style w:type="character" w:styleId="727">
    <w:name w:val="HTML Code"/>
    <w:qFormat/>
    <w:rPr>
      <w:rFonts w:hint="default" w:ascii="monospace" w:hAnsi="monospace" w:eastAsia="monospace" w:cs="monospace"/>
      <w:sz w:val="20"/>
    </w:rPr>
  </w:style>
  <w:style w:type="character" w:styleId="728">
    <w:name w:val="annotation reference"/>
    <w:unhideWhenUsed/>
    <w:qFormat/>
    <w:rPr>
      <w:sz w:val="21"/>
      <w:szCs w:val="21"/>
    </w:rPr>
  </w:style>
  <w:style w:type="character" w:styleId="729">
    <w:name w:val="HTML Cite"/>
    <w:basedOn w:val="680"/>
    <w:qFormat/>
  </w:style>
  <w:style w:type="character" w:styleId="730">
    <w:name w:val="footnote reference"/>
    <w:qFormat/>
    <w:rPr>
      <w:vertAlign w:val="superscript"/>
    </w:rPr>
  </w:style>
  <w:style w:type="character" w:styleId="731">
    <w:name w:val="HTML Keyboard"/>
    <w:qFormat/>
    <w:rPr>
      <w:rFonts w:hint="default" w:ascii="monospace" w:hAnsi="monospace" w:eastAsia="monospace" w:cs="monospace"/>
      <w:sz w:val="20"/>
    </w:rPr>
  </w:style>
  <w:style w:type="character" w:styleId="732">
    <w:name w:val="HTML Sample"/>
    <w:qFormat/>
    <w:rPr>
      <w:rFonts w:hint="default" w:ascii="monospace" w:hAnsi="monospace" w:eastAsia="monospace" w:cs="monospace"/>
    </w:rPr>
  </w:style>
  <w:style w:type="character" w:styleId="733" w:customStyle="1">
    <w:name w:val="标题 1 Char"/>
    <w:qFormat/>
    <w:rPr>
      <w:rFonts w:eastAsia="楷体_GB2312"/>
      <w:b/>
      <w:sz w:val="44"/>
      <w:lang w:val="zh-CN"/>
    </w:rPr>
  </w:style>
  <w:style w:type="character" w:styleId="734" w:customStyle="1">
    <w:name w:val="标题 2 Char"/>
    <w:basedOn w:val="680"/>
    <w:link w:val="672"/>
    <w:uiPriority w:val="9"/>
    <w:qFormat/>
    <w:rPr>
      <w:rFonts w:ascii="Arial" w:hAnsi="Arial" w:eastAsia="宋体" w:cs="Times New Roman"/>
      <w:b/>
      <w:bCs/>
      <w:sz w:val="24"/>
      <w:szCs w:val="32"/>
      <w14:ligatures w14:val="none"/>
    </w:rPr>
  </w:style>
  <w:style w:type="character" w:styleId="735" w:customStyle="1">
    <w:name w:val="标题 4 Char"/>
    <w:basedOn w:val="680"/>
    <w:link w:val="674"/>
    <w:qFormat/>
    <w:rPr>
      <w:rFonts w:ascii="Arial" w:hAnsi="Arial" w:eastAsia="宋体" w:cs="Times New Roman"/>
      <w:b/>
      <w:bCs/>
      <w:szCs w:val="28"/>
      <w14:ligatures w14:val="none"/>
    </w:rPr>
  </w:style>
  <w:style w:type="table" w:styleId="736" w:customStyle="1">
    <w:name w:val="无格式表格 11"/>
    <w:basedOn w:val="68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21"/>
    <w:basedOn w:val="68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31"/>
    <w:basedOn w:val="68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无格式表格 41"/>
    <w:basedOn w:val="68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无格式表格 51"/>
    <w:basedOn w:val="68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网格表 1 浅色1"/>
    <w:basedOn w:val="68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customStyle="1">
    <w:name w:val="网格表 21"/>
    <w:basedOn w:val="68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customStyle="1">
    <w:name w:val="网格表 31"/>
    <w:basedOn w:val="68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网格表 41"/>
    <w:basedOn w:val="68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网格表 5 深色1"/>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网格表 6 彩色1"/>
    <w:basedOn w:val="68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47" w:customStyle="1">
    <w:name w:val="网格表 7 彩色1"/>
    <w:basedOn w:val="68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8" w:customStyle="1">
    <w:name w:val="清单表 1 浅色1"/>
    <w:basedOn w:val="68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清单表 21"/>
    <w:basedOn w:val="68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0" w:customStyle="1">
    <w:name w:val="清单表 31"/>
    <w:basedOn w:val="68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清单表 41"/>
    <w:basedOn w:val="68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清单表 5 深色1"/>
    <w:basedOn w:val="68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3" w:customStyle="1">
    <w:name w:val="清单表 6 彩色1"/>
    <w:basedOn w:val="68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4" w:customStyle="1">
    <w:name w:val="清单表 7 彩色1"/>
    <w:basedOn w:val="68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5" w:customStyle="1">
    <w:name w:val="Endnote Text Char"/>
    <w:uiPriority w:val="99"/>
    <w:qFormat/>
    <w:rPr>
      <w:sz w:val="20"/>
    </w:rPr>
  </w:style>
  <w:style w:type="paragraph" w:styleId="756" w:customStyle="1">
    <w:name w:val="TOC 标题1"/>
    <w:uiPriority w:val="39"/>
    <w:unhideWhenUsed/>
    <w:qFormat/>
    <w:rPr>
      <w:rFonts w:asciiTheme="minorHAnsi" w:hAnsiTheme="minorHAnsi" w:eastAsiaTheme="minorEastAsia" w:cstheme="minorBidi"/>
    </w:rPr>
  </w:style>
  <w:style w:type="character" w:styleId="757" w:customStyle="1">
    <w:name w:val="Heading 6 Char"/>
    <w:basedOn w:val="680"/>
    <w:uiPriority w:val="9"/>
    <w:qFormat/>
    <w:rPr>
      <w:rFonts w:ascii="Arial" w:hAnsi="Arial" w:eastAsia="Arial" w:cs="Arial"/>
      <w:b/>
      <w:bCs/>
      <w:sz w:val="22"/>
      <w:szCs w:val="22"/>
    </w:rPr>
  </w:style>
  <w:style w:type="character" w:styleId="758" w:customStyle="1">
    <w:name w:val="Heading 7 Char"/>
    <w:basedOn w:val="680"/>
    <w:uiPriority w:val="9"/>
    <w:qFormat/>
    <w:rPr>
      <w:rFonts w:ascii="Arial" w:hAnsi="Arial" w:eastAsia="Arial" w:cs="Arial"/>
      <w:b/>
      <w:bCs/>
      <w:i/>
      <w:iCs/>
      <w:sz w:val="22"/>
      <w:szCs w:val="22"/>
    </w:rPr>
  </w:style>
  <w:style w:type="character" w:styleId="759" w:customStyle="1">
    <w:name w:val="Heading 8 Char"/>
    <w:basedOn w:val="680"/>
    <w:uiPriority w:val="9"/>
    <w:qFormat/>
    <w:rPr>
      <w:rFonts w:ascii="Arial" w:hAnsi="Arial" w:eastAsia="Arial" w:cs="Arial"/>
      <w:i/>
      <w:iCs/>
      <w:sz w:val="22"/>
      <w:szCs w:val="22"/>
    </w:rPr>
  </w:style>
  <w:style w:type="character" w:styleId="760" w:customStyle="1">
    <w:name w:val="Heading 9 Char"/>
    <w:basedOn w:val="680"/>
    <w:uiPriority w:val="9"/>
    <w:qFormat/>
    <w:rPr>
      <w:rFonts w:ascii="Arial" w:hAnsi="Arial" w:eastAsia="Arial" w:cs="Arial"/>
      <w:i/>
      <w:iCs/>
      <w:sz w:val="21"/>
      <w:szCs w:val="21"/>
    </w:rPr>
  </w:style>
  <w:style w:type="character" w:styleId="761" w:customStyle="1">
    <w:name w:val="Subtitle Char"/>
    <w:basedOn w:val="680"/>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Caption Char"/>
    <w:uiPriority w:val="99"/>
    <w:qFormat/>
  </w:style>
  <w:style w:type="table" w:styleId="765" w:customStyle="1">
    <w:name w:val="Table Grid Light"/>
    <w:basedOn w:val="68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6" w:customStyle="1">
    <w:name w:val="Grid Table 1 Light - Accent 1"/>
    <w:basedOn w:val="681"/>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681"/>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681"/>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681"/>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681"/>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681"/>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 Accent 1"/>
    <w:basedOn w:val="681"/>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basedOn w:val="681"/>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81"/>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81"/>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81"/>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81"/>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8" w:customStyle="1">
    <w:name w:val="Grid Table 3 - Accent 1"/>
    <w:basedOn w:val="681"/>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681"/>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681"/>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681"/>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681"/>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681"/>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 Accent 1"/>
    <w:basedOn w:val="681"/>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85" w:customStyle="1">
    <w:name w:val="Grid Table 4 - Accent 2"/>
    <w:basedOn w:val="681"/>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6" w:customStyle="1">
    <w:name w:val="Grid Table 4 - Accent 3"/>
    <w:basedOn w:val="681"/>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7" w:customStyle="1">
    <w:name w:val="Grid Table 4 - Accent 4"/>
    <w:basedOn w:val="681"/>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8" w:customStyle="1">
    <w:name w:val="Grid Table 4 - Accent 5"/>
    <w:basedOn w:val="681"/>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89" w:customStyle="1">
    <w:name w:val="Grid Table 4 - Accent 6"/>
    <w:basedOn w:val="681"/>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0" w:customStyle="1">
    <w:name w:val="Grid Table 5 Dark- Accent 1"/>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91" w:customStyle="1">
    <w:name w:val="Grid Table 5 Dark - Accent 2"/>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2" w:customStyle="1">
    <w:name w:val="Grid Table 5 Dark - Accent 3"/>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3" w:customStyle="1">
    <w:name w:val="Grid Table 5 Dark- Accent 4"/>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4" w:customStyle="1">
    <w:name w:val="Grid Table 5 Dark - Accent 5"/>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5" w:customStyle="1">
    <w:name w:val="Grid Table 5 Dark - Accent 6"/>
    <w:basedOn w:val="68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6" w:customStyle="1">
    <w:name w:val="Grid Table 6 Colorful - Accent 1"/>
    <w:basedOn w:val="681"/>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797" w:customStyle="1">
    <w:name w:val="Grid Table 6 Colorful - Accent 2"/>
    <w:basedOn w:val="681"/>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8" w:customStyle="1">
    <w:name w:val="Grid Table 6 Colorful - Accent 3"/>
    <w:basedOn w:val="681"/>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9" w:customStyle="1">
    <w:name w:val="Grid Table 6 Colorful - Accent 4"/>
    <w:basedOn w:val="681"/>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0" w:customStyle="1">
    <w:name w:val="Grid Table 6 Colorful - Accent 5"/>
    <w:basedOn w:val="681"/>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01" w:customStyle="1">
    <w:name w:val="Grid Table 6 Colorful - Accent 6"/>
    <w:basedOn w:val="681"/>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02" w:customStyle="1">
    <w:name w:val="Grid Table 7 Colorful - Accent 1"/>
    <w:basedOn w:val="681"/>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681"/>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681"/>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681"/>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681"/>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681"/>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 Accent 1"/>
    <w:basedOn w:val="681"/>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81"/>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81"/>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81"/>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81"/>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81"/>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4" w:customStyle="1">
    <w:name w:val="List Table 2 - Accent 1"/>
    <w:basedOn w:val="681"/>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15" w:customStyle="1">
    <w:name w:val="List Table 2 - Accent 2"/>
    <w:basedOn w:val="681"/>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6" w:customStyle="1">
    <w:name w:val="List Table 2 - Accent 3"/>
    <w:basedOn w:val="681"/>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7" w:customStyle="1">
    <w:name w:val="List Table 2 - Accent 4"/>
    <w:basedOn w:val="681"/>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8" w:customStyle="1">
    <w:name w:val="List Table 2 - Accent 5"/>
    <w:basedOn w:val="681"/>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19" w:customStyle="1">
    <w:name w:val="List Table 2 - Accent 6"/>
    <w:basedOn w:val="681"/>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0" w:customStyle="1">
    <w:name w:val="List Table 3 - Accent 1"/>
    <w:basedOn w:val="681"/>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1" w:customStyle="1">
    <w:name w:val="List Table 3 - Accent 2"/>
    <w:basedOn w:val="681"/>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81"/>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81"/>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81"/>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81"/>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customStyle="1">
    <w:name w:val="List Table 4 - Accent 1"/>
    <w:basedOn w:val="681"/>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7" w:customStyle="1">
    <w:name w:val="List Table 4 - Accent 2"/>
    <w:basedOn w:val="681"/>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81"/>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81"/>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81"/>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1" w:customStyle="1">
    <w:name w:val="List Table 4 - Accent 6"/>
    <w:basedOn w:val="681"/>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List Table 5 Dark - Accent 1"/>
    <w:basedOn w:val="681"/>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basedOn w:val="681"/>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basedOn w:val="681"/>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basedOn w:val="681"/>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basedOn w:val="681"/>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basedOn w:val="681"/>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 Accent 1"/>
    <w:basedOn w:val="681"/>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839" w:customStyle="1">
    <w:name w:val="List Table 6 Colorful - Accent 2"/>
    <w:basedOn w:val="681"/>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0" w:customStyle="1">
    <w:name w:val="List Table 6 Colorful - Accent 3"/>
    <w:basedOn w:val="681"/>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1" w:customStyle="1">
    <w:name w:val="List Table 6 Colorful - Accent 4"/>
    <w:basedOn w:val="681"/>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42" w:customStyle="1">
    <w:name w:val="List Table 6 Colorful - Accent 5"/>
    <w:basedOn w:val="681"/>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843" w:customStyle="1">
    <w:name w:val="List Table 6 Colorful - Accent 6"/>
    <w:basedOn w:val="681"/>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44" w:customStyle="1">
    <w:name w:val="List Table 7 Colorful - Accent 1"/>
    <w:basedOn w:val="681"/>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681"/>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681"/>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681"/>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681"/>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681"/>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2" w:customStyle="1">
    <w:name w:val="Lined - Accent 2"/>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6" w:customStyle="1">
    <w:name w:val="Lined - Accent 6"/>
    <w:basedOn w:val="68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68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681"/>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59" w:customStyle="1">
    <w:name w:val="Bordered &amp; Lined - Accent 2"/>
    <w:basedOn w:val="681"/>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681"/>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681"/>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681"/>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3" w:customStyle="1">
    <w:name w:val="Bordered &amp; Lined - Accent 6"/>
    <w:basedOn w:val="681"/>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68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681"/>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66" w:customStyle="1">
    <w:name w:val="Bordered - Accent 2"/>
    <w:basedOn w:val="681"/>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681"/>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681"/>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681"/>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70" w:customStyle="1">
    <w:name w:val="Bordered - Accent 6"/>
    <w:basedOn w:val="681"/>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1" w:customStyle="1">
    <w:name w:val="尾注文本 Char"/>
    <w:link w:val="699"/>
    <w:uiPriority w:val="99"/>
    <w:qFormat/>
    <w:rPr>
      <w:sz w:val="20"/>
    </w:rPr>
  </w:style>
  <w:style w:type="paragraph" w:styleId="872" w:customStyle="1">
    <w:name w:val="TOC 标题111"/>
    <w:uiPriority w:val="39"/>
    <w:unhideWhenUsed/>
    <w:qFormat/>
    <w:rPr>
      <w:rFonts w:asciiTheme="minorHAnsi" w:hAnsiTheme="minorHAnsi" w:eastAsiaTheme="minorEastAsia" w:cstheme="minorBidi"/>
    </w:rPr>
  </w:style>
  <w:style w:type="character" w:styleId="873" w:customStyle="1">
    <w:name w:val="标题 1 Char2"/>
    <w:basedOn w:val="680"/>
    <w:link w:val="671"/>
    <w:qFormat/>
    <w:rPr>
      <w:rFonts w:ascii="Times New Roman" w:hAnsi="Times New Roman" w:eastAsia="黑体" w:cs="Times New Roman"/>
      <w:b/>
      <w:bCs/>
      <w:sz w:val="32"/>
      <w:szCs w:val="44"/>
      <w14:ligatures w14:val="none"/>
    </w:rPr>
  </w:style>
  <w:style w:type="character" w:styleId="874" w:customStyle="1">
    <w:name w:val="标题 3 Char"/>
    <w:basedOn w:val="680"/>
    <w:link w:val="673"/>
    <w:qFormat/>
    <w:rPr>
      <w:rFonts w:ascii="Times New Roman" w:hAnsi="Times New Roman" w:eastAsia="宋体" w:cs="Times New Roman"/>
      <w:b/>
      <w:bCs/>
      <w:szCs w:val="32"/>
      <w14:ligatures w14:val="none"/>
    </w:rPr>
  </w:style>
  <w:style w:type="character" w:styleId="875" w:customStyle="1">
    <w:name w:val="标题 5 Char"/>
    <w:basedOn w:val="680"/>
    <w:link w:val="675"/>
    <w:qFormat/>
    <w:rPr>
      <w:rFonts w:ascii="Times New Roman" w:hAnsi="Times New Roman" w:eastAsia="宋体" w:cs="Times New Roman"/>
      <w:b/>
      <w:bCs/>
      <w:sz w:val="28"/>
      <w:szCs w:val="28"/>
      <w14:ligatures w14:val="none"/>
    </w:rPr>
  </w:style>
  <w:style w:type="character" w:styleId="876" w:customStyle="1">
    <w:name w:val="标题 6 Char"/>
    <w:basedOn w:val="680"/>
    <w:link w:val="676"/>
    <w:qFormat/>
    <w:rPr>
      <w:rFonts w:ascii="Cambria" w:hAnsi="Cambria" w:eastAsia="宋体" w:cs="Times New Roman"/>
      <w:b/>
      <w:bCs/>
      <w:sz w:val="24"/>
      <w:szCs w:val="24"/>
      <w14:ligatures w14:val="none"/>
    </w:rPr>
  </w:style>
  <w:style w:type="character" w:styleId="877" w:customStyle="1">
    <w:name w:val="标题 7 Char"/>
    <w:basedOn w:val="680"/>
    <w:link w:val="677"/>
    <w:qFormat/>
    <w:rPr>
      <w:rFonts w:ascii="Calibri" w:hAnsi="Calibri" w:eastAsia="宋体" w:cs="Times New Roman"/>
      <w:b/>
      <w:bCs/>
      <w:sz w:val="24"/>
      <w:szCs w:val="24"/>
      <w14:ligatures w14:val="none"/>
    </w:rPr>
  </w:style>
  <w:style w:type="character" w:styleId="878" w:customStyle="1">
    <w:name w:val="标题 8 Char"/>
    <w:basedOn w:val="680"/>
    <w:link w:val="678"/>
    <w:qFormat/>
    <w:rPr>
      <w:rFonts w:ascii="Cambria" w:hAnsi="Cambria" w:eastAsia="宋体" w:cs="Times New Roman"/>
      <w:sz w:val="24"/>
      <w:szCs w:val="24"/>
      <w14:ligatures w14:val="none"/>
    </w:rPr>
  </w:style>
  <w:style w:type="character" w:styleId="879" w:customStyle="1">
    <w:name w:val="标题 9 Char"/>
    <w:basedOn w:val="680"/>
    <w:link w:val="679"/>
    <w:qFormat/>
    <w:rPr>
      <w:rFonts w:ascii="Cambria" w:hAnsi="Cambria" w:eastAsia="宋体" w:cs="Times New Roman"/>
      <w:szCs w:val="21"/>
      <w14:ligatures w14:val="none"/>
    </w:rPr>
  </w:style>
  <w:style w:type="character" w:styleId="880" w:customStyle="1">
    <w:name w:val="正文缩进 Char"/>
    <w:link w:val="684"/>
    <w:qFormat/>
    <w:rPr>
      <w:rFonts w:ascii="Times New Roman" w:hAnsi="Times New Roman" w:eastAsia="楷体_GB2312"/>
      <w:sz w:val="24"/>
    </w:rPr>
  </w:style>
  <w:style w:type="character" w:styleId="881" w:customStyle="1">
    <w:name w:val="页脚 Char"/>
    <w:basedOn w:val="680"/>
    <w:link w:val="701"/>
    <w:uiPriority w:val="99"/>
    <w:qFormat/>
    <w:rPr>
      <w:rFonts w:ascii="Calibri" w:hAnsi="Calibri" w:eastAsia="宋体" w:cs="Times New Roman"/>
      <w:sz w:val="18"/>
      <w:szCs w:val="18"/>
      <w14:ligatures w14:val="none"/>
    </w:rPr>
  </w:style>
  <w:style w:type="paragraph" w:styleId="882" w:customStyle="1">
    <w:name w:val="修订1"/>
    <w:hidden/>
    <w:uiPriority w:val="99"/>
    <w:unhideWhenUsed/>
    <w:qFormat/>
    <w:rPr>
      <w:rFonts w:ascii="Calibri" w:hAnsi="Calibri"/>
      <w:sz w:val="21"/>
      <w:szCs w:val="24"/>
    </w:rPr>
  </w:style>
  <w:style w:type="paragraph" w:styleId="883" w:customStyle="1">
    <w:name w:val="纯文本2"/>
    <w:basedOn w:val="670"/>
    <w:qFormat/>
    <w:rPr>
      <w:rFonts w:ascii="宋体" w:hAnsi="Courier New" w:eastAsia="宋体"/>
      <w:szCs w:val="24"/>
    </w:rPr>
  </w:style>
  <w:style w:type="character" w:styleId="884" w:customStyle="1">
    <w:name w:val="正文文本 Char"/>
    <w:link w:val="689"/>
    <w:qFormat/>
    <w:rPr>
      <w:rFonts w:ascii="Times New Roman" w:hAnsi="Times New Roman" w:eastAsia="宋体"/>
      <w:szCs w:val="24"/>
    </w:rPr>
  </w:style>
  <w:style w:type="character" w:styleId="885" w:customStyle="1">
    <w:name w:val="正文文本 字符1"/>
    <w:basedOn w:val="680"/>
    <w:uiPriority w:val="99"/>
    <w:semiHidden/>
    <w:qFormat/>
    <w:rPr>
      <w:rFonts w:ascii="等线" w:hAnsi="等线" w:eastAsia="等线" w:cs="Times New Roman"/>
      <w14:ligatures w14:val="none"/>
    </w:rPr>
  </w:style>
  <w:style w:type="character" w:styleId="886" w:customStyle="1">
    <w:name w:val="列出段落 Char"/>
    <w:link w:val="887"/>
    <w:qFormat/>
    <w:rPr>
      <w:rFonts w:ascii="宋体" w:hAnsi="宋体" w:cs="宋体"/>
      <w:sz w:val="24"/>
      <w:szCs w:val="24"/>
    </w:rPr>
  </w:style>
  <w:style w:type="paragraph" w:styleId="887">
    <w:name w:val="List Paragraph"/>
    <w:basedOn w:val="670"/>
    <w:link w:val="886"/>
    <w:uiPriority w:val="1"/>
    <w:qFormat/>
    <w:pPr>
      <w:ind w:firstLine="420"/>
      <w:jc w:val="left"/>
      <w:widowControl/>
    </w:pPr>
    <w:rPr>
      <w:rFonts w:ascii="宋体" w:hAnsi="宋体" w:cs="宋体" w:eastAsiaTheme="minorEastAsia"/>
      <w:sz w:val="24"/>
      <w:szCs w:val="24"/>
      <w14:ligatures w14:val="standardContextual"/>
    </w:rPr>
  </w:style>
  <w:style w:type="character" w:styleId="888" w:customStyle="1">
    <w:name w:val="正文文本缩进 Char"/>
    <w:basedOn w:val="680"/>
    <w:link w:val="690"/>
    <w:qFormat/>
    <w:rPr>
      <w:rFonts w:ascii="Times New Roman" w:hAnsi="Times New Roman" w:eastAsia="宋体" w:cs="Times New Roman"/>
      <w:szCs w:val="24"/>
      <w14:ligatures w14:val="none"/>
    </w:rPr>
  </w:style>
  <w:style w:type="character" w:styleId="889" w:customStyle="1">
    <w:name w:val="日期 Char"/>
    <w:basedOn w:val="680"/>
    <w:link w:val="697"/>
    <w:qFormat/>
    <w:rPr>
      <w:rFonts w:ascii="宋体" w:hAnsi="宋体" w:eastAsia="宋体" w:cs="宋体"/>
      <w:sz w:val="36"/>
      <w:szCs w:val="20"/>
      <w14:ligatures w14:val="none"/>
    </w:rPr>
  </w:style>
  <w:style w:type="character" w:styleId="890" w:customStyle="1">
    <w:name w:val="页眉 Char"/>
    <w:basedOn w:val="680"/>
    <w:link w:val="702"/>
    <w:qFormat/>
    <w:rPr>
      <w:rFonts w:ascii="等线" w:hAnsi="等线" w:eastAsia="等线" w:cs="Times New Roman"/>
      <w:sz w:val="18"/>
      <w:szCs w:val="18"/>
      <w14:ligatures w14:val="none"/>
    </w:rPr>
  </w:style>
  <w:style w:type="character" w:styleId="891" w:customStyle="1">
    <w:name w:val="NormalCharacter"/>
    <w:semiHidden/>
    <w:qFormat/>
  </w:style>
  <w:style w:type="character" w:styleId="892" w:customStyle="1">
    <w:name w:val="正文首行缩进 2 Char"/>
    <w:basedOn w:val="888"/>
    <w:link w:val="715"/>
    <w:uiPriority w:val="99"/>
    <w:qFormat/>
    <w:rPr>
      <w:rFonts w:ascii="Times New Roman" w:hAnsi="Times New Roman" w:eastAsia="宋体" w:cs="Times New Roman"/>
      <w:szCs w:val="24"/>
      <w14:ligatures w14:val="none"/>
    </w:rPr>
  </w:style>
  <w:style w:type="character" w:styleId="893" w:customStyle="1">
    <w:name w:val="批注文字 Char2"/>
    <w:basedOn w:val="680"/>
    <w:link w:val="687"/>
    <w:semiHidden/>
    <w:qFormat/>
    <w:rPr>
      <w:rFonts w:ascii="等线" w:hAnsi="等线" w:eastAsia="等线" w:cs="Times New Roman"/>
      <w14:ligatures w14:val="none"/>
    </w:rPr>
  </w:style>
  <w:style w:type="character" w:styleId="894" w:customStyle="1">
    <w:name w:val="批注主题 Char"/>
    <w:basedOn w:val="893"/>
    <w:link w:val="714"/>
    <w:qFormat/>
    <w:rPr>
      <w:rFonts w:ascii="等线" w:hAnsi="等线" w:eastAsia="等线" w:cs="Times New Roman"/>
      <w:b/>
      <w:bCs/>
      <w14:ligatures w14:val="none"/>
    </w:rPr>
  </w:style>
  <w:style w:type="character" w:styleId="895" w:customStyle="1">
    <w:name w:val="文档结构图 Char"/>
    <w:basedOn w:val="680"/>
    <w:link w:val="686"/>
    <w:qFormat/>
    <w:rPr>
      <w:rFonts w:ascii="宋体" w:hAnsi="Times New Roman" w:eastAsia="宋体" w:cs="Times New Roman"/>
      <w:sz w:val="18"/>
      <w:szCs w:val="18"/>
      <w14:ligatures w14:val="none"/>
    </w:rPr>
  </w:style>
  <w:style w:type="character" w:styleId="896" w:customStyle="1">
    <w:name w:val="正文文本 3 Char"/>
    <w:basedOn w:val="680"/>
    <w:link w:val="688"/>
    <w:qFormat/>
    <w:rPr>
      <w:rFonts w:ascii="宋体" w:hAnsi="Times New Roman" w:eastAsia="宋体" w:cs="Times New Roman"/>
      <w:sz w:val="24"/>
      <w:szCs w:val="20"/>
      <w14:ligatures w14:val="none"/>
    </w:rPr>
  </w:style>
  <w:style w:type="character" w:styleId="897" w:customStyle="1">
    <w:name w:val="纯文本 Char"/>
    <w:basedOn w:val="680"/>
    <w:link w:val="695"/>
    <w:qFormat/>
    <w:rPr>
      <w:rFonts w:ascii="宋体" w:hAnsi="Courier New" w:eastAsia="宋体" w:cs="Times New Roman"/>
      <w:szCs w:val="24"/>
      <w14:ligatures w14:val="none"/>
    </w:rPr>
  </w:style>
  <w:style w:type="character" w:styleId="898" w:customStyle="1">
    <w:name w:val="正文文本缩进 2 Char"/>
    <w:basedOn w:val="680"/>
    <w:link w:val="698"/>
    <w:qFormat/>
    <w:rPr>
      <w:rFonts w:ascii="Times New Roman" w:hAnsi="Times New Roman" w:eastAsia="宋体" w:cs="Times New Roman"/>
      <w:szCs w:val="24"/>
      <w14:ligatures w14:val="none"/>
    </w:rPr>
  </w:style>
  <w:style w:type="character" w:styleId="899" w:customStyle="1">
    <w:name w:val="批注框文本 Char"/>
    <w:basedOn w:val="680"/>
    <w:link w:val="700"/>
    <w:qFormat/>
    <w:rPr>
      <w:rFonts w:ascii="Times New Roman" w:hAnsi="Times New Roman" w:eastAsia="宋体" w:cs="Times New Roman"/>
      <w:sz w:val="18"/>
      <w:szCs w:val="18"/>
      <w14:ligatures w14:val="none"/>
    </w:rPr>
  </w:style>
  <w:style w:type="character" w:styleId="900" w:customStyle="1">
    <w:name w:val="副标题 Char"/>
    <w:basedOn w:val="680"/>
    <w:link w:val="705"/>
    <w:qFormat/>
    <w:rPr>
      <w:rFonts w:ascii="Cambria" w:hAnsi="Cambria" w:eastAsia="宋体" w:cs="Times New Roman"/>
      <w:b/>
      <w:bCs/>
      <w:sz w:val="32"/>
      <w:szCs w:val="32"/>
      <w14:ligatures w14:val="none"/>
    </w:rPr>
  </w:style>
  <w:style w:type="character" w:styleId="901" w:customStyle="1">
    <w:name w:val="脚注文本 Char"/>
    <w:basedOn w:val="680"/>
    <w:link w:val="706"/>
    <w:qFormat/>
    <w:rPr>
      <w:rFonts w:ascii="Times New Roman" w:hAnsi="Times New Roman" w:eastAsia="宋体" w:cs="Times New Roman"/>
      <w:sz w:val="18"/>
      <w:szCs w:val="20"/>
      <w14:ligatures w14:val="none"/>
    </w:rPr>
  </w:style>
  <w:style w:type="character" w:styleId="902" w:customStyle="1">
    <w:name w:val="HTML 预设格式 Char"/>
    <w:basedOn w:val="680"/>
    <w:link w:val="711"/>
    <w:qFormat/>
    <w:rPr>
      <w:rFonts w:ascii="宋体" w:hAnsi="宋体" w:eastAsia="宋体" w:cs="Times New Roman"/>
      <w:sz w:val="24"/>
      <w:szCs w:val="24"/>
      <w14:ligatures w14:val="none"/>
    </w:rPr>
  </w:style>
  <w:style w:type="character" w:styleId="903" w:customStyle="1">
    <w:name w:val="标题 Char"/>
    <w:basedOn w:val="680"/>
    <w:link w:val="713"/>
    <w:qFormat/>
    <w:rPr>
      <w:rFonts w:ascii="Cambria" w:hAnsi="Cambria" w:eastAsia="宋体" w:cs="Times New Roman"/>
      <w:b/>
      <w:bCs/>
      <w:sz w:val="32"/>
      <w:szCs w:val="32"/>
      <w14:ligatures w14:val="none"/>
    </w:rPr>
  </w:style>
  <w:style w:type="character" w:styleId="904" w:customStyle="1">
    <w:name w:val="Char Char24"/>
    <w:qFormat/>
    <w:rPr>
      <w:rFonts w:eastAsia="宋体"/>
      <w:b/>
      <w:bCs/>
      <w:sz w:val="32"/>
      <w:szCs w:val="44"/>
      <w:lang w:val="en-US" w:eastAsia="zh-CN" w:bidi="ar-SA"/>
    </w:rPr>
  </w:style>
  <w:style w:type="character" w:styleId="905" w:customStyle="1">
    <w:name w:val="Heading 3 Char"/>
    <w:qFormat/>
    <w:rPr>
      <w:rFonts w:cs="Times New Roman"/>
      <w:b/>
      <w:bCs/>
      <w:sz w:val="32"/>
      <w:szCs w:val="32"/>
    </w:rPr>
  </w:style>
  <w:style w:type="character" w:styleId="906" w:customStyle="1">
    <w:name w:val="引用 Char1"/>
    <w:uiPriority w:val="29"/>
    <w:qFormat/>
    <w:rPr>
      <w:rFonts w:ascii="Times New Roman" w:hAnsi="Times New Roman" w:eastAsia="宋体" w:cs="Times New Roman"/>
      <w:i/>
      <w:iCs/>
      <w:color w:val="000000"/>
      <w:szCs w:val="24"/>
    </w:rPr>
  </w:style>
  <w:style w:type="character" w:styleId="907" w:customStyle="1">
    <w:name w:val="Body Text Indent Char"/>
    <w:qFormat/>
    <w:rPr>
      <w:rFonts w:ascii="宋体" w:hAnsi="宋体" w:eastAsia="宋体"/>
      <w:sz w:val="21"/>
      <w:lang w:val="en-US" w:eastAsia="zh-CN" w:bidi="ar-SA"/>
    </w:rPr>
  </w:style>
  <w:style w:type="character" w:styleId="908" w:customStyle="1">
    <w:name w:val="Comment Text Char"/>
    <w:qFormat/>
    <w:rPr>
      <w:rFonts w:cs="Times New Roman"/>
      <w:sz w:val="24"/>
      <w:szCs w:val="24"/>
    </w:rPr>
  </w:style>
  <w:style w:type="character" w:styleId="909" w:customStyle="1">
    <w:name w:val="批注框文本 Char1"/>
    <w:qFormat/>
    <w:rPr>
      <w:rFonts w:ascii="Times New Roman" w:hAnsi="Times New Roman" w:eastAsia="宋体" w:cs="Times New Roman"/>
      <w:sz w:val="18"/>
      <w:szCs w:val="18"/>
    </w:rPr>
  </w:style>
  <w:style w:type="character" w:styleId="910" w:customStyle="1">
    <w:name w:val="批注文字 Char Char"/>
    <w:qFormat/>
    <w:rPr>
      <w:rFonts w:ascii="宋体" w:hAnsi="Times New Roman" w:eastAsia="宋体" w:cs="Times New Roman"/>
      <w:sz w:val="28"/>
      <w:szCs w:val="20"/>
    </w:rPr>
  </w:style>
  <w:style w:type="character" w:styleId="911" w:customStyle="1">
    <w:name w:val="Char Char91"/>
    <w:qFormat/>
    <w:rPr>
      <w:rFonts w:eastAsia="宋体"/>
      <w:b/>
      <w:bCs/>
      <w:sz w:val="32"/>
      <w:szCs w:val="44"/>
      <w:lang w:val="en-US" w:eastAsia="zh-CN" w:bidi="ar-SA"/>
    </w:rPr>
  </w:style>
  <w:style w:type="character" w:styleId="912" w:customStyle="1">
    <w:name w:val="Title Char"/>
    <w:qFormat/>
    <w:rPr>
      <w:rFonts w:ascii="Cambria" w:hAnsi="Cambria"/>
      <w:b/>
      <w:sz w:val="32"/>
      <w:lang w:bidi="ar-SA"/>
    </w:rPr>
  </w:style>
  <w:style w:type="character" w:styleId="913" w:customStyle="1">
    <w:name w:val="Comment Text Char1"/>
    <w:qFormat/>
    <w:rPr>
      <w:sz w:val="24"/>
      <w:lang w:bidi="ar-SA"/>
    </w:rPr>
  </w:style>
  <w:style w:type="character" w:styleId="914" w:customStyle="1">
    <w:name w:val="Char Char23"/>
    <w:qFormat/>
    <w:rPr>
      <w:rFonts w:eastAsia="宋体"/>
      <w:b/>
      <w:bCs/>
      <w:sz w:val="32"/>
      <w:szCs w:val="44"/>
      <w:lang w:val="en-US" w:eastAsia="zh-CN" w:bidi="ar-SA"/>
    </w:rPr>
  </w:style>
  <w:style w:type="character" w:styleId="915" w:customStyle="1">
    <w:name w:val="日期 Char1"/>
    <w:qFormat/>
    <w:rPr>
      <w:rFonts w:ascii="Times New Roman" w:hAnsi="Times New Roman" w:eastAsia="宋体" w:cs="Times New Roman"/>
      <w:szCs w:val="24"/>
    </w:rPr>
  </w:style>
  <w:style w:type="character" w:styleId="916" w:customStyle="1">
    <w:name w:val="Heading 1 Char"/>
    <w:qFormat/>
    <w:rPr>
      <w:rFonts w:eastAsia="宋体"/>
      <w:b/>
      <w:bCs/>
      <w:sz w:val="32"/>
      <w:szCs w:val="44"/>
      <w:lang w:val="en-US" w:eastAsia="zh-CN" w:bidi="ar-SA"/>
    </w:rPr>
  </w:style>
  <w:style w:type="character" w:styleId="917" w:customStyle="1">
    <w:name w:val="Char Char181"/>
    <w:qFormat/>
    <w:rPr>
      <w:b/>
      <w:bCs/>
      <w:sz w:val="44"/>
      <w:szCs w:val="44"/>
    </w:rPr>
  </w:style>
  <w:style w:type="character" w:styleId="918" w:customStyle="1">
    <w:name w:val="标题 3 Char1"/>
    <w:qFormat/>
    <w:rPr>
      <w:rFonts w:ascii="Calibri" w:hAnsi="Calibri" w:eastAsia="宋体" w:cs="Arial"/>
      <w:b/>
      <w:sz w:val="32"/>
      <w:szCs w:val="20"/>
    </w:rPr>
  </w:style>
  <w:style w:type="character" w:styleId="919" w:customStyle="1">
    <w:name w:val="标题5 Char Char"/>
    <w:link w:val="920"/>
    <w:qFormat/>
    <w:rPr>
      <w:rFonts w:ascii="Arial" w:hAnsi="Arial"/>
      <w:b/>
      <w:bCs/>
      <w:sz w:val="24"/>
      <w:szCs w:val="32"/>
    </w:rPr>
  </w:style>
  <w:style w:type="paragraph" w:styleId="920" w:customStyle="1">
    <w:name w:val="标题5"/>
    <w:basedOn w:val="673"/>
    <w:link w:val="919"/>
    <w:qFormat/>
    <w:pPr>
      <w:spacing w:before="260" w:after="260" w:line="413" w:lineRule="auto"/>
    </w:pPr>
    <w:rPr>
      <w:rFonts w:ascii="Arial" w:hAnsi="Arial" w:eastAsiaTheme="minorEastAsia" w:cstheme="minorBidi"/>
      <w:sz w:val="24"/>
      <w14:ligatures w14:val="standardContextual"/>
    </w:rPr>
  </w:style>
  <w:style w:type="character" w:styleId="921" w:customStyle="1">
    <w:name w:val="不明显强调1"/>
    <w:qFormat/>
    <w:rPr>
      <w:i/>
      <w:iCs/>
      <w:color w:val="808080"/>
    </w:rPr>
  </w:style>
  <w:style w:type="character" w:styleId="922" w:customStyle="1">
    <w:name w:val="Char Char19"/>
    <w:qFormat/>
    <w:rPr>
      <w:rFonts w:ascii="Arial" w:hAnsi="Arial" w:eastAsia="宋体" w:cs="Times New Roman"/>
      <w:b/>
      <w:bCs/>
      <w:szCs w:val="28"/>
    </w:rPr>
  </w:style>
  <w:style w:type="character" w:styleId="923" w:customStyle="1">
    <w:name w:val="Char Char29"/>
    <w:qFormat/>
    <w:rPr>
      <w:rFonts w:ascii="Arial" w:hAnsi="Arial" w:eastAsia="黑体" w:cs="Times New Roman"/>
      <w:b/>
      <w:bCs/>
      <w:sz w:val="32"/>
      <w:szCs w:val="32"/>
    </w:rPr>
  </w:style>
  <w:style w:type="character" w:styleId="924" w:customStyle="1">
    <w:name w:val="标题 2 Char1"/>
    <w:qFormat/>
    <w:rPr>
      <w:rFonts w:ascii="Arial" w:hAnsi="Arial" w:eastAsia="黑体" w:cs="Calibri"/>
      <w:b/>
      <w:sz w:val="32"/>
      <w:szCs w:val="20"/>
    </w:rPr>
  </w:style>
  <w:style w:type="character" w:styleId="925" w:customStyle="1">
    <w:name w:val="标题 Char1"/>
    <w:uiPriority w:val="10"/>
    <w:qFormat/>
    <w:rPr>
      <w:rFonts w:ascii="Cambria" w:hAnsi="Cambria" w:eastAsia="宋体" w:cs="Times New Roman"/>
      <w:b/>
      <w:bCs/>
      <w:sz w:val="32"/>
      <w:szCs w:val="32"/>
    </w:rPr>
  </w:style>
  <w:style w:type="character" w:styleId="926" w:customStyle="1">
    <w:name w:val="副标题 Char1"/>
    <w:uiPriority w:val="11"/>
    <w:qFormat/>
    <w:rPr>
      <w:rFonts w:hint="default" w:ascii="Cambria" w:hAnsi="Cambria" w:cs="Times New Roman"/>
      <w:b/>
      <w:bCs/>
      <w:sz w:val="32"/>
      <w:szCs w:val="32"/>
    </w:rPr>
  </w:style>
  <w:style w:type="character" w:styleId="927" w:customStyle="1">
    <w:name w:val="Heading 4 Char"/>
    <w:qFormat/>
    <w:rPr>
      <w:rFonts w:ascii="Arial" w:hAnsi="Arial" w:eastAsia="宋体"/>
      <w:b/>
      <w:bCs/>
      <w:sz w:val="21"/>
      <w:szCs w:val="28"/>
      <w:lang w:val="en-US" w:eastAsia="zh-CN" w:bidi="ar-SA"/>
    </w:rPr>
  </w:style>
  <w:style w:type="character" w:styleId="928" w:customStyle="1">
    <w:name w:val="明显引用 Char"/>
    <w:link w:val="929"/>
    <w:qFormat/>
    <w:rPr>
      <w:b/>
      <w:bCs/>
      <w:i/>
      <w:iCs/>
      <w:color w:val="4f81bd"/>
    </w:rPr>
  </w:style>
  <w:style w:type="paragraph" w:styleId="929">
    <w:name w:val="Intense Quote"/>
    <w:basedOn w:val="670"/>
    <w:next w:val="670"/>
    <w:link w:val="928"/>
    <w:qFormat/>
    <w:pPr>
      <w:ind w:left="936" w:right="936"/>
      <w:spacing w:before="200" w:after="280"/>
      <w:pBdr>
        <w:bottom w:val="single" w:color="4F81BD" w:sz="4" w:space="4"/>
      </w:pBdr>
    </w:pPr>
    <w:rPr>
      <w:rFonts w:asciiTheme="minorHAnsi" w:hAnsiTheme="minorHAnsi" w:eastAsiaTheme="minorEastAsia" w:cstheme="minorBidi"/>
      <w:b/>
      <w:bCs/>
      <w:i/>
      <w:iCs/>
      <w:color w:val="4f81bd"/>
      <w14:ligatures w14:val="standardContextual"/>
    </w:rPr>
  </w:style>
  <w:style w:type="character" w:styleId="930" w:customStyle="1">
    <w:name w:val="明显引用 字符1"/>
    <w:basedOn w:val="680"/>
    <w:uiPriority w:val="30"/>
    <w:qFormat/>
    <w:rPr>
      <w:rFonts w:ascii="等线" w:hAnsi="等线" w:eastAsia="等线" w:cs="Times New Roman"/>
      <w:i/>
      <w:iCs/>
      <w:color w:val="4472c4" w:themeColor="accent1"/>
      <w14:ligatures w14:val="none"/>
    </w:rPr>
  </w:style>
  <w:style w:type="character" w:styleId="931" w:customStyle="1">
    <w:name w:val="textcontents"/>
    <w:qFormat/>
    <w:rPr>
      <w:rFonts w:cs="Times New Roman"/>
    </w:rPr>
  </w:style>
  <w:style w:type="character" w:styleId="932" w:customStyle="1">
    <w:name w:val="Footer Char"/>
    <w:qFormat/>
    <w:rPr>
      <w:rFonts w:eastAsia="宋体"/>
      <w:sz w:val="18"/>
      <w:szCs w:val="18"/>
      <w:lang w:val="en-US" w:eastAsia="zh-CN" w:bidi="ar-SA"/>
    </w:rPr>
  </w:style>
  <w:style w:type="character" w:styleId="933" w:customStyle="1">
    <w:name w:val="Char Char9"/>
    <w:qFormat/>
    <w:rPr>
      <w:rFonts w:eastAsia="宋体"/>
      <w:b/>
      <w:bCs/>
      <w:sz w:val="32"/>
      <w:szCs w:val="44"/>
      <w:lang w:val="en-US" w:eastAsia="zh-CN" w:bidi="ar-SA"/>
    </w:rPr>
  </w:style>
  <w:style w:type="character" w:styleId="934" w:customStyle="1">
    <w:name w:val="标题 1 Char1"/>
    <w:qFormat/>
    <w:rPr>
      <w:rFonts w:ascii="Calibri" w:hAnsi="Calibri" w:eastAsia="宋体" w:cs="Arial"/>
      <w:b/>
      <w:sz w:val="44"/>
      <w:szCs w:val="20"/>
    </w:rPr>
  </w:style>
  <w:style w:type="character" w:styleId="935" w:customStyle="1">
    <w:name w:val="Heading 5 Char"/>
    <w:qFormat/>
    <w:rPr>
      <w:rFonts w:eastAsia="宋体"/>
      <w:b/>
      <w:bCs/>
      <w:sz w:val="28"/>
      <w:szCs w:val="28"/>
      <w:lang w:val="en-US" w:eastAsia="zh-CN" w:bidi="ar-SA"/>
    </w:rPr>
  </w:style>
  <w:style w:type="character" w:styleId="936" w:customStyle="1">
    <w:name w:val="Document Map Char"/>
    <w:qFormat/>
    <w:rPr>
      <w:rFonts w:eastAsia="宋体"/>
      <w:sz w:val="21"/>
      <w:szCs w:val="24"/>
      <w:lang w:val="en-US" w:eastAsia="zh-CN" w:bidi="ar-SA"/>
    </w:rPr>
  </w:style>
  <w:style w:type="character" w:styleId="937" w:customStyle="1">
    <w:name w:val="Char Char20"/>
    <w:qFormat/>
    <w:rPr>
      <w:rFonts w:ascii="Times New Roman" w:hAnsi="Times New Roman" w:eastAsia="宋体" w:cs="Times New Roman"/>
      <w:b/>
      <w:bCs/>
      <w:sz w:val="24"/>
      <w:szCs w:val="32"/>
    </w:rPr>
  </w:style>
  <w:style w:type="character" w:styleId="938" w:customStyle="1">
    <w:name w:val="引用 Char"/>
    <w:link w:val="939"/>
    <w:qFormat/>
    <w:rPr>
      <w:i/>
      <w:iCs/>
      <w:color w:val="000000"/>
    </w:rPr>
  </w:style>
  <w:style w:type="paragraph" w:styleId="939">
    <w:name w:val="Quote"/>
    <w:basedOn w:val="670"/>
    <w:next w:val="670"/>
    <w:link w:val="938"/>
    <w:qFormat/>
    <w:rPr>
      <w:rFonts w:asciiTheme="minorHAnsi" w:hAnsiTheme="minorHAnsi" w:eastAsiaTheme="minorEastAsia" w:cstheme="minorBidi"/>
      <w:i/>
      <w:iCs/>
      <w:color w:val="000000"/>
      <w14:ligatures w14:val="standardContextual"/>
    </w:rPr>
  </w:style>
  <w:style w:type="character" w:styleId="940" w:customStyle="1">
    <w:name w:val="引用 字符1"/>
    <w:basedOn w:val="680"/>
    <w:uiPriority w:val="29"/>
    <w:qFormat/>
    <w:rPr>
      <w:rFonts w:ascii="等线" w:hAnsi="等线" w:eastAsia="等线" w:cs="Times New Roman"/>
      <w:i/>
      <w:iCs/>
      <w:color w:val="404040" w:themeColor="text1" w:themeTint="BF"/>
      <w14:ligatures w14:val="none"/>
    </w:rPr>
  </w:style>
  <w:style w:type="character" w:styleId="941" w:customStyle="1">
    <w:name w:val="Heading 2 Char"/>
    <w:qFormat/>
    <w:rPr>
      <w:rFonts w:ascii="Arial" w:hAnsi="Arial" w:eastAsia="黑体"/>
      <w:b/>
      <w:bCs/>
      <w:sz w:val="32"/>
      <w:szCs w:val="32"/>
      <w:lang w:val="en-US" w:eastAsia="zh-CN" w:bidi="ar-SA"/>
    </w:rPr>
  </w:style>
  <w:style w:type="character" w:styleId="942" w:customStyle="1">
    <w:name w:val="Header Char"/>
    <w:qFormat/>
    <w:rPr>
      <w:rFonts w:eastAsia="宋体"/>
      <w:sz w:val="18"/>
      <w:szCs w:val="18"/>
      <w:lang w:val="en-US" w:eastAsia="zh-CN" w:bidi="ar-SA"/>
    </w:rPr>
  </w:style>
  <w:style w:type="character" w:styleId="943" w:customStyle="1">
    <w:name w:val="批注文字 Char"/>
    <w:qFormat/>
    <w:rPr>
      <w:sz w:val="21"/>
      <w:szCs w:val="24"/>
    </w:rPr>
  </w:style>
  <w:style w:type="character" w:styleId="944" w:customStyle="1">
    <w:name w:val="文档结构图 Char1"/>
    <w:qFormat/>
    <w:rPr>
      <w:rFonts w:ascii="宋体" w:hAnsi="Times New Roman" w:eastAsia="宋体" w:cs="Times New Roman"/>
      <w:sz w:val="18"/>
      <w:szCs w:val="18"/>
    </w:rPr>
  </w:style>
  <w:style w:type="character" w:styleId="945" w:customStyle="1">
    <w:name w:val="Footnote Text Char"/>
    <w:qFormat/>
    <w:rPr>
      <w:rFonts w:eastAsia="宋体"/>
      <w:sz w:val="18"/>
      <w:lang w:val="en-US" w:eastAsia="zh-CN" w:bidi="ar-SA"/>
    </w:rPr>
  </w:style>
  <w:style w:type="character" w:styleId="946" w:customStyle="1">
    <w:name w:val="明显强调1"/>
    <w:qFormat/>
    <w:rPr>
      <w:b/>
      <w:bCs/>
      <w:i/>
      <w:iCs/>
      <w:color w:val="4f81bd"/>
    </w:rPr>
  </w:style>
  <w:style w:type="character" w:styleId="947" w:customStyle="1">
    <w:name w:val="Body Text Indent 2 Char"/>
    <w:qFormat/>
    <w:rPr>
      <w:rFonts w:eastAsia="宋体"/>
      <w:sz w:val="21"/>
      <w:szCs w:val="24"/>
      <w:lang w:val="en-US" w:eastAsia="zh-CN" w:bidi="ar-SA"/>
    </w:rPr>
  </w:style>
  <w:style w:type="character" w:styleId="948" w:customStyle="1">
    <w:name w:val="批注文字 Char1"/>
    <w:qFormat/>
    <w:rPr>
      <w:rFonts w:ascii="Times New Roman" w:hAnsi="Times New Roman" w:eastAsia="宋体" w:cs="Times New Roman"/>
      <w:szCs w:val="24"/>
    </w:rPr>
  </w:style>
  <w:style w:type="character" w:styleId="949" w:customStyle="1">
    <w:name w:val="明显引用 Char1"/>
    <w:uiPriority w:val="30"/>
    <w:qFormat/>
    <w:rPr>
      <w:rFonts w:ascii="Times New Roman" w:hAnsi="Times New Roman" w:eastAsia="宋体" w:cs="Times New Roman"/>
      <w:b/>
      <w:bCs/>
      <w:i/>
      <w:iCs/>
      <w:color w:val="4f81bd"/>
      <w:szCs w:val="24"/>
    </w:rPr>
  </w:style>
  <w:style w:type="character" w:styleId="950" w:customStyle="1">
    <w:name w:val="明显参考1"/>
    <w:qFormat/>
    <w:rPr>
      <w:b/>
      <w:bCs/>
      <w:smallCaps/>
      <w:color w:val="c0504d"/>
      <w:spacing w:val="5"/>
      <w:u w:val="single"/>
    </w:rPr>
  </w:style>
  <w:style w:type="character" w:styleId="951" w:customStyle="1">
    <w:name w:val="Comment Subject Char"/>
    <w:qFormat/>
    <w:rPr>
      <w:b/>
      <w:sz w:val="24"/>
      <w:lang w:bidi="ar-SA"/>
    </w:rPr>
  </w:style>
  <w:style w:type="character" w:styleId="952" w:customStyle="1">
    <w:name w:val="Char Char6"/>
    <w:qFormat/>
    <w:rPr>
      <w:rFonts w:eastAsia="宋体"/>
      <w:b/>
      <w:bCs/>
      <w:sz w:val="32"/>
      <w:szCs w:val="44"/>
      <w:lang w:val="en-US" w:eastAsia="zh-CN" w:bidi="ar-SA"/>
    </w:rPr>
  </w:style>
  <w:style w:type="character" w:styleId="953" w:customStyle="1">
    <w:name w:val="正文文本 Char1"/>
    <w:qFormat/>
    <w:rPr>
      <w:sz w:val="21"/>
      <w:szCs w:val="22"/>
    </w:rPr>
  </w:style>
  <w:style w:type="character" w:styleId="954" w:customStyle="1">
    <w:name w:val="Heading 3 Char1"/>
    <w:qFormat/>
    <w:rPr>
      <w:rFonts w:eastAsia="宋体"/>
      <w:b/>
      <w:bCs/>
      <w:sz w:val="24"/>
      <w:szCs w:val="32"/>
      <w:lang w:val="en-US" w:eastAsia="zh-CN" w:bidi="ar-SA"/>
    </w:rPr>
  </w:style>
  <w:style w:type="character" w:styleId="955" w:customStyle="1">
    <w:name w:val="书籍标题1"/>
    <w:qFormat/>
    <w:rPr>
      <w:b/>
      <w:bCs/>
      <w:smallCaps/>
      <w:spacing w:val="5"/>
    </w:rPr>
  </w:style>
  <w:style w:type="character" w:styleId="956" w:customStyle="1">
    <w:name w:val="Balloon Text Char"/>
    <w:qFormat/>
    <w:rPr>
      <w:sz w:val="18"/>
      <w:lang w:bidi="ar-SA"/>
    </w:rPr>
  </w:style>
  <w:style w:type="character" w:styleId="957" w:customStyle="1">
    <w:name w:val="Date Char"/>
    <w:qFormat/>
    <w:rPr>
      <w:rFonts w:eastAsia="宋体"/>
      <w:sz w:val="21"/>
      <w:szCs w:val="24"/>
      <w:lang w:val="en-US" w:eastAsia="zh-CN" w:bidi="ar-SA"/>
    </w:rPr>
  </w:style>
  <w:style w:type="character" w:styleId="958" w:customStyle="1">
    <w:name w:val="Plain Text Char"/>
    <w:qFormat/>
    <w:rPr>
      <w:rFonts w:ascii="宋体" w:hAnsi="Courier New" w:eastAsia="宋体"/>
      <w:sz w:val="24"/>
      <w:lang w:bidi="ar-SA"/>
    </w:rPr>
  </w:style>
  <w:style w:type="character" w:styleId="959" w:customStyle="1">
    <w:name w:val="Char Char22"/>
    <w:qFormat/>
    <w:rPr>
      <w:rFonts w:ascii="Times New Roman" w:hAnsi="Times New Roman" w:eastAsia="宋体" w:cs="Times New Roman"/>
      <w:b/>
      <w:bCs/>
      <w:sz w:val="32"/>
      <w:szCs w:val="44"/>
    </w:rPr>
  </w:style>
  <w:style w:type="character" w:styleId="960" w:customStyle="1">
    <w:name w:val="Char Char21"/>
    <w:qFormat/>
    <w:rPr>
      <w:rFonts w:ascii="Arial" w:hAnsi="Arial" w:eastAsia="黑体" w:cs="Times New Roman"/>
      <w:b/>
      <w:bCs/>
      <w:sz w:val="32"/>
      <w:szCs w:val="32"/>
    </w:rPr>
  </w:style>
  <w:style w:type="character" w:styleId="961" w:customStyle="1">
    <w:name w:val="纯文本 Char1"/>
    <w:qFormat/>
    <w:rPr>
      <w:rFonts w:ascii="宋体" w:hAnsi="Courier New" w:eastAsia="宋体" w:cs="Courier New"/>
      <w:szCs w:val="21"/>
    </w:rPr>
  </w:style>
  <w:style w:type="character" w:styleId="962" w:customStyle="1">
    <w:name w:val="标题4 Char Char"/>
    <w:link w:val="963"/>
    <w:qFormat/>
    <w:rPr>
      <w:rFonts w:ascii="Arial" w:hAnsi="Arial"/>
      <w:b/>
      <w:bCs/>
      <w:sz w:val="24"/>
      <w:szCs w:val="32"/>
    </w:rPr>
  </w:style>
  <w:style w:type="paragraph" w:styleId="963" w:customStyle="1">
    <w:name w:val="标题4"/>
    <w:basedOn w:val="672"/>
    <w:next w:val="691"/>
    <w:link w:val="962"/>
    <w:qFormat/>
    <w:rPr>
      <w:rFonts w:eastAsiaTheme="minorEastAsia" w:cstheme="minorBidi"/>
      <w14:ligatures w14:val="standardContextual"/>
    </w:rPr>
  </w:style>
  <w:style w:type="character" w:styleId="964" w:customStyle="1">
    <w:name w:val="Char Char18"/>
    <w:qFormat/>
    <w:rPr>
      <w:rFonts w:ascii="Times New Roman" w:hAnsi="Times New Roman" w:eastAsia="宋体" w:cs="Times New Roman"/>
      <w:b/>
      <w:bCs/>
      <w:sz w:val="28"/>
      <w:szCs w:val="28"/>
    </w:rPr>
  </w:style>
  <w:style w:type="character" w:styleId="965" w:customStyle="1">
    <w:name w:val="批注主题 Char1"/>
    <w:qFormat/>
    <w:rPr>
      <w:rFonts w:ascii="Times New Roman" w:hAnsi="Times New Roman" w:eastAsia="宋体" w:cs="Times New Roman"/>
      <w:b/>
      <w:bCs/>
      <w:szCs w:val="24"/>
    </w:rPr>
  </w:style>
  <w:style w:type="character" w:styleId="966" w:customStyle="1">
    <w:name w:val="样式 Char"/>
    <w:link w:val="967"/>
    <w:qFormat/>
    <w:rPr>
      <w:rFonts w:ascii="宋体" w:hAnsi="宋体" w:cs="宋体"/>
      <w:sz w:val="24"/>
      <w:szCs w:val="24"/>
    </w:rPr>
  </w:style>
  <w:style w:type="paragraph" w:styleId="967" w:customStyle="1">
    <w:name w:val="样式"/>
    <w:link w:val="966"/>
    <w:qFormat/>
    <w:pPr>
      <w:widowControl w:val="off"/>
    </w:pPr>
    <w:rPr>
      <w:rFonts w:ascii="宋体" w:hAnsi="宋体" w:cs="宋体" w:eastAsiaTheme="minorEastAsia"/>
      <w:sz w:val="24"/>
      <w:szCs w:val="24"/>
      <w14:ligatures w14:val="standardContextual"/>
    </w:rPr>
  </w:style>
  <w:style w:type="character" w:styleId="968" w:customStyle="1">
    <w:name w:val="超链接_0"/>
    <w:uiPriority w:val="99"/>
    <w:qFormat/>
    <w:rPr>
      <w:rFonts w:ascii="Calibri" w:hAnsi="Calibri" w:cs="Times New Roman"/>
      <w:color w:val="0000ff"/>
      <w:u w:val="single"/>
    </w:rPr>
  </w:style>
  <w:style w:type="character" w:styleId="969" w:customStyle="1">
    <w:name w:val="不明显参考1"/>
    <w:qFormat/>
    <w:rPr>
      <w:smallCaps/>
      <w:color w:val="c0504d"/>
      <w:u w:val="single"/>
    </w:rPr>
  </w:style>
  <w:style w:type="character" w:styleId="970" w:customStyle="1">
    <w:name w:val="标题 Char2"/>
    <w:qFormat/>
    <w:rPr>
      <w:rFonts w:ascii="Cambria" w:hAnsi="Cambria" w:eastAsia="宋体" w:cs="Times New Roman"/>
      <w:b/>
      <w:bCs/>
      <w:sz w:val="32"/>
      <w:szCs w:val="32"/>
    </w:rPr>
  </w:style>
  <w:style w:type="character" w:styleId="971" w:customStyle="1">
    <w:name w:val="Char Char28"/>
    <w:qFormat/>
    <w:rPr>
      <w:rFonts w:ascii="Times New Roman" w:hAnsi="Times New Roman" w:eastAsia="黑体" w:cs="Times New Roman"/>
      <w:b/>
      <w:bCs/>
      <w:sz w:val="32"/>
      <w:szCs w:val="32"/>
    </w:rPr>
  </w:style>
  <w:style w:type="paragraph" w:styleId="972" w:customStyle="1">
    <w:name w:val="修订11"/>
    <w:qFormat/>
    <w:rPr>
      <w:sz w:val="21"/>
      <w:szCs w:val="24"/>
    </w:rPr>
  </w:style>
  <w:style w:type="paragraph" w:styleId="973" w:customStyle="1">
    <w:name w:val="正文缩进_0"/>
    <w:basedOn w:val="974"/>
    <w:qFormat/>
    <w:pPr>
      <w:ind w:firstLine="420"/>
      <w:jc w:val="both"/>
      <w:widowControl w:val="off"/>
    </w:pPr>
    <w:rPr>
      <w:u w:val="single"/>
    </w:rPr>
  </w:style>
  <w:style w:type="paragraph" w:styleId="974" w:customStyle="1">
    <w:name w:val="正文_1"/>
    <w:qFormat/>
    <w:rPr>
      <w:sz w:val="21"/>
      <w:szCs w:val="22"/>
    </w:rPr>
  </w:style>
  <w:style w:type="paragraph" w:styleId="975" w:customStyle="1">
    <w:name w:val="标题 3_0"/>
    <w:basedOn w:val="694"/>
    <w:next w:val="694"/>
    <w:qFormat/>
    <w:pPr>
      <w:keepLines/>
      <w:keepNext/>
      <w:spacing w:before="260" w:after="260" w:line="413" w:lineRule="auto"/>
      <w:outlineLvl w:val="2"/>
    </w:pPr>
    <w:rPr>
      <w:b/>
      <w:bCs/>
      <w:sz w:val="32"/>
      <w:szCs w:val="32"/>
    </w:rPr>
  </w:style>
  <w:style w:type="paragraph" w:styleId="976" w:customStyle="1">
    <w:name w:val="表格文字"/>
    <w:basedOn w:val="670"/>
    <w:qFormat/>
    <w:pPr>
      <w:jc w:val="left"/>
      <w:spacing w:line="420" w:lineRule="atLeast"/>
    </w:pPr>
    <w:rPr>
      <w:rFonts w:ascii="Times New Roman" w:hAnsi="Times New Roman" w:eastAsia="宋体"/>
      <w:szCs w:val="20"/>
    </w:rPr>
  </w:style>
  <w:style w:type="paragraph" w:styleId="977" w:customStyle="1">
    <w:name w:val="TOC 标题11"/>
    <w:basedOn w:val="671"/>
    <w:next w:val="670"/>
    <w:qFormat/>
    <w:pPr>
      <w:spacing w:before="340" w:after="330" w:line="576" w:lineRule="auto"/>
      <w:outlineLvl w:val="9"/>
    </w:pPr>
    <w:rPr>
      <w:rFonts w:ascii="Calibri" w:hAnsi="Calibri"/>
      <w:sz w:val="44"/>
    </w:rPr>
  </w:style>
  <w:style w:type="paragraph" w:styleId="978" w:customStyle="1">
    <w:name w:val="Char"/>
    <w:basedOn w:val="670"/>
    <w:qFormat/>
    <w:pPr>
      <w:jc w:val="left"/>
      <w:spacing w:after="160" w:line="240" w:lineRule="exact"/>
      <w:widowControl/>
    </w:pPr>
    <w:rPr>
      <w:rFonts w:ascii="Times New Roman" w:hAnsi="Times New Roman" w:eastAsia="宋体"/>
      <w:szCs w:val="24"/>
    </w:rPr>
  </w:style>
  <w:style w:type="paragraph" w:styleId="979" w:customStyle="1">
    <w:name w:val="flNote"/>
    <w:basedOn w:val="670"/>
    <w:qFormat/>
    <w:pPr>
      <w:jc w:val="center"/>
      <w:spacing w:before="320" w:after="160" w:line="360" w:lineRule="atLeast"/>
    </w:pPr>
    <w:rPr>
      <w:rFonts w:ascii="Arial" w:hAnsi="Times New Roman" w:eastAsia="黑体"/>
      <w:sz w:val="30"/>
      <w:szCs w:val="20"/>
    </w:rPr>
  </w:style>
  <w:style w:type="paragraph" w:styleId="980" w:customStyle="1">
    <w:name w:val="Default"/>
    <w:qFormat/>
    <w:pPr>
      <w:widowControl w:val="off"/>
    </w:pPr>
    <w:rPr>
      <w:rFonts w:cs="Calibri"/>
      <w:color w:val="000000"/>
      <w:sz w:val="24"/>
      <w:szCs w:val="24"/>
    </w:rPr>
  </w:style>
  <w:style w:type="paragraph" w:styleId="981" w:customStyle="1">
    <w:name w:val="_Style 37"/>
    <w:basedOn w:val="670"/>
    <w:next w:val="670"/>
    <w:qFormat/>
    <w:rPr>
      <w:rFonts w:ascii="Times New Roman" w:hAnsi="Times New Roman" w:eastAsia="宋体"/>
      <w:szCs w:val="24"/>
    </w:rPr>
  </w:style>
  <w:style w:type="paragraph" w:styleId="982" w:customStyle="1">
    <w:name w:val="样式 标题 2 + Times New Roman 四号 非加粗 段前: 5 磅 段后: 0 磅 行距: 固定值 20..."/>
    <w:basedOn w:val="672"/>
    <w:qFormat/>
    <w:pPr>
      <w:spacing w:before="100" w:line="400" w:lineRule="exact"/>
    </w:pPr>
    <w:rPr>
      <w:rFonts w:ascii="Times New Roman" w:hAnsi="Times New Roman" w:cs="宋体"/>
      <w:b w:val="0"/>
      <w:bCs w:val="0"/>
      <w:sz w:val="28"/>
      <w:szCs w:val="20"/>
    </w:rPr>
  </w:style>
  <w:style w:type="paragraph" w:styleId="983" w:customStyle="1">
    <w:name w:val="Char1"/>
    <w:basedOn w:val="670"/>
    <w:qFormat/>
    <w:pPr>
      <w:jc w:val="left"/>
      <w:spacing w:after="160" w:line="240" w:lineRule="exact"/>
      <w:widowControl/>
    </w:pPr>
    <w:rPr>
      <w:rFonts w:ascii="Times New Roman" w:hAnsi="Times New Roman" w:eastAsia="宋体"/>
      <w:szCs w:val="24"/>
    </w:rPr>
  </w:style>
  <w:style w:type="paragraph" w:styleId="984" w:customStyle="1">
    <w:name w:val="Char Char Char Char Char Char Char"/>
    <w:basedOn w:val="670"/>
    <w:qFormat/>
    <w:pPr>
      <w:jc w:val="left"/>
      <w:spacing w:after="160" w:line="240" w:lineRule="exact"/>
      <w:widowControl/>
    </w:pPr>
    <w:rPr>
      <w:rFonts w:ascii="Times New Roman" w:hAnsi="Times New Roman" w:eastAsia="宋体"/>
      <w:szCs w:val="24"/>
    </w:rPr>
  </w:style>
  <w:style w:type="paragraph" w:styleId="985" w:customStyle="1">
    <w:name w:val="1"/>
    <w:basedOn w:val="670"/>
    <w:next w:val="670"/>
    <w:qFormat/>
    <w:rPr>
      <w:rFonts w:ascii="Times New Roman" w:hAnsi="Times New Roman" w:eastAsia="宋体"/>
      <w:szCs w:val="24"/>
    </w:rPr>
  </w:style>
  <w:style w:type="paragraph" w:styleId="986">
    <w:name w:val="No Spacing"/>
    <w:qFormat/>
    <w:pPr>
      <w:jc w:val="both"/>
      <w:widowControl w:val="off"/>
    </w:pPr>
    <w:rPr>
      <w:sz w:val="21"/>
      <w:szCs w:val="24"/>
    </w:rPr>
  </w:style>
  <w:style w:type="paragraph" w:styleId="987" w:customStyle="1">
    <w:name w:val="正文文本_0"/>
    <w:basedOn w:val="694"/>
    <w:qFormat/>
    <w:pPr>
      <w:ind w:left="72" w:right="30"/>
      <w:jc w:val="center"/>
      <w:spacing w:after="60" w:line="360" w:lineRule="atLeast"/>
    </w:pPr>
    <w:rPr>
      <w:sz w:val="20"/>
      <w:szCs w:val="20"/>
    </w:rPr>
  </w:style>
  <w:style w:type="paragraph" w:styleId="988" w:customStyle="1">
    <w:name w:val="列出段落1"/>
    <w:basedOn w:val="670"/>
    <w:uiPriority w:val="34"/>
    <w:qFormat/>
    <w:pPr>
      <w:ind w:firstLine="420"/>
    </w:pPr>
    <w:rPr>
      <w:rFonts w:ascii="Times New Roman" w:hAnsi="Times New Roman" w:eastAsia="宋体"/>
      <w:szCs w:val="24"/>
    </w:rPr>
  </w:style>
  <w:style w:type="paragraph" w:styleId="989" w:customStyle="1">
    <w:name w:val="reader-word-layer"/>
    <w:basedOn w:val="670"/>
    <w:qFormat/>
    <w:pPr>
      <w:jc w:val="left"/>
      <w:spacing w:before="100" w:beforeAutospacing="1" w:after="100" w:afterAutospacing="1"/>
      <w:widowControl/>
    </w:pPr>
    <w:rPr>
      <w:rFonts w:ascii="宋体" w:hAnsi="宋体" w:eastAsia="宋体" w:cs="宋体"/>
      <w:sz w:val="24"/>
      <w:szCs w:val="24"/>
    </w:rPr>
  </w:style>
  <w:style w:type="paragraph" w:styleId="990" w:customStyle="1">
    <w:name w:val="Char Char Char Char"/>
    <w:basedOn w:val="670"/>
    <w:qFormat/>
    <w:pPr>
      <w:spacing w:line="500" w:lineRule="exact"/>
      <w:widowControl/>
      <w:outlineLvl w:val="2"/>
    </w:pPr>
    <w:rPr>
      <w:rFonts w:ascii="黑体" w:hAnsi="Verdana" w:eastAsia="黑体" w:cs="黑体"/>
      <w:sz w:val="28"/>
      <w:szCs w:val="28"/>
      <w:lang w:eastAsia="en-US"/>
    </w:rPr>
  </w:style>
  <w:style w:type="paragraph" w:styleId="991" w:customStyle="1">
    <w:name w:val="p0"/>
    <w:basedOn w:val="670"/>
    <w:qFormat/>
    <w:pPr>
      <w:widowControl/>
    </w:pPr>
    <w:rPr>
      <w:rFonts w:ascii="Calibri" w:hAnsi="Calibri" w:eastAsia="宋体" w:cs="宋体"/>
      <w:szCs w:val="21"/>
    </w:rPr>
  </w:style>
  <w:style w:type="paragraph" w:styleId="992" w:customStyle="1">
    <w:name w:val="标题_0"/>
    <w:basedOn w:val="974"/>
    <w:qFormat/>
    <w:pPr>
      <w:jc w:val="center"/>
      <w:spacing w:before="120" w:after="120" w:line="360" w:lineRule="auto"/>
      <w:outlineLvl w:val="0"/>
    </w:pPr>
    <w:rPr>
      <w:rFonts w:ascii="黑体" w:hAnsi="Arial" w:eastAsia="黑体"/>
      <w:b/>
      <w:bCs/>
      <w:sz w:val="32"/>
      <w:szCs w:val="32"/>
    </w:rPr>
  </w:style>
  <w:style w:type="paragraph" w:styleId="993" w:customStyle="1">
    <w:name w:val="无间隔1"/>
    <w:qFormat/>
    <w:pPr>
      <w:jc w:val="both"/>
      <w:widowControl w:val="off"/>
    </w:pPr>
    <w:rPr>
      <w:sz w:val="21"/>
      <w:szCs w:val="24"/>
    </w:rPr>
  </w:style>
  <w:style w:type="paragraph" w:styleId="994" w:customStyle="1">
    <w:name w:val="TOC 标题_0"/>
    <w:basedOn w:val="995"/>
    <w:next w:val="694"/>
    <w:qFormat/>
    <w:pPr>
      <w:outlineLvl w:val="9"/>
    </w:pPr>
    <w:rPr>
      <w:rFonts w:ascii="Calibri" w:hAnsi="Calibri"/>
    </w:rPr>
  </w:style>
  <w:style w:type="paragraph" w:styleId="995" w:customStyle="1">
    <w:name w:val="标题 1_0"/>
    <w:basedOn w:val="694"/>
    <w:next w:val="694"/>
    <w:qFormat/>
    <w:pPr>
      <w:keepLines/>
      <w:keepNext/>
      <w:spacing w:before="340" w:after="330" w:line="576" w:lineRule="auto"/>
      <w:outlineLvl w:val="0"/>
    </w:pPr>
    <w:rPr>
      <w:b/>
      <w:bCs/>
      <w:sz w:val="44"/>
      <w:szCs w:val="44"/>
    </w:rPr>
  </w:style>
  <w:style w:type="paragraph" w:styleId="996" w:customStyle="1">
    <w:name w:val="样式 标题 3 + (中文) 黑体 小四 非加粗 段前: 7.8 磅 段后: 0 磅 行距: 固定值 20 磅"/>
    <w:basedOn w:val="673"/>
    <w:qFormat/>
    <w:pPr>
      <w:spacing w:line="400" w:lineRule="exact"/>
    </w:pPr>
    <w:rPr>
      <w:rFonts w:cs="宋体"/>
      <w:b w:val="0"/>
      <w:bCs w:val="0"/>
      <w:szCs w:val="20"/>
    </w:rPr>
  </w:style>
  <w:style w:type="paragraph" w:styleId="997" w:customStyle="1">
    <w:name w:val="列出段落11"/>
    <w:basedOn w:val="670"/>
    <w:qFormat/>
    <w:pPr>
      <w:ind w:firstLine="420"/>
    </w:pPr>
    <w:rPr>
      <w:rFonts w:ascii="Calibri" w:hAnsi="Calibri" w:eastAsia="宋体"/>
    </w:rPr>
  </w:style>
  <w:style w:type="paragraph" w:styleId="998" w:customStyle="1">
    <w:name w:val="样式1"/>
    <w:basedOn w:val="670"/>
    <w:next w:val="674"/>
    <w:qFormat/>
    <w:pPr>
      <w:ind w:firstLine="420"/>
      <w:spacing w:line="360" w:lineRule="auto"/>
    </w:pPr>
    <w:rPr>
      <w:rFonts w:ascii="宋体" w:hAnsi="宋体" w:eastAsia="宋体"/>
      <w:szCs w:val="21"/>
    </w:rPr>
  </w:style>
  <w:style w:type="paragraph" w:styleId="999" w:customStyle="1">
    <w:name w:val="空半行"/>
    <w:basedOn w:val="670"/>
    <w:qFormat/>
    <w:pPr>
      <w:spacing w:line="120" w:lineRule="exact"/>
    </w:pPr>
    <w:rPr>
      <w:rFonts w:ascii="Times New Roman" w:hAnsi="Times New Roman" w:eastAsia="仿宋_GB2312"/>
      <w:color w:val="ffffff"/>
      <w:sz w:val="30"/>
      <w:szCs w:val="20"/>
    </w:rPr>
  </w:style>
  <w:style w:type="paragraph" w:styleId="1000" w:customStyle="1">
    <w:name w:val="标题 4_0"/>
    <w:basedOn w:val="694"/>
    <w:next w:val="694"/>
    <w:qFormat/>
    <w:pPr>
      <w:keepLines/>
      <w:keepNext/>
      <w:spacing w:before="280" w:after="290" w:line="372" w:lineRule="auto"/>
      <w:outlineLvl w:val="3"/>
    </w:pPr>
    <w:rPr>
      <w:rFonts w:ascii="Cambria" w:hAnsi="Cambria"/>
      <w:b/>
      <w:bCs/>
      <w:sz w:val="28"/>
      <w:szCs w:val="28"/>
    </w:rPr>
  </w:style>
  <w:style w:type="paragraph" w:styleId="1001" w:customStyle="1">
    <w:name w:val="2-2ji"/>
    <w:basedOn w:val="672"/>
    <w:qFormat/>
    <w:pPr>
      <w:jc w:val="center"/>
    </w:pPr>
    <w:rPr>
      <w:rFonts w:ascii="宋体" w:hAnsi="宋体"/>
      <w:sz w:val="36"/>
      <w:szCs w:val="24"/>
    </w:rPr>
  </w:style>
  <w:style w:type="character" w:styleId="1002" w:customStyle="1">
    <w:name w:val="ui-icon48"/>
    <w:basedOn w:val="680"/>
    <w:qFormat/>
  </w:style>
  <w:style w:type="character" w:styleId="1003" w:customStyle="1">
    <w:name w:val="comboiconspan"/>
    <w:basedOn w:val="680"/>
    <w:qFormat/>
  </w:style>
  <w:style w:type="character" w:styleId="1004" w:customStyle="1">
    <w:name w:val="comboiconspanclear"/>
    <w:basedOn w:val="680"/>
    <w:qFormat/>
  </w:style>
  <w:style w:type="character" w:styleId="1005" w:customStyle="1">
    <w:name w:val="clear"/>
    <w:basedOn w:val="680"/>
    <w:qFormat/>
  </w:style>
  <w:style w:type="character" w:styleId="1006" w:customStyle="1">
    <w:name w:val="select"/>
    <w:basedOn w:val="680"/>
    <w:qFormat/>
  </w:style>
  <w:style w:type="paragraph" w:styleId="1007" w:customStyle="1">
    <w:name w:val="_Style 183"/>
    <w:basedOn w:val="670"/>
    <w:next w:val="670"/>
    <w:qFormat/>
    <w:pPr>
      <w:jc w:val="center"/>
      <w:pBdr>
        <w:bottom w:val="single" w:color="auto" w:sz="6" w:space="1"/>
      </w:pBdr>
    </w:pPr>
    <w:rPr>
      <w:rFonts w:ascii="Arial" w:hAnsi="Times New Roman" w:eastAsia="宋体"/>
      <w:vanish/>
      <w:sz w:val="16"/>
      <w:szCs w:val="24"/>
    </w:rPr>
  </w:style>
  <w:style w:type="paragraph" w:styleId="1008" w:customStyle="1">
    <w:name w:val="_Style 184"/>
    <w:basedOn w:val="670"/>
    <w:next w:val="670"/>
    <w:qFormat/>
    <w:pPr>
      <w:jc w:val="center"/>
      <w:pBdr>
        <w:top w:val="single" w:color="auto" w:sz="6" w:space="1"/>
      </w:pBdr>
    </w:pPr>
    <w:rPr>
      <w:rFonts w:ascii="Arial" w:hAnsi="Times New Roman" w:eastAsia="宋体"/>
      <w:vanish/>
      <w:sz w:val="16"/>
      <w:szCs w:val="24"/>
    </w:rPr>
  </w:style>
  <w:style w:type="paragraph" w:styleId="1009" w:customStyle="1">
    <w:name w:val="正文5"/>
    <w:uiPriority w:val="99"/>
    <w:qFormat/>
    <w:pPr>
      <w:jc w:val="both"/>
      <w:widowControl w:val="off"/>
    </w:pPr>
    <w:rPr>
      <w:rFonts w:ascii="Calibri" w:hAnsi="Calibri"/>
      <w:sz w:val="21"/>
      <w:szCs w:val="22"/>
    </w:rPr>
  </w:style>
  <w:style w:type="paragraph" w:styleId="1010" w:customStyle="1">
    <w:name w:val="段"/>
    <w:next w:val="670"/>
    <w:qFormat/>
    <w:pPr>
      <w:ind w:firstLine="200"/>
      <w:jc w:val="both"/>
    </w:pPr>
    <w:rPr>
      <w:rFonts w:ascii="宋体"/>
      <w:sz w:val="21"/>
    </w:rPr>
  </w:style>
  <w:style w:type="character" w:styleId="1011" w:customStyle="1">
    <w:name w:val="未处理的提及1"/>
    <w:uiPriority w:val="99"/>
    <w:semiHidden/>
    <w:unhideWhenUsed/>
    <w:qFormat/>
    <w:rPr>
      <w:color w:val="605e5c"/>
      <w:shd w:val="clear" w:color="auto" w:fill="e1dfdd"/>
    </w:rPr>
  </w:style>
  <w:style w:type="character" w:styleId="1012" w:customStyle="1">
    <w:name w:val="未处理的提及2"/>
    <w:basedOn w:val="680"/>
    <w:uiPriority w:val="99"/>
    <w:semiHidden/>
    <w:unhideWhenUsed/>
    <w:qFormat/>
    <w:rPr>
      <w:color w:val="605e5c"/>
      <w:shd w:val="clear" w:color="auto" w:fill="e1dfdd"/>
    </w:rPr>
  </w:style>
  <w:style w:type="paragraph" w:styleId="1013" w:customStyle="1">
    <w:name w:val="正文1"/>
    <w:basedOn w:val="689"/>
    <w:next w:val="670"/>
    <w:qFormat/>
    <w:pPr>
      <w:ind w:left="420" w:firstLine="527"/>
      <w:spacing w:before="120" w:after="0" w:line="360" w:lineRule="auto"/>
      <w:tabs>
        <w:tab w:val="left" w:pos="5250" w:leader="none"/>
      </w:tabs>
    </w:pPr>
    <w:rPr>
      <w:rFonts w:ascii="宋体" w:hAnsi="宋体" w:eastAsia="楷体_GB2312" w:cs="Times New Roman"/>
      <w:sz w:val="28"/>
      <w:szCs w:val="28"/>
      <w14:ligatures w14:val="none"/>
    </w:rPr>
  </w:style>
  <w:style w:type="paragraph" w:styleId="1014" w:customStyle="1">
    <w:name w:val="普通正文"/>
    <w:basedOn w:val="670"/>
    <w:qFormat/>
    <w:pPr>
      <w:ind w:firstLine="480"/>
      <w:jc w:val="left"/>
      <w:spacing w:before="120" w:after="120" w:line="360" w:lineRule="auto"/>
    </w:pPr>
    <w:rPr>
      <w:rFonts w:ascii="Arial" w:hAnsi="Arial" w:eastAsia="宋体"/>
      <w:sz w:val="24"/>
      <w:szCs w:val="24"/>
    </w:rPr>
  </w:style>
  <w:style w:type="paragraph" w:styleId="1015" w:customStyle="1">
    <w:name w:val="TOC 标题2"/>
    <w:basedOn w:val="671"/>
    <w:next w:val="670"/>
    <w:uiPriority w:val="39"/>
    <w:semiHidden/>
    <w:unhideWhenUsed/>
    <w:qFormat/>
    <w:pPr>
      <w:jc w:val="both"/>
      <w:spacing w:before="340" w:after="330" w:line="578" w:lineRule="auto"/>
      <w:outlineLvl w:val="9"/>
    </w:pPr>
    <w:rPr>
      <w:rFonts w:ascii="等线" w:hAnsi="等线" w:eastAsia="等线"/>
      <w:sz w:val="44"/>
    </w:rPr>
  </w:style>
  <w:style w:type="paragraph" w:styleId="1016" w:customStyle="1">
    <w:name w:val="首行缩进"/>
    <w:basedOn w:val="670"/>
    <w:qFormat/>
    <w:pPr>
      <w:ind w:firstLine="480"/>
    </w:pPr>
    <w:rPr>
      <w:rFonts w:ascii="Times New Roman" w:hAnsi="Times New Roman" w:eastAsia="宋体"/>
      <w:szCs w:val="20"/>
      <w:lang w:val="zh-CN"/>
    </w:rPr>
  </w:style>
  <w:style w:type="character" w:styleId="1017" w:customStyle="1">
    <w:name w:val="正文缩进 字符1"/>
    <w:qFormat/>
    <w:rPr>
      <w:rFonts w:eastAsia="楷体_GB2312"/>
      <w:sz w:val="24"/>
      <w:lang w:val="en-US" w:eastAsia="zh-CN" w:bidi="ar-SA"/>
    </w:rPr>
  </w:style>
  <w:style w:type="paragraph" w:styleId="1018" w:customStyle="1">
    <w:name w:val="正文缩进1"/>
    <w:basedOn w:val="670"/>
    <w:next w:val="670"/>
    <w:qFormat/>
    <w:pPr>
      <w:ind w:firstLine="420"/>
      <w:jc w:val="left"/>
    </w:pPr>
    <w:rPr>
      <w:rFonts w:ascii="Times New Roman" w:hAnsi="Times New Roman" w:eastAsia="宋体"/>
      <w:sz w:val="24"/>
      <w:szCs w:val="24"/>
    </w:rPr>
  </w:style>
  <w:style w:type="paragraph" w:styleId="1019" w:customStyle="1">
    <w:name w:val="正文文本1"/>
    <w:basedOn w:val="670"/>
    <w:next w:val="670"/>
    <w:qFormat/>
    <w:pPr>
      <w:spacing w:line="400" w:lineRule="exact"/>
    </w:pPr>
    <w:rPr>
      <w:rFonts w:ascii="楷体_GB2312" w:hAnsi="Times New Roman" w:eastAsia="宋体"/>
      <w:sz w:val="28"/>
      <w:szCs w:val="24"/>
    </w:rPr>
  </w:style>
  <w:style w:type="paragraph" w:styleId="1020" w:customStyle="1">
    <w:name w:val="普通(网站)1"/>
    <w:basedOn w:val="670"/>
    <w:qFormat/>
    <w:pPr>
      <w:jc w:val="left"/>
      <w:spacing w:before="100" w:beforeAutospacing="1" w:after="100" w:afterAutospacing="1"/>
      <w:widowControl/>
    </w:pPr>
    <w:rPr>
      <w:rFonts w:ascii="宋体" w:hAnsi="宋体" w:eastAsia="宋体" w:cs="宋体"/>
      <w:sz w:val="24"/>
      <w:szCs w:val="24"/>
    </w:rPr>
  </w:style>
  <w:style w:type="paragraph" w:styleId="1021" w:customStyle="1">
    <w:name w:val="标题3"/>
    <w:basedOn w:val="670"/>
    <w:qFormat/>
    <w:pPr>
      <w:contextualSpacing/>
      <w:jc w:val="center"/>
      <w:keepLines/>
      <w:keepNext/>
      <w:spacing w:before="100" w:after="100"/>
      <w:outlineLvl w:val="2"/>
    </w:pPr>
    <w:rPr>
      <w:rFonts w:ascii="Times New Roman" w:hAnsi="Times New Roman" w:eastAsia="黑体" w:cs="宋体"/>
      <w:b/>
      <w:bCs/>
      <w:sz w:val="28"/>
      <w:szCs w:val="24"/>
    </w:rPr>
  </w:style>
  <w:style w:type="paragraph" w:styleId="1022" w:customStyle="1">
    <w:name w:val="Table Paragraph"/>
    <w:basedOn w:val="670"/>
    <w:uiPriority w:val="1"/>
    <w:qFormat/>
    <w:pPr>
      <w:jc w:val="left"/>
    </w:pPr>
    <w:rPr>
      <w:rFonts w:ascii="宋体" w:hAnsi="Times New Roman" w:eastAsia="宋体" w:cs="宋体"/>
      <w:sz w:val="24"/>
      <w:szCs w:val="24"/>
      <w14:ligatures w14:val="standardContextual"/>
    </w:rPr>
  </w:style>
  <w:style w:type="paragraph" w:styleId="1023" w:customStyle="1">
    <w:name w:val="纯文本111"/>
    <w:basedOn w:val="670"/>
    <w:qFormat/>
    <w:rPr>
      <w:rFonts w:ascii="宋体" w:hAnsi="Courier New" w:eastAsia="楷体_GB2312"/>
      <w:sz w:val="28"/>
      <w:szCs w:val="24"/>
    </w:rPr>
  </w:style>
  <w:style w:type="paragraph" w:styleId="1024" w:customStyle="1">
    <w:name w:val="列出段落12"/>
    <w:basedOn w:val="670"/>
    <w:uiPriority w:val="34"/>
    <w:qFormat/>
    <w:pPr>
      <w:ind w:firstLine="420"/>
    </w:pPr>
    <w:rPr>
      <w:rFonts w:ascii="Times New Roman" w:hAnsi="Times New Roman" w:eastAsia="宋体"/>
      <w:szCs w:val="24"/>
    </w:rPr>
  </w:style>
  <w:style w:type="paragraph" w:styleId="1025" w:customStyle="1">
    <w:name w:val="Plain Text1"/>
    <w:basedOn w:val="670"/>
    <w:qFormat/>
    <w:rPr>
      <w:rFonts w:ascii="宋体" w:hAnsi="Courier New" w:eastAsia="宋体"/>
      <w:sz w:val="26"/>
      <w:szCs w:val="20"/>
    </w:rPr>
  </w:style>
  <w:style w:type="paragraph" w:styleId="1026" w:customStyle="1">
    <w:name w:val="修订2"/>
    <w:hidden/>
    <w:uiPriority w:val="99"/>
    <w:unhideWhenUsed/>
    <w:qFormat/>
    <w:rPr>
      <w:rFonts w:ascii="等线" w:hAnsi="等线" w:eastAsia="等线"/>
      <w:sz w:val="21"/>
      <w:szCs w:val="22"/>
    </w:rPr>
  </w:style>
  <w:style w:type="character" w:styleId="1027" w:customStyle="1">
    <w:name w:val="未处理的提及3"/>
    <w:basedOn w:val="680"/>
    <w:uiPriority w:val="99"/>
    <w:semiHidden/>
    <w:unhideWhenUsed/>
    <w:qFormat/>
    <w:rPr>
      <w:color w:val="605e5c"/>
      <w:shd w:val="clear" w:color="auto" w:fill="e1dfdd"/>
    </w:rPr>
  </w:style>
  <w:style w:type="paragraph" w:styleId="1028" w:customStyle="1">
    <w:name w:val="+正文"/>
    <w:basedOn w:val="670"/>
    <w:qFormat/>
    <w:pPr>
      <w:ind w:firstLine="200"/>
      <w:spacing w:line="360" w:lineRule="auto"/>
    </w:pPr>
    <w:rPr>
      <w:rFonts w:ascii="Calibri" w:hAnsi="Calibri" w:eastAsia="宋体"/>
      <w:sz w:val="24"/>
      <w:szCs w:val="20"/>
    </w:rPr>
  </w:style>
  <w:style w:type="paragraph" w:styleId="1029" w:customStyle="1">
    <w:name w:val="修订3"/>
    <w:hidden/>
    <w:uiPriority w:val="99"/>
    <w:unhideWhenUsed/>
    <w:qFormat/>
    <w:rPr>
      <w:rFonts w:ascii="等线" w:hAnsi="等线" w:eastAsia="等线"/>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42D41-F4B7-4AA1-9B42-314DD57A2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莉珍 石</dc:creator>
  <cp:lastModifiedBy>王倩倩</cp:lastModifiedBy>
  <cp:revision>39</cp:revision>
  <dcterms:created xsi:type="dcterms:W3CDTF">2025-07-01T10:07:00Z</dcterms:created>
  <dcterms:modified xsi:type="dcterms:W3CDTF">2026-08-14T08:19:34Z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9FE73BF4622D4751B166F970C0BA998F_13</vt:lpwstr>
  </property>
  <property fmtid="{D5CDD505-2E9C-101B-9397-08002B2CF9AE}" pid="4" name="KSOTemplateDocerSaveRecord">
    <vt:lpwstr>eyJoZGlkIjoiYzJlNGEyMTExMzMwMjJmMjYxZDVlN2UzMzllMjhhMTgiLCJ1c2VySWQiOiI0MTMwMzc4OTQifQ==</vt:lpwstr>
  </property>
</Properties>
</file>