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109226197"/>
      <w:r/>
      <w:bookmarkStart w:id="1" w:name="_Hlk46324600"/>
      <w:r>
        <w:rPr>
          <w:rFonts w:hint="eastAsia" w:ascii="宋体" w:hAnsi="宋体" w:cs="宋体"/>
          <w:b/>
          <w:color w:val="auto"/>
          <w:sz w:val="32"/>
          <w:szCs w:val="24"/>
          <w:highlight w:val="none"/>
        </w:rPr>
        <w:t xml:space="preserve">招标公告</w:t>
      </w:r>
      <w:bookmarkEnd w:id="0"/>
      <w:r/>
      <w:bookmarkEnd w:id="1"/>
      <w:r>
        <w:rPr>
          <w:color w:val="auto"/>
        </w:rPr>
        <w:t xml:space="preserve">  </w:t>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骨科手术机器人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2026年8月20日13点30分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JSZC-320582-SZWK-G2026-0209</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骨科手术机器人</w:t>
      </w:r>
      <w:r/>
    </w:p>
    <w:p>
      <w:pPr>
        <w:ind w:firstLine="480"/>
        <w:rPr>
          <w:rFonts w:hint="default" w:ascii="宋体" w:hAnsi="宋体"/>
          <w:color w:val="auto"/>
          <w:szCs w:val="24"/>
          <w:highlight w:val="none"/>
          <w:lang w:val="en-US"/>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920.00万元，</w:t>
      </w:r>
      <w:r>
        <w:rPr>
          <w:rFonts w:hint="eastAsia" w:ascii="宋体" w:hAnsi="宋体"/>
          <w:color w:val="auto"/>
          <w:szCs w:val="24"/>
          <w:highlight w:val="none"/>
        </w:rPr>
        <w:t xml:space="preserve">最高限价</w:t>
      </w:r>
      <w:r>
        <w:rPr>
          <w:rFonts w:hint="eastAsia" w:ascii="宋体" w:hAnsi="宋体"/>
          <w:color w:val="auto"/>
          <w:szCs w:val="24"/>
          <w:highlight w:val="none"/>
          <w:lang w:val="en-US" w:eastAsia="zh-CN"/>
        </w:rPr>
        <w:t xml:space="preserve">780.00万元</w:t>
      </w:r>
      <w:r/>
    </w:p>
    <w:p>
      <w:pPr>
        <w:ind w:firstLine="480"/>
        <w:rPr>
          <w:rFonts w:hint="eastAsia" w:ascii="宋体" w:hAnsi="宋体" w:eastAsia="宋体" w:cs="Times New Roman"/>
          <w:color w:val="auto"/>
          <w:szCs w:val="24"/>
          <w:highlight w:val="none"/>
          <w:lang w:val="en-US" w:eastAsia="zh-CN"/>
        </w:rPr>
      </w:pPr>
      <w:r>
        <w:rPr>
          <w:rFonts w:hint="eastAsia" w:ascii="宋体" w:hAnsi="宋体"/>
          <w:color w:val="auto"/>
          <w:highlight w:val="none"/>
        </w:rPr>
        <w:t xml:space="preserve">4、采购需求：</w:t>
      </w:r>
      <w:r>
        <w:rPr>
          <w:rFonts w:hint="eastAsia" w:ascii="宋体" w:hAnsi="宋体" w:eastAsia="宋体" w:cs="Times New Roman"/>
          <w:color w:val="auto"/>
          <w:szCs w:val="24"/>
          <w:highlight w:val="none"/>
          <w:lang w:eastAsia="zh-CN"/>
        </w:rPr>
        <w:t xml:space="preserve">本次项目采购的主要标的为骨科手术机器人一套（</w:t>
      </w:r>
      <w:r>
        <w:rPr>
          <w:rFonts w:hint="eastAsia" w:ascii="宋体" w:hAnsi="宋体" w:eastAsia="宋体" w:cs="Times New Roman"/>
          <w:color w:val="auto"/>
          <w:szCs w:val="24"/>
          <w:highlight w:val="none"/>
          <w:lang w:val="en-US" w:eastAsia="zh-CN"/>
        </w:rPr>
        <w:t xml:space="preserve">含三维C臂机、碳纤维骨科手术床、无铅一体防护服、无铅铅帽、无铅围脖、骨科导航定位工具包</w:t>
      </w:r>
      <w:r>
        <w:rPr>
          <w:rFonts w:hint="eastAsia" w:ascii="宋体" w:hAnsi="宋体" w:eastAsia="宋体" w:cs="Times New Roman"/>
          <w:color w:val="auto"/>
          <w:szCs w:val="24"/>
          <w:highlight w:val="none"/>
          <w:lang w:eastAsia="zh-CN"/>
        </w:rPr>
        <w:t xml:space="preserve">）</w:t>
      </w:r>
      <w:r>
        <w:rPr>
          <w:rFonts w:hint="eastAsia" w:ascii="宋体" w:hAnsi="宋体" w:eastAsia="宋体" w:cs="Times New Roman"/>
          <w:color w:val="auto"/>
          <w:szCs w:val="24"/>
          <w:highlight w:val="none"/>
          <w:lang w:val="en-US" w:eastAsia="zh-CN"/>
        </w:rPr>
        <w:t xml:space="preserve">。</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合同履行期限：在合同生效后</w:t>
      </w:r>
      <w:r>
        <w:rPr>
          <w:rFonts w:hint="eastAsia" w:ascii="宋体" w:hAnsi="宋体"/>
          <w:color w:val="auto"/>
          <w:highlight w:val="none"/>
          <w:lang w:val="en-US" w:eastAsia="zh-CN"/>
        </w:rPr>
        <w:t xml:space="preserve">接甲方通知后90</w:t>
      </w:r>
      <w:r>
        <w:rPr>
          <w:rFonts w:hint="eastAsia" w:ascii="宋体" w:hAnsi="宋体"/>
          <w:color w:val="auto"/>
          <w:highlight w:val="none"/>
          <w:lang w:eastAsia="zh-CN"/>
        </w:rPr>
        <w:t xml:space="preserve">日内供货安装调试结束。</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质保期：自物品验收合格之日起（以双方在验收报告签订日期为准），所有货物原厂免费质保期至少3年。</w:t>
      </w:r>
      <w:r/>
    </w:p>
    <w:p>
      <w:pPr>
        <w:ind w:firstLine="480"/>
        <w:widowControl w:val="off"/>
        <w:rPr>
          <w:rFonts w:ascii="宋体" w:hAnsi="宋体"/>
          <w:i w:val="0"/>
          <w:iCs w:val="0"/>
          <w:color w:val="auto"/>
          <w:highlight w:val="none"/>
          <w:u w:val="none"/>
        </w:rPr>
      </w:pPr>
      <w:r>
        <w:rPr>
          <w:rFonts w:hint="eastAsia" w:ascii="宋体" w:hAnsi="宋体"/>
          <w:i w:val="0"/>
          <w:iCs w:val="0"/>
          <w:color w:val="auto"/>
          <w:highlight w:val="none"/>
          <w:u w:val="none"/>
          <w:lang w:val="en-US" w:eastAsia="zh-CN"/>
        </w:rPr>
        <w:t xml:space="preserve">7、</w:t>
      </w:r>
      <w:r>
        <w:rPr>
          <w:rFonts w:hint="eastAsia" w:ascii="宋体" w:hAnsi="宋体"/>
          <w:i w:val="0"/>
          <w:iCs w:val="0"/>
          <w:color w:val="auto"/>
          <w:highlight w:val="none"/>
          <w:u w:val="none"/>
        </w:rPr>
        <w:t xml:space="preserve">本项目不接受进口</w:t>
      </w:r>
      <w:r>
        <w:rPr>
          <w:rFonts w:hint="eastAsia" w:ascii="宋体" w:hAnsi="宋体"/>
          <w:i w:val="0"/>
          <w:iCs w:val="0"/>
          <w:color w:val="auto"/>
          <w:highlight w:val="none"/>
          <w:u w:val="none"/>
          <w:lang w:val="en-US" w:eastAsia="zh-CN"/>
        </w:rPr>
        <w:t xml:space="preserve">产品</w:t>
      </w:r>
      <w:r>
        <w:rPr>
          <w:rFonts w:hint="eastAsia" w:ascii="宋体" w:hAnsi="宋体"/>
          <w:i w:val="0"/>
          <w:iCs w:val="0"/>
          <w:color w:val="auto"/>
          <w:highlight w:val="none"/>
          <w:u w:val="none"/>
        </w:rPr>
        <w:t xml:space="preserve">投标。</w:t>
      </w:r>
      <w:r/>
    </w:p>
    <w:p>
      <w:pPr>
        <w:ind w:firstLine="480"/>
        <w:widowControl w:val="off"/>
        <w:rPr>
          <w:rFonts w:ascii="宋体" w:hAnsi="宋体" w:cs="宋体"/>
          <w:i w:val="0"/>
          <w:iCs w:val="0"/>
          <w:color w:val="auto"/>
          <w:szCs w:val="24"/>
          <w:highlight w:val="none"/>
          <w:u w:val="none"/>
        </w:rPr>
      </w:pPr>
      <w:r>
        <w:rPr>
          <w:rFonts w:hint="eastAsia" w:ascii="宋体" w:hAnsi="宋体"/>
          <w:i w:val="0"/>
          <w:iCs w:val="0"/>
          <w:color w:val="auto"/>
          <w:highlight w:val="none"/>
          <w:u w:val="none"/>
          <w:lang w:val="en-US" w:eastAsia="zh-CN"/>
        </w:rPr>
        <w:t xml:space="preserve">8</w:t>
      </w:r>
      <w:r>
        <w:rPr>
          <w:rFonts w:hint="eastAsia" w:ascii="宋体" w:hAnsi="宋体"/>
          <w:i w:val="0"/>
          <w:iCs w:val="0"/>
          <w:color w:val="auto"/>
          <w:highlight w:val="none"/>
          <w:u w:val="none"/>
        </w:rPr>
        <w:t xml:space="preserve">、本项目不接受联合体投标。</w:t>
      </w:r>
      <w:r/>
    </w:p>
    <w:p>
      <w:pPr>
        <w:pStyle w:val="944"/>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44"/>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44"/>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44"/>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44"/>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2、落实政府采购政策需满足的资格要求：</w:t>
      </w:r>
      <w:r/>
    </w:p>
    <w:p>
      <w:pPr>
        <w:pStyle w:val="944"/>
        <w:ind w:left="0" w:firstLine="480"/>
        <w:spacing w:after="0"/>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本项目专门面向中小企业采购，所属行业为工业，投标人所提供</w:t>
      </w: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b/>
          <w:bCs/>
          <w:color w:val="auto"/>
          <w:sz w:val="24"/>
          <w:szCs w:val="24"/>
          <w:highlight w:val="none"/>
          <w:lang w:eastAsia="zh-CN"/>
        </w:rPr>
        <w:t xml:space="preserve">骨科手术机器人、</w:t>
      </w:r>
      <w:r>
        <w:rPr>
          <w:rFonts w:hint="eastAsia" w:ascii="宋体" w:hAnsi="宋体" w:eastAsia="宋体" w:cs="Times New Roman"/>
          <w:b/>
          <w:bCs/>
          <w:color w:val="auto"/>
          <w:sz w:val="24"/>
          <w:szCs w:val="24"/>
          <w:highlight w:val="none"/>
          <w:lang w:val="en-US" w:eastAsia="zh-CN"/>
        </w:rPr>
        <w:t xml:space="preserve">三维C臂机、碳纤维骨科手术床、无铅一体防护服、无铅铅帽、无铅围脖、骨科导航定位工具包</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eastAsia="zh-CN"/>
        </w:rPr>
        <w:t xml:space="preserve">制造商</w:t>
      </w:r>
      <w:r>
        <w:rPr>
          <w:rFonts w:hint="eastAsia" w:ascii="宋体" w:hAnsi="宋体" w:eastAsia="宋体" w:cs="Times New Roman"/>
          <w:color w:val="auto"/>
          <w:sz w:val="24"/>
          <w:szCs w:val="24"/>
          <w:highlight w:val="none"/>
          <w:lang w:val="en-US" w:eastAsia="zh-CN"/>
        </w:rPr>
        <w:t xml:space="preserve">须</w:t>
      </w:r>
      <w:r>
        <w:rPr>
          <w:rFonts w:hint="eastAsia" w:ascii="宋体" w:hAnsi="宋体" w:eastAsia="宋体" w:cs="Times New Roman"/>
          <w:color w:val="auto"/>
          <w:sz w:val="24"/>
          <w:szCs w:val="24"/>
          <w:highlight w:val="none"/>
          <w:lang w:eastAsia="zh-CN"/>
        </w:rPr>
        <w:t xml:space="preserve">为中小微型企业或监狱企业或残疾人福利性单位。</w:t>
      </w:r>
      <w:r/>
    </w:p>
    <w:p>
      <w:pPr>
        <w:pStyle w:val="944"/>
        <w:numPr>
          <w:ilvl w:val="0"/>
          <w:numId w:val="4"/>
        </w:numPr>
        <w:ind w:left="0" w:firstLine="480"/>
        <w:spacing w:after="0"/>
        <w:widowControl w:val="off"/>
        <w:rPr>
          <w:rFonts w:hint="eastAsia" w:ascii="宋体" w:hAnsi="宋体" w:eastAsia="宋体" w:cs="Times New Roman"/>
          <w:color w:val="auto"/>
          <w:sz w:val="24"/>
          <w:szCs w:val="24"/>
          <w:highlight w:val="none"/>
          <w:lang w:eastAsia="zh-CN"/>
        </w:rPr>
        <w:outlineLvl w:val="0"/>
      </w:pPr>
      <w:r>
        <w:rPr>
          <w:rFonts w:hint="eastAsia" w:ascii="宋体" w:hAnsi="宋体" w:eastAsia="宋体" w:cs="Times New Roman"/>
          <w:color w:val="auto"/>
          <w:sz w:val="24"/>
          <w:szCs w:val="24"/>
          <w:highlight w:val="none"/>
          <w:lang w:eastAsia="zh-CN"/>
        </w:rPr>
        <w:t xml:space="preserve">本项目的特定资格要求：</w:t>
      </w:r>
      <w:r/>
    </w:p>
    <w:p>
      <w:pPr>
        <w:pStyle w:val="944"/>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3.1</w:t>
      </w:r>
      <w:r>
        <w:rPr>
          <w:rFonts w:hint="eastAsia" w:ascii="宋体" w:hAnsi="宋体" w:eastAsia="宋体" w:cs="宋体"/>
          <w:b/>
          <w:bCs/>
          <w:i w:val="0"/>
          <w:iCs w:val="0"/>
          <w:caps w:val="0"/>
          <w:color w:val="auto"/>
          <w:spacing w:val="0"/>
          <w:sz w:val="24"/>
          <w:szCs w:val="24"/>
          <w:highlight w:val="none"/>
          <w:u w:val="none"/>
          <w:shd w:val="clear" w:color="auto" w:fill="ffffff"/>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医疗</w:t>
      </w:r>
      <w:r>
        <w:rPr>
          <w:rFonts w:hint="eastAsia" w:ascii="宋体" w:hAnsi="宋体" w:eastAsia="宋体" w:cs="宋体"/>
          <w:b/>
          <w:bCs/>
          <w:i w:val="0"/>
          <w:iCs w:val="0"/>
          <w:caps w:val="0"/>
          <w:color w:val="auto"/>
          <w:spacing w:val="0"/>
          <w:sz w:val="24"/>
          <w:szCs w:val="24"/>
          <w:highlight w:val="none"/>
          <w:u w:val="none"/>
          <w:shd w:val="clear" w:color="auto" w:fill="ffffff"/>
        </w:rPr>
        <w:t xml:space="preserve">经营资格证明</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w:t>
      </w:r>
      <w:r/>
    </w:p>
    <w:p>
      <w:pPr>
        <w:pStyle w:val="944"/>
        <w:ind w:left="0" w:firstLine="480"/>
        <w:spacing w:after="0"/>
        <w:widowControl w:val="off"/>
        <w:rPr>
          <w:rFonts w:hint="eastAsia" w:ascii="宋体" w:hAnsi="宋体" w:cs="宋体"/>
          <w:b w:val="0"/>
          <w:bCs w:val="0"/>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3.2</w:t>
      </w:r>
      <w:r>
        <w:rPr>
          <w:rFonts w:hint="eastAsia" w:ascii="宋体" w:hAnsi="宋体" w:cs="宋体"/>
          <w:b/>
          <w:bCs/>
          <w:i w:val="0"/>
          <w:iCs w:val="0"/>
          <w:caps w:val="0"/>
          <w:color w:val="auto"/>
          <w:spacing w:val="0"/>
          <w:sz w:val="24"/>
          <w:szCs w:val="24"/>
          <w:highlight w:val="none"/>
          <w:u w:val="none"/>
          <w:shd w:val="clear" w:color="auto" w:fill="ffffff"/>
          <w:lang w:val="en-US" w:eastAsia="zh-CN"/>
        </w:rPr>
        <w:t xml:space="preserve">投标人为所投三维C臂机经销商的，投标人须持有有效期内《辐射安全许可证》（许可范围含销售射线装置）；同时提供所投三维C臂机生产厂家持有有效期内的《辐射安全许可证》（许可范围含生产射线装置）</w:t>
      </w: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w:t>
      </w:r>
      <w:r/>
    </w:p>
    <w:p>
      <w:pPr>
        <w:pStyle w:val="944"/>
        <w:ind w:left="0" w:firstLine="480"/>
        <w:spacing w:after="0"/>
        <w:widowControl w:val="off"/>
        <w:rPr>
          <w:rFonts w:hint="default" w:ascii="宋体" w:hAnsi="宋体" w:eastAsia="宋体" w:cs="宋体"/>
          <w:b w:val="0"/>
          <w:bCs w:val="0"/>
          <w:i w:val="0"/>
          <w:iCs w:val="0"/>
          <w:caps w:val="0"/>
          <w:color w:val="auto"/>
          <w:spacing w:val="0"/>
          <w:sz w:val="24"/>
          <w:szCs w:val="24"/>
          <w:highlight w:val="none"/>
          <w:u w:val="single"/>
          <w:shd w:val="clear" w:color="auto" w:fill="ffffff"/>
          <w:lang w:val="en-US" w:eastAsia="zh-CN"/>
        </w:rPr>
        <w:outlineLvl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3.3</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所投产品（</w:t>
      </w:r>
      <w:r>
        <w:rPr>
          <w:rFonts w:hint="eastAsia" w:ascii="宋体" w:hAnsi="宋体" w:cs="宋体"/>
          <w:b/>
          <w:bCs/>
          <w:i w:val="0"/>
          <w:iCs w:val="0"/>
          <w:caps w:val="0"/>
          <w:color w:val="auto"/>
          <w:spacing w:val="0"/>
          <w:sz w:val="24"/>
          <w:szCs w:val="24"/>
          <w:highlight w:val="none"/>
          <w:u w:val="none"/>
          <w:shd w:val="clear" w:color="auto" w:fill="ffffff"/>
          <w:lang w:val="en-US" w:eastAsia="zh-CN"/>
        </w:rPr>
        <w:t xml:space="preserve">骨科手术机器人</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、三维C臂机</w:t>
      </w:r>
      <w:r>
        <w:rPr>
          <w:rFonts w:hint="eastAsia" w:ascii="宋体" w:hAnsi="宋体" w:cs="宋体"/>
          <w:b/>
          <w:bCs/>
          <w:i w:val="0"/>
          <w:iCs w:val="0"/>
          <w:caps w:val="0"/>
          <w:color w:val="auto"/>
          <w:spacing w:val="0"/>
          <w:sz w:val="24"/>
          <w:szCs w:val="24"/>
          <w:highlight w:val="none"/>
          <w:u w:val="none"/>
          <w:shd w:val="clear" w:color="auto" w:fill="ffffff"/>
          <w:lang w:val="en-US" w:eastAsia="zh-CN"/>
        </w:rPr>
        <w:t xml:space="preserve">、</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碳纤维骨科手术床）提供医疗器械产品备案或注册证明</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w:t>
      </w:r>
      <w:r/>
    </w:p>
    <w:p>
      <w:pPr>
        <w:pStyle w:val="944"/>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44"/>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（1）供应商单位负责人为同一人或者存在直接控股、管理关系的不同供应商，不得参加同一合同项下的政府采购活动。</w:t>
      </w:r>
      <w:r/>
    </w:p>
    <w:p>
      <w:pPr>
        <w:pStyle w:val="944"/>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44"/>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rPr>
          <w:rFonts w:hint="eastAsia" w:ascii="宋体" w:hAnsi="宋体" w:cs="Times New Roman"/>
          <w:color w:val="auto"/>
          <w:sz w:val="24"/>
          <w:szCs w:val="24"/>
          <w:highlight w:val="none"/>
          <w:lang w:val="en-US" w:eastAsia="zh-CN"/>
        </w:rPr>
        <w:t xml:space="preserve">。</w:t>
      </w:r>
      <w:r/>
    </w:p>
    <w:p>
      <w:pPr>
        <w:pStyle w:val="944"/>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05"/>
        <w:ind w:firstLine="480"/>
        <w:rPr>
          <w:color w:val="auto"/>
          <w:highlight w:val="none"/>
        </w:rPr>
      </w:pPr>
      <w:r>
        <w:rPr>
          <w:rFonts w:hint="eastAsia"/>
          <w:color w:val="auto"/>
          <w:highlight w:val="none"/>
        </w:rPr>
        <w:t xml:space="preserve">4、售价：无</w:t>
      </w:r>
      <w:r/>
    </w:p>
    <w:p>
      <w:pPr>
        <w:pStyle w:val="905"/>
        <w:ind w:firstLine="482"/>
        <w:rPr>
          <w:color w:val="auto"/>
          <w:highlight w:val="none"/>
        </w:rPr>
      </w:pPr>
      <w:r>
        <w:rPr>
          <w:rFonts w:hint="eastAsia"/>
          <w:b/>
          <w:bCs/>
          <w:color w:val="auto"/>
          <w:highlight w:val="none"/>
        </w:rPr>
        <w:t xml:space="preserve">四、上传投标文件截止时间、开标时间和地点</w:t>
      </w:r>
      <w:r/>
    </w:p>
    <w:p>
      <w:pPr>
        <w:pStyle w:val="905"/>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2026年8月20日13点30分</w:t>
      </w:r>
      <w:r/>
    </w:p>
    <w:p>
      <w:pPr>
        <w:pStyle w:val="905"/>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2026年8月20日13点30分</w:t>
      </w:r>
      <w:r/>
    </w:p>
    <w:p>
      <w:pPr>
        <w:pStyle w:val="905"/>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05"/>
        <w:ind w:firstLine="482"/>
        <w:rPr>
          <w:b/>
          <w:bCs/>
          <w:color w:val="auto"/>
          <w:highlight w:val="none"/>
        </w:rPr>
      </w:pPr>
      <w:r>
        <w:rPr>
          <w:rFonts w:hint="eastAsia"/>
          <w:b/>
          <w:bCs/>
          <w:color w:val="auto"/>
          <w:highlight w:val="none"/>
        </w:rPr>
        <w:t xml:space="preserve">五、公告期限</w:t>
      </w:r>
      <w:r/>
    </w:p>
    <w:p>
      <w:pPr>
        <w:pStyle w:val="905"/>
        <w:ind w:firstLine="480"/>
        <w:rPr>
          <w:color w:val="auto"/>
          <w:highlight w:val="none"/>
        </w:rPr>
      </w:pPr>
      <w:r>
        <w:rPr>
          <w:rFonts w:hint="eastAsia"/>
          <w:color w:val="auto"/>
          <w:highlight w:val="none"/>
        </w:rPr>
        <w:t xml:space="preserve">自本公告发布之日起5个工作日。</w:t>
      </w:r>
      <w:r/>
    </w:p>
    <w:p>
      <w:pPr>
        <w:pStyle w:val="905"/>
        <w:ind w:firstLine="482"/>
        <w:rPr>
          <w:b/>
          <w:bCs/>
          <w:color w:val="auto"/>
          <w:highlight w:val="none"/>
        </w:rPr>
      </w:pPr>
      <w:r>
        <w:rPr>
          <w:rFonts w:hint="eastAsia"/>
          <w:b/>
          <w:bCs/>
          <w:color w:val="auto"/>
          <w:highlight w:val="none"/>
        </w:rPr>
        <w:t xml:space="preserve">六、其他补充事宜</w:t>
      </w:r>
      <w:r/>
    </w:p>
    <w:p>
      <w:pPr>
        <w:pStyle w:val="905"/>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05"/>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905"/>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05"/>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905"/>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905"/>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05"/>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05"/>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905"/>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05"/>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05"/>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05"/>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905"/>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905"/>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05"/>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05"/>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905"/>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05"/>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05"/>
        <w:ind w:firstLine="480"/>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、投标保证金：本项目无须缴纳投标保证金。</w:t>
      </w:r>
      <w:r/>
    </w:p>
    <w:p>
      <w:pPr>
        <w:pStyle w:val="905"/>
        <w:ind w:firstLine="480"/>
        <w:rPr>
          <w:rFonts w:hint="eastAsia" w:eastAsia="宋体"/>
          <w:color w:val="auto"/>
          <w:highlight w:val="none"/>
          <w:lang w:val="en-US" w:eastAsia="zh-CN"/>
        </w:rPr>
      </w:pPr>
      <w:r>
        <w:rPr>
          <w:rFonts w:hint="eastAsia"/>
          <w:color w:val="auto"/>
          <w:highlight w:val="none"/>
          <w:lang w:val="en-US" w:eastAsia="zh-CN"/>
        </w:rPr>
        <w:t xml:space="preserve">8、政府采购监督电话：0512-58699063</w:t>
      </w:r>
      <w:r/>
    </w:p>
    <w:p>
      <w:pPr>
        <w:pStyle w:val="905"/>
        <w:ind w:firstLine="480"/>
        <w:rPr>
          <w:color w:val="auto"/>
          <w:highlight w:val="none"/>
        </w:rPr>
      </w:pPr>
      <w:r>
        <w:rPr>
          <w:rFonts w:hint="eastAsia"/>
          <w:color w:val="auto"/>
          <w:highlight w:val="none"/>
          <w:lang w:val="en-US" w:eastAsia="zh-CN"/>
        </w:rPr>
        <w:t xml:space="preserve">9</w:t>
      </w:r>
      <w:r>
        <w:rPr>
          <w:rFonts w:hint="eastAsia"/>
          <w:color w:val="auto"/>
          <w:highlight w:val="none"/>
        </w:rPr>
        <w:t xml:space="preserve">、政府采购履约资金扶持政策：中标供应商可凭政府采购合同办理融资贷款，详情请见江苏政府采购网“政采贷”专栏。</w:t>
      </w:r>
      <w:r/>
    </w:p>
    <w:p>
      <w:pPr>
        <w:pStyle w:val="905"/>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05"/>
        <w:ind w:firstLine="480"/>
        <w:rPr>
          <w:color w:val="auto"/>
          <w:highlight w:val="none"/>
        </w:rPr>
      </w:pPr>
      <w:r>
        <w:rPr>
          <w:rFonts w:hint="eastAsia"/>
          <w:color w:val="auto"/>
          <w:highlight w:val="none"/>
        </w:rPr>
        <w:t xml:space="preserve">1、采购人信息</w:t>
      </w:r>
      <w:r/>
    </w:p>
    <w:p>
      <w:pPr>
        <w:pStyle w:val="905"/>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张家港市中医医院</w:t>
      </w:r>
      <w:r/>
    </w:p>
    <w:p>
      <w:pPr>
        <w:pStyle w:val="905"/>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w:t>
      </w:r>
      <w:r>
        <w:rPr>
          <w:rFonts w:hint="eastAsia" w:cs="Times New Roman"/>
          <w:color w:val="auto"/>
          <w:highlight w:val="none"/>
          <w:lang w:eastAsia="zh-CN"/>
        </w:rPr>
        <w:t xml:space="preserve">张家港市康乐路4号</w:t>
      </w:r>
      <w:r/>
    </w:p>
    <w:p>
      <w:pPr>
        <w:pStyle w:val="905"/>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w:t>
      </w:r>
      <w:r>
        <w:rPr>
          <w:rFonts w:hint="eastAsia" w:cs="Times New Roman"/>
          <w:color w:val="auto"/>
          <w:highlight w:val="none"/>
          <w:lang w:eastAsia="zh-CN"/>
        </w:rPr>
        <w:t xml:space="preserve">顾敏晖</w:t>
      </w:r>
      <w:r/>
    </w:p>
    <w:p>
      <w:pPr>
        <w:pStyle w:val="905"/>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w:t>
      </w:r>
      <w:r>
        <w:rPr>
          <w:rFonts w:hint="eastAsia" w:cs="Times New Roman"/>
          <w:color w:val="auto"/>
          <w:highlight w:val="none"/>
          <w:lang w:eastAsia="zh-CN"/>
        </w:rPr>
        <w:t xml:space="preserve">0512-56380291</w:t>
      </w:r>
      <w:r/>
    </w:p>
    <w:p>
      <w:pPr>
        <w:pStyle w:val="905"/>
        <w:ind w:firstLine="480"/>
        <w:rPr>
          <w:color w:val="auto"/>
          <w:highlight w:val="none"/>
        </w:rPr>
      </w:pPr>
      <w:r>
        <w:rPr>
          <w:rFonts w:hint="eastAsia"/>
          <w:color w:val="auto"/>
          <w:highlight w:val="none"/>
        </w:rPr>
        <w:t xml:space="preserve">2、采购代理机构信息</w:t>
      </w:r>
      <w:r/>
    </w:p>
    <w:p>
      <w:pPr>
        <w:pStyle w:val="905"/>
        <w:ind w:firstLine="480"/>
        <w:rPr>
          <w:color w:val="auto"/>
          <w:highlight w:val="none"/>
        </w:rPr>
      </w:pPr>
      <w:r>
        <w:rPr>
          <w:rFonts w:hint="eastAsia"/>
          <w:color w:val="auto"/>
          <w:highlight w:val="none"/>
        </w:rPr>
        <w:t xml:space="preserve">名称：苏州市卫康招投标咨询服务有限公司</w:t>
      </w:r>
      <w:r/>
    </w:p>
    <w:p>
      <w:pPr>
        <w:pStyle w:val="905"/>
        <w:ind w:firstLine="480"/>
        <w:rPr>
          <w:color w:val="auto"/>
          <w:highlight w:val="none"/>
        </w:rPr>
      </w:pPr>
      <w:r>
        <w:rPr>
          <w:rFonts w:hint="eastAsia"/>
          <w:color w:val="auto"/>
          <w:highlight w:val="none"/>
        </w:rPr>
        <w:t xml:space="preserve">地址：苏州市干将西路1296号1幢17层</w:t>
      </w:r>
      <w:r/>
    </w:p>
    <w:p>
      <w:pPr>
        <w:pStyle w:val="905"/>
        <w:ind w:firstLine="480"/>
        <w:rPr>
          <w:color w:val="auto"/>
          <w:highlight w:val="none"/>
        </w:rPr>
      </w:pPr>
      <w:r>
        <w:rPr>
          <w:rFonts w:hint="eastAsia"/>
          <w:color w:val="auto"/>
          <w:highlight w:val="none"/>
        </w:rPr>
        <w:t xml:space="preserve">前台联系方式：0512-69165625</w:t>
      </w:r>
      <w:r/>
    </w:p>
    <w:p>
      <w:pPr>
        <w:pStyle w:val="905"/>
        <w:ind w:firstLine="480"/>
        <w:rPr>
          <w:color w:val="auto"/>
          <w:highlight w:val="none"/>
        </w:rPr>
      </w:pPr>
      <w:r>
        <w:rPr>
          <w:rFonts w:hint="eastAsia"/>
          <w:color w:val="auto"/>
          <w:highlight w:val="none"/>
        </w:rPr>
        <w:t xml:space="preserve">3、项目联系方式</w:t>
      </w:r>
      <w:r/>
    </w:p>
    <w:p>
      <w:pPr>
        <w:pStyle w:val="905"/>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05"/>
        <w:ind w:firstLine="480"/>
        <w:rPr>
          <w:color w:val="auto"/>
          <w:highlight w:val="none"/>
        </w:rPr>
      </w:pPr>
      <w:r>
        <w:rPr>
          <w:rFonts w:hint="eastAsia"/>
          <w:color w:val="auto"/>
          <w:highlight w:val="none"/>
        </w:rPr>
        <w:t xml:space="preserve">电话：0512-69165615</w:t>
      </w:r>
      <w:r/>
    </w:p>
    <w:p>
      <w:pPr>
        <w:pStyle w:val="905"/>
        <w:ind w:firstLine="480"/>
        <w:jc w:val="right"/>
        <w:rPr>
          <w:color w:val="auto"/>
          <w:highlight w:val="none"/>
        </w:rPr>
      </w:pPr>
      <w:r>
        <w:rPr>
          <w:rFonts w:hint="eastAsia"/>
          <w:color w:val="auto"/>
          <w:highlight w:val="none"/>
        </w:rPr>
        <w:t xml:space="preserve"> </w:t>
      </w:r>
      <w:r/>
    </w:p>
    <w:p>
      <w:pP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br w:type="page" w:clear="all"/>
      </w:r>
      <w:r/>
    </w:p>
    <w:p>
      <w:pPr>
        <w:pStyle w:val="944"/>
        <w:ind w:left="-240" w:firstLine="0"/>
        <w:jc w:val="center"/>
        <w:spacing w:after="0"/>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pStyle w:val="944"/>
        <w:ind w:left="-240" w:firstLine="0"/>
        <w:jc w:val="center"/>
        <w:spacing w:after="0"/>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pStyle w:val="944"/>
        <w:ind w:left="-240" w:firstLine="0"/>
        <w:jc w:val="center"/>
        <w:spacing w:after="0"/>
        <w:rPr>
          <w:rFonts w:hint="eastAsia" w:ascii="宋体" w:hAnsi="宋体" w:cs="宋体"/>
          <w:b/>
          <w:bCs/>
          <w:color w:val="auto"/>
          <w:spacing w:val="60"/>
          <w:sz w:val="100"/>
          <w:szCs w:val="100"/>
          <w:highlight w:val="none"/>
        </w:rPr>
      </w:pPr>
      <w:r/>
      <w:bookmarkStart w:id="2" w:name="_Hlk108429491"/>
      <w:r/>
      <w:bookmarkStart w:id="3" w:name="_Hlk109226230"/>
      <w:r>
        <w:rPr>
          <w:rFonts w:hint="eastAsia" w:ascii="宋体" w:hAnsi="宋体" w:cs="宋体"/>
          <w:b/>
          <w:bCs/>
          <w:color w:val="auto"/>
          <w:spacing w:val="60"/>
          <w:sz w:val="100"/>
          <w:szCs w:val="100"/>
          <w:highlight w:val="none"/>
        </w:rPr>
        <w:t xml:space="preserve">政府采购</w:t>
      </w:r>
      <w:r/>
    </w:p>
    <w:p>
      <w:pPr>
        <w:jc w:val="center"/>
        <w:spacing w:line="360" w:lineRule="auto"/>
        <w:rPr>
          <w:rFonts w:hint="eastAsia" w:ascii="宋体" w:hAnsi="宋体" w:cs="宋体"/>
          <w:b/>
          <w:bCs/>
          <w:color w:val="auto"/>
          <w:sz w:val="116"/>
          <w:highlight w:val="none"/>
        </w:rPr>
      </w:pPr>
      <w:r>
        <w:rPr>
          <w:rFonts w:hint="eastAsia" w:ascii="宋体" w:hAnsi="宋体" w:cs="宋体"/>
          <w:b/>
          <w:bCs/>
          <w:color w:val="auto"/>
          <w:sz w:val="100"/>
          <w:szCs w:val="100"/>
          <w:highlight w:val="none"/>
        </w:rPr>
        <w:t xml:space="preserve">文  件</w:t>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JSZC-320582-SZWK-G2026-0209</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采购项目：</w:t>
      </w:r>
      <w:r>
        <w:rPr>
          <w:rFonts w:hint="eastAsia" w:ascii="宋体" w:hAnsi="宋体" w:cs="宋体"/>
          <w:color w:val="auto"/>
          <w:sz w:val="30"/>
          <w:highlight w:val="none"/>
          <w:lang w:eastAsia="zh-CN"/>
        </w:rPr>
        <w:t xml:space="preserve">骨科手术机器人</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张家港市中医医院</w:t>
      </w:r>
      <w:r/>
    </w:p>
    <w:p>
      <w:pPr>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1307465</wp:posOffset>
                </wp:positionH>
                <wp:positionV relativeFrom="paragraph">
                  <wp:posOffset>258445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2.9pt;mso-position-horizontal:absolute;mso-position-vertical-relative:text;margin-top:20.3pt;mso-position-vertical:absolute;width:204.1pt;height:95.8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firstLine="31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七</w:t>
      </w:r>
      <w:r>
        <w:rPr>
          <w:rFonts w:hint="eastAsia" w:ascii="宋体" w:hAnsi="宋体" w:cs="宋体"/>
          <w:color w:val="auto"/>
          <w:sz w:val="30"/>
          <w:highlight w:val="none"/>
        </w:rPr>
        <w:t xml:space="preserve">月</w:t>
      </w:r>
      <w:bookmarkEnd w:id="2"/>
      <w:r/>
      <w:bookmarkEnd w:id="3"/>
      <w:r/>
      <w:r/>
    </w:p>
    <w:p>
      <w:pPr>
        <w:jc w:val="center"/>
        <w:rPr>
          <w:rFonts w:hint="eastAsia" w:ascii="宋体" w:hAnsi="宋体" w:cs="宋体"/>
          <w:b/>
          <w:bCs/>
          <w:color w:val="auto"/>
          <w:sz w:val="24"/>
          <w:szCs w:val="24"/>
          <w:highlight w:val="none"/>
        </w:rPr>
      </w:pPr>
      <w:r/>
      <w:bookmarkStart w:id="4" w:name="_Hlk108429508"/>
      <w:r/>
      <w:bookmarkStart w:id="5" w:name="_Hlk109226253"/>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前 附 表</w:t>
      </w:r>
      <w:r/>
    </w:p>
    <w:p>
      <w:pPr>
        <w:pStyle w:val="944"/>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14"/>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JSZC-320582-SZWK-G2026-0209</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骨科手术机器人</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张家港市中医医院</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张家港市康乐路4号</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顾敏晖</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0512-56380291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地址：苏州市干将西路1296号深业姑苏中心17层</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rPr>
              <w:t xml:space="preserve">0512-69165615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人：李晶晶、陈璐佳</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44"/>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44"/>
              <w:ind w:left="0"/>
              <w:spacing w:line="44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8月6日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2026年8月20日13点30分</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领取中标通知时中标人向采购代理机构一次性付清。</w:t>
            </w:r>
            <w:r>
              <w:rPr>
                <w:rFonts w:hint="eastAsia" w:ascii="宋体" w:hAnsi="宋体"/>
                <w:color w:val="auto"/>
                <w:sz w:val="21"/>
                <w:szCs w:val="21"/>
                <w:highlight w:val="none"/>
                <w:lang w:val="en-US" w:eastAsia="zh-CN"/>
              </w:rPr>
              <w:t xml:space="preserve">中标服务费金额35000</w:t>
            </w:r>
            <w:r>
              <w:rPr>
                <w:rFonts w:hint="eastAsia" w:ascii="宋体" w:hAnsi="宋体"/>
                <w:color w:val="auto"/>
                <w:sz w:val="21"/>
                <w:szCs w:val="21"/>
                <w:highlight w:val="none"/>
                <w:u w:val="none"/>
                <w:lang w:val="en-US" w:eastAsia="zh-CN"/>
              </w:rPr>
              <w:t xml:space="preserve">元</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服务费交纳账户：苏州市卫康招投标咨询服务有限公司</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缴纳</w:t>
            </w:r>
            <w:r>
              <w:rPr>
                <w:rFonts w:hint="eastAsia" w:ascii="宋体" w:hAnsi="宋体"/>
                <w:color w:val="auto"/>
                <w:sz w:val="21"/>
                <w:szCs w:val="21"/>
                <w:highlight w:val="none"/>
              </w:rPr>
              <w:t xml:space="preserve">账号：</w:t>
            </w:r>
            <w:r>
              <w:rPr>
                <w:rFonts w:ascii="宋体" w:hAnsi="宋体"/>
                <w:color w:val="auto"/>
                <w:sz w:val="21"/>
                <w:szCs w:val="21"/>
                <w:highlight w:val="none"/>
              </w:rPr>
              <w:t xml:space="preserve">1102020209000295112</w:t>
            </w:r>
            <w:r/>
          </w:p>
          <w:p>
            <w:pPr>
              <w:spacing w:line="400" w:lineRule="exact"/>
              <w:rPr>
                <w:rFonts w:hint="eastAsia" w:ascii="宋体" w:hAnsi="宋体" w:cs="宋体"/>
                <w:color w:val="auto"/>
                <w:sz w:val="21"/>
                <w:szCs w:val="21"/>
                <w:highlight w:val="none"/>
              </w:rPr>
            </w:pPr>
            <w:r>
              <w:rPr>
                <w:rFonts w:hint="eastAsia" w:eastAsia="宋体"/>
                <w:color w:val="auto"/>
                <w:sz w:val="21"/>
                <w:szCs w:val="21"/>
                <w:highlight w:val="none"/>
              </w:rPr>
              <w:t xml:space="preserve">开户银行：中国工商银行股份有限公司苏州道前支行</w:t>
            </w:r>
            <w:r/>
          </w:p>
        </w:tc>
      </w:tr>
      <w:tr>
        <w:trPr>
          <w:jc w:val="center"/>
          <w:trHeight w:val="727"/>
        </w:trPr>
        <w:tc>
          <w:tcPr>
            <w:tcW w:w="791" w:type="dxa"/>
            <w:vAlign w:val="center"/>
            <w:textDirection w:val="lrTb"/>
            <w:noWrap w:val="false"/>
          </w:tcPr>
          <w:p>
            <w:pPr>
              <w:jc w:val="center"/>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1620"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履约保证金</w:t>
            </w:r>
            <w:r/>
          </w:p>
        </w:tc>
        <w:tc>
          <w:tcPr>
            <w:tcW w:w="6345" w:type="dxa"/>
            <w:vAlign w:val="center"/>
            <w:textDirection w:val="lrTb"/>
            <w:noWrap w:val="false"/>
          </w:tcPr>
          <w:p>
            <w:pPr>
              <w:spacing w:line="40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无</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995"/>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bookmarkEnd w:id="4"/>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16"/>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16"/>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95"/>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995"/>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995"/>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995"/>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995"/>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995"/>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44"/>
        <w:ind w:left="0" w:right="420"/>
        <w:jc w:val="center"/>
        <w:spacing w:after="0" w:line="360" w:lineRule="auto"/>
        <w:rPr>
          <w:rFonts w:hint="eastAsia" w:ascii="宋体" w:hAnsi="宋体" w:cs="宋体"/>
          <w:color w:val="auto"/>
          <w:szCs w:val="24"/>
          <w:highlight w:val="none"/>
        </w:rPr>
      </w:pPr>
      <w:r/>
      <w:bookmarkStart w:id="7" w:name="_Hlk109226304"/>
      <w:r/>
      <w:bookmarkStart w:id="8" w:name="_Hlk108429541"/>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张家港市中医医院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：JSZC-320582-SZWK-G2026-0209</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cs="宋体"/>
          <w:color w:val="auto"/>
          <w:sz w:val="21"/>
          <w:szCs w:val="21"/>
          <w:highlight w:val="none"/>
          <w:lang w:eastAsia="zh-CN"/>
        </w:rPr>
        <w:t xml:space="preserve">骨科手术机器人</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14"/>
        <w:tblW w:w="7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835"/>
        <w:gridCol w:w="2020"/>
        <w:gridCol w:w="1970"/>
      </w:tblGrid>
      <w:tr>
        <w:trPr>
          <w:trHeight w:val="285"/>
        </w:trPr>
        <w:tc>
          <w:tcPr>
            <w:tcW w:w="9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83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w:t>
            </w:r>
            <w:r/>
          </w:p>
        </w:tc>
        <w:tc>
          <w:tcPr>
            <w:tcW w:w="20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c>
          <w:tcPr>
            <w:tcW w:w="1970" w:type="dxa"/>
            <w:vAlign w:val="top"/>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r>
      <w:tr>
        <w:trPr>
          <w:trHeight w:val="285"/>
        </w:trPr>
        <w:tc>
          <w:tcPr>
            <w:tcW w:w="988" w:type="dxa"/>
            <w:vAlign w:val="center"/>
            <w:textDirection w:val="lrTb"/>
            <w:noWrap w:val="false"/>
          </w:tcPr>
          <w:p>
            <w:pPr>
              <w:ind w:right="-159" w:firstLine="420"/>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835" w:type="dxa"/>
            <w:vAlign w:val="top"/>
            <w:textDirection w:val="lrTb"/>
            <w:noWrap w:val="false"/>
          </w:tcPr>
          <w:p>
            <w:pPr>
              <w:ind w:right="-159"/>
              <w:jc w:val="center"/>
              <w:spacing w:line="4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骨科手术机器人</w:t>
            </w:r>
            <w:r/>
          </w:p>
        </w:tc>
        <w:tc>
          <w:tcPr>
            <w:tcW w:w="202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920.00</w:t>
            </w:r>
            <w:r/>
          </w:p>
        </w:tc>
        <w:tc>
          <w:tcPr>
            <w:tcW w:w="197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780.00</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8月6日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2026年8月20日13点30分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张家港市中医医院</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顾敏晖</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0512-56380291</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张家港市康乐路4号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李晶晶、陈璐佳</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联系电话：0512-69165615，0512-65153553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w:t>
      </w:r>
      <w:bookmarkEnd w:id="7"/>
      <w:r/>
      <w:bookmarkEnd w:id="8"/>
      <w:r/>
      <w:r/>
    </w:p>
    <w:p>
      <w:pPr>
        <w:rPr>
          <w:rFonts w:hint="eastAsia" w:ascii="宋体" w:hAnsi="宋体"/>
          <w:b/>
          <w:bCs/>
          <w:color w:val="auto"/>
          <w:sz w:val="32"/>
          <w:szCs w:val="32"/>
          <w:highlight w:val="none"/>
        </w:rPr>
      </w:pPr>
      <w:r/>
      <w:bookmarkStart w:id="9" w:name="_Hlk108429572"/>
      <w:r>
        <w:rPr>
          <w:rFonts w:hint="eastAsia" w:ascii="宋体" w:hAnsi="宋体"/>
          <w:b/>
          <w:bCs/>
          <w:color w:val="auto"/>
          <w:sz w:val="32"/>
          <w:szCs w:val="32"/>
          <w:highlight w:val="none"/>
        </w:rPr>
        <w:br w:type="page" w:clear="all"/>
      </w:r>
      <w:r/>
    </w:p>
    <w:p>
      <w:pPr>
        <w:ind w:right="-159" w:firstLine="643"/>
        <w:jc w:val="center"/>
        <w:spacing w:line="400" w:lineRule="exact"/>
        <w:rPr>
          <w:rFonts w:ascii="宋体" w:hAnsi="宋体"/>
          <w:b/>
          <w:bCs/>
          <w:color w:val="auto"/>
          <w:szCs w:val="24"/>
          <w:highlight w:val="none"/>
          <w:lang w:val="zh-CN"/>
        </w:rPr>
      </w:pP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3.2落实政府采购政策需满足的资格要求：</w:t>
      </w:r>
      <w:r>
        <w:rPr>
          <w:rFonts w:hint="eastAsia" w:cs="Times New Roman"/>
          <w:color w:val="auto"/>
          <w:sz w:val="21"/>
          <w:szCs w:val="21"/>
          <w:highlight w:val="none"/>
          <w:lang w:val="en-US" w:eastAsia="zh-CN"/>
        </w:rPr>
        <w:t xml:space="preserve">见招标公告；</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w:t>
      </w:r>
      <w:r>
        <w:rPr>
          <w:rFonts w:hint="eastAsia" w:ascii="Times New Roman" w:hAnsi="Times New Roman" w:eastAsia="宋体" w:cs="Times New Roman"/>
          <w:color w:val="auto"/>
          <w:sz w:val="21"/>
          <w:szCs w:val="21"/>
          <w:highlight w:val="none"/>
        </w:rPr>
        <w:t xml:space="preserve">本项目的特定资格要求：</w:t>
      </w:r>
      <w:r>
        <w:rPr>
          <w:rFonts w:hint="eastAsia" w:cs="Times New Roman"/>
          <w:color w:val="auto"/>
          <w:sz w:val="21"/>
          <w:szCs w:val="21"/>
          <w:highlight w:val="none"/>
          <w:lang w:val="en-US" w:eastAsia="zh-CN"/>
        </w:rPr>
        <w:t xml:space="preserve">见招标公告；</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8.1投标人在收到采购文件后，若有问题需要询问，应于收到采购文件后</w:t>
      </w:r>
      <w:r>
        <w:rPr>
          <w:rFonts w:hint="eastAsia" w:ascii="宋体" w:hAnsi="宋体"/>
          <w:bCs/>
          <w:color w:val="auto"/>
          <w:sz w:val="21"/>
          <w:szCs w:val="21"/>
          <w:highlight w:val="none"/>
        </w:rPr>
        <w:t xml:space="preserve">向采购代理机构</w:t>
      </w:r>
      <w:r>
        <w:rPr>
          <w:rFonts w:ascii="宋体" w:hAnsi="宋体"/>
          <w:bCs/>
          <w:color w:val="auto"/>
          <w:sz w:val="21"/>
          <w:szCs w:val="21"/>
          <w:highlight w:val="none"/>
          <w:lang w:val="zh-CN"/>
        </w:rPr>
        <w:t xml:space="preserve">提出，采购代理机构将予以解答。</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9、采购文件的修改</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keepLines w:val="0"/>
        <w:keepNext w:val="0"/>
        <w:pageBreakBefore w:val="0"/>
        <w:spacing w:line="360" w:lineRule="auto"/>
        <w:widowControl/>
        <w:rPr>
          <w:rFonts w:ascii="宋体" w:hAnsi="宋体"/>
          <w:b/>
          <w:color w:val="auto"/>
          <w:sz w:val="21"/>
          <w:szCs w:val="21"/>
          <w:highlight w:val="none"/>
          <w:lang w:val="zh-CN"/>
        </w:rPr>
        <w:outlineLvl w:val="0"/>
      </w:pPr>
      <w:r>
        <w:rPr>
          <w:rFonts w:ascii="宋体" w:hAnsi="宋体"/>
          <w:b/>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rPr>
        <w:t xml:space="preserve">（前台）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w:t>
      </w:r>
      <w:r>
        <w:rPr>
          <w:rFonts w:hint="eastAsia"/>
          <w:color w:val="auto"/>
          <w:sz w:val="21"/>
          <w:szCs w:val="21"/>
          <w:highlight w:val="none"/>
          <w:lang w:val="en-US" w:eastAsia="zh-CN"/>
        </w:rPr>
        <w:t xml:space="preserve">证明材料</w:t>
      </w:r>
      <w:r>
        <w:rPr>
          <w:strike w:val="0"/>
          <w:color w:val="auto"/>
          <w:sz w:val="21"/>
          <w:szCs w:val="21"/>
          <w:highlight w:val="none"/>
        </w:rPr>
        <w:t xml:space="preserve">（</w:t>
      </w:r>
      <w:r>
        <w:rPr>
          <w:color w:val="auto"/>
          <w:sz w:val="21"/>
          <w:szCs w:val="21"/>
          <w:highlight w:val="none"/>
        </w:rPr>
        <w:t xml:space="preserve">格式见第三章</w:t>
      </w:r>
      <w:r>
        <w:rPr>
          <w:strike w:val="0"/>
          <w:color w:val="auto"/>
          <w:sz w:val="21"/>
          <w:szCs w:val="21"/>
          <w:highlight w:val="non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rFonts w:hint="eastAsia"/>
          <w:color w:val="auto"/>
          <w:sz w:val="21"/>
          <w:szCs w:val="21"/>
          <w:highlight w:val="none"/>
          <w:u w:val="none"/>
        </w:rPr>
        <w:outlineLvl w:val="0"/>
      </w:pPr>
      <w:r>
        <w:rPr>
          <w:rFonts w:hint="eastAsia"/>
          <w:color w:val="auto"/>
          <w:sz w:val="21"/>
          <w:szCs w:val="21"/>
          <w:highlight w:val="none"/>
          <w:u w:val="none"/>
          <w:lang w:eastAsia="zh-CN"/>
        </w:rPr>
        <w:t xml:space="preserve">（</w:t>
      </w:r>
      <w:r>
        <w:rPr>
          <w:rFonts w:hint="eastAsia"/>
          <w:color w:val="auto"/>
          <w:sz w:val="21"/>
          <w:szCs w:val="21"/>
          <w:highlight w:val="none"/>
          <w:u w:val="none"/>
          <w:lang w:val="en-US" w:eastAsia="zh-CN"/>
        </w:rPr>
        <w:t xml:space="preserve">4</w:t>
      </w:r>
      <w:r>
        <w:rPr>
          <w:rFonts w:hint="eastAsia"/>
          <w:color w:val="auto"/>
          <w:sz w:val="21"/>
          <w:szCs w:val="21"/>
          <w:highlight w:val="none"/>
          <w:u w:val="none"/>
          <w:lang w:eastAsia="zh-CN"/>
        </w:rPr>
        <w:t xml:space="preserve">）</w:t>
      </w:r>
      <w:r>
        <w:rPr>
          <w:rFonts w:hint="eastAsia"/>
          <w:color w:val="auto"/>
          <w:sz w:val="21"/>
          <w:szCs w:val="21"/>
          <w:highlight w:val="none"/>
          <w:u w:val="none"/>
        </w:rPr>
        <w:t xml:space="preserve">落实政府采购政策需满足的资格要求：</w:t>
      </w:r>
      <w:r/>
    </w:p>
    <w:p>
      <w:pPr>
        <w:ind w:firstLine="420"/>
        <w:spacing w:line="400" w:lineRule="exact"/>
        <w:rPr>
          <w:rFonts w:hint="eastAsia"/>
          <w:color w:val="auto"/>
          <w:sz w:val="21"/>
          <w:szCs w:val="21"/>
          <w:highlight w:val="none"/>
          <w:u w:val="single"/>
        </w:rPr>
        <w:outlineLvl w:val="0"/>
      </w:pPr>
      <w:r>
        <w:rPr>
          <w:rFonts w:hint="eastAsia"/>
          <w:color w:val="auto"/>
          <w:sz w:val="21"/>
          <w:szCs w:val="21"/>
          <w:highlight w:val="none"/>
          <w:u w:val="single"/>
        </w:rPr>
        <w:t xml:space="preserve">本项目专门面向中小企业采购，所属行业为工业，投标人所提供产品（骨科手术机器人、三维C臂机、碳纤维骨科手术床、无铅一体防护服、无铅铅帽、无铅围脖、骨科导航定位工具包）的制造商须为中小微型企业或监狱企业或残疾人福利性单位。</w:t>
      </w:r>
      <w:r/>
    </w:p>
    <w:p>
      <w:pPr>
        <w:ind w:firstLine="420"/>
        <w:spacing w:line="400" w:lineRule="exact"/>
        <w:rPr>
          <w:rFonts w:hint="eastAsia"/>
          <w:color w:val="auto"/>
          <w:sz w:val="21"/>
          <w:szCs w:val="21"/>
          <w:highlight w:val="none"/>
          <w:u w:val="none"/>
        </w:rPr>
        <w:outlineLvl w:val="0"/>
      </w:pPr>
      <w:r>
        <w:rPr>
          <w:rFonts w:hint="eastAsia"/>
          <w:color w:val="auto"/>
          <w:sz w:val="21"/>
          <w:szCs w:val="21"/>
          <w:highlight w:val="none"/>
          <w:u w:val="none"/>
          <w:lang w:eastAsia="zh-CN"/>
        </w:rPr>
        <w:t xml:space="preserve">（</w:t>
      </w:r>
      <w:r>
        <w:rPr>
          <w:rFonts w:hint="eastAsia"/>
          <w:color w:val="auto"/>
          <w:sz w:val="21"/>
          <w:szCs w:val="21"/>
          <w:highlight w:val="none"/>
          <w:u w:val="none"/>
          <w:lang w:val="en-US" w:eastAsia="zh-CN"/>
        </w:rPr>
        <w:t xml:space="preserve">5</w:t>
      </w:r>
      <w:r>
        <w:rPr>
          <w:rFonts w:hint="eastAsia"/>
          <w:color w:val="auto"/>
          <w:sz w:val="21"/>
          <w:szCs w:val="21"/>
          <w:highlight w:val="none"/>
          <w:u w:val="none"/>
          <w:lang w:eastAsia="zh-CN"/>
        </w:rPr>
        <w:t xml:space="preserve">）</w:t>
      </w:r>
      <w:r>
        <w:rPr>
          <w:rFonts w:hint="eastAsia"/>
          <w:color w:val="auto"/>
          <w:sz w:val="21"/>
          <w:szCs w:val="21"/>
          <w:highlight w:val="none"/>
          <w:u w:val="none"/>
        </w:rPr>
        <w:t xml:space="preserve">本项目的特定资格要求：</w:t>
      </w:r>
      <w:r/>
    </w:p>
    <w:p>
      <w:pPr>
        <w:ind w:firstLine="420"/>
        <w:spacing w:line="400" w:lineRule="exact"/>
        <w:rPr>
          <w:rFonts w:hint="eastAsia"/>
          <w:color w:val="auto"/>
          <w:sz w:val="21"/>
          <w:szCs w:val="21"/>
          <w:highlight w:val="none"/>
          <w:u w:val="single"/>
        </w:rPr>
        <w:outlineLvl w:val="0"/>
      </w:pPr>
      <w:r>
        <w:rPr>
          <w:rFonts w:hint="eastAsia"/>
          <w:color w:val="auto"/>
          <w:sz w:val="21"/>
          <w:szCs w:val="21"/>
          <w:highlight w:val="none"/>
          <w:u w:val="single"/>
          <w:lang w:val="en-US" w:eastAsia="zh-CN"/>
        </w:rPr>
        <w:t xml:space="preserve">5</w:t>
      </w:r>
      <w:r>
        <w:rPr>
          <w:rFonts w:hint="eastAsia"/>
          <w:color w:val="auto"/>
          <w:sz w:val="21"/>
          <w:szCs w:val="21"/>
          <w:highlight w:val="none"/>
          <w:u w:val="single"/>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firstLine="420"/>
        <w:spacing w:line="400" w:lineRule="exact"/>
        <w:rPr>
          <w:rFonts w:hint="eastAsia"/>
          <w:color w:val="auto"/>
          <w:sz w:val="21"/>
          <w:szCs w:val="21"/>
          <w:highlight w:val="none"/>
          <w:u w:val="single"/>
        </w:rPr>
        <w:outlineLvl w:val="0"/>
      </w:pPr>
      <w:r>
        <w:rPr>
          <w:rFonts w:hint="eastAsia"/>
          <w:color w:val="auto"/>
          <w:sz w:val="21"/>
          <w:szCs w:val="21"/>
          <w:highlight w:val="none"/>
          <w:u w:val="single"/>
          <w:lang w:val="en-US" w:eastAsia="zh-CN"/>
        </w:rPr>
        <w:t xml:space="preserve">5</w:t>
      </w:r>
      <w:r>
        <w:rPr>
          <w:rFonts w:hint="eastAsia"/>
          <w:color w:val="auto"/>
          <w:sz w:val="21"/>
          <w:szCs w:val="21"/>
          <w:highlight w:val="none"/>
          <w:u w:val="single"/>
        </w:rPr>
        <w:t xml:space="preserve">.2投标人为所投三维C臂机经销商的，投标人须持有有效期内《辐射安全许可证》（许可范围含销售射线装置）；同时提供所投三维C臂机生产厂家持有有效期内的《辐射安全许可证》（许可范围含生产射线装置）。</w:t>
      </w:r>
      <w:r/>
    </w:p>
    <w:p>
      <w:pPr>
        <w:ind w:firstLine="420"/>
        <w:spacing w:line="400" w:lineRule="exact"/>
        <w:rPr>
          <w:rFonts w:hint="eastAsia" w:eastAsia="宋体"/>
          <w:color w:val="auto"/>
          <w:sz w:val="21"/>
          <w:szCs w:val="21"/>
          <w:highlight w:val="none"/>
          <w:u w:val="single"/>
          <w:lang w:val="en-US" w:eastAsia="zh-CN"/>
        </w:rPr>
        <w:outlineLvl w:val="0"/>
      </w:pPr>
      <w:r>
        <w:rPr>
          <w:rFonts w:hint="eastAsia"/>
          <w:color w:val="auto"/>
          <w:sz w:val="21"/>
          <w:szCs w:val="21"/>
          <w:highlight w:val="none"/>
          <w:u w:val="single"/>
          <w:lang w:val="en-US" w:eastAsia="zh-CN"/>
        </w:rPr>
        <w:t xml:space="preserve">5</w:t>
      </w:r>
      <w:r>
        <w:rPr>
          <w:rFonts w:hint="eastAsia"/>
          <w:color w:val="auto"/>
          <w:sz w:val="21"/>
          <w:szCs w:val="21"/>
          <w:highlight w:val="none"/>
          <w:u w:val="single"/>
        </w:rPr>
        <w:t xml:space="preserve">.3所投产品（骨科手术机器人、三维C臂机、碳纤维骨科手术床）提供医疗器械产品备案或注册证明。</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w:t>
      </w:r>
      <w:r>
        <w:rPr>
          <w:rFonts w:hint="eastAsia" w:cs="Times New Roman"/>
          <w:color w:val="auto"/>
          <w:sz w:val="21"/>
          <w:szCs w:val="21"/>
          <w:highlight w:val="none"/>
          <w:lang w:val="en-US" w:eastAsia="zh-CN"/>
        </w:rPr>
        <w:t xml:space="preserve">分项</w:t>
      </w:r>
      <w:r>
        <w:rPr>
          <w:rFonts w:hint="eastAsia" w:ascii="Times New Roman" w:hAnsi="Times New Roman" w:eastAsia="宋体" w:cs="Times New Roman"/>
          <w:color w:val="auto"/>
          <w:sz w:val="21"/>
          <w:szCs w:val="21"/>
          <w:highlight w:val="none"/>
          <w:lang w:val="en-US" w:eastAsia="zh-CN"/>
        </w:rPr>
        <w:t xml:space="preserve">报价表</w:t>
      </w:r>
      <w:r>
        <w:rPr>
          <w:rFonts w:hint="eastAsia" w:cs="Times New Roman"/>
          <w:color w:val="auto"/>
          <w:sz w:val="21"/>
          <w:szCs w:val="21"/>
          <w:highlight w:val="none"/>
          <w:lang w:val="en-US" w:eastAsia="zh-CN"/>
        </w:rPr>
        <w:t xml:space="preserve">（详见第三章格式4）</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2投标产品技术</w:t>
      </w:r>
      <w:r>
        <w:rPr>
          <w:rFonts w:hint="eastAsia" w:ascii="Times New Roman" w:hAnsi="Times New Roman" w:eastAsia="宋体" w:cs="Times New Roman"/>
          <w:color w:val="auto"/>
          <w:sz w:val="21"/>
          <w:szCs w:val="21"/>
          <w:highlight w:val="none"/>
          <w:lang w:val="en-US" w:eastAsia="zh-CN"/>
        </w:rPr>
        <w:t xml:space="preserve">对照表2</w:t>
      </w:r>
      <w:r>
        <w:rPr>
          <w:rFonts w:hint="eastAsia" w:cs="Times New Roman"/>
          <w:color w:val="auto"/>
          <w:sz w:val="21"/>
          <w:szCs w:val="21"/>
          <w:highlight w:val="none"/>
          <w:lang w:val="en-US" w:eastAsia="zh-CN"/>
        </w:rPr>
        <w:t xml:space="preserve">（详见第三章格式5）</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商务条款偏离表</w:t>
      </w:r>
      <w:r>
        <w:rPr>
          <w:rFonts w:hint="eastAsia" w:cs="Times New Roman"/>
          <w:color w:val="auto"/>
          <w:sz w:val="21"/>
          <w:szCs w:val="21"/>
          <w:highlight w:val="none"/>
          <w:lang w:val="en-US" w:eastAsia="zh-CN"/>
        </w:rPr>
        <w:t xml:space="preserve">（详见第三章格式6）</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13.4.4其他投标材料（如有）；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13.6.1</w:t>
      </w:r>
      <w:r>
        <w:rPr>
          <w:rFonts w:hint="eastAsia" w:ascii="宋体" w:hAnsi="宋体" w:eastAsia="宋体" w:cs="宋体"/>
          <w:b/>
          <w:bCs/>
          <w:color w:val="auto"/>
          <w:sz w:val="21"/>
          <w:szCs w:val="21"/>
          <w:highlight w:val="none"/>
          <w:u w:val="none"/>
        </w:rPr>
        <w:t xml:space="preserve">本项目专门面向中小企业采购，所属行业为工业</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val="en-US" w:eastAsia="zh-CN"/>
        </w:rPr>
        <w:t xml:space="preserve">投标人所投产品（骨科手术机器人、三维C臂机、碳纤维骨科手术床、无铅一体防护服、无铅铅帽、无铅围脖、骨科导航定位工具包）的生产厂家必须属于中型或小型或微型企业</w:t>
      </w:r>
      <w:r>
        <w:rPr>
          <w:rFonts w:hint="eastAsia" w:ascii="Times New Roman" w:hAnsi="Times New Roman" w:eastAsia="宋体" w:cs="Times New Roman"/>
          <w:color w:val="auto"/>
          <w:sz w:val="21"/>
          <w:szCs w:val="21"/>
          <w:highlight w:val="none"/>
          <w:lang w:val="en-US" w:eastAsia="zh-CN"/>
        </w:rPr>
        <w:t xml:space="preserve">或残疾人福利性单位或监狱企业，投标文件中提供中小企业声明函或残疾人福利性单位声明函或省级以上监狱管理局、戒毒管理局（含新疆生产建设兵团）出具的属于监狱企业的证明文件，</w:t>
      </w:r>
      <w:r>
        <w:rPr>
          <w:rFonts w:hint="eastAsia" w:ascii="Times New Roman" w:hAnsi="Times New Roman" w:eastAsia="宋体" w:cs="Times New Roman"/>
          <w:b/>
          <w:bCs/>
          <w:color w:val="auto"/>
          <w:sz w:val="21"/>
          <w:szCs w:val="21"/>
          <w:highlight w:val="none"/>
          <w:lang w:val="en-US" w:eastAsia="zh-CN"/>
        </w:rPr>
        <w:t xml:space="preserve">否则为无效投标。</w:t>
      </w:r>
      <w:r/>
    </w:p>
    <w:p>
      <w:pPr>
        <w:ind w:right="-161" w:firstLine="420"/>
        <w:spacing w:line="40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b/>
          <w:bCs/>
          <w:color w:val="auto"/>
          <w:sz w:val="21"/>
          <w:szCs w:val="21"/>
          <w:highlight w:val="none"/>
          <w:lang w:val="en-US" w:eastAsia="zh-CN"/>
        </w:rPr>
        <w:t xml:space="preserve">13.6.2</w:t>
      </w:r>
      <w:r>
        <w:rPr>
          <w:rFonts w:hint="eastAsia" w:ascii="Times New Roman" w:hAnsi="Times New Roman" w:eastAsia="宋体" w:cs="Times New Roman"/>
          <w:color w:val="auto"/>
          <w:sz w:val="21"/>
          <w:szCs w:val="21"/>
          <w:highlight w:val="none"/>
          <w:lang w:val="en-US" w:eastAsia="zh-CN"/>
        </w:rPr>
        <w:t xml:space="preserve">关于符合本国产品标准的声明函</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b/>
          <w:bCs/>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zh-CN" w:eastAsia="zh-CN"/>
        </w:rPr>
        <w:t xml:space="preserve">投标文件由13.1</w:t>
      </w:r>
      <w:r>
        <w:rPr>
          <w:rFonts w:hint="eastAsia" w:ascii="Times New Roman" w:hAnsi="Times New Roman" w:eastAsia="宋体" w:cs="Times New Roman"/>
          <w:color w:val="auto"/>
          <w:sz w:val="21"/>
          <w:szCs w:val="21"/>
          <w:highlight w:val="none"/>
          <w:lang w:val="en-US" w:eastAsia="zh-CN"/>
        </w:rPr>
        <w:t xml:space="preserve">至</w:t>
      </w: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14、电子投标文件编制要求</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14.2电子投标文件制作</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注：具体投标文件编制教程查看苏采云系统中的客户端使用说明和供应商《操作手册》。</w:t>
      </w:r>
      <w:r>
        <w:rPr>
          <w:rFonts w:hint="eastAsia" w:ascii="Times New Roman" w:hAnsi="Times New Roman" w:eastAsia="宋体" w:cs="Times New Roman"/>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23.6异常低价审查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bCs/>
          <w:color w:val="auto"/>
          <w:sz w:val="21"/>
          <w:szCs w:val="21"/>
          <w:highlight w:val="yellow"/>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lang w:val="zh-CN"/>
        </w:rPr>
        <w:t xml:space="preserve">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lang w:val="zh-CN"/>
        </w:rPr>
        <w:t xml:space="preserve">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中标</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w:t>
      </w:r>
      <w:r>
        <w:rPr>
          <w:rFonts w:hint="eastAsia" w:ascii="宋体" w:hAnsi="宋体"/>
          <w:color w:val="auto"/>
          <w:sz w:val="21"/>
          <w:szCs w:val="21"/>
          <w:highlight w:val="none"/>
          <w:lang w:val="zh-CN"/>
        </w:rPr>
        <w:t xml:space="preserve">采购人从中确定中标人后，采购代理机构将在规定的时间内将中标结果在政府采购管理部门指定媒体上予以公告</w:t>
      </w:r>
      <w:r>
        <w:rPr>
          <w:rFonts w:ascii="宋体"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账号：1102020209000295112</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bookmarkEnd w:id="9"/>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12" w:name="sys_STR"/>
      <w:r/>
      <w:bookmarkEnd w:id="1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ind w:firstLine="787"/>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rPr>
          <w:rFonts w:hint="eastAsia" w:ascii="宋体" w:hAnsi="宋体"/>
          <w:b/>
          <w:color w:val="auto"/>
          <w:sz w:val="32"/>
          <w:szCs w:val="32"/>
          <w:highlight w:val="none"/>
          <w:lang w:val="en-US" w:eastAsia="zh-CN"/>
        </w:rPr>
        <w:t xml:space="preserve">总报价</w:t>
      </w:r>
      <w:r>
        <w:rPr>
          <w:rFonts w:hint="eastAsia" w:ascii="宋体" w:hAnsi="宋体"/>
          <w:b/>
          <w:color w:val="auto"/>
          <w:sz w:val="32"/>
          <w:szCs w:val="32"/>
          <w:highlight w:val="none"/>
          <w:lang w:val="zh-CN"/>
        </w:rPr>
        <w:t xml:space="preserve">）</w:t>
      </w:r>
      <w:r/>
    </w:p>
    <w:p>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项目编号</w:t>
      </w:r>
      <w:r>
        <w:rPr>
          <w:rFonts w:hint="eastAsia" w:ascii="宋体" w:hAnsi="宋体"/>
          <w:bCs/>
          <w:color w:val="auto"/>
          <w:highlight w:val="none"/>
          <w:lang w:eastAsia="zh-CN"/>
        </w:rPr>
        <w:t xml:space="preserve">：</w:t>
      </w:r>
      <w:r/>
    </w:p>
    <w:tbl>
      <w:tblPr>
        <w:tblStyle w:val="714"/>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8"/>
              <w:jc w:val="center"/>
              <w:rPr>
                <w:rStyle w:val="903"/>
                <w:rFonts w:hint="eastAsia" w:ascii="宋体" w:hAnsi="宋体" w:eastAsia="宋体" w:cs="宋体"/>
                <w:color w:val="auto"/>
                <w:sz w:val="21"/>
                <w:szCs w:val="21"/>
                <w:highlight w:val="none"/>
              </w:rPr>
            </w:pPr>
            <w:r>
              <w:rPr>
                <w:rStyle w:val="903"/>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8"/>
              <w:jc w:val="center"/>
              <w:rPr>
                <w:rStyle w:val="903"/>
                <w:rFonts w:hint="eastAsia" w:ascii="宋体" w:hAnsi="宋体" w:eastAsia="宋体" w:cs="宋体"/>
                <w:color w:val="auto"/>
                <w:sz w:val="21"/>
                <w:szCs w:val="21"/>
                <w:highlight w:val="none"/>
              </w:rPr>
            </w:pPr>
            <w:r>
              <w:rPr>
                <w:rStyle w:val="903"/>
                <w:rFonts w:hint="eastAsia" w:ascii="宋体" w:hAnsi="宋体" w:eastAsia="宋体" w:cs="宋体"/>
                <w:color w:val="auto"/>
                <w:sz w:val="21"/>
                <w:szCs w:val="21"/>
                <w:highlight w:val="none"/>
              </w:rPr>
              <w:t xml:space="preserve">投标总报价</w:t>
            </w:r>
            <w:r>
              <w:rPr>
                <w:rStyle w:val="903"/>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8"/>
              <w:jc w:val="both"/>
              <w:rPr>
                <w:rStyle w:val="90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8"/>
              <w:rPr>
                <w:rStyle w:val="90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8"/>
              <w:rPr>
                <w:rStyle w:val="903"/>
                <w:rFonts w:hint="eastAsia" w:ascii="宋体" w:hAnsi="宋体" w:eastAsia="宋体" w:cs="宋体"/>
                <w:color w:val="auto"/>
                <w:sz w:val="21"/>
                <w:szCs w:val="21"/>
                <w:highlight w:val="none"/>
              </w:rPr>
            </w:pPr>
            <w:r>
              <w:rPr>
                <w:rStyle w:val="903"/>
                <w:rFonts w:hint="eastAsia" w:ascii="宋体" w:hAnsi="宋体" w:eastAsia="宋体" w:cs="宋体"/>
                <w:color w:val="auto"/>
                <w:sz w:val="21"/>
                <w:szCs w:val="21"/>
                <w:highlight w:val="none"/>
              </w:rPr>
              <w:t xml:space="preserve">小写：    </w:t>
            </w:r>
            <w:r>
              <w:rPr>
                <w:rStyle w:val="903"/>
                <w:rFonts w:hint="eastAsia" w:ascii="宋体" w:hAnsi="宋体" w:eastAsia="宋体" w:cs="宋体"/>
                <w:color w:val="auto"/>
                <w:sz w:val="21"/>
                <w:szCs w:val="21"/>
                <w:highlight w:val="none"/>
                <w:lang w:val="en-US" w:eastAsia="zh-CN"/>
              </w:rPr>
              <w:t xml:space="preserve">          </w:t>
            </w:r>
            <w:r>
              <w:rPr>
                <w:rStyle w:val="903"/>
                <w:rFonts w:hint="eastAsia" w:ascii="宋体" w:hAnsi="宋体" w:eastAsia="宋体" w:cs="宋体"/>
                <w:color w:val="auto"/>
                <w:sz w:val="21"/>
                <w:szCs w:val="21"/>
                <w:highlight w:val="none"/>
              </w:rPr>
              <w:t xml:space="preserve">  </w:t>
            </w:r>
            <w:r>
              <w:rPr>
                <w:rStyle w:val="903"/>
                <w:rFonts w:hint="eastAsia" w:ascii="宋体" w:hAnsi="宋体" w:eastAsia="宋体" w:cs="宋体"/>
                <w:color w:val="auto"/>
                <w:sz w:val="21"/>
                <w:szCs w:val="21"/>
                <w:highlight w:val="none"/>
                <w:lang w:val="en-US" w:eastAsia="zh-CN"/>
              </w:rPr>
              <w:t xml:space="preserve">      </w:t>
            </w:r>
            <w:r>
              <w:rPr>
                <w:rStyle w:val="903"/>
                <w:rFonts w:hint="eastAsia" w:ascii="宋体" w:hAnsi="宋体" w:eastAsia="宋体" w:cs="宋体"/>
                <w:color w:val="auto"/>
                <w:sz w:val="21"/>
                <w:szCs w:val="21"/>
                <w:highlight w:val="none"/>
              </w:rPr>
              <w:t xml:space="preserve">元（人民币）</w:t>
            </w:r>
            <w:r/>
          </w:p>
          <w:p>
            <w:pPr>
              <w:pStyle w:val="1158"/>
              <w:rPr>
                <w:rStyle w:val="90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8"/>
              <w:rPr>
                <w:rStyle w:val="903"/>
                <w:rFonts w:hint="eastAsia" w:ascii="宋体" w:hAnsi="宋体" w:eastAsia="宋体" w:cs="宋体"/>
                <w:color w:val="auto"/>
                <w:sz w:val="21"/>
                <w:szCs w:val="21"/>
                <w:highlight w:val="none"/>
              </w:rPr>
            </w:pPr>
            <w:r>
              <w:rPr>
                <w:rStyle w:val="903"/>
                <w:rFonts w:ascii="宋体" w:hAnsi="宋体" w:eastAsia="宋体" w:cs="宋体"/>
                <w:color w:val="auto"/>
                <w:sz w:val="21"/>
                <w:szCs w:val="21"/>
                <w:highlight w:val="none"/>
              </w:rPr>
              <w:t xml:space="preserve">投标</w:t>
            </w:r>
            <w:r>
              <w:rPr>
                <w:rStyle w:val="903"/>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8"/>
              <w:rPr>
                <w:rStyle w:val="903"/>
                <w:rFonts w:hint="eastAsia" w:ascii="宋体" w:hAnsi="宋体" w:eastAsia="宋体" w:cs="宋体"/>
                <w:color w:val="auto"/>
                <w:sz w:val="21"/>
                <w:szCs w:val="21"/>
                <w:highlight w:val="none"/>
                <w:lang w:eastAsia="zh-CN"/>
              </w:rPr>
            </w:pPr>
            <w:r>
              <w:rPr>
                <w:rStyle w:val="903"/>
                <w:rFonts w:hint="eastAsia" w:ascii="宋体" w:hAnsi="宋体" w:eastAsia="宋体" w:cs="宋体"/>
                <w:color w:val="auto"/>
                <w:sz w:val="21"/>
                <w:szCs w:val="21"/>
                <w:highlight w:val="none"/>
              </w:rPr>
              <w:t xml:space="preserve">金额大写</w:t>
            </w:r>
            <w:r>
              <w:rPr>
                <w:rStyle w:val="903"/>
                <w:rFonts w:hint="eastAsia" w:ascii="宋体" w:hAnsi="宋体" w:eastAsia="宋体" w:cs="宋体"/>
                <w:color w:val="auto"/>
                <w:sz w:val="21"/>
                <w:szCs w:val="21"/>
                <w:highlight w:val="none"/>
                <w:lang w:eastAsia="zh-CN"/>
              </w:rPr>
              <w:t xml:space="preserve">：</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jc w:val="left"/>
        <w:spacing w:line="360" w:lineRule="auto"/>
        <w:widowControl w:val="off"/>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ascii="宋体" w:hAnsi="宋体"/>
          <w:color w:val="auto"/>
          <w:szCs w:val="24"/>
          <w:highlight w:val="none"/>
          <w:lang w:val="zh-CN"/>
        </w:rPr>
        <w:br w:type="page" w:clear="all"/>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投标分项报价表</w:t>
      </w:r>
      <w:r/>
    </w:p>
    <w:p>
      <w:pPr>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（格式）</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601"/>
        <w:gridCol w:w="934"/>
        <w:gridCol w:w="1017"/>
        <w:gridCol w:w="490"/>
      </w:tblGrid>
      <w:tr>
        <w:trPr>
          <w:jc w:val="center"/>
          <w:trHeight w:val="566"/>
        </w:trPr>
        <w:tc>
          <w:tcPr>
            <w:tcW w:w="70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1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标的物名称</w:t>
            </w:r>
            <w:r/>
          </w:p>
        </w:tc>
        <w:tc>
          <w:tcPr>
            <w:tcW w:w="135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2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60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934" w:type="dxa"/>
            <w:vAlign w:val="center"/>
            <w:textDirection w:val="lrTb"/>
            <w:noWrap w:val="false"/>
          </w:tcPr>
          <w:p>
            <w:pPr>
              <w:jc w:val="cente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单价</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元</w:t>
            </w:r>
            <w:r>
              <w:rPr>
                <w:rFonts w:hint="eastAsia" w:ascii="宋体" w:hAnsi="宋体"/>
                <w:bCs/>
                <w:color w:val="auto"/>
                <w:sz w:val="21"/>
                <w:szCs w:val="21"/>
                <w:highlight w:val="none"/>
                <w:lang w:eastAsia="zh-CN"/>
              </w:rPr>
              <w:t xml:space="preserve">）</w:t>
            </w:r>
            <w:r/>
          </w:p>
        </w:tc>
        <w:tc>
          <w:tcPr>
            <w:tcW w:w="1017" w:type="dxa"/>
            <w:vAlign w:val="center"/>
            <w:textDirection w:val="lrTb"/>
            <w:noWrap w:val="false"/>
          </w:tcPr>
          <w:p>
            <w:pPr>
              <w:jc w:val="cente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总价</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元</w:t>
            </w:r>
            <w:r>
              <w:rPr>
                <w:rFonts w:hint="eastAsia" w:ascii="宋体" w:hAnsi="宋体"/>
                <w:bCs/>
                <w:color w:val="auto"/>
                <w:sz w:val="21"/>
                <w:szCs w:val="21"/>
                <w:highlight w:val="none"/>
                <w:lang w:eastAsia="zh-CN"/>
              </w:rPr>
              <w:t xml:space="preserve">）</w:t>
            </w:r>
            <w:r/>
          </w:p>
        </w:tc>
        <w:tc>
          <w:tcPr>
            <w:tcW w:w="49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W w:w="2118" w:type="dxa"/>
            <w:vAlign w:val="center"/>
            <w:textDirection w:val="lrTb"/>
            <w:noWrap w:val="false"/>
          </w:tcPr>
          <w:p>
            <w:pPr>
              <w:jc w:val="both"/>
              <w:rPr>
                <w:rFonts w:ascii="宋体" w:hAnsi="宋体"/>
                <w:bCs/>
                <w:color w:val="auto"/>
                <w:sz w:val="21"/>
                <w:szCs w:val="21"/>
                <w:highlight w:val="none"/>
              </w:rPr>
            </w:pPr>
            <w:r>
              <w:rPr>
                <w:rFonts w:hint="eastAsia" w:ascii="宋体" w:hAnsi="宋体"/>
                <w:bCs/>
                <w:color w:val="auto"/>
                <w:sz w:val="21"/>
                <w:szCs w:val="21"/>
                <w:highlight w:val="none"/>
              </w:rPr>
              <w:t xml:space="preserve">投标总报价：</w:t>
            </w:r>
            <w:r/>
          </w:p>
        </w:tc>
        <w:tc>
          <w:tcPr>
            <w:gridSpan w:val="7"/>
            <w:tcW w:w="6369"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大写：</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元</w:t>
            </w:r>
            <w:r/>
          </w:p>
        </w:tc>
      </w:tr>
      <w:tr>
        <w:trPr>
          <w:jc w:val="center"/>
          <w:trHeight w:val="561"/>
        </w:trPr>
        <w:tc>
          <w:tcPr>
            <w:gridSpan w:val="9"/>
            <w:tcW w:w="8487"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交货时间：</w:t>
            </w:r>
            <w:r/>
          </w:p>
        </w:tc>
      </w:tr>
    </w:tbl>
    <w:p>
      <w:pPr>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、本投标分项报价表的</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项目总价之和</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应与</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开标一览表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投标总价一致。</w:t>
      </w:r>
      <w:r/>
    </w:p>
    <w:p>
      <w:pPr>
        <w:rPr>
          <w:rFonts w:hint="eastAsia" w:ascii="宋体" w:hAnsi="宋体"/>
          <w:bCs/>
          <w:color w:val="auto"/>
          <w:sz w:val="21"/>
          <w:szCs w:val="21"/>
          <w:highlight w:val="none"/>
          <w:lang w:val="en-US" w:eastAsia="zh-CN"/>
        </w:rPr>
      </w:pPr>
      <w:r>
        <w:rPr>
          <w:rFonts w:ascii="宋体" w:hAnsi="宋体"/>
          <w:bCs/>
          <w:color w:val="auto"/>
          <w:sz w:val="21"/>
          <w:szCs w:val="21"/>
          <w:highlight w:val="none"/>
        </w:rPr>
        <w:br w:type="page" w:clear="all"/>
      </w:r>
      <w: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numPr>
          <w:ilvl w:val="0"/>
          <w:numId w:val="5"/>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numPr>
          <w:ilvl w:val="0"/>
          <w:numId w:val="5"/>
        </w:numPr>
        <w:ind w:firstLine="411"/>
        <w:spacing w:line="360" w:lineRule="auto"/>
        <w:rPr>
          <w:rFonts w:hint="eastAsia" w:ascii="宋体" w:hAnsi="宋体"/>
          <w:bCs/>
          <w:color w:val="auto"/>
          <w:sz w:val="21"/>
          <w:szCs w:val="21"/>
          <w:highlight w:val="none"/>
        </w:rPr>
      </w:pPr>
      <w:r>
        <w:rPr>
          <w:rFonts w:hint="eastAsia" w:ascii="宋体" w:hAnsi="宋体"/>
          <w:color w:val="auto"/>
          <w:sz w:val="21"/>
          <w:szCs w:val="21"/>
          <w:highlight w:val="none"/>
          <w:lang w:val="en-US" w:eastAsia="zh-CN"/>
        </w:rPr>
        <w:t xml:space="preserve">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14"/>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1160"/>
              <w:jc w:val="center"/>
              <w:rPr>
                <w:rFonts w:hint="eastAsia" w:ascii="宋体" w:hAnsi="宋体" w:eastAsia="宋体" w:cs="宋体"/>
                <w:color w:val="auto"/>
                <w:sz w:val="21"/>
                <w:szCs w:val="21"/>
                <w:highlight w:val="none"/>
              </w:rPr>
            </w:pPr>
            <w:r>
              <w:rPr>
                <w:rFonts w:hint="eastAsia" w:ascii="宋体" w:hAnsi="宋体"/>
                <w:i/>
                <w:color w:val="auto"/>
                <w:sz w:val="21"/>
                <w:szCs w:val="21"/>
                <w:highlight w:val="none"/>
                <w:u w:val="single"/>
              </w:rPr>
              <w:t xml:space="preserve">（</w:t>
            </w:r>
            <w:r>
              <w:rPr>
                <w:rFonts w:hint="eastAsia" w:ascii="宋体" w:hAnsi="宋体" w:eastAsia="宋体"/>
                <w:i/>
                <w:color w:val="auto"/>
                <w:sz w:val="21"/>
                <w:szCs w:val="21"/>
                <w:highlight w:val="none"/>
                <w:u w:val="single"/>
                <w:lang w:val="en-US" w:eastAsia="zh-CN"/>
              </w:rPr>
              <w:t xml:space="preserve">采购技术要求中涉及的</w:t>
            </w:r>
            <w:r>
              <w:rPr>
                <w:rFonts w:ascii="宋体" w:hAnsi="宋体"/>
                <w:i/>
                <w:color w:val="auto"/>
                <w:sz w:val="21"/>
                <w:szCs w:val="21"/>
                <w:highlight w:val="none"/>
                <w:u w:val="single"/>
              </w:rPr>
              <w:t xml:space="preserve">斜体下划线内容</w:t>
            </w:r>
            <w:r>
              <w:rPr>
                <w:rFonts w:hint="eastAsia" w:ascii="宋体" w:hAnsi="宋体"/>
                <w:i/>
                <w:color w:val="auto"/>
                <w:sz w:val="21"/>
                <w:szCs w:val="21"/>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276"/>
        </w:trPr>
        <w:tc>
          <w:tcPr>
            <w:gridSpan w:val="4"/>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52"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第一部分中涉及到的</w:t>
            </w:r>
            <w:r>
              <w:rPr>
                <w:rFonts w:ascii="宋体" w:hAnsi="宋体" w:eastAsia="宋体" w:cs="宋体"/>
                <w:color w:val="auto"/>
                <w:sz w:val="21"/>
                <w:szCs w:val="21"/>
                <w:highlight w:val="none"/>
              </w:rPr>
              <w:t xml:space="preserve">实质性</w:t>
            </w:r>
            <w:r>
              <w:rPr>
                <w:rFonts w:hint="eastAsia" w:ascii="宋体" w:hAnsi="宋体" w:eastAsia="宋体" w:cs="宋体"/>
                <w:color w:val="auto"/>
                <w:sz w:val="21"/>
                <w:szCs w:val="21"/>
                <w:highlight w:val="none"/>
                <w:lang w:val="en-US" w:eastAsia="zh-CN"/>
              </w:rPr>
              <w:t xml:space="preserve">技术</w:t>
            </w:r>
            <w:r>
              <w:rPr>
                <w:rFonts w:ascii="宋体" w:hAnsi="宋体" w:eastAsia="宋体" w:cs="宋体"/>
                <w:color w:val="auto"/>
                <w:sz w:val="21"/>
                <w:szCs w:val="21"/>
                <w:highlight w:val="none"/>
              </w:rPr>
              <w:t xml:space="preserve">要求</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gridSpan w:val="4"/>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52"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第二部分配套设备 技术</w:t>
            </w:r>
            <w:r>
              <w:rPr>
                <w:rFonts w:ascii="宋体" w:hAnsi="宋体" w:eastAsia="宋体" w:cs="宋体"/>
                <w:color w:val="auto"/>
                <w:sz w:val="21"/>
                <w:szCs w:val="21"/>
                <w:highlight w:val="none"/>
              </w:rPr>
              <w:t xml:space="preserve">要求</w:t>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1.投标人必须对技术要求中的实质性要求（加斜体下划线内容）逐条做出明确响应，否则该采购包作无效投标处理。</w:t>
      </w:r>
      <w:r/>
    </w:p>
    <w:p>
      <w:pPr>
        <w:jc w:val="both"/>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rPr>
          <w:rFonts w:ascii="宋体" w:hAnsi="宋体"/>
          <w:color w:val="auto"/>
          <w:szCs w:val="24"/>
          <w:highlight w:val="none"/>
          <w:lang w:val="zh-CN"/>
        </w:rPr>
        <w:br w:type="page" w:clear="all"/>
      </w:r>
      <w: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1106"/>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1106"/>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1106"/>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投标人的投标文件（除技术规格部分）与采购文件规定的有偏离的，应在此表中说明。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投标人必须对商务条款中的实质性要求（加斜体下划线内容）逐条做出明确响应，否则该采购包作无效投标处理。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格式7、</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28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jc w:val="both"/>
        <w:spacing w:line="360" w:lineRule="auto"/>
        <w:widowControl w:val="off"/>
        <w:rPr>
          <w:rFonts w:hint="eastAsia"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、各投标人必须附详细配置清单。</w:t>
      </w:r>
      <w:r/>
    </w:p>
    <w:p>
      <w:pPr>
        <w:rPr>
          <w:rFonts w:hint="eastAsia" w:ascii="宋体" w:hAnsi="宋体"/>
          <w:bCs/>
          <w:color w:val="auto"/>
          <w:sz w:val="21"/>
          <w:szCs w:val="21"/>
          <w:highlight w:val="none"/>
        </w:rPr>
      </w:pPr>
      <w:r>
        <w:rPr>
          <w:rFonts w:hint="eastAsia" w:ascii="宋体" w:hAnsi="宋体"/>
          <w:bCs/>
          <w:color w:val="auto"/>
          <w:sz w:val="21"/>
          <w:szCs w:val="21"/>
          <w:highlight w:val="none"/>
        </w:rPr>
        <w:br w:type="page" w:clear="all"/>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10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14"/>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560"/>
        <w:spacing w:line="480" w:lineRule="auto"/>
        <w:rPr>
          <w:rFonts w:hint="eastAsia" w:ascii="宋体" w:hAnsi="宋体"/>
          <w:b/>
          <w:color w:val="auto"/>
          <w:sz w:val="21"/>
          <w:szCs w:val="21"/>
          <w:highlight w:val="none"/>
          <w:lang w:val="zh-CN"/>
        </w:rPr>
      </w:pPr>
      <w:r>
        <w:rPr>
          <w:rFonts w:ascii="宋体" w:hAnsi="宋体"/>
          <w:color w:val="auto"/>
          <w:szCs w:val="24"/>
          <w:highlight w:val="none"/>
          <w:lang w:val="zh-CN"/>
        </w:rPr>
        <w:br w:type="page" w:clear="all"/>
      </w:r>
      <w:r/>
    </w:p>
    <w:p>
      <w:pPr>
        <w:jc w:val="both"/>
        <w:spacing w:line="360" w:lineRule="auto"/>
        <w:widowControl w:val="off"/>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lang w:val="en-US" w:eastAsia="zh-CN"/>
        </w:rPr>
        <w:t xml:space="preserve">10</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14"/>
        <w:tblW w:w="8290" w:type="dxa"/>
        <w:tblInd w:w="30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hint="eastAsia" w:ascii="宋体" w:hAnsi="宋体"/>
          <w:color w:val="auto"/>
          <w:sz w:val="21"/>
          <w:szCs w:val="21"/>
          <w:highlight w:val="none"/>
          <w:lang w:val="zh-CN"/>
        </w:rPr>
      </w:pPr>
      <w:r>
        <w:rPr>
          <w:rFonts w:ascii="宋体" w:hAnsi="宋体"/>
          <w:color w:val="auto"/>
          <w:szCs w:val="24"/>
          <w:highlight w:val="none"/>
        </w:rPr>
        <w:br w:type="page" w:clear="all"/>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1156"/>
        <w:jc w:val="center"/>
        <w:spacing w:before="320" w:after="320"/>
        <w:rPr>
          <w:rStyle w:val="903"/>
          <w:rFonts w:hint="eastAsia" w:ascii="宋体" w:hAnsi="宋体" w:eastAsia="宋体" w:cs="宋体"/>
          <w:b/>
          <w:bCs/>
          <w:color w:val="auto"/>
          <w:sz w:val="32"/>
          <w:szCs w:val="32"/>
          <w:highlight w:val="none"/>
        </w:rPr>
        <w:outlineLvl w:val="1"/>
      </w:pPr>
      <w:r>
        <w:rPr>
          <w:rStyle w:val="903"/>
          <w:rFonts w:ascii="宋体" w:hAnsi="宋体" w:eastAsia="宋体" w:cs="宋体"/>
          <w:b/>
          <w:bCs/>
          <w:color w:val="auto"/>
          <w:sz w:val="32"/>
          <w:szCs w:val="32"/>
          <w:highlight w:val="none"/>
        </w:rPr>
        <w:t xml:space="preserve">具备履行合同所必需的设备和专业技术能力的书面声明</w:t>
      </w:r>
      <w:r/>
    </w:p>
    <w:p>
      <w:pPr>
        <w:pStyle w:val="1156"/>
        <w:ind w:firstLine="420"/>
        <w:spacing w:before="240" w:after="240"/>
        <w:rPr>
          <w:rStyle w:val="903"/>
          <w:rFonts w:hint="eastAsia" w:ascii="宋体" w:hAnsi="宋体" w:eastAsia="宋体" w:cs="宋体"/>
          <w:color w:val="auto"/>
          <w:highlight w:val="none"/>
        </w:rPr>
      </w:pPr>
      <w:r>
        <w:rPr>
          <w:rFonts w:hint="eastAsia" w:ascii="宋体" w:hAnsi="宋体" w:eastAsia="宋体" w:cs="宋体"/>
          <w:color w:val="auto"/>
          <w:highlight w:val="none"/>
        </w:rPr>
      </w:r>
      <w:r/>
    </w:p>
    <w:p>
      <w:pPr>
        <w:pStyle w:val="1156"/>
        <w:ind w:firstLine="420"/>
        <w:spacing w:before="320" w:after="320"/>
        <w:rPr>
          <w:rStyle w:val="903"/>
          <w:rFonts w:hint="eastAsia"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我单位郑重声明：</w:t>
      </w:r>
      <w:r/>
    </w:p>
    <w:p>
      <w:pPr>
        <w:pStyle w:val="1156"/>
        <w:ind w:firstLine="420"/>
        <w:spacing w:before="320" w:after="320"/>
        <w:rPr>
          <w:rStyle w:val="903"/>
          <w:rFonts w:hint="eastAsia"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我单位具备履行本项采购合同所必需的设备和专业技术能力。 </w:t>
      </w:r>
      <w:r/>
    </w:p>
    <w:p>
      <w:pPr>
        <w:pStyle w:val="1156"/>
        <w:ind w:firstLine="420"/>
        <w:jc w:val="center"/>
        <w:spacing w:before="360" w:after="360"/>
        <w:rPr>
          <w:rFonts w:hint="eastAsia" w:hAnsi="宋体" w:cs="宋体"/>
          <w:color w:val="auto"/>
          <w:highlight w:val="none"/>
        </w:rPr>
        <w:outlineLvl w:val="1"/>
      </w:pPr>
      <w:r/>
      <w:bookmarkStart w:id="13" w:name="_Toc419"/>
      <w:r/>
      <w:bookmarkEnd w:id="13"/>
      <w:r/>
      <w:r/>
    </w:p>
    <w:p>
      <w:pPr>
        <w:pStyle w:val="1156"/>
        <w:ind w:firstLine="420"/>
        <w:jc w:val="center"/>
        <w:spacing w:before="360" w:after="360"/>
        <w:rPr>
          <w:rFonts w:hint="eastAsia" w:hAnsi="宋体" w:cs="宋体"/>
          <w:color w:val="auto"/>
          <w:highlight w:val="none"/>
        </w:rPr>
        <w:outlineLvl w:val="1"/>
      </w:pPr>
      <w:r>
        <w:rPr>
          <w:rFonts w:hint="eastAsia" w:hAnsi="宋体" w:cs="宋体"/>
          <w:color w:val="auto"/>
          <w:highlight w:val="none"/>
        </w:rPr>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1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1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ascii="宋体" w:hAnsi="宋体"/>
          <w:color w:val="auto"/>
          <w:sz w:val="21"/>
          <w:szCs w:val="21"/>
          <w:highlight w:val="none"/>
          <w:lang w:val="zh-CN"/>
        </w:rPr>
      </w:pPr>
      <w:r>
        <w:rPr>
          <w:rFonts w:hint="eastAsia"/>
          <w:color w:val="auto"/>
          <w:sz w:val="24"/>
          <w:highlight w:val="none"/>
        </w:rPr>
        <w:t xml:space="preserve">日期：        年     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jc w:val="both"/>
        <w:spacing w:line="360" w:lineRule="auto"/>
        <w:widowControl w:val="off"/>
        <w:rPr>
          <w:rFonts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olor w:val="auto"/>
          <w:sz w:val="21"/>
          <w:szCs w:val="21"/>
          <w:highlight w:val="none"/>
          <w:u w:val="single"/>
        </w:rPr>
      </w:pPr>
      <w:r>
        <w:rPr>
          <w:rFonts w:hint="eastAsia" w:ascii="宋体" w:hAnsi="宋体"/>
          <w:color w:val="auto"/>
          <w:sz w:val="21"/>
          <w:szCs w:val="21"/>
          <w:highlight w:val="none"/>
          <w:u w:val="single"/>
        </w:rPr>
        <w:br w:type="page" w:clear="all"/>
      </w:r>
      <w:r/>
    </w:p>
    <w:p>
      <w:pPr>
        <w:numPr>
          <w:ilvl w:val="0"/>
          <w:numId w:val="0"/>
        </w:numPr>
        <w:ind w:left="420"/>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5" w:name="OLE_LINK13"/>
      <w:r/>
      <w:bookmarkStart w:id="16" w:name="OLE_LINK14"/>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5"/>
      <w:r/>
      <w:bookmarkEnd w:id="16"/>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r/>
    </w:p>
    <w:p>
      <w:pPr>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格式13</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73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3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73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3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3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73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73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3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numPr>
          <w:ilvl w:val="0"/>
          <w:numId w:val="0"/>
        </w:numPr>
        <w:spacing w:line="400" w:lineRule="exact"/>
        <w:rPr>
          <w:rFonts w:hint="eastAsia" w:ascii="宋体" w:hAnsi="宋体"/>
          <w:color w:val="auto"/>
          <w:sz w:val="21"/>
          <w:szCs w:val="21"/>
          <w:highlight w:val="none"/>
          <w:u w:val="singl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jc w:val="center"/>
        <w:spacing w:line="400" w:lineRule="exact"/>
        <w:tabs>
          <w:tab w:val="left" w:pos="7200" w:leader="none"/>
        </w:tabs>
        <w:rPr>
          <w:rFonts w:ascii="宋体" w:hAnsi="宋体"/>
          <w:b/>
          <w:bCs/>
          <w:color w:val="auto"/>
          <w:sz w:val="32"/>
          <w:szCs w:val="32"/>
          <w:highlight w:val="none"/>
        </w:rPr>
      </w:pPr>
      <w:r>
        <w:rPr>
          <w:rFonts w:ascii="宋体" w:hAnsi="宋体"/>
          <w:color w:val="auto"/>
          <w:sz w:val="21"/>
          <w:szCs w:val="21"/>
          <w:highlight w:val="none"/>
        </w:rPr>
        <w:br w:type="page" w:clear="all"/>
      </w:r>
      <w:bookmarkEnd w:id="11"/>
      <w:r/>
      <w:bookmarkStart w:id="17" w:name="_Hlk108429631"/>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张家港市中医医院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JSZC-320582-SZWK-G2026-0209</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二、采购项目名称：骨科手术机器人</w:t>
      </w:r>
      <w:r/>
    </w:p>
    <w:p>
      <w:pPr>
        <w:numPr>
          <w:ilvl w:val="0"/>
          <w:numId w:val="0"/>
        </w:numPr>
        <w:ind w:firstLine="422"/>
        <w:spacing w:line="40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三、采购技术要求：</w:t>
      </w:r>
      <w:r/>
    </w:p>
    <w:tbl>
      <w:tblPr>
        <w:tblStyle w:val="714"/>
        <w:tblW w:w="901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65"/>
        <w:gridCol w:w="7749"/>
      </w:tblGrid>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single"/>
              </w:rPr>
              <w:suppressLineNumbers w:val="0"/>
            </w:pPr>
            <w:r>
              <w:rPr>
                <w:rFonts w:hint="eastAsia" w:ascii="宋体" w:hAnsi="宋体" w:eastAsia="宋体" w:cs="宋体"/>
                <w:b/>
                <w:bCs/>
                <w:i w:val="0"/>
                <w:iCs w:val="0"/>
                <w:color w:val="auto"/>
                <w:sz w:val="21"/>
                <w:szCs w:val="21"/>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b/>
                <w:bCs/>
                <w:i w:val="0"/>
                <w:iCs w:val="0"/>
                <w:color w:val="auto"/>
                <w:sz w:val="21"/>
                <w:szCs w:val="21"/>
                <w:u w:val="none"/>
                <w:lang w:val="en-US"/>
              </w:rPr>
              <w:suppressLineNumbers w:val="0"/>
            </w:pPr>
            <w:r>
              <w:rPr>
                <w:rFonts w:hint="eastAsia" w:ascii="宋体" w:hAnsi="宋体"/>
                <w:b/>
                <w:bCs/>
                <w:color w:val="auto"/>
                <w:sz w:val="21"/>
                <w:szCs w:val="21"/>
                <w:highlight w:val="none"/>
                <w:lang w:val="zh-CN"/>
              </w:rPr>
              <w:t xml:space="preserve">骨科手术机器人</w:t>
            </w:r>
            <w:r/>
          </w:p>
        </w:tc>
      </w:tr>
      <w:tr>
        <w:trPr>
          <w:trHeight w:val="113"/>
        </w:trPr>
        <w:tc>
          <w:tcPr>
            <w:gridSpan w:val="2"/>
            <w:shd w:val="clear" w:color="auto" w:fill="ffffff"/>
            <w:tcBorders>
              <w:top w:val="single" w:color="000000" w:sz="4" w:space="0"/>
              <w:left w:val="single" w:color="000000" w:sz="4" w:space="0"/>
              <w:bottom w:val="single" w:color="000000" w:sz="4" w:space="0"/>
              <w:right w:val="single" w:color="000000" w:sz="4" w:space="0"/>
            </w:tcBorders>
            <w:tcW w:w="9014"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设备用途</w:t>
            </w:r>
            <w:r/>
          </w:p>
        </w:tc>
      </w:tr>
      <w:tr>
        <w:trPr>
          <w:trHeight w:val="1160"/>
        </w:trPr>
        <w:tc>
          <w:tcPr>
            <w:gridSpan w:val="2"/>
            <w:shd w:val="clear" w:color="auto" w:fill="ffffff"/>
            <w:tcBorders>
              <w:top w:val="single" w:color="000000" w:sz="4" w:space="0"/>
              <w:left w:val="single" w:color="000000" w:sz="4" w:space="0"/>
              <w:bottom w:val="single" w:color="000000" w:sz="4" w:space="0"/>
              <w:right w:val="single" w:color="000000" w:sz="4" w:space="0"/>
            </w:tcBorders>
            <w:tcW w:w="9014" w:type="dxa"/>
            <w:vAlign w:val="center"/>
            <w:textDirection w:val="lrTb"/>
            <w:noWrap w:val="false"/>
          </w:tcPr>
          <w:p>
            <w:pPr>
              <w:jc w:val="left"/>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★适用于脊柱外科、关节外科及创伤骨科手术</w:t>
            </w:r>
            <w:r>
              <w:rPr>
                <w:rFonts w:hint="eastAsia" w:ascii="宋体" w:hAnsi="宋体" w:eastAsia="宋体" w:cs="宋体"/>
                <w:b/>
                <w:bCs/>
                <w:i/>
                <w:iCs/>
                <w:color w:val="auto"/>
                <w:sz w:val="21"/>
                <w:szCs w:val="21"/>
                <w:u w:val="single"/>
                <w:lang w:val="en-US" w:eastAsia="zh-CN" w:bidi="ar"/>
              </w:rPr>
              <w:t xml:space="preserve">（提供产品注册证佐证）</w:t>
            </w:r>
            <w:r/>
          </w:p>
          <w:p>
            <w:pPr>
              <w:jc w:val="left"/>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★本项目要求为：骨科机器人系统的脊柱、创伤、关节模块（不含三维C臂机）全部由同一品牌，同一厂家的设备，不接受任何不同型号设备组合、外接模块/附件拼凑或拼接方式满足采购需求的投标方案。</w:t>
            </w:r>
            <w:r/>
          </w:p>
        </w:tc>
      </w:tr>
      <w:tr>
        <w:trPr>
          <w:trHeight w:val="113"/>
        </w:trPr>
        <w:tc>
          <w:tcPr>
            <w:gridSpan w:val="2"/>
            <w:shd w:val="clear" w:color="auto" w:fill="ffffff"/>
            <w:tcBorders>
              <w:top w:val="single" w:color="000000" w:sz="4" w:space="0"/>
              <w:left w:val="single" w:color="000000" w:sz="4" w:space="0"/>
              <w:bottom w:val="single" w:color="000000" w:sz="4" w:space="0"/>
              <w:right w:val="single" w:color="000000" w:sz="4" w:space="0"/>
            </w:tcBorders>
            <w:tcW w:w="9014"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技术规格及性能要求</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系统参数</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具备实时跟踪及路径补偿技术，使机器人自动补偿由病人移动引起的定位误差，确保手术路径与规划路径一致，保障手术精度和稳定性</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系统精度≤1.5mm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综合定位精度的角度误差≤1.5°，基于3D透视图像，距离误差≤1.5mm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配准方式≥3种</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系统具备术中3D实时配准功能，系统具备2D图像自动配准算法</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系统具备自动注册配准功能，可通过安装在C臂机上的标定器完成影像配准</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具备UPS不间断电源</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系统原配套台车数量≥3台（提供原厂技术资料或产品说明书佐证）</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机械臂系统</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机械臂末端具备控制按钮</w:t>
            </w:r>
            <w:r/>
          </w:p>
        </w:tc>
      </w:tr>
      <w:tr>
        <w:trPr>
          <w:trHeight w:val="113"/>
        </w:trPr>
        <w:tc>
          <w:tcPr>
            <w:shd w:val="clear" w:color="auto" w:fill="ffffff"/>
            <w:tcBorders>
              <w:top w:val="single" w:color="000000" w:sz="4" w:space="0"/>
              <w:left w:val="single" w:color="000000" w:sz="4" w:space="0"/>
              <w:bottom w:val="single" w:color="auto"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机械臂末端采用主动式红外示踪阵列</w:t>
            </w:r>
            <w:r/>
          </w:p>
        </w:tc>
      </w:tr>
      <w:tr>
        <w:trPr>
          <w:trHeight w:val="113"/>
        </w:trPr>
        <w:tc>
          <w:tcPr>
            <w:shd w:val="clear" w:color="auto" w:fill="ffffff"/>
            <w:tcBorders>
              <w:top w:val="single" w:color="auto" w:sz="4" w:space="0"/>
              <w:left w:val="single" w:color="auto" w:sz="4" w:space="0"/>
              <w:bottom w:val="none" w:color="000000" w:sz="4" w:space="0"/>
              <w:right w:val="single" w:color="auto"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ffffff"/>
            <w:tcBorders>
              <w:top w:val="single" w:color="000000" w:sz="4" w:space="0"/>
              <w:left w:val="single" w:color="auto"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机械臂末端具备多面示踪功能</w:t>
            </w:r>
            <w:r/>
          </w:p>
        </w:tc>
      </w:tr>
      <w:tr>
        <w:trPr>
          <w:trHeight w:val="113"/>
        </w:trPr>
        <w:tc>
          <w:tcPr>
            <w:shd w:val="clear" w:color="auto" w:fill="ffffff"/>
            <w:tcBorders>
              <w:top w:val="single" w:color="000000"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ffffff"/>
            <w:tcBorders>
              <w:top w:val="single" w:color="000000" w:sz="4" w:space="0"/>
              <w:left w:val="single" w:color="auto"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机械臂各关节活动范围≥360°</w:t>
            </w:r>
            <w:r/>
          </w:p>
        </w:tc>
      </w:tr>
      <w:tr>
        <w:trPr>
          <w:trHeight w:val="113"/>
        </w:trPr>
        <w:tc>
          <w:tcPr>
            <w:shd w:val="clear" w:color="auto" w:fill="ffffff"/>
            <w:tcBorders>
              <w:top w:val="single" w:color="auto"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具备机械臂运动模拟仿真功能，具备稳定支撑系统</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具备碰撞停止功能：机械臂与其他设备发生碰撞时，机械臂具有自动停止运动的功能</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机械臂系统（台车）上具备控制屏</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机械臂自由度≥6</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具备脚踏控制模块</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机械臂末端可切换，兼容套筒及截骨导板</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主控系统</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具备医用触摸显示器，尺寸≥20寸，供医生工作台进行手术规划及监控</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显示屏数量≥2个，具备同屏显示功能</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系统原配套显示器尺寸均≥20寸</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主控系统与机械臂系统之间无外露线缆连接</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显示器的分辨率≥1920×1080</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显卡内存≥6G</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断开所有外部线缆及电源时，主控系统不关机</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光学跟踪系统</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具备双目位置传感器发射的红外光系统，能够实时跟踪病灶位移。</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光学相机具备升降功能，光学跟踪相机支架自由度≥4</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光学跟踪系统的跟踪频率≥15帧/秒，追踪精度≤0.6mm，最大刷新频率≥60Hz</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具备跟踪装置信号缺失警示</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能够同时跟踪参考器件的最大数量≥5个</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导航定位工具包</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患者跟踪器采用非透镜型反光标记物</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在断电或急停状态下，能够移除末端定位套管组件、截骨导板或者上钉定位套管组件</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strike/>
                <w:color w:val="auto"/>
                <w:sz w:val="21"/>
                <w:szCs w:val="21"/>
                <w:u w:val="none"/>
                <w:lang w:val="en-US"/>
              </w:rPr>
              <w:suppressLineNumbers w:val="0"/>
            </w:pPr>
            <w:r>
              <w:rPr>
                <w:rFonts w:hint="eastAsia" w:ascii="宋体" w:hAnsi="宋体" w:eastAsia="宋体" w:cs="宋体"/>
                <w:i w:val="0"/>
                <w:iCs w:val="0"/>
                <w:strike w:val="0"/>
                <w:color w:val="auto"/>
                <w:sz w:val="21"/>
                <w:szCs w:val="21"/>
                <w:u w:val="none"/>
                <w:lang w:val="en-US" w:eastAsia="zh-CN" w:bidi="ar"/>
              </w:rPr>
              <w:t xml:space="preserve">配置≥6个不同规格的套筒</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具备股骨、胫骨双面示踪跟踪器</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具备截骨引导器：可通过截骨导槽引导下完成膝关节置换手术中的2个截骨面的截骨</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具备3D标定器，在机器人手术系统中用于手术路径空间定位计算的参考基准</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具备C臂跟踪器</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导航定位软件系统</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具备全中文操作界面</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具备三维及二维影像的显示功能</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具备术前及术中规划功能</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具备多种渲染模式</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具备光学伺服算法，根据光学跟踪系统和机械臂信息进行精度校正</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可存储手术规划方案和规划结果，并可以进行查询和浏览</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具有用户登录、病例管理功能</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三维C臂机</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适用范围：用于外科手术中的数字化X射线透视，具有三维成像功能，采用一体化构型</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iCs/>
                <w:color w:val="auto"/>
                <w:sz w:val="21"/>
                <w:szCs w:val="21"/>
                <w:u w:val="single"/>
                <w:lang w:val="en-US"/>
              </w:rPr>
              <w:suppressLineNumbers w:val="0"/>
            </w:pPr>
            <w:r>
              <w:rPr>
                <w:rFonts w:hint="eastAsia" w:ascii="宋体" w:hAnsi="宋体" w:eastAsia="宋体" w:cs="宋体"/>
                <w:i/>
                <w:iCs/>
                <w:color w:val="auto"/>
                <w:sz w:val="21"/>
                <w:szCs w:val="21"/>
                <w:u w:val="single"/>
                <w:lang w:val="en-US" w:eastAsia="zh-CN" w:bidi="ar"/>
              </w:rPr>
              <w:t xml:space="preserve">最大输出功率≥10kW</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垂直升降≥430mm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水平移动≥200mm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沿轨道旋转≥200°</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轴向旋转≥±200°</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SID≥1100mm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C臂开口径</w:t>
            </w:r>
            <w:r>
              <w:rPr>
                <w:rFonts w:hint="eastAsia" w:ascii="宋体" w:hAnsi="宋体" w:eastAsia="宋体" w:cs="宋体"/>
                <w:b w:val="0"/>
                <w:bCs w:val="0"/>
                <w:i w:val="0"/>
                <w:iCs w:val="0"/>
                <w:color w:val="auto"/>
                <w:sz w:val="21"/>
                <w:szCs w:val="21"/>
                <w:u w:val="none"/>
                <w:lang w:val="en-US" w:eastAsia="zh-CN" w:bidi="ar"/>
              </w:rPr>
              <w:t xml:space="preserve">≥900mm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C臂弧深≥700mm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阳极热容量≥300kHU</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平板探测器材质：CMOS</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有效成像区域≥30cm×30cm</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平板像素尺寸</w:t>
            </w:r>
            <w:r>
              <w:rPr>
                <w:rFonts w:hint="eastAsia" w:ascii="宋体" w:hAnsi="宋体" w:eastAsia="宋体" w:cs="宋体"/>
                <w:i w:val="0"/>
                <w:iCs w:val="0"/>
                <w:strike w:val="0"/>
                <w:color w:val="auto"/>
                <w:sz w:val="21"/>
                <w:szCs w:val="21"/>
                <w:u w:val="none"/>
                <w:lang w:val="en-US" w:eastAsia="zh-CN" w:bidi="ar"/>
              </w:rPr>
              <w:t xml:space="preserve">≤152μm </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显示器尺寸≥27英寸</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触摸屏控制面板尺寸 ≥13英寸</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三维采集为等中心采集</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三维扫描角度≥195°</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具备DICOM接口与USB接口</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碳纤维骨科手术床配置要求：</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适应范围：用于骨科手术支撑患者,提供合适的手术体位用</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双立柱中空设计，台面下方完全开放，术中影像设备操作完全无障碍进入</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台面材质：采用碳纤维复合材料制造，100%可透X光</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满足骨科机器人定位的颈椎手术、胸椎手术和腰椎手术不同体位固定方式要求</w:t>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满足骨科机器人定位的脊柱后路手术中保持患者腹部悬空的腹部减压体位固定要求</w:t>
            </w:r>
            <w:r/>
          </w:p>
        </w:tc>
      </w:tr>
      <w:tr>
        <w:trPr>
          <w:trHeight w:val="113"/>
        </w:trPr>
        <w:tc>
          <w:tcPr>
            <w:shd w:val="clear" w:color="auto" w:fill="ffffff"/>
            <w:tcBorders>
              <w:top w:val="single" w:color="000000" w:sz="4" w:space="0"/>
              <w:left w:val="single" w:color="000000" w:sz="4" w:space="0"/>
              <w:bottom w:val="single" w:color="auto" w:sz="4" w:space="0"/>
              <w:right w:val="single" w:color="00000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auto" w:sz="4" w:space="0"/>
              <w:right w:val="single" w:color="000000"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具备遥控器控制功能</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满足各种骨科手术的相关配件（手臂、腿部支撑、凝胶头垫等）</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widowControl/>
              <w:rPr>
                <w:rFonts w:hint="default" w:ascii="宋体" w:hAnsi="宋体" w:eastAsia="宋体" w:cs="宋体"/>
                <w:i/>
                <w:iCs/>
                <w:color w:val="auto"/>
                <w:sz w:val="21"/>
                <w:szCs w:val="21"/>
                <w:u w:val="single"/>
                <w:lang w:val="en-US" w:eastAsia="zh-CN" w:bidi="ar"/>
              </w:rPr>
              <w:suppressLineNumbers w:val="0"/>
            </w:pPr>
            <w:r>
              <w:rPr>
                <w:rFonts w:hint="eastAsia" w:ascii="宋体" w:hAnsi="宋体" w:eastAsia="宋体" w:cs="宋体"/>
                <w:b/>
                <w:bCs/>
                <w:i/>
                <w:iCs/>
                <w:color w:val="auto"/>
                <w:sz w:val="21"/>
                <w:szCs w:val="21"/>
                <w:u w:val="single"/>
                <w:lang w:val="en-US" w:eastAsia="zh-CN" w:bidi="ar"/>
              </w:rPr>
              <w:t xml:space="preserve">★四</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default" w:ascii="宋体" w:hAnsi="宋体" w:eastAsia="宋体" w:cs="宋体"/>
                <w:i/>
                <w:iCs/>
                <w:color w:val="auto"/>
                <w:sz w:val="21"/>
                <w:szCs w:val="21"/>
                <w:u w:val="single"/>
                <w:lang w:val="en-US" w:eastAsia="zh-CN" w:bidi="ar"/>
              </w:rPr>
              <w:suppressLineNumbers w:val="0"/>
            </w:pPr>
            <w:r>
              <w:rPr>
                <w:rFonts w:hint="eastAsia" w:ascii="宋体" w:hAnsi="宋体" w:eastAsia="宋体" w:cs="宋体"/>
                <w:b/>
                <w:bCs/>
                <w:i/>
                <w:iCs/>
                <w:color w:val="auto"/>
                <w:sz w:val="21"/>
                <w:szCs w:val="21"/>
                <w:u w:val="single"/>
                <w:lang w:val="en-US" w:eastAsia="zh-CN" w:bidi="ar"/>
              </w:rPr>
              <w:t xml:space="preserve">配置要求</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widowControl/>
              <w:rPr>
                <w:rFonts w:hint="default" w:ascii="宋体" w:hAnsi="宋体" w:eastAsia="宋体" w:cs="宋体"/>
                <w:i/>
                <w:iCs/>
                <w:color w:val="auto"/>
                <w:sz w:val="21"/>
                <w:szCs w:val="21"/>
                <w:u w:val="single"/>
                <w:lang w:val="en-US" w:eastAsia="zh-CN"/>
              </w:rPr>
              <w:suppressLineNumbers w:val="0"/>
            </w:pPr>
            <w:r>
              <w:rPr>
                <w:rFonts w:hint="eastAsia" w:ascii="宋体" w:hAnsi="宋体" w:eastAsia="宋体" w:cs="宋体"/>
                <w:i/>
                <w:iCs/>
                <w:color w:val="auto"/>
                <w:sz w:val="21"/>
                <w:szCs w:val="21"/>
                <w:u w:val="single"/>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骨科机器人  1套（含脊柱、创伤、关节模块各1套）</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hint="default" w:ascii="宋体" w:hAnsi="宋体" w:eastAsia="宋体" w:cs="宋体"/>
                <w:i/>
                <w:iCs/>
                <w:color w:val="auto"/>
                <w:sz w:val="21"/>
                <w:szCs w:val="21"/>
                <w:u w:val="single"/>
                <w:lang w:val="en-US" w:eastAsia="zh-CN"/>
              </w:rPr>
            </w:pPr>
            <w:r>
              <w:rPr>
                <w:rFonts w:hint="eastAsia" w:ascii="宋体" w:hAnsi="宋体" w:eastAsia="宋体" w:cs="宋体"/>
                <w:i/>
                <w:iCs/>
                <w:color w:val="auto"/>
                <w:sz w:val="21"/>
                <w:szCs w:val="21"/>
                <w:u w:val="singl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三维C臂机  1套</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hint="default" w:ascii="宋体" w:hAnsi="宋体" w:eastAsia="宋体" w:cs="宋体"/>
                <w:i/>
                <w:iCs/>
                <w:color w:val="auto"/>
                <w:sz w:val="21"/>
                <w:szCs w:val="21"/>
                <w:u w:val="single"/>
                <w:lang w:val="en-US" w:eastAsia="zh-CN"/>
              </w:rPr>
            </w:pPr>
            <w:r>
              <w:rPr>
                <w:rFonts w:hint="eastAsia" w:ascii="宋体" w:hAnsi="宋体" w:eastAsia="宋体" w:cs="宋体"/>
                <w:i/>
                <w:iCs/>
                <w:color w:val="auto"/>
                <w:sz w:val="21"/>
                <w:szCs w:val="21"/>
                <w:u w:val="singl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eastAsia" w:ascii="宋体" w:hAnsi="宋体" w:eastAsia="宋体" w:cs="宋体"/>
                <w:i/>
                <w:iCs/>
                <w:color w:val="auto"/>
                <w:sz w:val="21"/>
                <w:szCs w:val="21"/>
                <w:u w:val="single"/>
              </w:rPr>
              <w:suppressLineNumbers w:val="0"/>
            </w:pPr>
            <w:r>
              <w:rPr>
                <w:rFonts w:hint="eastAsia" w:ascii="宋体" w:hAnsi="宋体" w:eastAsia="宋体" w:cs="宋体"/>
                <w:i/>
                <w:iCs/>
                <w:color w:val="auto"/>
                <w:sz w:val="21"/>
                <w:szCs w:val="21"/>
                <w:u w:val="single"/>
                <w:lang w:val="en-US" w:eastAsia="zh-CN" w:bidi="ar"/>
              </w:rPr>
              <w:t xml:space="preserve">骨科手术床  1套（至少含手臂支撑2个，仰卧位支撑1个，腿部支撑2个，凝胶头垫1个，夹持器1个，头架1个，成人款和儿童款头钉各1套）</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hint="default" w:ascii="宋体" w:hAnsi="宋体" w:eastAsia="宋体" w:cs="宋体"/>
                <w:i/>
                <w:iCs/>
                <w:color w:val="auto"/>
                <w:sz w:val="21"/>
                <w:szCs w:val="21"/>
                <w:u w:val="single"/>
                <w:lang w:val="en-US" w:eastAsia="zh-CN"/>
              </w:rPr>
            </w:pPr>
            <w:r>
              <w:rPr>
                <w:rFonts w:hint="eastAsia" w:ascii="宋体" w:hAnsi="宋体" w:eastAsia="宋体" w:cs="宋体"/>
                <w:i/>
                <w:iCs/>
                <w:color w:val="auto"/>
                <w:sz w:val="21"/>
                <w:szCs w:val="21"/>
                <w:u w:val="singl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default" w:ascii="宋体" w:hAnsi="宋体" w:eastAsia="宋体" w:cs="宋体"/>
                <w:i/>
                <w:iCs/>
                <w:color w:val="auto"/>
                <w:sz w:val="21"/>
                <w:szCs w:val="21"/>
                <w:u w:val="single"/>
                <w:lang w:val="en-US"/>
              </w:rPr>
              <w:suppressLineNumbers w:val="0"/>
            </w:pPr>
            <w:r>
              <w:rPr>
                <w:rFonts w:hint="eastAsia" w:ascii="宋体" w:hAnsi="宋体" w:eastAsia="宋体" w:cs="宋体"/>
                <w:i/>
                <w:iCs/>
                <w:color w:val="auto"/>
                <w:sz w:val="21"/>
                <w:szCs w:val="21"/>
                <w:u w:val="single"/>
                <w:lang w:val="en-US" w:eastAsia="zh-CN" w:bidi="ar"/>
              </w:rPr>
              <w:t xml:space="preserve">无铅一体防护服 、无铅铅帽、无铅围脖    3套（单套总重量≤6公斤，</w:t>
            </w:r>
            <w:r>
              <w:rPr>
                <w:rFonts w:ascii="宋体" w:hAnsi="宋体" w:eastAsia="宋体" w:cs="宋体"/>
                <w:i/>
                <w:iCs/>
                <w:color w:val="auto"/>
                <w:sz w:val="21"/>
                <w:szCs w:val="21"/>
                <w:u w:val="single"/>
              </w:rPr>
              <w:t xml:space="preserve">防护铅当量</w:t>
            </w:r>
            <w:r>
              <w:rPr>
                <w:rFonts w:hint="eastAsia" w:ascii="宋体" w:hAnsi="宋体" w:eastAsia="宋体" w:cs="宋体"/>
                <w:i/>
                <w:iCs/>
                <w:color w:val="auto"/>
                <w:sz w:val="21"/>
                <w:szCs w:val="21"/>
                <w:u w:val="single"/>
                <w:lang w:val="en-US" w:eastAsia="zh-CN" w:bidi="ar"/>
              </w:rPr>
              <w:t xml:space="preserve">≥</w:t>
            </w:r>
            <w:r>
              <w:rPr>
                <w:rFonts w:ascii="宋体" w:hAnsi="宋体" w:eastAsia="宋体" w:cs="宋体"/>
                <w:i/>
                <w:iCs/>
                <w:color w:val="auto"/>
                <w:sz w:val="21"/>
                <w:szCs w:val="21"/>
                <w:u w:val="single"/>
              </w:rPr>
              <w:t xml:space="preserve">0.5mmPb</w:t>
            </w:r>
            <w:r>
              <w:rPr>
                <w:rFonts w:hint="eastAsia" w:ascii="宋体" w:hAnsi="宋体" w:eastAsia="宋体" w:cs="宋体"/>
                <w:i/>
                <w:iCs/>
                <w:color w:val="auto"/>
                <w:sz w:val="21"/>
                <w:szCs w:val="21"/>
                <w:u w:val="single"/>
                <w:lang w:val="en-US" w:eastAsia="zh-CN" w:bidi="ar"/>
              </w:rPr>
              <w:t xml:space="preserve">）</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hint="default" w:ascii="宋体" w:hAnsi="宋体" w:eastAsia="宋体" w:cs="宋体"/>
                <w:i/>
                <w:iCs/>
                <w:color w:val="auto"/>
                <w:sz w:val="21"/>
                <w:szCs w:val="21"/>
                <w:u w:val="single"/>
                <w:lang w:val="en-US" w:eastAsia="zh-CN"/>
              </w:rPr>
            </w:pPr>
            <w:r>
              <w:rPr>
                <w:rFonts w:hint="eastAsia" w:ascii="宋体" w:hAnsi="宋体" w:eastAsia="宋体" w:cs="宋体"/>
                <w:i/>
                <w:iCs/>
                <w:color w:val="auto"/>
                <w:sz w:val="21"/>
                <w:szCs w:val="21"/>
                <w:u w:val="singl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default" w:ascii="宋体" w:hAnsi="宋体" w:eastAsia="宋体" w:cs="宋体"/>
                <w:i/>
                <w:iCs/>
                <w:color w:val="auto"/>
                <w:sz w:val="21"/>
                <w:szCs w:val="21"/>
                <w:u w:val="single"/>
                <w:lang w:val="en-US" w:eastAsia="zh-CN" w:bidi="ar"/>
              </w:rPr>
              <w:suppressLineNumbers w:val="0"/>
            </w:pPr>
            <w:r>
              <w:rPr>
                <w:rFonts w:hint="eastAsia" w:ascii="宋体" w:hAnsi="宋体" w:eastAsia="宋体" w:cs="宋体"/>
                <w:i/>
                <w:iCs/>
                <w:color w:val="auto"/>
                <w:sz w:val="21"/>
                <w:szCs w:val="21"/>
                <w:u w:val="single"/>
                <w:lang w:val="en-US" w:eastAsia="zh-CN" w:bidi="ar"/>
              </w:rPr>
              <w:t xml:space="preserve">骨科导航定位工具包6套（脊柱工具包2套、创伤工具包2套、关节工具包2套）</w:t>
            </w:r>
            <w:r/>
          </w:p>
        </w:tc>
      </w:tr>
      <w:tr>
        <w:trPr>
          <w:trHeight w:val="113"/>
        </w:trPr>
        <w:tc>
          <w:tcPr>
            <w:shd w:val="clear" w:color="auto" w:fill="ffffff"/>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rPr>
                <w:rFonts w:hint="default" w:ascii="宋体" w:hAnsi="宋体" w:eastAsia="宋体" w:cs="宋体"/>
                <w:i/>
                <w:iCs/>
                <w:color w:val="auto"/>
                <w:sz w:val="21"/>
                <w:szCs w:val="21"/>
                <w:u w:val="single"/>
                <w:lang w:val="en-US" w:eastAsia="zh-CN"/>
              </w:rPr>
            </w:pPr>
            <w:r>
              <w:rPr>
                <w:rFonts w:hint="eastAsia" w:ascii="宋体" w:hAnsi="宋体" w:cs="宋体"/>
                <w:i/>
                <w:iCs/>
                <w:color w:val="auto"/>
                <w:sz w:val="21"/>
                <w:szCs w:val="21"/>
                <w:u w:val="single"/>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jc w:val="left"/>
              <w:keepLines w:val="0"/>
              <w:keepNext w:val="0"/>
              <w:widowControl/>
              <w:rPr>
                <w:rFonts w:hint="eastAsia" w:ascii="宋体" w:hAnsi="宋体" w:eastAsia="宋体" w:cs="宋体"/>
                <w:i/>
                <w:iCs/>
                <w:color w:val="auto"/>
                <w:sz w:val="21"/>
                <w:szCs w:val="21"/>
                <w:u w:val="single"/>
                <w:lang w:val="en-US" w:eastAsia="zh-CN" w:bidi="ar"/>
              </w:rPr>
              <w:suppressLineNumbers w:val="0"/>
            </w:pPr>
            <w:r>
              <w:rPr>
                <w:rFonts w:hint="eastAsia" w:ascii="宋体" w:hAnsi="宋体" w:eastAsia="宋体" w:cs="宋体"/>
                <w:i/>
                <w:iCs/>
                <w:color w:val="auto"/>
                <w:sz w:val="21"/>
                <w:szCs w:val="21"/>
                <w:u w:val="single"/>
                <w:lang w:val="en-US" w:eastAsia="zh-CN" w:bidi="ar"/>
              </w:rPr>
              <w:t xml:space="preserve">一次性无菌套 100个</w:t>
            </w:r>
            <w:r>
              <w:rPr>
                <w:rFonts w:hint="eastAsia" w:ascii="宋体" w:hAnsi="宋体" w:cs="宋体"/>
                <w:i/>
                <w:iCs/>
                <w:color w:val="auto"/>
                <w:sz w:val="21"/>
                <w:szCs w:val="21"/>
                <w:u w:val="single"/>
                <w:lang w:val="en-US" w:eastAsia="zh-CN" w:bidi="ar"/>
              </w:rPr>
              <w:t xml:space="preserve">；</w:t>
            </w:r>
            <w:r>
              <w:rPr>
                <w:rFonts w:hint="eastAsia" w:ascii="宋体" w:hAnsi="宋体" w:eastAsia="宋体" w:cs="宋体"/>
                <w:i/>
                <w:iCs/>
                <w:color w:val="auto"/>
                <w:sz w:val="21"/>
                <w:szCs w:val="21"/>
                <w:u w:val="single"/>
                <w:lang w:val="en-US" w:eastAsia="zh-CN" w:bidi="ar"/>
              </w:rPr>
              <w:t xml:space="preserve">无菌导针400个</w:t>
            </w:r>
            <w:r/>
          </w:p>
        </w:tc>
      </w:tr>
    </w:tbl>
    <w:p>
      <w:pPr>
        <w:ind w:firstLine="422"/>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2"/>
        <w:spacing w:line="400" w:lineRule="exact"/>
        <w:rPr>
          <w:rFonts w:hint="default" w:hAnsi="宋体" w:cs="宋体"/>
          <w:color w:val="auto"/>
          <w:sz w:val="21"/>
          <w:szCs w:val="21"/>
          <w:highlight w:val="none"/>
          <w:lang w:val="en-US" w:eastAsia="zh-CN"/>
        </w:rPr>
      </w:pPr>
      <w:r>
        <w:rPr>
          <w:rFonts w:hint="eastAsia" w:hAnsi="宋体" w:eastAsia="宋体" w:cs="宋体"/>
          <w:color w:val="auto"/>
          <w:sz w:val="21"/>
          <w:szCs w:val="21"/>
          <w:highlight w:val="none"/>
        </w:rPr>
        <w:t xml:space="preserve">上述</w:t>
      </w: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和</w:t>
      </w:r>
      <w:r>
        <w:rPr>
          <w:rFonts w:hint="eastAsia" w:ascii="宋体" w:hAnsi="宋体" w:eastAsia="宋体" w:cs="Times New Roman"/>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技术指标应当逐条响应且对应</w:t>
      </w:r>
      <w:r>
        <w:rPr>
          <w:rFonts w:hint="eastAsia" w:hAnsi="宋体" w:eastAsia="宋体" w:cs="宋体"/>
          <w:color w:val="auto"/>
          <w:sz w:val="21"/>
          <w:szCs w:val="21"/>
          <w:highlight w:val="none"/>
        </w:rPr>
        <w:t xml:space="preserve">提供佐证材料加盖</w:t>
      </w:r>
      <w:r>
        <w:rPr>
          <w:rFonts w:hint="eastAsia" w:hAnsi="宋体" w:cs="宋体"/>
          <w:color w:val="auto"/>
          <w:sz w:val="21"/>
          <w:szCs w:val="21"/>
          <w:highlight w:val="none"/>
          <w:lang w:val="en-US" w:eastAsia="zh-CN"/>
        </w:rPr>
        <w:t xml:space="preserve">生产</w:t>
      </w:r>
      <w:r>
        <w:rPr>
          <w:rFonts w:hint="eastAsia" w:hAnsi="宋体" w:eastAsia="宋体" w:cs="宋体"/>
          <w:color w:val="auto"/>
          <w:sz w:val="21"/>
          <w:szCs w:val="21"/>
          <w:highlight w:val="none"/>
        </w:rPr>
        <w:t xml:space="preserve">厂家公章，否则视为负偏离。</w:t>
      </w:r>
      <w:r>
        <w:rPr>
          <w:rFonts w:hint="eastAsia" w:hAnsi="宋体" w:cs="宋体"/>
          <w:color w:val="auto"/>
          <w:sz w:val="21"/>
          <w:szCs w:val="21"/>
          <w:highlight w:val="none"/>
          <w:lang w:val="en-US" w:eastAsia="zh-CN"/>
        </w:rPr>
        <w:t xml:space="preserve">佐证材料为</w:t>
      </w:r>
      <w:r>
        <w:rPr>
          <w:rStyle w:val="903"/>
          <w:rFonts w:hint="eastAsia" w:ascii="宋体" w:hAnsi="宋体" w:cs="宋体"/>
          <w:color w:val="auto"/>
          <w:sz w:val="21"/>
          <w:szCs w:val="21"/>
          <w:highlight w:val="none"/>
          <w:lang w:val="en-US" w:eastAsia="zh-CN"/>
        </w:rPr>
        <w:t xml:space="preserve">使用说明书或医疗器械</w:t>
      </w:r>
      <w:r>
        <w:rPr>
          <w:rStyle w:val="903"/>
          <w:rFonts w:hint="eastAsia" w:ascii="宋体" w:hAnsi="宋体" w:eastAsia="宋体" w:cs="宋体"/>
          <w:color w:val="auto"/>
          <w:sz w:val="21"/>
          <w:szCs w:val="21"/>
          <w:highlight w:val="none"/>
          <w:lang w:val="en-US" w:eastAsia="zh-CN"/>
        </w:rPr>
        <w:t xml:space="preserve">注册证及</w:t>
      </w:r>
      <w:r>
        <w:rPr>
          <w:rStyle w:val="903"/>
          <w:rFonts w:hint="eastAsia" w:ascii="宋体" w:hAnsi="宋体" w:cs="宋体"/>
          <w:color w:val="auto"/>
          <w:sz w:val="21"/>
          <w:szCs w:val="21"/>
          <w:highlight w:val="none"/>
          <w:lang w:val="en-US" w:eastAsia="zh-CN"/>
        </w:rPr>
        <w:t xml:space="preserve">医疗器械</w:t>
      </w:r>
      <w:r>
        <w:rPr>
          <w:rStyle w:val="903"/>
          <w:rFonts w:hint="eastAsia" w:ascii="宋体" w:hAnsi="宋体" w:eastAsia="宋体" w:cs="宋体"/>
          <w:color w:val="auto"/>
          <w:sz w:val="21"/>
          <w:szCs w:val="21"/>
          <w:highlight w:val="none"/>
          <w:lang w:val="en-US" w:eastAsia="zh-CN"/>
        </w:rPr>
        <w:t xml:space="preserve">注册证</w:t>
      </w:r>
      <w:r>
        <w:rPr>
          <w:rStyle w:val="903"/>
          <w:rFonts w:hint="eastAsia" w:ascii="宋体" w:hAnsi="宋体" w:cs="宋体"/>
          <w:color w:val="auto"/>
          <w:sz w:val="21"/>
          <w:szCs w:val="21"/>
          <w:highlight w:val="none"/>
          <w:lang w:val="en-US" w:eastAsia="zh-CN"/>
        </w:rPr>
        <w:t xml:space="preserve">之</w:t>
      </w:r>
      <w:r>
        <w:rPr>
          <w:rStyle w:val="903"/>
          <w:rFonts w:hint="eastAsia" w:ascii="宋体" w:hAnsi="宋体" w:eastAsia="宋体" w:cs="宋体"/>
          <w:color w:val="auto"/>
          <w:sz w:val="21"/>
          <w:szCs w:val="21"/>
          <w:highlight w:val="none"/>
          <w:lang w:val="en-US" w:eastAsia="zh-CN"/>
        </w:rPr>
        <w:t xml:space="preserve">附件</w:t>
      </w:r>
      <w:r>
        <w:rPr>
          <w:rStyle w:val="903"/>
          <w:rFonts w:hint="eastAsia" w:ascii="宋体" w:hAnsi="宋体" w:cs="宋体"/>
          <w:color w:val="auto"/>
          <w:sz w:val="21"/>
          <w:szCs w:val="21"/>
          <w:highlight w:val="none"/>
          <w:lang w:val="en-US" w:eastAsia="zh-CN"/>
        </w:rPr>
        <w:t xml:space="preserve">《产品技术要求》或技术白皮书。</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四</w:t>
      </w:r>
      <w:r>
        <w:rPr>
          <w:rFonts w:hint="eastAsia" w:ascii="宋体" w:hAnsi="宋体"/>
          <w:b/>
          <w:color w:val="auto"/>
          <w:sz w:val="21"/>
          <w:szCs w:val="21"/>
          <w:highlight w:val="none"/>
        </w:rPr>
        <w:t xml:space="preserve">、商务条款</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bCs w:val="0"/>
          <w:i/>
          <w:iCs/>
          <w:color w:val="auto"/>
          <w:sz w:val="21"/>
          <w:szCs w:val="21"/>
          <w:highlight w:val="none"/>
          <w:u w:val="single"/>
        </w:rPr>
        <w:t xml:space="preserve">质保期自物品验收合格</w:t>
      </w:r>
      <w:r>
        <w:rPr>
          <w:rFonts w:hint="eastAsia" w:ascii="宋体" w:hAnsi="宋体"/>
          <w:b/>
          <w:bCs w:val="0"/>
          <w:i/>
          <w:iCs/>
          <w:color w:val="auto"/>
          <w:sz w:val="21"/>
          <w:szCs w:val="21"/>
          <w:highlight w:val="none"/>
          <w:u w:val="single"/>
          <w:lang w:val="en-US" w:eastAsia="zh-CN"/>
        </w:rPr>
        <w:t xml:space="preserve">之日起</w:t>
      </w:r>
      <w:r>
        <w:rPr>
          <w:rFonts w:hint="eastAsia" w:ascii="宋体" w:hAnsi="宋体"/>
          <w:b/>
          <w:bCs w:val="0"/>
          <w:i/>
          <w:iCs/>
          <w:color w:val="auto"/>
          <w:sz w:val="21"/>
          <w:szCs w:val="21"/>
          <w:highlight w:val="none"/>
          <w:u w:val="single"/>
        </w:rPr>
        <w:t xml:space="preserve">（以双方在验收报告签订日期为准），</w:t>
      </w:r>
      <w:r>
        <w:rPr>
          <w:rFonts w:hint="eastAsia" w:ascii="宋体" w:hAnsi="宋体"/>
          <w:b/>
          <w:bCs w:val="0"/>
          <w:i/>
          <w:iCs/>
          <w:color w:val="auto"/>
          <w:sz w:val="21"/>
          <w:szCs w:val="21"/>
          <w:highlight w:val="none"/>
          <w:u w:val="single"/>
          <w:lang w:eastAsia="zh-CN"/>
        </w:rPr>
        <w:t xml:space="preserve">所有货物原厂免费质保期至少3年</w:t>
      </w:r>
      <w:r>
        <w:rPr>
          <w:rFonts w:hint="eastAsia" w:ascii="宋体" w:hAnsi="宋体"/>
          <w:b/>
          <w:bCs w:val="0"/>
          <w:i/>
          <w:iCs/>
          <w:color w:val="auto"/>
          <w:sz w:val="21"/>
          <w:szCs w:val="21"/>
          <w:highlight w:val="none"/>
          <w:u w:val="none"/>
        </w:rPr>
        <w:t xml:space="preserve">。</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（1）免费质保期内，除不可抗拒因素外，供应方对物品进行免费维修或更换，终身维</w:t>
      </w:r>
      <w:r>
        <w:rPr>
          <w:rFonts w:hint="eastAsia" w:ascii="宋体" w:hAnsi="宋体"/>
          <w:b w:val="0"/>
          <w:bCs/>
          <w:i/>
          <w:iCs/>
          <w:color w:val="auto"/>
          <w:sz w:val="21"/>
          <w:szCs w:val="21"/>
          <w:highlight w:val="none"/>
          <w:u w:val="single"/>
          <w:lang w:val="en-US" w:eastAsia="zh-CN"/>
        </w:rPr>
        <w:t xml:space="preserve">修 </w:t>
      </w:r>
      <w:r>
        <w:rPr>
          <w:rFonts w:hint="eastAsia" w:ascii="宋体" w:hAnsi="宋体"/>
          <w:b w:val="0"/>
          <w:bCs/>
          <w:i/>
          <w:iCs/>
          <w:color w:val="auto"/>
          <w:sz w:val="21"/>
          <w:szCs w:val="21"/>
          <w:highlight w:val="none"/>
          <w:u w:val="single"/>
        </w:rPr>
        <w:t xml:space="preserve">。</w:t>
      </w:r>
      <w:r>
        <w:rPr>
          <w:rFonts w:hint="eastAsia" w:ascii="宋体" w:hAnsi="宋体"/>
          <w:b w:val="0"/>
          <w:bCs/>
          <w:i/>
          <w:iCs/>
          <w:color w:val="auto"/>
          <w:sz w:val="21"/>
          <w:szCs w:val="21"/>
          <w:highlight w:val="none"/>
          <w:u w:val="single"/>
          <w:lang w:val="en-US" w:eastAsia="zh-CN"/>
        </w:rPr>
        <w:t xml:space="preserve">质保期内每半年</w:t>
      </w:r>
      <w:r>
        <w:rPr>
          <w:rFonts w:hint="eastAsia" w:ascii="宋体" w:hAnsi="宋体"/>
          <w:b w:val="0"/>
          <w:bCs/>
          <w:i/>
          <w:iCs/>
          <w:color w:val="auto"/>
          <w:sz w:val="21"/>
          <w:szCs w:val="21"/>
          <w:highlight w:val="none"/>
          <w:u w:val="single"/>
        </w:rPr>
        <w:t xml:space="preserve">免费保养巡检一次并提供保养巡检报告，</w:t>
      </w:r>
      <w:r>
        <w:rPr>
          <w:rFonts w:hint="eastAsia" w:ascii="宋体" w:hAnsi="宋体"/>
          <w:b w:val="0"/>
          <w:bCs/>
          <w:i/>
          <w:iCs/>
          <w:color w:val="auto"/>
          <w:sz w:val="21"/>
          <w:szCs w:val="21"/>
          <w:highlight w:val="none"/>
          <w:u w:val="single"/>
          <w:lang w:val="en-US" w:eastAsia="zh-CN"/>
        </w:rPr>
        <w:t xml:space="preserve">巡检报告交医学工程处，</w:t>
      </w:r>
      <w:r>
        <w:rPr>
          <w:rFonts w:hint="eastAsia" w:ascii="宋体" w:hAnsi="宋体"/>
          <w:b w:val="0"/>
          <w:bCs/>
          <w:i/>
          <w:iCs/>
          <w:color w:val="auto"/>
          <w:sz w:val="21"/>
          <w:szCs w:val="21"/>
          <w:highlight w:val="none"/>
          <w:u w:val="single"/>
        </w:rPr>
        <w:t xml:space="preserve">并确保备品备件的正常供应。</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bidi="ar-SA"/>
        </w:rPr>
      </w:pPr>
      <w:r>
        <w:rPr>
          <w:rFonts w:hint="eastAsia" w:ascii="宋体" w:hAnsi="宋体"/>
          <w:b w:val="0"/>
          <w:bCs/>
          <w:i/>
          <w:iCs/>
          <w:color w:val="auto"/>
          <w:sz w:val="21"/>
          <w:szCs w:val="21"/>
          <w:highlight w:val="none"/>
          <w:u w:val="single"/>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Times New Roman"/>
          <w:b w:val="0"/>
          <w:bCs/>
          <w:i/>
          <w:iCs/>
          <w:color w:val="auto"/>
          <w:sz w:val="21"/>
          <w:szCs w:val="21"/>
          <w:highlight w:val="none"/>
          <w:u w:val="single"/>
          <w:lang w:val="en-US" w:eastAsia="zh-CN" w:bidi="ar-SA"/>
        </w:rPr>
        <w:t xml:space="preserve">如供应商未能按时响应、到场维修，</w:t>
      </w:r>
      <w:r>
        <w:rPr>
          <w:rFonts w:hint="eastAsia" w:ascii="宋体" w:hAnsi="宋体" w:cs="Times New Roman"/>
          <w:b w:val="0"/>
          <w:bCs/>
          <w:i/>
          <w:iCs/>
          <w:color w:val="auto"/>
          <w:sz w:val="21"/>
          <w:szCs w:val="21"/>
          <w:highlight w:val="none"/>
          <w:u w:val="single"/>
          <w:lang w:val="en-US" w:eastAsia="zh-CN" w:bidi="ar-SA"/>
        </w:rPr>
        <w:t xml:space="preserve">采购单位</w:t>
      </w:r>
      <w:r>
        <w:rPr>
          <w:rFonts w:hint="eastAsia" w:ascii="宋体" w:hAnsi="宋体" w:eastAsia="宋体" w:cs="Times New Roman"/>
          <w:b w:val="0"/>
          <w:bCs/>
          <w:i/>
          <w:iCs/>
          <w:color w:val="auto"/>
          <w:sz w:val="21"/>
          <w:szCs w:val="21"/>
          <w:highlight w:val="none"/>
          <w:u w:val="single"/>
          <w:lang w:val="en-US" w:eastAsia="zh-CN" w:bidi="ar-SA"/>
        </w:rPr>
        <w:t xml:space="preserve">有权先行寻求第三方维修，由此产生的一切费用均由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承担。如需返厂维修则免费提供备用样机，否则由于故障造成的全部损失由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w:t>
      </w:r>
      <w:r/>
    </w:p>
    <w:p>
      <w:pPr>
        <w:ind w:firstLine="420"/>
        <w:spacing w:line="380" w:lineRule="exact"/>
        <w:rPr>
          <w:rFonts w:hint="eastAsia"/>
          <w:color w:val="auto"/>
          <w:highlight w:val="none"/>
        </w:rPr>
      </w:pPr>
      <w:r>
        <w:rPr>
          <w:rFonts w:hint="eastAsia" w:ascii="宋体" w:hAnsi="宋体"/>
          <w:b w:val="0"/>
          <w:bCs/>
          <w:i/>
          <w:iCs/>
          <w:color w:val="auto"/>
          <w:sz w:val="21"/>
          <w:szCs w:val="21"/>
          <w:highlight w:val="none"/>
          <w:u w:val="single"/>
          <w:lang w:val="en-US" w:eastAsia="zh-CN"/>
        </w:rPr>
        <w:t xml:space="preserve">（3）终身维保，在保修期满后，只收取配件费，不收取人工费及其他费用。</w:t>
      </w:r>
      <w:r/>
    </w:p>
    <w:p>
      <w:pPr>
        <w:ind w:firstLine="420"/>
        <w:spacing w:line="38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w:t>
      </w:r>
      <w:r>
        <w:rPr>
          <w:rFonts w:hint="eastAsia" w:ascii="宋体" w:hAnsi="宋体"/>
          <w:b w:val="0"/>
          <w:bCs/>
          <w:i w:val="0"/>
          <w:iCs w:val="0"/>
          <w:color w:val="auto"/>
          <w:sz w:val="21"/>
          <w:szCs w:val="21"/>
          <w:highlight w:val="none"/>
          <w:u w:val="none"/>
          <w:lang w:val="en-US" w:eastAsia="zh-CN"/>
        </w:rPr>
        <w:t xml:space="preserve">4</w:t>
      </w:r>
      <w:r>
        <w:rPr>
          <w:rFonts w:hint="eastAsia" w:ascii="宋体" w:hAnsi="宋体"/>
          <w:b w:val="0"/>
          <w:bCs/>
          <w:i w:val="0"/>
          <w:iCs w:val="0"/>
          <w:color w:val="auto"/>
          <w:sz w:val="21"/>
          <w:szCs w:val="21"/>
          <w:highlight w:val="none"/>
          <w:u w:val="none"/>
        </w:rPr>
        <w:t xml:space="preserve">）供应商须提出免费质保期内的维修、维护内容及服务方式、范围（产品、技术、部件）。</w:t>
      </w:r>
      <w:r/>
    </w:p>
    <w:p>
      <w:pPr>
        <w:pStyle w:val="745"/>
        <w:rPr>
          <w:rFonts w:hint="default"/>
          <w:b/>
          <w:bCs w:val="0"/>
          <w:i/>
          <w:iCs/>
          <w:strike w:val="0"/>
          <w:color w:val="auto"/>
          <w:sz w:val="21"/>
          <w:szCs w:val="21"/>
          <w:highlight w:val="none"/>
          <w:u w:val="single"/>
          <w:lang w:val="en-US" w:eastAsia="zh-CN"/>
        </w:rPr>
      </w:pPr>
      <w:r>
        <w:rPr>
          <w:rFonts w:hint="default"/>
          <w:b/>
          <w:bCs w:val="0"/>
          <w:i/>
          <w:iCs/>
          <w:strike w:val="0"/>
          <w:color w:val="auto"/>
          <w:sz w:val="21"/>
          <w:szCs w:val="21"/>
          <w:highlight w:val="none"/>
          <w:u w:val="singl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合同</w:t>
      </w:r>
      <w:r>
        <w:rPr>
          <w:rFonts w:hint="eastAsia" w:ascii="宋体" w:hAnsi="宋体"/>
          <w:b w:val="0"/>
          <w:bCs/>
          <w:i/>
          <w:iCs/>
          <w:color w:val="auto"/>
          <w:sz w:val="21"/>
          <w:szCs w:val="21"/>
          <w:highlight w:val="none"/>
          <w:u w:val="single"/>
          <w:lang w:val="en-US" w:eastAsia="zh-CN"/>
        </w:rPr>
        <w:t xml:space="preserve">签订</w:t>
      </w:r>
      <w:r>
        <w:rPr>
          <w:rFonts w:hint="eastAsia" w:ascii="宋体" w:hAnsi="宋体"/>
          <w:b w:val="0"/>
          <w:bCs/>
          <w:i/>
          <w:iCs/>
          <w:color w:val="auto"/>
          <w:sz w:val="21"/>
          <w:szCs w:val="21"/>
          <w:highlight w:val="none"/>
          <w:u w:val="single"/>
        </w:rPr>
        <w:t xml:space="preserve">生效后</w:t>
      </w:r>
      <w:r>
        <w:rPr>
          <w:rFonts w:hint="eastAsia" w:ascii="宋体" w:hAnsi="宋体"/>
          <w:b w:val="0"/>
          <w:bCs/>
          <w:i/>
          <w:iCs/>
          <w:color w:val="auto"/>
          <w:sz w:val="21"/>
          <w:szCs w:val="21"/>
          <w:highlight w:val="none"/>
          <w:u w:val="single"/>
          <w:lang w:val="en-US" w:eastAsia="zh-CN"/>
        </w:rPr>
        <w:t xml:space="preserve">接甲方通知后90</w:t>
      </w:r>
      <w:r>
        <w:rPr>
          <w:rFonts w:hint="eastAsia" w:ascii="宋体" w:hAnsi="宋体"/>
          <w:b w:val="0"/>
          <w:bCs/>
          <w:i/>
          <w:iCs/>
          <w:color w:val="auto"/>
          <w:sz w:val="21"/>
          <w:szCs w:val="21"/>
          <w:highlight w:val="none"/>
          <w:u w:val="single"/>
        </w:rPr>
        <w:t xml:space="preserve">日内供货安装调试结束。遇不可抗力原因需迟延交货的，经采购方同意后可适当延期。原厂包装免费送至采购方指定地点。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5</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供方按本合同内容合格地履行供货义务后，凭验收报告、销售发票</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合同</w:t>
      </w:r>
      <w:r>
        <w:rPr>
          <w:rFonts w:hint="eastAsia" w:ascii="宋体" w:hAnsi="宋体" w:eastAsia="宋体"/>
          <w:b w:val="0"/>
          <w:bCs/>
          <w:i/>
          <w:iCs/>
          <w:color w:val="auto"/>
          <w:sz w:val="21"/>
          <w:szCs w:val="21"/>
          <w:highlight w:val="none"/>
          <w:u w:val="single"/>
          <w:lang w:eastAsia="zh-CN"/>
        </w:rPr>
        <w:t xml:space="preserve">到采购单位办理货款结算手续。</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.2、结付期限</w:t>
      </w:r>
      <w:r/>
    </w:p>
    <w:p>
      <w:pPr>
        <w:ind w:firstLine="420"/>
        <w:spacing w:line="380" w:lineRule="exact"/>
        <w:rPr>
          <w:rFonts w:hint="default" w:ascii="宋体" w:hAnsi="宋体" w:eastAsia="宋体" w:cs="Times New Roman"/>
          <w:b w:val="0"/>
          <w:bCs/>
          <w:i/>
          <w:iCs/>
          <w:color w:val="auto"/>
          <w:sz w:val="21"/>
          <w:szCs w:val="21"/>
          <w:highlight w:val="none"/>
          <w:u w:val="single"/>
          <w:lang w:val="en-US" w:eastAsia="zh-CN"/>
        </w:rPr>
      </w:pPr>
      <w:r>
        <w:rPr>
          <w:rFonts w:hint="default" w:ascii="宋体" w:hAnsi="宋体" w:eastAsia="宋体" w:cs="Times New Roman"/>
          <w:b w:val="0"/>
          <w:bCs/>
          <w:i/>
          <w:iCs/>
          <w:color w:val="auto"/>
          <w:sz w:val="21"/>
          <w:szCs w:val="21"/>
          <w:highlight w:val="none"/>
          <w:u w:val="single"/>
        </w:rPr>
        <w:t xml:space="preserve">①合同签订生效后7个工作日内，</w:t>
      </w:r>
      <w:r>
        <w:rPr>
          <w:rFonts w:hint="default" w:ascii="宋体" w:hAnsi="宋体" w:eastAsia="宋体" w:cs="Times New Roman"/>
          <w:b w:val="0"/>
          <w:bCs/>
          <w:i/>
          <w:iCs/>
          <w:color w:val="auto"/>
          <w:sz w:val="21"/>
          <w:szCs w:val="21"/>
          <w:highlight w:val="none"/>
          <w:u w:val="single"/>
          <w:lang w:val="en-US" w:eastAsia="zh-CN"/>
        </w:rPr>
        <w:t xml:space="preserve">乙方填写付款申请并附合同复印件交采购单位，</w:t>
      </w:r>
      <w:r>
        <w:rPr>
          <w:rFonts w:hint="default" w:ascii="宋体" w:hAnsi="宋体" w:eastAsia="宋体" w:cs="Times New Roman"/>
          <w:b w:val="0"/>
          <w:bCs/>
          <w:i/>
          <w:iCs/>
          <w:color w:val="auto"/>
          <w:sz w:val="21"/>
          <w:szCs w:val="21"/>
          <w:highlight w:val="none"/>
          <w:u w:val="single"/>
        </w:rPr>
        <w:t xml:space="preserve">采购单位支付合同金额的30%作为预付款；②</w:t>
      </w:r>
      <w:r>
        <w:rPr>
          <w:rFonts w:hint="eastAsia" w:ascii="宋体" w:hAnsi="宋体" w:eastAsia="宋体" w:cs="Times New Roman"/>
          <w:b w:val="0"/>
          <w:bCs/>
          <w:i/>
          <w:iCs/>
          <w:color w:val="auto"/>
          <w:sz w:val="21"/>
          <w:szCs w:val="21"/>
          <w:highlight w:val="none"/>
          <w:u w:val="single"/>
          <w:lang w:val="en-US" w:eastAsia="zh-CN"/>
        </w:rPr>
        <w:t xml:space="preserve">乙</w:t>
      </w:r>
      <w:r>
        <w:rPr>
          <w:rFonts w:hint="default" w:ascii="宋体" w:hAnsi="宋体" w:eastAsia="宋体" w:cs="Times New Roman"/>
          <w:b w:val="0"/>
          <w:bCs/>
          <w:i/>
          <w:iCs/>
          <w:color w:val="auto"/>
          <w:sz w:val="21"/>
          <w:szCs w:val="21"/>
          <w:highlight w:val="none"/>
          <w:u w:val="single"/>
        </w:rPr>
        <w:t xml:space="preserve">方所有货物交货安装调试完毕，</w:t>
      </w:r>
      <w:r>
        <w:rPr>
          <w:rFonts w:hint="eastAsia" w:ascii="宋体" w:hAnsi="宋体" w:cs="Times New Roman"/>
          <w:b w:val="0"/>
          <w:bCs/>
          <w:i/>
          <w:iCs/>
          <w:color w:val="auto"/>
          <w:sz w:val="21"/>
          <w:szCs w:val="21"/>
          <w:highlight w:val="none"/>
          <w:u w:val="single"/>
          <w:lang w:val="en-US" w:eastAsia="zh-CN"/>
        </w:rPr>
        <w:t xml:space="preserve">完成装机验收后</w:t>
      </w:r>
      <w:r>
        <w:rPr>
          <w:rFonts w:hint="default" w:ascii="宋体" w:hAnsi="宋体" w:eastAsia="宋体" w:cs="Times New Roman"/>
          <w:b w:val="0"/>
          <w:bCs/>
          <w:i/>
          <w:iCs/>
          <w:color w:val="auto"/>
          <w:sz w:val="21"/>
          <w:szCs w:val="21"/>
          <w:highlight w:val="none"/>
          <w:u w:val="single"/>
        </w:rPr>
        <w:t xml:space="preserve">支付合同金额的</w:t>
      </w:r>
      <w:r>
        <w:rPr>
          <w:rFonts w:hint="eastAsia" w:ascii="宋体" w:hAnsi="宋体" w:cs="Times New Roman"/>
          <w:b w:val="0"/>
          <w:bCs/>
          <w:i/>
          <w:iCs/>
          <w:color w:val="auto"/>
          <w:sz w:val="21"/>
          <w:szCs w:val="21"/>
          <w:highlight w:val="none"/>
          <w:u w:val="single"/>
          <w:lang w:val="en-US" w:eastAsia="zh-CN"/>
        </w:rPr>
        <w:t xml:space="preserve">2</w:t>
      </w:r>
      <w:r>
        <w:rPr>
          <w:rFonts w:hint="default" w:ascii="宋体" w:hAnsi="宋体" w:eastAsia="宋体" w:cs="Times New Roman"/>
          <w:b w:val="0"/>
          <w:bCs/>
          <w:i/>
          <w:iCs/>
          <w:color w:val="auto"/>
          <w:sz w:val="21"/>
          <w:szCs w:val="21"/>
          <w:highlight w:val="none"/>
          <w:u w:val="single"/>
        </w:rPr>
        <w:t xml:space="preserve">0%</w:t>
      </w:r>
      <w:r>
        <w:rPr>
          <w:rFonts w:hint="eastAsia" w:ascii="宋体" w:hAnsi="宋体" w:cs="Times New Roman"/>
          <w:b w:val="0"/>
          <w:bCs/>
          <w:i/>
          <w:iCs/>
          <w:color w:val="auto"/>
          <w:sz w:val="21"/>
          <w:szCs w:val="21"/>
          <w:highlight w:val="none"/>
          <w:u w:val="single"/>
          <w:lang w:eastAsia="zh-CN"/>
        </w:rPr>
        <w:t xml:space="preserve">，</w:t>
      </w:r>
      <w:r>
        <w:rPr>
          <w:rFonts w:hint="default" w:ascii="宋体" w:hAnsi="宋体" w:eastAsia="宋体" w:cs="Times New Roman"/>
          <w:b w:val="0"/>
          <w:bCs/>
          <w:i/>
          <w:iCs/>
          <w:color w:val="auto"/>
          <w:sz w:val="21"/>
          <w:szCs w:val="21"/>
          <w:highlight w:val="none"/>
          <w:u w:val="single"/>
        </w:rPr>
        <w:t xml:space="preserve">经</w:t>
      </w:r>
      <w:r>
        <w:rPr>
          <w:rFonts w:hint="eastAsia" w:ascii="宋体" w:hAnsi="宋体" w:cs="Times New Roman"/>
          <w:b w:val="0"/>
          <w:bCs/>
          <w:i/>
          <w:iCs/>
          <w:color w:val="auto"/>
          <w:sz w:val="21"/>
          <w:szCs w:val="21"/>
          <w:highlight w:val="none"/>
          <w:u w:val="single"/>
          <w:lang w:val="en-US" w:eastAsia="zh-CN"/>
        </w:rPr>
        <w:t xml:space="preserve">甲方最终</w:t>
      </w:r>
      <w:r>
        <w:rPr>
          <w:rFonts w:hint="default" w:ascii="宋体" w:hAnsi="宋体" w:eastAsia="宋体" w:cs="Times New Roman"/>
          <w:b w:val="0"/>
          <w:bCs/>
          <w:i/>
          <w:iCs/>
          <w:color w:val="auto"/>
          <w:sz w:val="21"/>
          <w:szCs w:val="21"/>
          <w:highlight w:val="none"/>
          <w:u w:val="single"/>
        </w:rPr>
        <w:t xml:space="preserve">验收合格</w:t>
      </w:r>
      <w:r>
        <w:rPr>
          <w:rFonts w:hint="eastAsia" w:ascii="宋体" w:hAnsi="宋体" w:cs="Times New Roman"/>
          <w:b w:val="0"/>
          <w:bCs/>
          <w:i/>
          <w:iCs/>
          <w:color w:val="auto"/>
          <w:sz w:val="21"/>
          <w:szCs w:val="21"/>
          <w:highlight w:val="none"/>
          <w:u w:val="single"/>
          <w:lang w:val="en-US" w:eastAsia="zh-CN"/>
        </w:rPr>
        <w:t xml:space="preserve">后</w:t>
      </w:r>
      <w:r>
        <w:rPr>
          <w:rFonts w:hint="default" w:ascii="宋体" w:hAnsi="宋体" w:eastAsia="宋体" w:cs="Times New Roman"/>
          <w:b w:val="0"/>
          <w:bCs/>
          <w:i/>
          <w:iCs/>
          <w:color w:val="auto"/>
          <w:sz w:val="21"/>
          <w:szCs w:val="21"/>
          <w:highlight w:val="none"/>
          <w:u w:val="single"/>
        </w:rPr>
        <w:t xml:space="preserve">，</w:t>
      </w:r>
      <w:r>
        <w:rPr>
          <w:rFonts w:hint="eastAsia" w:ascii="宋体" w:hAnsi="宋体" w:eastAsia="宋体" w:cs="Times New Roman"/>
          <w:b w:val="0"/>
          <w:bCs/>
          <w:i/>
          <w:iCs/>
          <w:color w:val="auto"/>
          <w:sz w:val="21"/>
          <w:szCs w:val="21"/>
          <w:highlight w:val="none"/>
          <w:u w:val="single"/>
          <w:lang w:val="en-US" w:eastAsia="zh-CN"/>
        </w:rPr>
        <w:t xml:space="preserve">甲方</w:t>
      </w:r>
      <w:r>
        <w:rPr>
          <w:rFonts w:hint="default" w:ascii="宋体" w:hAnsi="宋体" w:eastAsia="宋体" w:cs="Times New Roman"/>
          <w:b w:val="0"/>
          <w:bCs/>
          <w:i/>
          <w:iCs/>
          <w:color w:val="auto"/>
          <w:sz w:val="21"/>
          <w:szCs w:val="21"/>
          <w:highlight w:val="none"/>
          <w:u w:val="single"/>
        </w:rPr>
        <w:t xml:space="preserve">收到发票15个工作日内，支付剩余合同金额</w:t>
      </w:r>
      <w:r>
        <w:rPr>
          <w:rFonts w:hint="default" w:ascii="宋体" w:hAnsi="宋体" w:eastAsia="宋体" w:cs="Times New Roman"/>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投标货币</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7</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备品备件及耗材等要求</w:t>
      </w:r>
      <w:r>
        <w:rPr>
          <w:rFonts w:hint="eastAsia" w:ascii="宋体" w:hAnsi="宋体"/>
          <w:b w:val="0"/>
          <w:bCs/>
          <w:i/>
          <w:iCs/>
          <w:color w:val="auto"/>
          <w:sz w:val="21"/>
          <w:szCs w:val="21"/>
          <w:highlight w:val="none"/>
          <w:u w:val="single"/>
          <w:lang w:eastAsia="zh-CN"/>
        </w:rPr>
        <w:t xml:space="preserve">：保证</w:t>
      </w:r>
      <w:r>
        <w:rPr>
          <w:rFonts w:hint="eastAsia" w:ascii="宋体" w:hAnsi="宋体"/>
          <w:b w:val="0"/>
          <w:bCs/>
          <w:i/>
          <w:iCs/>
          <w:color w:val="auto"/>
          <w:sz w:val="21"/>
          <w:szCs w:val="21"/>
          <w:highlight w:val="none"/>
          <w:u w:val="single"/>
          <w:lang w:val="en-US" w:eastAsia="zh-CN"/>
        </w:rPr>
        <w:t xml:space="preserve">10</w:t>
      </w:r>
      <w:r>
        <w:rPr>
          <w:rFonts w:hint="eastAsia" w:ascii="宋体" w:hAnsi="宋体"/>
          <w:b w:val="0"/>
          <w:bCs/>
          <w:i/>
          <w:iCs/>
          <w:color w:val="auto"/>
          <w:sz w:val="21"/>
          <w:szCs w:val="21"/>
          <w:highlight w:val="none"/>
          <w:u w:val="single"/>
          <w:lang w:eastAsia="zh-CN"/>
        </w:rPr>
        <w:t xml:space="preserve">年以上的备品备件</w:t>
      </w:r>
      <w:r>
        <w:rPr>
          <w:rFonts w:hint="eastAsia" w:ascii="宋体" w:hAnsi="宋体"/>
          <w:b w:val="0"/>
          <w:bCs/>
          <w:i/>
          <w:iCs/>
          <w:color w:val="auto"/>
          <w:sz w:val="21"/>
          <w:szCs w:val="21"/>
          <w:highlight w:val="none"/>
          <w:u w:val="single"/>
          <w:lang w:val="en-US" w:eastAsia="zh-CN"/>
        </w:rPr>
        <w:t xml:space="preserve">及耗材</w:t>
      </w:r>
      <w:r>
        <w:rPr>
          <w:rFonts w:hint="eastAsia" w:ascii="宋体" w:hAnsi="宋体"/>
          <w:b w:val="0"/>
          <w:bCs/>
          <w:i/>
          <w:iCs/>
          <w:color w:val="auto"/>
          <w:sz w:val="21"/>
          <w:szCs w:val="21"/>
          <w:highlight w:val="none"/>
          <w:u w:val="single"/>
          <w:lang w:eastAsia="zh-CN"/>
        </w:rPr>
        <w:t xml:space="preserve">的正常供应。</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一）</w:t>
      </w:r>
      <w:r>
        <w:rPr>
          <w:rFonts w:hint="default" w:ascii="宋体" w:hAnsi="宋体"/>
          <w:b/>
          <w:bCs w:val="0"/>
          <w:color w:val="auto"/>
          <w:sz w:val="21"/>
          <w:szCs w:val="21"/>
          <w:highlight w:val="none"/>
        </w:rPr>
        <w:t xml:space="preserve">设备质量要求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2.国家具有强制性标准的，所投产品须符合国家强制性标准。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4.所有设备、附（配）件应具备该类产品的功能要求，无瑕疵和缺陷，质量为合格产品，同时有明确的生产厂商或制造厂商。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二）</w:t>
      </w:r>
      <w:r>
        <w:rPr>
          <w:rFonts w:hint="eastAsia" w:ascii="宋体" w:hAnsi="宋体"/>
          <w:b/>
          <w:bCs w:val="0"/>
          <w:color w:val="auto"/>
          <w:sz w:val="21"/>
          <w:szCs w:val="21"/>
          <w:highlight w:val="none"/>
          <w:lang w:val="en-US" w:eastAsia="zh-CN"/>
        </w:rPr>
        <w:t xml:space="preserve">其他</w:t>
      </w:r>
      <w:r>
        <w:rPr>
          <w:rFonts w:hint="default" w:ascii="宋体" w:hAnsi="宋体"/>
          <w:b/>
          <w:bCs w:val="0"/>
          <w:color w:val="auto"/>
          <w:sz w:val="21"/>
          <w:szCs w:val="21"/>
          <w:highlight w:val="none"/>
        </w:rPr>
        <w:t xml:space="preserve">服务要求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1.中标方应配备专门的项目团队人员，保证货物的运输、交付、安装、调试等定时定期进行。</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w:t>
      </w:r>
      <w:r>
        <w:rPr>
          <w:rFonts w:hint="default" w:ascii="宋体" w:hAnsi="宋体"/>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eastAsia="zh-CN"/>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3</w:t>
      </w:r>
      <w:r>
        <w:rPr>
          <w:rFonts w:hint="default" w:ascii="宋体" w:hAnsi="宋体"/>
          <w:b w:val="0"/>
          <w:bCs/>
          <w:color w:val="auto"/>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5</w:t>
      </w:r>
      <w:r>
        <w:rPr>
          <w:rFonts w:hint="default" w:ascii="宋体" w:hAnsi="宋体"/>
          <w:b w:val="0"/>
          <w:bCs/>
          <w:color w:val="auto"/>
          <w:sz w:val="21"/>
          <w:szCs w:val="21"/>
          <w:highlight w:val="none"/>
        </w:rPr>
        <w:t xml:space="preserve">.</w:t>
      </w:r>
      <w:r>
        <w:rPr>
          <w:rFonts w:hint="default" w:ascii="宋体" w:hAnsi="宋体"/>
          <w:b w:val="0"/>
          <w:bCs/>
          <w:color w:val="auto"/>
          <w:sz w:val="21"/>
          <w:szCs w:val="21"/>
          <w:highlight w:val="none"/>
          <w:lang w:val="en-US" w:eastAsia="zh-CN"/>
        </w:rPr>
        <w:t xml:space="preserve">设备使用全生命周期软件免费更新至最新版本。设备接口免费开放，</w:t>
      </w:r>
      <w:r>
        <w:rPr>
          <w:rFonts w:hint="default" w:ascii="宋体" w:hAnsi="宋体"/>
          <w:b w:val="0"/>
          <w:bCs/>
          <w:color w:val="auto"/>
          <w:sz w:val="21"/>
          <w:szCs w:val="21"/>
          <w:highlight w:val="none"/>
        </w:rPr>
        <w:t xml:space="preserve">若设备需要接入医院信息系统，所需接口费用一律由中标方承担。</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6</w:t>
      </w:r>
      <w:r>
        <w:rPr>
          <w:rFonts w:hint="default" w:ascii="宋体" w:hAnsi="宋体"/>
          <w:b w:val="0"/>
          <w:bCs/>
          <w:color w:val="auto"/>
          <w:sz w:val="21"/>
          <w:szCs w:val="21"/>
          <w:highlight w:val="none"/>
        </w:rPr>
        <w:t xml:space="preserve">.所投设备如属于法定或强检设备的，中标方需承担首次计量检测费用。</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7</w:t>
      </w:r>
      <w:r>
        <w:rPr>
          <w:rFonts w:hint="default" w:ascii="宋体" w:hAnsi="宋体"/>
          <w:b w:val="0"/>
          <w:bCs/>
          <w:color w:val="auto"/>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color w:val="auto"/>
          <w:sz w:val="21"/>
          <w:szCs w:val="21"/>
          <w:highlight w:val="none"/>
          <w:lang w:val="en-US" w:eastAsia="zh-CN"/>
        </w:rPr>
        <w:t xml:space="preserve">验收时，乙方必须参加，由双方签署验收单。</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三</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开箱检验：所有设备、器材在开箱时必须完好，无破损。</w:t>
      </w:r>
      <w:r/>
    </w:p>
    <w:p>
      <w:pPr>
        <w:ind w:firstLine="420"/>
        <w:spacing w:line="380" w:lineRule="exact"/>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lang w:val="en-US" w:eastAsia="zh-CN"/>
        </w:rPr>
        <w:t xml:space="preserve">到货后在后勤部门的指导下，供应商在符合安全生产规范的同时完成电</w:t>
      </w:r>
      <w:r>
        <w:rPr>
          <w:rFonts w:hint="eastAsia" w:ascii="宋体" w:hAnsi="宋体"/>
          <w:b w:val="0"/>
          <w:bCs/>
          <w:color w:val="auto"/>
          <w:sz w:val="21"/>
          <w:szCs w:val="21"/>
          <w:highlight w:val="none"/>
          <w:lang w:val="en-US" w:eastAsia="zh-CN"/>
        </w:rPr>
        <w:t xml:space="preserve">、气、汽、</w:t>
      </w:r>
      <w:r>
        <w:rPr>
          <w:rFonts w:hint="default" w:ascii="宋体" w:hAnsi="宋体"/>
          <w:b w:val="0"/>
          <w:bCs/>
          <w:color w:val="auto"/>
          <w:sz w:val="21"/>
          <w:szCs w:val="21"/>
          <w:highlight w:val="none"/>
          <w:lang w:val="en-US" w:eastAsia="zh-CN"/>
        </w:rPr>
        <w:t xml:space="preserve">下水等</w:t>
      </w:r>
      <w:r>
        <w:rPr>
          <w:rFonts w:hint="eastAsia" w:ascii="宋体" w:hAnsi="宋体"/>
          <w:b w:val="0"/>
          <w:bCs/>
          <w:color w:val="auto"/>
          <w:sz w:val="21"/>
          <w:szCs w:val="21"/>
          <w:highlight w:val="none"/>
          <w:lang w:val="en-US" w:eastAsia="zh-CN"/>
        </w:rPr>
        <w:t xml:space="preserve">排布、</w:t>
      </w:r>
      <w:r>
        <w:rPr>
          <w:rFonts w:hint="default" w:ascii="宋体" w:hAnsi="宋体"/>
          <w:b w:val="0"/>
          <w:bCs/>
          <w:color w:val="auto"/>
          <w:sz w:val="21"/>
          <w:szCs w:val="21"/>
          <w:highlight w:val="none"/>
          <w:lang w:val="en-US" w:eastAsia="zh-CN"/>
        </w:rPr>
        <w:t xml:space="preserve">安装事项</w:t>
      </w:r>
      <w:r>
        <w:rPr>
          <w:rFonts w:hint="eastAsia" w:ascii="宋体" w:hAnsi="宋体"/>
          <w:b w:val="0"/>
          <w:bCs/>
          <w:color w:val="auto"/>
          <w:sz w:val="21"/>
          <w:szCs w:val="21"/>
          <w:highlight w:val="none"/>
          <w:lang w:val="en-US" w:eastAsia="zh-CN"/>
        </w:rPr>
        <w:t xml:space="preserve">；</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5</w:t>
      </w:r>
      <w:r>
        <w:rPr>
          <w:rFonts w:hint="eastAsia" w:ascii="宋体" w:hAnsi="宋体"/>
          <w:b w:val="0"/>
          <w:bCs/>
          <w:color w:val="auto"/>
          <w:sz w:val="21"/>
          <w:szCs w:val="21"/>
          <w:highlight w:val="none"/>
          <w:lang w:eastAsia="zh-CN"/>
        </w:rPr>
        <w:t xml:space="preserve">、</w:t>
      </w:r>
      <w:r>
        <w:rPr>
          <w:rFonts w:hint="default" w:ascii="宋体" w:hAnsi="宋体"/>
          <w:b w:val="0"/>
          <w:bCs/>
          <w:color w:val="auto"/>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6、</w:t>
      </w:r>
      <w:r>
        <w:rPr>
          <w:rFonts w:hint="eastAsia" w:ascii="宋体" w:hAnsi="宋体"/>
          <w:b w:val="0"/>
          <w:bCs/>
          <w:color w:val="auto"/>
          <w:sz w:val="21"/>
          <w:szCs w:val="21"/>
          <w:highlight w:val="none"/>
        </w:rPr>
        <w:t xml:space="preserve">系统测试：系统运行正常，联机测试通过。系统安装完成后，按照系统要求的基本功能逐一测试。</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7</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在安装调试过程中，供应商应保证安全施工，在施工范围内产生的一切安全问题由供应商负责。</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8、</w:t>
      </w:r>
      <w:r>
        <w:rPr>
          <w:rFonts w:hint="default" w:ascii="宋体" w:hAnsi="宋体"/>
          <w:b w:val="0"/>
          <w:bCs/>
          <w:color w:val="auto"/>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ind w:firstLine="420"/>
        <w:spacing w:line="380" w:lineRule="exact"/>
        <w:rPr>
          <w:rFonts w:hint="default" w:ascii="宋体" w:hAnsi="宋体"/>
          <w:b/>
          <w:bCs w:val="0"/>
          <w:color w:val="auto"/>
          <w:sz w:val="21"/>
          <w:szCs w:val="21"/>
          <w:highlight w:val="none"/>
        </w:rPr>
      </w:pPr>
      <w:r>
        <w:rPr>
          <w:rFonts w:hint="eastAsia" w:ascii="宋体" w:hAnsi="宋体"/>
          <w:b/>
          <w:bCs w:val="0"/>
          <w:color w:val="auto"/>
          <w:sz w:val="21"/>
          <w:szCs w:val="21"/>
          <w:highlight w:val="none"/>
          <w:lang w:val="en-US" w:eastAsia="zh-CN"/>
        </w:rPr>
        <w:t xml:space="preserve">（四）</w:t>
      </w:r>
      <w:r>
        <w:rPr>
          <w:rFonts w:hint="default" w:ascii="宋体" w:hAnsi="宋体"/>
          <w:b/>
          <w:bCs w:val="0"/>
          <w:color w:val="auto"/>
          <w:sz w:val="21"/>
          <w:szCs w:val="21"/>
          <w:highlight w:val="none"/>
        </w:rPr>
        <w:t xml:space="preserve">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auto"/>
          <w:sz w:val="21"/>
          <w:szCs w:val="21"/>
          <w:highlight w:val="none"/>
          <w:lang w:val="en-US" w:eastAsia="zh-CN"/>
        </w:rPr>
        <w:t xml:space="preserve">品</w:t>
      </w:r>
      <w:r>
        <w:rPr>
          <w:rFonts w:hint="default" w:ascii="宋体" w:hAnsi="宋体"/>
          <w:b w:val="0"/>
          <w:bCs/>
          <w:color w:val="auto"/>
          <w:sz w:val="21"/>
          <w:szCs w:val="21"/>
          <w:highlight w:val="none"/>
        </w:rPr>
        <w:t xml:space="preserve">供采购方使用。</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2、</w:t>
      </w:r>
      <w:r>
        <w:rPr>
          <w:rFonts w:hint="default" w:ascii="宋体" w:hAnsi="宋体"/>
          <w:b w:val="0"/>
          <w:bCs/>
          <w:color w:val="auto"/>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eastAsia="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3、提供出保后市场同等条件下最优惠的维保、备品备件价格及维保服务的方案。</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五</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培训要求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六</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投标文件</w:t>
      </w:r>
      <w:r>
        <w:rPr>
          <w:rFonts w:hint="eastAsia" w:ascii="宋体" w:hAnsi="宋体"/>
          <w:b/>
          <w:bCs w:val="0"/>
          <w:color w:val="auto"/>
          <w:sz w:val="21"/>
          <w:szCs w:val="21"/>
          <w:highlight w:val="none"/>
        </w:rPr>
        <w:t xml:space="preserve">提供以下相关内容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eastAsia="zh-CN"/>
        </w:rPr>
        <w:t xml:space="preserve">安装调试方案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安装调试方案，方案内容包括①安装调试、系统集成、试运行、测试、调优等内容；②人员组织架构、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2、</w:t>
      </w:r>
      <w:r>
        <w:rPr>
          <w:rFonts w:hint="eastAsia" w:ascii="宋体" w:hAnsi="宋体" w:eastAsia="宋体" w:cs="Times New Roman"/>
          <w:b w:val="0"/>
          <w:bCs/>
          <w:color w:val="auto"/>
          <w:sz w:val="21"/>
          <w:szCs w:val="21"/>
          <w:highlight w:val="none"/>
          <w:lang w:val="en-US" w:eastAsia="zh-CN"/>
        </w:rPr>
        <w:t xml:space="preserve">售后服务管理体系</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投标人应针对本项目制定全面具体的售后服务方案，</w:t>
      </w:r>
      <w:r>
        <w:rPr>
          <w:rFonts w:hint="eastAsia" w:ascii="宋体" w:hAnsi="宋体" w:cs="Times New Roman"/>
          <w:b w:val="0"/>
          <w:bCs/>
          <w:color w:val="auto"/>
          <w:sz w:val="21"/>
          <w:szCs w:val="21"/>
          <w:highlight w:val="none"/>
          <w:lang w:val="en-US" w:eastAsia="zh-CN"/>
        </w:rPr>
        <w:t xml:space="preserve">方案包括：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eastAsia="zh-CN"/>
        </w:rPr>
        <w:t xml:space="preserve">维保方案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投标人应根据招标文件要求提供具体详实的维保方案，方案包括：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维保收费（包括零配件、备品、备件价格）清单及价格、</w:t>
      </w:r>
      <w:r>
        <w:rPr>
          <w:rFonts w:hint="eastAsia" w:ascii="宋体" w:hAnsi="宋体"/>
          <w:color w:val="auto"/>
          <w:sz w:val="21"/>
          <w:szCs w:val="22"/>
          <w:highlight w:val="none"/>
          <w:lang w:val="en-US" w:eastAsia="zh-CN"/>
        </w:rPr>
        <w:t xml:space="preserve">质保期满后的每年维保费用（</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4、</w:t>
      </w:r>
      <w:r>
        <w:rPr>
          <w:rFonts w:hint="eastAsia" w:ascii="宋体" w:hAnsi="宋体" w:eastAsia="宋体" w:cs="Times New Roman"/>
          <w:b w:val="0"/>
          <w:bCs/>
          <w:color w:val="auto"/>
          <w:sz w:val="21"/>
          <w:szCs w:val="21"/>
          <w:highlight w:val="none"/>
          <w:lang w:eastAsia="zh-CN"/>
        </w:rPr>
        <w:t xml:space="preserve">故障应急方案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投标人根据往年设备故障案例，分析设备有可能出现的重大故障，制定出合理的应急预案。故障应急预案应包括：故障特征假设及分析、处理制度、应急组织与职责、故障应急处置程序及故障报告流程等。</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lang w:eastAsia="zh-CN"/>
        </w:rPr>
        <w:t xml:space="preserve">培训方案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投标人在满足招标文件要求的培训要求基础上，提供具体详实的培训内容方案。方案应包括不限于：培训需求分析、培训目标计划、培训内容及方法计划、负责培训人员情况、培训设备场地、场次等情况。</w:t>
      </w:r>
      <w:r/>
    </w:p>
    <w:p>
      <w:pPr>
        <w:ind w:firstLine="420"/>
        <w:spacing w:line="380" w:lineRule="exact"/>
        <w:rPr>
          <w:rFonts w:hint="default"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6、供应商如在满足招标文件要求的质保期基础上有增加质保年限，在投标文件中体现。</w:t>
      </w:r>
      <w:r/>
    </w:p>
    <w:p>
      <w:pPr>
        <w:ind w:firstLine="420"/>
        <w:spacing w:line="380" w:lineRule="exact"/>
        <w:rPr>
          <w:rFonts w:hint="eastAsia" w:ascii="宋体" w:hAnsi="宋体"/>
          <w:b/>
          <w:color w:val="auto"/>
          <w:sz w:val="21"/>
          <w:szCs w:val="21"/>
          <w:highlight w:val="yellow"/>
          <w:lang w:val="en-US" w:eastAsia="zh-CN"/>
        </w:rPr>
      </w:pP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lang w:val="en-US" w:eastAsia="zh-CN"/>
        </w:rPr>
        <w:t xml:space="preserve">、提供202</w:t>
      </w: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val="en-US" w:eastAsia="zh-CN"/>
        </w:rPr>
        <w:t xml:space="preserve">年以来类似业绩。</w:t>
      </w:r>
      <w:r/>
    </w:p>
    <w:p>
      <w:pPr>
        <w:ind w:firstLine="420"/>
        <w:spacing w:line="380" w:lineRule="exact"/>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政府采购政策执行</w:t>
      </w:r>
      <w:r/>
    </w:p>
    <w:p>
      <w:pPr>
        <w:numPr>
          <w:ilvl w:val="0"/>
          <w:numId w:val="0"/>
        </w:numPr>
        <w:ind w:firstLine="422"/>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1、本项目不接受进口产品投标</w:t>
      </w:r>
      <w:r/>
    </w:p>
    <w:p>
      <w:pPr>
        <w:ind w:firstLine="420"/>
        <w:spacing w:line="380" w:lineRule="exact"/>
        <w:rPr>
          <w:rFonts w:hint="default" w:ascii="宋体" w:hAnsi="宋体" w:eastAsia="宋体" w:cs="Times New Roman"/>
          <w:b/>
          <w:bCs w:val="0"/>
          <w:color w:val="auto"/>
          <w:sz w:val="21"/>
          <w:szCs w:val="21"/>
          <w:highlight w:val="none"/>
          <w:lang w:val="en-US" w:eastAsia="zh-CN"/>
        </w:rPr>
      </w:pPr>
      <w:r>
        <w:rPr>
          <w:rFonts w:hint="eastAsia" w:ascii="宋体" w:hAnsi="宋体"/>
          <w:b/>
          <w:bCs w:val="0"/>
          <w:color w:val="auto"/>
          <w:sz w:val="21"/>
          <w:szCs w:val="21"/>
          <w:highlight w:val="none"/>
          <w:lang w:val="en-US" w:eastAsia="zh-CN"/>
        </w:rPr>
        <w:t xml:space="preserve">2、中小企业政策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w:t>
      </w:r>
      <w:r>
        <w:rPr>
          <w:rFonts w:hint="eastAsia" w:ascii="宋体" w:hAnsi="宋体" w:eastAsia="宋体" w:cs="Times New Roman"/>
          <w:b w:val="0"/>
          <w:bCs/>
          <w:color w:val="auto"/>
          <w:sz w:val="21"/>
          <w:szCs w:val="21"/>
          <w:highlight w:val="none"/>
          <w:u w:val="single"/>
          <w:lang w:val="en-US" w:eastAsia="zh-CN"/>
        </w:rPr>
        <w:t xml:space="preserve">本采购项目专门面向中小企业采购，对应的中小企业划分标准所属行业为：工业</w:t>
      </w:r>
      <w:r>
        <w:rPr>
          <w:rFonts w:hint="eastAsia" w:ascii="宋体" w:hAnsi="宋体" w:eastAsia="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残疾人福利性单位（若为专门面向中小企业采购的项目或者采购包，不再执行价格评审优惠的扶持政策）</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cs="Times New Roman"/>
          <w:b w:val="0"/>
          <w:bCs/>
          <w:color w:val="auto"/>
          <w:sz w:val="21"/>
          <w:szCs w:val="21"/>
          <w:highlight w:val="none"/>
          <w:u w:val="single"/>
          <w:lang w:val="en-US" w:eastAsia="zh-CN"/>
        </w:rPr>
      </w:pPr>
      <w:r>
        <w:rPr>
          <w:rFonts w:hint="eastAsia" w:ascii="宋体" w:hAnsi="宋体" w:cs="Times New Roman"/>
          <w:b w:val="0"/>
          <w:bCs/>
          <w:color w:val="auto"/>
          <w:sz w:val="21"/>
          <w:szCs w:val="21"/>
          <w:highlight w:val="none"/>
          <w:u w:val="single"/>
          <w:lang w:val="en-US" w:eastAsia="zh-CN"/>
        </w:rPr>
        <w:t xml:space="preserve">注：</w:t>
      </w:r>
      <w:r>
        <w:rPr>
          <w:rFonts w:hint="eastAsia" w:ascii="宋体" w:hAnsi="宋体" w:eastAsia="宋体" w:cs="Times New Roman"/>
          <w:b w:val="0"/>
          <w:bCs/>
          <w:color w:val="auto"/>
          <w:sz w:val="21"/>
          <w:szCs w:val="21"/>
          <w:highlight w:val="none"/>
          <w:u w:val="single"/>
          <w:lang w:val="en-US" w:eastAsia="zh-CN"/>
        </w:rPr>
        <w:t xml:space="preserve">中小企业获取政府采购合同后，小型、微型企业不得分包或转包给大型、中型企业，中型企业不得分包或转包给大型企业</w:t>
      </w:r>
      <w:r>
        <w:rPr>
          <w:rFonts w:hint="eastAsia" w:ascii="宋体" w:hAnsi="宋体" w:cs="Times New Roman"/>
          <w:b w:val="0"/>
          <w:bCs/>
          <w:color w:val="auto"/>
          <w:sz w:val="21"/>
          <w:szCs w:val="21"/>
          <w:highlight w:val="none"/>
          <w:u w:val="single"/>
          <w:lang w:val="en-US" w:eastAsia="zh-CN"/>
        </w:rPr>
        <w:t xml:space="preserve">。</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w:t>
      </w:r>
      <w:r>
        <w:rPr>
          <w:rFonts w:hint="eastAsia" w:hAnsi="宋体" w:eastAsia="宋体" w:cs="宋体"/>
          <w:color w:val="auto"/>
          <w:sz w:val="21"/>
          <w:szCs w:val="21"/>
          <w:highlight w:val="none"/>
          <w:u w:val="single"/>
          <w:lang w:val="en-US" w:eastAsia="zh-CN"/>
        </w:rPr>
        <w:t xml:space="preserve">视为不属于中小企业</w:t>
      </w:r>
      <w:r>
        <w:rPr>
          <w:rFonts w:hint="eastAsia" w:hAnsi="宋体" w:eastAsia="宋体" w:cs="宋体"/>
          <w:color w:val="auto"/>
          <w:sz w:val="21"/>
          <w:szCs w:val="21"/>
          <w:highlight w:val="none"/>
          <w:u w:val="single"/>
        </w:rPr>
        <w:t xml:space="preserve">。</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b/>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hint="default" w:ascii="宋体" w:hAnsi="宋体" w:cs="宋体"/>
          <w:b w:val="0"/>
          <w:bCs w:val="0"/>
          <w:i w:val="0"/>
          <w:iCs w:val="0"/>
          <w:color w:val="auto"/>
          <w:sz w:val="22"/>
          <w:szCs w:val="22"/>
          <w:highlight w:val="none"/>
          <w:u w:val="none"/>
          <w:lang w:val="en-US" w:eastAsia="zh-CN" w:bidi="ar"/>
        </w:rPr>
      </w:pPr>
      <w:r>
        <w:rPr>
          <w:rFonts w:hint="eastAsia" w:ascii="宋体" w:hAnsi="宋体"/>
          <w:b/>
          <w:color w:val="auto"/>
          <w:sz w:val="21"/>
          <w:szCs w:val="21"/>
          <w:highlight w:val="none"/>
          <w:lang w:val="en-US" w:eastAsia="zh-CN"/>
        </w:rPr>
        <w:t xml:space="preserve">七、</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eastAsia" w:ascii="宋体" w:hAnsi="宋体" w:cs="宋体"/>
          <w:b/>
          <w:bCs w:val="0"/>
          <w:i w:val="0"/>
          <w:iCs w:val="0"/>
          <w:color w:val="auto"/>
          <w:sz w:val="22"/>
          <w:szCs w:val="22"/>
          <w:highlight w:val="none"/>
          <w:u w:val="none"/>
          <w:lang w:val="en-US" w:eastAsia="zh-CN" w:bidi="ar"/>
        </w:rPr>
      </w:pPr>
      <w:r>
        <w:rPr>
          <w:rFonts w:hint="eastAsia" w:ascii="宋体" w:hAnsi="宋体"/>
          <w:b/>
          <w:bCs w:val="0"/>
          <w:color w:val="auto"/>
          <w:sz w:val="21"/>
          <w:szCs w:val="21"/>
          <w:highlight w:val="none"/>
          <w:lang w:val="en-US" w:eastAsia="zh-CN"/>
        </w:rPr>
        <w:t xml:space="preserve">1、本项目核心产品：骨科机器人</w:t>
      </w:r>
      <w:r>
        <w:rPr>
          <w:rFonts w:hint="eastAsia" w:ascii="宋体" w:hAnsi="宋体" w:cs="宋体"/>
          <w:b/>
          <w:bCs w:val="0"/>
          <w:i w:val="0"/>
          <w:iCs w:val="0"/>
          <w:color w:val="auto"/>
          <w:sz w:val="22"/>
          <w:szCs w:val="22"/>
          <w:highlight w:val="none"/>
          <w:u w:val="none"/>
          <w:lang w:val="en-US" w:eastAsia="zh-CN" w:bidi="ar"/>
        </w:rPr>
        <w:t xml:space="preserve">。</w:t>
      </w:r>
      <w:r/>
    </w:p>
    <w:p>
      <w:pPr>
        <w:ind w:firstLine="420"/>
        <w:spacing w:line="380" w:lineRule="exact"/>
        <w:rPr>
          <w:rFonts w:hint="eastAsia" w:ascii="宋体" w:hAnsi="宋体" w:cs="Times New Roman"/>
          <w:color w:val="auto"/>
          <w:sz w:val="21"/>
          <w:szCs w:val="21"/>
          <w:highlight w:val="none"/>
          <w:lang w:val="en-US" w:eastAsia="zh-CN"/>
        </w:rPr>
      </w:pP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eastAsia="宋体" w:cs="Times New Roman"/>
          <w:b/>
          <w:bCs/>
          <w:color w:val="auto"/>
          <w:sz w:val="21"/>
          <w:szCs w:val="21"/>
          <w:highlight w:val="none"/>
          <w:lang w:val="en-US" w:eastAsia="zh-CN"/>
        </w:rPr>
        <w:t xml:space="preserve">的</w:t>
      </w:r>
      <w:r>
        <w:rPr>
          <w:rFonts w:hint="eastAsia" w:ascii="宋体" w:hAnsi="宋体" w:cs="Times New Roman"/>
          <w:b/>
          <w:bCs/>
          <w:color w:val="auto"/>
          <w:sz w:val="21"/>
          <w:szCs w:val="21"/>
          <w:highlight w:val="none"/>
          <w:lang w:val="en-US" w:eastAsia="zh-CN"/>
        </w:rPr>
        <w:t xml:space="preserve">要求</w:t>
      </w:r>
      <w:r>
        <w:rPr>
          <w:rFonts w:hint="eastAsia" w:ascii="宋体" w:hAnsi="宋体" w:eastAsia="宋体" w:cs="Times New Roman"/>
          <w:b/>
          <w:bCs/>
          <w:color w:val="auto"/>
          <w:sz w:val="21"/>
          <w:szCs w:val="21"/>
          <w:highlight w:val="none"/>
          <w:lang w:val="en-US" w:eastAsia="zh-CN"/>
        </w:rPr>
        <w:t xml:space="preserve">为实质性响应要求，不允许负偏离，否则为无效投标。</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5、</w:t>
      </w:r>
      <w:r>
        <w:rPr>
          <w:rFonts w:hint="eastAsia" w:ascii="宋体" w:hAnsi="宋体"/>
          <w:color w:val="auto"/>
          <w:sz w:val="21"/>
          <w:szCs w:val="21"/>
          <w:highlight w:val="none"/>
          <w:lang w:val="en-US" w:eastAsia="zh-CN"/>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color w:val="auto"/>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、投标人对所投标段内的全部内容响应，投标总报价一次报定，总报价包括</w:t>
      </w:r>
      <w:r>
        <w:rPr>
          <w:rFonts w:hint="eastAsia" w:ascii="宋体" w:hAnsi="宋体"/>
          <w:bCs/>
          <w:color w:val="auto"/>
          <w:sz w:val="21"/>
          <w:szCs w:val="21"/>
          <w:highlight w:val="none"/>
        </w:rPr>
        <w:t xml:space="preserve">但不限于含设备、软件以及相应的附件、备件、配件、包装、税费、运杂（到位）、保险、安装、调试、验收、管理、售后服务、维护、人员培训、接口费、专利技术、质保期间等一切费用及其他费用等所产生的费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医院平台各系统（如HIS系统、LIS系统、PACS系统等）的接口费用；与现有/后期设备对接等；甲方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400" w:lineRule="exact"/>
        <w:rPr>
          <w:rFonts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w:t>
      </w:r>
      <w:r>
        <w:rPr>
          <w:rFonts w:hint="eastAsia" w:ascii="宋体" w:hAnsi="宋体"/>
          <w:color w:val="auto"/>
          <w:sz w:val="21"/>
          <w:szCs w:val="21"/>
          <w:highlight w:val="none"/>
          <w:lang w:val="en-US" w:eastAsia="zh-CN"/>
        </w:rPr>
        <w:t xml:space="preserve">中国政府采购网、</w:t>
      </w:r>
      <w:r>
        <w:rPr>
          <w:rFonts w:hint="eastAsia" w:ascii="宋体" w:hAnsi="宋体"/>
          <w:color w:val="auto"/>
          <w:sz w:val="21"/>
          <w:szCs w:val="21"/>
          <w:highlight w:val="none"/>
        </w:rPr>
        <w:t xml:space="preserve">江苏政府采购网、苏州政府采购网上发布的通知为准。</w:t>
      </w:r>
      <w:bookmarkEnd w:id="17"/>
      <w:r/>
      <w:r/>
    </w:p>
    <w:p>
      <w:pPr>
        <w:ind w:left="482"/>
        <w:jc w:val="center"/>
        <w:spacing w:line="420" w:lineRule="exact"/>
        <w:rPr>
          <w:rFonts w:ascii="宋体" w:hAnsi="宋体"/>
          <w:b/>
          <w:bCs/>
          <w:color w:val="auto"/>
          <w:sz w:val="32"/>
          <w:szCs w:val="32"/>
          <w:highlight w:val="none"/>
        </w:rPr>
        <w:outlineLvl w:val="0"/>
      </w:pPr>
      <w:r>
        <w:rPr>
          <w:rFonts w:ascii="宋体" w:hAnsi="宋体"/>
          <w:b/>
          <w:bCs/>
          <w:color w:val="auto"/>
          <w:sz w:val="32"/>
          <w:szCs w:val="32"/>
          <w:highlight w:val="none"/>
        </w:rPr>
        <w:br w:type="page" w:clear="all"/>
      </w:r>
      <w:bookmarkStart w:id="18" w:name="_Hlk108429674"/>
      <w:r/>
      <w:bookmarkStart w:id="19" w:name="_Hlk145419482"/>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8"/>
      <w:r/>
      <w:bookmarkEnd w:id="19"/>
      <w:r/>
      <w:r/>
    </w:p>
    <w:p>
      <w:pPr>
        <w:ind w:firstLine="425"/>
        <w:jc w:val="both"/>
        <w:spacing w:line="400" w:lineRule="exact"/>
        <w:rPr>
          <w:rFonts w:ascii="宋体" w:hAnsi="宋体"/>
          <w:color w:val="auto"/>
          <w:sz w:val="21"/>
          <w:szCs w:val="21"/>
          <w:highlight w:val="none"/>
        </w:rPr>
      </w:pPr>
      <w:r/>
      <w:bookmarkStart w:id="20" w:name="_Hlk108429706"/>
      <w:r/>
      <w:bookmarkEnd w:id="20"/>
      <w:r/>
      <w:r/>
    </w:p>
    <w:p>
      <w:pPr>
        <w:pStyle w:val="1123"/>
        <w:ind w:firstLine="420"/>
        <w:spacing w:after="200" w:line="440" w:lineRule="exact"/>
        <w:rPr>
          <w:rStyle w:val="903"/>
          <w:rFonts w:ascii="宋体" w:hAnsi="宋体" w:eastAsia="Times New Roman"/>
          <w:bCs/>
          <w:color w:val="auto"/>
          <w:sz w:val="21"/>
          <w:szCs w:val="21"/>
          <w:highlight w:val="none"/>
        </w:rPr>
      </w:pPr>
      <w:r>
        <w:rPr>
          <w:rStyle w:val="903"/>
          <w:rFonts w:hint="eastAsia" w:ascii="宋体" w:hAnsi="宋体" w:eastAsia="Times New Roman"/>
          <w:bCs/>
          <w:color w:val="auto"/>
          <w:sz w:val="21"/>
          <w:szCs w:val="21"/>
          <w:highlight w:val="none"/>
        </w:rPr>
        <w:t xml:space="preserve">以下为中标</w:t>
      </w:r>
      <w:r>
        <w:rPr>
          <w:rStyle w:val="903"/>
          <w:rFonts w:ascii="宋体" w:hAnsi="宋体" w:eastAsia="Times New Roman"/>
          <w:bCs/>
          <w:color w:val="auto"/>
          <w:sz w:val="21"/>
          <w:szCs w:val="21"/>
          <w:highlight w:val="none"/>
        </w:rPr>
        <w:t xml:space="preserve">(</w:t>
      </w:r>
      <w:r>
        <w:rPr>
          <w:rStyle w:val="903"/>
          <w:rFonts w:hint="eastAsia" w:ascii="宋体" w:hAnsi="宋体" w:eastAsia="Times New Roman"/>
          <w:bCs/>
          <w:color w:val="auto"/>
          <w:sz w:val="21"/>
          <w:szCs w:val="21"/>
          <w:highlight w:val="none"/>
        </w:rPr>
        <w:t xml:space="preserve">成交</w:t>
      </w:r>
      <w:r>
        <w:rPr>
          <w:rStyle w:val="903"/>
          <w:rFonts w:ascii="宋体" w:hAnsi="宋体" w:eastAsia="Times New Roman"/>
          <w:bCs/>
          <w:color w:val="auto"/>
          <w:sz w:val="21"/>
          <w:szCs w:val="21"/>
          <w:highlight w:val="none"/>
        </w:rPr>
        <w:t xml:space="preserve">)</w:t>
      </w:r>
      <w:r>
        <w:rPr>
          <w:rStyle w:val="903"/>
          <w:rFonts w:hint="eastAsia" w:ascii="宋体" w:hAnsi="宋体" w:eastAsia="Times New Roman"/>
          <w:bCs/>
          <w:color w:val="auto"/>
          <w:sz w:val="21"/>
          <w:szCs w:val="21"/>
          <w:highlight w:val="none"/>
        </w:rPr>
        <w:t xml:space="preserve">后签定本项目合同的通用条款，中标</w:t>
      </w:r>
      <w:r>
        <w:rPr>
          <w:rStyle w:val="903"/>
          <w:rFonts w:ascii="宋体" w:hAnsi="宋体" w:eastAsia="Times New Roman"/>
          <w:bCs/>
          <w:color w:val="auto"/>
          <w:sz w:val="21"/>
          <w:szCs w:val="21"/>
          <w:highlight w:val="none"/>
        </w:rPr>
        <w:t xml:space="preserve">(</w:t>
      </w:r>
      <w:r>
        <w:rPr>
          <w:rStyle w:val="903"/>
          <w:rFonts w:hint="eastAsia" w:ascii="宋体" w:hAnsi="宋体" w:eastAsia="Times New Roman"/>
          <w:bCs/>
          <w:color w:val="auto"/>
          <w:sz w:val="21"/>
          <w:szCs w:val="21"/>
          <w:highlight w:val="none"/>
        </w:rPr>
        <w:t xml:space="preserve">成交</w:t>
      </w:r>
      <w:r>
        <w:rPr>
          <w:rStyle w:val="903"/>
          <w:rFonts w:ascii="宋体" w:hAnsi="宋体" w:eastAsia="Times New Roman"/>
          <w:bCs/>
          <w:color w:val="auto"/>
          <w:sz w:val="21"/>
          <w:szCs w:val="21"/>
          <w:highlight w:val="none"/>
        </w:rPr>
        <w:t xml:space="preserve">)</w:t>
      </w:r>
      <w:r>
        <w:rPr>
          <w:rStyle w:val="903"/>
          <w:rFonts w:hint="eastAsia" w:ascii="宋体" w:hAnsi="宋体" w:eastAsia="Times New Roman"/>
          <w:bCs/>
          <w:color w:val="auto"/>
          <w:sz w:val="21"/>
          <w:szCs w:val="21"/>
          <w:highlight w:val="none"/>
        </w:rPr>
        <w:t xml:space="preserve">供应商不得提出实质性的修改。</w:t>
      </w:r>
      <w:r/>
    </w:p>
    <w:p>
      <w:pPr>
        <w:pStyle w:val="1123"/>
        <w:jc w:val="center"/>
        <w:spacing w:after="200" w:line="276" w:lineRule="auto"/>
        <w:rPr>
          <w:rStyle w:val="903"/>
          <w:b/>
          <w:bCs/>
          <w:color w:val="auto"/>
          <w:sz w:val="21"/>
          <w:szCs w:val="21"/>
          <w:highlight w:val="none"/>
        </w:rPr>
      </w:pPr>
      <w:r>
        <w:rPr>
          <w:rStyle w:val="903"/>
          <w:rFonts w:hint="eastAsia"/>
          <w:b/>
          <w:bCs/>
          <w:color w:val="auto"/>
          <w:sz w:val="21"/>
          <w:szCs w:val="21"/>
          <w:highlight w:val="none"/>
        </w:rPr>
        <w:t xml:space="preserve">张家港市政府采购合同</w:t>
      </w:r>
      <w:r/>
    </w:p>
    <w:p>
      <w:pPr>
        <w:pStyle w:val="1123"/>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项目名称：</w:t>
      </w:r>
      <w:bookmarkStart w:id="21" w:name="biaoduanname_1"/>
      <w:r>
        <w:rPr>
          <w:rStyle w:val="903"/>
          <w:rFonts w:hint="eastAsia" w:ascii="宋体" w:hAnsi="宋体" w:cs="Courier New"/>
          <w:color w:val="auto"/>
          <w:sz w:val="21"/>
          <w:szCs w:val="21"/>
          <w:highlight w:val="none"/>
        </w:rPr>
        <w:t xml:space="preserve">                    </w:t>
      </w:r>
      <w:bookmarkEnd w:id="21"/>
      <w:r>
        <w:rPr>
          <w:rStyle w:val="903"/>
          <w:rFonts w:hint="eastAsia" w:ascii="宋体" w:hAnsi="宋体" w:cs="Courier New"/>
          <w:color w:val="auto"/>
          <w:sz w:val="21"/>
          <w:szCs w:val="21"/>
          <w:highlight w:val="none"/>
        </w:rPr>
        <w:t xml:space="preserve">           </w:t>
      </w:r>
      <w:r/>
    </w:p>
    <w:p>
      <w:pPr>
        <w:pStyle w:val="1123"/>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项目编号：</w:t>
      </w:r>
      <w:bookmarkStart w:id="22" w:name="projectno"/>
      <w:r>
        <w:rPr>
          <w:rStyle w:val="903"/>
          <w:rFonts w:hint="eastAsia" w:ascii="宋体" w:hAnsi="宋体" w:cs="Courier New"/>
          <w:color w:val="auto"/>
          <w:sz w:val="21"/>
          <w:szCs w:val="21"/>
          <w:highlight w:val="none"/>
        </w:rPr>
        <w:t xml:space="preserve">               </w:t>
      </w:r>
      <w:bookmarkEnd w:id="22"/>
      <w:r/>
      <w:r/>
    </w:p>
    <w:p>
      <w:pPr>
        <w:pStyle w:val="1123"/>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甲方：（买方）</w:t>
      </w:r>
      <w:r>
        <w:rPr>
          <w:rStyle w:val="903"/>
          <w:rFonts w:hint="eastAsia" w:ascii="宋体" w:hAnsi="宋体" w:cs="Courier New"/>
          <w:color w:val="auto"/>
          <w:sz w:val="21"/>
          <w:szCs w:val="21"/>
          <w:highlight w:val="none"/>
          <w:u w:val="single"/>
        </w:rPr>
        <w:t xml:space="preserve"> </w:t>
      </w:r>
      <w:bookmarkStart w:id="23" w:name="jianshedanwei_1"/>
      <w:r>
        <w:rPr>
          <w:rStyle w:val="903"/>
          <w:rFonts w:hint="eastAsia" w:ascii="宋体" w:hAnsi="宋体" w:cs="Courier New"/>
          <w:color w:val="auto"/>
          <w:sz w:val="21"/>
          <w:szCs w:val="21"/>
          <w:highlight w:val="none"/>
          <w:u w:val="single"/>
        </w:rPr>
        <w:t xml:space="preserve">               </w:t>
      </w:r>
      <w:bookmarkEnd w:id="23"/>
      <w:r>
        <w:rPr>
          <w:rStyle w:val="903"/>
          <w:rFonts w:hint="eastAsia" w:ascii="宋体" w:hAnsi="宋体" w:cs="Courier New"/>
          <w:color w:val="auto"/>
          <w:sz w:val="21"/>
          <w:szCs w:val="21"/>
          <w:highlight w:val="none"/>
          <w:u w:val="single"/>
        </w:rPr>
        <w:t xml:space="preserve"> </w:t>
      </w:r>
      <w:r/>
    </w:p>
    <w:p>
      <w:pPr>
        <w:pStyle w:val="1123"/>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乙方：（卖方）</w:t>
      </w:r>
      <w:r>
        <w:rPr>
          <w:rStyle w:val="903"/>
          <w:rFonts w:hint="eastAsia" w:ascii="宋体" w:hAnsi="宋体" w:cs="Courier New"/>
          <w:color w:val="auto"/>
          <w:sz w:val="21"/>
          <w:szCs w:val="21"/>
          <w:highlight w:val="none"/>
          <w:u w:val="single"/>
        </w:rPr>
        <w:t xml:space="preserve"> </w:t>
      </w:r>
      <w:bookmarkStart w:id="24" w:name="zhongbiaodanweiname_1"/>
      <w:r>
        <w:rPr>
          <w:rStyle w:val="903"/>
          <w:rFonts w:hint="eastAsia" w:ascii="宋体" w:hAnsi="宋体" w:cs="Courier New"/>
          <w:color w:val="auto"/>
          <w:sz w:val="21"/>
          <w:szCs w:val="21"/>
          <w:highlight w:val="none"/>
          <w:u w:val="single"/>
        </w:rPr>
        <w:t xml:space="preserve">               </w:t>
      </w:r>
      <w:bookmarkEnd w:id="24"/>
      <w:r>
        <w:rPr>
          <w:rStyle w:val="903"/>
          <w:rFonts w:hint="eastAsia" w:ascii="宋体" w:hAnsi="宋体" w:cs="Courier New"/>
          <w:color w:val="auto"/>
          <w:sz w:val="21"/>
          <w:szCs w:val="21"/>
          <w:highlight w:val="none"/>
          <w:u w:val="single"/>
        </w:rPr>
        <w:t xml:space="preserve"> </w:t>
      </w:r>
      <w:r/>
    </w:p>
    <w:p>
      <w:pPr>
        <w:pStyle w:val="112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color w:val="auto"/>
          <w:sz w:val="21"/>
          <w:szCs w:val="21"/>
          <w:highlight w:val="none"/>
        </w:rPr>
        <w:t xml:space="preserve">甲、乙双方根据苏州市</w:t>
      </w:r>
      <w:r>
        <w:rPr>
          <w:rStyle w:val="903"/>
          <w:rFonts w:hint="eastAsia" w:ascii="宋体" w:hAnsi="宋体" w:cs="Courier New"/>
          <w:color w:val="auto"/>
          <w:sz w:val="21"/>
          <w:szCs w:val="21"/>
          <w:highlight w:val="none"/>
          <w:lang w:eastAsia="zh-CN"/>
        </w:rPr>
        <w:t xml:space="preserve">卫康招投标咨询服务有限公司</w:t>
      </w:r>
      <w:r>
        <w:rPr>
          <w:rStyle w:val="903"/>
          <w:rFonts w:hint="eastAsia" w:ascii="宋体" w:hAnsi="宋体" w:cs="Courier New"/>
          <w:color w:val="auto"/>
          <w:sz w:val="21"/>
          <w:szCs w:val="21"/>
          <w:highlight w:val="none"/>
          <w:u w:val="single"/>
        </w:rPr>
        <w:t xml:space="preserve"> </w:t>
      </w:r>
      <w:bookmarkStart w:id="25" w:name="biaoduanname_2"/>
      <w:r>
        <w:rPr>
          <w:rStyle w:val="903"/>
          <w:rFonts w:hint="eastAsia" w:ascii="宋体" w:hAnsi="宋体" w:cs="Courier New"/>
          <w:color w:val="auto"/>
          <w:sz w:val="21"/>
          <w:szCs w:val="21"/>
          <w:highlight w:val="none"/>
          <w:u w:val="single"/>
        </w:rPr>
        <w:t xml:space="preserve"> </w:t>
      </w:r>
      <w:r>
        <w:rPr>
          <w:rStyle w:val="903"/>
          <w:rFonts w:hint="eastAsia" w:ascii="宋体" w:hAnsi="宋体" w:cs="Courier New"/>
          <w:color w:val="auto"/>
          <w:sz w:val="21"/>
          <w:szCs w:val="21"/>
          <w:highlight w:val="none"/>
          <w:u w:val="single"/>
          <w:lang w:val="en-US" w:eastAsia="zh-CN"/>
        </w:rPr>
        <w:t xml:space="preserve">  </w:t>
      </w:r>
      <w:r>
        <w:rPr>
          <w:rStyle w:val="903"/>
          <w:rFonts w:hint="eastAsia" w:ascii="宋体" w:hAnsi="宋体" w:cs="Courier New"/>
          <w:color w:val="auto"/>
          <w:sz w:val="21"/>
          <w:szCs w:val="21"/>
          <w:highlight w:val="none"/>
          <w:u w:val="single"/>
        </w:rPr>
        <w:t xml:space="preserve"> </w:t>
      </w:r>
      <w:bookmarkEnd w:id="25"/>
      <w:r>
        <w:rPr>
          <w:rStyle w:val="903"/>
          <w:rFonts w:hint="eastAsia" w:ascii="宋体" w:hAnsi="宋体" w:cs="Courier New"/>
          <w:color w:val="auto"/>
          <w:sz w:val="21"/>
          <w:szCs w:val="21"/>
          <w:highlight w:val="none"/>
          <w:u w:val="single"/>
        </w:rPr>
        <w:t xml:space="preserve"> </w:t>
      </w:r>
      <w:r>
        <w:rPr>
          <w:rStyle w:val="903"/>
          <w:rFonts w:hint="eastAsia" w:ascii="宋体" w:hAnsi="宋体" w:cs="Courier New"/>
          <w:color w:val="auto"/>
          <w:sz w:val="21"/>
          <w:szCs w:val="21"/>
          <w:highlight w:val="none"/>
        </w:rPr>
        <w:t xml:space="preserve">项目公开招标的结果，签署本合同。</w:t>
      </w:r>
      <w:r/>
    </w:p>
    <w:p>
      <w:pPr>
        <w:pStyle w:val="1123"/>
        <w:ind w:firstLine="413"/>
        <w:spacing w:before="120" w:after="120" w:line="440" w:lineRule="exact"/>
        <w:rPr>
          <w:rStyle w:val="903"/>
          <w:rFonts w:hint="eastAsia"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一、货物内容</w:t>
      </w:r>
      <w:r/>
    </w:p>
    <w:tbl>
      <w:tblPr>
        <w:tblStyle w:val="714"/>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二、合同金额</w:t>
      </w:r>
      <w:r/>
    </w:p>
    <w:p>
      <w:pPr>
        <w:pStyle w:val="1123"/>
        <w:ind w:firstLine="420"/>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color w:val="auto"/>
          <w:sz w:val="21"/>
          <w:szCs w:val="21"/>
          <w:highlight w:val="none"/>
        </w:rPr>
        <w:t xml:space="preserve">2.1 本合同金额为（大写）：</w:t>
      </w:r>
      <w:r>
        <w:rPr>
          <w:rStyle w:val="903"/>
          <w:rFonts w:hint="eastAsia" w:ascii="宋体" w:hAnsi="宋体" w:cs="Courier New"/>
          <w:color w:val="auto"/>
          <w:sz w:val="21"/>
          <w:szCs w:val="21"/>
          <w:highlight w:val="none"/>
          <w:u w:val="single"/>
        </w:rPr>
        <w:t xml:space="preserve"> </w:t>
      </w:r>
      <w:bookmarkStart w:id="26" w:name="zhongbiaopriceup"/>
      <w:r>
        <w:rPr>
          <w:rStyle w:val="903"/>
          <w:rFonts w:hint="eastAsia" w:ascii="宋体" w:hAnsi="宋体" w:cs="Courier New"/>
          <w:color w:val="auto"/>
          <w:sz w:val="21"/>
          <w:szCs w:val="21"/>
          <w:highlight w:val="none"/>
          <w:u w:val="single"/>
        </w:rPr>
        <w:t xml:space="preserve">                   </w:t>
      </w:r>
      <w:bookmarkEnd w:id="26"/>
      <w:r>
        <w:rPr>
          <w:rStyle w:val="903"/>
          <w:rFonts w:hint="eastAsia" w:ascii="宋体" w:hAnsi="宋体" w:cs="Courier New"/>
          <w:color w:val="auto"/>
          <w:sz w:val="21"/>
          <w:szCs w:val="21"/>
          <w:highlight w:val="none"/>
          <w:u w:val="single"/>
        </w:rPr>
        <w:t xml:space="preserve"> </w:t>
      </w:r>
      <w:r>
        <w:rPr>
          <w:rStyle w:val="903"/>
          <w:rFonts w:hint="eastAsia" w:ascii="宋体" w:hAnsi="宋体" w:cs="Courier New"/>
          <w:color w:val="auto"/>
          <w:sz w:val="21"/>
          <w:szCs w:val="21"/>
          <w:highlight w:val="none"/>
        </w:rPr>
        <w:t xml:space="preserve">（</w:t>
      </w:r>
      <w:r>
        <w:rPr>
          <w:rStyle w:val="903"/>
          <w:rFonts w:hint="eastAsia" w:ascii="宋体" w:hAnsi="宋体" w:cs="Courier New"/>
          <w:color w:val="auto"/>
          <w:sz w:val="21"/>
          <w:szCs w:val="21"/>
          <w:highlight w:val="none"/>
          <w:u w:val="single"/>
        </w:rPr>
        <w:t xml:space="preserve"> </w:t>
      </w:r>
      <w:bookmarkStart w:id="27" w:name="zhongbiaopricelow"/>
      <w:r>
        <w:rPr>
          <w:rStyle w:val="903"/>
          <w:rFonts w:hint="eastAsia" w:ascii="宋体" w:hAnsi="宋体" w:cs="Courier New"/>
          <w:color w:val="auto"/>
          <w:sz w:val="21"/>
          <w:szCs w:val="21"/>
          <w:highlight w:val="none"/>
          <w:u w:val="single"/>
        </w:rPr>
        <w:t xml:space="preserve">          </w:t>
      </w:r>
      <w:bookmarkEnd w:id="27"/>
      <w:r>
        <w:rPr>
          <w:rStyle w:val="903"/>
          <w:rFonts w:hint="eastAsia" w:ascii="宋体" w:hAnsi="宋体" w:cs="Courier New"/>
          <w:color w:val="auto"/>
          <w:sz w:val="21"/>
          <w:szCs w:val="21"/>
          <w:highlight w:val="none"/>
          <w:u w:val="single"/>
        </w:rPr>
        <w:t xml:space="preserve"> </w:t>
      </w:r>
      <w:r>
        <w:rPr>
          <w:rStyle w:val="903"/>
          <w:rFonts w:hint="eastAsia" w:ascii="宋体" w:hAnsi="宋体" w:cs="Courier New"/>
          <w:color w:val="auto"/>
          <w:sz w:val="21"/>
          <w:szCs w:val="21"/>
          <w:highlight w:val="none"/>
        </w:rPr>
        <w:t xml:space="preserve">元）人民币。</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总价包括但不限于含设备、软件以及相应的附件、备件、配件、包装、税费、运杂（到位）、保险、安装、调试、验收、管理、售后服务、维护、人员培训、接口费、专利技术、质保期间等一切费用及其他费用等所产生的费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医院平台各系统（如HIS系统、LIS系统、PACS系统等）的接口费用；与现有/后期设备对接等；甲方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三、技术资料</w:t>
      </w:r>
      <w:r/>
    </w:p>
    <w:p>
      <w:pPr>
        <w:pStyle w:val="1123"/>
        <w:ind w:left="466"/>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3.1乙方应按招标文件规定的时间向甲方提供使用货物的有关技术资料。</w:t>
      </w:r>
      <w:r/>
    </w:p>
    <w:p>
      <w:pPr>
        <w:pStyle w:val="1123"/>
        <w:ind w:firstLine="485"/>
        <w:spacing w:before="120" w:after="120" w:line="440" w:lineRule="exact"/>
        <w:rPr>
          <w:rStyle w:val="903"/>
          <w:rFonts w:hint="eastAsia" w:ascii="宋体" w:hAnsi="宋体" w:eastAsia="宋体" w:cs="Courier New"/>
          <w:color w:val="auto"/>
          <w:sz w:val="21"/>
          <w:szCs w:val="21"/>
          <w:highlight w:val="none"/>
          <w:lang w:eastAsia="zh-CN"/>
        </w:rPr>
      </w:pPr>
      <w:r>
        <w:rPr>
          <w:rStyle w:val="903"/>
          <w:rFonts w:hint="eastAsia" w:ascii="宋体" w:hAnsi="宋体" w:cs="Courier New"/>
          <w:color w:val="auto"/>
          <w:sz w:val="21"/>
          <w:szCs w:val="21"/>
          <w:highlight w:val="none"/>
        </w:rPr>
        <w:t xml:space="preserve">3.2 </w:t>
      </w:r>
      <w:r>
        <w:rPr>
          <w:rStyle w:val="903"/>
          <w:rFonts w:hint="eastAsia" w:ascii="宋体" w:hAnsi="宋体" w:cs="Courier New"/>
          <w:color w:val="auto"/>
          <w:sz w:val="21"/>
          <w:szCs w:val="21"/>
          <w:highlight w:val="none"/>
          <w:lang w:eastAsia="zh-CN"/>
        </w:rPr>
        <w:t xml:space="preserve">未经</w:t>
      </w:r>
      <w:r>
        <w:rPr>
          <w:rStyle w:val="903"/>
          <w:rFonts w:hint="eastAsia" w:ascii="宋体" w:hAnsi="宋体" w:cs="Courier New"/>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903"/>
          <w:rFonts w:hint="eastAsia" w:ascii="宋体" w:hAnsi="宋体" w:cs="Courier New"/>
          <w:color w:val="auto"/>
          <w:sz w:val="21"/>
          <w:szCs w:val="21"/>
          <w:highlight w:val="none"/>
          <w:lang w:eastAsia="zh-CN"/>
        </w:rPr>
        <w:t xml:space="preserve">保密时间为永久。</w:t>
      </w:r>
      <w:r/>
    </w:p>
    <w:p>
      <w:pPr>
        <w:pStyle w:val="1123"/>
        <w:ind w:left="468"/>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四、知识产权</w:t>
      </w:r>
      <w:r/>
    </w:p>
    <w:p>
      <w:pPr>
        <w:pStyle w:val="1123"/>
        <w:ind w:firstLine="420"/>
        <w:spacing w:before="120" w:after="120" w:line="440" w:lineRule="exact"/>
        <w:rPr>
          <w:rStyle w:val="903"/>
          <w:rFonts w:ascii="宋体" w:hAnsi="宋体"/>
          <w:color w:val="auto"/>
          <w:sz w:val="21"/>
          <w:szCs w:val="21"/>
          <w:highlight w:val="none"/>
        </w:rPr>
      </w:pPr>
      <w:r>
        <w:rPr>
          <w:rStyle w:val="903"/>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23"/>
        <w:ind w:firstLine="413"/>
        <w:spacing w:before="120" w:after="120" w:line="440" w:lineRule="exact"/>
        <w:rPr>
          <w:rStyle w:val="903"/>
          <w:rFonts w:ascii="宋体" w:hAnsi="宋体" w:cs="Courier New"/>
          <w:color w:val="auto"/>
          <w:sz w:val="21"/>
          <w:szCs w:val="21"/>
          <w:highlight w:val="none"/>
          <w:u w:val="single"/>
        </w:rPr>
      </w:pPr>
      <w:r>
        <w:rPr>
          <w:rStyle w:val="903"/>
          <w:rFonts w:hint="eastAsia" w:ascii="宋体" w:hAnsi="宋体" w:cs="Courier New"/>
          <w:b/>
          <w:bCs/>
          <w:color w:val="auto"/>
          <w:sz w:val="21"/>
          <w:szCs w:val="21"/>
          <w:highlight w:val="none"/>
        </w:rPr>
        <w:t xml:space="preserve">五、产权担保</w:t>
      </w:r>
      <w:r/>
    </w:p>
    <w:p>
      <w:pPr>
        <w:pStyle w:val="1123"/>
        <w:ind w:firstLine="420"/>
        <w:spacing w:before="120" w:after="120" w:line="440" w:lineRule="exact"/>
        <w:rPr>
          <w:rStyle w:val="903"/>
          <w:rFonts w:ascii="宋体" w:hAnsi="宋体" w:cs="Courier New"/>
          <w:color w:val="auto"/>
          <w:sz w:val="21"/>
          <w:szCs w:val="21"/>
          <w:highlight w:val="none"/>
          <w:u w:val="single"/>
        </w:rPr>
      </w:pPr>
      <w:r>
        <w:rPr>
          <w:rStyle w:val="903"/>
          <w:rFonts w:hint="eastAsia" w:ascii="宋体" w:hAnsi="宋体" w:cs="Courier New"/>
          <w:color w:val="auto"/>
          <w:sz w:val="21"/>
          <w:szCs w:val="21"/>
          <w:highlight w:val="none"/>
        </w:rPr>
        <w:t xml:space="preserve">5.1 乙方保证所交付的货物的所有权完全属于乙方且无任何抵押、查封等产权瑕疵。如有纠纷的，甲方有权拒绝支付货款并要求乙方承担一切责任。</w:t>
      </w:r>
      <w:r/>
    </w:p>
    <w:p>
      <w:pPr>
        <w:pStyle w:val="1123"/>
        <w:ind w:left="466"/>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六、履约保证金</w:t>
      </w:r>
      <w:r/>
    </w:p>
    <w:p>
      <w:pPr>
        <w:pStyle w:val="1123"/>
        <w:ind w:firstLine="310"/>
        <w:spacing w:before="120" w:after="120" w:line="440" w:lineRule="exact"/>
        <w:rPr>
          <w:rStyle w:val="903"/>
          <w:rFonts w:hint="eastAsia" w:ascii="宋体" w:hAnsi="宋体"/>
          <w:b w:val="0"/>
          <w:bCs/>
          <w:color w:val="auto"/>
          <w:sz w:val="21"/>
          <w:szCs w:val="21"/>
          <w:highlight w:val="none"/>
        </w:rPr>
      </w:pPr>
      <w:r>
        <w:rPr>
          <w:rStyle w:val="903"/>
          <w:rFonts w:hint="eastAsia" w:ascii="宋体" w:hAnsi="宋体"/>
          <w:b w:val="0"/>
          <w:bCs/>
          <w:color w:val="auto"/>
          <w:sz w:val="21"/>
          <w:szCs w:val="21"/>
          <w:highlight w:val="none"/>
        </w:rPr>
        <w:t xml:space="preserve">6.1 合同签订前，乙方向采购单位交纳人民币</w:t>
      </w:r>
      <w:r>
        <w:rPr>
          <w:rStyle w:val="903"/>
          <w:rFonts w:hint="eastAsia" w:ascii="宋体" w:hAnsi="宋体"/>
          <w:b w:val="0"/>
          <w:bCs/>
          <w:color w:val="auto"/>
          <w:sz w:val="21"/>
          <w:szCs w:val="21"/>
          <w:highlight w:val="none"/>
          <w:u w:val="single"/>
        </w:rPr>
        <w:t xml:space="preserve">  </w:t>
      </w:r>
      <w:r>
        <w:rPr>
          <w:rStyle w:val="903"/>
          <w:rFonts w:hint="eastAsia" w:ascii="宋体" w:hAnsi="宋体"/>
          <w:b w:val="0"/>
          <w:bCs/>
          <w:color w:val="auto"/>
          <w:sz w:val="21"/>
          <w:szCs w:val="21"/>
          <w:highlight w:val="none"/>
          <w:u w:val="single"/>
          <w:lang w:val="en-US" w:eastAsia="zh-CN"/>
        </w:rPr>
        <w:t xml:space="preserve">   </w:t>
      </w:r>
      <w:r>
        <w:rPr>
          <w:rStyle w:val="903"/>
          <w:rFonts w:hint="eastAsia" w:ascii="宋体" w:hAnsi="宋体"/>
          <w:b w:val="0"/>
          <w:bCs/>
          <w:color w:val="auto"/>
          <w:sz w:val="21"/>
          <w:szCs w:val="21"/>
          <w:highlight w:val="none"/>
          <w:u w:val="single"/>
        </w:rPr>
        <w:t xml:space="preserve">  </w:t>
      </w:r>
      <w:r>
        <w:rPr>
          <w:rStyle w:val="903"/>
          <w:rFonts w:hint="eastAsia" w:ascii="宋体" w:hAnsi="宋体"/>
          <w:b w:val="0"/>
          <w:bCs/>
          <w:color w:val="auto"/>
          <w:sz w:val="21"/>
          <w:szCs w:val="21"/>
          <w:highlight w:val="none"/>
        </w:rPr>
        <w:t xml:space="preserve">元作为本合同的履约保证金。履约保证金应当以银行支票、银行汇票、本票或者金融机构、担保机构出具的保函等非现金形式提交。</w:t>
      </w:r>
      <w:r/>
    </w:p>
    <w:p>
      <w:pPr>
        <w:pStyle w:val="1123"/>
        <w:ind w:firstLine="310"/>
        <w:spacing w:before="120" w:after="120" w:line="440" w:lineRule="exact"/>
        <w:rPr>
          <w:rStyle w:val="903"/>
          <w:rFonts w:hint="eastAsia" w:ascii="宋体" w:hAnsi="宋体"/>
          <w:b w:val="0"/>
          <w:bCs/>
          <w:color w:val="auto"/>
          <w:sz w:val="21"/>
          <w:szCs w:val="21"/>
          <w:highlight w:val="none"/>
        </w:rPr>
      </w:pPr>
      <w:r>
        <w:rPr>
          <w:rStyle w:val="903"/>
          <w:rFonts w:hint="eastAsia" w:ascii="宋体" w:hAnsi="宋体"/>
          <w:b w:val="0"/>
          <w:bCs/>
          <w:color w:val="auto"/>
          <w:sz w:val="21"/>
          <w:szCs w:val="21"/>
          <w:highlight w:val="none"/>
        </w:rPr>
        <w:t xml:space="preserve">6.2 设备安装验收完成后</w:t>
      </w:r>
      <w:r>
        <w:rPr>
          <w:rStyle w:val="903"/>
          <w:rFonts w:hint="eastAsia" w:ascii="宋体" w:hAnsi="宋体"/>
          <w:b w:val="0"/>
          <w:bCs/>
          <w:color w:val="auto"/>
          <w:sz w:val="21"/>
          <w:szCs w:val="21"/>
          <w:highlight w:val="none"/>
          <w:lang w:val="en-US" w:eastAsia="zh-CN"/>
        </w:rPr>
        <w:t xml:space="preserve">甲方无息</w:t>
      </w:r>
      <w:r>
        <w:rPr>
          <w:rStyle w:val="903"/>
          <w:rFonts w:hint="eastAsia" w:ascii="宋体" w:hAnsi="宋体"/>
          <w:b w:val="0"/>
          <w:bCs/>
          <w:color w:val="auto"/>
          <w:sz w:val="21"/>
          <w:szCs w:val="21"/>
          <w:highlight w:val="none"/>
        </w:rPr>
        <w:t xml:space="preserve">退还履约保证金。逾期退还的，应当支付逾期利息，且逾期利息的利率按1年期贷款基准利率。</w:t>
      </w:r>
      <w:r/>
    </w:p>
    <w:p>
      <w:pPr>
        <w:pStyle w:val="1123"/>
        <w:ind w:firstLine="310"/>
        <w:spacing w:before="120" w:after="120" w:line="440" w:lineRule="exact"/>
        <w:rPr>
          <w:rStyle w:val="903"/>
          <w:rFonts w:hint="eastAsia" w:ascii="宋体" w:hAnsi="宋体"/>
          <w:b/>
          <w:color w:val="auto"/>
          <w:sz w:val="21"/>
          <w:szCs w:val="21"/>
          <w:highlight w:val="none"/>
        </w:rPr>
      </w:pPr>
      <w:r>
        <w:rPr>
          <w:rStyle w:val="903"/>
          <w:rFonts w:hint="eastAsia" w:ascii="宋体" w:hAnsi="宋体"/>
          <w:b w:val="0"/>
          <w:bCs/>
          <w:color w:val="auto"/>
          <w:sz w:val="21"/>
          <w:szCs w:val="21"/>
          <w:highlight w:val="none"/>
        </w:rPr>
        <w:t xml:space="preserve">6.3 乙方不履行与甲方订立的合同的，履约保证金不予退还。</w:t>
      </w:r>
      <w:r/>
    </w:p>
    <w:p>
      <w:pPr>
        <w:pStyle w:val="1123"/>
        <w:ind w:firstLine="310"/>
        <w:spacing w:before="120" w:after="120" w:line="440" w:lineRule="exact"/>
        <w:rPr>
          <w:rStyle w:val="903"/>
          <w:rFonts w:ascii="宋体" w:hAnsi="宋体" w:eastAsia="仿宋_GB2312"/>
          <w:b/>
          <w:color w:val="auto"/>
          <w:sz w:val="21"/>
          <w:szCs w:val="21"/>
          <w:highlight w:val="none"/>
        </w:rPr>
      </w:pPr>
      <w:r>
        <w:rPr>
          <w:rStyle w:val="903"/>
          <w:rFonts w:hint="eastAsia" w:ascii="宋体" w:hAnsi="宋体"/>
          <w:b/>
          <w:color w:val="auto"/>
          <w:sz w:val="21"/>
          <w:szCs w:val="21"/>
          <w:highlight w:val="none"/>
        </w:rPr>
        <w:t xml:space="preserve">七.转包或分包</w:t>
      </w:r>
      <w:r/>
    </w:p>
    <w:p>
      <w:pPr>
        <w:pStyle w:val="1123"/>
        <w:ind w:firstLine="420"/>
        <w:spacing w:before="120" w:after="120" w:line="440" w:lineRule="exact"/>
        <w:rPr>
          <w:rStyle w:val="903"/>
          <w:rFonts w:ascii="宋体" w:hAnsi="宋体" w:eastAsia="仿宋_GB2312"/>
          <w:color w:val="auto"/>
          <w:sz w:val="21"/>
          <w:szCs w:val="21"/>
          <w:highlight w:val="none"/>
        </w:rPr>
      </w:pPr>
      <w:r>
        <w:rPr>
          <w:rStyle w:val="903"/>
          <w:rFonts w:hint="eastAsia" w:ascii="宋体" w:hAnsi="宋体"/>
          <w:color w:val="auto"/>
          <w:sz w:val="21"/>
          <w:szCs w:val="21"/>
          <w:highlight w:val="none"/>
        </w:rPr>
        <w:t xml:space="preserve">7.1本合同范围的货物，应由乙方直接供应，不得转让他人供应；</w:t>
      </w:r>
      <w:r/>
    </w:p>
    <w:p>
      <w:pPr>
        <w:pStyle w:val="1123"/>
        <w:ind w:firstLine="420"/>
        <w:spacing w:before="120" w:after="120" w:line="440" w:lineRule="exact"/>
        <w:rPr>
          <w:rStyle w:val="903"/>
          <w:rFonts w:ascii="宋体" w:hAnsi="宋体" w:eastAsia="仿宋_GB2312"/>
          <w:color w:val="auto"/>
          <w:sz w:val="21"/>
          <w:szCs w:val="21"/>
          <w:highlight w:val="none"/>
        </w:rPr>
      </w:pPr>
      <w:r>
        <w:rPr>
          <w:rStyle w:val="903"/>
          <w:rFonts w:hint="eastAsia" w:ascii="宋体" w:hAnsi="宋体"/>
          <w:color w:val="auto"/>
          <w:sz w:val="21"/>
          <w:szCs w:val="21"/>
          <w:highlight w:val="none"/>
        </w:rPr>
        <w:t xml:space="preserve">7.2 如有转包和分包行为，甲方有权给予终止合同。</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八、交货期、交货方式及交货地点</w:t>
      </w:r>
      <w:r/>
    </w:p>
    <w:p>
      <w:pPr>
        <w:pStyle w:val="1123"/>
        <w:ind w:firstLine="420"/>
        <w:spacing w:before="120" w:after="120" w:line="440" w:lineRule="exact"/>
        <w:rPr>
          <w:rStyle w:val="903"/>
          <w:rFonts w:ascii="宋体" w:hAnsi="宋体" w:cs="Courier New"/>
          <w:bCs/>
          <w:color w:val="auto"/>
          <w:sz w:val="21"/>
          <w:szCs w:val="21"/>
          <w:highlight w:val="none"/>
          <w:u w:val="single"/>
        </w:rPr>
      </w:pPr>
      <w:r>
        <w:rPr>
          <w:rStyle w:val="903"/>
          <w:rFonts w:hint="eastAsia" w:ascii="宋体" w:hAnsi="宋体" w:cs="Courier New"/>
          <w:bCs/>
          <w:color w:val="auto"/>
          <w:sz w:val="21"/>
          <w:szCs w:val="21"/>
          <w:highlight w:val="none"/>
        </w:rPr>
        <w:t xml:space="preserve">8.1 交货期：</w:t>
      </w:r>
      <w:r>
        <w:rPr>
          <w:rStyle w:val="903"/>
          <w:rFonts w:hint="eastAsia" w:ascii="宋体" w:hAnsi="宋体"/>
          <w:color w:val="auto"/>
          <w:sz w:val="21"/>
          <w:szCs w:val="21"/>
          <w:highlight w:val="none"/>
          <w:u w:val="single"/>
        </w:rPr>
        <w:t xml:space="preserve"> </w:t>
      </w:r>
      <w:bookmarkStart w:id="28" w:name="jiaohuoqi"/>
      <w:r>
        <w:rPr>
          <w:rStyle w:val="903"/>
          <w:rFonts w:hint="eastAsia" w:ascii="宋体" w:hAnsi="宋体"/>
          <w:color w:val="auto"/>
          <w:sz w:val="21"/>
          <w:szCs w:val="21"/>
          <w:highlight w:val="none"/>
          <w:u w:val="single"/>
        </w:rPr>
        <w:t xml:space="preserve">             </w:t>
      </w:r>
      <w:bookmarkEnd w:id="28"/>
      <w:r>
        <w:rPr>
          <w:rStyle w:val="903"/>
          <w:rFonts w:hint="eastAsia" w:ascii="宋体" w:hAnsi="宋体"/>
          <w:color w:val="auto"/>
          <w:sz w:val="21"/>
          <w:szCs w:val="21"/>
          <w:highlight w:val="none"/>
          <w:u w:val="single"/>
        </w:rPr>
        <w:t xml:space="preserve"> </w:t>
      </w:r>
      <w:r/>
    </w:p>
    <w:p>
      <w:pPr>
        <w:pStyle w:val="1123"/>
        <w:ind w:firstLine="420"/>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bCs/>
          <w:color w:val="auto"/>
          <w:sz w:val="21"/>
          <w:szCs w:val="21"/>
          <w:highlight w:val="none"/>
        </w:rPr>
        <w:t xml:space="preserve">8.2 交货方式：</w:t>
      </w:r>
      <w:r>
        <w:rPr>
          <w:rStyle w:val="903"/>
          <w:rFonts w:hint="eastAsia" w:ascii="宋体" w:hAnsi="宋体"/>
          <w:color w:val="auto"/>
          <w:sz w:val="21"/>
          <w:szCs w:val="21"/>
          <w:highlight w:val="none"/>
          <w:u w:val="single"/>
        </w:rPr>
        <w:t xml:space="preserve"> </w:t>
      </w:r>
      <w:bookmarkStart w:id="29" w:name="jiaohuofangshi"/>
      <w:r>
        <w:rPr>
          <w:rStyle w:val="903"/>
          <w:rFonts w:hint="eastAsia" w:ascii="宋体" w:hAnsi="宋体"/>
          <w:color w:val="auto"/>
          <w:sz w:val="21"/>
          <w:szCs w:val="21"/>
          <w:highlight w:val="none"/>
          <w:u w:val="single"/>
        </w:rPr>
        <w:t xml:space="preserve">             </w:t>
      </w:r>
      <w:bookmarkEnd w:id="29"/>
      <w:r>
        <w:rPr>
          <w:rStyle w:val="903"/>
          <w:rFonts w:hint="eastAsia" w:ascii="宋体" w:hAnsi="宋体"/>
          <w:color w:val="auto"/>
          <w:sz w:val="21"/>
          <w:szCs w:val="21"/>
          <w:highlight w:val="none"/>
          <w:u w:val="single"/>
        </w:rPr>
        <w:t xml:space="preserve"> </w:t>
      </w:r>
      <w:r/>
    </w:p>
    <w:p>
      <w:pPr>
        <w:pStyle w:val="1123"/>
        <w:ind w:firstLine="420"/>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Cs/>
          <w:color w:val="auto"/>
          <w:sz w:val="21"/>
          <w:szCs w:val="21"/>
          <w:highlight w:val="none"/>
        </w:rPr>
        <w:t xml:space="preserve">8.3 交货地点：</w:t>
      </w:r>
      <w:r>
        <w:rPr>
          <w:rStyle w:val="903"/>
          <w:rFonts w:hint="eastAsia" w:ascii="宋体" w:hAnsi="宋体" w:cs="Courier New"/>
          <w:color w:val="auto"/>
          <w:sz w:val="21"/>
          <w:szCs w:val="21"/>
          <w:highlight w:val="none"/>
          <w:u w:val="single"/>
        </w:rPr>
        <w:t xml:space="preserve"> </w:t>
      </w:r>
      <w:bookmarkStart w:id="30" w:name="jiaohuodidian"/>
      <w:r>
        <w:rPr>
          <w:rStyle w:val="903"/>
          <w:rFonts w:hint="eastAsia" w:ascii="宋体" w:hAnsi="宋体" w:cs="Courier New"/>
          <w:color w:val="auto"/>
          <w:sz w:val="21"/>
          <w:szCs w:val="21"/>
          <w:highlight w:val="none"/>
          <w:u w:val="single"/>
        </w:rPr>
        <w:t xml:space="preserve">             </w:t>
      </w:r>
      <w:bookmarkEnd w:id="30"/>
      <w:r>
        <w:rPr>
          <w:rStyle w:val="903"/>
          <w:rFonts w:hint="eastAsia" w:ascii="宋体" w:hAnsi="宋体" w:cs="Courier New"/>
          <w:color w:val="auto"/>
          <w:sz w:val="21"/>
          <w:szCs w:val="21"/>
          <w:highlight w:val="none"/>
          <w:u w:val="single"/>
        </w:rPr>
        <w:t xml:space="preserve"> </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九、货款支付</w:t>
      </w:r>
      <w:r/>
    </w:p>
    <w:p>
      <w:pPr>
        <w:pStyle w:val="1123"/>
        <w:ind w:firstLine="420"/>
        <w:spacing w:before="120" w:after="120" w:line="440" w:lineRule="exact"/>
        <w:rPr>
          <w:rStyle w:val="903"/>
          <w:rFonts w:ascii="宋体" w:hAnsi="宋体"/>
          <w:color w:val="auto"/>
          <w:sz w:val="21"/>
          <w:szCs w:val="21"/>
          <w:highlight w:val="none"/>
        </w:rPr>
      </w:pPr>
      <w:r>
        <w:rPr>
          <w:rStyle w:val="903"/>
          <w:rFonts w:hint="eastAsia" w:ascii="宋体" w:hAnsi="宋体" w:cs="Courier New"/>
          <w:bCs/>
          <w:color w:val="auto"/>
          <w:sz w:val="21"/>
          <w:szCs w:val="21"/>
          <w:highlight w:val="none"/>
        </w:rPr>
        <w:t xml:space="preserve">9.1</w:t>
      </w:r>
      <w:r>
        <w:rPr>
          <w:rStyle w:val="903"/>
          <w:rFonts w:hint="eastAsia" w:ascii="宋体" w:hAnsi="宋体"/>
          <w:color w:val="auto"/>
          <w:sz w:val="21"/>
          <w:szCs w:val="21"/>
          <w:highlight w:val="none"/>
        </w:rPr>
        <w:t xml:space="preserve">结付程序：</w:t>
      </w:r>
      <w:r/>
    </w:p>
    <w:p>
      <w:pPr>
        <w:pStyle w:val="1123"/>
        <w:ind w:firstLine="420"/>
        <w:spacing w:before="120" w:after="120" w:line="440" w:lineRule="exact"/>
        <w:rPr>
          <w:rStyle w:val="903"/>
          <w:rFonts w:ascii="宋体" w:hAnsi="宋体" w:cs="Courier New"/>
          <w:bCs/>
          <w:color w:val="auto"/>
          <w:sz w:val="21"/>
          <w:szCs w:val="21"/>
          <w:highlight w:val="none"/>
          <w:u w:val="single"/>
        </w:rPr>
      </w:pPr>
      <w:r/>
      <w:bookmarkStart w:id="31" w:name="jiefuchengxu"/>
      <w:r/>
      <w:bookmarkStart w:id="32" w:name="_Hlk65328430"/>
      <w:r>
        <w:rPr>
          <w:rStyle w:val="903"/>
          <w:rFonts w:hint="eastAsia" w:ascii="宋体" w:hAnsi="宋体" w:cs="Courier New"/>
          <w:bCs/>
          <w:color w:val="auto"/>
          <w:sz w:val="21"/>
          <w:szCs w:val="21"/>
          <w:highlight w:val="none"/>
          <w:u w:val="single"/>
        </w:rPr>
        <w:t xml:space="preserve">供方按本合同内容合格地履行供货义务后，凭验收报告、销售发票</w:t>
      </w:r>
      <w:r>
        <w:rPr>
          <w:rStyle w:val="903"/>
          <w:rFonts w:hint="eastAsia" w:ascii="宋体" w:hAnsi="宋体" w:cs="Courier New"/>
          <w:bCs/>
          <w:color w:val="auto"/>
          <w:sz w:val="21"/>
          <w:szCs w:val="21"/>
          <w:highlight w:val="none"/>
          <w:u w:val="single"/>
          <w:lang w:eastAsia="zh-CN"/>
        </w:rPr>
        <w:t xml:space="preserve">、</w:t>
      </w:r>
      <w:r>
        <w:rPr>
          <w:rStyle w:val="903"/>
          <w:rFonts w:hint="eastAsia" w:ascii="宋体" w:hAnsi="宋体" w:cs="Courier New"/>
          <w:bCs/>
          <w:color w:val="auto"/>
          <w:sz w:val="21"/>
          <w:szCs w:val="21"/>
          <w:highlight w:val="none"/>
          <w:u w:val="single"/>
          <w:lang w:val="en-US" w:eastAsia="zh-CN"/>
        </w:rPr>
        <w:t xml:space="preserve">合同</w:t>
      </w:r>
      <w:r>
        <w:rPr>
          <w:rStyle w:val="903"/>
          <w:rFonts w:hint="eastAsia" w:ascii="宋体" w:hAnsi="宋体" w:cs="Courier New"/>
          <w:bCs/>
          <w:color w:val="auto"/>
          <w:sz w:val="21"/>
          <w:szCs w:val="21"/>
          <w:highlight w:val="none"/>
          <w:u w:val="single"/>
        </w:rPr>
        <w:t xml:space="preserve">到采购单位办理货款结算手续</w:t>
      </w:r>
      <w:bookmarkEnd w:id="31"/>
      <w:r>
        <w:rPr>
          <w:rStyle w:val="903"/>
          <w:rFonts w:hint="eastAsia" w:ascii="宋体" w:hAnsi="宋体" w:cs="Courier New"/>
          <w:bCs/>
          <w:color w:val="auto"/>
          <w:sz w:val="21"/>
          <w:szCs w:val="21"/>
          <w:highlight w:val="none"/>
        </w:rPr>
        <w:t xml:space="preserve">。</w:t>
      </w:r>
      <w:bookmarkEnd w:id="32"/>
      <w:r/>
      <w:r/>
    </w:p>
    <w:p>
      <w:pPr>
        <w:pStyle w:val="1123"/>
        <w:ind w:firstLine="420"/>
        <w:spacing w:before="120" w:after="120" w:line="440" w:lineRule="exact"/>
        <w:rPr>
          <w:rStyle w:val="903"/>
          <w:rFonts w:hint="eastAsia" w:ascii="宋体" w:hAnsi="宋体" w:cs="Courier New"/>
          <w:bCs/>
          <w:color w:val="auto"/>
          <w:sz w:val="21"/>
          <w:szCs w:val="21"/>
          <w:highlight w:val="none"/>
        </w:rPr>
      </w:pPr>
      <w:r>
        <w:rPr>
          <w:rStyle w:val="903"/>
          <w:rFonts w:hint="eastAsia" w:ascii="宋体" w:hAnsi="宋体" w:cs="Courier New"/>
          <w:bCs/>
          <w:color w:val="auto"/>
          <w:sz w:val="21"/>
          <w:szCs w:val="21"/>
          <w:highlight w:val="none"/>
        </w:rPr>
        <w:t xml:space="preserve">9.2结付期限：</w:t>
      </w:r>
      <w:r/>
    </w:p>
    <w:p>
      <w:pPr>
        <w:pStyle w:val="1123"/>
        <w:ind w:firstLine="420"/>
        <w:spacing w:before="120" w:after="120" w:line="440" w:lineRule="exact"/>
        <w:rPr>
          <w:rStyle w:val="903"/>
          <w:rFonts w:hint="eastAsia" w:ascii="宋体" w:hAnsi="宋体"/>
          <w:color w:val="auto"/>
          <w:sz w:val="21"/>
          <w:szCs w:val="21"/>
          <w:highlight w:val="none"/>
          <w:u w:val="single"/>
          <w:lang w:val="en-US" w:eastAsia="zh-CN"/>
        </w:rPr>
      </w:pPr>
      <w:r>
        <w:rPr>
          <w:rStyle w:val="903"/>
          <w:rFonts w:hint="eastAsia" w:ascii="宋体" w:hAnsi="宋体"/>
          <w:color w:val="auto"/>
          <w:sz w:val="21"/>
          <w:szCs w:val="21"/>
          <w:highlight w:val="none"/>
          <w:u w:val="single"/>
          <w:lang w:val="en-US" w:eastAsia="zh-CN"/>
        </w:rPr>
        <w:t xml:space="preserve">                                                           </w:t>
      </w:r>
      <w:r/>
    </w:p>
    <w:p>
      <w:pPr>
        <w:pStyle w:val="1123"/>
        <w:ind w:firstLine="411"/>
        <w:spacing w:after="200" w:line="440" w:lineRule="exact"/>
        <w:rPr>
          <w:rStyle w:val="903"/>
          <w:rFonts w:hint="eastAsia" w:ascii="宋体" w:hAnsi="宋体" w:cs="宋体"/>
          <w:color w:val="auto"/>
          <w:sz w:val="21"/>
          <w:szCs w:val="21"/>
          <w:highlight w:val="none"/>
          <w:u w:val="single"/>
        </w:rPr>
      </w:pPr>
      <w:r>
        <w:rPr>
          <w:rStyle w:val="903"/>
          <w:rFonts w:hint="eastAsia" w:ascii="宋体" w:hAnsi="宋体" w:cs="宋体"/>
          <w:color w:val="auto"/>
          <w:sz w:val="21"/>
          <w:szCs w:val="21"/>
          <w:highlight w:val="none"/>
        </w:rPr>
        <w:t xml:space="preserve">9.3乙方收款账户：</w:t>
      </w:r>
      <w:r>
        <w:rPr>
          <w:rStyle w:val="903"/>
          <w:rFonts w:hint="eastAsia" w:ascii="宋体" w:hAnsi="宋体" w:cs="宋体"/>
          <w:color w:val="auto"/>
          <w:sz w:val="21"/>
          <w:szCs w:val="21"/>
          <w:highlight w:val="none"/>
          <w:u w:val="single"/>
        </w:rPr>
        <w:t xml:space="preserve"> </w:t>
      </w:r>
      <w:bookmarkStart w:id="33" w:name="yifangzhanghao"/>
      <w:r>
        <w:rPr>
          <w:rStyle w:val="903"/>
          <w:rFonts w:hint="eastAsia" w:ascii="宋体" w:hAnsi="宋体" w:cs="宋体"/>
          <w:color w:val="auto"/>
          <w:sz w:val="21"/>
          <w:szCs w:val="21"/>
          <w:highlight w:val="none"/>
          <w:u w:val="single"/>
        </w:rPr>
        <w:t xml:space="preserve">                                 </w:t>
      </w:r>
      <w:bookmarkEnd w:id="33"/>
      <w:r>
        <w:rPr>
          <w:rStyle w:val="903"/>
          <w:rFonts w:hint="eastAsia" w:ascii="宋体" w:hAnsi="宋体" w:cs="宋体"/>
          <w:color w:val="auto"/>
          <w:sz w:val="21"/>
          <w:szCs w:val="21"/>
          <w:highlight w:val="none"/>
          <w:u w:val="single"/>
        </w:rPr>
        <w:t xml:space="preserve"> </w:t>
      </w:r>
      <w:r/>
    </w:p>
    <w:p>
      <w:pPr>
        <w:pStyle w:val="1123"/>
        <w:ind w:firstLine="411"/>
        <w:spacing w:after="200" w:line="440" w:lineRule="exact"/>
        <w:rPr>
          <w:rStyle w:val="903"/>
          <w:rFonts w:hint="eastAsia" w:ascii="宋体" w:hAnsi="宋体" w:cs="Courier New"/>
          <w:color w:val="auto"/>
          <w:sz w:val="21"/>
          <w:szCs w:val="21"/>
          <w:highlight w:val="none"/>
          <w:lang w:val="en-US" w:eastAsia="zh-CN"/>
        </w:rPr>
      </w:pPr>
      <w:r>
        <w:rPr>
          <w:rStyle w:val="903"/>
          <w:rFonts w:hint="eastAsia" w:ascii="宋体" w:hAnsi="宋体" w:cs="宋体"/>
          <w:color w:val="auto"/>
          <w:sz w:val="21"/>
          <w:szCs w:val="21"/>
          <w:highlight w:val="none"/>
          <w:lang w:val="en-US" w:eastAsia="zh-CN" w:bidi="ar-SA"/>
        </w:rPr>
        <w:t xml:space="preserve">9.4甲方合同款支付</w:t>
      </w:r>
      <w:r>
        <w:rPr>
          <w:rStyle w:val="903"/>
          <w:rFonts w:hint="eastAsia"/>
          <w:color w:val="auto"/>
          <w:sz w:val="21"/>
          <w:szCs w:val="21"/>
          <w:highlight w:val="none"/>
        </w:rPr>
        <w:t xml:space="preserve">方式：</w:t>
      </w:r>
      <w:r>
        <w:rPr>
          <w:rStyle w:val="903"/>
          <w:rFonts w:hint="eastAsia"/>
          <w:color w:val="auto"/>
          <w:sz w:val="21"/>
          <w:szCs w:val="21"/>
          <w:highlight w:val="none"/>
          <w:u w:val="single"/>
        </w:rPr>
        <w:t xml:space="preserve"> </w:t>
      </w:r>
      <w:bookmarkStart w:id="34" w:name="hetongzhifutype"/>
      <w:r>
        <w:rPr>
          <w:rStyle w:val="903"/>
          <w:rFonts w:hint="eastAsia"/>
          <w:color w:val="auto"/>
          <w:sz w:val="21"/>
          <w:szCs w:val="21"/>
          <w:highlight w:val="none"/>
          <w:u w:val="single"/>
        </w:rPr>
        <w:t xml:space="preserve">                   </w:t>
      </w:r>
      <w:bookmarkEnd w:id="34"/>
      <w:r>
        <w:rPr>
          <w:rStyle w:val="903"/>
          <w:rFonts w:hint="eastAsia"/>
          <w:color w:val="auto"/>
          <w:sz w:val="21"/>
          <w:szCs w:val="21"/>
          <w:highlight w:val="none"/>
          <w:u w:val="single"/>
        </w:rPr>
        <w:t xml:space="preserve"> </w:t>
      </w:r>
      <w:r>
        <w:rPr>
          <w:rStyle w:val="903"/>
          <w:rFonts w:hint="eastAsia"/>
          <w:color w:val="auto"/>
          <w:sz w:val="21"/>
          <w:szCs w:val="21"/>
          <w:highlight w:val="none"/>
        </w:rPr>
        <w:t xml:space="preserve">（若乙方为中小企业，不得强制其接受非现金支付方式）</w:t>
      </w:r>
      <w:r>
        <w:rPr>
          <w:rStyle w:val="903"/>
          <w:rFonts w:hint="eastAsia" w:ascii="宋体" w:hAnsi="宋体" w:cs="Courier New"/>
          <w:color w:val="auto"/>
          <w:sz w:val="21"/>
          <w:szCs w:val="21"/>
          <w:highlight w:val="none"/>
          <w:lang w:val="en-US" w:eastAsia="zh-CN"/>
        </w:rPr>
        <w:t xml:space="preserve">。</w:t>
      </w:r>
      <w:r/>
    </w:p>
    <w:p>
      <w:pPr>
        <w:pStyle w:val="1123"/>
        <w:ind w:firstLine="413"/>
        <w:spacing w:before="120" w:after="120" w:line="440" w:lineRule="exact"/>
        <w:rPr>
          <w:rStyle w:val="903"/>
          <w:rFonts w:ascii="宋体" w:hAnsi="宋体"/>
          <w:b/>
          <w:bCs/>
          <w:color w:val="auto"/>
          <w:sz w:val="21"/>
          <w:szCs w:val="21"/>
          <w:highlight w:val="none"/>
        </w:rPr>
      </w:pPr>
      <w:r>
        <w:rPr>
          <w:rStyle w:val="903"/>
          <w:rFonts w:hint="eastAsia" w:ascii="宋体" w:hAnsi="宋体"/>
          <w:b/>
          <w:bCs/>
          <w:color w:val="auto"/>
          <w:sz w:val="21"/>
          <w:szCs w:val="21"/>
          <w:highlight w:val="none"/>
        </w:rPr>
        <w:t xml:space="preserve">十.税</w:t>
      </w:r>
      <w:r/>
    </w:p>
    <w:p>
      <w:pPr>
        <w:pStyle w:val="1123"/>
        <w:ind w:firstLine="420"/>
        <w:spacing w:before="120" w:after="120" w:line="440" w:lineRule="exact"/>
        <w:rPr>
          <w:rStyle w:val="903"/>
          <w:rFonts w:ascii="宋体" w:hAnsi="宋体" w:eastAsia="仿宋_GB2312"/>
          <w:color w:val="auto"/>
          <w:sz w:val="21"/>
          <w:szCs w:val="21"/>
          <w:highlight w:val="none"/>
        </w:rPr>
      </w:pPr>
      <w:r>
        <w:rPr>
          <w:rStyle w:val="903"/>
          <w:rFonts w:hint="eastAsia" w:ascii="宋体" w:hAnsi="宋体"/>
          <w:color w:val="auto"/>
          <w:sz w:val="21"/>
          <w:szCs w:val="21"/>
          <w:highlight w:val="none"/>
        </w:rPr>
        <w:t xml:space="preserve">10.1本合同执行中相关的一切税费均由乙方负担。</w:t>
      </w:r>
      <w:r/>
    </w:p>
    <w:p>
      <w:pPr>
        <w:pStyle w:val="1123"/>
        <w:ind w:left="468"/>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b/>
          <w:bCs/>
          <w:color w:val="auto"/>
          <w:sz w:val="21"/>
          <w:szCs w:val="21"/>
          <w:highlight w:val="none"/>
        </w:rPr>
        <w:t xml:space="preserve">十一、质量保证及售后服务</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1</w:t>
      </w:r>
      <w:r>
        <w:rPr>
          <w:rStyle w:val="903"/>
          <w:rFonts w:hint="eastAsia" w:ascii="宋体" w:hAnsi="宋体" w:cs="Courier New"/>
          <w:color w:val="auto"/>
          <w:sz w:val="21"/>
          <w:szCs w:val="21"/>
          <w:highlight w:val="none"/>
        </w:rPr>
        <w:t xml:space="preserve">.1 乙方应按招标文件规定及所投标书响应、承诺的货物性能、技术要求、质量标准向甲方提供未经使用的全新产品。</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val="en-US" w:eastAsia="zh-CN"/>
        </w:rPr>
        <w:t xml:space="preserve">11.2 </w:t>
      </w:r>
      <w:r>
        <w:rPr>
          <w:rStyle w:val="903"/>
          <w:rFonts w:hint="eastAsia" w:ascii="宋体" w:hAnsi="宋体" w:cs="Courier New"/>
          <w:color w:val="auto"/>
          <w:sz w:val="21"/>
          <w:szCs w:val="21"/>
          <w:highlight w:val="none"/>
        </w:rPr>
        <w:t xml:space="preserve">乙方所提供的货物应符合国家有关安全、环保、卫生的规定。</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1</w:t>
      </w:r>
      <w:r>
        <w:rPr>
          <w:rStyle w:val="903"/>
          <w:rFonts w:hint="eastAsia" w:ascii="宋体" w:hAnsi="宋体" w:cs="Courier New"/>
          <w:color w:val="auto"/>
          <w:sz w:val="21"/>
          <w:szCs w:val="21"/>
          <w:highlight w:val="none"/>
        </w:rPr>
        <w:t xml:space="preserve">.</w:t>
      </w:r>
      <w:r>
        <w:rPr>
          <w:rStyle w:val="903"/>
          <w:rFonts w:hint="eastAsia" w:ascii="宋体" w:hAnsi="宋体" w:cs="Courier New"/>
          <w:color w:val="auto"/>
          <w:sz w:val="21"/>
          <w:szCs w:val="21"/>
          <w:highlight w:val="none"/>
          <w:lang w:val="en-US" w:eastAsia="zh-CN"/>
        </w:rPr>
        <w:t xml:space="preserve">3</w:t>
      </w:r>
      <w:r>
        <w:rPr>
          <w:rStyle w:val="903"/>
          <w:rFonts w:hint="eastAsia" w:ascii="宋体" w:hAnsi="宋体" w:cs="Courier New"/>
          <w:color w:val="auto"/>
          <w:sz w:val="21"/>
          <w:szCs w:val="21"/>
          <w:highlight w:val="none"/>
        </w:rPr>
        <w:t xml:space="preserve"> 乙方提供的货物在免费</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期内因货物本身的质量问题发生故障，乙方应负责免费更换。对达不到技术要求者，根据实际情况，</w:t>
      </w:r>
      <w:r>
        <w:rPr>
          <w:rStyle w:val="903"/>
          <w:rFonts w:hint="eastAsia" w:ascii="宋体" w:hAnsi="宋体" w:cs="Courier New"/>
          <w:color w:val="auto"/>
          <w:sz w:val="21"/>
          <w:szCs w:val="21"/>
          <w:highlight w:val="none"/>
          <w:lang w:val="en-US" w:eastAsia="zh-CN"/>
        </w:rPr>
        <w:t xml:space="preserve">甲方有权选择以下任一</w:t>
      </w:r>
      <w:r>
        <w:rPr>
          <w:rStyle w:val="903"/>
          <w:rFonts w:hint="eastAsia" w:ascii="宋体" w:hAnsi="宋体" w:cs="Courier New"/>
          <w:color w:val="auto"/>
          <w:sz w:val="21"/>
          <w:szCs w:val="21"/>
          <w:highlight w:val="none"/>
        </w:rPr>
        <w:t xml:space="preserve">办法处理：</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lang w:val="en-US" w:eastAsia="zh-CN"/>
        </w:rPr>
        <w:t xml:space="preserve">1</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更换：由乙方承担所发生的全部费用。</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lang w:val="en-US" w:eastAsia="zh-CN"/>
        </w:rPr>
        <w:t xml:space="preserve">2</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贬值处理：由甲乙双方合议定价。</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lang w:val="en-US" w:eastAsia="zh-CN"/>
        </w:rPr>
        <w:t xml:space="preserve">3</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退货处理：乙方应退还甲方支付的合同款，同时应承担该货物的直接费用（运输、保险、检验、货款利息及银行手续费等）。</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1</w:t>
      </w:r>
      <w:r>
        <w:rPr>
          <w:rStyle w:val="903"/>
          <w:rFonts w:hint="eastAsia" w:ascii="宋体" w:hAnsi="宋体" w:cs="Courier New"/>
          <w:color w:val="auto"/>
          <w:sz w:val="21"/>
          <w:szCs w:val="21"/>
          <w:highlight w:val="none"/>
        </w:rPr>
        <w:t xml:space="preserve">.</w:t>
      </w:r>
      <w:r>
        <w:rPr>
          <w:rStyle w:val="903"/>
          <w:rFonts w:hint="eastAsia" w:ascii="宋体" w:hAnsi="宋体" w:cs="Courier New"/>
          <w:color w:val="auto"/>
          <w:sz w:val="21"/>
          <w:szCs w:val="21"/>
          <w:highlight w:val="none"/>
          <w:lang w:val="en-US" w:eastAsia="zh-CN"/>
        </w:rPr>
        <w:t xml:space="preserve">4 </w:t>
      </w:r>
      <w:r>
        <w:rPr>
          <w:rStyle w:val="903"/>
          <w:rFonts w:hint="eastAsia" w:ascii="宋体" w:hAnsi="宋体" w:cs="Courier New"/>
          <w:color w:val="auto"/>
          <w:sz w:val="21"/>
          <w:szCs w:val="21"/>
          <w:highlight w:val="none"/>
        </w:rPr>
        <w:t xml:space="preserve">在免费</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期内，如在使用过程中发生质量问题，乙方在接到甲方通知后必须</w:t>
      </w:r>
      <w:r/>
    </w:p>
    <w:p>
      <w:pPr>
        <w:pStyle w:val="1123"/>
        <w:ind w:firstLine="420"/>
        <w:spacing w:before="120" w:after="120" w:line="440" w:lineRule="exact"/>
        <w:rPr>
          <w:rStyle w:val="903"/>
          <w:rFonts w:hint="eastAsia" w:ascii="宋体" w:hAnsi="宋体" w:cs="Courier New"/>
          <w:color w:val="auto"/>
          <w:sz w:val="21"/>
          <w:szCs w:val="21"/>
          <w:highlight w:val="none"/>
          <w:lang w:eastAsia="zh-CN"/>
        </w:rPr>
      </w:pPr>
      <w:r>
        <w:rPr>
          <w:rStyle w:val="903"/>
          <w:rFonts w:hint="eastAsia" w:ascii="宋体" w:hAnsi="宋体" w:cs="Courier New"/>
          <w:color w:val="auto"/>
          <w:sz w:val="21"/>
          <w:szCs w:val="21"/>
          <w:highlight w:val="none"/>
        </w:rPr>
        <w:t xml:space="preserve">在</w:t>
      </w:r>
      <w:r>
        <w:rPr>
          <w:rStyle w:val="903"/>
          <w:rFonts w:hint="eastAsia" w:ascii="宋体" w:hAnsi="宋体" w:cs="Courier New"/>
          <w:color w:val="auto"/>
          <w:sz w:val="21"/>
          <w:szCs w:val="21"/>
          <w:highlight w:val="none"/>
          <w:u w:val="single"/>
          <w:lang w:val="en-US" w:eastAsia="zh-CN"/>
        </w:rPr>
        <w:t xml:space="preserve">    </w:t>
      </w:r>
      <w:r>
        <w:rPr>
          <w:rStyle w:val="903"/>
          <w:rFonts w:hint="eastAsia" w:ascii="宋体" w:hAnsi="宋体" w:cs="Courier New"/>
          <w:color w:val="auto"/>
          <w:sz w:val="21"/>
          <w:szCs w:val="21"/>
          <w:highlight w:val="none"/>
        </w:rPr>
        <w:t xml:space="preserve">小时内对采购单位所提出的维修要求作出响应</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u w:val="single"/>
        </w:rPr>
        <w:t xml:space="preserve">    </w:t>
      </w:r>
      <w:r>
        <w:rPr>
          <w:rStyle w:val="903"/>
          <w:rFonts w:hint="eastAsia" w:ascii="宋体" w:hAnsi="宋体" w:cs="Courier New"/>
          <w:color w:val="auto"/>
          <w:sz w:val="21"/>
          <w:szCs w:val="21"/>
          <w:highlight w:val="none"/>
        </w:rPr>
        <w:t xml:space="preserve">小时内到达维修现场，并在最短时间内修复完毕。否则由于故障造成的全部损失由</w:t>
      </w:r>
      <w:r>
        <w:rPr>
          <w:rStyle w:val="903"/>
          <w:rFonts w:hint="eastAsia" w:ascii="宋体" w:hAnsi="宋体" w:cs="Courier New"/>
          <w:color w:val="auto"/>
          <w:sz w:val="21"/>
          <w:szCs w:val="21"/>
          <w:highlight w:val="none"/>
          <w:lang w:val="en-US" w:eastAsia="zh-CN"/>
        </w:rPr>
        <w:t xml:space="preserve">乙方</w:t>
      </w:r>
      <w:r>
        <w:rPr>
          <w:rStyle w:val="903"/>
          <w:rFonts w:hint="eastAsia" w:ascii="宋体" w:hAnsi="宋体" w:cs="Courier New"/>
          <w:color w:val="auto"/>
          <w:sz w:val="21"/>
          <w:szCs w:val="21"/>
          <w:highlight w:val="none"/>
        </w:rPr>
        <w:t xml:space="preserve">承担</w:t>
      </w:r>
      <w:r>
        <w:rPr>
          <w:rStyle w:val="903"/>
          <w:rFonts w:hint="eastAsia" w:ascii="宋体" w:hAnsi="宋体" w:cs="Courier New"/>
          <w:color w:val="auto"/>
          <w:sz w:val="21"/>
          <w:szCs w:val="21"/>
          <w:highlight w:val="none"/>
          <w:lang w:eastAsia="zh-CN"/>
        </w:rPr>
        <w:t xml:space="preserve">。</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1</w:t>
      </w:r>
      <w:r>
        <w:rPr>
          <w:rStyle w:val="903"/>
          <w:rFonts w:hint="eastAsia" w:ascii="宋体" w:hAnsi="宋体" w:cs="Courier New"/>
          <w:color w:val="auto"/>
          <w:sz w:val="21"/>
          <w:szCs w:val="21"/>
          <w:highlight w:val="none"/>
        </w:rPr>
        <w:t xml:space="preserve">.</w:t>
      </w:r>
      <w:r>
        <w:rPr>
          <w:rStyle w:val="903"/>
          <w:rFonts w:hint="eastAsia" w:ascii="宋体" w:hAnsi="宋体" w:cs="Courier New"/>
          <w:color w:val="auto"/>
          <w:sz w:val="21"/>
          <w:szCs w:val="21"/>
          <w:highlight w:val="none"/>
          <w:lang w:val="en-US" w:eastAsia="zh-CN"/>
        </w:rPr>
        <w:t xml:space="preserve">5</w:t>
      </w:r>
      <w:r>
        <w:rPr>
          <w:rStyle w:val="903"/>
          <w:rFonts w:hint="eastAsia" w:ascii="宋体" w:hAnsi="宋体" w:cs="Courier New"/>
          <w:color w:val="auto"/>
          <w:sz w:val="21"/>
          <w:szCs w:val="21"/>
          <w:highlight w:val="none"/>
        </w:rPr>
        <w:t xml:space="preserve"> 在免费</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期内，乙方应对货物出现的质量及安全问题负责处理解决并承担一切费用。</w:t>
      </w:r>
      <w:r/>
    </w:p>
    <w:p>
      <w:pPr>
        <w:pStyle w:val="1123"/>
        <w:ind w:firstLine="420"/>
        <w:spacing w:before="120" w:after="120" w:line="440" w:lineRule="exact"/>
        <w:rPr>
          <w:rStyle w:val="903"/>
          <w:rFonts w:hint="eastAsia" w:ascii="宋体" w:hAnsi="宋体" w:cs="Courier New"/>
          <w:color w:val="auto"/>
          <w:sz w:val="21"/>
          <w:szCs w:val="21"/>
          <w:highlight w:val="none"/>
          <w:lang w:eastAsia="zh-CN"/>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1</w:t>
      </w:r>
      <w:r>
        <w:rPr>
          <w:rStyle w:val="903"/>
          <w:rFonts w:hint="eastAsia" w:ascii="宋体" w:hAnsi="宋体" w:cs="Courier New"/>
          <w:color w:val="auto"/>
          <w:sz w:val="21"/>
          <w:szCs w:val="21"/>
          <w:highlight w:val="none"/>
        </w:rPr>
        <w:t xml:space="preserve">.</w:t>
      </w:r>
      <w:r>
        <w:rPr>
          <w:rStyle w:val="903"/>
          <w:rFonts w:hint="eastAsia" w:ascii="宋体" w:hAnsi="宋体" w:cs="Courier New"/>
          <w:color w:val="auto"/>
          <w:sz w:val="21"/>
          <w:szCs w:val="21"/>
          <w:highlight w:val="none"/>
          <w:lang w:val="en-US" w:eastAsia="zh-CN"/>
        </w:rPr>
        <w:t xml:space="preserve">6 </w:t>
      </w:r>
      <w:r>
        <w:rPr>
          <w:rStyle w:val="903"/>
          <w:rFonts w:hint="eastAsia" w:ascii="宋体" w:hAnsi="宋体" w:cs="Courier New"/>
          <w:color w:val="auto"/>
          <w:sz w:val="21"/>
          <w:szCs w:val="21"/>
          <w:highlight w:val="none"/>
        </w:rPr>
        <w:t xml:space="preserve">上述的货物免费</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期为</w:t>
      </w:r>
      <w:r>
        <w:rPr>
          <w:rStyle w:val="903"/>
          <w:rFonts w:hint="eastAsia" w:ascii="宋体" w:hAnsi="宋体" w:cs="Courier New"/>
          <w:color w:val="auto"/>
          <w:sz w:val="21"/>
          <w:szCs w:val="21"/>
          <w:highlight w:val="none"/>
          <w:u w:val="single"/>
        </w:rPr>
        <w:t xml:space="preserve">      </w:t>
      </w:r>
      <w:r>
        <w:rPr>
          <w:rStyle w:val="903"/>
          <w:rFonts w:hint="eastAsia" w:ascii="宋体" w:hAnsi="宋体" w:cs="Courier New"/>
          <w:color w:val="auto"/>
          <w:sz w:val="21"/>
          <w:szCs w:val="21"/>
          <w:highlight w:val="none"/>
        </w:rPr>
        <w:t xml:space="preserve">年（自交货验收合格之日起计）</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在免费</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期内，除不可抗力因素外，</w:t>
      </w:r>
      <w:r>
        <w:rPr>
          <w:rStyle w:val="903"/>
          <w:rFonts w:hint="eastAsia" w:ascii="宋体" w:hAnsi="宋体" w:cs="Courier New"/>
          <w:color w:val="auto"/>
          <w:sz w:val="21"/>
          <w:szCs w:val="21"/>
          <w:highlight w:val="none"/>
          <w:lang w:val="en-US" w:eastAsia="zh-CN"/>
        </w:rPr>
        <w:t xml:space="preserve">乙方</w:t>
      </w:r>
      <w:r>
        <w:rPr>
          <w:rStyle w:val="903"/>
          <w:rFonts w:hint="eastAsia" w:ascii="宋体" w:hAnsi="宋体" w:cs="Courier New"/>
          <w:color w:val="auto"/>
          <w:sz w:val="21"/>
          <w:szCs w:val="21"/>
          <w:highlight w:val="none"/>
        </w:rPr>
        <w:t xml:space="preserve">负责对其提供的物品进行免费维修或更换，终身维修。</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期内每半年免费保养、巡检一次</w:t>
      </w:r>
      <w:r>
        <w:rPr>
          <w:rStyle w:val="903"/>
          <w:rFonts w:hint="eastAsia" w:ascii="宋体" w:hAnsi="宋体" w:cs="Courier New"/>
          <w:color w:val="auto"/>
          <w:sz w:val="21"/>
          <w:szCs w:val="21"/>
          <w:highlight w:val="none"/>
          <w:lang w:val="en-US" w:eastAsia="zh-CN"/>
        </w:rPr>
        <w:t xml:space="preserve">提供保养巡检报告</w:t>
      </w:r>
      <w:r>
        <w:rPr>
          <w:rStyle w:val="903"/>
          <w:rFonts w:hint="eastAsia" w:ascii="宋体" w:hAnsi="宋体" w:cs="Courier New"/>
          <w:color w:val="auto"/>
          <w:sz w:val="21"/>
          <w:szCs w:val="21"/>
          <w:highlight w:val="none"/>
        </w:rPr>
        <w:t xml:space="preserve">，并确保备品备件的正常供应。在</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期满后，只收取配件费，不收取人工费及其他费用</w:t>
      </w:r>
      <w:r>
        <w:rPr>
          <w:rStyle w:val="903"/>
          <w:rFonts w:hint="eastAsia" w:ascii="宋体" w:hAnsi="宋体" w:cs="Courier New"/>
          <w:color w:val="auto"/>
          <w:sz w:val="21"/>
          <w:szCs w:val="21"/>
          <w:highlight w:val="none"/>
          <w:lang w:eastAsia="zh-CN"/>
        </w:rPr>
        <w:t xml:space="preserve">。</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val="en-US" w:eastAsia="zh-CN"/>
        </w:rPr>
        <w:t xml:space="preserve">11.7 质保</w:t>
      </w:r>
      <w:r>
        <w:rPr>
          <w:rStyle w:val="903"/>
          <w:rFonts w:hint="eastAsia" w:ascii="宋体" w:hAnsi="宋体" w:cs="Courier New"/>
          <w:color w:val="auto"/>
          <w:sz w:val="21"/>
          <w:szCs w:val="21"/>
          <w:highlight w:val="none"/>
        </w:rPr>
        <w:t xml:space="preserve">期</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一年以365天计算</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，每年累计出现</w:t>
      </w:r>
      <w:r>
        <w:rPr>
          <w:rStyle w:val="903"/>
          <w:rFonts w:hint="eastAsia" w:ascii="宋体" w:hAnsi="宋体" w:cs="Courier New"/>
          <w:color w:val="auto"/>
          <w:sz w:val="21"/>
          <w:szCs w:val="21"/>
          <w:highlight w:val="none"/>
          <w:lang w:val="en-US" w:eastAsia="zh-CN"/>
        </w:rPr>
        <w:t xml:space="preserve">因故障维修原因导致</w:t>
      </w:r>
      <w:r>
        <w:rPr>
          <w:rStyle w:val="903"/>
          <w:rFonts w:hint="eastAsia" w:ascii="宋体" w:hAnsi="宋体" w:cs="Courier New"/>
          <w:color w:val="auto"/>
          <w:sz w:val="21"/>
          <w:szCs w:val="21"/>
          <w:highlight w:val="none"/>
        </w:rPr>
        <w:t xml:space="preserve">停机的天数不超过18天，每超过1天，</w:t>
      </w:r>
      <w:r>
        <w:rPr>
          <w:rStyle w:val="903"/>
          <w:rFonts w:hint="eastAsia" w:ascii="宋体" w:hAnsi="宋体" w:cs="Courier New"/>
          <w:color w:val="auto"/>
          <w:sz w:val="21"/>
          <w:szCs w:val="21"/>
          <w:highlight w:val="none"/>
          <w:lang w:val="en-US" w:eastAsia="zh-CN"/>
        </w:rPr>
        <w:t xml:space="preserve">质保</w:t>
      </w:r>
      <w:r>
        <w:rPr>
          <w:rStyle w:val="903"/>
          <w:rFonts w:hint="eastAsia" w:ascii="宋体" w:hAnsi="宋体" w:cs="Courier New"/>
          <w:color w:val="auto"/>
          <w:sz w:val="21"/>
          <w:szCs w:val="21"/>
          <w:highlight w:val="none"/>
        </w:rPr>
        <w:t xml:space="preserve">期顺延</w:t>
      </w:r>
      <w:r>
        <w:rPr>
          <w:rStyle w:val="903"/>
          <w:rFonts w:hint="eastAsia" w:ascii="宋体" w:hAnsi="宋体" w:cs="Courier New"/>
          <w:color w:val="auto"/>
          <w:sz w:val="21"/>
          <w:szCs w:val="21"/>
          <w:highlight w:val="none"/>
          <w:lang w:val="en-US" w:eastAsia="zh-CN"/>
        </w:rPr>
        <w:t xml:space="preserve">15</w:t>
      </w:r>
      <w:r>
        <w:rPr>
          <w:rStyle w:val="903"/>
          <w:rFonts w:hint="eastAsia" w:ascii="宋体" w:hAnsi="宋体" w:cs="Courier New"/>
          <w:color w:val="auto"/>
          <w:sz w:val="21"/>
          <w:szCs w:val="21"/>
          <w:highlight w:val="none"/>
        </w:rPr>
        <w:t xml:space="preserve">天，</w:t>
      </w:r>
      <w:r>
        <w:rPr>
          <w:rStyle w:val="903"/>
          <w:rFonts w:hint="eastAsia" w:ascii="宋体" w:hAnsi="宋体" w:cs="Courier New"/>
          <w:color w:val="auto"/>
          <w:sz w:val="21"/>
          <w:szCs w:val="21"/>
          <w:highlight w:val="none"/>
          <w:lang w:val="en-US" w:eastAsia="zh-CN"/>
        </w:rPr>
        <w:t xml:space="preserve">因维修原因，</w:t>
      </w:r>
      <w:r>
        <w:rPr>
          <w:rStyle w:val="903"/>
          <w:rFonts w:hint="eastAsia" w:ascii="宋体" w:hAnsi="宋体" w:cs="Courier New"/>
          <w:color w:val="auto"/>
          <w:sz w:val="21"/>
          <w:szCs w:val="21"/>
          <w:highlight w:val="none"/>
        </w:rPr>
        <w:t xml:space="preserve">停机累计超过36天的，</w:t>
      </w:r>
      <w:r>
        <w:rPr>
          <w:rStyle w:val="903"/>
          <w:rFonts w:hint="eastAsia" w:ascii="宋体" w:hAnsi="宋体" w:cs="Courier New"/>
          <w:color w:val="auto"/>
          <w:sz w:val="21"/>
          <w:szCs w:val="21"/>
          <w:highlight w:val="none"/>
          <w:lang w:val="en-US" w:eastAsia="zh-CN"/>
        </w:rPr>
        <w:t xml:space="preserve">甲</w:t>
      </w:r>
      <w:r>
        <w:rPr>
          <w:rStyle w:val="903"/>
          <w:rFonts w:hint="eastAsia" w:ascii="宋体" w:hAnsi="宋体" w:cs="Courier New"/>
          <w:color w:val="auto"/>
          <w:sz w:val="21"/>
          <w:szCs w:val="21"/>
          <w:highlight w:val="none"/>
        </w:rPr>
        <w:t xml:space="preserve">方有权要求</w:t>
      </w:r>
      <w:r>
        <w:rPr>
          <w:rStyle w:val="903"/>
          <w:rFonts w:hint="eastAsia" w:ascii="宋体" w:hAnsi="宋体" w:cs="Courier New"/>
          <w:color w:val="auto"/>
          <w:sz w:val="21"/>
          <w:szCs w:val="21"/>
          <w:highlight w:val="none"/>
          <w:lang w:val="en-US" w:eastAsia="zh-CN"/>
        </w:rPr>
        <w:t xml:space="preserve">乙</w:t>
      </w:r>
      <w:r>
        <w:rPr>
          <w:rStyle w:val="903"/>
          <w:rFonts w:hint="eastAsia" w:ascii="宋体" w:hAnsi="宋体" w:cs="Courier New"/>
          <w:color w:val="auto"/>
          <w:sz w:val="21"/>
          <w:szCs w:val="21"/>
          <w:highlight w:val="none"/>
        </w:rPr>
        <w:t xml:space="preserve">方每天按照合同金额</w:t>
      </w:r>
      <w:r>
        <w:rPr>
          <w:rStyle w:val="903"/>
          <w:rFonts w:hint="eastAsia" w:ascii="宋体" w:hAnsi="宋体" w:cs="Courier New"/>
          <w:color w:val="auto"/>
          <w:sz w:val="21"/>
          <w:szCs w:val="21"/>
          <w:highlight w:val="none"/>
          <w:lang w:val="en-US" w:eastAsia="zh-CN"/>
        </w:rPr>
        <w:t xml:space="preserve">千</w:t>
      </w:r>
      <w:r>
        <w:rPr>
          <w:rStyle w:val="903"/>
          <w:rFonts w:hint="eastAsia" w:ascii="宋体" w:hAnsi="宋体" w:cs="Courier New"/>
          <w:color w:val="auto"/>
          <w:sz w:val="21"/>
          <w:szCs w:val="21"/>
          <w:highlight w:val="none"/>
        </w:rPr>
        <w:t xml:space="preserve">分之五支付违约金并赔偿</w:t>
      </w:r>
      <w:r>
        <w:rPr>
          <w:rStyle w:val="903"/>
          <w:rFonts w:hint="eastAsia" w:ascii="宋体" w:hAnsi="宋体" w:cs="Courier New"/>
          <w:color w:val="auto"/>
          <w:sz w:val="21"/>
          <w:szCs w:val="21"/>
          <w:highlight w:val="none"/>
          <w:lang w:val="en-US" w:eastAsia="zh-CN"/>
        </w:rPr>
        <w:t xml:space="preserve">甲</w:t>
      </w:r>
      <w:r>
        <w:rPr>
          <w:rStyle w:val="903"/>
          <w:rFonts w:hint="eastAsia" w:ascii="宋体" w:hAnsi="宋体" w:cs="Courier New"/>
          <w:color w:val="auto"/>
          <w:sz w:val="21"/>
          <w:szCs w:val="21"/>
          <w:highlight w:val="none"/>
        </w:rPr>
        <w:t xml:space="preserve">方损失，该款可在尾款内直接扣除，不足部分由</w:t>
      </w:r>
      <w:r>
        <w:rPr>
          <w:rStyle w:val="903"/>
          <w:rFonts w:hint="eastAsia" w:ascii="宋体" w:hAnsi="宋体" w:cs="Courier New"/>
          <w:color w:val="auto"/>
          <w:sz w:val="21"/>
          <w:szCs w:val="21"/>
          <w:highlight w:val="none"/>
          <w:lang w:val="en-US" w:eastAsia="zh-CN"/>
        </w:rPr>
        <w:t xml:space="preserve">乙</w:t>
      </w:r>
      <w:r>
        <w:rPr>
          <w:rStyle w:val="903"/>
          <w:rFonts w:hint="eastAsia" w:ascii="宋体" w:hAnsi="宋体" w:cs="Courier New"/>
          <w:color w:val="auto"/>
          <w:sz w:val="21"/>
          <w:szCs w:val="21"/>
          <w:highlight w:val="none"/>
        </w:rPr>
        <w:t xml:space="preserve">方另行支付</w:t>
      </w:r>
      <w:r>
        <w:rPr>
          <w:rStyle w:val="903"/>
          <w:rFonts w:hint="eastAsia" w:ascii="宋体" w:hAnsi="宋体" w:cs="Courier New"/>
          <w:color w:val="auto"/>
          <w:sz w:val="21"/>
          <w:szCs w:val="21"/>
          <w:highlight w:val="none"/>
          <w:lang w:val="en-US" w:eastAsia="zh-CN"/>
        </w:rPr>
        <w:t xml:space="preserve">甲</w:t>
      </w:r>
      <w:r>
        <w:rPr>
          <w:rStyle w:val="903"/>
          <w:rFonts w:hint="eastAsia" w:ascii="宋体" w:hAnsi="宋体" w:cs="Courier New"/>
          <w:color w:val="auto"/>
          <w:sz w:val="21"/>
          <w:szCs w:val="21"/>
          <w:highlight w:val="none"/>
        </w:rPr>
        <w:t xml:space="preserve">方，</w:t>
      </w:r>
      <w:r>
        <w:rPr>
          <w:rStyle w:val="903"/>
          <w:rFonts w:hint="eastAsia" w:ascii="宋体" w:hAnsi="宋体" w:cs="Courier New"/>
          <w:color w:val="auto"/>
          <w:sz w:val="21"/>
          <w:szCs w:val="21"/>
          <w:highlight w:val="none"/>
          <w:lang w:val="en-US" w:eastAsia="zh-CN"/>
        </w:rPr>
        <w:t xml:space="preserve">甲</w:t>
      </w:r>
      <w:r>
        <w:rPr>
          <w:rStyle w:val="903"/>
          <w:rFonts w:hint="eastAsia" w:ascii="宋体" w:hAnsi="宋体" w:cs="Courier New"/>
          <w:color w:val="auto"/>
          <w:sz w:val="21"/>
          <w:szCs w:val="21"/>
          <w:highlight w:val="none"/>
        </w:rPr>
        <w:t xml:space="preserve">方同时有权解除合同的全部或部分。</w:t>
      </w:r>
      <w:r/>
    </w:p>
    <w:p>
      <w:pPr>
        <w:pStyle w:val="1123"/>
        <w:ind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val="en-US" w:eastAsia="zh-CN"/>
        </w:rPr>
        <w:t xml:space="preserve">11.8 设备使用全生命周期软件免费更新至最新版本。质保期内</w:t>
      </w:r>
      <w:r>
        <w:rPr>
          <w:rStyle w:val="903"/>
          <w:rFonts w:hint="eastAsia" w:ascii="宋体" w:hAnsi="宋体" w:cs="Courier New"/>
          <w:color w:val="auto"/>
          <w:sz w:val="21"/>
          <w:szCs w:val="21"/>
          <w:highlight w:val="none"/>
        </w:rPr>
        <w:t xml:space="preserve">后续新开发软件免费提供使用。</w:t>
      </w:r>
      <w:r>
        <w:rPr>
          <w:rStyle w:val="903"/>
          <w:rFonts w:hint="eastAsia" w:ascii="宋体" w:hAnsi="宋体" w:cs="Courier New"/>
          <w:color w:val="auto"/>
          <w:sz w:val="21"/>
          <w:szCs w:val="21"/>
          <w:highlight w:val="none"/>
          <w:lang w:val="en-US" w:eastAsia="zh-CN"/>
        </w:rPr>
        <w:t xml:space="preserve">设备接口免费开放，</w:t>
      </w:r>
      <w:r>
        <w:rPr>
          <w:rStyle w:val="903"/>
          <w:rFonts w:hint="eastAsia" w:ascii="宋体" w:hAnsi="宋体" w:cs="Courier New"/>
          <w:color w:val="auto"/>
          <w:sz w:val="21"/>
          <w:szCs w:val="21"/>
          <w:highlight w:val="none"/>
        </w:rPr>
        <w:t xml:space="preserve">若设备需要接入医院信息系统，所需接口费用一律由</w:t>
      </w:r>
      <w:r>
        <w:rPr>
          <w:rStyle w:val="903"/>
          <w:rFonts w:hint="eastAsia" w:ascii="宋体" w:hAnsi="宋体" w:cs="Courier New"/>
          <w:color w:val="auto"/>
          <w:sz w:val="21"/>
          <w:szCs w:val="21"/>
          <w:highlight w:val="none"/>
          <w:lang w:val="en-US" w:eastAsia="zh-CN"/>
        </w:rPr>
        <w:t xml:space="preserve">乙</w:t>
      </w:r>
      <w:r>
        <w:rPr>
          <w:rStyle w:val="903"/>
          <w:rFonts w:hint="eastAsia" w:ascii="宋体" w:hAnsi="宋体" w:cs="Courier New"/>
          <w:color w:val="auto"/>
          <w:sz w:val="21"/>
          <w:szCs w:val="21"/>
          <w:highlight w:val="none"/>
        </w:rPr>
        <w:t xml:space="preserve">方承担。</w:t>
      </w:r>
      <w:r/>
    </w:p>
    <w:p>
      <w:pPr>
        <w:pStyle w:val="1123"/>
        <w:ind w:firstLine="420"/>
        <w:spacing w:before="120" w:after="120" w:line="440" w:lineRule="exact"/>
        <w:rPr>
          <w:rStyle w:val="903"/>
          <w:rFonts w:hint="eastAsia" w:ascii="宋体" w:hAnsi="宋体" w:cs="Courier New"/>
          <w:color w:val="auto"/>
          <w:sz w:val="21"/>
          <w:szCs w:val="21"/>
          <w:highlight w:val="none"/>
          <w:lang w:eastAsia="zh-CN"/>
        </w:rPr>
      </w:pPr>
      <w:r>
        <w:rPr>
          <w:rStyle w:val="903"/>
          <w:rFonts w:hint="eastAsia" w:ascii="宋体" w:hAnsi="宋体" w:cs="Courier New"/>
          <w:color w:val="auto"/>
          <w:sz w:val="21"/>
          <w:szCs w:val="21"/>
          <w:highlight w:val="none"/>
          <w:lang w:val="en-US" w:eastAsia="zh-CN"/>
        </w:rPr>
        <w:t xml:space="preserve">11.9</w:t>
      </w:r>
      <w:r>
        <w:rPr>
          <w:rStyle w:val="903"/>
          <w:rFonts w:hint="eastAsia" w:ascii="宋体" w:hAnsi="宋体" w:cs="Courier New"/>
          <w:color w:val="auto"/>
          <w:sz w:val="21"/>
          <w:szCs w:val="21"/>
          <w:highlight w:val="none"/>
          <w:lang w:eastAsia="zh-CN"/>
        </w:rPr>
        <w:t xml:space="preserve">保障设备正常运行应提供的其他</w:t>
      </w:r>
      <w:r>
        <w:rPr>
          <w:rStyle w:val="903"/>
          <w:rFonts w:hint="eastAsia" w:ascii="宋体" w:hAnsi="宋体" w:cs="Courier New"/>
          <w:color w:val="auto"/>
          <w:sz w:val="21"/>
          <w:szCs w:val="21"/>
          <w:highlight w:val="none"/>
          <w:lang w:val="en-US" w:eastAsia="zh-CN"/>
        </w:rPr>
        <w:t xml:space="preserve">配套</w:t>
      </w:r>
      <w:r>
        <w:rPr>
          <w:rStyle w:val="903"/>
          <w:rFonts w:hint="eastAsia" w:ascii="宋体" w:hAnsi="宋体" w:cs="Courier New"/>
          <w:color w:val="auto"/>
          <w:sz w:val="21"/>
          <w:szCs w:val="21"/>
          <w:highlight w:val="none"/>
          <w:lang w:eastAsia="zh-CN"/>
        </w:rPr>
        <w:t xml:space="preserve">软硬件</w:t>
      </w:r>
      <w:r>
        <w:rPr>
          <w:rStyle w:val="903"/>
          <w:rFonts w:hint="eastAsia" w:ascii="宋体" w:hAnsi="宋体" w:cs="Courier New"/>
          <w:color w:val="auto"/>
          <w:sz w:val="21"/>
          <w:szCs w:val="21"/>
          <w:highlight w:val="none"/>
          <w:lang w:val="en-US" w:eastAsia="zh-CN"/>
        </w:rPr>
        <w:t xml:space="preserve">均由乙方承担</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rPr>
        <w:t xml:space="preserve">质保期内，放射性药物分装通风橱的活性炭</w:t>
      </w:r>
      <w:r>
        <w:rPr>
          <w:rStyle w:val="903"/>
          <w:rFonts w:hint="eastAsia" w:ascii="宋体" w:hAnsi="宋体" w:cs="Courier New"/>
          <w:color w:val="auto"/>
          <w:sz w:val="21"/>
          <w:szCs w:val="21"/>
          <w:highlight w:val="none"/>
          <w:lang w:val="en-US" w:eastAsia="zh-CN"/>
        </w:rPr>
        <w:t xml:space="preserve">过滤器</w:t>
      </w:r>
      <w:r>
        <w:rPr>
          <w:rStyle w:val="903"/>
          <w:rFonts w:hint="eastAsia" w:ascii="宋体" w:hAnsi="宋体" w:cs="Courier New"/>
          <w:color w:val="auto"/>
          <w:sz w:val="21"/>
          <w:szCs w:val="21"/>
          <w:highlight w:val="none"/>
        </w:rPr>
        <w:t xml:space="preserve">免费提供</w:t>
      </w:r>
      <w:r>
        <w:rPr>
          <w:rStyle w:val="903"/>
          <w:rFonts w:hint="eastAsia" w:ascii="宋体" w:hAnsi="宋体" w:cs="Courier New"/>
          <w:color w:val="auto"/>
          <w:sz w:val="21"/>
          <w:szCs w:val="21"/>
          <w:highlight w:val="none"/>
          <w:lang w:eastAsia="zh-CN"/>
        </w:rPr>
        <w:t xml:space="preserve">。</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十二、调试和验收</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12.1履约验收主体</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☑采购人：张家港市中医医院</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□采购代理机构</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□本项目的其他供应商</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☑第三方专业机构</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□专家</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□服务对象</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□其他</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12.2履约验收时间</w:t>
      </w:r>
      <w:r/>
    </w:p>
    <w:p>
      <w:pPr>
        <w:pStyle w:val="1123"/>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设备到货安装调试完成后，正常运行之日起90个工作日内完成验收</w:t>
      </w:r>
      <w:r>
        <w:rPr>
          <w:rFonts w:hint="eastAsia"/>
          <w:color w:val="auto"/>
          <w:highlight w:val="none"/>
          <w:lang w:val="en-US" w:eastAsia="zh-CN"/>
        </w:rPr>
        <w:t xml:space="preserve">。</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12.3履约验收方式</w:t>
      </w:r>
      <w:r/>
    </w:p>
    <w:p>
      <w:pPr>
        <w:pStyle w:val="1123"/>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由采购单位及中标单位现场共同进行验收</w:t>
      </w:r>
      <w:r>
        <w:rPr>
          <w:rFonts w:hint="eastAsia"/>
          <w:color w:val="auto"/>
          <w:highlight w:val="none"/>
          <w:lang w:val="en-US" w:eastAsia="zh-CN"/>
        </w:rPr>
        <w:t xml:space="preserve">。</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12.4履约验收程序</w:t>
      </w:r>
      <w:r/>
    </w:p>
    <w:p>
      <w:pPr>
        <w:pStyle w:val="1123"/>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由采购单位与第三方专业机构在设备正式投入使用前进行性能检测，检测合格后方能投入使用</w:t>
      </w:r>
      <w:r>
        <w:rPr>
          <w:rFonts w:hint="eastAsia"/>
          <w:color w:val="auto"/>
          <w:highlight w:val="none"/>
          <w:lang w:val="en-US" w:eastAsia="zh-CN"/>
        </w:rPr>
        <w:t xml:space="preserve">。</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color w:val="auto"/>
          <w:highlight w:val="none"/>
          <w:u w:val="single"/>
          <w:lang w:val="en-US" w:eastAsia="zh-CN"/>
        </w:rPr>
        <w:t xml:space="preserve">设备正常运行之日起，</w:t>
      </w:r>
      <w:r>
        <w:rPr>
          <w:rFonts w:hint="eastAsia"/>
          <w:color w:val="auto"/>
          <w:highlight w:val="none"/>
          <w:lang w:val="en-US" w:eastAsia="zh-CN"/>
        </w:rPr>
        <w:t xml:space="preserve">甲方在</w:t>
      </w:r>
      <w:r>
        <w:rPr>
          <w:rFonts w:hint="eastAsia"/>
          <w:color w:val="auto"/>
          <w:highlight w:val="none"/>
          <w:u w:val="single"/>
          <w:lang w:val="en-US" w:eastAsia="zh-CN"/>
        </w:rPr>
        <w:t xml:space="preserve">  90  </w:t>
      </w:r>
      <w:r>
        <w:rPr>
          <w:rFonts w:hint="eastAsia"/>
          <w:color w:val="auto"/>
          <w:highlight w:val="none"/>
          <w:lang w:val="en-US" w:eastAsia="zh-CN"/>
        </w:rPr>
        <w:t xml:space="preserve">个工作日内完成验收。</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乙方交货前应对产品作出全面检查和对验收文件进行整理，并列出清单，作为甲方收货验收和使用的技术条件依据，检验的结果应随货物交甲方。</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甲方对乙方提供的货物在使用前进行调试时，乙方应负责安装并培训甲方的使用操作人员，并协助甲方一起调试，直到符合技术要求，甲方才做最终验收。</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甲方有权请国家认可的专业检测机构参与初步验收及最终验收，并由其出具质量检测报告。</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验收时乙方必须在现场，验收完毕后作出验收结果报告；验收费用由乙方承担。如经甲方通知乙方未能到场的，视为乙方认可甲方单方验收的结果。</w:t>
      </w:r>
      <w:r/>
    </w:p>
    <w:p>
      <w:pPr>
        <w:pStyle w:val="1123"/>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合同签订后，乙方在验收时</w:t>
      </w:r>
      <w:r>
        <w:rPr>
          <w:rFonts w:hint="eastAsia"/>
          <w:strike w:val="0"/>
          <w:color w:val="auto"/>
          <w:highlight w:val="none"/>
          <w:lang w:val="en-US" w:eastAsia="zh-CN"/>
        </w:rPr>
        <w:t xml:space="preserve">需提供所投设备生产厂家盖章的在投标文件响应的全部技术参数的证明文件（原厂盖章的原件）等书面资料，并</w:t>
      </w:r>
      <w:r>
        <w:rPr>
          <w:rFonts w:hint="eastAsia"/>
          <w:color w:val="auto"/>
          <w:highlight w:val="none"/>
          <w:lang w:val="en-US" w:eastAsia="zh-CN"/>
        </w:rPr>
        <w:t xml:space="preserve">按国家制造和安装的标准要求检测验收，如无法提供，甲方有权拒绝验收，并终止合同，并向乙方索取因乙方造成废标、延误装机等相关经济损失。</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十三、货物包装、发运及运输</w:t>
      </w:r>
      <w:r/>
    </w:p>
    <w:p>
      <w:pPr>
        <w:ind w:firstLine="420"/>
        <w:spacing w:line="360" w:lineRule="auto"/>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rPr>
          <w:rStyle w:val="903"/>
          <w:rFonts w:hint="eastAsia" w:ascii="宋体" w:hAnsi="宋体" w:eastAsia="宋体" w:cs="Courier New"/>
          <w:color w:val="auto"/>
          <w:sz w:val="21"/>
          <w:szCs w:val="21"/>
          <w:highlight w:val="none"/>
          <w:lang w:eastAsia="zh-CN"/>
        </w:rPr>
        <w:t xml:space="preserve">，</w:t>
      </w:r>
      <w:r>
        <w:rPr>
          <w:rStyle w:val="903"/>
          <w:rFonts w:hint="eastAsia" w:ascii="宋体" w:hAnsi="宋体" w:eastAsia="宋体" w:cs="Courier New"/>
          <w:color w:val="auto"/>
          <w:sz w:val="21"/>
          <w:szCs w:val="21"/>
          <w:highlight w:val="none"/>
          <w:lang w:val="en-US" w:eastAsia="zh-CN"/>
        </w:rPr>
        <w:t xml:space="preserve">运输期间产生的费用均由乙方承担。</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13.4 货物在交付甲方前发生的风险均由乙方负责。</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13.5 货物在规定的交付期限内由乙方送达甲方指定的地点办理支付手续，乙方同时需通知甲方货物已送达。</w:t>
      </w:r>
      <w:r/>
    </w:p>
    <w:p>
      <w:pPr>
        <w:pStyle w:val="718"/>
        <w:spacing w:before="294" w:line="219" w:lineRule="auto"/>
        <w:rPr>
          <w:rStyle w:val="903"/>
          <w:rFonts w:hint="eastAsia" w:ascii="宋体" w:hAnsi="宋体" w:cs="Courier New"/>
          <w:b/>
          <w:bCs/>
          <w:color w:val="auto"/>
          <w:sz w:val="21"/>
          <w:szCs w:val="21"/>
          <w:highlight w:val="none"/>
          <w:lang w:val="en-US" w:eastAsia="zh-CN" w:bidi="ar-SA"/>
        </w:rPr>
      </w:pPr>
      <w:r>
        <w:rPr>
          <w:rStyle w:val="903"/>
          <w:rFonts w:hint="eastAsia" w:ascii="宋体" w:hAnsi="宋体" w:cs="Courier New"/>
          <w:b/>
          <w:bCs/>
          <w:color w:val="auto"/>
          <w:sz w:val="21"/>
          <w:szCs w:val="21"/>
          <w:highlight w:val="none"/>
          <w:lang w:val="en-US" w:eastAsia="zh-CN" w:bidi="ar-SA"/>
        </w:rPr>
        <w:t xml:space="preserve">十四、补救措施和索赔</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lang w:val="en-US" w:eastAsia="zh-CN"/>
        </w:rPr>
        <w:t xml:space="preserve">14</w:t>
      </w:r>
      <w:r>
        <w:rPr>
          <w:rStyle w:val="903"/>
          <w:rFonts w:hint="eastAsia" w:ascii="宋体" w:hAnsi="宋体" w:cs="Courier New"/>
          <w:color w:val="auto"/>
          <w:sz w:val="21"/>
          <w:szCs w:val="21"/>
          <w:highlight w:val="none"/>
        </w:rPr>
        <w:t xml:space="preserve">.1如经国家食品药品监督管理局检验确认医疗设备不符合本合同约定，甲方有权选择下列方式之一要求乙方进行补救：</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(1)同意甲方退货，及时为甲方办理退货手续，并将全额货款在医疗设备被确认为不符合合同约定之日起</w:t>
      </w:r>
      <w:r>
        <w:rPr>
          <w:rStyle w:val="903"/>
          <w:rFonts w:hint="eastAsia" w:ascii="宋体" w:hAnsi="宋体" w:cs="Courier New"/>
          <w:color w:val="auto"/>
          <w:sz w:val="21"/>
          <w:szCs w:val="21"/>
          <w:highlight w:val="none"/>
          <w:u w:val="single"/>
          <w:lang w:val="en-US" w:eastAsia="zh-CN"/>
        </w:rPr>
        <w:t xml:space="preserve">15</w:t>
      </w:r>
      <w:r>
        <w:rPr>
          <w:rStyle w:val="903"/>
          <w:rFonts w:hint="eastAsia" w:ascii="宋体" w:hAnsi="宋体" w:cs="Courier New"/>
          <w:color w:val="auto"/>
          <w:sz w:val="21"/>
          <w:szCs w:val="21"/>
          <w:highlight w:val="none"/>
        </w:rPr>
        <w:t xml:space="preserve">日内偿还给甲方，并由乙方负担因退货而发生的一切直接</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lang w:val="en-US" w:eastAsia="zh-CN"/>
        </w:rPr>
        <w:t xml:space="preserve">间接</w:t>
      </w:r>
      <w:r>
        <w:rPr>
          <w:rStyle w:val="903"/>
          <w:rFonts w:hint="eastAsia" w:ascii="宋体" w:hAnsi="宋体" w:cs="Courier New"/>
          <w:color w:val="auto"/>
          <w:sz w:val="21"/>
          <w:szCs w:val="21"/>
          <w:highlight w:val="none"/>
        </w:rPr>
        <w:t xml:space="preserve">损失和费用。</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(2)按照医疗设备的疵劣程度、损坏的范围和甲方所遭受的损失，乙方应折价收取或在医疗设备被确认为不符</w:t>
      </w:r>
      <w:r>
        <w:rPr>
          <w:rStyle w:val="903"/>
          <w:rFonts w:hint="eastAsia" w:ascii="宋体" w:hAnsi="宋体" w:cs="Courier New"/>
          <w:color w:val="auto"/>
          <w:sz w:val="21"/>
          <w:szCs w:val="21"/>
          <w:highlight w:val="none"/>
          <w:lang w:val="en-US" w:eastAsia="zh-CN"/>
        </w:rPr>
        <w:t xml:space="preserve">合</w:t>
      </w:r>
      <w:r>
        <w:rPr>
          <w:rStyle w:val="903"/>
          <w:rFonts w:hint="eastAsia" w:ascii="宋体" w:hAnsi="宋体" w:cs="Courier New"/>
          <w:color w:val="auto"/>
          <w:sz w:val="21"/>
          <w:szCs w:val="21"/>
          <w:highlight w:val="none"/>
        </w:rPr>
        <w:t xml:space="preserve">合同约定之日起</w:t>
      </w:r>
      <w:r>
        <w:rPr>
          <w:rStyle w:val="903"/>
          <w:rFonts w:hint="eastAsia" w:ascii="宋体" w:hAnsi="宋体" w:cs="Courier New"/>
          <w:color w:val="auto"/>
          <w:sz w:val="21"/>
          <w:szCs w:val="21"/>
          <w:highlight w:val="none"/>
          <w:u w:val="single"/>
        </w:rPr>
        <w:t xml:space="preserve">   15   </w:t>
      </w:r>
      <w:r>
        <w:rPr>
          <w:rStyle w:val="903"/>
          <w:rFonts w:hint="eastAsia" w:ascii="宋体" w:hAnsi="宋体" w:cs="Courier New"/>
          <w:color w:val="auto"/>
          <w:sz w:val="21"/>
          <w:szCs w:val="21"/>
          <w:highlight w:val="none"/>
        </w:rPr>
        <w:t xml:space="preserve"> 日内向甲方返还已收取的部分货款。</w:t>
      </w:r>
      <w:r/>
    </w:p>
    <w:p>
      <w:pPr>
        <w:pStyle w:val="1123"/>
        <w:ind w:right="26" w:firstLine="420"/>
        <w:spacing w:before="120" w:after="12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(3)乙方应在医疗设备被确认为不符合</w:t>
      </w:r>
      <w:r>
        <w:rPr>
          <w:rStyle w:val="903"/>
          <w:rFonts w:hint="eastAsia" w:ascii="宋体" w:hAnsi="宋体" w:cs="Courier New"/>
          <w:color w:val="auto"/>
          <w:sz w:val="21"/>
          <w:szCs w:val="21"/>
          <w:highlight w:val="none"/>
          <w:lang w:val="en-US" w:eastAsia="zh-CN"/>
        </w:rPr>
        <w:t xml:space="preserve">合</w:t>
      </w:r>
      <w:r>
        <w:rPr>
          <w:rStyle w:val="903"/>
          <w:rFonts w:hint="eastAsia" w:ascii="宋体" w:hAnsi="宋体" w:cs="Courier New"/>
          <w:color w:val="auto"/>
          <w:sz w:val="21"/>
          <w:szCs w:val="21"/>
          <w:highlight w:val="none"/>
        </w:rPr>
        <w:t xml:space="preserve">同约定之日起组织调换有瑕疵的医疗设备，换货必须全新并符合本合同规定的规格，质量和性能等，乙方并负责因此而产生的一切费用和甲方的一切直接</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lang w:val="en-US" w:eastAsia="zh-CN"/>
        </w:rPr>
        <w:t xml:space="preserve">间接</w:t>
      </w:r>
      <w:r>
        <w:rPr>
          <w:rStyle w:val="903"/>
          <w:rFonts w:hint="eastAsia" w:ascii="宋体" w:hAnsi="宋体" w:cs="Courier New"/>
          <w:color w:val="auto"/>
          <w:sz w:val="21"/>
          <w:szCs w:val="21"/>
          <w:highlight w:val="none"/>
        </w:rPr>
        <w:t xml:space="preserve">损失。</w:t>
      </w:r>
      <w:r/>
    </w:p>
    <w:p>
      <w:pPr>
        <w:pStyle w:val="1123"/>
        <w:ind w:right="26" w:firstLine="420"/>
        <w:spacing w:before="120" w:after="120" w:line="440" w:lineRule="exact"/>
        <w:rPr>
          <w:color w:val="auto"/>
          <w:highlight w:val="none"/>
        </w:rPr>
      </w:pPr>
      <w:r>
        <w:rPr>
          <w:rStyle w:val="903"/>
          <w:rFonts w:hint="eastAsia" w:ascii="宋体" w:hAnsi="宋体" w:cs="Courier New"/>
          <w:color w:val="auto"/>
          <w:sz w:val="21"/>
          <w:szCs w:val="21"/>
          <w:highlight w:val="none"/>
          <w:lang w:val="en-US" w:eastAsia="zh-CN"/>
        </w:rPr>
        <w:t xml:space="preserve">14.2</w:t>
      </w:r>
      <w:r>
        <w:rPr>
          <w:rStyle w:val="903"/>
          <w:rFonts w:hint="eastAsia" w:ascii="宋体" w:hAnsi="宋体" w:cs="Courier New"/>
          <w:color w:val="auto"/>
          <w:sz w:val="21"/>
          <w:szCs w:val="21"/>
          <w:highlight w:val="none"/>
        </w:rPr>
        <w:t xml:space="preserve">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如不足以弥补甲方损失的(包括甲方寻求替代履行所支付的费用和损失),甲方有权向乙方提出赔偿损失的要求。</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w:t>
      </w:r>
      <w:r>
        <w:rPr>
          <w:rStyle w:val="903"/>
          <w:rFonts w:hint="eastAsia" w:ascii="宋体" w:hAnsi="宋体" w:cs="Courier New"/>
          <w:b/>
          <w:bCs/>
          <w:color w:val="auto"/>
          <w:sz w:val="21"/>
          <w:szCs w:val="21"/>
          <w:highlight w:val="none"/>
          <w:lang w:val="en-US" w:eastAsia="zh-CN"/>
        </w:rPr>
        <w:t xml:space="preserve">五</w:t>
      </w:r>
      <w:r>
        <w:rPr>
          <w:rStyle w:val="903"/>
          <w:rFonts w:hint="eastAsia" w:ascii="宋体" w:hAnsi="宋体" w:cs="Courier New"/>
          <w:b/>
          <w:bCs/>
          <w:color w:val="auto"/>
          <w:sz w:val="21"/>
          <w:szCs w:val="21"/>
          <w:highlight w:val="none"/>
        </w:rPr>
        <w:t xml:space="preserve">、违约责任</w:t>
      </w:r>
      <w:r/>
    </w:p>
    <w:p>
      <w:pPr>
        <w:pStyle w:val="1123"/>
        <w:ind w:firstLine="420"/>
        <w:spacing w:before="120" w:after="120" w:line="440" w:lineRule="exact"/>
        <w:rPr>
          <w:rStyle w:val="903"/>
          <w:rFonts w:hint="eastAsia" w:ascii="宋体" w:hAnsi="宋体" w:cs="Courier New"/>
          <w:color w:val="auto"/>
          <w:sz w:val="21"/>
          <w:szCs w:val="21"/>
          <w:highlight w:val="none"/>
          <w:lang w:val="en-US" w:eastAsia="zh-CN"/>
        </w:rPr>
      </w:pPr>
      <w:r>
        <w:rPr>
          <w:rStyle w:val="903"/>
          <w:rFonts w:hint="eastAsia" w:ascii="宋体" w:hAnsi="宋体" w:cs="Courier New"/>
          <w:color w:val="auto"/>
          <w:sz w:val="21"/>
          <w:szCs w:val="21"/>
          <w:highlight w:val="none"/>
          <w:lang w:val="en-US" w:eastAsia="zh-CN"/>
        </w:rPr>
        <w:t xml:space="preserve">15.1 甲方无正当理由拒收货物的，甲方向乙方偿付拒收货款总值的百分之五违约金。</w:t>
      </w:r>
      <w:r/>
    </w:p>
    <w:p>
      <w:pPr>
        <w:pStyle w:val="1123"/>
        <w:ind w:firstLine="420"/>
        <w:spacing w:before="120" w:after="120" w:line="440" w:lineRule="exact"/>
        <w:rPr>
          <w:rStyle w:val="903"/>
          <w:rFonts w:hint="eastAsia" w:ascii="宋体" w:hAnsi="宋体" w:cs="Courier New"/>
          <w:color w:val="auto"/>
          <w:sz w:val="21"/>
          <w:szCs w:val="21"/>
          <w:highlight w:val="none"/>
          <w:lang w:val="en-US" w:eastAsia="zh-CN"/>
        </w:rPr>
      </w:pPr>
      <w:r>
        <w:rPr>
          <w:rStyle w:val="903"/>
          <w:rFonts w:hint="eastAsia" w:ascii="宋体" w:hAnsi="宋体" w:cs="Courier New"/>
          <w:color w:val="auto"/>
          <w:sz w:val="21"/>
          <w:szCs w:val="21"/>
          <w:highlight w:val="none"/>
          <w:lang w:val="en-US" w:eastAsia="zh-CN"/>
        </w:rPr>
        <w:t xml:space="preserve">15.2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23"/>
        <w:ind w:firstLine="420"/>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lang w:val="en-US" w:eastAsia="zh-CN"/>
        </w:rPr>
        <w:t xml:space="preserve">15.3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w:t>
      </w:r>
      <w:r>
        <w:rPr>
          <w:rStyle w:val="903"/>
          <w:rFonts w:hint="eastAsia" w:ascii="宋体" w:hAnsi="宋体" w:cs="Courier New"/>
          <w:b/>
          <w:bCs/>
          <w:color w:val="auto"/>
          <w:sz w:val="21"/>
          <w:szCs w:val="21"/>
          <w:highlight w:val="none"/>
          <w:lang w:val="en-US" w:eastAsia="zh-CN"/>
        </w:rPr>
        <w:t xml:space="preserve">六</w:t>
      </w:r>
      <w:r>
        <w:rPr>
          <w:rStyle w:val="903"/>
          <w:rFonts w:hint="eastAsia" w:ascii="宋体" w:hAnsi="宋体" w:cs="Courier New"/>
          <w:b/>
          <w:bCs/>
          <w:color w:val="auto"/>
          <w:sz w:val="21"/>
          <w:szCs w:val="21"/>
          <w:highlight w:val="none"/>
        </w:rPr>
        <w:t xml:space="preserve">、不可抗力事件处理</w:t>
      </w:r>
      <w:r/>
    </w:p>
    <w:p>
      <w:pPr>
        <w:pStyle w:val="1123"/>
        <w:ind w:firstLine="420"/>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6</w:t>
      </w:r>
      <w:r>
        <w:rPr>
          <w:rStyle w:val="903"/>
          <w:rFonts w:hint="eastAsia" w:ascii="宋体" w:hAnsi="宋体" w:cs="Courier New"/>
          <w:color w:val="auto"/>
          <w:sz w:val="21"/>
          <w:szCs w:val="21"/>
          <w:highlight w:val="none"/>
        </w:rPr>
        <w:t xml:space="preserve">.1 在合同有效期内，任何一方因不可抗力事件导致不能履行合同，则合同履行期可延长，其延长期与不可抗力影响期相同。</w:t>
      </w:r>
      <w:r/>
    </w:p>
    <w:p>
      <w:pPr>
        <w:pStyle w:val="1123"/>
        <w:ind w:firstLine="420"/>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6</w:t>
      </w:r>
      <w:r>
        <w:rPr>
          <w:rStyle w:val="903"/>
          <w:rFonts w:hint="eastAsia" w:ascii="宋体" w:hAnsi="宋体" w:cs="Courier New"/>
          <w:color w:val="auto"/>
          <w:sz w:val="21"/>
          <w:szCs w:val="21"/>
          <w:highlight w:val="none"/>
        </w:rPr>
        <w:t xml:space="preserve">.2 不可抗力事件发生后，应立即通知对方，并寄送有关权威机构出具的证明。</w:t>
      </w:r>
      <w:r/>
    </w:p>
    <w:p>
      <w:pPr>
        <w:pStyle w:val="1123"/>
        <w:ind w:firstLine="420"/>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6</w:t>
      </w:r>
      <w:r>
        <w:rPr>
          <w:rStyle w:val="903"/>
          <w:rFonts w:hint="eastAsia" w:ascii="宋体" w:hAnsi="宋体" w:cs="Courier New"/>
          <w:color w:val="auto"/>
          <w:sz w:val="21"/>
          <w:szCs w:val="21"/>
          <w:highlight w:val="none"/>
        </w:rPr>
        <w:t xml:space="preserve">.3 不可抗力事件延续120天以上，双方应通过友好协商，确定是否继续履行合同。</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w:t>
      </w:r>
      <w:r>
        <w:rPr>
          <w:rStyle w:val="903"/>
          <w:rFonts w:hint="eastAsia" w:ascii="宋体" w:hAnsi="宋体" w:cs="Courier New"/>
          <w:b/>
          <w:bCs/>
          <w:color w:val="auto"/>
          <w:sz w:val="21"/>
          <w:szCs w:val="21"/>
          <w:highlight w:val="none"/>
          <w:lang w:val="en-US" w:eastAsia="zh-CN"/>
        </w:rPr>
        <w:t xml:space="preserve">七</w:t>
      </w:r>
      <w:r>
        <w:rPr>
          <w:rStyle w:val="903"/>
          <w:rFonts w:hint="eastAsia" w:ascii="宋体" w:hAnsi="宋体" w:cs="Courier New"/>
          <w:b/>
          <w:bCs/>
          <w:color w:val="auto"/>
          <w:sz w:val="21"/>
          <w:szCs w:val="21"/>
          <w:highlight w:val="none"/>
        </w:rPr>
        <w:t xml:space="preserve">、诉讼</w:t>
      </w:r>
      <w:r/>
    </w:p>
    <w:p>
      <w:pPr>
        <w:pStyle w:val="1123"/>
        <w:ind w:firstLine="420"/>
        <w:spacing w:before="120" w:after="12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7</w:t>
      </w:r>
      <w:r>
        <w:rPr>
          <w:rStyle w:val="903"/>
          <w:rFonts w:hint="eastAsia" w:ascii="宋体" w:hAnsi="宋体" w:cs="Courier New"/>
          <w:color w:val="auto"/>
          <w:sz w:val="21"/>
          <w:szCs w:val="21"/>
          <w:highlight w:val="none"/>
        </w:rPr>
        <w:t xml:space="preserve">.1 双方在执行合同中所发生的一切争议，应通过协商解决。如协商不成，可向合同签订地法院起诉，合同签订地在此约定为张家港市。</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w:t>
      </w:r>
      <w:r>
        <w:rPr>
          <w:rStyle w:val="903"/>
          <w:rFonts w:hint="eastAsia" w:ascii="宋体" w:hAnsi="宋体" w:cs="Courier New"/>
          <w:b/>
          <w:bCs/>
          <w:color w:val="auto"/>
          <w:sz w:val="21"/>
          <w:szCs w:val="21"/>
          <w:highlight w:val="none"/>
          <w:lang w:val="en-US" w:eastAsia="zh-CN"/>
        </w:rPr>
        <w:t xml:space="preserve">八</w:t>
      </w:r>
      <w:r>
        <w:rPr>
          <w:rStyle w:val="903"/>
          <w:rFonts w:hint="eastAsia" w:ascii="宋体" w:hAnsi="宋体" w:cs="Courier New"/>
          <w:b/>
          <w:bCs/>
          <w:color w:val="auto"/>
          <w:sz w:val="21"/>
          <w:szCs w:val="21"/>
          <w:highlight w:val="none"/>
        </w:rPr>
        <w:t xml:space="preserve">、合同其他文件</w:t>
      </w:r>
      <w:r/>
    </w:p>
    <w:p>
      <w:pPr>
        <w:pStyle w:val="1123"/>
        <w:ind w:firstLine="420"/>
        <w:spacing w:after="200" w:line="440" w:lineRule="exact"/>
        <w:rPr>
          <w:rStyle w:val="903"/>
          <w:rFonts w:ascii="宋体" w:hAnsi="宋体"/>
          <w:color w:val="auto"/>
          <w:sz w:val="21"/>
          <w:szCs w:val="21"/>
          <w:highlight w:val="none"/>
        </w:rPr>
      </w:pPr>
      <w:r>
        <w:rPr>
          <w:rStyle w:val="903"/>
          <w:rFonts w:hint="eastAsia" w:ascii="宋体" w:hAnsi="宋体"/>
          <w:color w:val="auto"/>
          <w:sz w:val="21"/>
          <w:szCs w:val="21"/>
          <w:highlight w:val="none"/>
        </w:rPr>
        <w:t xml:space="preserve">1</w:t>
      </w:r>
      <w:r>
        <w:rPr>
          <w:rStyle w:val="903"/>
          <w:rFonts w:hint="eastAsia" w:ascii="宋体" w:hAnsi="宋体"/>
          <w:color w:val="auto"/>
          <w:sz w:val="21"/>
          <w:szCs w:val="21"/>
          <w:highlight w:val="none"/>
          <w:lang w:val="en-US" w:eastAsia="zh-CN"/>
        </w:rPr>
        <w:t xml:space="preserve">8</w:t>
      </w:r>
      <w:r>
        <w:rPr>
          <w:rStyle w:val="903"/>
          <w:rFonts w:hint="eastAsia" w:ascii="宋体" w:hAnsi="宋体"/>
          <w:color w:val="auto"/>
          <w:sz w:val="21"/>
          <w:szCs w:val="21"/>
          <w:highlight w:val="none"/>
        </w:rPr>
        <w:t xml:space="preserve">.1下列文件为本合同不可分割部份，与本合同具有同等效力。</w:t>
      </w:r>
      <w:r/>
    </w:p>
    <w:p>
      <w:pPr>
        <w:pStyle w:val="1123"/>
        <w:ind w:firstLine="420"/>
        <w:spacing w:after="200" w:line="440" w:lineRule="exact"/>
        <w:rPr>
          <w:rStyle w:val="903"/>
          <w:rFonts w:ascii="宋体" w:hAnsi="宋体"/>
          <w:color w:val="auto"/>
          <w:sz w:val="21"/>
          <w:szCs w:val="21"/>
          <w:highlight w:val="none"/>
        </w:rPr>
      </w:pPr>
      <w:r>
        <w:rPr>
          <w:rStyle w:val="903"/>
          <w:rFonts w:hint="eastAsia" w:ascii="宋体" w:hAnsi="宋体" w:cs="Courier New"/>
          <w:color w:val="auto"/>
          <w:sz w:val="21"/>
          <w:szCs w:val="21"/>
          <w:highlight w:val="none"/>
        </w:rPr>
        <w:t xml:space="preserve">(</w:t>
      </w:r>
      <w:r>
        <w:rPr>
          <w:rStyle w:val="903"/>
          <w:rFonts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rPr>
        <w:t xml:space="preserve">)中</w:t>
      </w:r>
      <w:r>
        <w:rPr>
          <w:rStyle w:val="903"/>
          <w:rFonts w:hint="eastAsia" w:ascii="宋体" w:hAnsi="宋体"/>
          <w:color w:val="auto"/>
          <w:sz w:val="21"/>
          <w:szCs w:val="21"/>
          <w:highlight w:val="none"/>
        </w:rPr>
        <w:t xml:space="preserve">标通知书；</w:t>
      </w:r>
      <w:r/>
    </w:p>
    <w:p>
      <w:pPr>
        <w:pStyle w:val="1123"/>
        <w:ind w:firstLine="420"/>
        <w:spacing w:after="200" w:line="440" w:lineRule="exact"/>
        <w:rPr>
          <w:rStyle w:val="903"/>
          <w:rFonts w:ascii="宋体" w:hAnsi="宋体"/>
          <w:color w:val="auto"/>
          <w:sz w:val="21"/>
          <w:szCs w:val="21"/>
          <w:highlight w:val="none"/>
        </w:rPr>
      </w:pPr>
      <w:r>
        <w:rPr>
          <w:rStyle w:val="903"/>
          <w:rFonts w:hint="eastAsia" w:ascii="宋体" w:hAnsi="宋体" w:cs="Courier New"/>
          <w:color w:val="auto"/>
          <w:sz w:val="21"/>
          <w:szCs w:val="21"/>
          <w:highlight w:val="none"/>
        </w:rPr>
        <w:t xml:space="preserve">(</w:t>
      </w:r>
      <w:r>
        <w:rPr>
          <w:rStyle w:val="903"/>
          <w:rFonts w:ascii="宋体" w:hAnsi="宋体" w:cs="Courier New"/>
          <w:color w:val="auto"/>
          <w:sz w:val="21"/>
          <w:szCs w:val="21"/>
          <w:highlight w:val="none"/>
        </w:rPr>
        <w:t xml:space="preserve">2</w:t>
      </w:r>
      <w:r>
        <w:rPr>
          <w:rStyle w:val="903"/>
          <w:rFonts w:hint="eastAsia" w:ascii="宋体" w:hAnsi="宋体" w:cs="Courier New"/>
          <w:color w:val="auto"/>
          <w:sz w:val="21"/>
          <w:szCs w:val="21"/>
          <w:highlight w:val="none"/>
        </w:rPr>
        <w:t xml:space="preserve">)供</w:t>
      </w:r>
      <w:r>
        <w:rPr>
          <w:rStyle w:val="903"/>
          <w:rFonts w:hint="eastAsia" w:ascii="宋体" w:hAnsi="宋体"/>
          <w:color w:val="auto"/>
          <w:sz w:val="21"/>
          <w:szCs w:val="21"/>
          <w:highlight w:val="none"/>
        </w:rPr>
        <w:t xml:space="preserve">方中标的投标书；</w:t>
      </w:r>
      <w:r/>
    </w:p>
    <w:p>
      <w:pPr>
        <w:pStyle w:val="1123"/>
        <w:ind w:firstLine="420"/>
        <w:spacing w:after="200" w:line="440" w:lineRule="exact"/>
        <w:rPr>
          <w:rStyle w:val="903"/>
          <w:rFonts w:ascii="宋体" w:hAnsi="宋体"/>
          <w:color w:val="auto"/>
          <w:sz w:val="21"/>
          <w:szCs w:val="21"/>
          <w:highlight w:val="none"/>
        </w:rPr>
      </w:pPr>
      <w:r>
        <w:rPr>
          <w:rStyle w:val="903"/>
          <w:rFonts w:hint="eastAsia" w:ascii="宋体" w:hAnsi="宋体" w:cs="Courier New"/>
          <w:color w:val="auto"/>
          <w:sz w:val="21"/>
          <w:szCs w:val="21"/>
          <w:highlight w:val="none"/>
        </w:rPr>
        <w:t xml:space="preserve">(</w:t>
      </w:r>
      <w:r>
        <w:rPr>
          <w:rStyle w:val="903"/>
          <w:rFonts w:ascii="宋体" w:hAnsi="宋体" w:cs="Courier New"/>
          <w:color w:val="auto"/>
          <w:sz w:val="21"/>
          <w:szCs w:val="21"/>
          <w:highlight w:val="none"/>
        </w:rPr>
        <w:t xml:space="preserve">3</w:t>
      </w:r>
      <w:r>
        <w:rPr>
          <w:rStyle w:val="903"/>
          <w:rFonts w:hint="eastAsia" w:ascii="宋体" w:hAnsi="宋体" w:cs="Courier New"/>
          <w:color w:val="auto"/>
          <w:sz w:val="21"/>
          <w:szCs w:val="21"/>
          <w:highlight w:val="none"/>
        </w:rPr>
        <w:t xml:space="preserve">)招标</w:t>
      </w:r>
      <w:r>
        <w:rPr>
          <w:rStyle w:val="903"/>
          <w:rFonts w:hint="eastAsia" w:ascii="宋体" w:hAnsi="宋体"/>
          <w:color w:val="auto"/>
          <w:sz w:val="21"/>
          <w:szCs w:val="21"/>
          <w:highlight w:val="none"/>
        </w:rPr>
        <w:t xml:space="preserve">文件；</w:t>
      </w:r>
      <w:r/>
    </w:p>
    <w:p>
      <w:pPr>
        <w:pStyle w:val="1123"/>
        <w:ind w:firstLine="420"/>
        <w:spacing w:after="200" w:line="440" w:lineRule="exact"/>
        <w:rPr>
          <w:rStyle w:val="903"/>
          <w:rFonts w:ascii="宋体" w:hAnsi="宋体"/>
          <w:color w:val="auto"/>
          <w:sz w:val="21"/>
          <w:szCs w:val="21"/>
          <w:highlight w:val="none"/>
        </w:rPr>
      </w:pPr>
      <w:r>
        <w:rPr>
          <w:rStyle w:val="903"/>
          <w:rFonts w:hint="eastAsia" w:ascii="宋体" w:hAnsi="宋体" w:cs="Courier New"/>
          <w:color w:val="auto"/>
          <w:sz w:val="21"/>
          <w:szCs w:val="21"/>
          <w:highlight w:val="none"/>
        </w:rPr>
        <w:t xml:space="preserve">(</w:t>
      </w:r>
      <w:r>
        <w:rPr>
          <w:rStyle w:val="903"/>
          <w:rFonts w:ascii="宋体" w:hAnsi="宋体" w:cs="Courier New"/>
          <w:color w:val="auto"/>
          <w:sz w:val="21"/>
          <w:szCs w:val="21"/>
          <w:highlight w:val="none"/>
        </w:rPr>
        <w:t xml:space="preserve">4</w:t>
      </w:r>
      <w:r>
        <w:rPr>
          <w:rStyle w:val="903"/>
          <w:rFonts w:hint="eastAsia" w:ascii="宋体" w:hAnsi="宋体" w:cs="Courier New"/>
          <w:color w:val="auto"/>
          <w:sz w:val="21"/>
          <w:szCs w:val="21"/>
          <w:highlight w:val="none"/>
        </w:rPr>
        <w:t xml:space="preserve">)</w:t>
      </w:r>
      <w:r>
        <w:rPr>
          <w:rStyle w:val="903"/>
          <w:rFonts w:hint="eastAsia" w:ascii="宋体" w:hAnsi="宋体"/>
          <w:color w:val="auto"/>
          <w:sz w:val="21"/>
          <w:szCs w:val="21"/>
          <w:highlight w:val="none"/>
        </w:rPr>
        <w:t xml:space="preserve">供方在招投标过程中所作的其他承诺、声明、书面澄清等。</w:t>
      </w:r>
      <w:r/>
    </w:p>
    <w:p>
      <w:pPr>
        <w:pStyle w:val="1123"/>
        <w:ind w:firstLine="413"/>
        <w:spacing w:before="120" w:after="120" w:line="440" w:lineRule="exact"/>
        <w:rPr>
          <w:rStyle w:val="903"/>
          <w:rFonts w:ascii="宋体" w:hAnsi="宋体" w:cs="Courier New"/>
          <w:b/>
          <w:bCs/>
          <w:color w:val="auto"/>
          <w:sz w:val="21"/>
          <w:szCs w:val="21"/>
          <w:highlight w:val="none"/>
        </w:rPr>
      </w:pPr>
      <w:r>
        <w:rPr>
          <w:rStyle w:val="903"/>
          <w:rFonts w:hint="eastAsia" w:ascii="宋体" w:hAnsi="宋体" w:cs="Courier New"/>
          <w:b/>
          <w:bCs/>
          <w:color w:val="auto"/>
          <w:sz w:val="21"/>
          <w:szCs w:val="21"/>
          <w:highlight w:val="none"/>
        </w:rPr>
        <w:t xml:space="preserve">十</w:t>
      </w:r>
      <w:r>
        <w:rPr>
          <w:rStyle w:val="903"/>
          <w:rFonts w:hint="eastAsia" w:ascii="宋体" w:hAnsi="宋体" w:cs="Courier New"/>
          <w:b/>
          <w:bCs/>
          <w:color w:val="auto"/>
          <w:sz w:val="21"/>
          <w:szCs w:val="21"/>
          <w:highlight w:val="none"/>
          <w:lang w:val="en-US" w:eastAsia="zh-CN"/>
        </w:rPr>
        <w:t xml:space="preserve">九</w:t>
      </w:r>
      <w:r>
        <w:rPr>
          <w:rStyle w:val="903"/>
          <w:rFonts w:hint="eastAsia" w:ascii="宋体" w:hAnsi="宋体" w:cs="Courier New"/>
          <w:b/>
          <w:bCs/>
          <w:color w:val="auto"/>
          <w:sz w:val="21"/>
          <w:szCs w:val="21"/>
          <w:highlight w:val="none"/>
        </w:rPr>
        <w:t xml:space="preserve">、合同生效及其它</w:t>
      </w:r>
      <w:r/>
    </w:p>
    <w:p>
      <w:pPr>
        <w:pStyle w:val="1123"/>
        <w:ind w:firstLine="420"/>
        <w:spacing w:after="200" w:line="440" w:lineRule="exact"/>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9</w:t>
      </w:r>
      <w:r>
        <w:rPr>
          <w:rStyle w:val="903"/>
          <w:rFonts w:hint="eastAsia" w:ascii="宋体" w:hAnsi="宋体" w:cs="Courier New"/>
          <w:color w:val="auto"/>
          <w:sz w:val="21"/>
          <w:szCs w:val="21"/>
          <w:highlight w:val="none"/>
        </w:rPr>
        <w:t xml:space="preserve">.1合同经双方法定代表人</w:t>
      </w:r>
      <w:r>
        <w:rPr>
          <w:rStyle w:val="903"/>
          <w:rFonts w:hint="eastAsia" w:ascii="宋体" w:hAnsi="宋体"/>
          <w:bCs/>
          <w:color w:val="auto"/>
          <w:sz w:val="21"/>
          <w:szCs w:val="21"/>
          <w:highlight w:val="none"/>
        </w:rPr>
        <w:t xml:space="preserve">（或负责人）</w:t>
      </w:r>
      <w:r>
        <w:rPr>
          <w:rStyle w:val="903"/>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23"/>
        <w:ind w:firstLine="420"/>
        <w:spacing w:after="200" w:line="440" w:lineRule="exact"/>
        <w:rPr>
          <w:rStyle w:val="903"/>
          <w:rFonts w:hint="eastAsia"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9</w:t>
      </w:r>
      <w:r>
        <w:rPr>
          <w:rStyle w:val="903"/>
          <w:rFonts w:hint="eastAsia" w:ascii="宋体" w:hAnsi="宋体" w:cs="Courier New"/>
          <w:color w:val="auto"/>
          <w:sz w:val="21"/>
          <w:szCs w:val="21"/>
          <w:highlight w:val="none"/>
        </w:rPr>
        <w:t xml:space="preserve">.2 本合同未尽事宜，遵照《民法典》合同编有关条文执行。</w:t>
      </w:r>
      <w:r/>
    </w:p>
    <w:p>
      <w:pPr>
        <w:pStyle w:val="1123"/>
        <w:ind w:firstLine="420"/>
        <w:spacing w:after="200" w:line="440" w:lineRule="exact"/>
        <w:rPr>
          <w:rStyle w:val="903"/>
          <w:rFonts w:hint="default" w:ascii="宋体" w:hAnsi="宋体" w:eastAsia="宋体" w:cs="Courier New"/>
          <w:color w:val="auto"/>
          <w:sz w:val="21"/>
          <w:szCs w:val="21"/>
          <w:highlight w:val="none"/>
          <w:lang w:val="en-US" w:eastAsia="zh-CN"/>
        </w:rPr>
      </w:pPr>
      <w:r>
        <w:rPr>
          <w:rStyle w:val="903"/>
          <w:rFonts w:hint="eastAsia" w:ascii="宋体" w:hAnsi="宋体" w:cs="Courier New"/>
          <w:color w:val="auto"/>
          <w:sz w:val="21"/>
          <w:szCs w:val="21"/>
          <w:highlight w:val="none"/>
        </w:rPr>
        <w:t xml:space="preserve">1</w:t>
      </w:r>
      <w:r>
        <w:rPr>
          <w:rStyle w:val="903"/>
          <w:rFonts w:hint="eastAsia" w:ascii="宋体" w:hAnsi="宋体" w:cs="Courier New"/>
          <w:color w:val="auto"/>
          <w:sz w:val="21"/>
          <w:szCs w:val="21"/>
          <w:highlight w:val="none"/>
          <w:lang w:val="en-US" w:eastAsia="zh-CN"/>
        </w:rPr>
        <w:t xml:space="preserve">9</w:t>
      </w:r>
      <w:r>
        <w:rPr>
          <w:rStyle w:val="903"/>
          <w:rFonts w:hint="eastAsia" w:ascii="宋体" w:hAnsi="宋体" w:cs="Courier New"/>
          <w:color w:val="auto"/>
          <w:sz w:val="21"/>
          <w:szCs w:val="21"/>
          <w:highlight w:val="none"/>
        </w:rPr>
        <w:t xml:space="preserve">.3 本合同正本一式</w:t>
      </w:r>
      <w:r>
        <w:rPr>
          <w:rStyle w:val="903"/>
          <w:rFonts w:hint="eastAsia" w:ascii="宋体" w:hAnsi="宋体" w:cs="Courier New"/>
          <w:color w:val="auto"/>
          <w:sz w:val="21"/>
          <w:szCs w:val="21"/>
          <w:highlight w:val="none"/>
          <w:lang w:val="en-US" w:eastAsia="zh-CN"/>
        </w:rPr>
        <w:t xml:space="preserve">柒</w:t>
      </w:r>
      <w:r>
        <w:rPr>
          <w:rStyle w:val="903"/>
          <w:rFonts w:hint="eastAsia" w:ascii="宋体" w:hAnsi="宋体" w:cs="Courier New"/>
          <w:color w:val="auto"/>
          <w:sz w:val="21"/>
          <w:szCs w:val="21"/>
          <w:highlight w:val="none"/>
        </w:rPr>
        <w:t xml:space="preserve">份，具有同等法律效力，甲方</w:t>
      </w:r>
      <w:r>
        <w:rPr>
          <w:rStyle w:val="903"/>
          <w:rFonts w:hint="eastAsia" w:ascii="宋体" w:hAnsi="宋体" w:cs="Courier New"/>
          <w:color w:val="auto"/>
          <w:sz w:val="21"/>
          <w:szCs w:val="21"/>
          <w:highlight w:val="none"/>
          <w:lang w:val="en-US" w:eastAsia="zh-CN"/>
        </w:rPr>
        <w:t xml:space="preserve">肆</w:t>
      </w:r>
      <w:r>
        <w:rPr>
          <w:rStyle w:val="903"/>
          <w:rFonts w:hint="eastAsia" w:ascii="宋体" w:hAnsi="宋体" w:cs="Courier New"/>
          <w:color w:val="auto"/>
          <w:sz w:val="21"/>
          <w:szCs w:val="21"/>
          <w:highlight w:val="none"/>
        </w:rPr>
        <w:t xml:space="preserve">份，乙方一份，采购代理公司一份</w:t>
      </w:r>
      <w:r>
        <w:rPr>
          <w:rStyle w:val="903"/>
          <w:rFonts w:hint="eastAsia" w:ascii="宋体" w:hAnsi="宋体" w:cs="Courier New"/>
          <w:color w:val="auto"/>
          <w:sz w:val="21"/>
          <w:szCs w:val="21"/>
          <w:highlight w:val="none"/>
          <w:lang w:eastAsia="zh-CN"/>
        </w:rPr>
        <w:t xml:space="preserve">，</w:t>
      </w:r>
      <w:r>
        <w:rPr>
          <w:rStyle w:val="903"/>
          <w:rFonts w:hint="eastAsia" w:ascii="宋体" w:hAnsi="宋体" w:cs="Courier New"/>
          <w:color w:val="auto"/>
          <w:sz w:val="21"/>
          <w:szCs w:val="21"/>
          <w:highlight w:val="none"/>
          <w:lang w:val="en-US" w:eastAsia="zh-CN"/>
        </w:rPr>
        <w:t xml:space="preserve">采购管理部门一份。</w:t>
      </w:r>
      <w:r/>
    </w:p>
    <w:p>
      <w:pPr>
        <w:pStyle w:val="1123"/>
        <w:ind w:left="480" w:hanging="420"/>
        <w:keepLines w:val="0"/>
        <w:keepNext w:val="0"/>
        <w:pageBreakBefore w:val="0"/>
        <w:spacing w:after="200" w:line="380" w:lineRule="exact"/>
        <w:widowControl w:val="off"/>
        <w:rPr>
          <w:rStyle w:val="903"/>
          <w:rFonts w:ascii="宋体" w:hAnsi="宋体" w:cs="Courier New"/>
          <w:color w:val="auto"/>
          <w:sz w:val="21"/>
          <w:szCs w:val="21"/>
          <w:highlight w:val="none"/>
        </w:rPr>
      </w:pPr>
      <w:r/>
      <w:bookmarkStart w:id="35" w:name="_Hlk65328514"/>
      <w:r>
        <w:rPr>
          <w:rStyle w:val="903"/>
          <w:rFonts w:hint="eastAsia" w:ascii="宋体" w:hAnsi="宋体" w:cs="Courier New"/>
          <w:color w:val="auto"/>
          <w:sz w:val="21"/>
          <w:szCs w:val="21"/>
          <w:highlight w:val="none"/>
        </w:rPr>
        <w:t xml:space="preserve">  甲方：</w:t>
      </w:r>
      <w:bookmarkStart w:id="36" w:name="jianshedanwei_2"/>
      <w:r>
        <w:rPr>
          <w:rStyle w:val="903"/>
          <w:rFonts w:hint="eastAsia" w:ascii="宋体" w:hAnsi="宋体" w:cs="Courier New"/>
          <w:color w:val="auto"/>
          <w:sz w:val="21"/>
          <w:szCs w:val="21"/>
          <w:highlight w:val="none"/>
        </w:rPr>
        <w:t xml:space="preserve">                </w:t>
      </w:r>
      <w:bookmarkEnd w:id="36"/>
      <w:r>
        <w:rPr>
          <w:rStyle w:val="903"/>
          <w:rFonts w:ascii="宋体" w:hAnsi="宋体" w:cs="Courier New"/>
          <w:color w:val="auto"/>
          <w:sz w:val="21"/>
          <w:szCs w:val="21"/>
          <w:highlight w:val="none"/>
        </w:rPr>
        <w:t xml:space="preserve">        </w:t>
      </w:r>
      <w:r>
        <w:rPr>
          <w:rStyle w:val="903"/>
          <w:rFonts w:hint="eastAsia" w:ascii="宋体" w:hAnsi="宋体" w:cs="Courier New"/>
          <w:color w:val="auto"/>
          <w:sz w:val="21"/>
          <w:szCs w:val="21"/>
          <w:highlight w:val="none"/>
        </w:rPr>
        <w:t xml:space="preserve">乙方：                     </w:t>
      </w:r>
      <w:r/>
    </w:p>
    <w:p>
      <w:pPr>
        <w:pStyle w:val="1123"/>
        <w:keepLines w:val="0"/>
        <w:keepNext w:val="0"/>
        <w:pageBreakBefore w:val="0"/>
        <w:spacing w:after="200" w:line="380" w:lineRule="exact"/>
        <w:widowControl w:val="off"/>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  地址：</w:t>
      </w:r>
      <w:bookmarkStart w:id="37" w:name="jianshedanweiaddress"/>
      <w:r>
        <w:rPr>
          <w:rStyle w:val="903"/>
          <w:rFonts w:hint="eastAsia" w:ascii="宋体" w:hAnsi="宋体" w:cs="Courier New"/>
          <w:color w:val="auto"/>
          <w:sz w:val="21"/>
          <w:szCs w:val="21"/>
          <w:highlight w:val="none"/>
        </w:rPr>
        <w:t xml:space="preserve">            </w:t>
      </w:r>
      <w:r>
        <w:rPr>
          <w:rStyle w:val="903"/>
          <w:rFonts w:ascii="宋体" w:hAnsi="宋体" w:cs="Courier New"/>
          <w:color w:val="auto"/>
          <w:sz w:val="21"/>
          <w:szCs w:val="21"/>
          <w:highlight w:val="none"/>
        </w:rPr>
        <w:t xml:space="preserve">   </w:t>
      </w:r>
      <w:bookmarkEnd w:id="37"/>
      <w:r>
        <w:rPr>
          <w:rStyle w:val="903"/>
          <w:rFonts w:ascii="宋体" w:hAnsi="宋体" w:cs="Courier New"/>
          <w:color w:val="auto"/>
          <w:sz w:val="21"/>
          <w:szCs w:val="21"/>
          <w:highlight w:val="none"/>
        </w:rPr>
        <w:t xml:space="preserve">         </w:t>
      </w:r>
      <w:r>
        <w:rPr>
          <w:rStyle w:val="903"/>
          <w:rFonts w:hint="eastAsia" w:ascii="宋体" w:hAnsi="宋体" w:cs="Courier New"/>
          <w:color w:val="auto"/>
          <w:sz w:val="21"/>
          <w:szCs w:val="21"/>
          <w:highlight w:val="none"/>
        </w:rPr>
        <w:t xml:space="preserve">地址：              </w:t>
      </w:r>
      <w:r/>
    </w:p>
    <w:p>
      <w:pPr>
        <w:pStyle w:val="1123"/>
        <w:keepLines w:val="0"/>
        <w:keepNext w:val="0"/>
        <w:pageBreakBefore w:val="0"/>
        <w:spacing w:after="200" w:line="380" w:lineRule="exact"/>
        <w:widowControl w:val="off"/>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  法定代表人或授权代表：</w:t>
      </w:r>
      <w:bookmarkStart w:id="38" w:name="jianshedanweifaren"/>
      <w:r>
        <w:rPr>
          <w:rStyle w:val="903"/>
          <w:rFonts w:hint="eastAsia" w:ascii="宋体" w:hAnsi="宋体" w:cs="Courier New"/>
          <w:color w:val="auto"/>
          <w:sz w:val="21"/>
          <w:szCs w:val="21"/>
          <w:highlight w:val="none"/>
        </w:rPr>
        <w:t xml:space="preserve">   </w:t>
      </w:r>
      <w:r>
        <w:rPr>
          <w:rStyle w:val="903"/>
          <w:rFonts w:ascii="宋体" w:hAnsi="宋体" w:cs="Courier New"/>
          <w:color w:val="auto"/>
          <w:sz w:val="21"/>
          <w:szCs w:val="21"/>
          <w:highlight w:val="none"/>
        </w:rPr>
        <w:t xml:space="preserve">     </w:t>
      </w:r>
      <w:bookmarkEnd w:id="38"/>
      <w:r>
        <w:rPr>
          <w:rStyle w:val="903"/>
          <w:rFonts w:hint="eastAsia" w:ascii="宋体" w:hAnsi="宋体" w:cs="Courier New"/>
          <w:color w:val="auto"/>
          <w:sz w:val="21"/>
          <w:szCs w:val="21"/>
          <w:highlight w:val="none"/>
        </w:rPr>
        <w:t xml:space="preserve">法定代表人或授权代表：   </w:t>
      </w:r>
      <w:r>
        <w:rPr>
          <w:rStyle w:val="903"/>
          <w:rFonts w:ascii="宋体" w:hAnsi="宋体" w:cs="Courier New"/>
          <w:color w:val="auto"/>
          <w:sz w:val="21"/>
          <w:szCs w:val="21"/>
          <w:highlight w:val="none"/>
        </w:rPr>
        <w:t xml:space="preserve">     </w:t>
      </w:r>
      <w:r/>
    </w:p>
    <w:p>
      <w:pPr>
        <w:pStyle w:val="1123"/>
        <w:keepLines w:val="0"/>
        <w:keepNext w:val="0"/>
        <w:pageBreakBefore w:val="0"/>
        <w:spacing w:after="200" w:line="380" w:lineRule="exact"/>
        <w:widowControl w:val="off"/>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  联系电话：</w:t>
      </w:r>
      <w:bookmarkStart w:id="39" w:name="jianshedanweifarentel"/>
      <w:r>
        <w:rPr>
          <w:rStyle w:val="903"/>
          <w:rFonts w:hint="eastAsia" w:ascii="宋体" w:hAnsi="宋体" w:cs="Courier New"/>
          <w:color w:val="auto"/>
          <w:sz w:val="21"/>
          <w:szCs w:val="21"/>
          <w:highlight w:val="none"/>
        </w:rPr>
        <w:t xml:space="preserve">                   </w:t>
      </w:r>
      <w:bookmarkEnd w:id="39"/>
      <w:r>
        <w:rPr>
          <w:rStyle w:val="903"/>
          <w:rFonts w:hint="eastAsia" w:ascii="宋体" w:hAnsi="宋体" w:cs="Courier New"/>
          <w:color w:val="auto"/>
          <w:sz w:val="21"/>
          <w:szCs w:val="21"/>
          <w:highlight w:val="none"/>
        </w:rPr>
        <w:t xml:space="preserve">  联系电话：                 </w:t>
      </w:r>
      <w:r/>
    </w:p>
    <w:p>
      <w:pPr>
        <w:pStyle w:val="1123"/>
        <w:ind w:left="5175" w:hanging="4935"/>
        <w:keepLines w:val="0"/>
        <w:keepNext w:val="0"/>
        <w:pageBreakBefore w:val="0"/>
        <w:spacing w:after="200" w:line="380" w:lineRule="exact"/>
        <w:widowControl w:val="off"/>
        <w:rPr>
          <w:rStyle w:val="903"/>
          <w:rFonts w:ascii="宋体" w:hAnsi="宋体" w:cs="Courier New"/>
          <w:color w:val="auto"/>
          <w:sz w:val="21"/>
          <w:szCs w:val="21"/>
          <w:highlight w:val="none"/>
        </w:rPr>
      </w:pPr>
      <w:r>
        <w:rPr>
          <w:rStyle w:val="903"/>
          <w:rFonts w:hint="eastAsia" w:ascii="宋体" w:hAnsi="宋体" w:cs="Courier New"/>
          <w:color w:val="auto"/>
          <w:sz w:val="21"/>
          <w:szCs w:val="21"/>
          <w:highlight w:val="none"/>
        </w:rPr>
        <w:t xml:space="preserve">签订日期： </w:t>
      </w:r>
      <w:bookmarkStart w:id="40" w:name="jiafangqiandingdate"/>
      <w:r>
        <w:rPr>
          <w:rStyle w:val="903"/>
          <w:rFonts w:hint="eastAsia" w:ascii="宋体" w:hAnsi="宋体" w:cs="Courier New"/>
          <w:color w:val="auto"/>
          <w:sz w:val="21"/>
          <w:szCs w:val="21"/>
          <w:highlight w:val="none"/>
        </w:rPr>
        <w:t xml:space="preserve">     年    月  日</w:t>
      </w:r>
      <w:bookmarkEnd w:id="40"/>
      <w:r>
        <w:rPr>
          <w:rStyle w:val="903"/>
          <w:rFonts w:hint="eastAsia" w:ascii="宋体" w:hAnsi="宋体" w:cs="Courier New"/>
          <w:color w:val="auto"/>
          <w:sz w:val="21"/>
          <w:szCs w:val="21"/>
          <w:highlight w:val="none"/>
        </w:rPr>
        <w:t xml:space="preserve">   </w:t>
      </w:r>
      <w:bookmarkEnd w:id="35"/>
      <w:r>
        <w:rPr>
          <w:rStyle w:val="903"/>
          <w:rFonts w:hint="eastAsia" w:ascii="宋体" w:hAnsi="宋体" w:cs="Courier New"/>
          <w:color w:val="auto"/>
          <w:sz w:val="21"/>
          <w:szCs w:val="21"/>
          <w:highlight w:val="none"/>
        </w:rPr>
        <w:t xml:space="preserve">签订日期：      年    月  日</w:t>
      </w:r>
      <w:r/>
    </w:p>
    <w:p>
      <w:pPr>
        <w:pStyle w:val="1123"/>
        <w:ind w:left="58" w:firstLine="152"/>
        <w:keepLines w:val="0"/>
        <w:keepNext w:val="0"/>
        <w:pageBreakBefore w:val="0"/>
        <w:spacing w:after="200" w:line="380" w:lineRule="exact"/>
        <w:widowControl w:val="off"/>
        <w:rPr>
          <w:rStyle w:val="903"/>
          <w:rFonts w:hint="eastAsia" w:ascii="宋体" w:hAnsi="宋体" w:eastAsia="宋体" w:cs="Courier New"/>
          <w:color w:val="auto"/>
          <w:sz w:val="21"/>
          <w:szCs w:val="21"/>
          <w:highlight w:val="none"/>
        </w:rPr>
      </w:pPr>
      <w:r>
        <w:rPr>
          <w:rStyle w:val="903"/>
          <w:rFonts w:hint="eastAsia" w:ascii="宋体" w:hAnsi="宋体" w:eastAsia="宋体" w:cs="Courier New"/>
          <w:color w:val="auto"/>
          <w:sz w:val="21"/>
          <w:szCs w:val="21"/>
          <w:highlight w:val="none"/>
          <w:lang w:val="en-US" w:eastAsia="zh-CN"/>
        </w:rPr>
        <w:t xml:space="preserve">代理机构</w:t>
      </w:r>
      <w:r>
        <w:rPr>
          <w:rStyle w:val="903"/>
          <w:rFonts w:hint="eastAsia" w:ascii="宋体" w:hAnsi="宋体" w:eastAsia="宋体" w:cs="Courier New"/>
          <w:color w:val="auto"/>
          <w:sz w:val="21"/>
          <w:szCs w:val="21"/>
          <w:highlight w:val="none"/>
        </w:rPr>
        <w:t xml:space="preserve">：</w:t>
      </w:r>
      <w:bookmarkStart w:id="41" w:name="zhongbiaodanweiname_2"/>
      <w:r>
        <w:rPr>
          <w:rStyle w:val="903"/>
          <w:rFonts w:hint="eastAsia" w:ascii="宋体" w:hAnsi="宋体" w:eastAsia="宋体" w:cs="Courier New"/>
          <w:color w:val="auto"/>
          <w:sz w:val="21"/>
          <w:szCs w:val="21"/>
          <w:highlight w:val="none"/>
          <w:lang w:eastAsia="zh-CN"/>
        </w:rPr>
        <w:t xml:space="preserve">（</w:t>
      </w:r>
      <w:r>
        <w:rPr>
          <w:rStyle w:val="903"/>
          <w:rFonts w:hint="eastAsia" w:ascii="宋体" w:hAnsi="宋体" w:eastAsia="宋体" w:cs="Courier New"/>
          <w:color w:val="auto"/>
          <w:sz w:val="21"/>
          <w:szCs w:val="21"/>
          <w:highlight w:val="none"/>
          <w:lang w:val="en-US" w:eastAsia="zh-CN"/>
        </w:rPr>
        <w:t xml:space="preserve">盖章</w:t>
      </w:r>
      <w:r>
        <w:rPr>
          <w:rStyle w:val="903"/>
          <w:rFonts w:hint="eastAsia" w:ascii="宋体" w:hAnsi="宋体" w:eastAsia="宋体" w:cs="Courier New"/>
          <w:color w:val="auto"/>
          <w:sz w:val="21"/>
          <w:szCs w:val="21"/>
          <w:highlight w:val="none"/>
          <w:lang w:eastAsia="zh-CN"/>
        </w:rPr>
        <w:t xml:space="preserve">）</w:t>
      </w:r>
      <w:r>
        <w:rPr>
          <w:rStyle w:val="903"/>
          <w:rFonts w:hint="eastAsia" w:ascii="宋体" w:hAnsi="宋体" w:eastAsia="宋体" w:cs="Courier New"/>
          <w:color w:val="auto"/>
          <w:sz w:val="21"/>
          <w:szCs w:val="21"/>
          <w:highlight w:val="none"/>
        </w:rPr>
        <w:t xml:space="preserve">                     </w:t>
      </w:r>
      <w:bookmarkEnd w:id="41"/>
      <w:r/>
      <w:r/>
    </w:p>
    <w:p>
      <w:pPr>
        <w:pStyle w:val="1123"/>
        <w:ind w:left="58" w:firstLine="152"/>
        <w:keepLines w:val="0"/>
        <w:keepNext w:val="0"/>
        <w:pageBreakBefore w:val="0"/>
        <w:spacing w:after="200" w:line="380" w:lineRule="exact"/>
        <w:widowControl w:val="off"/>
        <w:rPr>
          <w:rStyle w:val="903"/>
          <w:rFonts w:hint="eastAsia" w:ascii="宋体" w:hAnsi="宋体" w:eastAsia="宋体" w:cs="Courier New"/>
          <w:color w:val="auto"/>
          <w:sz w:val="21"/>
          <w:szCs w:val="21"/>
          <w:highlight w:val="none"/>
        </w:rPr>
      </w:pPr>
      <w:r>
        <w:rPr>
          <w:rStyle w:val="903"/>
          <w:rFonts w:hint="eastAsia" w:ascii="宋体" w:hAnsi="宋体" w:eastAsia="宋体" w:cs="Courier New"/>
          <w:color w:val="auto"/>
          <w:sz w:val="21"/>
          <w:szCs w:val="21"/>
          <w:highlight w:val="none"/>
        </w:rPr>
        <w:t xml:space="preserve">地址：</w:t>
      </w:r>
      <w:bookmarkStart w:id="42" w:name="zhongbiaodanweiaddress"/>
      <w:r>
        <w:rPr>
          <w:rStyle w:val="903"/>
          <w:rFonts w:hint="eastAsia" w:ascii="宋体" w:hAnsi="宋体" w:eastAsia="宋体" w:cs="Courier New"/>
          <w:color w:val="auto"/>
          <w:sz w:val="21"/>
          <w:szCs w:val="21"/>
          <w:highlight w:val="none"/>
        </w:rPr>
        <w:t xml:space="preserve">              </w:t>
      </w:r>
      <w:bookmarkEnd w:id="42"/>
      <w:r/>
      <w:r/>
    </w:p>
    <w:p>
      <w:pPr>
        <w:pStyle w:val="1123"/>
        <w:ind w:left="58" w:firstLine="152"/>
        <w:keepLines w:val="0"/>
        <w:keepNext w:val="0"/>
        <w:pageBreakBefore w:val="0"/>
        <w:spacing w:after="200" w:line="380" w:lineRule="exact"/>
        <w:widowControl w:val="off"/>
        <w:rPr>
          <w:rStyle w:val="903"/>
          <w:rFonts w:hint="eastAsia" w:ascii="宋体" w:hAnsi="宋体" w:eastAsia="宋体" w:cs="Courier New"/>
          <w:color w:val="auto"/>
          <w:sz w:val="21"/>
          <w:szCs w:val="21"/>
          <w:highlight w:val="none"/>
        </w:rPr>
      </w:pPr>
      <w:r>
        <w:rPr>
          <w:rStyle w:val="903"/>
          <w:rFonts w:hint="eastAsia" w:ascii="宋体" w:hAnsi="宋体" w:eastAsia="宋体" w:cs="Courier New"/>
          <w:color w:val="auto"/>
          <w:sz w:val="21"/>
          <w:szCs w:val="21"/>
          <w:highlight w:val="none"/>
        </w:rPr>
        <w:t xml:space="preserve">联系电话：</w:t>
      </w:r>
      <w:bookmarkStart w:id="43" w:name="zhongbiaodanweifarentel"/>
      <w:r>
        <w:rPr>
          <w:rStyle w:val="903"/>
          <w:rFonts w:hint="eastAsia" w:ascii="宋体" w:hAnsi="宋体" w:eastAsia="宋体" w:cs="Courier New"/>
          <w:color w:val="auto"/>
          <w:sz w:val="21"/>
          <w:szCs w:val="21"/>
          <w:highlight w:val="none"/>
        </w:rPr>
        <w:t xml:space="preserve">                 </w:t>
      </w:r>
      <w:bookmarkEnd w:id="43"/>
      <w:r/>
      <w:r/>
    </w:p>
    <w:p>
      <w:pPr>
        <w:pStyle w:val="1123"/>
        <w:ind w:left="58" w:firstLine="152"/>
        <w:keepLines w:val="0"/>
        <w:keepNext w:val="0"/>
        <w:pageBreakBefore w:val="0"/>
        <w:spacing w:after="200" w:line="380" w:lineRule="exact"/>
        <w:widowControl w:val="off"/>
        <w:rPr>
          <w:rStyle w:val="903"/>
          <w:rFonts w:hint="eastAsia" w:ascii="宋体" w:hAnsi="宋体" w:eastAsia="宋体" w:cs="Courier New"/>
          <w:color w:val="auto"/>
          <w:sz w:val="21"/>
          <w:szCs w:val="21"/>
          <w:highlight w:val="none"/>
          <w:lang w:val="en-US" w:eastAsia="zh-CN"/>
        </w:rPr>
      </w:pPr>
      <w:r>
        <w:rPr>
          <w:rStyle w:val="903"/>
          <w:rFonts w:hint="eastAsia" w:ascii="宋体" w:hAnsi="宋体" w:eastAsia="宋体" w:cs="Courier New"/>
          <w:color w:val="auto"/>
          <w:sz w:val="21"/>
          <w:szCs w:val="21"/>
          <w:highlight w:val="none"/>
          <w:lang w:val="en-US" w:eastAsia="zh-CN"/>
        </w:rPr>
        <w:t xml:space="preserve">政府采购管理部门（备案方）盖章：</w:t>
      </w:r>
      <w:r/>
    </w:p>
    <w:p>
      <w:pPr>
        <w:pStyle w:val="1123"/>
        <w:ind w:left="58" w:firstLine="152"/>
        <w:jc w:val="center"/>
        <w:keepLines w:val="0"/>
        <w:keepNext w:val="0"/>
        <w:pageBreakBefore w:val="0"/>
        <w:spacing w:after="200" w:line="380" w:lineRule="exact"/>
        <w:widowControl w:val="off"/>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一、评标办法</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70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ascii="宋体" w:hAnsi="宋体"/>
          <w:color w:val="auto"/>
          <w:sz w:val="21"/>
          <w:szCs w:val="21"/>
          <w:highlight w:val="none"/>
          <w:lang w:val="en-US" w:eastAsia="zh-CN"/>
        </w:rPr>
        <w:t xml:space="preserve">前三名推荐</w:t>
      </w:r>
      <w:r>
        <w:rPr>
          <w:rFonts w:hint="eastAsia" w:ascii="宋体" w:hAnsi="宋体"/>
          <w:color w:val="auto"/>
          <w:sz w:val="21"/>
          <w:szCs w:val="21"/>
          <w:highlight w:val="none"/>
        </w:rPr>
        <w:t xml:space="preserve">为</w:t>
      </w:r>
      <w:r>
        <w:rPr>
          <w:rFonts w:hint="eastAsia" w:ascii="宋体" w:hAnsi="宋体"/>
          <w:color w:val="auto"/>
          <w:sz w:val="21"/>
          <w:szCs w:val="21"/>
          <w:highlight w:val="none"/>
          <w:lang w:val="en-US" w:eastAsia="zh-CN"/>
        </w:rPr>
        <w:t xml:space="preserve">中标候选人。采购人从中确定</w:t>
      </w:r>
      <w:r>
        <w:rPr>
          <w:rFonts w:hint="eastAsia" w:ascii="宋体" w:hAnsi="宋体"/>
          <w:color w:val="auto"/>
          <w:sz w:val="21"/>
          <w:szCs w:val="21"/>
          <w:highlight w:val="none"/>
        </w:rPr>
        <w:t xml:space="preserve">中标人</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中标</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s="Times New Roman"/>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二、</w:t>
      </w:r>
      <w:r>
        <w:rPr>
          <w:rFonts w:hint="eastAsia" w:ascii="宋体" w:hAnsi="宋体" w:cs="Times New Roman"/>
          <w:b/>
          <w:bCs/>
          <w:color w:val="auto"/>
          <w:sz w:val="21"/>
          <w:szCs w:val="21"/>
          <w:highlight w:val="none"/>
          <w:lang w:val="en-US" w:eastAsia="zh-CN"/>
        </w:rPr>
        <w:t xml:space="preserve">采购本国产品的支持政策</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bidi="ar"/>
        </w:rPr>
        <w:t xml:space="preserve">三</w:t>
      </w:r>
      <w:r>
        <w:rPr>
          <w:rFonts w:hint="eastAsia" w:ascii="宋体" w:hAnsi="宋体"/>
          <w:b/>
          <w:bCs/>
          <w:color w:val="auto"/>
          <w:sz w:val="21"/>
          <w:szCs w:val="21"/>
          <w:highlight w:val="none"/>
          <w:lang w:bidi="ar"/>
        </w:rPr>
        <w:t xml:space="preserve">、</w:t>
      </w:r>
      <w:r>
        <w:rPr>
          <w:rFonts w:hint="eastAsia" w:ascii="宋体" w:hAnsi="宋体"/>
          <w:b/>
          <w:bCs/>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二</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技术参数符合性</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37</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bookmarkStart w:id="44" w:name="_GoBack"/>
      <w:r/>
      <w:bookmarkEnd w:id="44"/>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1、带</w:t>
      </w:r>
      <w:r>
        <w:rPr>
          <w:rFonts w:hint="eastAsia" w:ascii="宋体" w:hAnsi="宋体" w:eastAsia="宋体" w:cs="Times New Roman"/>
          <w:color w:val="auto"/>
          <w:sz w:val="21"/>
          <w:szCs w:val="21"/>
          <w:highlight w:val="none"/>
        </w:rPr>
        <w:t xml:space="preserve">▲技术指标</w:t>
      </w:r>
      <w:r>
        <w:rPr>
          <w:rFonts w:hint="eastAsia" w:ascii="宋体" w:hAnsi="宋体" w:cs="Times New Roman"/>
          <w:color w:val="auto"/>
          <w:sz w:val="21"/>
          <w:szCs w:val="21"/>
          <w:highlight w:val="none"/>
          <w:lang w:val="en-US" w:eastAsia="zh-CN"/>
        </w:rPr>
        <w:t xml:space="preserve">9项，</w:t>
      </w:r>
      <w:r>
        <w:rPr>
          <w:rFonts w:hint="eastAsia" w:ascii="宋体" w:hAnsi="宋体" w:eastAsia="宋体" w:cs="Times New Roman"/>
          <w:color w:val="auto"/>
          <w:sz w:val="21"/>
          <w:szCs w:val="21"/>
          <w:highlight w:val="none"/>
        </w:rPr>
        <w:t xml:space="preserve">全部满足采购技术要求的得</w:t>
      </w:r>
      <w:r>
        <w:rPr>
          <w:rFonts w:hint="eastAsia" w:ascii="宋体" w:hAnsi="宋体" w:cs="Times New Roman"/>
          <w:b/>
          <w:bCs/>
          <w:color w:val="auto"/>
          <w:sz w:val="21"/>
          <w:szCs w:val="21"/>
          <w:highlight w:val="none"/>
          <w:lang w:val="en-US" w:eastAsia="zh-CN"/>
        </w:rPr>
        <w:t xml:space="preserve">22.5</w:t>
      </w:r>
      <w:r>
        <w:rPr>
          <w:rFonts w:hint="eastAsia" w:ascii="宋体" w:hAnsi="宋体" w:eastAsia="宋体" w:cs="Times New Roman"/>
          <w:b/>
          <w:bCs/>
          <w:color w:val="auto"/>
          <w:sz w:val="21"/>
          <w:szCs w:val="21"/>
          <w:highlight w:val="none"/>
        </w:rPr>
        <w:t xml:space="preserve">分</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若有</w:t>
      </w:r>
      <w:r>
        <w:rPr>
          <w:rFonts w:hint="eastAsia" w:ascii="宋体" w:hAnsi="宋体" w:cs="Times New Roman"/>
          <w:color w:val="auto"/>
          <w:sz w:val="21"/>
          <w:szCs w:val="21"/>
          <w:highlight w:val="none"/>
          <w:lang w:val="en-US" w:eastAsia="zh-CN"/>
        </w:rPr>
        <w:t xml:space="preserve">1条指标</w:t>
      </w:r>
      <w:r>
        <w:rPr>
          <w:rFonts w:hint="eastAsia" w:ascii="宋体" w:hAnsi="宋体" w:eastAsia="宋体" w:cs="Times New Roman"/>
          <w:color w:val="auto"/>
          <w:sz w:val="21"/>
          <w:szCs w:val="21"/>
          <w:highlight w:val="none"/>
        </w:rPr>
        <w:t xml:space="preserve">负偏离的，每项减</w:t>
      </w:r>
      <w:r>
        <w:rPr>
          <w:rFonts w:hint="eastAsia" w:ascii="宋体" w:hAnsi="宋体" w:cs="Times New Roman"/>
          <w:color w:val="auto"/>
          <w:sz w:val="21"/>
          <w:szCs w:val="21"/>
          <w:highlight w:val="none"/>
          <w:lang w:val="en-US" w:eastAsia="zh-CN"/>
        </w:rPr>
        <w:t xml:space="preserve">2.5</w:t>
      </w:r>
      <w:r>
        <w:rPr>
          <w:rFonts w:hint="eastAsia" w:ascii="宋体" w:hAnsi="宋体" w:eastAsia="宋体" w:cs="Times New Roman"/>
          <w:color w:val="auto"/>
          <w:sz w:val="21"/>
          <w:szCs w:val="21"/>
          <w:highlight w:val="none"/>
        </w:rPr>
        <w:t xml:space="preserve">分</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减完为止</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其他技术指标</w:t>
      </w:r>
      <w:r>
        <w:rPr>
          <w:rFonts w:hint="eastAsia" w:ascii="宋体" w:hAnsi="宋体" w:cs="Times New Roman"/>
          <w:color w:val="auto"/>
          <w:sz w:val="21"/>
          <w:szCs w:val="21"/>
          <w:highlight w:val="none"/>
          <w:lang w:val="en-US" w:eastAsia="zh-CN"/>
        </w:rPr>
        <w:t xml:space="preserve">58项，</w:t>
      </w:r>
      <w:r>
        <w:rPr>
          <w:rFonts w:hint="eastAsia" w:ascii="宋体" w:hAnsi="宋体" w:eastAsia="宋体" w:cs="Times New Roman"/>
          <w:color w:val="auto"/>
          <w:sz w:val="21"/>
          <w:szCs w:val="21"/>
          <w:highlight w:val="none"/>
          <w:lang w:val="en-US" w:eastAsia="zh-CN"/>
        </w:rPr>
        <w:t xml:space="preserve">全部满足采购技术要求的得</w:t>
      </w:r>
      <w:r>
        <w:rPr>
          <w:rFonts w:hint="eastAsia" w:ascii="宋体" w:hAnsi="宋体" w:cs="Times New Roman"/>
          <w:b/>
          <w:bCs/>
          <w:color w:val="auto"/>
          <w:sz w:val="21"/>
          <w:szCs w:val="21"/>
          <w:highlight w:val="none"/>
          <w:lang w:val="en-US" w:eastAsia="zh-CN"/>
        </w:rPr>
        <w:t xml:space="preserve">14.5</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val="en-US" w:eastAsia="zh-CN"/>
        </w:rPr>
        <w:t xml:space="preserve">，若有1条指标负偏离的，每项减0.</w:t>
      </w:r>
      <w:r>
        <w:rPr>
          <w:rFonts w:hint="eastAsia" w:ascii="宋体" w:hAnsi="宋体" w:cs="Times New Roman"/>
          <w:color w:val="auto"/>
          <w:sz w:val="21"/>
          <w:szCs w:val="21"/>
          <w:highlight w:val="none"/>
          <w:lang w:val="en-US" w:eastAsia="zh-CN"/>
        </w:rPr>
        <w:t xml:space="preserve">25</w:t>
      </w:r>
      <w:r>
        <w:rPr>
          <w:rFonts w:hint="eastAsia" w:ascii="宋体" w:hAnsi="宋体" w:eastAsia="宋体" w:cs="Times New Roman"/>
          <w:color w:val="auto"/>
          <w:sz w:val="21"/>
          <w:szCs w:val="21"/>
          <w:highlight w:val="none"/>
          <w:lang w:val="en-US" w:eastAsia="zh-CN"/>
        </w:rPr>
        <w:t xml:space="preserve">分，减完为止</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注1：如有</w:t>
      </w:r>
      <w:r>
        <w:rPr>
          <w:rFonts w:hint="eastAsia" w:ascii="宋体" w:hAnsi="宋体" w:eastAsia="宋体" w:cs="Times New Roman"/>
          <w:color w:val="auto"/>
          <w:sz w:val="21"/>
          <w:szCs w:val="21"/>
          <w:highlight w:val="none"/>
          <w:lang w:val="en-US" w:eastAsia="zh-CN"/>
        </w:rPr>
        <w:t xml:space="preserve">标注为★</w:t>
      </w:r>
      <w:r>
        <w:rPr>
          <w:rFonts w:hint="eastAsia" w:ascii="宋体" w:hAnsi="宋体" w:cs="Times New Roman"/>
          <w:color w:val="auto"/>
          <w:sz w:val="21"/>
          <w:szCs w:val="21"/>
          <w:highlight w:val="none"/>
          <w:lang w:val="en-US" w:eastAsia="zh-CN"/>
        </w:rPr>
        <w:t xml:space="preserve">的技术指标，则</w:t>
      </w:r>
      <w:r>
        <w:rPr>
          <w:rFonts w:hint="eastAsia" w:ascii="宋体" w:hAnsi="宋体" w:eastAsia="宋体" w:cs="Times New Roman"/>
          <w:color w:val="auto"/>
          <w:sz w:val="21"/>
          <w:szCs w:val="21"/>
          <w:highlight w:val="none"/>
        </w:rPr>
        <w:t xml:space="preserve">不得出现负偏离</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否则为无效投标</w:t>
      </w:r>
      <w:r>
        <w:rPr>
          <w:rFonts w:hint="eastAsia" w:ascii="宋体" w:hAnsi="宋体" w:eastAsia="宋体" w:cs="Times New Roman"/>
          <w:color w:val="auto"/>
          <w:sz w:val="21"/>
          <w:szCs w:val="21"/>
          <w:highlight w:val="none"/>
          <w:lang w:eastAsia="zh-CN"/>
        </w:rPr>
        <w:t xml:space="preserve">。</w:t>
      </w:r>
      <w:r/>
    </w:p>
    <w:p>
      <w:pPr>
        <w:ind w:firstLine="422"/>
        <w:spacing w:line="400" w:lineRule="exact"/>
        <w:rPr>
          <w:rFonts w:hint="default" w:hAnsi="宋体" w:cs="宋体"/>
          <w:color w:val="auto"/>
          <w:sz w:val="21"/>
          <w:szCs w:val="21"/>
          <w:highlight w:val="none"/>
          <w:lang w:val="en-US" w:eastAsia="zh-CN"/>
        </w:rPr>
      </w:pPr>
      <w:r>
        <w:rPr>
          <w:rFonts w:hint="eastAsia" w:hAnsi="宋体" w:eastAsia="宋体" w:cs="宋体"/>
          <w:color w:val="auto"/>
          <w:sz w:val="21"/>
          <w:szCs w:val="21"/>
          <w:highlight w:val="none"/>
        </w:rPr>
        <w:t xml:space="preserve">注</w:t>
      </w:r>
      <w:r>
        <w:rPr>
          <w:rFonts w:hint="eastAsia" w:hAnsi="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：上述▲和★技术指标应当逐条响应且对应提供佐证材料加盖生产厂家公章，否则视为负偏离。佐证材料为使用说明书或医疗器械注册证及医疗器械注册证之附件《产品技术要求》或技术白皮书。</w:t>
      </w:r>
      <w:r/>
    </w:p>
    <w:p>
      <w:pPr>
        <w:ind w:firstLine="422"/>
        <w:spacing w:line="400" w:lineRule="exact"/>
        <w:rPr>
          <w:rFonts w:hint="eastAsia" w:ascii="宋体" w:hAnsi="宋体" w:cs="Times New Roman"/>
          <w:b w:val="0"/>
          <w:bCs w:val="0"/>
          <w:strike/>
          <w:color w:val="auto"/>
          <w:sz w:val="21"/>
          <w:szCs w:val="21"/>
          <w:highlight w:val="none"/>
          <w:lang w:val="en-US" w:eastAsia="zh-CN"/>
        </w:rPr>
      </w:pPr>
      <w:r>
        <w:rPr>
          <w:rFonts w:hint="eastAsia" w:hAnsi="宋体" w:cs="宋体"/>
          <w:color w:val="auto"/>
          <w:sz w:val="21"/>
          <w:szCs w:val="21"/>
          <w:highlight w:val="none"/>
          <w:lang w:val="en-US" w:eastAsia="zh-CN"/>
        </w:rPr>
        <w:t xml:space="preserve">注3：</w:t>
      </w:r>
      <w:r>
        <w:rPr>
          <w:rFonts w:hint="eastAsia" w:hAnsi="宋体" w:eastAsia="宋体" w:cs="宋体"/>
          <w:color w:val="auto"/>
          <w:sz w:val="21"/>
          <w:szCs w:val="21"/>
          <w:highlight w:val="none"/>
        </w:rPr>
        <w:t xml:space="preserve">其余没有要求提供佐证材料的技术参数应当一一对应提供技术对照表加盖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公章，标明是否偏离。否则视为负偏离。</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30</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3.1安装调试方案（</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投标人应根据招标文件要求提供具体详实的安装调试方案，方案内容包括①安装调试、系统集成、试运行、测试、调优等内容；②人员组织架构、</w:t>
      </w:r>
      <w:r>
        <w:rPr>
          <w:rFonts w:hint="eastAsia" w:ascii="宋体" w:hAnsi="宋体" w:eastAsia="宋体" w:cs="Times New Roman"/>
          <w:b w:val="0"/>
          <w:bCs w:val="0"/>
          <w:color w:val="auto"/>
          <w:sz w:val="21"/>
          <w:szCs w:val="21"/>
          <w:highlight w:val="none"/>
          <w:lang w:val="en-US" w:eastAsia="zh-CN"/>
        </w:rPr>
        <w:t xml:space="preserve">安装管理制度</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提供针对本项目的人员名单和人员情况、岗位情况</w:t>
      </w:r>
      <w:r>
        <w:rPr>
          <w:rFonts w:hint="eastAsia" w:ascii="宋体" w:hAnsi="宋体" w:eastAsia="宋体" w:cs="Times New Roman"/>
          <w:b w:val="0"/>
          <w:bCs w:val="0"/>
          <w:color w:val="auto"/>
          <w:sz w:val="21"/>
          <w:szCs w:val="21"/>
          <w:highlight w:val="none"/>
          <w:lang w:eastAsia="zh-CN"/>
        </w:rPr>
        <w:t xml:space="preserve">）、③工作时间进度表、工作程序和步骤（</w:t>
      </w:r>
      <w:r>
        <w:rPr>
          <w:rFonts w:hint="eastAsia" w:ascii="宋体" w:hAnsi="宋体" w:eastAsia="宋体" w:cs="Times New Roman"/>
          <w:b w:val="0"/>
          <w:bCs w:val="0"/>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Times New Roman"/>
          <w:b w:val="0"/>
          <w:bCs w:val="0"/>
          <w:color w:val="auto"/>
          <w:sz w:val="21"/>
          <w:szCs w:val="21"/>
          <w:highlight w:val="none"/>
          <w:lang w:eastAsia="zh-CN"/>
        </w:rPr>
        <w:t xml:space="preserve">）、④关键步骤的思路和要点等（例如提供在</w:t>
      </w:r>
      <w:r>
        <w:rPr>
          <w:rFonts w:hint="eastAsia" w:ascii="宋体" w:hAnsi="宋体" w:eastAsia="宋体" w:cs="Times New Roman"/>
          <w:b w:val="0"/>
          <w:bCs w:val="0"/>
          <w:color w:val="auto"/>
          <w:sz w:val="21"/>
          <w:szCs w:val="21"/>
          <w:highlight w:val="none"/>
          <w:lang w:val="en-US" w:eastAsia="zh-CN"/>
        </w:rPr>
        <w:t xml:space="preserve">装机</w:t>
      </w:r>
      <w:r>
        <w:rPr>
          <w:rFonts w:hint="eastAsia" w:ascii="宋体" w:hAnsi="宋体" w:eastAsia="宋体" w:cs="Times New Roman"/>
          <w:b w:val="0"/>
          <w:bCs w:val="0"/>
          <w:color w:val="auto"/>
          <w:sz w:val="21"/>
          <w:szCs w:val="21"/>
          <w:highlight w:val="none"/>
          <w:lang w:eastAsia="zh-CN"/>
        </w:rPr>
        <w:t xml:space="preserve">实施过程中，遇到与医院现场运行环境和客观条件存在的问题和解决思路等内容）。</w:t>
      </w:r>
      <w:r/>
    </w:p>
    <w:p>
      <w:pPr>
        <w:ind w:firstLine="403"/>
        <w:spacing w:line="440" w:lineRule="exact"/>
        <w:tabs>
          <w:tab w:val="left" w:pos="0" w:leader="none"/>
        </w:tabs>
        <w:rPr>
          <w:rFonts w:hint="eastAsia"/>
          <w:color w:val="auto"/>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6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6/3/1/0】</w:t>
      </w:r>
      <w:r/>
    </w:p>
    <w:p>
      <w:pPr>
        <w:ind w:firstLine="403"/>
        <w:spacing w:line="440" w:lineRule="exact"/>
        <w:tabs>
          <w:tab w:val="left" w:pos="0" w:leader="none"/>
        </w:tabs>
        <w:rPr>
          <w:rFonts w:hint="eastAsia"/>
          <w:color w:val="auto"/>
          <w:szCs w:val="21"/>
          <w:highlight w:val="none"/>
        </w:rPr>
      </w:pPr>
      <w:r>
        <w:rPr>
          <w:rFonts w:hint="eastAsia" w:ascii="宋体" w:hAnsi="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rPr>
        <w:t xml:space="preserve">售后服务管理体系（</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rPr>
        <w:t xml:space="preserve">分）</w:t>
      </w:r>
      <w:r/>
    </w:p>
    <w:p>
      <w:pPr>
        <w:ind w:firstLine="403"/>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对本项目制定售后服务管理体系方案，</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03"/>
        <w:spacing w:line="440" w:lineRule="exact"/>
        <w:tabs>
          <w:tab w:val="left" w:pos="0" w:leader="none"/>
        </w:tabs>
        <w:rPr>
          <w:rFonts w:hint="eastAsia" w:ascii="宋体" w:hAnsi="宋体" w:eastAsia="宋体" w:cs="Times New Roman"/>
          <w:b/>
          <w:bCs/>
          <w:color w:val="auto"/>
          <w:sz w:val="21"/>
          <w:szCs w:val="21"/>
          <w:highlight w:val="none"/>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6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6/3/1/0】</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.维保方案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9</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w:t>
      </w:r>
      <w:r>
        <w:rPr>
          <w:rFonts w:hint="eastAsia" w:ascii="宋体" w:hAnsi="宋体"/>
          <w:color w:val="auto"/>
          <w:sz w:val="21"/>
          <w:szCs w:val="22"/>
          <w:highlight w:val="none"/>
        </w:rPr>
        <w:t xml:space="preserve">维保方案</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方案</w:t>
      </w:r>
      <w:r>
        <w:rPr>
          <w:rFonts w:hint="eastAsia" w:ascii="宋体" w:hAnsi="宋体"/>
          <w:color w:val="auto"/>
          <w:sz w:val="21"/>
          <w:szCs w:val="22"/>
          <w:highlight w:val="none"/>
        </w:rPr>
        <w:t xml:space="preserve">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rPr>
        <w:t xml:space="preserve">、</w:t>
      </w:r>
      <w:r>
        <w:rPr>
          <w:rFonts w:hint="eastAsia" w:ascii="宋体" w:hAnsi="宋体"/>
          <w:color w:val="auto"/>
          <w:sz w:val="21"/>
          <w:szCs w:val="22"/>
          <w:highlight w:val="none"/>
          <w:lang w:val="en-US" w:eastAsia="zh-CN"/>
        </w:rPr>
        <w:t xml:space="preserve">质保期满后的每年维保费用；</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rPr>
          <w:rFonts w:hint="eastAsia" w:ascii="宋体" w:hAnsi="宋体" w:cs="Times New Roman"/>
          <w:b w:val="0"/>
          <w:bCs w:val="0"/>
          <w:color w:val="auto"/>
          <w:sz w:val="21"/>
          <w:szCs w:val="21"/>
          <w:highlight w:val="none"/>
          <w:lang w:val="en-US" w:eastAsia="zh-CN"/>
        </w:rPr>
        <w:t xml:space="preserve">。</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且质保期满后的每年维保费用在市场价基础上提供一定维保收费优惠得2分。</w:t>
      </w:r>
      <w:r/>
    </w:p>
    <w:p>
      <w:pPr>
        <w:ind w:firstLine="403"/>
        <w:spacing w:line="440" w:lineRule="exact"/>
        <w:tabs>
          <w:tab w:val="left" w:pos="0" w:leader="none"/>
        </w:tabs>
        <w:rPr>
          <w:rFonts w:hint="eastAsia" w:ascii="宋体" w:hAnsi="宋体" w:cs="Times New Roman"/>
          <w:b/>
          <w:bCs/>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方案完全包含上述内容且满足第四章采购需求中要求得7分；②③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方案内有部分缺少或部分内容不满足第四章采购需求中要求的，但缺少量不足2项上述内容的得3.5分；②③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方案内有缺少或部分内容不满足第四章采购需求中要求的，缺少量大于等于2项上述内容的得1分；未提供方案说明的不得分。【7/3.5/1/0】</w:t>
      </w:r>
      <w:r/>
    </w:p>
    <w:p>
      <w:pPr>
        <w:ind w:firstLine="422"/>
        <w:spacing w:line="400" w:lineRule="exact"/>
        <w:rPr>
          <w:rFonts w:hint="default"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3.4故障应急方案（6分）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故障特征假设及分析；</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s="Times New Roman"/>
          <w:b w:val="0"/>
          <w:bCs w:val="0"/>
          <w:color w:val="auto"/>
          <w:sz w:val="21"/>
          <w:szCs w:val="21"/>
          <w:highlight w:val="none"/>
          <w:lang w:val="en-US" w:eastAsia="zh-CN"/>
        </w:rPr>
        <w:t xml:space="preserve">处理制度、应急组织与职责；</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s="Times New Roman"/>
          <w:b w:val="0"/>
          <w:bCs w:val="0"/>
          <w:color w:val="auto"/>
          <w:sz w:val="21"/>
          <w:szCs w:val="21"/>
          <w:highlight w:val="none"/>
          <w:lang w:val="en-US" w:eastAsia="zh-CN"/>
        </w:rPr>
        <w:t xml:space="preserve">故障应急处置程序及故障报告流程等。</w:t>
      </w:r>
      <w:r/>
    </w:p>
    <w:p>
      <w:pPr>
        <w:ind w:firstLine="403"/>
        <w:spacing w:line="440" w:lineRule="exact"/>
        <w:tabs>
          <w:tab w:val="left" w:pos="0" w:leader="none"/>
        </w:tabs>
        <w:rPr>
          <w:rFonts w:hint="eastAsia" w:ascii="宋体" w:hAnsi="宋体" w:cs="Times New Roman"/>
          <w:b/>
          <w:bCs/>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6分；方案内有部分缺少或部分内容不满足第四章采购需求中要求的，但缺少量不足2项上述内容的得3分；方案内有缺少或部分内容不满足第四章采购需求中要求的，缺少量大于等于2项上述内容的得1分；未提供方案说明的不得分。【6/3/1/0】</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培训方案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投标人在满足招标文件要求的培训要求基础上，提供具体详实的培训内容方案。方案包括：培训需求分析、培训目标计划、培训内容及方法计划、负责培训人员情况、培训设备场地、场次等情况。</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完全包含上述内容且满足第四章采购需求中要求得3分；方案内有部分缺少或部分内容不满足第四章采购需求中要求的，但缺少量不足2项上述内容的得2分；方案内有缺少或部分内容不满足第四章采购需求中要求的，缺少量大于等于2项上述内容的得1分；未提供方案说明的不得分。【3/2/1/0】</w:t>
      </w:r>
      <w:r/>
    </w:p>
    <w:p>
      <w:pPr>
        <w:ind w:firstLine="422"/>
        <w:spacing w:line="400" w:lineRule="exact"/>
        <w:rPr>
          <w:rFonts w:hint="default" w:ascii="宋体" w:hAnsi="宋体" w:eastAsia="宋体" w:cs="Times New Roman"/>
          <w:b/>
          <w:bCs/>
          <w:strike w:val="0"/>
          <w:color w:val="auto"/>
          <w:sz w:val="21"/>
          <w:szCs w:val="21"/>
          <w:highlight w:val="none"/>
          <w:lang w:val="en-US" w:eastAsia="zh-CN"/>
        </w:rPr>
      </w:pPr>
      <w:r>
        <w:rPr>
          <w:rFonts w:hint="eastAsia" w:ascii="宋体" w:hAnsi="宋体" w:cs="Times New Roman"/>
          <w:b/>
          <w:bCs/>
          <w:strike w:val="0"/>
          <w:color w:val="auto"/>
          <w:sz w:val="21"/>
          <w:szCs w:val="21"/>
          <w:highlight w:val="none"/>
          <w:lang w:eastAsia="zh-CN"/>
        </w:rPr>
        <w:t xml:space="preserve">（</w:t>
      </w:r>
      <w:r>
        <w:rPr>
          <w:rFonts w:hint="eastAsia" w:ascii="宋体" w:hAnsi="宋体" w:cs="Times New Roman"/>
          <w:b/>
          <w:bCs/>
          <w:strike w:val="0"/>
          <w:color w:val="auto"/>
          <w:sz w:val="21"/>
          <w:szCs w:val="21"/>
          <w:highlight w:val="none"/>
          <w:lang w:val="en-US" w:eastAsia="zh-CN"/>
        </w:rPr>
        <w:t xml:space="preserve">四</w:t>
      </w:r>
      <w:r>
        <w:rPr>
          <w:rFonts w:hint="eastAsia" w:ascii="宋体" w:hAnsi="宋体" w:cs="Times New Roman"/>
          <w:b/>
          <w:bCs/>
          <w:strike w:val="0"/>
          <w:color w:val="auto"/>
          <w:sz w:val="21"/>
          <w:szCs w:val="21"/>
          <w:highlight w:val="none"/>
          <w:lang w:eastAsia="zh-CN"/>
        </w:rPr>
        <w:t xml:space="preserve">）</w:t>
      </w:r>
      <w:r>
        <w:rPr>
          <w:rFonts w:hint="eastAsia" w:ascii="宋体" w:hAnsi="宋体" w:cs="Times New Roman"/>
          <w:b/>
          <w:bCs/>
          <w:strike w:val="0"/>
          <w:color w:val="auto"/>
          <w:sz w:val="21"/>
          <w:szCs w:val="21"/>
          <w:highlight w:val="none"/>
          <w:lang w:val="en-US" w:eastAsia="zh-CN"/>
        </w:rPr>
        <w:t xml:space="preserve">质保年限（2分）</w:t>
      </w:r>
      <w:r/>
    </w:p>
    <w:p>
      <w:pPr>
        <w:ind w:firstLine="422"/>
        <w:spacing w:line="400" w:lineRule="exact"/>
        <w:rPr>
          <w:rFonts w:hint="default" w:ascii="宋体" w:hAnsi="宋体" w:eastAsia="宋体" w:cs="Times New Roman"/>
          <w:b w:val="0"/>
          <w:bCs w:val="0"/>
          <w:strike w:val="0"/>
          <w:color w:val="auto"/>
          <w:sz w:val="21"/>
          <w:szCs w:val="21"/>
          <w:highlight w:val="none"/>
          <w:lang w:val="en-US" w:eastAsia="zh-CN"/>
        </w:rPr>
      </w:pPr>
      <w:r>
        <w:rPr>
          <w:rFonts w:hint="eastAsia" w:ascii="宋体" w:hAnsi="宋体" w:eastAsia="宋体" w:cs="Times New Roman"/>
          <w:b w:val="0"/>
          <w:bCs w:val="0"/>
          <w:strike w:val="0"/>
          <w:color w:val="auto"/>
          <w:sz w:val="21"/>
          <w:szCs w:val="21"/>
          <w:highlight w:val="none"/>
          <w:lang w:eastAsia="zh-CN"/>
        </w:rPr>
        <w:t xml:space="preserve">投标人承诺为本项目提供</w:t>
      </w:r>
      <w:r>
        <w:rPr>
          <w:rFonts w:hint="eastAsia" w:ascii="宋体" w:hAnsi="宋体" w:cs="Times New Roman"/>
          <w:b w:val="0"/>
          <w:bCs w:val="0"/>
          <w:strike w:val="0"/>
          <w:color w:val="auto"/>
          <w:sz w:val="21"/>
          <w:szCs w:val="21"/>
          <w:highlight w:val="none"/>
          <w:lang w:val="en-US" w:eastAsia="zh-CN"/>
        </w:rPr>
        <w:t xml:space="preserve">所投设备整机</w:t>
      </w:r>
      <w:r>
        <w:rPr>
          <w:rFonts w:hint="eastAsia" w:ascii="宋体" w:hAnsi="宋体" w:eastAsia="宋体" w:cs="Times New Roman"/>
          <w:b w:val="0"/>
          <w:bCs w:val="0"/>
          <w:strike w:val="0"/>
          <w:color w:val="auto"/>
          <w:sz w:val="21"/>
          <w:szCs w:val="21"/>
          <w:highlight w:val="none"/>
          <w:lang w:eastAsia="zh-CN"/>
        </w:rPr>
        <w:t xml:space="preserve">原厂质保</w:t>
      </w:r>
      <w:r>
        <w:rPr>
          <w:rFonts w:hint="eastAsia" w:ascii="宋体" w:hAnsi="宋体" w:cs="Times New Roman"/>
          <w:b w:val="0"/>
          <w:bCs w:val="0"/>
          <w:strike w:val="0"/>
          <w:color w:val="auto"/>
          <w:sz w:val="21"/>
          <w:szCs w:val="21"/>
          <w:highlight w:val="none"/>
          <w:lang w:val="en-US" w:eastAsia="zh-CN"/>
        </w:rPr>
        <w:t xml:space="preserve">服务在满足采购需求基础上，每增加一年得1分，本项目最高2分。</w:t>
      </w:r>
      <w:r/>
    </w:p>
    <w:p>
      <w:pPr>
        <w:ind w:firstLine="422"/>
        <w:spacing w:line="400" w:lineRule="exact"/>
        <w:rPr>
          <w:rFonts w:hint="default" w:ascii="宋体" w:hAnsi="宋体" w:cs="Times New Roman"/>
          <w:b/>
          <w:bCs/>
          <w:strike w:val="0"/>
          <w:color w:val="auto"/>
          <w:sz w:val="21"/>
          <w:szCs w:val="21"/>
          <w:highlight w:val="none"/>
          <w:lang w:val="en-US" w:eastAsia="zh-CN"/>
        </w:rPr>
      </w:pPr>
      <w:r>
        <w:rPr>
          <w:rFonts w:hint="eastAsia" w:ascii="宋体" w:hAnsi="宋体" w:eastAsia="宋体" w:cs="Times New Roman"/>
          <w:b/>
          <w:bCs/>
          <w:strike w:val="0"/>
          <w:color w:val="auto"/>
          <w:sz w:val="21"/>
          <w:szCs w:val="21"/>
          <w:highlight w:val="none"/>
          <w:lang w:eastAsia="zh-CN"/>
        </w:rPr>
        <w:t xml:space="preserve">（</w:t>
      </w:r>
      <w:r>
        <w:rPr>
          <w:rFonts w:hint="eastAsia" w:ascii="宋体" w:hAnsi="宋体" w:cs="Times New Roman"/>
          <w:b/>
          <w:bCs/>
          <w:strike w:val="0"/>
          <w:color w:val="auto"/>
          <w:sz w:val="21"/>
          <w:szCs w:val="21"/>
          <w:highlight w:val="none"/>
          <w:lang w:val="en-US" w:eastAsia="zh-CN"/>
        </w:rPr>
        <w:t xml:space="preserve">五</w:t>
      </w:r>
      <w:r>
        <w:rPr>
          <w:rFonts w:hint="eastAsia" w:ascii="宋体" w:hAnsi="宋体" w:eastAsia="宋体" w:cs="Times New Roman"/>
          <w:b/>
          <w:bCs/>
          <w:strike w:val="0"/>
          <w:color w:val="auto"/>
          <w:sz w:val="21"/>
          <w:szCs w:val="21"/>
          <w:highlight w:val="none"/>
          <w:lang w:eastAsia="zh-CN"/>
        </w:rPr>
        <w:t xml:space="preserve">）</w:t>
      </w:r>
      <w:r>
        <w:rPr>
          <w:rFonts w:hint="default" w:ascii="宋体" w:hAnsi="宋体" w:cs="Times New Roman"/>
          <w:b/>
          <w:bCs/>
          <w:strike w:val="0"/>
          <w:color w:val="auto"/>
          <w:sz w:val="21"/>
          <w:szCs w:val="21"/>
          <w:highlight w:val="none"/>
          <w:lang w:val="en-US" w:eastAsia="zh-CN"/>
        </w:rPr>
        <w:t xml:space="preserve">履约能力（</w:t>
      </w:r>
      <w:r>
        <w:rPr>
          <w:rFonts w:hint="eastAsia" w:ascii="宋体" w:hAnsi="宋体" w:cs="Times New Roman"/>
          <w:b/>
          <w:bCs/>
          <w:strike w:val="0"/>
          <w:color w:val="auto"/>
          <w:sz w:val="21"/>
          <w:szCs w:val="21"/>
          <w:highlight w:val="none"/>
          <w:lang w:val="en-US" w:eastAsia="zh-CN"/>
        </w:rPr>
        <w:t xml:space="preserve">1</w:t>
      </w:r>
      <w:r>
        <w:rPr>
          <w:rFonts w:hint="default" w:ascii="宋体" w:hAnsi="宋体" w:cs="Times New Roman"/>
          <w:b/>
          <w:bCs/>
          <w:strike w:val="0"/>
          <w:color w:val="auto"/>
          <w:sz w:val="21"/>
          <w:szCs w:val="21"/>
          <w:highlight w:val="none"/>
          <w:lang w:val="en-US" w:eastAsia="zh-CN"/>
        </w:rPr>
        <w:t xml:space="preserve">分）</w:t>
      </w:r>
      <w:r/>
    </w:p>
    <w:p>
      <w:pPr>
        <w:ind w:firstLine="422"/>
        <w:spacing w:line="400" w:lineRule="exact"/>
        <w:rPr>
          <w:rFonts w:hint="default" w:ascii="宋体" w:hAnsi="宋体" w:cs="Times New Roman"/>
          <w:b w:val="0"/>
          <w:bCs w:val="0"/>
          <w:strike w:val="0"/>
          <w:color w:val="auto"/>
          <w:sz w:val="21"/>
          <w:szCs w:val="21"/>
          <w:highlight w:val="none"/>
          <w:lang w:val="en-US" w:eastAsia="zh-CN"/>
        </w:rPr>
      </w:pPr>
      <w:r>
        <w:rPr>
          <w:rFonts w:hint="default" w:ascii="宋体" w:hAnsi="宋体" w:cs="Times New Roman"/>
          <w:b w:val="0"/>
          <w:bCs w:val="0"/>
          <w:strike w:val="0"/>
          <w:color w:val="auto"/>
          <w:sz w:val="21"/>
          <w:szCs w:val="21"/>
          <w:highlight w:val="none"/>
          <w:lang w:val="en-US" w:eastAsia="zh-CN"/>
        </w:rPr>
        <w:t xml:space="preserve">投标人自2023年1月至今类似项目业绩情况，每提供一份得</w:t>
      </w:r>
      <w:r>
        <w:rPr>
          <w:rFonts w:hint="eastAsia" w:ascii="宋体" w:hAnsi="宋体" w:cs="Times New Roman"/>
          <w:b w:val="0"/>
          <w:bCs w:val="0"/>
          <w:strike w:val="0"/>
          <w:color w:val="auto"/>
          <w:sz w:val="21"/>
          <w:szCs w:val="21"/>
          <w:highlight w:val="none"/>
          <w:lang w:val="en-US" w:eastAsia="zh-CN"/>
        </w:rPr>
        <w:t xml:space="preserve">0.5</w:t>
      </w:r>
      <w:r>
        <w:rPr>
          <w:rFonts w:hint="default" w:ascii="宋体" w:hAnsi="宋体" w:cs="Times New Roman"/>
          <w:b w:val="0"/>
          <w:bCs w:val="0"/>
          <w:strike w:val="0"/>
          <w:color w:val="auto"/>
          <w:sz w:val="21"/>
          <w:szCs w:val="21"/>
          <w:highlight w:val="none"/>
          <w:lang w:val="en-US" w:eastAsia="zh-CN"/>
        </w:rPr>
        <w:t xml:space="preserve">分，最高为</w:t>
      </w:r>
      <w:r>
        <w:rPr>
          <w:rFonts w:hint="eastAsia" w:ascii="宋体" w:hAnsi="宋体" w:cs="Times New Roman"/>
          <w:b w:val="0"/>
          <w:bCs w:val="0"/>
          <w:strike w:val="0"/>
          <w:color w:val="auto"/>
          <w:sz w:val="21"/>
          <w:szCs w:val="21"/>
          <w:highlight w:val="none"/>
          <w:lang w:val="en-US" w:eastAsia="zh-CN"/>
        </w:rPr>
        <w:t xml:space="preserve">1</w:t>
      </w:r>
      <w:r>
        <w:rPr>
          <w:rFonts w:hint="default" w:ascii="宋体" w:hAnsi="宋体" w:cs="Times New Roman"/>
          <w:b w:val="0"/>
          <w:bCs w:val="0"/>
          <w:strike w:val="0"/>
          <w:color w:val="auto"/>
          <w:sz w:val="21"/>
          <w:szCs w:val="21"/>
          <w:highlight w:val="none"/>
          <w:lang w:val="en-US" w:eastAsia="zh-CN"/>
        </w:rPr>
        <w:t xml:space="preserve">分。（投标文件中需提供完整合同复印件否则不得分）。</w:t>
      </w:r>
      <w:r/>
    </w:p>
    <w:p>
      <w:pPr>
        <w:ind w:firstLine="420"/>
        <w:jc w:val="right"/>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t xml:space="preserve">1</w:t>
    </w:r>
    <w:r>
      <w:fldChar w:fldCharType="end"/>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134"/>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link w:val="1059"/>
    <w:uiPriority w:val="0"/>
    <w:qFormat/>
    <w:rPr>
      <w:rFonts w:hint="default" w:ascii="Times New Roman" w:hAnsi="Times New Roman" w:eastAsia="宋体" w:cs="Times New Roman"/>
      <w:sz w:val="24"/>
      <w:lang w:val="en-US" w:eastAsia="zh-CN" w:bidi="ar-SA"/>
    </w:rPr>
  </w:style>
  <w:style w:type="paragraph" w:styleId="704">
    <w:name w:val="Heading 1"/>
    <w:basedOn w:val="703"/>
    <w:next w:val="703"/>
    <w:link w:val="746"/>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7"/>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8"/>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9"/>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0"/>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1"/>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3"/>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4"/>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3"/>
    <w:uiPriority w:val="99"/>
    <w:semiHidden/>
    <w:unhideWhenUsed/>
    <w:qFormat/>
    <w:pPr>
      <w:jc w:val="left"/>
    </w:pPr>
  </w:style>
  <w:style w:type="paragraph" w:styleId="718">
    <w:name w:val="Body Text"/>
    <w:basedOn w:val="703"/>
    <w:uiPriority w:val="0"/>
    <w:semiHidden/>
    <w:qFormat/>
    <w:rPr>
      <w:rFonts w:ascii="宋体" w:hAnsi="宋体" w:eastAsia="宋体" w:cs="宋体"/>
      <w:sz w:val="35"/>
      <w:szCs w:val="35"/>
      <w:lang w:val="en-US" w:eastAsia="en-US" w:bidi="ar-SA"/>
    </w:rPr>
  </w:style>
  <w:style w:type="paragraph" w:styleId="719">
    <w:name w:val="Body Text Indent"/>
    <w:basedOn w:val="703"/>
    <w:next w:val="720"/>
    <w:uiPriority w:val="0"/>
    <w:qFormat/>
    <w:pPr>
      <w:ind w:firstLine="574"/>
      <w:spacing w:line="312" w:lineRule="atLeast"/>
    </w:pPr>
    <w:rPr>
      <w:rFonts w:ascii="宋体" w:hAnsi="Times New Roman" w:eastAsia="宋体" w:cs="Times New Roman"/>
      <w:sz w:val="28"/>
      <w:lang w:val="en-US" w:eastAsia="zh-CN" w:bidi="ar-SA"/>
    </w:rPr>
  </w:style>
  <w:style w:type="paragraph" w:styleId="720">
    <w:name w:val="envelope return"/>
    <w:basedOn w:val="703"/>
    <w:uiPriority w:val="0"/>
    <w:qFormat/>
    <w:rPr>
      <w:rFonts w:ascii="Arial" w:hAnsi="Arial" w:cs="Arial"/>
      <w:szCs w:val="20"/>
    </w:rPr>
  </w:style>
  <w:style w:type="paragraph" w:styleId="721">
    <w:name w:val="Block Text"/>
    <w:basedOn w:val="703"/>
    <w:uiPriority w:val="0"/>
    <w:qFormat/>
    <w:pPr>
      <w:ind w:left="1440" w:right="700"/>
      <w:spacing w:after="120"/>
    </w:pPr>
    <w:rPr>
      <w:rFonts w:ascii="Times New Roman" w:hAnsi="Times New Roman"/>
    </w:rPr>
  </w:style>
  <w:style w:type="paragraph" w:styleId="722">
    <w:name w:val="toc 5"/>
    <w:basedOn w:val="703"/>
    <w:next w:val="703"/>
    <w:uiPriority w:val="39"/>
    <w:unhideWhenUsed/>
    <w:qFormat/>
    <w:pPr>
      <w:ind w:left="1134" w:right="0" w:firstLine="0"/>
      <w:spacing w:after="57"/>
    </w:pPr>
  </w:style>
  <w:style w:type="paragraph" w:styleId="723">
    <w:name w:val="toc 3"/>
    <w:basedOn w:val="703"/>
    <w:next w:val="703"/>
    <w:uiPriority w:val="39"/>
    <w:unhideWhenUsed/>
    <w:qFormat/>
    <w:pPr>
      <w:ind w:left="567" w:right="0" w:firstLine="0"/>
      <w:spacing w:after="57"/>
    </w:pPr>
  </w:style>
  <w:style w:type="paragraph" w:styleId="724">
    <w:name w:val="Plain Text"/>
    <w:basedOn w:val="703"/>
    <w:link w:val="977"/>
    <w:uiPriority w:val="0"/>
    <w:qFormat/>
    <w:rPr>
      <w:rFonts w:ascii="宋体" w:hAnsi="Courier New" w:eastAsia="楷体_GB2312" w:cs="Times New Roman"/>
      <w:sz w:val="26"/>
      <w:szCs w:val="22"/>
    </w:rPr>
  </w:style>
  <w:style w:type="paragraph" w:styleId="725">
    <w:name w:val="toc 8"/>
    <w:basedOn w:val="703"/>
    <w:next w:val="703"/>
    <w:uiPriority w:val="39"/>
    <w:unhideWhenUsed/>
    <w:qFormat/>
    <w:pPr>
      <w:ind w:left="1984" w:right="0" w:firstLine="0"/>
      <w:spacing w:after="57"/>
    </w:pPr>
  </w:style>
  <w:style w:type="paragraph" w:styleId="726">
    <w:name w:val="endnote text"/>
    <w:basedOn w:val="703"/>
    <w:link w:val="891"/>
    <w:uiPriority w:val="99"/>
    <w:semiHidden/>
    <w:unhideWhenUsed/>
    <w:qFormat/>
    <w:pPr>
      <w:spacing w:after="0" w:line="240" w:lineRule="auto"/>
    </w:pPr>
    <w:rPr>
      <w:sz w:val="20"/>
    </w:rPr>
  </w:style>
  <w:style w:type="paragraph" w:styleId="727">
    <w:name w:val="Footer"/>
    <w:basedOn w:val="703"/>
    <w:link w:val="764"/>
    <w:uiPriority w:val="99"/>
    <w:unhideWhenUsed/>
    <w:qFormat/>
    <w:pPr>
      <w:spacing w:after="0" w:line="240" w:lineRule="auto"/>
      <w:tabs>
        <w:tab w:val="center" w:pos="7143" w:leader="none"/>
        <w:tab w:val="right" w:pos="14287" w:leader="none"/>
      </w:tabs>
    </w:pPr>
  </w:style>
  <w:style w:type="paragraph" w:styleId="728">
    <w:name w:val="Header"/>
    <w:basedOn w:val="703"/>
    <w:link w:val="762"/>
    <w:uiPriority w:val="99"/>
    <w:unhideWhenUsed/>
    <w:qFormat/>
    <w:pPr>
      <w:spacing w:after="0" w:line="240" w:lineRule="auto"/>
      <w:tabs>
        <w:tab w:val="center" w:pos="7143" w:leader="none"/>
        <w:tab w:val="right" w:pos="14287" w:leader="none"/>
      </w:tabs>
    </w:pPr>
  </w:style>
  <w:style w:type="paragraph" w:styleId="729">
    <w:name w:val="toc 1"/>
    <w:basedOn w:val="703"/>
    <w:next w:val="703"/>
    <w:uiPriority w:val="39"/>
    <w:unhideWhenUsed/>
    <w:qFormat/>
    <w:pPr>
      <w:ind w:left="0" w:right="0" w:firstLine="0"/>
      <w:spacing w:after="57"/>
    </w:pPr>
  </w:style>
  <w:style w:type="paragraph" w:styleId="730">
    <w:name w:val="toc 4"/>
    <w:basedOn w:val="703"/>
    <w:next w:val="703"/>
    <w:uiPriority w:val="39"/>
    <w:unhideWhenUsed/>
    <w:qFormat/>
    <w:pPr>
      <w:ind w:left="850" w:right="0" w:firstLine="0"/>
      <w:spacing w:after="57"/>
    </w:pPr>
  </w:style>
  <w:style w:type="paragraph" w:styleId="731">
    <w:name w:val="Subtitle"/>
    <w:basedOn w:val="703"/>
    <w:next w:val="703"/>
    <w:link w:val="757"/>
    <w:uiPriority w:val="11"/>
    <w:qFormat/>
    <w:pPr>
      <w:spacing w:before="200" w:after="200"/>
    </w:pPr>
    <w:rPr>
      <w:sz w:val="24"/>
      <w:szCs w:val="24"/>
    </w:rPr>
  </w:style>
  <w:style w:type="paragraph" w:styleId="732">
    <w:name w:val="footnote text"/>
    <w:basedOn w:val="703"/>
    <w:link w:val="890"/>
    <w:uiPriority w:val="99"/>
    <w:semiHidden/>
    <w:unhideWhenUsed/>
    <w:qFormat/>
    <w:pPr>
      <w:spacing w:after="40" w:line="240" w:lineRule="auto"/>
    </w:pPr>
    <w:rPr>
      <w:sz w:val="18"/>
    </w:rPr>
  </w:style>
  <w:style w:type="paragraph" w:styleId="733">
    <w:name w:val="toc 6"/>
    <w:basedOn w:val="703"/>
    <w:next w:val="703"/>
    <w:uiPriority w:val="39"/>
    <w:unhideWhenUsed/>
    <w:qFormat/>
    <w:pPr>
      <w:ind w:left="1417" w:right="0" w:firstLine="0"/>
      <w:spacing w:after="57"/>
    </w:pPr>
  </w:style>
  <w:style w:type="paragraph" w:styleId="734">
    <w:name w:val="table of figures"/>
    <w:basedOn w:val="703"/>
    <w:next w:val="703"/>
    <w:uiPriority w:val="99"/>
    <w:unhideWhenUsed/>
    <w:qFormat/>
    <w:pPr>
      <w:spacing w:after="0" w:afterAutospacing="0"/>
    </w:pPr>
  </w:style>
  <w:style w:type="paragraph" w:styleId="735">
    <w:name w:val="toc 2"/>
    <w:basedOn w:val="703"/>
    <w:next w:val="703"/>
    <w:uiPriority w:val="39"/>
    <w:unhideWhenUsed/>
    <w:qFormat/>
    <w:pPr>
      <w:ind w:left="283" w:right="0" w:firstLine="0"/>
      <w:spacing w:after="57"/>
    </w:pPr>
  </w:style>
  <w:style w:type="paragraph" w:styleId="736">
    <w:name w:val="toc 9"/>
    <w:basedOn w:val="703"/>
    <w:next w:val="703"/>
    <w:uiPriority w:val="39"/>
    <w:unhideWhenUsed/>
    <w:qFormat/>
    <w:pPr>
      <w:ind w:left="2268" w:right="0" w:firstLine="0"/>
      <w:spacing w:after="57"/>
    </w:pPr>
  </w:style>
  <w:style w:type="paragraph" w:styleId="737">
    <w:name w:val="Normal (Web)"/>
    <w:basedOn w:val="703"/>
    <w:uiPriority w:val="0"/>
    <w:qFormat/>
    <w:rPr>
      <w:sz w:val="24"/>
    </w:rPr>
  </w:style>
  <w:style w:type="paragraph" w:styleId="738">
    <w:name w:val="Title"/>
    <w:basedOn w:val="703"/>
    <w:next w:val="703"/>
    <w:link w:val="756"/>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3"/>
    <w:uiPriority w:val="0"/>
    <w:qFormat/>
    <w:rPr>
      <w:b/>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段"/>
    <w:basedOn w:val="703"/>
    <w:next w:val="703"/>
    <w:uiPriority w:val="0"/>
    <w:qFormat/>
    <w:pPr>
      <w:ind w:firstLine="200"/>
      <w:jc w:val="both"/>
      <w:spacing w:line="360" w:lineRule="auto"/>
    </w:pPr>
    <w:rPr>
      <w:rFonts w:hint="eastAsia" w:ascii="宋体" w:hAnsi="Calibri" w:eastAsia="宋体" w:cs="Times New Roman"/>
      <w:szCs w:val="22"/>
    </w:rPr>
  </w:style>
  <w:style w:type="paragraph" w:styleId="745" w:customStyle="1">
    <w:name w:val="首行缩进"/>
    <w:basedOn w:val="703"/>
    <w:uiPriority w:val="0"/>
    <w:qFormat/>
    <w:pPr>
      <w:ind w:firstLine="480"/>
      <w:jc w:val="left"/>
      <w:spacing w:line="360" w:lineRule="auto"/>
    </w:pPr>
    <w:rPr>
      <w:rFonts w:ascii="宋体" w:hAnsi="宋体"/>
      <w:sz w:val="24"/>
    </w:rPr>
  </w:style>
  <w:style w:type="character" w:styleId="746" w:customStyle="1">
    <w:name w:val="Heading 1 Char"/>
    <w:link w:val="704"/>
    <w:uiPriority w:val="9"/>
    <w:qFormat/>
    <w:rPr>
      <w:rFonts w:ascii="Arial" w:hAnsi="Arial" w:eastAsia="Arial" w:cs="Arial"/>
      <w:sz w:val="40"/>
      <w:szCs w:val="40"/>
    </w:rPr>
  </w:style>
  <w:style w:type="character" w:styleId="747" w:customStyle="1">
    <w:name w:val="Heading 2 Char"/>
    <w:link w:val="705"/>
    <w:uiPriority w:val="9"/>
    <w:qFormat/>
    <w:rPr>
      <w:rFonts w:ascii="Arial" w:hAnsi="Arial" w:eastAsia="Arial" w:cs="Arial"/>
      <w:sz w:val="34"/>
    </w:rPr>
  </w:style>
  <w:style w:type="character" w:styleId="748" w:customStyle="1">
    <w:name w:val="Heading 3 Char"/>
    <w:link w:val="706"/>
    <w:uiPriority w:val="9"/>
    <w:qFormat/>
    <w:rPr>
      <w:rFonts w:ascii="Arial" w:hAnsi="Arial" w:eastAsia="Arial" w:cs="Arial"/>
      <w:sz w:val="30"/>
      <w:szCs w:val="30"/>
    </w:rPr>
  </w:style>
  <w:style w:type="character" w:styleId="749" w:customStyle="1">
    <w:name w:val="Heading 4 Char"/>
    <w:link w:val="707"/>
    <w:uiPriority w:val="9"/>
    <w:qFormat/>
    <w:rPr>
      <w:rFonts w:ascii="Arial" w:hAnsi="Arial" w:eastAsia="Arial" w:cs="Arial"/>
      <w:b/>
      <w:bCs/>
      <w:sz w:val="26"/>
      <w:szCs w:val="26"/>
    </w:rPr>
  </w:style>
  <w:style w:type="character" w:styleId="750" w:customStyle="1">
    <w:name w:val="Heading 5 Char"/>
    <w:link w:val="708"/>
    <w:uiPriority w:val="9"/>
    <w:qFormat/>
    <w:rPr>
      <w:rFonts w:ascii="Arial" w:hAnsi="Arial" w:eastAsia="Arial" w:cs="Arial"/>
      <w:b/>
      <w:bCs/>
      <w:sz w:val="24"/>
      <w:szCs w:val="24"/>
    </w:rPr>
  </w:style>
  <w:style w:type="character" w:styleId="751" w:customStyle="1">
    <w:name w:val="Heading 6 Char"/>
    <w:link w:val="709"/>
    <w:uiPriority w:val="9"/>
    <w:qFormat/>
    <w:rPr>
      <w:rFonts w:ascii="Arial" w:hAnsi="Arial" w:eastAsia="Arial" w:cs="Arial"/>
      <w:b/>
      <w:bCs/>
      <w:sz w:val="22"/>
      <w:szCs w:val="22"/>
    </w:rPr>
  </w:style>
  <w:style w:type="character" w:styleId="752" w:customStyle="1">
    <w:name w:val="Heading 7 Char"/>
    <w:link w:val="710"/>
    <w:uiPriority w:val="9"/>
    <w:qFormat/>
    <w:rPr>
      <w:rFonts w:ascii="Arial" w:hAnsi="Arial" w:eastAsia="Arial" w:cs="Arial"/>
      <w:b/>
      <w:bCs/>
      <w:i/>
      <w:iCs/>
      <w:sz w:val="22"/>
      <w:szCs w:val="22"/>
    </w:rPr>
  </w:style>
  <w:style w:type="character" w:styleId="753" w:customStyle="1">
    <w:name w:val="Heading 8 Char"/>
    <w:link w:val="711"/>
    <w:uiPriority w:val="9"/>
    <w:qFormat/>
    <w:rPr>
      <w:rFonts w:ascii="Arial" w:hAnsi="Arial" w:eastAsia="Arial" w:cs="Arial"/>
      <w:i/>
      <w:iCs/>
      <w:sz w:val="22"/>
      <w:szCs w:val="22"/>
    </w:rPr>
  </w:style>
  <w:style w:type="character" w:styleId="754" w:customStyle="1">
    <w:name w:val="Heading 9 Char"/>
    <w:link w:val="712"/>
    <w:uiPriority w:val="9"/>
    <w:qFormat/>
    <w:rPr>
      <w:rFonts w:ascii="Arial" w:hAnsi="Arial" w:eastAsia="Arial" w:cs="Arial"/>
      <w:i/>
      <w:iCs/>
      <w:sz w:val="21"/>
      <w:szCs w:val="21"/>
    </w:r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8"/>
    <w:uiPriority w:val="10"/>
    <w:qFormat/>
    <w:rPr>
      <w:sz w:val="48"/>
      <w:szCs w:val="48"/>
    </w:rPr>
  </w:style>
  <w:style w:type="character" w:styleId="757" w:customStyle="1">
    <w:name w:val="Subtitle Char"/>
    <w:link w:val="731"/>
    <w:uiPriority w:val="11"/>
    <w:qFormat/>
    <w:rPr>
      <w:sz w:val="24"/>
      <w:szCs w:val="24"/>
    </w:rPr>
  </w:style>
  <w:style w:type="paragraph" w:styleId="758">
    <w:name w:val="Quote"/>
    <w:basedOn w:val="703"/>
    <w:next w:val="703"/>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03"/>
    <w:next w:val="703"/>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28"/>
    <w:uiPriority w:val="99"/>
    <w:qFormat/>
  </w:style>
  <w:style w:type="character" w:styleId="763" w:customStyle="1">
    <w:name w:val="Footer Char"/>
    <w:link w:val="727"/>
    <w:uiPriority w:val="99"/>
    <w:qFormat/>
  </w:style>
  <w:style w:type="character" w:styleId="764" w:customStyle="1">
    <w:name w:val="Caption Char"/>
    <w:link w:val="727"/>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2"/>
    <w:uiPriority w:val="99"/>
    <w:qFormat/>
    <w:rPr>
      <w:sz w:val="18"/>
    </w:rPr>
  </w:style>
  <w:style w:type="character" w:styleId="891" w:customStyle="1">
    <w:name w:val="Endnote Text Char"/>
    <w:link w:val="726"/>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703"/>
    <w:next w:val="703"/>
    <w:link w:val="907"/>
    <w:uiPriority w:val="0"/>
    <w:qFormat/>
    <w:pPr>
      <w:keepLines/>
      <w:keepNext/>
      <w:spacing w:before="340" w:after="330" w:line="576" w:lineRule="auto"/>
      <w:outlineLvl w:val="0"/>
    </w:pPr>
    <w:rPr>
      <w:rFonts w:ascii="Calibri" w:hAnsi="Calibri" w:eastAsia="楷体_GB2312" w:cs="Times New Roman"/>
      <w:b/>
      <w:sz w:val="44"/>
    </w:rPr>
  </w:style>
  <w:style w:type="paragraph" w:styleId="894" w:customStyle="1">
    <w:name w:val="标题 21"/>
    <w:basedOn w:val="703"/>
    <w:next w:val="703"/>
    <w:link w:val="908"/>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895" w:customStyle="1">
    <w:name w:val="标题 31"/>
    <w:basedOn w:val="703"/>
    <w:next w:val="703"/>
    <w:link w:val="909"/>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896" w:customStyle="1">
    <w:name w:val="标题 41"/>
    <w:basedOn w:val="893"/>
    <w:next w:val="897"/>
    <w:link w:val="910"/>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897" w:customStyle="1">
    <w:name w:val="Párrafo"/>
    <w:basedOn w:val="703"/>
    <w:uiPriority w:val="0"/>
    <w:qFormat/>
    <w:pPr>
      <w:jc w:val="both"/>
      <w:spacing w:before="120" w:after="60"/>
    </w:pPr>
    <w:rPr>
      <w:rFonts w:ascii="Verdana" w:hAnsi="Verdana" w:eastAsia="宋体" w:cs="Times New Roman"/>
      <w:sz w:val="18"/>
      <w:lang w:val="es-ES" w:eastAsia="ko-KR"/>
    </w:rPr>
  </w:style>
  <w:style w:type="paragraph" w:styleId="898" w:customStyle="1">
    <w:name w:val="标题 51"/>
    <w:basedOn w:val="896"/>
    <w:next w:val="897"/>
    <w:link w:val="911"/>
    <w:uiPriority w:val="0"/>
    <w:qFormat/>
    <w:pPr>
      <w:ind w:left="3390"/>
      <w:tabs>
        <w:tab w:val="left" w:pos="3390" w:leader="none"/>
      </w:tabs>
      <w:outlineLvl w:val="4"/>
    </w:pPr>
    <w:rPr>
      <w:rFonts w:ascii="Calibri" w:hAnsi="Calibri" w:eastAsia="宋体" w:cs="Times New Roman"/>
      <w:caps w:val="0"/>
      <w:sz w:val="18"/>
    </w:rPr>
  </w:style>
  <w:style w:type="paragraph" w:styleId="899" w:customStyle="1">
    <w:name w:val="标题 61"/>
    <w:basedOn w:val="703"/>
    <w:next w:val="703"/>
    <w:link w:val="912"/>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900" w:customStyle="1">
    <w:name w:val="标题 71"/>
    <w:basedOn w:val="703"/>
    <w:next w:val="703"/>
    <w:link w:val="913"/>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901" w:customStyle="1">
    <w:name w:val="标题 81"/>
    <w:basedOn w:val="703"/>
    <w:next w:val="703"/>
    <w:link w:val="914"/>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902" w:customStyle="1">
    <w:name w:val="标题 91"/>
    <w:basedOn w:val="703"/>
    <w:next w:val="703"/>
    <w:link w:val="915"/>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903" w:customStyle="1">
    <w:name w:val="默认段落字体11"/>
    <w:link w:val="703"/>
    <w:uiPriority w:val="0"/>
    <w:qFormat/>
    <w:rPr>
      <w:rFonts w:ascii="Calibri" w:hAnsi="Calibri" w:eastAsia="宋体" w:cs="Times New Roman"/>
    </w:rPr>
  </w:style>
  <w:style w:type="table" w:styleId="904" w:customStyle="1">
    <w:name w:val="普通表格1"/>
    <w:uiPriority w:val="0"/>
    <w:qFormat/>
    <w:rPr>
      <w:rFonts w:ascii="Calibri" w:hAnsi="Calibri" w:eastAsia="宋体" w:cs="Times New Roman"/>
    </w:rPr>
    <w:tblPr/>
  </w:style>
  <w:style w:type="paragraph" w:styleId="905" w:customStyle="1">
    <w:name w:val="正文文本1"/>
    <w:basedOn w:val="703"/>
    <w:link w:val="906"/>
    <w:uiPriority w:val="0"/>
    <w:qFormat/>
    <w:pPr>
      <w:spacing w:after="0"/>
    </w:pPr>
    <w:rPr>
      <w:rFonts w:ascii="Times New Roman" w:hAnsi="Times New Roman" w:eastAsia="宋体" w:cs="Times New Roman"/>
      <w:sz w:val="24"/>
      <w:lang w:val="en-US" w:eastAsia="zh-CN" w:bidi="ar-SA"/>
    </w:rPr>
  </w:style>
  <w:style w:type="character" w:styleId="906" w:customStyle="1">
    <w:name w:val="正文文本 字符1"/>
    <w:link w:val="905"/>
    <w:uiPriority w:val="0"/>
    <w:qFormat/>
    <w:rPr>
      <w:rFonts w:ascii="Calibri" w:hAnsi="Calibri" w:eastAsia="宋体" w:cs="Times New Roman"/>
      <w:sz w:val="24"/>
      <w:szCs w:val="20"/>
    </w:rPr>
  </w:style>
  <w:style w:type="character" w:styleId="907" w:customStyle="1">
    <w:name w:val="标题 1 字符1"/>
    <w:link w:val="893"/>
    <w:uiPriority w:val="0"/>
    <w:qFormat/>
    <w:rPr>
      <w:rFonts w:ascii="Calibri" w:hAnsi="Calibri" w:eastAsia="楷体_GB2312" w:cs="Times New Roman"/>
      <w:b/>
      <w:sz w:val="44"/>
      <w:szCs w:val="20"/>
    </w:rPr>
  </w:style>
  <w:style w:type="character" w:styleId="908" w:customStyle="1">
    <w:name w:val="标题 2 字符1"/>
    <w:link w:val="894"/>
    <w:uiPriority w:val="0"/>
    <w:qFormat/>
    <w:rPr>
      <w:rFonts w:ascii="Arial" w:hAnsi="Arial" w:eastAsia="黑体" w:cs="Times New Roman"/>
      <w:b/>
      <w:bCs/>
      <w:sz w:val="32"/>
      <w:szCs w:val="32"/>
    </w:rPr>
  </w:style>
  <w:style w:type="character" w:styleId="909" w:customStyle="1">
    <w:name w:val="标题 3 字符1"/>
    <w:link w:val="895"/>
    <w:uiPriority w:val="0"/>
    <w:qFormat/>
    <w:rPr>
      <w:rFonts w:ascii="Calibri" w:hAnsi="Calibri" w:eastAsia="宋体" w:cs="Times New Roman"/>
      <w:b/>
      <w:sz w:val="32"/>
      <w:szCs w:val="20"/>
    </w:rPr>
  </w:style>
  <w:style w:type="character" w:styleId="910" w:customStyle="1">
    <w:name w:val="标题 4 字符1"/>
    <w:link w:val="896"/>
    <w:uiPriority w:val="0"/>
    <w:qFormat/>
    <w:rPr>
      <w:rFonts w:ascii="Verdana" w:hAnsi="Verdana" w:eastAsia="宋体" w:cs="Times New Roman"/>
      <w:i/>
      <w:caps/>
      <w:sz w:val="20"/>
      <w:szCs w:val="20"/>
      <w:lang w:val="es-ES" w:eastAsia="ko-KR"/>
    </w:rPr>
  </w:style>
  <w:style w:type="character" w:styleId="911" w:customStyle="1">
    <w:name w:val="标题 5 字符1"/>
    <w:link w:val="898"/>
    <w:uiPriority w:val="0"/>
    <w:qFormat/>
    <w:rPr>
      <w:rFonts w:ascii="Verdana" w:hAnsi="Verdana" w:eastAsia="宋体" w:cs="Times New Roman"/>
      <w:i/>
      <w:sz w:val="18"/>
      <w:szCs w:val="20"/>
      <w:lang w:val="es-ES" w:eastAsia="ko-KR"/>
    </w:rPr>
  </w:style>
  <w:style w:type="character" w:styleId="912" w:customStyle="1">
    <w:name w:val="标题 6 字符1"/>
    <w:link w:val="899"/>
    <w:uiPriority w:val="0"/>
    <w:qFormat/>
    <w:rPr>
      <w:rFonts w:ascii="宋体" w:hAnsi="Calibri" w:eastAsia="宋体" w:cs="Times New Roman"/>
      <w:i/>
      <w:sz w:val="22"/>
      <w:szCs w:val="20"/>
      <w:lang w:val="es-ES" w:eastAsia="ko-KR"/>
    </w:rPr>
  </w:style>
  <w:style w:type="character" w:styleId="913" w:customStyle="1">
    <w:name w:val="标题 7 字符1"/>
    <w:link w:val="900"/>
    <w:uiPriority w:val="0"/>
    <w:qFormat/>
    <w:rPr>
      <w:rFonts w:ascii="Arial" w:hAnsi="Arial" w:eastAsia="宋体" w:cs="Times New Roman"/>
      <w:sz w:val="20"/>
      <w:szCs w:val="20"/>
      <w:lang w:val="es-ES" w:eastAsia="ko-KR"/>
    </w:rPr>
  </w:style>
  <w:style w:type="character" w:styleId="914" w:customStyle="1">
    <w:name w:val="标题 8 字符1"/>
    <w:link w:val="901"/>
    <w:uiPriority w:val="0"/>
    <w:qFormat/>
    <w:rPr>
      <w:rFonts w:ascii="Arial" w:hAnsi="Arial" w:eastAsia="宋体" w:cs="Times New Roman"/>
      <w:i/>
      <w:sz w:val="20"/>
      <w:szCs w:val="20"/>
      <w:lang w:val="es-ES" w:eastAsia="ko-KR"/>
    </w:rPr>
  </w:style>
  <w:style w:type="character" w:styleId="915" w:customStyle="1">
    <w:name w:val="标题 9 字符1"/>
    <w:link w:val="902"/>
    <w:uiPriority w:val="0"/>
    <w:qFormat/>
    <w:rPr>
      <w:rFonts w:ascii="Arial" w:hAnsi="Arial" w:eastAsia="宋体" w:cs="Times New Roman"/>
      <w:b/>
      <w:i/>
      <w:sz w:val="18"/>
      <w:szCs w:val="20"/>
      <w:lang w:val="es-ES" w:eastAsia="ko-KR"/>
    </w:rPr>
  </w:style>
  <w:style w:type="paragraph" w:styleId="916" w:customStyle="1">
    <w:name w:val="正文缩进1"/>
    <w:basedOn w:val="703"/>
    <w:link w:val="917"/>
    <w:uiPriority w:val="0"/>
    <w:qFormat/>
    <w:pPr>
      <w:ind w:firstLine="420"/>
      <w:spacing w:after="0"/>
    </w:pPr>
    <w:rPr>
      <w:rFonts w:ascii="Times New Roman" w:hAnsi="Times New Roman" w:eastAsia="楷体_GB2312" w:cs="Times New Roman"/>
      <w:sz w:val="24"/>
      <w:lang w:val="en-US" w:eastAsia="zh-CN" w:bidi="ar-SA"/>
    </w:rPr>
  </w:style>
  <w:style w:type="character" w:styleId="917" w:customStyle="1">
    <w:name w:val="正文缩进 字符"/>
    <w:link w:val="916"/>
    <w:uiPriority w:val="0"/>
    <w:qFormat/>
    <w:rPr>
      <w:rFonts w:ascii="Calibri" w:hAnsi="Calibri" w:eastAsia="楷体_GB2312" w:cs="Times New Roman"/>
      <w:sz w:val="24"/>
      <w:szCs w:val="20"/>
    </w:rPr>
  </w:style>
  <w:style w:type="paragraph" w:styleId="918" w:customStyle="1">
    <w:name w:val="文档结构图1"/>
    <w:basedOn w:val="703"/>
    <w:link w:val="919"/>
    <w:uiPriority w:val="0"/>
    <w:qFormat/>
    <w:pPr>
      <w:shd w:val="clear" w:color="auto" w:fill="000080"/>
    </w:pPr>
    <w:rPr>
      <w:rFonts w:ascii="Calibri" w:hAnsi="Calibri" w:eastAsia="宋体" w:cs="Times New Roman"/>
    </w:rPr>
  </w:style>
  <w:style w:type="character" w:styleId="919" w:customStyle="1">
    <w:name w:val="文档结构图 字符1"/>
    <w:link w:val="918"/>
    <w:uiPriority w:val="0"/>
    <w:qFormat/>
    <w:rPr>
      <w:rFonts w:ascii="Calibri" w:hAnsi="Calibri" w:eastAsia="宋体" w:cs="Times New Roman"/>
      <w:sz w:val="24"/>
      <w:szCs w:val="20"/>
      <w:shd w:val="clear" w:color="auto" w:fill="000080"/>
    </w:rPr>
  </w:style>
  <w:style w:type="paragraph" w:styleId="920" w:customStyle="1">
    <w:name w:val="批注文字1"/>
    <w:basedOn w:val="703"/>
    <w:link w:val="921"/>
    <w:uiPriority w:val="0"/>
    <w:qFormat/>
    <w:rPr>
      <w:rFonts w:ascii="Calibri" w:hAnsi="Calibri" w:eastAsia="宋体" w:cs="Times New Roman"/>
    </w:rPr>
  </w:style>
  <w:style w:type="character" w:styleId="921" w:customStyle="1">
    <w:name w:val="批注文字 字符1"/>
    <w:link w:val="920"/>
    <w:uiPriority w:val="0"/>
    <w:qFormat/>
    <w:rPr>
      <w:rFonts w:ascii="Calibri" w:hAnsi="Calibri" w:eastAsia="宋体" w:cs="Times New Roman"/>
      <w:sz w:val="24"/>
      <w:szCs w:val="20"/>
    </w:rPr>
  </w:style>
  <w:style w:type="paragraph" w:styleId="922" w:customStyle="1">
    <w:name w:val="称呼1"/>
    <w:basedOn w:val="703"/>
    <w:next w:val="703"/>
    <w:link w:val="923"/>
    <w:uiPriority w:val="0"/>
    <w:qFormat/>
    <w:rPr>
      <w:rFonts w:ascii="宋体" w:hAnsi="宋体" w:eastAsia="宋体" w:cs="Times New Roman"/>
      <w:sz w:val="28"/>
      <w:szCs w:val="28"/>
    </w:rPr>
  </w:style>
  <w:style w:type="character" w:styleId="923" w:customStyle="1">
    <w:name w:val="称呼 字符"/>
    <w:link w:val="922"/>
    <w:uiPriority w:val="0"/>
    <w:qFormat/>
    <w:rPr>
      <w:rFonts w:ascii="宋体" w:hAnsi="宋体" w:eastAsia="宋体" w:cs="Times New Roman"/>
      <w:sz w:val="28"/>
      <w:szCs w:val="28"/>
    </w:rPr>
  </w:style>
  <w:style w:type="paragraph" w:styleId="924" w:customStyle="1">
    <w:name w:val="正文文本缩进1"/>
    <w:basedOn w:val="703"/>
    <w:link w:val="925"/>
    <w:uiPriority w:val="0"/>
    <w:qFormat/>
    <w:pPr>
      <w:ind w:firstLine="425"/>
      <w:spacing w:line="360" w:lineRule="auto"/>
    </w:pPr>
    <w:rPr>
      <w:rFonts w:ascii="Calibri" w:hAnsi="Calibri" w:eastAsia="宋体" w:cs="Times New Roman"/>
    </w:rPr>
  </w:style>
  <w:style w:type="character" w:styleId="925" w:customStyle="1">
    <w:name w:val="正文文本缩进 字符1"/>
    <w:link w:val="924"/>
    <w:uiPriority w:val="0"/>
    <w:qFormat/>
    <w:rPr>
      <w:rFonts w:ascii="Calibri" w:hAnsi="Calibri" w:eastAsia="宋体" w:cs="Times New Roman"/>
      <w:sz w:val="24"/>
      <w:szCs w:val="20"/>
    </w:rPr>
  </w:style>
  <w:style w:type="paragraph" w:styleId="926" w:customStyle="1">
    <w:name w:val="列表 21"/>
    <w:basedOn w:val="703"/>
    <w:uiPriority w:val="0"/>
    <w:qFormat/>
    <w:pPr>
      <w:ind w:left="100" w:hanging="200"/>
      <w:jc w:val="both"/>
      <w:widowControl w:val="off"/>
    </w:pPr>
    <w:rPr>
      <w:rFonts w:ascii="宋体" w:hAnsi="Calibri" w:eastAsia="宋体" w:cs="Times New Roman"/>
    </w:rPr>
  </w:style>
  <w:style w:type="paragraph" w:styleId="927" w:customStyle="1">
    <w:name w:val="列表接续1"/>
    <w:basedOn w:val="703"/>
    <w:uiPriority w:val="0"/>
    <w:qFormat/>
    <w:pPr>
      <w:ind w:left="420"/>
      <w:jc w:val="both"/>
      <w:spacing w:after="120"/>
      <w:widowControl w:val="off"/>
    </w:pPr>
    <w:rPr>
      <w:rFonts w:ascii="宋体" w:hAnsi="Calibri" w:eastAsia="宋体" w:cs="Times New Roman"/>
    </w:rPr>
  </w:style>
  <w:style w:type="paragraph" w:styleId="928" w:customStyle="1">
    <w:name w:val="文本块1"/>
    <w:basedOn w:val="703"/>
    <w:uiPriority w:val="0"/>
    <w:qFormat/>
    <w:pPr>
      <w:ind w:left="630" w:right="-609" w:firstLine="420"/>
      <w:spacing w:line="360" w:lineRule="auto"/>
    </w:pPr>
    <w:rPr>
      <w:rFonts w:hint="eastAsia" w:ascii="仿宋_GB2312" w:hAnsi="Calibri" w:eastAsia="仿宋_GB2312" w:cs="Times New Roman"/>
    </w:rPr>
  </w:style>
  <w:style w:type="paragraph" w:styleId="929" w:customStyle="1">
    <w:name w:val="纯文本11"/>
    <w:basedOn w:val="703"/>
    <w:link w:val="930"/>
    <w:uiPriority w:val="0"/>
    <w:qFormat/>
    <w:rPr>
      <w:rFonts w:ascii="宋体" w:hAnsi="Courier New" w:eastAsia="楷体_GB2312" w:cs="Times New Roman"/>
      <w:sz w:val="26"/>
    </w:rPr>
  </w:style>
  <w:style w:type="character" w:styleId="930" w:customStyle="1">
    <w:name w:val="纯文本 字符1"/>
    <w:link w:val="929"/>
    <w:uiPriority w:val="0"/>
    <w:qFormat/>
    <w:rPr>
      <w:rFonts w:ascii="宋体" w:hAnsi="Courier New" w:eastAsia="楷体_GB2312" w:cs="Times New Roman"/>
      <w:sz w:val="26"/>
      <w:szCs w:val="20"/>
    </w:rPr>
  </w:style>
  <w:style w:type="paragraph" w:styleId="931" w:customStyle="1">
    <w:name w:val="日期1"/>
    <w:basedOn w:val="703"/>
    <w:link w:val="932"/>
    <w:uiPriority w:val="0"/>
    <w:qFormat/>
    <w:pPr>
      <w:spacing w:after="0"/>
    </w:pPr>
    <w:rPr>
      <w:rFonts w:ascii="宋体" w:hAnsi="宋体" w:eastAsia="楷体_GB2312" w:cs="宋体"/>
      <w:sz w:val="24"/>
      <w:lang w:val="en-US" w:eastAsia="zh-CN" w:bidi="ar-SA"/>
    </w:rPr>
  </w:style>
  <w:style w:type="character" w:styleId="932" w:customStyle="1">
    <w:name w:val="日期 字符1"/>
    <w:link w:val="931"/>
    <w:uiPriority w:val="0"/>
    <w:qFormat/>
    <w:rPr>
      <w:rFonts w:ascii="宋体" w:hAnsi="宋体" w:eastAsia="楷体_GB2312" w:cs="Times New Roman"/>
      <w:sz w:val="24"/>
      <w:szCs w:val="20"/>
    </w:rPr>
  </w:style>
  <w:style w:type="paragraph" w:styleId="933" w:customStyle="1">
    <w:name w:val="正文文本缩进 211"/>
    <w:basedOn w:val="703"/>
    <w:link w:val="934"/>
    <w:uiPriority w:val="0"/>
    <w:qFormat/>
    <w:pPr>
      <w:ind w:left="420"/>
      <w:spacing w:after="120" w:line="480" w:lineRule="auto"/>
    </w:pPr>
    <w:rPr>
      <w:rFonts w:ascii="Calibri" w:hAnsi="Calibri" w:eastAsia="宋体" w:cs="Times New Roman"/>
    </w:rPr>
  </w:style>
  <w:style w:type="character" w:styleId="934" w:customStyle="1">
    <w:name w:val="正文文本缩进 2 字符1"/>
    <w:link w:val="933"/>
    <w:uiPriority w:val="0"/>
    <w:qFormat/>
    <w:rPr>
      <w:rFonts w:ascii="Calibri" w:hAnsi="Calibri" w:eastAsia="宋体" w:cs="Times New Roman"/>
      <w:sz w:val="24"/>
      <w:szCs w:val="20"/>
    </w:rPr>
  </w:style>
  <w:style w:type="paragraph" w:styleId="935" w:customStyle="1">
    <w:name w:val="批注框文本1"/>
    <w:basedOn w:val="703"/>
    <w:link w:val="936"/>
    <w:uiPriority w:val="0"/>
    <w:qFormat/>
    <w:rPr>
      <w:rFonts w:ascii="Calibri" w:hAnsi="Calibri" w:eastAsia="宋体" w:cs="Times New Roman"/>
      <w:sz w:val="18"/>
    </w:rPr>
  </w:style>
  <w:style w:type="character" w:styleId="936" w:customStyle="1">
    <w:name w:val="批注框文本 字符1"/>
    <w:link w:val="935"/>
    <w:uiPriority w:val="0"/>
    <w:qFormat/>
    <w:rPr>
      <w:rFonts w:ascii="Calibri" w:hAnsi="Calibri" w:eastAsia="宋体" w:cs="Times New Roman"/>
      <w:sz w:val="18"/>
      <w:szCs w:val="20"/>
    </w:rPr>
  </w:style>
  <w:style w:type="paragraph" w:styleId="937" w:customStyle="1">
    <w:name w:val="页脚1"/>
    <w:basedOn w:val="703"/>
    <w:link w:val="938"/>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38" w:customStyle="1">
    <w:name w:val="页脚 字符1"/>
    <w:link w:val="937"/>
    <w:uiPriority w:val="0"/>
    <w:qFormat/>
    <w:rPr>
      <w:rFonts w:ascii="Calibri" w:hAnsi="Calibri" w:eastAsia="楷体_GB2312" w:cs="Times New Roman"/>
      <w:sz w:val="18"/>
      <w:szCs w:val="20"/>
    </w:rPr>
  </w:style>
  <w:style w:type="paragraph" w:styleId="939" w:customStyle="1">
    <w:name w:val="页眉1"/>
    <w:basedOn w:val="703"/>
    <w:link w:val="940"/>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40" w:customStyle="1">
    <w:name w:val="页眉 字符1"/>
    <w:link w:val="939"/>
    <w:uiPriority w:val="0"/>
    <w:qFormat/>
    <w:rPr>
      <w:rFonts w:ascii="Calibri" w:hAnsi="Calibri" w:eastAsia="楷体_GB2312" w:cs="Times New Roman"/>
      <w:sz w:val="18"/>
      <w:szCs w:val="20"/>
    </w:rPr>
  </w:style>
  <w:style w:type="paragraph" w:styleId="941" w:customStyle="1">
    <w:name w:val="副标题1"/>
    <w:basedOn w:val="703"/>
    <w:next w:val="703"/>
    <w:link w:val="942"/>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42" w:customStyle="1">
    <w:name w:val="副标题 字符1"/>
    <w:link w:val="941"/>
    <w:uiPriority w:val="0"/>
    <w:qFormat/>
    <w:rPr>
      <w:rFonts w:ascii="Cambria" w:hAnsi="Cambria" w:eastAsia="宋体" w:cs="Times New Roman"/>
      <w:b/>
      <w:bCs/>
      <w:sz w:val="32"/>
      <w:szCs w:val="32"/>
    </w:rPr>
  </w:style>
  <w:style w:type="paragraph" w:styleId="943" w:customStyle="1">
    <w:name w:val="目录 61"/>
    <w:basedOn w:val="703"/>
    <w:next w:val="703"/>
    <w:uiPriority w:val="0"/>
    <w:unhideWhenUsed/>
    <w:qFormat/>
    <w:pPr>
      <w:ind w:left="1050"/>
      <w:widowControl w:val="off"/>
    </w:pPr>
    <w:rPr>
      <w:rFonts w:ascii="Calibri" w:hAnsi="Calibri" w:cs="Calibri"/>
      <w:sz w:val="18"/>
      <w:szCs w:val="18"/>
    </w:rPr>
  </w:style>
  <w:style w:type="paragraph" w:styleId="944" w:customStyle="1">
    <w:name w:val="正文文本缩进 31"/>
    <w:basedOn w:val="703"/>
    <w:link w:val="945"/>
    <w:uiPriority w:val="0"/>
    <w:qFormat/>
    <w:pPr>
      <w:ind w:left="420" w:right="0"/>
      <w:spacing w:before="0" w:after="120"/>
    </w:pPr>
    <w:rPr>
      <w:rFonts w:ascii="Times New Roman" w:hAnsi="Times New Roman" w:eastAsia="宋体" w:cs="Times New Roman"/>
      <w:sz w:val="16"/>
      <w:lang w:val="en-US" w:eastAsia="zh-CN" w:bidi="ar-SA"/>
    </w:rPr>
  </w:style>
  <w:style w:type="character" w:styleId="945" w:customStyle="1">
    <w:name w:val="正文文本缩进 3 字符2"/>
    <w:link w:val="944"/>
    <w:uiPriority w:val="0"/>
    <w:qFormat/>
    <w:rPr>
      <w:rFonts w:ascii="Calibri" w:hAnsi="Calibri" w:eastAsia="宋体" w:cs="Times New Roman"/>
      <w:sz w:val="16"/>
      <w:szCs w:val="20"/>
    </w:rPr>
  </w:style>
  <w:style w:type="paragraph" w:styleId="946" w:customStyle="1">
    <w:name w:val="正文文本 21"/>
    <w:basedOn w:val="703"/>
    <w:link w:val="947"/>
    <w:uiPriority w:val="0"/>
    <w:qFormat/>
    <w:pPr>
      <w:spacing w:after="120" w:line="480" w:lineRule="auto"/>
    </w:pPr>
    <w:rPr>
      <w:rFonts w:ascii="Calibri" w:hAnsi="Calibri" w:eastAsia="宋体" w:cs="Times New Roman"/>
    </w:rPr>
  </w:style>
  <w:style w:type="character" w:styleId="947" w:customStyle="1">
    <w:name w:val="正文文本 2 字符1"/>
    <w:link w:val="946"/>
    <w:uiPriority w:val="0"/>
    <w:qFormat/>
    <w:rPr>
      <w:rFonts w:ascii="Calibri" w:hAnsi="Calibri" w:eastAsia="宋体" w:cs="Times New Roman"/>
      <w:sz w:val="24"/>
      <w:szCs w:val="20"/>
    </w:rPr>
  </w:style>
  <w:style w:type="paragraph" w:styleId="948" w:customStyle="1">
    <w:name w:val="HTML 预设格式1"/>
    <w:basedOn w:val="703"/>
    <w:link w:val="94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49" w:customStyle="1">
    <w:name w:val="HTML 预设格式 字符1"/>
    <w:link w:val="948"/>
    <w:uiPriority w:val="0"/>
    <w:qFormat/>
    <w:rPr>
      <w:rFonts w:ascii="Arial" w:hAnsi="Arial" w:eastAsia="宋体" w:cs="Times New Roman"/>
      <w:sz w:val="24"/>
      <w:szCs w:val="20"/>
    </w:rPr>
  </w:style>
  <w:style w:type="paragraph" w:styleId="950" w:customStyle="1">
    <w:name w:val="普通(网站)1"/>
    <w:basedOn w:val="703"/>
    <w:uiPriority w:val="0"/>
    <w:qFormat/>
    <w:pPr>
      <w:spacing w:before="100" w:beforeAutospacing="1" w:after="100" w:afterAutospacing="1"/>
    </w:pPr>
    <w:rPr>
      <w:rFonts w:ascii="宋体" w:hAnsi="宋体" w:eastAsia="宋体" w:cs="Times New Roman"/>
    </w:rPr>
  </w:style>
  <w:style w:type="paragraph" w:styleId="951" w:customStyle="1">
    <w:name w:val="索引 11"/>
    <w:basedOn w:val="703"/>
    <w:next w:val="703"/>
    <w:uiPriority w:val="0"/>
    <w:qFormat/>
    <w:pPr>
      <w:jc w:val="both"/>
      <w:spacing w:line="280" w:lineRule="exact"/>
      <w:widowControl w:val="off"/>
    </w:pPr>
    <w:rPr>
      <w:rFonts w:ascii="Calibri" w:hAnsi="Calibri" w:eastAsia="宋体" w:cs="Times New Roman"/>
      <w:color w:val="ff0000"/>
      <w:sz w:val="21"/>
      <w:szCs w:val="24"/>
    </w:rPr>
  </w:style>
  <w:style w:type="paragraph" w:styleId="952" w:customStyle="1">
    <w:name w:val="批注主题1"/>
    <w:basedOn w:val="920"/>
    <w:next w:val="920"/>
    <w:link w:val="953"/>
    <w:uiPriority w:val="0"/>
    <w:qFormat/>
    <w:rPr>
      <w:rFonts w:ascii="Calibri" w:hAnsi="Calibri" w:eastAsia="宋体" w:cs="Times New Roman"/>
      <w:b/>
      <w:bCs/>
    </w:rPr>
  </w:style>
  <w:style w:type="character" w:styleId="953" w:customStyle="1">
    <w:name w:val="批注主题 字符1"/>
    <w:link w:val="952"/>
    <w:uiPriority w:val="0"/>
    <w:qFormat/>
    <w:rPr>
      <w:rFonts w:ascii="Calibri" w:hAnsi="Calibri" w:eastAsia="宋体" w:cs="Times New Roman"/>
      <w:b/>
      <w:bCs/>
      <w:sz w:val="24"/>
      <w:szCs w:val="20"/>
    </w:rPr>
  </w:style>
  <w:style w:type="paragraph" w:styleId="954" w:customStyle="1">
    <w:name w:val="正文首行缩进1"/>
    <w:basedOn w:val="905"/>
    <w:next w:val="943"/>
    <w:link w:val="955"/>
    <w:uiPriority w:val="0"/>
    <w:qFormat/>
    <w:pPr>
      <w:ind w:firstLine="420"/>
      <w:spacing w:after="120"/>
    </w:pPr>
    <w:rPr>
      <w:rFonts w:ascii="Calibri" w:hAnsi="Calibri" w:eastAsia="宋体" w:cs="Times New Roman"/>
    </w:rPr>
  </w:style>
  <w:style w:type="character" w:styleId="955" w:customStyle="1">
    <w:name w:val="正文文本首行缩进 字符"/>
    <w:link w:val="954"/>
    <w:uiPriority w:val="0"/>
    <w:qFormat/>
    <w:rPr>
      <w:rFonts w:ascii="Calibri" w:hAnsi="Calibri" w:eastAsia="宋体" w:cs="Times New Roman"/>
      <w:sz w:val="24"/>
      <w:szCs w:val="20"/>
    </w:rPr>
  </w:style>
  <w:style w:type="paragraph" w:styleId="956" w:customStyle="1">
    <w:name w:val="正文首行缩进 21"/>
    <w:basedOn w:val="924"/>
    <w:link w:val="957"/>
    <w:uiPriority w:val="0"/>
    <w:qFormat/>
    <w:pPr>
      <w:ind w:left="420" w:firstLine="420"/>
      <w:spacing w:after="120" w:line="240" w:lineRule="auto"/>
    </w:pPr>
    <w:rPr>
      <w:rFonts w:ascii="Calibri" w:hAnsi="Calibri" w:eastAsia="宋体" w:cs="Times New Roman"/>
    </w:rPr>
  </w:style>
  <w:style w:type="character" w:styleId="957" w:customStyle="1">
    <w:name w:val="正文文本首行缩进 2 字符"/>
    <w:link w:val="956"/>
    <w:uiPriority w:val="0"/>
    <w:qFormat/>
    <w:rPr>
      <w:rFonts w:ascii="Calibri" w:hAnsi="Calibri" w:eastAsia="宋体" w:cs="Times New Roman"/>
      <w:sz w:val="24"/>
      <w:szCs w:val="20"/>
    </w:rPr>
  </w:style>
  <w:style w:type="table" w:styleId="958" w:customStyle="1">
    <w:name w:val="网格型11"/>
    <w:basedOn w:val="904"/>
    <w:uiPriority w:val="0"/>
    <w:qFormat/>
    <w:rPr>
      <w:rFonts w:ascii="Times New Roman" w:hAnsi="Times New Roman" w:eastAsia="宋体" w:cs="Times New Roman"/>
      <w:sz w:val="20"/>
      <w:szCs w:val="20"/>
    </w:rPr>
    <w:tblPr/>
  </w:style>
  <w:style w:type="character" w:styleId="959" w:customStyle="1">
    <w:name w:val="要点1"/>
    <w:link w:val="703"/>
    <w:uiPriority w:val="0"/>
    <w:qFormat/>
    <w:rPr>
      <w:rFonts w:ascii="Calibri" w:hAnsi="Calibri" w:eastAsia="宋体" w:cs="Times New Roman"/>
      <w:b/>
      <w:bCs/>
      <w:sz w:val="21"/>
      <w:szCs w:val="24"/>
      <w:lang w:val="en-US" w:eastAsia="zh-CN" w:bidi="ar-SA"/>
    </w:rPr>
  </w:style>
  <w:style w:type="character" w:styleId="960" w:customStyle="1">
    <w:name w:val="页码1"/>
    <w:link w:val="703"/>
    <w:uiPriority w:val="0"/>
    <w:qFormat/>
    <w:rPr>
      <w:rFonts w:ascii="Calibri" w:hAnsi="Calibri" w:eastAsia="宋体" w:cs="Times New Roman"/>
    </w:rPr>
  </w:style>
  <w:style w:type="character" w:styleId="961" w:customStyle="1">
    <w:name w:val="已访问的超链接1"/>
    <w:link w:val="703"/>
    <w:uiPriority w:val="0"/>
    <w:qFormat/>
    <w:rPr>
      <w:rFonts w:ascii="Calibri" w:hAnsi="Calibri" w:eastAsia="宋体" w:cs="Times New Roman"/>
      <w:color w:val="800080"/>
      <w:u w:val="single"/>
    </w:rPr>
  </w:style>
  <w:style w:type="character" w:styleId="962" w:customStyle="1">
    <w:name w:val="强调1"/>
    <w:link w:val="703"/>
    <w:uiPriority w:val="0"/>
    <w:qFormat/>
    <w:rPr>
      <w:rFonts w:ascii="Calibri" w:hAnsi="Calibri" w:eastAsia="宋体" w:cs="Times New Roman"/>
      <w:i/>
      <w:iCs/>
      <w:sz w:val="21"/>
      <w:szCs w:val="24"/>
      <w:lang w:val="en-US" w:eastAsia="zh-CN" w:bidi="ar-SA"/>
    </w:rPr>
  </w:style>
  <w:style w:type="character" w:styleId="963" w:customStyle="1">
    <w:name w:val="超链接1"/>
    <w:link w:val="703"/>
    <w:uiPriority w:val="0"/>
    <w:qFormat/>
    <w:rPr>
      <w:rFonts w:ascii="Calibri" w:hAnsi="Calibri" w:eastAsia="宋体" w:cs="Times New Roman"/>
      <w:color w:val="0000ff"/>
      <w:u w:val="single"/>
    </w:rPr>
  </w:style>
  <w:style w:type="character" w:styleId="964" w:customStyle="1">
    <w:name w:val="批注引用1"/>
    <w:link w:val="703"/>
    <w:uiPriority w:val="0"/>
    <w:qFormat/>
    <w:rPr>
      <w:rFonts w:ascii="Calibri" w:hAnsi="Calibri" w:eastAsia="宋体" w:cs="Times New Roman"/>
      <w:sz w:val="21"/>
      <w:szCs w:val="21"/>
    </w:rPr>
  </w:style>
  <w:style w:type="character" w:styleId="965" w:customStyle="1">
    <w:name w:val="16"/>
    <w:link w:val="703"/>
    <w:uiPriority w:val="0"/>
    <w:qFormat/>
    <w:rPr>
      <w:rFonts w:ascii="Times New Roman" w:hAnsi="Times New Roman" w:eastAsia="Times New Roman" w:cs="Times New Roman"/>
      <w:sz w:val="20"/>
    </w:rPr>
  </w:style>
  <w:style w:type="character" w:styleId="966" w:customStyle="1">
    <w:name w:val="页眉 Char1"/>
    <w:link w:val="703"/>
    <w:uiPriority w:val="0"/>
    <w:qFormat/>
    <w:rPr>
      <w:rFonts w:ascii="Calibri" w:hAnsi="Calibri" w:eastAsia="宋体" w:cs="Times New Roman"/>
      <w:sz w:val="18"/>
      <w:szCs w:val="18"/>
    </w:rPr>
  </w:style>
  <w:style w:type="character" w:styleId="967" w:customStyle="1">
    <w:name w:val="标题 8 字符"/>
    <w:link w:val="703"/>
    <w:uiPriority w:val="0"/>
    <w:qFormat/>
    <w:rPr>
      <w:rFonts w:ascii="Cambria" w:hAnsi="Cambria" w:eastAsia="宋体" w:cs="Times New Roman"/>
      <w:sz w:val="24"/>
      <w:szCs w:val="24"/>
    </w:rPr>
  </w:style>
  <w:style w:type="character" w:styleId="968" w:customStyle="1">
    <w:name w:val="正文文本缩进 3 Char1"/>
    <w:link w:val="703"/>
    <w:uiPriority w:val="0"/>
    <w:qFormat/>
    <w:rPr>
      <w:rFonts w:ascii="Calibri" w:hAnsi="Calibri" w:eastAsia="宋体" w:cs="Times New Roman"/>
      <w:sz w:val="16"/>
      <w:szCs w:val="16"/>
    </w:rPr>
  </w:style>
  <w:style w:type="character" w:styleId="969" w:customStyle="1">
    <w:name w:val="正文文本缩进 2 字符"/>
    <w:link w:val="703"/>
    <w:uiPriority w:val="0"/>
    <w:qFormat/>
    <w:rPr>
      <w:rFonts w:ascii="Calibri" w:hAnsi="Calibri" w:eastAsia="宋体" w:cs="Times New Roman"/>
      <w:sz w:val="24"/>
      <w:szCs w:val="20"/>
    </w:rPr>
  </w:style>
  <w:style w:type="character" w:styleId="970" w:customStyle="1">
    <w:name w:val="apple-converted-space"/>
    <w:link w:val="703"/>
    <w:uiPriority w:val="0"/>
    <w:qFormat/>
    <w:rPr>
      <w:rFonts w:ascii="Calibri" w:hAnsi="Calibri" w:eastAsia="宋体" w:cs="Times New Roman"/>
    </w:rPr>
  </w:style>
  <w:style w:type="character" w:styleId="971" w:customStyle="1">
    <w:name w:val="正文文本缩进 3 字符1"/>
    <w:link w:val="703"/>
    <w:uiPriority w:val="0"/>
    <w:qFormat/>
    <w:rPr>
      <w:rFonts w:ascii="Calibri" w:hAnsi="Calibri" w:eastAsia="宋体" w:cs="Times New Roman"/>
      <w:sz w:val="16"/>
    </w:rPr>
  </w:style>
  <w:style w:type="character" w:styleId="972" w:customStyle="1">
    <w:name w:val="标题 6 字符"/>
    <w:link w:val="703"/>
    <w:uiPriority w:val="0"/>
    <w:qFormat/>
    <w:rPr>
      <w:rFonts w:ascii="Cambria" w:hAnsi="Cambria" w:eastAsia="宋体" w:cs="Times New Roman"/>
      <w:b/>
      <w:bCs/>
      <w:sz w:val="24"/>
      <w:szCs w:val="24"/>
    </w:rPr>
  </w:style>
  <w:style w:type="character" w:styleId="973" w:customStyle="1">
    <w:name w:val="正文文本缩进 3 Char"/>
    <w:link w:val="703"/>
    <w:uiPriority w:val="0"/>
    <w:qFormat/>
    <w:rPr>
      <w:rFonts w:ascii="Calibri" w:hAnsi="Calibri" w:eastAsia="宋体" w:cs="Times New Roman"/>
      <w:sz w:val="16"/>
    </w:rPr>
  </w:style>
  <w:style w:type="character" w:styleId="974" w:customStyle="1">
    <w:name w:val="正文首行缩进 Char1"/>
    <w:link w:val="703"/>
    <w:uiPriority w:val="0"/>
    <w:qFormat/>
    <w:rPr>
      <w:rFonts w:ascii="Calibri" w:hAnsi="Calibri" w:eastAsia="宋体" w:cs="Times New Roman"/>
    </w:rPr>
  </w:style>
  <w:style w:type="character" w:styleId="975" w:customStyle="1">
    <w:name w:val="正文文本 字符"/>
    <w:link w:val="703"/>
    <w:uiPriority w:val="0"/>
    <w:qFormat/>
    <w:rPr>
      <w:rFonts w:ascii="Calibri" w:hAnsi="Calibri" w:eastAsia="宋体" w:cs="Times New Roman"/>
      <w:sz w:val="24"/>
      <w:szCs w:val="20"/>
    </w:rPr>
  </w:style>
  <w:style w:type="character" w:styleId="976" w:customStyle="1">
    <w:name w:val="批注主题 Char"/>
    <w:link w:val="703"/>
    <w:uiPriority w:val="0"/>
    <w:qFormat/>
    <w:rPr>
      <w:rFonts w:ascii="Calibri" w:hAnsi="Calibri" w:eastAsia="宋体" w:cs="Times New Roman"/>
      <w:b/>
      <w:bCs/>
      <w:sz w:val="24"/>
    </w:rPr>
  </w:style>
  <w:style w:type="character" w:styleId="977" w:customStyle="1">
    <w:name w:val="Plain Text Char"/>
    <w:link w:val="724"/>
    <w:uiPriority w:val="0"/>
    <w:qFormat/>
    <w:rPr>
      <w:rFonts w:ascii="宋体" w:hAnsi="Courier New" w:eastAsia="楷体_GB2312" w:cs="Times New Roman"/>
      <w:sz w:val="26"/>
    </w:rPr>
  </w:style>
  <w:style w:type="character" w:styleId="978" w:customStyle="1">
    <w:name w:val="标题 9 Char"/>
    <w:link w:val="703"/>
    <w:uiPriority w:val="0"/>
    <w:qFormat/>
    <w:rPr>
      <w:rFonts w:ascii="Arial" w:hAnsi="Arial" w:eastAsia="宋体" w:cs="Times New Roman"/>
      <w:b/>
      <w:i/>
      <w:sz w:val="18"/>
      <w:lang w:val="es-ES" w:eastAsia="ko-KR"/>
    </w:rPr>
  </w:style>
  <w:style w:type="character" w:styleId="979" w:customStyle="1">
    <w:name w:val="font21"/>
    <w:link w:val="703"/>
    <w:uiPriority w:val="0"/>
    <w:qFormat/>
    <w:rPr>
      <w:rFonts w:ascii="Arial Unicode MS" w:hAnsi="Arial Unicode MS" w:eastAsia="Arial Unicode MS" w:cs="Arial Unicode MS"/>
      <w:color w:val="000000"/>
      <w:sz w:val="20"/>
      <w:szCs w:val="20"/>
      <w:u w:val="none"/>
    </w:rPr>
  </w:style>
  <w:style w:type="character" w:styleId="980" w:customStyle="1">
    <w:name w:val="批注文字 Char"/>
    <w:link w:val="703"/>
    <w:uiPriority w:val="0"/>
    <w:qFormat/>
    <w:rPr>
      <w:rFonts w:ascii="Calibri" w:hAnsi="Calibri" w:eastAsia="宋体" w:cs="Times New Roman"/>
      <w:sz w:val="24"/>
    </w:rPr>
  </w:style>
  <w:style w:type="character" w:styleId="981" w:customStyle="1">
    <w:name w:val="p12"/>
    <w:link w:val="703"/>
    <w:uiPriority w:val="0"/>
    <w:qFormat/>
    <w:rPr>
      <w:rFonts w:ascii="Calibri" w:hAnsi="Calibri" w:eastAsia="宋体" w:cs="Times New Roman"/>
    </w:rPr>
  </w:style>
  <w:style w:type="character" w:styleId="982" w:customStyle="1">
    <w:name w:val="正文缩进 Char1"/>
    <w:link w:val="703"/>
    <w:uiPriority w:val="0"/>
    <w:qFormat/>
    <w:rPr>
      <w:rFonts w:ascii="Calibri" w:hAnsi="Calibri" w:eastAsia="宋体" w:cs="Times New Roman"/>
      <w:sz w:val="24"/>
    </w:rPr>
  </w:style>
  <w:style w:type="character" w:styleId="983" w:customStyle="1">
    <w:name w:val="纯文本 字符"/>
    <w:link w:val="703"/>
    <w:uiPriority w:val="0"/>
    <w:qFormat/>
    <w:rPr>
      <w:rFonts w:ascii="宋体" w:hAnsi="Courier New" w:eastAsia="宋体" w:cs="Courier New"/>
      <w:sz w:val="24"/>
      <w:szCs w:val="20"/>
    </w:rPr>
  </w:style>
  <w:style w:type="character" w:styleId="984" w:customStyle="1">
    <w:name w:val="ft31"/>
    <w:link w:val="703"/>
    <w:uiPriority w:val="0"/>
    <w:qFormat/>
    <w:rPr>
      <w:rFonts w:ascii="Calibri" w:hAnsi="Calibri" w:eastAsia="宋体" w:cs="Times New Roman"/>
    </w:rPr>
  </w:style>
  <w:style w:type="character" w:styleId="985" w:customStyle="1">
    <w:name w:val="副标题 Char"/>
    <w:link w:val="703"/>
    <w:uiPriority w:val="0"/>
    <w:qFormat/>
    <w:rPr>
      <w:rFonts w:ascii="Cambria" w:hAnsi="Cambria" w:eastAsia="宋体" w:cs="Times New Roman"/>
      <w:b/>
      <w:bCs/>
      <w:sz w:val="32"/>
      <w:szCs w:val="32"/>
    </w:rPr>
  </w:style>
  <w:style w:type="character" w:styleId="986" w:customStyle="1">
    <w:name w:val="grame"/>
    <w:link w:val="703"/>
    <w:uiPriority w:val="0"/>
    <w:qFormat/>
    <w:rPr>
      <w:rFonts w:ascii="Calibri" w:hAnsi="Calibri" w:eastAsia="宋体" w:cs="Times New Roman"/>
    </w:rPr>
  </w:style>
  <w:style w:type="character" w:styleId="987" w:customStyle="1">
    <w:name w:val="标题 2 Char"/>
    <w:link w:val="703"/>
    <w:uiPriority w:val="0"/>
    <w:qFormat/>
    <w:rPr>
      <w:rFonts w:ascii="Arial" w:hAnsi="Arial" w:eastAsia="黑体" w:cs="Times New Roman"/>
      <w:b/>
      <w:bCs/>
      <w:sz w:val="32"/>
      <w:szCs w:val="32"/>
    </w:rPr>
  </w:style>
  <w:style w:type="character" w:styleId="988" w:customStyle="1">
    <w:name w:val="标题 6 Char"/>
    <w:link w:val="703"/>
    <w:uiPriority w:val="0"/>
    <w:qFormat/>
    <w:rPr>
      <w:rFonts w:ascii="宋体" w:hAnsi="Calibri" w:eastAsia="宋体" w:cs="Times New Roman"/>
      <w:i/>
      <w:sz w:val="22"/>
      <w:lang w:val="es-ES" w:eastAsia="ko-KR"/>
    </w:rPr>
  </w:style>
  <w:style w:type="character" w:styleId="989" w:customStyle="1">
    <w:name w:val="font61"/>
    <w:link w:val="703"/>
    <w:uiPriority w:val="0"/>
    <w:qFormat/>
    <w:rPr>
      <w:rFonts w:hint="eastAsia" w:ascii="宋体" w:hAnsi="宋体" w:eastAsia="宋体" w:cs="宋体"/>
      <w:color w:val="000000"/>
      <w:sz w:val="20"/>
      <w:szCs w:val="20"/>
      <w:u w:val="none"/>
    </w:rPr>
  </w:style>
  <w:style w:type="character" w:styleId="990" w:customStyle="1">
    <w:name w:val="font91"/>
    <w:link w:val="703"/>
    <w:uiPriority w:val="0"/>
    <w:qFormat/>
    <w:rPr>
      <w:rFonts w:ascii="MingLiU" w:hAnsi="MingLiU" w:eastAsia="MingLiU" w:cs="MingLiU"/>
      <w:color w:val="000000"/>
      <w:sz w:val="20"/>
      <w:szCs w:val="20"/>
      <w:u w:val="none"/>
    </w:rPr>
  </w:style>
  <w:style w:type="character" w:styleId="991" w:customStyle="1">
    <w:name w:val="文档结构图 字符"/>
    <w:link w:val="703"/>
    <w:uiPriority w:val="0"/>
    <w:qFormat/>
    <w:rPr>
      <w:rFonts w:ascii="Microsoft YaHei UI" w:hAnsi="Calibri" w:eastAsia="Microsoft YaHei UI" w:cs="Times New Roman"/>
      <w:sz w:val="18"/>
      <w:szCs w:val="18"/>
    </w:rPr>
  </w:style>
  <w:style w:type="character" w:styleId="992" w:customStyle="1">
    <w:name w:val="文档结构图 Char"/>
    <w:link w:val="703"/>
    <w:uiPriority w:val="0"/>
    <w:qFormat/>
    <w:rPr>
      <w:rFonts w:ascii="Calibri" w:hAnsi="Calibri" w:eastAsia="宋体" w:cs="Times New Roman"/>
      <w:sz w:val="24"/>
      <w:shd w:val="clear" w:color="auto" w:fill="000080"/>
    </w:rPr>
  </w:style>
  <w:style w:type="character" w:styleId="993" w:customStyle="1">
    <w:name w:val="正文文本 Char1"/>
    <w:link w:val="703"/>
    <w:uiPriority w:val="0"/>
    <w:qFormat/>
    <w:rPr>
      <w:rFonts w:ascii="Calibri" w:hAnsi="Calibri" w:eastAsia="宋体" w:cs="Times New Roman"/>
      <w:sz w:val="24"/>
    </w:rPr>
  </w:style>
  <w:style w:type="character" w:styleId="994" w:customStyle="1">
    <w:name w:val="正文首行缩进 2 Char"/>
    <w:link w:val="995"/>
    <w:uiPriority w:val="0"/>
    <w:qFormat/>
    <w:rPr>
      <w:rFonts w:ascii="Calibri" w:hAnsi="Calibri" w:eastAsia="宋体" w:cs="Times New Roman"/>
    </w:rPr>
  </w:style>
  <w:style w:type="paragraph" w:styleId="995" w:customStyle="1">
    <w:name w:val="_Style 53"/>
    <w:basedOn w:val="703"/>
    <w:next w:val="996"/>
    <w:link w:val="994"/>
    <w:uiPriority w:val="0"/>
    <w:qFormat/>
    <w:pPr>
      <w:ind w:firstLine="420"/>
      <w:jc w:val="both"/>
      <w:widowControl w:val="off"/>
    </w:pPr>
    <w:rPr>
      <w:rFonts w:ascii="Calibri" w:hAnsi="Calibri" w:eastAsia="宋体" w:cs="Times New Roman"/>
      <w:sz w:val="21"/>
      <w:szCs w:val="22"/>
    </w:rPr>
  </w:style>
  <w:style w:type="paragraph" w:styleId="996" w:customStyle="1">
    <w:name w:val="列表段落"/>
    <w:basedOn w:val="703"/>
    <w:uiPriority w:val="0"/>
    <w:qFormat/>
    <w:pPr>
      <w:ind w:firstLine="420"/>
    </w:pPr>
    <w:rPr>
      <w:rFonts w:ascii="Calibri" w:hAnsi="Calibri" w:eastAsia="宋体" w:cs="Times New Roman"/>
    </w:rPr>
  </w:style>
  <w:style w:type="character" w:styleId="997" w:customStyle="1">
    <w:name w:val="font71"/>
    <w:link w:val="703"/>
    <w:uiPriority w:val="0"/>
    <w:qFormat/>
    <w:rPr>
      <w:rFonts w:ascii="Arial Unicode MS" w:hAnsi="Arial Unicode MS" w:eastAsia="Arial Unicode MS" w:cs="Arial Unicode MS"/>
      <w:color w:val="000000"/>
      <w:sz w:val="20"/>
      <w:szCs w:val="20"/>
      <w:u w:val="none"/>
    </w:rPr>
  </w:style>
  <w:style w:type="character" w:styleId="998" w:customStyle="1">
    <w:name w:val="标题 9 字符"/>
    <w:link w:val="703"/>
    <w:uiPriority w:val="0"/>
    <w:qFormat/>
    <w:rPr>
      <w:rFonts w:ascii="Cambria" w:hAnsi="Cambria" w:eastAsia="宋体" w:cs="Times New Roman"/>
      <w:szCs w:val="21"/>
    </w:rPr>
  </w:style>
  <w:style w:type="character" w:styleId="999" w:customStyle="1">
    <w:name w:val="标题 5 Char"/>
    <w:link w:val="703"/>
    <w:uiPriority w:val="0"/>
    <w:qFormat/>
    <w:rPr>
      <w:rFonts w:ascii="Verdana" w:hAnsi="Verdana" w:eastAsia="宋体" w:cs="Times New Roman"/>
      <w:i/>
      <w:sz w:val="18"/>
      <w:lang w:val="es-ES" w:eastAsia="ko-KR"/>
    </w:rPr>
  </w:style>
  <w:style w:type="character" w:styleId="1000" w:customStyle="1">
    <w:name w:val="font11"/>
    <w:link w:val="703"/>
    <w:uiPriority w:val="0"/>
    <w:qFormat/>
    <w:rPr>
      <w:rFonts w:hint="eastAsia" w:ascii="宋体" w:hAnsi="宋体" w:eastAsia="宋体" w:cs="宋体"/>
      <w:color w:val="000000"/>
      <w:sz w:val="20"/>
      <w:szCs w:val="20"/>
      <w:u w:val="none"/>
    </w:rPr>
  </w:style>
  <w:style w:type="character" w:styleId="1001" w:customStyle="1">
    <w:name w:val="页眉 字符"/>
    <w:link w:val="703"/>
    <w:uiPriority w:val="0"/>
    <w:qFormat/>
    <w:rPr>
      <w:rFonts w:ascii="Calibri" w:hAnsi="Calibri" w:eastAsia="宋体" w:cs="Times New Roman"/>
      <w:sz w:val="18"/>
      <w:szCs w:val="18"/>
    </w:rPr>
  </w:style>
  <w:style w:type="character" w:styleId="1002" w:customStyle="1">
    <w:name w:val="正文首行缩进 Char2"/>
    <w:link w:val="703"/>
    <w:uiPriority w:val="0"/>
    <w:qFormat/>
    <w:rPr>
      <w:rFonts w:ascii="Calibri" w:hAnsi="Calibri" w:eastAsia="宋体" w:cs="Times New Roman"/>
    </w:rPr>
  </w:style>
  <w:style w:type="character" w:styleId="1003" w:customStyle="1">
    <w:name w:val="默认段落字体1"/>
    <w:link w:val="703"/>
    <w:uiPriority w:val="0"/>
    <w:semiHidden/>
    <w:qFormat/>
    <w:rPr>
      <w:sz w:val="24"/>
      <w:lang w:val="en-US" w:eastAsia="zh-CN" w:bidi="ar-SA"/>
    </w:rPr>
  </w:style>
  <w:style w:type="character" w:styleId="1004" w:customStyle="1">
    <w:name w:val="页脚 Char"/>
    <w:link w:val="703"/>
    <w:uiPriority w:val="0"/>
    <w:qFormat/>
    <w:rPr>
      <w:rFonts w:ascii="Calibri" w:hAnsi="Calibri" w:eastAsia="楷体_GB2312" w:cs="Times New Roman"/>
      <w:sz w:val="18"/>
    </w:rPr>
  </w:style>
  <w:style w:type="character" w:styleId="1005" w:customStyle="1">
    <w:name w:val="10"/>
    <w:link w:val="703"/>
    <w:uiPriority w:val="0"/>
    <w:qFormat/>
    <w:rPr>
      <w:rFonts w:ascii="Times New Roman" w:hAnsi="Times New Roman" w:eastAsia="Times New Roman" w:cs="Times New Roman"/>
      <w:sz w:val="20"/>
    </w:rPr>
  </w:style>
  <w:style w:type="character" w:styleId="1006" w:customStyle="1">
    <w:name w:val="正文文本缩进 字符"/>
    <w:link w:val="703"/>
    <w:uiPriority w:val="0"/>
    <w:qFormat/>
    <w:rPr>
      <w:rFonts w:ascii="Calibri" w:hAnsi="Calibri" w:eastAsia="宋体" w:cs="Times New Roman"/>
      <w:sz w:val="24"/>
      <w:szCs w:val="20"/>
    </w:rPr>
  </w:style>
  <w:style w:type="character" w:styleId="1007" w:customStyle="1">
    <w:name w:val="批注框文本 字符"/>
    <w:link w:val="703"/>
    <w:uiPriority w:val="0"/>
    <w:qFormat/>
    <w:rPr>
      <w:rFonts w:ascii="Calibri" w:hAnsi="Calibri" w:eastAsia="宋体" w:cs="Times New Roman"/>
      <w:sz w:val="18"/>
      <w:szCs w:val="18"/>
    </w:rPr>
  </w:style>
  <w:style w:type="character" w:styleId="1008" w:customStyle="1">
    <w:name w:val="日期 Char"/>
    <w:link w:val="703"/>
    <w:uiPriority w:val="0"/>
    <w:qFormat/>
    <w:rPr>
      <w:rFonts w:ascii="宋体" w:hAnsi="宋体" w:eastAsia="楷体_GB2312" w:cs="Times New Roman"/>
      <w:sz w:val="24"/>
    </w:rPr>
  </w:style>
  <w:style w:type="character" w:styleId="1009" w:customStyle="1">
    <w:name w:val="特点 Char1"/>
    <w:link w:val="703"/>
    <w:uiPriority w:val="0"/>
    <w:qFormat/>
    <w:rPr>
      <w:rFonts w:ascii="Calibri" w:hAnsi="Calibri" w:eastAsia="宋体" w:cs="Times New Roman"/>
      <w:sz w:val="21"/>
    </w:rPr>
  </w:style>
  <w:style w:type="character" w:styleId="1010" w:customStyle="1">
    <w:name w:val="正文文本缩进 Char"/>
    <w:link w:val="703"/>
    <w:uiPriority w:val="0"/>
    <w:qFormat/>
    <w:rPr>
      <w:rFonts w:ascii="Calibri" w:hAnsi="Calibri" w:eastAsia="宋体" w:cs="Times New Roman"/>
      <w:sz w:val="24"/>
    </w:rPr>
  </w:style>
  <w:style w:type="character" w:styleId="1011" w:customStyle="1">
    <w:name w:val="标题 3 字符"/>
    <w:link w:val="703"/>
    <w:uiPriority w:val="0"/>
    <w:qFormat/>
    <w:rPr>
      <w:rFonts w:ascii="Calibri" w:hAnsi="Calibri" w:eastAsia="宋体" w:cs="Times New Roman"/>
      <w:b/>
      <w:bCs/>
      <w:sz w:val="32"/>
      <w:szCs w:val="32"/>
    </w:rPr>
  </w:style>
  <w:style w:type="character" w:styleId="1012" w:customStyle="1">
    <w:name w:val="ft25"/>
    <w:link w:val="703"/>
    <w:uiPriority w:val="0"/>
    <w:qFormat/>
    <w:rPr>
      <w:rFonts w:ascii="Calibri" w:hAnsi="Calibri" w:eastAsia="宋体" w:cs="Times New Roman"/>
    </w:rPr>
  </w:style>
  <w:style w:type="character" w:styleId="1013" w:customStyle="1">
    <w:name w:val="纯文本 Char2"/>
    <w:link w:val="703"/>
    <w:uiPriority w:val="0"/>
    <w:qFormat/>
    <w:rPr>
      <w:rFonts w:hint="eastAsia" w:ascii="宋体" w:hAnsi="Courier New" w:eastAsia="宋体" w:cs="Courier New"/>
      <w:sz w:val="21"/>
      <w:szCs w:val="21"/>
    </w:rPr>
  </w:style>
  <w:style w:type="character" w:styleId="1014" w:customStyle="1">
    <w:name w:val="15"/>
    <w:link w:val="703"/>
    <w:uiPriority w:val="0"/>
    <w:qFormat/>
    <w:rPr>
      <w:rFonts w:ascii="Times New Roman" w:hAnsi="Times New Roman" w:eastAsia="宋体" w:cs="Times New Roman"/>
      <w:color w:val="0000ff"/>
      <w:u w:val="single"/>
    </w:rPr>
  </w:style>
  <w:style w:type="character" w:styleId="1015" w:customStyle="1">
    <w:name w:val="Plain Text Char Char"/>
    <w:link w:val="1016"/>
    <w:uiPriority w:val="0"/>
    <w:qFormat/>
    <w:rPr>
      <w:rFonts w:ascii="宋体" w:hAnsi="Courier New" w:eastAsia="楷体_GB2312" w:cs="Times New Roman"/>
      <w:sz w:val="26"/>
    </w:rPr>
  </w:style>
  <w:style w:type="paragraph" w:styleId="1016" w:customStyle="1">
    <w:name w:val="Plain Text1"/>
    <w:basedOn w:val="703"/>
    <w:link w:val="1015"/>
    <w:uiPriority w:val="0"/>
    <w:qFormat/>
    <w:pPr>
      <w:jc w:val="both"/>
      <w:widowControl w:val="off"/>
    </w:pPr>
    <w:rPr>
      <w:rFonts w:ascii="宋体" w:hAnsi="Courier New" w:eastAsia="楷体_GB2312" w:cs="Times New Roman"/>
      <w:sz w:val="26"/>
      <w:szCs w:val="22"/>
    </w:rPr>
  </w:style>
  <w:style w:type="character" w:styleId="1017" w:customStyle="1">
    <w:name w:val="批注文字 字符"/>
    <w:link w:val="703"/>
    <w:uiPriority w:val="0"/>
    <w:qFormat/>
    <w:rPr>
      <w:rFonts w:ascii="Calibri" w:hAnsi="Calibri" w:eastAsia="宋体" w:cs="Times New Roman"/>
      <w:sz w:val="24"/>
      <w:szCs w:val="20"/>
    </w:rPr>
  </w:style>
  <w:style w:type="character" w:styleId="1018" w:customStyle="1">
    <w:name w:val="标题 2 字符"/>
    <w:link w:val="703"/>
    <w:uiPriority w:val="0"/>
    <w:qFormat/>
    <w:rPr>
      <w:rFonts w:ascii="Cambria" w:hAnsi="Cambria" w:eastAsia="宋体" w:cs="Times New Roman"/>
      <w:b/>
      <w:bCs/>
      <w:sz w:val="32"/>
      <w:szCs w:val="32"/>
    </w:rPr>
  </w:style>
  <w:style w:type="character" w:styleId="1019" w:customStyle="1">
    <w:name w:val="HTML 预设格式 字符"/>
    <w:link w:val="703"/>
    <w:uiPriority w:val="0"/>
    <w:qFormat/>
    <w:rPr>
      <w:rFonts w:ascii="Courier New" w:hAnsi="Courier New" w:eastAsia="宋体" w:cs="Courier New"/>
      <w:sz w:val="20"/>
      <w:szCs w:val="20"/>
    </w:rPr>
  </w:style>
  <w:style w:type="character" w:styleId="1020" w:customStyle="1">
    <w:name w:val="文档结构图 Char1"/>
    <w:link w:val="703"/>
    <w:uiPriority w:val="0"/>
    <w:qFormat/>
    <w:rPr>
      <w:rFonts w:hint="eastAsia" w:ascii="宋体" w:hAnsi="宋体" w:eastAsia="宋体" w:cs="Times New Roman"/>
      <w:sz w:val="18"/>
      <w:szCs w:val="18"/>
    </w:rPr>
  </w:style>
  <w:style w:type="character" w:styleId="1021" w:customStyle="1">
    <w:name w:val="标题 3 Char"/>
    <w:link w:val="703"/>
    <w:uiPriority w:val="0"/>
    <w:qFormat/>
    <w:rPr>
      <w:rFonts w:ascii="Calibri" w:hAnsi="Calibri" w:eastAsia="宋体" w:cs="Times New Roman"/>
      <w:b/>
      <w:sz w:val="32"/>
    </w:rPr>
  </w:style>
  <w:style w:type="character" w:styleId="1022" w:customStyle="1">
    <w:name w:val="批注框文本 Char1"/>
    <w:link w:val="703"/>
    <w:uiPriority w:val="0"/>
    <w:qFormat/>
    <w:rPr>
      <w:rFonts w:ascii="Calibri" w:hAnsi="Calibri" w:eastAsia="宋体" w:cs="Times New Roman"/>
      <w:sz w:val="18"/>
      <w:szCs w:val="18"/>
    </w:rPr>
  </w:style>
  <w:style w:type="character" w:styleId="1023" w:customStyle="1">
    <w:name w:val="页脚 Char1"/>
    <w:link w:val="703"/>
    <w:uiPriority w:val="0"/>
    <w:qFormat/>
    <w:rPr>
      <w:rFonts w:ascii="Calibri" w:hAnsi="Calibri" w:eastAsia="宋体" w:cs="Times New Roman"/>
      <w:sz w:val="18"/>
      <w:szCs w:val="18"/>
    </w:rPr>
  </w:style>
  <w:style w:type="character" w:styleId="1024" w:customStyle="1">
    <w:name w:val="纯文本 Char"/>
    <w:link w:val="703"/>
    <w:uiPriority w:val="0"/>
    <w:qFormat/>
    <w:rPr>
      <w:rFonts w:ascii="宋体" w:hAnsi="Courier New" w:eastAsia="楷体_GB2312" w:cs="Times New Roman"/>
      <w:sz w:val="26"/>
    </w:rPr>
  </w:style>
  <w:style w:type="character" w:styleId="1025" w:customStyle="1">
    <w:name w:val="正文文本缩进 3 字符"/>
    <w:link w:val="703"/>
    <w:uiPriority w:val="0"/>
    <w:qFormat/>
    <w:rPr>
      <w:rFonts w:ascii="Calibri" w:hAnsi="Calibri" w:eastAsia="宋体" w:cs="Times New Roman"/>
      <w:sz w:val="16"/>
      <w:szCs w:val="16"/>
    </w:rPr>
  </w:style>
  <w:style w:type="character" w:styleId="1026" w:customStyle="1">
    <w:name w:val="日期 Char1"/>
    <w:link w:val="703"/>
    <w:uiPriority w:val="0"/>
    <w:qFormat/>
    <w:rPr>
      <w:rFonts w:ascii="Calibri" w:hAnsi="Calibri" w:eastAsia="宋体" w:cs="Times New Roman"/>
      <w:sz w:val="24"/>
    </w:rPr>
  </w:style>
  <w:style w:type="character" w:styleId="1027" w:customStyle="1">
    <w:name w:val="标题 4 Char"/>
    <w:link w:val="703"/>
    <w:uiPriority w:val="0"/>
    <w:qFormat/>
    <w:rPr>
      <w:rFonts w:ascii="Verdana" w:hAnsi="Verdana" w:eastAsia="宋体" w:cs="Times New Roman"/>
      <w:i/>
      <w:caps/>
      <w:lang w:val="es-ES" w:eastAsia="ko-KR"/>
    </w:rPr>
  </w:style>
  <w:style w:type="character" w:styleId="1028" w:customStyle="1">
    <w:name w:val="页脚 字符"/>
    <w:link w:val="703"/>
    <w:uiPriority w:val="0"/>
    <w:qFormat/>
    <w:rPr>
      <w:rFonts w:ascii="Calibri" w:hAnsi="Calibri" w:eastAsia="宋体" w:cs="Times New Roman"/>
      <w:sz w:val="18"/>
      <w:szCs w:val="18"/>
    </w:rPr>
  </w:style>
  <w:style w:type="character" w:styleId="1029" w:customStyle="1">
    <w:name w:val="标题 7 Char"/>
    <w:link w:val="703"/>
    <w:uiPriority w:val="0"/>
    <w:qFormat/>
    <w:rPr>
      <w:rFonts w:ascii="Arial" w:hAnsi="Arial" w:eastAsia="宋体" w:cs="Times New Roman"/>
      <w:lang w:val="es-ES" w:eastAsia="ko-KR"/>
    </w:rPr>
  </w:style>
  <w:style w:type="character" w:styleId="1030" w:customStyle="1">
    <w:name w:val="标题 1 字符"/>
    <w:link w:val="703"/>
    <w:uiPriority w:val="0"/>
    <w:qFormat/>
    <w:rPr>
      <w:rFonts w:ascii="Calibri" w:hAnsi="Calibri" w:eastAsia="宋体" w:cs="Times New Roman"/>
      <w:b/>
      <w:bCs/>
      <w:sz w:val="44"/>
      <w:szCs w:val="44"/>
    </w:rPr>
  </w:style>
  <w:style w:type="character" w:styleId="1031" w:customStyle="1">
    <w:name w:val="页眉 Char"/>
    <w:link w:val="703"/>
    <w:uiPriority w:val="0"/>
    <w:qFormat/>
    <w:rPr>
      <w:rFonts w:ascii="Calibri" w:hAnsi="Calibri" w:eastAsia="楷体_GB2312" w:cs="Times New Roman"/>
      <w:sz w:val="18"/>
    </w:rPr>
  </w:style>
  <w:style w:type="character" w:styleId="1032" w:customStyle="1">
    <w:name w:val="副标题 字符"/>
    <w:link w:val="703"/>
    <w:uiPriority w:val="0"/>
    <w:qFormat/>
    <w:rPr>
      <w:rFonts w:ascii="Calibri" w:hAnsi="Calibri" w:eastAsia="宋体" w:cs="Times New Roman"/>
      <w:b/>
      <w:bCs/>
      <w:sz w:val="32"/>
      <w:szCs w:val="32"/>
    </w:rPr>
  </w:style>
  <w:style w:type="character" w:styleId="1033" w:customStyle="1">
    <w:name w:val="正文首行缩进 Char"/>
    <w:link w:val="703"/>
    <w:uiPriority w:val="0"/>
    <w:qFormat/>
    <w:rPr>
      <w:rFonts w:ascii="Calibri" w:hAnsi="Calibri" w:eastAsia="宋体" w:cs="Times New Roman"/>
    </w:rPr>
  </w:style>
  <w:style w:type="character" w:styleId="1034" w:customStyle="1">
    <w:name w:val="正文文本缩进 Char1"/>
    <w:link w:val="703"/>
    <w:uiPriority w:val="0"/>
    <w:qFormat/>
    <w:rPr>
      <w:rFonts w:ascii="Calibri" w:hAnsi="Calibri" w:eastAsia="宋体" w:cs="Times New Roman"/>
      <w:sz w:val="24"/>
    </w:rPr>
  </w:style>
  <w:style w:type="character" w:styleId="1035" w:customStyle="1">
    <w:name w:val="标题 5 字符"/>
    <w:link w:val="703"/>
    <w:uiPriority w:val="0"/>
    <w:qFormat/>
    <w:rPr>
      <w:rFonts w:ascii="Calibri" w:hAnsi="Calibri" w:eastAsia="宋体" w:cs="Times New Roman"/>
      <w:b/>
      <w:bCs/>
      <w:sz w:val="28"/>
      <w:szCs w:val="28"/>
    </w:rPr>
  </w:style>
  <w:style w:type="character" w:styleId="1036" w:customStyle="1">
    <w:name w:val="正文文本缩进 2 Char"/>
    <w:link w:val="703"/>
    <w:uiPriority w:val="0"/>
    <w:qFormat/>
    <w:rPr>
      <w:rFonts w:ascii="Calibri" w:hAnsi="Calibri" w:eastAsia="宋体" w:cs="Times New Roman"/>
      <w:sz w:val="24"/>
    </w:rPr>
  </w:style>
  <w:style w:type="character" w:styleId="1037" w:customStyle="1">
    <w:name w:val="批注主题 Char2"/>
    <w:link w:val="703"/>
    <w:uiPriority w:val="0"/>
    <w:qFormat/>
    <w:rPr>
      <w:rFonts w:ascii="Calibri" w:hAnsi="Calibri" w:eastAsia="宋体" w:cs="Times New Roman"/>
      <w:b/>
      <w:bCs/>
      <w:sz w:val="24"/>
    </w:rPr>
  </w:style>
  <w:style w:type="character" w:styleId="1038" w:customStyle="1">
    <w:name w:val="正文文本 2 Char1"/>
    <w:link w:val="703"/>
    <w:uiPriority w:val="0"/>
    <w:qFormat/>
    <w:rPr>
      <w:rFonts w:ascii="Calibri" w:hAnsi="Calibri" w:eastAsia="宋体" w:cs="Times New Roman"/>
      <w:sz w:val="24"/>
    </w:rPr>
  </w:style>
  <w:style w:type="character" w:styleId="1039" w:customStyle="1">
    <w:name w:val="批注文字 Char1"/>
    <w:link w:val="703"/>
    <w:uiPriority w:val="0"/>
    <w:qFormat/>
    <w:rPr>
      <w:rFonts w:ascii="Calibri" w:hAnsi="Calibri" w:eastAsia="Times New Roman" w:cs="Times New Roman"/>
      <w:sz w:val="24"/>
    </w:rPr>
  </w:style>
  <w:style w:type="character" w:styleId="1040" w:customStyle="1">
    <w:name w:val="正文缩进 Char"/>
    <w:link w:val="703"/>
    <w:uiPriority w:val="0"/>
    <w:qFormat/>
    <w:rPr>
      <w:rFonts w:ascii="Calibri" w:hAnsi="Calibri" w:eastAsia="楷体_GB2312" w:cs="Times New Roman"/>
      <w:sz w:val="24"/>
    </w:rPr>
  </w:style>
  <w:style w:type="character" w:styleId="1041" w:customStyle="1">
    <w:name w:val="批注主题 Char1"/>
    <w:link w:val="703"/>
    <w:uiPriority w:val="0"/>
    <w:qFormat/>
    <w:rPr>
      <w:rFonts w:ascii="Times New Roman" w:hAnsi="Times New Roman" w:eastAsia="Times New Roman" w:cs="Times New Roman"/>
      <w:b/>
      <w:bCs/>
      <w:sz w:val="24"/>
    </w:rPr>
  </w:style>
  <w:style w:type="character" w:styleId="1042" w:customStyle="1">
    <w:name w:val="日期 字符"/>
    <w:link w:val="703"/>
    <w:uiPriority w:val="0"/>
    <w:qFormat/>
    <w:rPr>
      <w:rFonts w:ascii="Calibri" w:hAnsi="Calibri" w:eastAsia="宋体" w:cs="Times New Roman"/>
      <w:sz w:val="24"/>
      <w:szCs w:val="20"/>
    </w:rPr>
  </w:style>
  <w:style w:type="character" w:styleId="1043" w:customStyle="1">
    <w:name w:val="HTML 预设格式 Char"/>
    <w:link w:val="703"/>
    <w:uiPriority w:val="0"/>
    <w:qFormat/>
    <w:rPr>
      <w:rFonts w:ascii="Arial" w:hAnsi="Arial" w:eastAsia="宋体" w:cs="Arial"/>
      <w:sz w:val="24"/>
    </w:rPr>
  </w:style>
  <w:style w:type="character" w:styleId="1044" w:customStyle="1">
    <w:name w:val="正文文本 2 Char"/>
    <w:link w:val="703"/>
    <w:uiPriority w:val="0"/>
    <w:qFormat/>
    <w:rPr>
      <w:rFonts w:ascii="Calibri" w:hAnsi="Calibri" w:eastAsia="宋体" w:cs="Times New Roman"/>
      <w:sz w:val="24"/>
    </w:rPr>
  </w:style>
  <w:style w:type="character" w:styleId="1045" w:customStyle="1">
    <w:name w:val="纯文本 Char1"/>
    <w:link w:val="703"/>
    <w:uiPriority w:val="0"/>
    <w:qFormat/>
    <w:rPr>
      <w:rFonts w:ascii="宋体" w:hAnsi="Courier New" w:eastAsia="宋体" w:cs="Courier New"/>
      <w:szCs w:val="21"/>
    </w:rPr>
  </w:style>
  <w:style w:type="character" w:styleId="1046" w:customStyle="1">
    <w:name w:val="ft30"/>
    <w:link w:val="703"/>
    <w:uiPriority w:val="0"/>
    <w:qFormat/>
    <w:rPr>
      <w:rFonts w:ascii="Calibri" w:hAnsi="Calibri" w:eastAsia="宋体" w:cs="Times New Roman"/>
    </w:rPr>
  </w:style>
  <w:style w:type="character" w:styleId="1047" w:customStyle="1">
    <w:name w:val="标题 7 字符"/>
    <w:link w:val="703"/>
    <w:uiPriority w:val="0"/>
    <w:qFormat/>
    <w:rPr>
      <w:rFonts w:ascii="Calibri" w:hAnsi="Calibri" w:eastAsia="宋体" w:cs="Times New Roman"/>
      <w:b/>
      <w:bCs/>
      <w:sz w:val="24"/>
      <w:szCs w:val="24"/>
    </w:rPr>
  </w:style>
  <w:style w:type="character" w:styleId="1048" w:customStyle="1">
    <w:name w:val="标题 8 Char"/>
    <w:link w:val="703"/>
    <w:uiPriority w:val="0"/>
    <w:qFormat/>
    <w:rPr>
      <w:rFonts w:ascii="Arial" w:hAnsi="Arial" w:eastAsia="宋体" w:cs="Times New Roman"/>
      <w:i/>
      <w:lang w:val="es-ES" w:eastAsia="ko-KR"/>
    </w:rPr>
  </w:style>
  <w:style w:type="character" w:styleId="1049" w:customStyle="1">
    <w:name w:val="正文文本缩进 2 Char1"/>
    <w:link w:val="703"/>
    <w:uiPriority w:val="0"/>
    <w:qFormat/>
    <w:rPr>
      <w:rFonts w:ascii="Calibri" w:hAnsi="Calibri" w:eastAsia="宋体" w:cs="Times New Roman"/>
      <w:sz w:val="24"/>
    </w:rPr>
  </w:style>
  <w:style w:type="character" w:styleId="1050" w:customStyle="1">
    <w:name w:val="标题 1 Char"/>
    <w:link w:val="703"/>
    <w:uiPriority w:val="0"/>
    <w:qFormat/>
    <w:rPr>
      <w:rFonts w:ascii="Calibri" w:hAnsi="Calibri" w:eastAsia="楷体_GB2312" w:cs="Times New Roman"/>
      <w:b/>
      <w:sz w:val="44"/>
    </w:rPr>
  </w:style>
  <w:style w:type="character" w:styleId="1051" w:customStyle="1">
    <w:name w:val="标题 4 字符"/>
    <w:link w:val="703"/>
    <w:uiPriority w:val="0"/>
    <w:qFormat/>
    <w:rPr>
      <w:rFonts w:ascii="Cambria" w:hAnsi="Cambria" w:eastAsia="宋体" w:cs="Times New Roman"/>
      <w:b/>
      <w:bCs/>
      <w:sz w:val="28"/>
      <w:szCs w:val="28"/>
    </w:rPr>
  </w:style>
  <w:style w:type="character" w:styleId="1052" w:customStyle="1">
    <w:name w:val="HTML 预设格式 Char1"/>
    <w:link w:val="703"/>
    <w:uiPriority w:val="0"/>
    <w:qFormat/>
    <w:rPr>
      <w:rFonts w:ascii="Courier New" w:hAnsi="Courier New" w:eastAsia="宋体" w:cs="Courier New"/>
    </w:rPr>
  </w:style>
  <w:style w:type="character" w:styleId="1053" w:customStyle="1">
    <w:name w:val="表格 Char"/>
    <w:link w:val="1054"/>
    <w:uiPriority w:val="0"/>
    <w:qFormat/>
    <w:rPr>
      <w:rFonts w:ascii="仿宋" w:hAnsi="仿宋" w:eastAsia="仿宋" w:cs="Times New Roman"/>
    </w:rPr>
  </w:style>
  <w:style w:type="paragraph" w:styleId="1054" w:customStyle="1">
    <w:name w:val="表格"/>
    <w:link w:val="1053"/>
    <w:uiPriority w:val="0"/>
    <w:qFormat/>
    <w:pPr>
      <w:jc w:val="center"/>
    </w:pPr>
    <w:rPr>
      <w:rFonts w:hint="default" w:ascii="仿宋" w:hAnsi="仿宋" w:eastAsia="仿宋" w:cs="Times New Roman"/>
      <w:sz w:val="21"/>
      <w:szCs w:val="22"/>
      <w:lang w:val="en-US" w:eastAsia="zh-CN" w:bidi="ar-SA"/>
    </w:rPr>
  </w:style>
  <w:style w:type="character" w:styleId="1055" w:customStyle="1">
    <w:name w:val="批注框文本 Char"/>
    <w:link w:val="703"/>
    <w:uiPriority w:val="0"/>
    <w:qFormat/>
    <w:rPr>
      <w:rFonts w:ascii="Calibri" w:hAnsi="Calibri" w:eastAsia="宋体" w:cs="Times New Roman"/>
      <w:sz w:val="18"/>
    </w:rPr>
  </w:style>
  <w:style w:type="character" w:styleId="1056" w:customStyle="1">
    <w:name w:val="批注文字 Char2"/>
    <w:link w:val="703"/>
    <w:uiPriority w:val="0"/>
    <w:qFormat/>
    <w:rPr>
      <w:rFonts w:ascii="Calibri" w:hAnsi="Calibri" w:eastAsia="宋体" w:cs="Times New Roman"/>
      <w:sz w:val="24"/>
    </w:rPr>
  </w:style>
  <w:style w:type="character" w:styleId="1057" w:customStyle="1">
    <w:name w:val="正文文本 2 字符"/>
    <w:link w:val="703"/>
    <w:uiPriority w:val="0"/>
    <w:qFormat/>
    <w:rPr>
      <w:rFonts w:ascii="Calibri" w:hAnsi="Calibri" w:eastAsia="宋体" w:cs="Times New Roman"/>
      <w:sz w:val="24"/>
      <w:szCs w:val="20"/>
    </w:rPr>
  </w:style>
  <w:style w:type="character" w:styleId="1058" w:customStyle="1">
    <w:name w:val="正文文本 Char"/>
    <w:link w:val="703"/>
    <w:uiPriority w:val="0"/>
    <w:qFormat/>
    <w:rPr>
      <w:rFonts w:ascii="Calibri" w:hAnsi="Calibri" w:eastAsia="宋体" w:cs="Times New Roman"/>
      <w:sz w:val="24"/>
    </w:rPr>
  </w:style>
  <w:style w:type="character" w:styleId="1059" w:customStyle="1">
    <w:name w:val="批注主题 字符"/>
    <w:link w:val="703"/>
    <w:uiPriority w:val="0"/>
    <w:qFormat/>
    <w:rPr>
      <w:rFonts w:ascii="Calibri" w:hAnsi="Calibri" w:eastAsia="宋体" w:cs="Times New Roman"/>
      <w:b/>
      <w:bCs/>
      <w:sz w:val="24"/>
      <w:szCs w:val="20"/>
    </w:rPr>
  </w:style>
  <w:style w:type="paragraph" w:styleId="1060" w:customStyle="1">
    <w:name w:val="Char Char2"/>
    <w:basedOn w:val="918"/>
    <w:uiPriority w:val="0"/>
    <w:qFormat/>
    <w:pPr>
      <w:spacing w:line="360" w:lineRule="auto"/>
    </w:pPr>
    <w:rPr>
      <w:rFonts w:ascii="Calibri" w:hAnsi="Calibri" w:eastAsia="宋体" w:cs="Times New Roman"/>
      <w:szCs w:val="24"/>
    </w:rPr>
  </w:style>
  <w:style w:type="paragraph" w:styleId="1061" w:customStyle="1">
    <w:name w:val="Char Char Char1 Char Char Char Char"/>
    <w:basedOn w:val="703"/>
    <w:uiPriority w:val="0"/>
    <w:qFormat/>
    <w:pPr>
      <w:spacing w:after="160" w:line="240" w:lineRule="exact"/>
    </w:pPr>
    <w:rPr>
      <w:rFonts w:ascii="Calibri" w:hAnsi="Calibri" w:eastAsia="宋体" w:cs="Times New Roman"/>
    </w:rPr>
  </w:style>
  <w:style w:type="paragraph" w:styleId="1062" w:customStyle="1">
    <w:name w:val="Char Char Char Char Char Char"/>
    <w:basedOn w:val="918"/>
    <w:uiPriority w:val="0"/>
    <w:qFormat/>
    <w:pPr>
      <w:jc w:val="both"/>
      <w:spacing w:line="360" w:lineRule="auto"/>
      <w:widowControl w:val="off"/>
    </w:pPr>
    <w:rPr>
      <w:rFonts w:ascii="Tahoma" w:hAnsi="Tahoma" w:eastAsia="宋体" w:cs="Times New Roman"/>
    </w:rPr>
  </w:style>
  <w:style w:type="paragraph" w:styleId="1063" w:customStyle="1">
    <w:name w:val=" Char1 Char Char Char Char Char Char"/>
    <w:basedOn w:val="703"/>
    <w:uiPriority w:val="0"/>
    <w:qFormat/>
    <w:pPr>
      <w:jc w:val="both"/>
      <w:widowControl w:val="off"/>
    </w:pPr>
    <w:rPr>
      <w:rFonts w:ascii="宋体" w:hAnsi="Calibri" w:eastAsia="宋体" w:cs="Times New Roman"/>
    </w:rPr>
  </w:style>
  <w:style w:type="paragraph" w:styleId="1064" w:customStyle="1">
    <w:name w:val=" Char Char Char1 Char Char Char Char"/>
    <w:basedOn w:val="703"/>
    <w:uiPriority w:val="0"/>
    <w:qFormat/>
    <w:pPr>
      <w:spacing w:after="160" w:line="240" w:lineRule="exact"/>
    </w:pPr>
    <w:rPr>
      <w:rFonts w:ascii="Calibri" w:hAnsi="Calibri" w:eastAsia="宋体" w:cs="Times New Roman"/>
    </w:rPr>
  </w:style>
  <w:style w:type="paragraph" w:styleId="1065" w:customStyle="1">
    <w:name w:val="Plain Text*"/>
    <w:basedOn w:val="703"/>
    <w:uiPriority w:val="0"/>
    <w:qFormat/>
    <w:rPr>
      <w:rFonts w:ascii="宋体" w:hAnsi="宋体" w:eastAsia="楷体_GB2312" w:cs="Courier New"/>
      <w:color w:val="000000"/>
      <w:sz w:val="26"/>
    </w:rPr>
  </w:style>
  <w:style w:type="paragraph" w:styleId="1066" w:customStyle="1">
    <w:name w:val="Char Char1"/>
    <w:basedOn w:val="703"/>
    <w:uiPriority w:val="0"/>
    <w:qFormat/>
    <w:pPr>
      <w:spacing w:after="160" w:line="240" w:lineRule="exact"/>
    </w:pPr>
    <w:rPr>
      <w:rFonts w:ascii="Verdana" w:hAnsi="Verdana" w:eastAsia="宋体" w:cs="Times New Roman"/>
      <w:sz w:val="20"/>
      <w:lang w:eastAsia="en-US"/>
    </w:rPr>
  </w:style>
  <w:style w:type="paragraph" w:styleId="1067" w:customStyle="1">
    <w:name w:val="文档正文"/>
    <w:basedOn w:val="703"/>
    <w:uiPriority w:val="0"/>
    <w:qFormat/>
    <w:pPr>
      <w:ind w:firstLine="567"/>
      <w:jc w:val="both"/>
      <w:spacing w:line="480" w:lineRule="atLeast"/>
      <w:widowControl w:val="off"/>
    </w:pPr>
    <w:rPr>
      <w:rFonts w:ascii="仿宋_GB2312" w:hAnsi="Calibri" w:eastAsia="仿宋_GB2312" w:cs="Times New Roman"/>
      <w:sz w:val="28"/>
    </w:rPr>
  </w:style>
  <w:style w:type="paragraph" w:styleId="1068" w:customStyle="1">
    <w:name w:val="_Style 12"/>
    <w:basedOn w:val="918"/>
    <w:uiPriority w:val="0"/>
    <w:qFormat/>
    <w:pPr>
      <w:spacing w:line="360" w:lineRule="auto"/>
    </w:pPr>
    <w:rPr>
      <w:rFonts w:ascii="Calibri" w:hAnsi="Calibri" w:eastAsia="宋体" w:cs="Times New Roman"/>
      <w:szCs w:val="24"/>
    </w:rPr>
  </w:style>
  <w:style w:type="paragraph" w:styleId="1069" w:customStyle="1">
    <w:name w:val="樣式2"/>
    <w:basedOn w:val="703"/>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70" w:customStyle="1">
    <w:name w:val="Char1 Char Char Char"/>
    <w:basedOn w:val="703"/>
    <w:uiPriority w:val="0"/>
    <w:qFormat/>
    <w:rPr>
      <w:rFonts w:ascii="Calibri" w:hAnsi="Calibri" w:eastAsia="宋体" w:cs="Times New Roman"/>
      <w:szCs w:val="24"/>
    </w:rPr>
  </w:style>
  <w:style w:type="paragraph" w:styleId="1071" w:customStyle="1">
    <w:name w:val="flName"/>
    <w:basedOn w:val="703"/>
    <w:uiPriority w:val="0"/>
    <w:qFormat/>
    <w:pPr>
      <w:jc w:val="center"/>
      <w:spacing w:before="320" w:after="160" w:line="360" w:lineRule="atLeast"/>
      <w:widowControl w:val="off"/>
    </w:pPr>
    <w:rPr>
      <w:rFonts w:ascii="Arial" w:hAnsi="Calibri" w:eastAsia="黑体" w:cs="Times New Roman"/>
      <w:sz w:val="32"/>
    </w:rPr>
  </w:style>
  <w:style w:type="paragraph" w:styleId="1072" w:customStyle="1">
    <w:name w:val="xl35"/>
    <w:basedOn w:val="703"/>
    <w:uiPriority w:val="0"/>
    <w:qFormat/>
    <w:pPr>
      <w:jc w:val="right"/>
      <w:spacing w:before="100" w:beforeAutospacing="1" w:after="100" w:afterAutospacing="1"/>
    </w:pPr>
    <w:rPr>
      <w:rFonts w:ascii="宋体" w:hAnsi="宋体" w:eastAsia="宋体" w:cs="Times New Roman"/>
      <w:sz w:val="18"/>
    </w:rPr>
  </w:style>
  <w:style w:type="paragraph" w:styleId="1073" w:customStyle="1">
    <w:name w:val="p20"/>
    <w:basedOn w:val="703"/>
    <w:uiPriority w:val="0"/>
    <w:qFormat/>
    <w:pPr>
      <w:ind w:left="420"/>
      <w:spacing w:after="120"/>
    </w:pPr>
    <w:rPr>
      <w:rFonts w:ascii="Calibri" w:hAnsi="Calibri" w:eastAsia="宋体" w:cs="Times New Roman"/>
      <w:sz w:val="16"/>
      <w:szCs w:val="16"/>
    </w:rPr>
  </w:style>
  <w:style w:type="paragraph" w:styleId="1074" w:customStyle="1">
    <w:name w:val="正文文本缩进 21"/>
    <w:basedOn w:val="703"/>
    <w:uiPriority w:val="0"/>
    <w:qFormat/>
    <w:pPr>
      <w:ind w:left="840"/>
      <w:jc w:val="both"/>
      <w:spacing w:line="440" w:lineRule="exact"/>
      <w:widowControl w:val="off"/>
    </w:pPr>
    <w:rPr>
      <w:rFonts w:ascii="宋体" w:hAnsi="Calibri" w:eastAsia="宋体" w:cs="Times New Roman"/>
      <w:sz w:val="28"/>
      <w:lang w:eastAsia="ar-SA"/>
    </w:rPr>
  </w:style>
  <w:style w:type="paragraph" w:styleId="1075" w:customStyle="1">
    <w:name w:val="List21"/>
    <w:basedOn w:val="703"/>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76" w:customStyle="1">
    <w:name w:val="Char Char Char Char Char Char Char Char Char Char"/>
    <w:basedOn w:val="703"/>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77" w:customStyle="1">
    <w:name w:val="纯文本111"/>
    <w:basedOn w:val="703"/>
    <w:uiPriority w:val="0"/>
    <w:qFormat/>
    <w:rPr>
      <w:rFonts w:hint="eastAsia" w:ascii="宋体" w:hAnsi="Courier New" w:eastAsia="宋体" w:cs="Times New Roman"/>
      <w:color w:val="000000"/>
    </w:rPr>
  </w:style>
  <w:style w:type="paragraph" w:styleId="1078" w:customStyle="1">
    <w:name w:val=" Char Char1"/>
    <w:basedOn w:val="703"/>
    <w:uiPriority w:val="0"/>
    <w:qFormat/>
    <w:pPr>
      <w:spacing w:after="160" w:line="240" w:lineRule="exact"/>
    </w:pPr>
    <w:rPr>
      <w:rFonts w:ascii="Verdana" w:hAnsi="Verdana" w:eastAsia="宋体" w:cs="Times New Roman"/>
      <w:sz w:val="20"/>
      <w:lang w:eastAsia="en-US"/>
    </w:rPr>
  </w:style>
  <w:style w:type="paragraph" w:styleId="1079" w:customStyle="1">
    <w:name w:val=" Char Char Char"/>
    <w:basedOn w:val="918"/>
    <w:uiPriority w:val="0"/>
    <w:qFormat/>
    <w:pPr>
      <w:jc w:val="both"/>
      <w:widowControl w:val="off"/>
    </w:pPr>
    <w:rPr>
      <w:rFonts w:ascii="Tahoma" w:hAnsi="Tahoma" w:eastAsia="宋体" w:cs="Times New Roman"/>
    </w:rPr>
  </w:style>
  <w:style w:type="paragraph" w:styleId="1080" w:customStyle="1">
    <w:name w:val="Char1 Char Char Char Char Char Char"/>
    <w:basedOn w:val="703"/>
    <w:uiPriority w:val="0"/>
    <w:qFormat/>
    <w:pPr>
      <w:jc w:val="both"/>
      <w:widowControl w:val="off"/>
    </w:pPr>
    <w:rPr>
      <w:rFonts w:ascii="宋体" w:hAnsi="Calibri" w:eastAsia="宋体" w:cs="Times New Roman"/>
    </w:rPr>
  </w:style>
  <w:style w:type="paragraph" w:styleId="1081" w:customStyle="1">
    <w:name w:val="默认段落字体 Para Char Char Char Char Char Char Char Char Char Char"/>
    <w:basedOn w:val="703"/>
    <w:uiPriority w:val="0"/>
    <w:qFormat/>
    <w:pPr>
      <w:jc w:val="both"/>
      <w:spacing w:line="360" w:lineRule="auto"/>
      <w:widowControl w:val="off"/>
    </w:pPr>
    <w:rPr>
      <w:rFonts w:ascii="宋体" w:hAnsi="Calibri" w:eastAsia="宋体" w:cs="Times New Roman"/>
    </w:rPr>
  </w:style>
  <w:style w:type="paragraph" w:styleId="1082" w:customStyle="1">
    <w:name w:val="Char Char Char Char Char Char Char Char Char1 Char"/>
    <w:basedOn w:val="918"/>
    <w:uiPriority w:val="0"/>
    <w:qFormat/>
    <w:pPr>
      <w:jc w:val="both"/>
      <w:spacing w:line="360" w:lineRule="auto"/>
      <w:widowControl w:val="off"/>
    </w:pPr>
    <w:rPr>
      <w:rFonts w:ascii="Calibri" w:hAnsi="Calibri" w:eastAsia="楷体_GB2312" w:cs="Times New Roman"/>
      <w:sz w:val="28"/>
    </w:rPr>
  </w:style>
  <w:style w:type="paragraph" w:styleId="1083" w:customStyle="1">
    <w:name w:val="Char Char Char"/>
    <w:basedOn w:val="918"/>
    <w:uiPriority w:val="0"/>
    <w:qFormat/>
    <w:pPr>
      <w:jc w:val="both"/>
      <w:widowControl w:val="off"/>
    </w:pPr>
    <w:rPr>
      <w:rFonts w:ascii="Tahoma" w:hAnsi="Tahoma" w:eastAsia="宋体" w:cs="Times New Roman"/>
    </w:rPr>
  </w:style>
  <w:style w:type="paragraph" w:styleId="1084" w:customStyle="1">
    <w:name w:val="Char Char Char Char Char Char Char"/>
    <w:basedOn w:val="703"/>
    <w:uiPriority w:val="0"/>
    <w:qFormat/>
    <w:pPr>
      <w:jc w:val="both"/>
      <w:widowControl w:val="off"/>
    </w:pPr>
    <w:rPr>
      <w:rFonts w:ascii="宋体" w:hAnsi="Calibri" w:eastAsia="宋体" w:cs="Times New Roman"/>
    </w:rPr>
  </w:style>
  <w:style w:type="paragraph" w:styleId="108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font5"/>
    <w:basedOn w:val="703"/>
    <w:uiPriority w:val="0"/>
    <w:qFormat/>
    <w:pPr>
      <w:spacing w:before="100" w:beforeAutospacing="1" w:after="100" w:afterAutospacing="1"/>
    </w:pPr>
    <w:rPr>
      <w:rFonts w:hint="eastAsia" w:ascii="宋体" w:hAnsi="宋体" w:eastAsia="宋体" w:cs="Times New Roman"/>
      <w:sz w:val="18"/>
    </w:rPr>
  </w:style>
  <w:style w:type="paragraph" w:styleId="1087" w:customStyle="1">
    <w:name w:val="Normal_18"/>
    <w:uiPriority w:val="0"/>
    <w:qFormat/>
    <w:rPr>
      <w:rFonts w:hint="default" w:ascii="Times New Roman" w:hAnsi="Times New Roman" w:eastAsia="Times New Roman" w:cs="Times New Roman"/>
      <w:sz w:val="24"/>
      <w:szCs w:val="24"/>
    </w:rPr>
  </w:style>
  <w:style w:type="paragraph" w:styleId="1088" w:customStyle="1">
    <w:name w:val="条目2"/>
    <w:basedOn w:val="703"/>
    <w:next w:val="703"/>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89" w:customStyle="1">
    <w:name w:val="_Style 84"/>
    <w:next w:val="703"/>
    <w:uiPriority w:val="0"/>
    <w:qFormat/>
    <w:rPr>
      <w:rFonts w:hint="default" w:ascii="Times New Roman" w:hAnsi="Times New Roman" w:eastAsia="宋体" w:cs="Times New Roman"/>
      <w:sz w:val="24"/>
      <w:lang w:val="en-US" w:eastAsia="zh-CN" w:bidi="ar-SA"/>
    </w:rPr>
  </w:style>
  <w:style w:type="paragraph" w:styleId="1090" w:customStyle="1">
    <w:name w:val="p19"/>
    <w:basedOn w:val="703"/>
    <w:uiPriority w:val="0"/>
    <w:qFormat/>
    <w:pPr>
      <w:ind w:firstLine="420"/>
    </w:pPr>
    <w:rPr>
      <w:rFonts w:ascii="Calibri" w:hAnsi="Calibri" w:eastAsia="宋体" w:cs="Times New Roman"/>
      <w:szCs w:val="24"/>
    </w:rPr>
  </w:style>
  <w:style w:type="paragraph" w:styleId="1091" w:customStyle="1">
    <w:name w:val="列出段落1"/>
    <w:basedOn w:val="703"/>
    <w:uiPriority w:val="0"/>
    <w:qFormat/>
    <w:pPr>
      <w:ind w:firstLine="200"/>
    </w:pPr>
    <w:rPr>
      <w:rFonts w:ascii="Times New Roman" w:hAnsi="Times New Roman" w:eastAsia="宋体" w:cs="Times New Roman"/>
      <w:szCs w:val="24"/>
    </w:rPr>
  </w:style>
  <w:style w:type="paragraph" w:styleId="1092" w:customStyle="1">
    <w:name w:val=" Char Char"/>
    <w:basedOn w:val="703"/>
    <w:uiPriority w:val="0"/>
    <w:qFormat/>
    <w:pPr>
      <w:spacing w:after="160" w:line="240" w:lineRule="exact"/>
    </w:pPr>
    <w:rPr>
      <w:rFonts w:ascii="Calibri" w:hAnsi="Calibri" w:eastAsia="宋体" w:cs="Times New Roman"/>
      <w:sz w:val="21"/>
    </w:rPr>
  </w:style>
  <w:style w:type="paragraph" w:styleId="1093" w:customStyle="1">
    <w:name w:val=" Char Char Char Char Char Char Char Char Char Char"/>
    <w:basedOn w:val="703"/>
    <w:uiPriority w:val="0"/>
    <w:qFormat/>
    <w:pPr>
      <w:numPr>
        <w:ilvl w:val="0"/>
        <w:numId w:val="1"/>
      </w:numPr>
      <w:jc w:val="both"/>
      <w:widowControl w:val="off"/>
    </w:pPr>
    <w:rPr>
      <w:rFonts w:ascii="Calibri" w:hAnsi="Calibri" w:eastAsia="宋体" w:cs="Times New Roman"/>
      <w:szCs w:val="24"/>
    </w:rPr>
  </w:style>
  <w:style w:type="paragraph" w:styleId="1094" w:customStyle="1">
    <w:name w:val="Char Char Char Char"/>
    <w:basedOn w:val="918"/>
    <w:uiPriority w:val="0"/>
    <w:qFormat/>
    <w:pPr>
      <w:jc w:val="both"/>
      <w:spacing w:line="360" w:lineRule="auto"/>
      <w:widowControl w:val="off"/>
    </w:pPr>
    <w:rPr>
      <w:rFonts w:ascii="Tahoma" w:hAnsi="Tahoma" w:eastAsia="宋体" w:cs="Times New Roman"/>
      <w:szCs w:val="24"/>
    </w:rPr>
  </w:style>
  <w:style w:type="paragraph" w:styleId="1095" w:customStyle="1">
    <w:name w:val="1"/>
    <w:basedOn w:val="703"/>
    <w:uiPriority w:val="0"/>
    <w:qFormat/>
    <w:pPr>
      <w:ind w:left="420" w:firstLine="270"/>
      <w:jc w:val="both"/>
      <w:widowControl w:val="off"/>
      <w:tabs>
        <w:tab w:val="left" w:pos="425" w:leader="none"/>
      </w:tabs>
    </w:pPr>
    <w:rPr>
      <w:rFonts w:ascii="Calibri" w:hAnsi="Calibri" w:eastAsia="宋体" w:cs="Times New Roman"/>
      <w:sz w:val="21"/>
    </w:rPr>
  </w:style>
  <w:style w:type="paragraph" w:styleId="1096">
    <w:name w:val="List Paragraph"/>
    <w:basedOn w:val="703"/>
    <w:uiPriority w:val="0"/>
    <w:qFormat/>
    <w:pPr>
      <w:ind w:firstLine="420"/>
    </w:pPr>
    <w:rPr>
      <w:rFonts w:ascii="Calibri" w:hAnsi="Calibri" w:eastAsia="宋体" w:cs="Times New Roman"/>
      <w:szCs w:val="24"/>
    </w:rPr>
  </w:style>
  <w:style w:type="paragraph" w:styleId="1097" w:customStyle="1">
    <w:name w:val="flNote"/>
    <w:basedOn w:val="703"/>
    <w:uiPriority w:val="0"/>
    <w:qFormat/>
    <w:pPr>
      <w:jc w:val="center"/>
      <w:spacing w:before="320" w:after="160" w:line="360" w:lineRule="atLeast"/>
      <w:widowControl w:val="off"/>
    </w:pPr>
    <w:rPr>
      <w:rFonts w:ascii="Arial" w:hAnsi="Calibri" w:eastAsia="黑体" w:cs="Times New Roman"/>
      <w:sz w:val="30"/>
    </w:rPr>
  </w:style>
  <w:style w:type="paragraph" w:styleId="1098" w:customStyle="1">
    <w:name w:val="中等深浅网格 1 - 强调文字颜色 21"/>
    <w:basedOn w:val="703"/>
    <w:uiPriority w:val="0"/>
    <w:qFormat/>
    <w:pPr>
      <w:ind w:firstLine="420"/>
      <w:jc w:val="both"/>
      <w:spacing w:line="500" w:lineRule="exact"/>
      <w:widowControl w:val="off"/>
    </w:pPr>
    <w:rPr>
      <w:rFonts w:ascii="Calibri" w:hAnsi="Calibri" w:eastAsia="宋体" w:cs="Times New Roman"/>
      <w:sz w:val="21"/>
      <w:szCs w:val="24"/>
    </w:rPr>
  </w:style>
  <w:style w:type="paragraph" w:styleId="1099" w:customStyle="1">
    <w:name w:val="Char2"/>
    <w:basedOn w:val="703"/>
    <w:uiPriority w:val="0"/>
    <w:qFormat/>
    <w:pPr>
      <w:jc w:val="both"/>
      <w:widowControl w:val="off"/>
    </w:pPr>
    <w:rPr>
      <w:rFonts w:ascii="Tahoma" w:hAnsi="Tahoma" w:eastAsia="宋体" w:cs="Times New Roman"/>
    </w:rPr>
  </w:style>
  <w:style w:type="paragraph" w:styleId="1100" w:customStyle="1">
    <w:name w:val=" Char"/>
    <w:basedOn w:val="703"/>
    <w:uiPriority w:val="0"/>
    <w:qFormat/>
    <w:pPr>
      <w:ind w:left="840" w:hanging="420"/>
      <w:jc w:val="both"/>
      <w:widowControl w:val="off"/>
      <w:tabs>
        <w:tab w:val="left" w:pos="840" w:leader="none"/>
      </w:tabs>
    </w:pPr>
    <w:rPr>
      <w:rFonts w:ascii="Calibri" w:hAnsi="Calibri" w:eastAsia="宋体" w:cs="Times New Roman"/>
      <w:szCs w:val="24"/>
    </w:rPr>
  </w:style>
  <w:style w:type="paragraph" w:styleId="1101" w:customStyle="1">
    <w:name w:val="_Style 1"/>
    <w:basedOn w:val="918"/>
    <w:uiPriority w:val="0"/>
    <w:qFormat/>
    <w:pPr>
      <w:jc w:val="both"/>
      <w:spacing w:line="360" w:lineRule="auto"/>
      <w:widowControl w:val="off"/>
    </w:pPr>
    <w:rPr>
      <w:rFonts w:ascii="Calibri" w:hAnsi="Calibri" w:eastAsia="宋体" w:cs="Times New Roman"/>
      <w:sz w:val="21"/>
      <w:szCs w:val="24"/>
    </w:rPr>
  </w:style>
  <w:style w:type="paragraph" w:styleId="1102" w:customStyle="1">
    <w:name w:val="Blockquote"/>
    <w:basedOn w:val="703"/>
    <w:uiPriority w:val="0"/>
    <w:qFormat/>
    <w:pPr>
      <w:ind w:left="360" w:right="360"/>
      <w:spacing w:before="100" w:after="100"/>
      <w:widowControl w:val="off"/>
    </w:pPr>
    <w:rPr>
      <w:rFonts w:ascii="宋体" w:hAnsi="Calibri" w:eastAsia="宋体" w:cs="Times New Roman"/>
    </w:rPr>
  </w:style>
  <w:style w:type="paragraph" w:styleId="1103" w:customStyle="1">
    <w:name w:val="Normal_15"/>
    <w:uiPriority w:val="0"/>
    <w:qFormat/>
    <w:rPr>
      <w:rFonts w:hint="default" w:ascii="Times New Roman" w:hAnsi="Times New Roman" w:eastAsia="Times New Roman" w:cs="Times New Roman"/>
      <w:sz w:val="24"/>
      <w:szCs w:val="24"/>
    </w:rPr>
  </w:style>
  <w:style w:type="paragraph" w:styleId="1104" w:customStyle="1">
    <w:name w:val="p25"/>
    <w:basedOn w:val="703"/>
    <w:uiPriority w:val="0"/>
    <w:qFormat/>
    <w:rPr>
      <w:rFonts w:ascii="宋体" w:hAnsi="宋体" w:eastAsia="宋体" w:cs="宋体"/>
      <w:sz w:val="26"/>
      <w:szCs w:val="26"/>
    </w:rPr>
  </w:style>
  <w:style w:type="paragraph" w:styleId="1105" w:customStyle="1">
    <w:name w:val="正文2"/>
    <w:basedOn w:val="703"/>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06" w:customStyle="1">
    <w:name w:val="Normal_0_3"/>
    <w:uiPriority w:val="0"/>
    <w:qFormat/>
    <w:rPr>
      <w:rFonts w:hint="default" w:ascii="Times New Roman" w:hAnsi="Times New Roman" w:eastAsia="Times New Roman" w:cs="Times New Roman"/>
      <w:sz w:val="24"/>
      <w:szCs w:val="24"/>
    </w:rPr>
  </w:style>
  <w:style w:type="paragraph" w:styleId="1107" w:customStyle="1">
    <w:name w:val="纯文本1"/>
    <w:basedOn w:val="703"/>
    <w:uiPriority w:val="0"/>
    <w:qFormat/>
    <w:rPr>
      <w:rFonts w:ascii="宋体" w:hAnsi="Courier New" w:eastAsia="楷体_GB2312" w:cs="Times New Roman"/>
      <w:sz w:val="26"/>
    </w:rPr>
  </w:style>
  <w:style w:type="paragraph" w:styleId="1108" w:customStyle="1">
    <w:name w:val="Char Char Char Char Char Char1 Char Char Char Char"/>
    <w:basedOn w:val="918"/>
    <w:uiPriority w:val="0"/>
    <w:qFormat/>
    <w:pPr>
      <w:spacing w:line="360" w:lineRule="auto"/>
    </w:pPr>
    <w:rPr>
      <w:rFonts w:ascii="Calibri" w:hAnsi="Calibri" w:eastAsia="宋体" w:cs="Times New Roman"/>
      <w:szCs w:val="24"/>
    </w:rPr>
  </w:style>
  <w:style w:type="paragraph" w:styleId="1109" w:customStyle="1">
    <w:name w:val="Normal_17"/>
    <w:uiPriority w:val="0"/>
    <w:qFormat/>
    <w:rPr>
      <w:rFonts w:hint="default" w:ascii="Times New Roman" w:hAnsi="Times New Roman" w:eastAsia="Times New Roman" w:cs="Times New Roman"/>
      <w:sz w:val="24"/>
      <w:szCs w:val="24"/>
    </w:rPr>
  </w:style>
  <w:style w:type="paragraph" w:styleId="1110" w:customStyle="1">
    <w:name w:val="p23"/>
    <w:basedOn w:val="703"/>
    <w:uiPriority w:val="0"/>
    <w:qFormat/>
    <w:rPr>
      <w:rFonts w:ascii="宋体" w:hAnsi="宋体" w:eastAsia="宋体" w:cs="宋体"/>
      <w:szCs w:val="24"/>
    </w:rPr>
  </w:style>
  <w:style w:type="paragraph" w:styleId="1111" w:customStyle="1">
    <w:name w:val="目录"/>
    <w:basedOn w:val="703"/>
    <w:uiPriority w:val="0"/>
    <w:qFormat/>
    <w:pPr>
      <w:jc w:val="center"/>
    </w:pPr>
    <w:rPr>
      <w:rFonts w:ascii="宋体" w:hAnsi="Calibri" w:eastAsia="宋体" w:cs="Times New Roman"/>
      <w:b/>
      <w:sz w:val="36"/>
    </w:rPr>
  </w:style>
  <w:style w:type="paragraph" w:styleId="1112" w:customStyle="1">
    <w:name w:val="IBM 正文"/>
    <w:basedOn w:val="703"/>
    <w:uiPriority w:val="0"/>
    <w:qFormat/>
    <w:pPr>
      <w:jc w:val="both"/>
      <w:spacing w:line="400" w:lineRule="exact"/>
      <w:widowControl w:val="off"/>
    </w:pPr>
    <w:rPr>
      <w:rFonts w:ascii="宋体" w:hAnsi="Calibri" w:eastAsia="宋体" w:cs="Times New Roman"/>
      <w:spacing w:val="20"/>
    </w:rPr>
  </w:style>
  <w:style w:type="paragraph" w:styleId="1113" w:customStyle="1">
    <w:name w:val="Char Char"/>
    <w:basedOn w:val="703"/>
    <w:uiPriority w:val="0"/>
    <w:qFormat/>
    <w:pPr>
      <w:spacing w:after="160" w:line="240" w:lineRule="exact"/>
    </w:pPr>
    <w:rPr>
      <w:rFonts w:ascii="Calibri" w:hAnsi="Calibri" w:eastAsia="宋体" w:cs="Times New Roman"/>
      <w:sz w:val="21"/>
    </w:rPr>
  </w:style>
  <w:style w:type="paragraph" w:styleId="1114" w:customStyle="1">
    <w:name w:val="正文1"/>
    <w:basedOn w:val="703"/>
    <w:uiPriority w:val="0"/>
    <w:qFormat/>
    <w:pPr>
      <w:jc w:val="both"/>
      <w:spacing w:line="312" w:lineRule="atLeast"/>
      <w:widowControl w:val="off"/>
    </w:pPr>
    <w:rPr>
      <w:rFonts w:ascii="楷体_GB2312" w:hAnsi="Calibri" w:eastAsia="楷体_GB2312" w:cs="Times New Roman"/>
    </w:rPr>
  </w:style>
  <w:style w:type="paragraph" w:styleId="1115" w:customStyle="1">
    <w:name w:val=" Char1"/>
    <w:basedOn w:val="703"/>
    <w:uiPriority w:val="0"/>
    <w:qFormat/>
    <w:pPr>
      <w:numPr>
        <w:ilvl w:val="0"/>
        <w:numId w:val="1"/>
      </w:numPr>
      <w:jc w:val="both"/>
      <w:widowControl w:val="off"/>
    </w:pPr>
    <w:rPr>
      <w:rFonts w:ascii="Calibri" w:hAnsi="Calibri" w:eastAsia="宋体" w:cs="Times New Roman"/>
    </w:rPr>
  </w:style>
  <w:style w:type="paragraph" w:styleId="1116" w:customStyle="1">
    <w:name w:val="_Style 51"/>
    <w:basedOn w:val="703"/>
    <w:uiPriority w:val="0"/>
    <w:qFormat/>
    <w:pPr>
      <w:spacing w:after="160" w:line="240" w:lineRule="exact"/>
    </w:pPr>
    <w:rPr>
      <w:rFonts w:ascii="Calibri" w:hAnsi="Calibri" w:eastAsia="Times New Roman" w:cs="Times New Roman"/>
      <w:sz w:val="20"/>
    </w:rPr>
  </w:style>
  <w:style w:type="paragraph" w:styleId="1117" w:customStyle="1">
    <w:name w:val="p24"/>
    <w:basedOn w:val="703"/>
    <w:uiPriority w:val="0"/>
    <w:qFormat/>
    <w:rPr>
      <w:rFonts w:ascii="宋体" w:hAnsi="宋体" w:eastAsia="宋体" w:cs="宋体"/>
      <w:szCs w:val="24"/>
    </w:rPr>
  </w:style>
  <w:style w:type="paragraph" w:styleId="1118" w:customStyle="1">
    <w:name w:val="my正文"/>
    <w:basedOn w:val="703"/>
    <w:uiPriority w:val="0"/>
    <w:qFormat/>
    <w:pPr>
      <w:ind w:firstLine="480"/>
      <w:jc w:val="both"/>
      <w:spacing w:line="360" w:lineRule="auto"/>
      <w:widowControl w:val="off"/>
    </w:pPr>
    <w:rPr>
      <w:rFonts w:ascii="Calibri" w:hAnsi="Calibri" w:eastAsia="宋体" w:cs="Times New Roman"/>
      <w:szCs w:val="24"/>
    </w:rPr>
  </w:style>
  <w:style w:type="paragraph" w:styleId="1119" w:customStyle="1">
    <w:name w:val="p22"/>
    <w:basedOn w:val="703"/>
    <w:uiPriority w:val="0"/>
    <w:qFormat/>
    <w:pPr>
      <w:ind w:left="420"/>
      <w:spacing w:after="120"/>
    </w:pPr>
    <w:rPr>
      <w:rFonts w:ascii="Calibri" w:hAnsi="Calibri" w:eastAsia="宋体" w:cs="Times New Roman"/>
      <w:sz w:val="16"/>
      <w:szCs w:val="16"/>
    </w:rPr>
  </w:style>
  <w:style w:type="paragraph" w:styleId="1120" w:customStyle="1">
    <w:name w:val="Normal_0_2"/>
    <w:uiPriority w:val="0"/>
    <w:qFormat/>
    <w:rPr>
      <w:rFonts w:hint="default" w:ascii="Times New Roman" w:hAnsi="Times New Roman" w:eastAsia="Times New Roman" w:cs="Times New Roman"/>
      <w:sz w:val="24"/>
      <w:szCs w:val="24"/>
    </w:rPr>
  </w:style>
  <w:style w:type="paragraph" w:styleId="1121" w:customStyle="1">
    <w:name w:val="NRSection"/>
    <w:basedOn w:val="703"/>
    <w:uiPriority w:val="0"/>
    <w:qFormat/>
    <w:pPr>
      <w:outlineLvl w:val="4"/>
    </w:pPr>
    <w:rPr>
      <w:rFonts w:ascii="Calibri" w:hAnsi="Calibri" w:eastAsia="宋体" w:cs="Times New Roman"/>
      <w:b/>
    </w:rPr>
  </w:style>
  <w:style w:type="paragraph" w:styleId="1122" w:customStyle="1">
    <w:name w:val="_Style 3"/>
    <w:basedOn w:val="703"/>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23" w:customStyle="1">
    <w:name w:val="Normal_13"/>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首行缩进_0"/>
    <w:basedOn w:val="1125"/>
    <w:uiPriority w:val="0"/>
    <w:qFormat/>
    <w:pPr>
      <w:ind w:firstLine="480"/>
      <w:jc w:val="left"/>
      <w:spacing w:line="360" w:lineRule="auto"/>
    </w:pPr>
    <w:rPr>
      <w:rFonts w:ascii="宋体" w:hAnsi="宋体"/>
      <w:sz w:val="24"/>
    </w:rPr>
  </w:style>
  <w:style w:type="paragraph" w:styleId="1125" w:customStyle="1">
    <w:name w:val="Normal_0"/>
    <w:next w:val="1124"/>
    <w:uiPriority w:val="0"/>
    <w:qFormat/>
    <w:rPr>
      <w:rFonts w:hint="default" w:ascii="Times New Roman" w:hAnsi="Times New Roman" w:eastAsia="Times New Roman" w:cs="Times New Roman"/>
      <w:sz w:val="24"/>
      <w:szCs w:val="24"/>
    </w:rPr>
  </w:style>
  <w:style w:type="paragraph" w:styleId="1126" w:customStyle="1">
    <w:name w:val="纯文本2"/>
    <w:basedOn w:val="703"/>
    <w:uiPriority w:val="0"/>
    <w:qFormat/>
    <w:rPr>
      <w:rFonts w:ascii="宋体" w:hAnsi="Courier New" w:eastAsia="楷体_GB2312" w:cs="Times New Roman"/>
      <w:sz w:val="26"/>
    </w:rPr>
  </w:style>
  <w:style w:type="paragraph" w:styleId="1127" w:customStyle="1">
    <w:name w:val="默认段落字体 Para Char Char Char Char Char Char Char Char Char1 Char Char Char Char"/>
    <w:basedOn w:val="703"/>
    <w:uiPriority w:val="0"/>
    <w:qFormat/>
    <w:pPr>
      <w:jc w:val="both"/>
      <w:widowControl w:val="off"/>
    </w:pPr>
    <w:rPr>
      <w:rFonts w:ascii="Tahoma" w:hAnsi="Tahoma" w:eastAsia="宋体" w:cs="Times New Roman"/>
    </w:rPr>
  </w:style>
  <w:style w:type="paragraph" w:styleId="1128" w:customStyle="1">
    <w:name w:val="图"/>
    <w:basedOn w:val="703"/>
    <w:uiPriority w:val="0"/>
    <w:qFormat/>
    <w:pPr>
      <w:jc w:val="center"/>
      <w:keepNext/>
      <w:spacing w:before="60" w:after="60" w:line="300" w:lineRule="auto"/>
      <w:widowControl w:val="off"/>
    </w:pPr>
    <w:rPr>
      <w:rFonts w:ascii="Calibri" w:hAnsi="Calibri" w:eastAsia="宋体" w:cs="Times New Roman"/>
      <w:spacing w:val="20"/>
    </w:rPr>
  </w:style>
  <w:style w:type="paragraph" w:styleId="1129" w:customStyle="1">
    <w:name w:val="p21"/>
    <w:basedOn w:val="703"/>
    <w:uiPriority w:val="0"/>
    <w:qFormat/>
    <w:rPr>
      <w:rFonts w:ascii="Calibri" w:hAnsi="Calibri" w:eastAsia="宋体" w:cs="Times New Roman"/>
      <w:szCs w:val="24"/>
    </w:rPr>
  </w:style>
  <w:style w:type="paragraph" w:styleId="1130" w:customStyle="1">
    <w:name w:val="_Style 26"/>
    <w:basedOn w:val="918"/>
    <w:uiPriority w:val="0"/>
    <w:qFormat/>
    <w:pPr>
      <w:jc w:val="both"/>
      <w:spacing w:line="360" w:lineRule="auto"/>
      <w:widowControl w:val="off"/>
    </w:pPr>
    <w:rPr>
      <w:rFonts w:ascii="Calibri" w:hAnsi="Calibri" w:eastAsia="宋体" w:cs="Times New Roman"/>
      <w:sz w:val="21"/>
      <w:szCs w:val="24"/>
    </w:rPr>
  </w:style>
  <w:style w:type="paragraph" w:styleId="1131" w:customStyle="1">
    <w:name w:val="Sangría 1"/>
    <w:basedOn w:val="897"/>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32" w:customStyle="1">
    <w:name w:val="p0"/>
    <w:basedOn w:val="703"/>
    <w:uiPriority w:val="0"/>
    <w:qFormat/>
    <w:rPr>
      <w:rFonts w:ascii="Calibri" w:hAnsi="Calibri" w:eastAsia="宋体" w:cs="Times New Roman"/>
      <w:szCs w:val="24"/>
    </w:rPr>
  </w:style>
  <w:style w:type="paragraph" w:styleId="1133" w:customStyle="1">
    <w:name w:val=" Char1 Char Char Char"/>
    <w:basedOn w:val="703"/>
    <w:uiPriority w:val="0"/>
    <w:qFormat/>
    <w:rPr>
      <w:rFonts w:ascii="Calibri" w:hAnsi="Calibri" w:eastAsia="宋体" w:cs="Times New Roman"/>
      <w:szCs w:val="24"/>
    </w:rPr>
  </w:style>
  <w:style w:type="paragraph" w:styleId="1134" w:customStyle="1">
    <w:name w:val="Char1"/>
    <w:basedOn w:val="703"/>
    <w:uiPriority w:val="0"/>
    <w:qFormat/>
    <w:pPr>
      <w:numPr>
        <w:ilvl w:val="0"/>
        <w:numId w:val="2"/>
      </w:numPr>
      <w:jc w:val="both"/>
      <w:widowControl w:val="off"/>
      <w:tabs>
        <w:tab w:val="left" w:pos="360" w:leader="none"/>
      </w:tabs>
    </w:pPr>
    <w:rPr>
      <w:rFonts w:ascii="Calibri" w:hAnsi="Calibri" w:eastAsia="宋体" w:cs="Times New Roman"/>
    </w:rPr>
  </w:style>
  <w:style w:type="paragraph" w:styleId="1135" w:customStyle="1">
    <w:name w:val="p26"/>
    <w:basedOn w:val="703"/>
    <w:uiPriority w:val="0"/>
    <w:qFormat/>
    <w:rPr>
      <w:rFonts w:ascii="Calibri" w:hAnsi="Calibri" w:eastAsia="宋体" w:cs="Times New Roman"/>
      <w:sz w:val="18"/>
      <w:szCs w:val="18"/>
    </w:rPr>
  </w:style>
  <w:style w:type="paragraph" w:styleId="1136" w:customStyle="1">
    <w:name w:val=" Char Char Char Char Char Char"/>
    <w:basedOn w:val="918"/>
    <w:uiPriority w:val="0"/>
    <w:qFormat/>
    <w:pPr>
      <w:jc w:val="both"/>
      <w:spacing w:line="360" w:lineRule="auto"/>
      <w:widowControl w:val="off"/>
    </w:pPr>
    <w:rPr>
      <w:rFonts w:ascii="Tahoma" w:hAnsi="Tahoma" w:eastAsia="宋体" w:cs="Times New Roman"/>
    </w:rPr>
  </w:style>
  <w:style w:type="paragraph" w:styleId="1137" w:customStyle="1">
    <w:name w:val="xl31"/>
    <w:basedOn w:val="703"/>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38" w:customStyle="1">
    <w:name w:val="p18"/>
    <w:basedOn w:val="703"/>
    <w:uiPriority w:val="0"/>
    <w:qFormat/>
    <w:pPr>
      <w:ind w:firstLine="420"/>
    </w:pPr>
    <w:rPr>
      <w:rFonts w:ascii="Calibri" w:hAnsi="Calibri" w:eastAsia="宋体" w:cs="Times New Roman"/>
      <w:szCs w:val="24"/>
    </w:rPr>
  </w:style>
  <w:style w:type="paragraph" w:styleId="1139" w:customStyle="1">
    <w:name w:val="p17"/>
    <w:basedOn w:val="703"/>
    <w:uiPriority w:val="0"/>
    <w:qFormat/>
    <w:rPr>
      <w:rFonts w:ascii="宋体" w:hAnsi="宋体" w:eastAsia="宋体" w:cs="宋体"/>
      <w:szCs w:val="24"/>
    </w:rPr>
  </w:style>
  <w:style w:type="paragraph" w:styleId="1140" w:customStyle="1">
    <w:name w:val="Char"/>
    <w:basedOn w:val="703"/>
    <w:uiPriority w:val="0"/>
    <w:qFormat/>
    <w:pPr>
      <w:jc w:val="both"/>
      <w:widowControl w:val="off"/>
      <w:tabs>
        <w:tab w:val="left" w:pos="360" w:leader="none"/>
      </w:tabs>
    </w:pPr>
    <w:rPr>
      <w:rFonts w:ascii="Calibri" w:hAnsi="Calibri" w:eastAsia="宋体" w:cs="Times New Roman"/>
      <w:szCs w:val="24"/>
    </w:rPr>
  </w:style>
  <w:style w:type="paragraph" w:styleId="1141" w:customStyle="1">
    <w:name w:val="p16"/>
    <w:basedOn w:val="703"/>
    <w:uiPriority w:val="0"/>
    <w:qFormat/>
    <w:rPr>
      <w:rFonts w:ascii="Calibri" w:hAnsi="Calibri" w:eastAsia="宋体" w:cs="Times New Roman"/>
      <w:szCs w:val="24"/>
    </w:rPr>
  </w:style>
  <w:style w:type="paragraph" w:styleId="1142" w:customStyle="1">
    <w:name w:val="H-TextFormat"/>
    <w:uiPriority w:val="0"/>
    <w:qFormat/>
    <w:rPr>
      <w:rFonts w:hint="default" w:ascii="Arial" w:hAnsi="Arial" w:eastAsia="宋体" w:cs="Times New Roman"/>
      <w:sz w:val="22"/>
      <w:lang w:val="en-GB" w:eastAsia="en-US" w:bidi="ar-SA"/>
    </w:rPr>
  </w:style>
  <w:style w:type="paragraph" w:styleId="1143" w:customStyle="1">
    <w:name w:val="樣式3"/>
    <w:basedOn w:val="1069"/>
    <w:uiPriority w:val="0"/>
    <w:qFormat/>
    <w:pPr>
      <w:ind w:left="1800" w:hanging="488"/>
      <w:tabs>
        <w:tab w:val="left" w:pos="1800" w:leader="none"/>
      </w:tabs>
    </w:pPr>
    <w:rPr>
      <w:rFonts w:ascii="Calibri" w:hAnsi="Calibri" w:eastAsia="宋体" w:cs="Times New Roman"/>
    </w:rPr>
  </w:style>
  <w:style w:type="paragraph" w:styleId="1144"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45" w:customStyle="1">
    <w:name w:val="网格型4"/>
    <w:basedOn w:val="904"/>
    <w:uiPriority w:val="0"/>
    <w:qFormat/>
    <w:rPr>
      <w:rFonts w:ascii="Calibri" w:hAnsi="Calibri" w:eastAsia="宋体" w:cs="Times New Roman"/>
      <w:sz w:val="20"/>
      <w:szCs w:val="20"/>
    </w:rPr>
    <w:tblPr/>
  </w:style>
  <w:style w:type="table" w:styleId="1146" w:customStyle="1">
    <w:name w:val="网格型3"/>
    <w:basedOn w:val="904"/>
    <w:uiPriority w:val="0"/>
    <w:qFormat/>
    <w:rPr>
      <w:rFonts w:ascii="Calibri" w:hAnsi="Calibri" w:eastAsia="宋体" w:cs="Times New Roman"/>
      <w:sz w:val="20"/>
      <w:szCs w:val="20"/>
    </w:rPr>
    <w:tblPr/>
  </w:style>
  <w:style w:type="table" w:styleId="1147" w:customStyle="1">
    <w:name w:val="网格型1"/>
    <w:basedOn w:val="904"/>
    <w:uiPriority w:val="0"/>
    <w:qFormat/>
    <w:rPr>
      <w:rFonts w:ascii="等线" w:hAnsi="等线" w:eastAsia="等线" w:cs="Times New Roman"/>
    </w:rPr>
    <w:tblPr/>
  </w:style>
  <w:style w:type="table" w:styleId="1148" w:customStyle="1">
    <w:name w:val="网格型2"/>
    <w:basedOn w:val="904"/>
    <w:uiPriority w:val="0"/>
    <w:qFormat/>
    <w:rPr>
      <w:rFonts w:ascii="Calibri" w:hAnsi="Calibri" w:eastAsia="宋体" w:cs="Times New Roman"/>
      <w:sz w:val="20"/>
      <w:szCs w:val="20"/>
    </w:rPr>
    <w:tblPr/>
  </w:style>
  <w:style w:type="character" w:styleId="1149" w:customStyle="1">
    <w:name w:val="font51"/>
    <w:basedOn w:val="713"/>
    <w:uiPriority w:val="0"/>
    <w:qFormat/>
    <w:rPr>
      <w:rFonts w:hint="eastAsia" w:ascii="宋体" w:hAnsi="宋体" w:eastAsia="宋体" w:cs="宋体"/>
      <w:color w:val="ff0000"/>
      <w:sz w:val="24"/>
      <w:szCs w:val="24"/>
      <w:u w:val="none"/>
    </w:rPr>
  </w:style>
  <w:style w:type="character" w:styleId="1150" w:customStyle="1">
    <w:name w:val="font41"/>
    <w:basedOn w:val="713"/>
    <w:uiPriority w:val="0"/>
    <w:qFormat/>
    <w:rPr>
      <w:rFonts w:hint="eastAsia" w:ascii="宋体" w:hAnsi="宋体" w:eastAsia="宋体" w:cs="宋体"/>
      <w:color w:val="000000"/>
      <w:sz w:val="24"/>
      <w:szCs w:val="24"/>
      <w:u w:val="none"/>
    </w:rPr>
  </w:style>
  <w:style w:type="character" w:styleId="1151" w:customStyle="1">
    <w:name w:val="font01"/>
    <w:basedOn w:val="713"/>
    <w:uiPriority w:val="0"/>
    <w:qFormat/>
    <w:rPr>
      <w:rFonts w:hint="eastAsia" w:ascii="宋体" w:hAnsi="宋体" w:eastAsia="宋体" w:cs="宋体"/>
      <w:color w:val="000000"/>
      <w:sz w:val="22"/>
      <w:szCs w:val="22"/>
      <w:u w:val="none"/>
    </w:rPr>
  </w:style>
  <w:style w:type="paragraph" w:styleId="1152" w:customStyle="1">
    <w:name w:val="msolistparagraph"/>
    <w:basedOn w:val="703"/>
    <w:uiPriority w:val="0"/>
    <w:qFormat/>
    <w:pPr>
      <w:ind w:firstLine="420"/>
    </w:pPr>
    <w:rPr>
      <w:rFonts w:ascii="Calibri" w:hAnsi="Calibri"/>
      <w:szCs w:val="20"/>
    </w:rPr>
  </w:style>
  <w:style w:type="paragraph" w:styleId="1153" w:customStyle="1">
    <w:name w:val="正文（缩进）"/>
    <w:basedOn w:val="703"/>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54" w:customStyle="1">
    <w:name w:val="Normal_12"/>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Normal_0_1"/>
    <w:uiPriority w:val="0"/>
    <w:qFormat/>
    <w:rPr>
      <w:rFonts w:hint="default" w:ascii="Times New Roman" w:hAnsi="Times New Roman" w:eastAsia="Times New Roman" w:cs="Times New Roman"/>
      <w:sz w:val="24"/>
      <w:szCs w:val="24"/>
    </w:rPr>
  </w:style>
  <w:style w:type="paragraph" w:styleId="115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57" w:customStyle="1">
    <w:name w:val="标题 211"/>
    <w:basedOn w:val="703"/>
    <w:next w:val="703"/>
    <w:uiPriority w:val="0"/>
    <w:qFormat/>
    <w:pPr>
      <w:jc w:val="center"/>
      <w:keepLines/>
      <w:keepNext/>
      <w:spacing w:before="260" w:after="260" w:line="416" w:lineRule="auto"/>
      <w:outlineLvl w:val="1"/>
    </w:pPr>
    <w:rPr>
      <w:rFonts w:ascii="幼圆" w:hAnsi="Arial" w:eastAsia="楷体_GB2312"/>
      <w:b/>
      <w:sz w:val="44"/>
      <w:szCs w:val="20"/>
    </w:rPr>
  </w:style>
  <w:style w:type="paragraph" w:styleId="1158"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5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28"/>
    <w:uiPriority w:val="0"/>
    <w:qFormat/>
    <w:rPr>
      <w:rFonts w:hint="default" w:ascii="Times New Roman" w:hAnsi="Times New Roman" w:eastAsia="Times New Roman" w:cs="Times New Roman"/>
      <w:sz w:val="24"/>
      <w:szCs w:val="24"/>
      <w:lang w:val="en-US" w:eastAsia="zh-CN" w:bidi="ar-SA"/>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李晶晶</cp:lastModifiedBy>
  <cp:revision>12</cp:revision>
  <dcterms:created xsi:type="dcterms:W3CDTF">2023-09-11T07:39:00Z</dcterms:created>
  <dcterms:modified xsi:type="dcterms:W3CDTF">2026-07-29T02:47:33Z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448384521EDB4FAE8991AFA9B9E982E0_13</vt:lpwstr>
  </property>
</Properties>
</file>