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rPr>
          <w:rFonts w:hint="eastAsia" w:ascii="宋体" w:hAnsi="宋体"/>
          <w:b/>
          <w:color w:val="000000"/>
          <w:sz w:val="84"/>
          <w:szCs w:val="84"/>
        </w:rPr>
        <w:t xml:space="preserve">封闭式</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框架协议采购征集</w:t>
      </w:r>
      <w:r>
        <w:rPr>
          <w:rFonts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15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7"/>
                        <a:stretch/>
                      </pic:blipFill>
                      <pic:spPr bwMode="auto">
                        <a:xfrm>
                          <a:off x="0" y="0"/>
                          <a:ext cx="2000250" cy="196214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4pt;mso-wrap-distance-left:0.0pt;mso-wrap-distance-top:0.0pt;mso-wrap-distance-right:0.0pt;mso-wrap-distance-bottom:0.0pt;" stroked="f">
                <v:path textboxrect="0,0,0,0"/>
                <v:imagedata r:id="rId17" o:title=""/>
              </v:shape>
            </w:pict>
          </mc:Fallback>
        </mc:AlternateContent>
      </w:r>
      <w:r>
        <w:rPr>
          <w:rFonts w:ascii="宋体" w:hAnsi="宋体"/>
          <w:color w:val="000000"/>
          <w:sz w:val="72"/>
        </w:rPr>
      </w:r>
      <w:r/>
    </w:p>
    <w:p>
      <w:pPr>
        <w:jc w:val="left"/>
        <w:spacing w:line="360" w:lineRule="auto"/>
        <w:rPr>
          <w:rFonts w:ascii="宋体" w:hAnsi="宋体"/>
          <w:sz w:val="32"/>
          <w:szCs w:val="32"/>
        </w:rPr>
      </w:pPr>
      <w:r>
        <w:rPr>
          <w:rFonts w:ascii="宋体" w:hAnsi="宋体"/>
          <w:color w:val="000000"/>
          <w:sz w:val="32"/>
          <w:szCs w:val="32"/>
        </w:rPr>
        <w:t xml:space="preserve">项目编号：</w:t>
      </w:r>
      <w:r>
        <w:rPr>
          <w:rFonts w:hint="eastAsia" w:ascii="宋体" w:hAnsi="宋体"/>
          <w:sz w:val="32"/>
          <w:szCs w:val="32"/>
        </w:rPr>
        <w:t xml:space="preserve">JSZC-320583-JZCG-K202</w:t>
      </w:r>
      <w:r>
        <w:rPr>
          <w:rFonts w:ascii="宋体" w:hAnsi="宋体"/>
          <w:sz w:val="32"/>
          <w:szCs w:val="32"/>
        </w:rPr>
        <w:t xml:space="preserve">6</w:t>
      </w:r>
      <w:r>
        <w:rPr>
          <w:rFonts w:hint="eastAsia" w:ascii="宋体" w:hAnsi="宋体"/>
          <w:sz w:val="32"/>
          <w:szCs w:val="32"/>
        </w:rPr>
        <w:t xml:space="preserve">-00</w:t>
      </w:r>
      <w:r>
        <w:rPr>
          <w:rFonts w:ascii="宋体" w:hAnsi="宋体"/>
          <w:sz w:val="32"/>
          <w:szCs w:val="32"/>
        </w:rPr>
        <w:t xml:space="preserve">41</w:t>
      </w:r>
      <w:r/>
    </w:p>
    <w:p>
      <w:pPr>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202</w:t>
      </w:r>
      <w:r>
        <w:rPr>
          <w:rFonts w:ascii="宋体" w:hAnsi="宋体"/>
          <w:sz w:val="32"/>
          <w:szCs w:val="32"/>
        </w:rPr>
        <w:t xml:space="preserve">6</w:t>
      </w:r>
      <w:r>
        <w:rPr>
          <w:rFonts w:hint="eastAsia" w:ascii="宋体" w:hAnsi="宋体"/>
          <w:sz w:val="32"/>
          <w:szCs w:val="32"/>
        </w:rPr>
        <w:t xml:space="preserve">-202</w:t>
      </w:r>
      <w:r>
        <w:rPr>
          <w:rFonts w:ascii="宋体" w:hAnsi="宋体"/>
          <w:sz w:val="32"/>
          <w:szCs w:val="32"/>
        </w:rPr>
        <w:t xml:space="preserve">8</w:t>
      </w:r>
      <w:r>
        <w:rPr>
          <w:rFonts w:hint="eastAsia" w:ascii="宋体" w:hAnsi="宋体"/>
          <w:sz w:val="32"/>
          <w:szCs w:val="32"/>
        </w:rPr>
        <w:t xml:space="preserve">年度昆山市政府投资项目审计咨询服务封闭式框架协议采购项目</w:t>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hint="eastAsia" w:ascii="宋体" w:hAnsi="宋体"/>
          <w:sz w:val="32"/>
          <w:szCs w:val="32"/>
        </w:rPr>
        <w:t xml:space="preserve">征集</w:t>
      </w:r>
      <w:r>
        <w:rPr>
          <w:rFonts w:ascii="宋体" w:hAnsi="宋体"/>
          <w:sz w:val="32"/>
          <w:szCs w:val="32"/>
        </w:rPr>
        <w:t xml:space="preserve">单位：</w:t>
      </w:r>
      <w:r>
        <w:rPr>
          <w:rFonts w:hint="eastAsia" w:ascii="宋体" w:hAnsi="宋体" w:cs="Arial"/>
          <w:bCs w:val="0"/>
          <w:sz w:val="32"/>
          <w:szCs w:val="32"/>
        </w:rPr>
        <w:t xml:space="preserve">昆山市财政局</w:t>
      </w:r>
      <w:r/>
    </w:p>
    <w:p>
      <w:pPr>
        <w:jc w:val="left"/>
        <w:spacing w:line="360" w:lineRule="auto"/>
        <w:rPr>
          <w:rFonts w:ascii="宋体" w:hAnsi="宋体"/>
          <w:sz w:val="32"/>
          <w:szCs w:val="32"/>
        </w:rPr>
      </w:pPr>
      <w:r>
        <w:rPr>
          <w:rFonts w:hint="eastAsia" w:ascii="宋体" w:hAnsi="宋体"/>
          <w:sz w:val="32"/>
          <w:szCs w:val="32"/>
        </w:rPr>
        <w:t xml:space="preserve">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w:t>
      </w:r>
      <w:r>
        <w:rPr>
          <w:rFonts w:ascii="宋体" w:hAnsi="宋体"/>
          <w:color w:val="000000"/>
          <w:sz w:val="32"/>
          <w:szCs w:val="32"/>
        </w:rPr>
        <w:t xml:space="preserve">时间：2026年07月</w:t>
      </w:r>
      <w:r/>
    </w:p>
    <w:p>
      <w:pPr>
        <w:pStyle w:val="1083"/>
      </w:pPr>
      <w:r>
        <w:t xml:space="preserve">目</w:t>
      </w:r>
      <w:r>
        <w:t xml:space="preserve">  </w:t>
      </w:r>
      <w:r>
        <w:t xml:space="preserve">录</w:t>
      </w:r>
      <w:r/>
    </w:p>
    <w:p>
      <w:pPr>
        <w:pStyle w:val="951"/>
        <w:spacing w:line="360" w:lineRule="auto"/>
        <w:tabs>
          <w:tab w:val="right" w:pos="8900" w:leader="dot"/>
        </w:tabs>
        <w:rPr>
          <w:sz w:val="32"/>
          <w:szCs w:val="32"/>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hyperlink w:tooltip="#_Toc3681" w:anchor="_Toc3681" w:history="1">
        <w:r>
          <w:rPr>
            <w:rFonts w:ascii="宋体" w:hAnsi="宋体"/>
            <w:sz w:val="32"/>
            <w:szCs w:val="32"/>
          </w:rPr>
          <w:t xml:space="preserve">第一章 </w:t>
        </w:r>
        <w:r>
          <w:rPr>
            <w:rFonts w:hint="eastAsia" w:ascii="宋体" w:hAnsi="宋体"/>
            <w:sz w:val="32"/>
            <w:szCs w:val="32"/>
          </w:rPr>
          <w:t xml:space="preserve">征集</w:t>
        </w:r>
        <w:r>
          <w:rPr>
            <w:rFonts w:ascii="宋体" w:hAnsi="宋体"/>
            <w:sz w:val="32"/>
            <w:szCs w:val="32"/>
          </w:rPr>
          <w:t xml:space="preserve">邀请</w:t>
        </w:r>
        <w:r>
          <w:rPr>
            <w:sz w:val="32"/>
            <w:szCs w:val="32"/>
          </w:rPr>
          <w:tab/>
        </w:r>
        <w:r>
          <w:rPr>
            <w:sz w:val="32"/>
            <w:szCs w:val="32"/>
          </w:rPr>
          <w:fldChar w:fldCharType="begin"/>
        </w:r>
        <w:r>
          <w:rPr>
            <w:sz w:val="32"/>
            <w:szCs w:val="32"/>
          </w:rPr>
          <w:instrText xml:space="preserve"> PAGEREF _Toc3681 \h </w:instrText>
        </w:r>
        <w:r>
          <w:rPr>
            <w:sz w:val="32"/>
            <w:szCs w:val="32"/>
          </w:rPr>
        </w:r>
        <w:r>
          <w:rPr>
            <w:sz w:val="32"/>
            <w:szCs w:val="32"/>
          </w:rPr>
          <w:fldChar w:fldCharType="separate"/>
        </w:r>
        <w:r>
          <w:rPr>
            <w:sz w:val="32"/>
            <w:szCs w:val="32"/>
          </w:rPr>
          <w:t xml:space="preserve">3</w:t>
        </w:r>
        <w:r>
          <w:rPr>
            <w:sz w:val="32"/>
            <w:szCs w:val="32"/>
          </w:rPr>
          <w:fldChar w:fldCharType="end"/>
        </w:r>
      </w:hyperlink>
      <w:r/>
      <w:r/>
    </w:p>
    <w:p>
      <w:pPr>
        <w:pStyle w:val="951"/>
        <w:spacing w:line="360" w:lineRule="auto"/>
        <w:tabs>
          <w:tab w:val="right" w:pos="8900" w:leader="dot"/>
        </w:tabs>
        <w:rPr>
          <w:sz w:val="32"/>
          <w:szCs w:val="32"/>
        </w:rPr>
      </w:pPr>
      <w:r/>
      <w:hyperlink w:tooltip="#_Toc17761" w:anchor="_Toc17761" w:history="1">
        <w:r>
          <w:rPr>
            <w:rFonts w:ascii="宋体" w:hAnsi="宋体"/>
            <w:sz w:val="32"/>
            <w:szCs w:val="32"/>
          </w:rPr>
          <w:t xml:space="preserve">第二章 </w:t>
        </w:r>
        <w:r>
          <w:rPr>
            <w:rFonts w:hint="eastAsia" w:ascii="宋体" w:hAnsi="宋体"/>
            <w:sz w:val="32"/>
            <w:szCs w:val="32"/>
          </w:rPr>
          <w:t xml:space="preserve">征集</w:t>
        </w:r>
        <w:r>
          <w:rPr>
            <w:rFonts w:ascii="宋体" w:hAnsi="宋体"/>
            <w:sz w:val="32"/>
            <w:szCs w:val="32"/>
          </w:rPr>
          <w:t xml:space="preserve">须知</w:t>
        </w:r>
        <w:r>
          <w:rPr>
            <w:sz w:val="32"/>
            <w:szCs w:val="32"/>
          </w:rPr>
          <w:tab/>
        </w:r>
        <w:r>
          <w:rPr>
            <w:sz w:val="32"/>
            <w:szCs w:val="32"/>
          </w:rPr>
          <w:fldChar w:fldCharType="begin"/>
        </w:r>
        <w:r>
          <w:rPr>
            <w:sz w:val="32"/>
            <w:szCs w:val="32"/>
          </w:rPr>
          <w:instrText xml:space="preserve"> PAGEREF _Toc17761 \h </w:instrText>
        </w:r>
        <w:r>
          <w:rPr>
            <w:sz w:val="32"/>
            <w:szCs w:val="32"/>
          </w:rPr>
        </w:r>
        <w:r>
          <w:rPr>
            <w:sz w:val="32"/>
            <w:szCs w:val="32"/>
          </w:rPr>
          <w:fldChar w:fldCharType="separate"/>
        </w:r>
        <w:r>
          <w:rPr>
            <w:sz w:val="32"/>
            <w:szCs w:val="32"/>
          </w:rPr>
          <w:t xml:space="preserve">7</w:t>
        </w:r>
        <w:r>
          <w:rPr>
            <w:sz w:val="32"/>
            <w:szCs w:val="32"/>
          </w:rPr>
          <w:fldChar w:fldCharType="end"/>
        </w:r>
      </w:hyperlink>
      <w:r/>
      <w:r/>
    </w:p>
    <w:p>
      <w:pPr>
        <w:pStyle w:val="951"/>
        <w:spacing w:line="360" w:lineRule="auto"/>
        <w:tabs>
          <w:tab w:val="right" w:pos="8900" w:leader="dot"/>
        </w:tabs>
        <w:rPr>
          <w:sz w:val="32"/>
          <w:szCs w:val="32"/>
        </w:rPr>
      </w:pPr>
      <w:r/>
      <w:hyperlink w:tooltip="#_Toc4651" w:anchor="_Toc4651" w:history="1">
        <w:r>
          <w:rPr>
            <w:rFonts w:ascii="宋体" w:hAnsi="宋体"/>
            <w:sz w:val="32"/>
            <w:szCs w:val="32"/>
          </w:rPr>
          <w:t xml:space="preserve">第三章 响应文件格式</w:t>
        </w:r>
        <w:r>
          <w:rPr>
            <w:sz w:val="32"/>
            <w:szCs w:val="32"/>
          </w:rPr>
          <w:tab/>
        </w:r>
        <w:r>
          <w:rPr>
            <w:sz w:val="32"/>
            <w:szCs w:val="32"/>
          </w:rPr>
          <w:fldChar w:fldCharType="begin"/>
        </w:r>
        <w:r>
          <w:rPr>
            <w:sz w:val="32"/>
            <w:szCs w:val="32"/>
          </w:rPr>
          <w:instrText xml:space="preserve"> PAGEREF _Toc4651 \h </w:instrText>
        </w:r>
        <w:r>
          <w:rPr>
            <w:sz w:val="32"/>
            <w:szCs w:val="32"/>
          </w:rPr>
        </w:r>
        <w:r>
          <w:rPr>
            <w:sz w:val="32"/>
            <w:szCs w:val="32"/>
          </w:rPr>
          <w:fldChar w:fldCharType="separate"/>
        </w:r>
        <w:r>
          <w:rPr>
            <w:sz w:val="32"/>
            <w:szCs w:val="32"/>
          </w:rPr>
          <w:t xml:space="preserve">14</w:t>
        </w:r>
        <w:r>
          <w:rPr>
            <w:sz w:val="32"/>
            <w:szCs w:val="32"/>
          </w:rPr>
          <w:fldChar w:fldCharType="end"/>
        </w:r>
      </w:hyperlink>
      <w:r/>
      <w:r/>
    </w:p>
    <w:p>
      <w:pPr>
        <w:pStyle w:val="951"/>
        <w:spacing w:line="360" w:lineRule="auto"/>
        <w:tabs>
          <w:tab w:val="right" w:pos="8900" w:leader="dot"/>
        </w:tabs>
        <w:rPr>
          <w:sz w:val="32"/>
          <w:szCs w:val="32"/>
        </w:rPr>
      </w:pPr>
      <w:r/>
      <w:hyperlink w:tooltip="#_Toc11617" w:anchor="_Toc11617" w:history="1">
        <w:r>
          <w:rPr>
            <w:rFonts w:ascii="宋体" w:hAnsi="宋体"/>
            <w:sz w:val="32"/>
            <w:szCs w:val="32"/>
          </w:rPr>
          <w:t xml:space="preserve">第四章 采购需求</w:t>
        </w:r>
        <w:r>
          <w:rPr>
            <w:sz w:val="32"/>
            <w:szCs w:val="32"/>
          </w:rPr>
          <w:tab/>
        </w:r>
        <w:r>
          <w:rPr>
            <w:sz w:val="32"/>
            <w:szCs w:val="32"/>
          </w:rPr>
          <w:fldChar w:fldCharType="begin"/>
        </w:r>
        <w:r>
          <w:rPr>
            <w:sz w:val="32"/>
            <w:szCs w:val="32"/>
          </w:rPr>
          <w:instrText xml:space="preserve"> PAGEREF _Toc11617 \h </w:instrText>
        </w:r>
        <w:r>
          <w:rPr>
            <w:sz w:val="32"/>
            <w:szCs w:val="32"/>
          </w:rPr>
        </w:r>
        <w:r>
          <w:rPr>
            <w:sz w:val="32"/>
            <w:szCs w:val="32"/>
          </w:rPr>
          <w:fldChar w:fldCharType="separate"/>
        </w:r>
        <w:r>
          <w:rPr>
            <w:sz w:val="32"/>
            <w:szCs w:val="32"/>
          </w:rPr>
          <w:t xml:space="preserve">36</w:t>
        </w:r>
        <w:r>
          <w:rPr>
            <w:sz w:val="32"/>
            <w:szCs w:val="32"/>
          </w:rPr>
          <w:fldChar w:fldCharType="end"/>
        </w:r>
      </w:hyperlink>
      <w:r/>
      <w:r/>
    </w:p>
    <w:p>
      <w:pPr>
        <w:pStyle w:val="951"/>
        <w:spacing w:line="360" w:lineRule="auto"/>
        <w:tabs>
          <w:tab w:val="right" w:pos="8900" w:leader="dot"/>
        </w:tabs>
        <w:rPr>
          <w:sz w:val="32"/>
          <w:szCs w:val="32"/>
        </w:rPr>
      </w:pPr>
      <w:r/>
      <w:hyperlink w:tooltip="#_Toc4656" w:anchor="_Toc4656" w:history="1">
        <w:r>
          <w:rPr>
            <w:rFonts w:ascii="宋体" w:hAnsi="宋体"/>
            <w:sz w:val="32"/>
            <w:szCs w:val="32"/>
          </w:rPr>
          <w:t xml:space="preserve">第五章</w:t>
        </w:r>
        <w:r>
          <w:rPr>
            <w:rFonts w:hint="eastAsia" w:ascii="宋体" w:hAnsi="宋体"/>
            <w:sz w:val="32"/>
            <w:szCs w:val="32"/>
          </w:rPr>
          <w:t xml:space="preserve"> 框架协议</w:t>
        </w:r>
        <w:r>
          <w:rPr>
            <w:sz w:val="32"/>
            <w:szCs w:val="32"/>
          </w:rPr>
          <w:tab/>
        </w:r>
        <w:r>
          <w:rPr>
            <w:sz w:val="32"/>
            <w:szCs w:val="32"/>
          </w:rPr>
          <w:fldChar w:fldCharType="begin"/>
        </w:r>
        <w:r>
          <w:rPr>
            <w:sz w:val="32"/>
            <w:szCs w:val="32"/>
          </w:rPr>
          <w:instrText xml:space="preserve"> PAGEREF _Toc4656 \h </w:instrText>
        </w:r>
        <w:r>
          <w:rPr>
            <w:sz w:val="32"/>
            <w:szCs w:val="32"/>
          </w:rPr>
        </w:r>
        <w:r>
          <w:rPr>
            <w:sz w:val="32"/>
            <w:szCs w:val="32"/>
          </w:rPr>
          <w:fldChar w:fldCharType="separate"/>
        </w:r>
        <w:r>
          <w:rPr>
            <w:sz w:val="32"/>
            <w:szCs w:val="32"/>
          </w:rPr>
          <w:t xml:space="preserve">41</w:t>
        </w:r>
        <w:r>
          <w:rPr>
            <w:sz w:val="32"/>
            <w:szCs w:val="32"/>
          </w:rPr>
          <w:fldChar w:fldCharType="end"/>
        </w:r>
      </w:hyperlink>
      <w:r/>
      <w:r/>
    </w:p>
    <w:p>
      <w:pPr>
        <w:pStyle w:val="951"/>
        <w:spacing w:line="360" w:lineRule="auto"/>
        <w:tabs>
          <w:tab w:val="right" w:pos="8900" w:leader="dot"/>
        </w:tabs>
        <w:rPr>
          <w:sz w:val="32"/>
          <w:szCs w:val="32"/>
        </w:rPr>
      </w:pPr>
      <w:r/>
      <w:hyperlink w:tooltip="#_Toc20191" w:anchor="_Toc20191" w:history="1">
        <w:r>
          <w:rPr>
            <w:rFonts w:ascii="宋体" w:hAnsi="宋体"/>
            <w:sz w:val="32"/>
            <w:szCs w:val="32"/>
          </w:rPr>
          <w:t xml:space="preserve">第六章 评</w:t>
        </w:r>
        <w:r>
          <w:rPr>
            <w:rFonts w:hint="eastAsia" w:ascii="宋体" w:hAnsi="宋体"/>
            <w:sz w:val="32"/>
            <w:szCs w:val="32"/>
          </w:rPr>
          <w:t xml:space="preserve">审</w:t>
        </w:r>
        <w:r>
          <w:rPr>
            <w:rFonts w:ascii="宋体" w:hAnsi="宋体"/>
            <w:sz w:val="32"/>
            <w:szCs w:val="32"/>
          </w:rPr>
          <w:t xml:space="preserve">方法、评</w:t>
        </w:r>
        <w:r>
          <w:rPr>
            <w:rFonts w:hint="eastAsia" w:ascii="宋体" w:hAnsi="宋体"/>
            <w:sz w:val="32"/>
            <w:szCs w:val="32"/>
          </w:rPr>
          <w:t xml:space="preserve">审</w:t>
        </w:r>
        <w:r>
          <w:rPr>
            <w:rFonts w:ascii="宋体" w:hAnsi="宋体"/>
            <w:sz w:val="32"/>
            <w:szCs w:val="32"/>
          </w:rPr>
          <w:t xml:space="preserve">标准</w:t>
        </w:r>
        <w:r>
          <w:rPr>
            <w:sz w:val="32"/>
            <w:szCs w:val="32"/>
          </w:rPr>
          <w:tab/>
        </w:r>
        <w:r>
          <w:rPr>
            <w:sz w:val="32"/>
            <w:szCs w:val="32"/>
          </w:rPr>
          <w:fldChar w:fldCharType="begin"/>
        </w:r>
        <w:r>
          <w:rPr>
            <w:sz w:val="32"/>
            <w:szCs w:val="32"/>
          </w:rPr>
          <w:instrText xml:space="preserve"> PAGEREF _Toc20191 \h </w:instrText>
        </w:r>
        <w:r>
          <w:rPr>
            <w:sz w:val="32"/>
            <w:szCs w:val="32"/>
          </w:rPr>
        </w:r>
        <w:r>
          <w:rPr>
            <w:sz w:val="32"/>
            <w:szCs w:val="32"/>
          </w:rPr>
          <w:fldChar w:fldCharType="separate"/>
        </w:r>
        <w:r>
          <w:rPr>
            <w:sz w:val="32"/>
            <w:szCs w:val="32"/>
          </w:rPr>
          <w:t xml:space="preserve">50</w:t>
        </w:r>
        <w:r>
          <w:rPr>
            <w:sz w:val="32"/>
            <w:szCs w:val="32"/>
          </w:rPr>
          <w:fldChar w:fldCharType="end"/>
        </w:r>
      </w:hyperlink>
      <w:r/>
      <w:r/>
    </w:p>
    <w:p>
      <w:pPr>
        <w:spacing w:line="360" w:lineRule="auto"/>
        <w:rPr>
          <w:rFonts w:ascii="宋体" w:hAnsi="宋体"/>
          <w:szCs w:val="2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szCs w:val="28"/>
        </w:rPr>
        <w:fldChar w:fldCharType="end"/>
      </w:r>
      <w:bookmarkStart w:id="0" w:name="_Toc477186549"/>
      <w:r/>
      <w:bookmarkStart w:id="1" w:name="_Toc477186796"/>
      <w:r/>
      <w:bookmarkStart w:id="2" w:name="_Toc8652597"/>
      <w:r/>
      <w:bookmarkStart w:id="3" w:name="_Toc3681"/>
      <w:r/>
      <w:bookmarkStart w:id="4" w:name="_Toc8652801"/>
      <w:r/>
      <w:r/>
    </w:p>
    <w:p>
      <w:pPr>
        <w:pStyle w:val="919"/>
        <w:jc w:val="center"/>
        <w:spacing w:before="0" w:after="0" w:line="360" w:lineRule="auto"/>
        <w:rPr>
          <w:rFonts w:ascii="宋体" w:hAnsi="宋体" w:eastAsia="宋体"/>
          <w:sz w:val="32"/>
          <w:szCs w:val="32"/>
        </w:rPr>
      </w:pPr>
      <w:r>
        <w:rPr>
          <w:rFonts w:ascii="宋体" w:hAnsi="宋体" w:eastAsia="宋体"/>
          <w:sz w:val="32"/>
          <w:szCs w:val="32"/>
        </w:rPr>
        <w:t xml:space="preserve">第一章 </w:t>
      </w:r>
      <w:r>
        <w:rPr>
          <w:rFonts w:hint="eastAsia" w:ascii="宋体" w:hAnsi="宋体" w:eastAsia="宋体"/>
          <w:sz w:val="32"/>
          <w:szCs w:val="32"/>
        </w:rPr>
        <w:t xml:space="preserve">征集</w:t>
      </w:r>
      <w:r>
        <w:rPr>
          <w:rFonts w:ascii="宋体" w:hAnsi="宋体" w:eastAsia="宋体"/>
          <w:sz w:val="32"/>
          <w:szCs w:val="32"/>
        </w:rPr>
        <w:t xml:space="preserve">邀请</w:t>
      </w:r>
      <w:bookmarkEnd w:id="0"/>
      <w:r/>
      <w:bookmarkEnd w:id="1"/>
      <w:r/>
      <w:bookmarkEnd w:id="2"/>
      <w:r/>
      <w:bookmarkEnd w:id="3"/>
      <w:r/>
      <w:bookmarkEnd w:id="4"/>
      <w:r/>
      <w:r/>
    </w:p>
    <w:p>
      <w:pPr>
        <w:ind w:firstLine="480"/>
        <w:spacing w:line="360" w:lineRule="auto"/>
        <w:rPr>
          <w:rFonts w:ascii="宋体" w:hAnsi="宋体"/>
          <w:sz w:val="24"/>
          <w:szCs w:val="24"/>
        </w:rPr>
      </w:pPr>
      <w:r>
        <w:rPr>
          <w:rFonts w:ascii="宋体" w:hAnsi="宋体"/>
          <w:sz w:val="24"/>
          <w:szCs w:val="24"/>
        </w:rPr>
        <w:t xml:space="preserve">苏州市公共资源交易中心昆山分中心</w:t>
      </w:r>
      <w:bookmarkStart w:id="5" w:name="_Hlk132976849"/>
      <w:r>
        <w:rPr>
          <w:rFonts w:ascii="宋体" w:hAnsi="宋体"/>
          <w:sz w:val="24"/>
          <w:szCs w:val="24"/>
        </w:rPr>
        <w:t xml:space="preserve">（昆山市政府集中采购中心）</w:t>
      </w:r>
      <w:bookmarkEnd w:id="5"/>
      <w:r>
        <w:rPr>
          <w:rFonts w:ascii="宋体" w:hAnsi="宋体"/>
          <w:sz w:val="24"/>
          <w:szCs w:val="24"/>
        </w:rPr>
        <w:t xml:space="preserve">受</w:t>
      </w:r>
      <w:r>
        <w:rPr>
          <w:rFonts w:hint="eastAsia" w:ascii="宋体" w:hAnsi="宋体"/>
          <w:sz w:val="24"/>
          <w:szCs w:val="24"/>
        </w:rPr>
        <w:t xml:space="preserve">昆山市财政局</w:t>
      </w:r>
      <w:r>
        <w:rPr>
          <w:rFonts w:ascii="宋体" w:hAnsi="宋体"/>
          <w:sz w:val="24"/>
          <w:szCs w:val="24"/>
        </w:rPr>
        <w:t xml:space="preserve">的委托，为其拟采购的</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年度昆山市政府投资项目审计咨询服务封闭式框架协议采购项目征集</w:t>
      </w:r>
      <w:r>
        <w:rPr>
          <w:rFonts w:ascii="宋体" w:hAnsi="宋体"/>
          <w:sz w:val="24"/>
          <w:szCs w:val="24"/>
        </w:rPr>
        <w:t xml:space="preserve">，欢迎符合条件的</w:t>
      </w:r>
      <w:r>
        <w:rPr>
          <w:rFonts w:hint="eastAsia" w:ascii="宋体" w:hAnsi="宋体"/>
          <w:sz w:val="24"/>
          <w:szCs w:val="24"/>
        </w:rPr>
        <w:t xml:space="preserve">供应商</w:t>
      </w:r>
      <w:r>
        <w:rPr>
          <w:rFonts w:ascii="宋体" w:hAnsi="宋体"/>
          <w:sz w:val="24"/>
          <w:szCs w:val="24"/>
        </w:rPr>
        <w:t xml:space="preserve">前来参与。</w:t>
      </w:r>
      <w:r/>
    </w:p>
    <w:p>
      <w:pPr>
        <w:ind w:firstLine="482"/>
        <w:spacing w:line="360" w:lineRule="auto"/>
        <w:rPr>
          <w:rFonts w:ascii="宋体" w:hAnsi="宋体"/>
          <w:b/>
          <w:sz w:val="24"/>
          <w:szCs w:val="24"/>
        </w:rPr>
      </w:pPr>
      <w:r>
        <w:rPr>
          <w:rFonts w:ascii="宋体" w:hAnsi="宋体"/>
          <w:b/>
          <w:sz w:val="24"/>
          <w:szCs w:val="24"/>
        </w:rPr>
        <w:t xml:space="preserve">一、项目基本情况</w:t>
      </w:r>
      <w:r/>
    </w:p>
    <w:p>
      <w:pPr>
        <w:ind w:firstLine="480"/>
        <w:spacing w:line="360" w:lineRule="auto"/>
        <w:rPr>
          <w:rFonts w:ascii="宋体" w:hAnsi="宋体"/>
          <w:sz w:val="24"/>
          <w:szCs w:val="24"/>
        </w:rPr>
      </w:pPr>
      <w:r>
        <w:rPr>
          <w:rFonts w:ascii="宋体" w:hAnsi="宋体"/>
          <w:sz w:val="24"/>
          <w:szCs w:val="24"/>
        </w:rPr>
        <w:t xml:space="preserve">1.项目编号：J</w:t>
      </w:r>
      <w:r>
        <w:rPr>
          <w:rFonts w:hint="eastAsia" w:ascii="宋体" w:hAnsi="宋体"/>
          <w:sz w:val="24"/>
          <w:szCs w:val="24"/>
        </w:rPr>
        <w:t xml:space="preserve">SZC-320583-JZCG-K202</w:t>
      </w:r>
      <w:r>
        <w:rPr>
          <w:rFonts w:ascii="宋体" w:hAnsi="宋体"/>
          <w:sz w:val="24"/>
          <w:szCs w:val="24"/>
        </w:rPr>
        <w:t xml:space="preserve">6</w:t>
      </w:r>
      <w:r>
        <w:rPr>
          <w:rFonts w:hint="eastAsia" w:ascii="宋体" w:hAnsi="宋体"/>
          <w:sz w:val="24"/>
          <w:szCs w:val="24"/>
        </w:rPr>
        <w:t xml:space="preserve">-00</w:t>
      </w:r>
      <w:r>
        <w:rPr>
          <w:rFonts w:ascii="宋体" w:hAnsi="宋体"/>
          <w:sz w:val="24"/>
          <w:szCs w:val="24"/>
        </w:rPr>
        <w:t xml:space="preserve">41</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2.项目名称：</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年度昆山市政府投资项目审计咨询服务封闭式框架协议采购项目</w:t>
      </w:r>
      <w:r>
        <w:rPr>
          <w:rFonts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项目类型：服务类；</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项目</w:t>
      </w:r>
      <w:r>
        <w:rPr>
          <w:rFonts w:ascii="宋体" w:hAnsi="宋体"/>
          <w:sz w:val="24"/>
          <w:szCs w:val="24"/>
        </w:rPr>
        <w:t xml:space="preserve">预算</w:t>
      </w:r>
      <w:r>
        <w:rPr>
          <w:rFonts w:hint="eastAsia" w:ascii="宋体" w:hAnsi="宋体"/>
          <w:sz w:val="24"/>
          <w:szCs w:val="24"/>
        </w:rPr>
        <w:t xml:space="preserve">总</w:t>
      </w:r>
      <w:r>
        <w:rPr>
          <w:rFonts w:ascii="宋体" w:hAnsi="宋体"/>
          <w:sz w:val="24"/>
          <w:szCs w:val="24"/>
        </w:rPr>
        <w:t xml:space="preserve">金额：</w:t>
      </w:r>
      <w:bookmarkStart w:id="6" w:name="_Hlk67660924"/>
      <w:r/>
      <w:bookmarkStart w:id="7" w:name="_Hlk93569020"/>
      <w:r>
        <w:rPr>
          <w:rFonts w:ascii="宋体" w:hAnsi="宋体"/>
          <w:sz w:val="24"/>
          <w:szCs w:val="24"/>
        </w:rPr>
        <w:t xml:space="preserve">人民币</w:t>
      </w:r>
      <w:r>
        <w:rPr>
          <w:rFonts w:hint="eastAsia" w:ascii="宋体" w:hAnsi="宋体"/>
          <w:sz w:val="24"/>
          <w:szCs w:val="24"/>
        </w:rPr>
        <w:t xml:space="preserve">肆仟万元</w:t>
      </w:r>
      <w:r>
        <w:rPr>
          <w:rFonts w:ascii="宋体" w:hAnsi="宋体"/>
          <w:sz w:val="24"/>
          <w:szCs w:val="24"/>
        </w:rPr>
        <w:t xml:space="preserve">整（</w:t>
      </w:r>
      <w:r>
        <w:rPr>
          <w:rFonts w:hint="eastAsia" w:ascii="宋体" w:hAnsi="宋体"/>
          <w:color w:val="000000"/>
          <w:sz w:val="24"/>
          <w:szCs w:val="24"/>
        </w:rPr>
        <w:t xml:space="preserve">¥</w:t>
      </w:r>
      <w:r>
        <w:rPr>
          <w:rFonts w:ascii="宋体" w:hAnsi="宋体"/>
          <w:sz w:val="24"/>
          <w:szCs w:val="24"/>
        </w:rPr>
        <w:t xml:space="preserve">40,000</w:t>
      </w:r>
      <w:r>
        <w:rPr>
          <w:rFonts w:hint="eastAsia" w:ascii="宋体" w:hAnsi="宋体"/>
          <w:sz w:val="24"/>
          <w:szCs w:val="24"/>
        </w:rPr>
        <w:t xml:space="preserve">,</w:t>
      </w:r>
      <w:r>
        <w:rPr>
          <w:rFonts w:ascii="宋体" w:hAnsi="宋体"/>
          <w:sz w:val="24"/>
          <w:szCs w:val="24"/>
        </w:rPr>
        <w:t xml:space="preserve">000.00）</w:t>
      </w:r>
      <w:bookmarkEnd w:id="6"/>
      <w:r>
        <w:rPr>
          <w:rFonts w:hint="eastAsia" w:ascii="宋体" w:hAnsi="宋体"/>
          <w:sz w:val="24"/>
          <w:szCs w:val="24"/>
        </w:rPr>
        <w:t xml:space="preserve">，本项目按实计算，项目预算为估算金额；</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.最高限价：无最高限价；</w:t>
      </w:r>
      <w:bookmarkEnd w:id="7"/>
      <w:r/>
      <w:r/>
    </w:p>
    <w:p>
      <w:pPr>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征集</w:t>
      </w:r>
      <w:r>
        <w:rPr>
          <w:rFonts w:ascii="宋体" w:hAnsi="宋体"/>
          <w:sz w:val="24"/>
          <w:szCs w:val="24"/>
        </w:rPr>
        <w:t xml:space="preserve">需求：详见第四章；</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7</w:t>
      </w:r>
      <w:r>
        <w:rPr>
          <w:rFonts w:hint="eastAsia" w:ascii="宋体" w:hAnsi="宋体"/>
          <w:sz w:val="24"/>
          <w:szCs w:val="24"/>
        </w:rPr>
        <w:t xml:space="preserve">.框架协议履行期限：2年；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.联合体及转包、分包：</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8.1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8.2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val="0"/>
          <w:sz w:val="24"/>
          <w:szCs w:val="24"/>
        </w:rPr>
      </w:pPr>
      <w:r>
        <w:rPr>
          <w:rFonts w:ascii="宋体" w:hAnsi="宋体"/>
          <w:b/>
          <w:sz w:val="24"/>
          <w:szCs w:val="24"/>
        </w:rPr>
        <w:t xml:space="preserve">二、申请人的资格要求</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1.满足《中华人民共和国政府采购法》第二十二条规定；</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2.落实政府采购政策需满足的资格要求：无；</w:t>
      </w:r>
      <w:r/>
    </w:p>
    <w:p>
      <w:pPr>
        <w:ind w:firstLine="480"/>
        <w:spacing w:line="360" w:lineRule="auto"/>
        <w:shd w:val="clear" w:color="auto" w:fill="ffffff"/>
        <w:widowControl/>
        <w:rPr>
          <w:rFonts w:ascii="宋体" w:hAnsi="宋体"/>
          <w:sz w:val="24"/>
          <w:szCs w:val="24"/>
        </w:rPr>
      </w:pPr>
      <w:r>
        <w:rPr>
          <w:rFonts w:ascii="宋体" w:hAnsi="宋体"/>
          <w:color w:val="000000"/>
          <w:sz w:val="24"/>
          <w:szCs w:val="24"/>
        </w:rPr>
        <w:t xml:space="preserve">3.本项目的特定资格条件：</w:t>
      </w:r>
      <w:bookmarkStart w:id="8" w:name="_Hlk111020508"/>
      <w:r>
        <w:rPr>
          <w:rFonts w:hint="eastAsia" w:ascii="宋体" w:hAnsi="宋体"/>
          <w:sz w:val="24"/>
          <w:szCs w:val="24"/>
        </w:rPr>
        <w:t xml:space="preserve">银行业以分支机构的身份参加本次政府采购活动的需取得总公司授权文件。</w:t>
      </w:r>
      <w:bookmarkEnd w:id="8"/>
      <w:r/>
      <w:r/>
    </w:p>
    <w:p>
      <w:pPr>
        <w:ind w:firstLine="480"/>
        <w:spacing w:line="360" w:lineRule="auto"/>
        <w:shd w:val="clear" w:color="auto" w:fill="ffffff"/>
        <w:widowControl/>
        <w:rPr>
          <w:rFonts w:ascii="宋体" w:hAnsi="宋体"/>
          <w:sz w:val="24"/>
          <w:szCs w:val="24"/>
        </w:rPr>
      </w:pPr>
      <w:r>
        <w:rPr>
          <w:rFonts w:ascii="宋体" w:hAnsi="宋体"/>
          <w:color w:val="000000"/>
          <w:sz w:val="24"/>
          <w:szCs w:val="24"/>
        </w:rPr>
        <w:t xml:space="preserve">4.</w:t>
      </w:r>
      <w:r>
        <w:rPr>
          <w:rFonts w:ascii="宋体" w:hAnsi="宋体"/>
          <w:color w:val="000000"/>
          <w:sz w:val="24"/>
          <w:szCs w:val="24"/>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 w:val="24"/>
          <w:szCs w:val="24"/>
        </w:rPr>
        <w:t xml:space="preserve">以评标现场查询结果为准。</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.联合体及转包、分包：</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val="0"/>
          <w:color w:val="000000"/>
          <w:sz w:val="24"/>
          <w:szCs w:val="24"/>
        </w:rPr>
      </w:pPr>
      <w:r>
        <w:rPr>
          <w:rFonts w:ascii="宋体" w:hAnsi="宋体"/>
          <w:b/>
          <w:color w:val="000000"/>
          <w:sz w:val="24"/>
          <w:szCs w:val="24"/>
        </w:rPr>
        <w:t xml:space="preserve">三、获取征集文件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1.获取征集文件时间：</w:t>
      </w:r>
      <w:r>
        <w:rPr>
          <w:rFonts w:hint="eastAsia" w:ascii="宋体" w:hAnsi="宋体"/>
          <w:sz w:val="24"/>
          <w:szCs w:val="24"/>
        </w:rPr>
        <w:t xml:space="preserve">自公告发布之日起5个工作日</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2.获取征集文件方式：登录“苏采云”系统自行下载本项目征集文件；</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.征集文件售价：0元。</w:t>
      </w:r>
      <w:r/>
    </w:p>
    <w:p>
      <w:pPr>
        <w:ind w:firstLine="482"/>
        <w:spacing w:line="360" w:lineRule="auto"/>
        <w:shd w:val="clear" w:color="auto" w:fill="ffffff"/>
        <w:widowControl/>
        <w:rPr>
          <w:rFonts w:ascii="宋体" w:hAnsi="宋体"/>
          <w:b/>
          <w:bCs w:val="0"/>
          <w:color w:val="000000"/>
          <w:sz w:val="24"/>
          <w:szCs w:val="24"/>
        </w:rPr>
      </w:pPr>
      <w:r>
        <w:rPr>
          <w:rFonts w:ascii="宋体" w:hAnsi="宋体"/>
          <w:b/>
          <w:color w:val="000000"/>
          <w:sz w:val="24"/>
          <w:szCs w:val="24"/>
        </w:rPr>
        <w:t xml:space="preserve">四、提交响应文件截止时间、开标时间和地点</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本项目采用电子化招投标模式，投标人须</w:t>
      </w:r>
      <w:r>
        <w:rPr>
          <w:rFonts w:hint="eastAsia" w:ascii="宋体" w:hAnsi="宋体"/>
          <w:sz w:val="24"/>
          <w:szCs w:val="24"/>
        </w:rPr>
        <w:t xml:space="preserve">线上</w:t>
      </w:r>
      <w:r>
        <w:rPr>
          <w:rFonts w:ascii="宋体" w:hAnsi="宋体"/>
          <w:sz w:val="24"/>
          <w:szCs w:val="24"/>
        </w:rPr>
        <w:t xml:space="preserve">提交投标文件，并可通过远程开标方式完成开标。</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1.提交投标文件截止时间：202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8</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日9:30（北京时间）；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.远程开标时间：202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8</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日9:30（北京时间）；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.远程CA解密时间：以开标时“苏采云”系统为准；</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4.开标地点：</w:t>
      </w:r>
      <w:r>
        <w:rPr>
          <w:rFonts w:hint="eastAsia" w:ascii="宋体" w:hAnsi="宋体"/>
          <w:sz w:val="24"/>
          <w:szCs w:val="24"/>
        </w:rPr>
        <w:t xml:space="preserve">“苏采云”系统（网址：http://jszfcg.jsczt.cn/）</w:t>
      </w:r>
      <w:r>
        <w:rPr>
          <w:rFonts w:ascii="宋体" w:hAnsi="宋体"/>
          <w:sz w:val="24"/>
          <w:szCs w:val="24"/>
        </w:rPr>
        <w:t xml:space="preserve">。</w:t>
      </w:r>
      <w:r/>
    </w:p>
    <w:p>
      <w:pPr>
        <w:ind w:firstLine="482"/>
        <w:spacing w:line="360" w:lineRule="auto"/>
        <w:shd w:val="clear" w:color="auto" w:fill="ffffff"/>
        <w:widowControl/>
        <w:rPr>
          <w:rFonts w:ascii="宋体" w:hAnsi="宋体"/>
          <w:b/>
          <w:bCs w:val="0"/>
          <w:color w:val="000000"/>
          <w:sz w:val="24"/>
          <w:szCs w:val="24"/>
        </w:rPr>
      </w:pPr>
      <w:r>
        <w:rPr>
          <w:rFonts w:ascii="宋体" w:hAnsi="宋体"/>
          <w:b/>
          <w:color w:val="000000"/>
          <w:sz w:val="24"/>
          <w:szCs w:val="24"/>
        </w:rPr>
        <w:t xml:space="preserve">五、其他补充事宜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.CA证书办理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供应商</w:t>
      </w:r>
      <w:r>
        <w:rPr>
          <w:rFonts w:hint="eastAsia" w:ascii="宋体" w:hAnsi="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.参与采购活动</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.电子投标准备</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在系统操作过程中如有疑问，请按以下方式联系：</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注册咨询：18261002950；</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CA技术咨询电话：400-608-6099；</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签章使用问题：025-83633811、025-83633812、15380932027、15371015030；</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系统使用指导与咨询：联系电话：18261002950；QQ：3048755361、1315179389、895706745。</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4.远程开标支持计算机端，投标人可根据“</w:t>
      </w:r>
      <w:r>
        <w:rPr>
          <w:rFonts w:hint="eastAsia" w:ascii="宋体" w:hAnsi="宋体"/>
          <w:color w:val="000000"/>
          <w:sz w:val="24"/>
          <w:szCs w:val="24"/>
        </w:rPr>
        <w:t xml:space="preserve">《苏采云系统供应商操作手册》（网址链接https://czju.suzhou.gov.cn/zfcg/html/content/20231220161910031.shtml）</w:t>
      </w:r>
      <w:r>
        <w:rPr>
          <w:rFonts w:ascii="宋体" w:hAnsi="宋体"/>
          <w:color w:val="000000"/>
          <w:sz w:val="24"/>
          <w:szCs w:val="24"/>
        </w:rPr>
        <w:t xml:space="preserve">进行操作。</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6.本项目以电子投标文件的内容为准，不再收取纸质投标文件及相关原件等纸质材料。</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7.昆山市财政局监督电话：0512-57310854。</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8.</w:t>
      </w:r>
      <w:r>
        <w:rPr>
          <w:rFonts w:ascii="宋体" w:hAnsi="宋体"/>
          <w:color w:val="000000"/>
          <w:sz w:val="24"/>
          <w:szCs w:val="24"/>
        </w:rPr>
        <w:t xml:space="preserve">投标人在参加政府采购活动时须遵守《昆山市政府采购供应商诚信管理办法》的相关规定。</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9.本项目由苏州市公共资源交易中心昆山分中心（昆山市政府集中采购中心）代理，不收取投标保证金及代理服务费用。</w:t>
      </w:r>
      <w:r/>
    </w:p>
    <w:p>
      <w:pPr>
        <w:ind w:firstLine="482"/>
        <w:spacing w:line="360" w:lineRule="auto"/>
        <w:shd w:val="clear" w:color="auto" w:fill="ffffff"/>
        <w:widowControl/>
        <w:rPr>
          <w:rFonts w:ascii="宋体" w:hAnsi="宋体"/>
          <w:b/>
          <w:bCs w:val="0"/>
          <w:color w:val="000000"/>
          <w:sz w:val="24"/>
          <w:szCs w:val="24"/>
        </w:rPr>
      </w:pPr>
      <w:r>
        <w:rPr>
          <w:rFonts w:ascii="宋体" w:hAnsi="宋体"/>
          <w:b/>
          <w:color w:val="000000"/>
          <w:sz w:val="24"/>
          <w:szCs w:val="24"/>
        </w:rPr>
        <w:t xml:space="preserve">六、凡对本次采购提出询问，请按以下方式联系</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（一）征集人信息</w:t>
      </w:r>
      <w:r/>
    </w:p>
    <w:p>
      <w:pPr>
        <w:ind w:firstLine="480"/>
        <w:spacing w:line="360" w:lineRule="auto"/>
        <w:shd w:val="clear" w:color="auto" w:fill="ffffff"/>
        <w:widowControl/>
        <w:rPr>
          <w:rFonts w:ascii="宋体" w:hAnsi="宋体"/>
          <w:bCs w:val="0"/>
          <w:sz w:val="24"/>
          <w:szCs w:val="24"/>
        </w:rPr>
      </w:pPr>
      <w:r/>
      <w:bookmarkStart w:id="9" w:name="_Hlk93569254"/>
      <w:r>
        <w:rPr>
          <w:rFonts w:ascii="宋体" w:hAnsi="宋体"/>
          <w:sz w:val="24"/>
          <w:szCs w:val="24"/>
        </w:rPr>
        <w:t xml:space="preserve">1.名称：</w:t>
      </w:r>
      <w:r>
        <w:rPr>
          <w:rFonts w:hint="eastAsia" w:ascii="宋体" w:hAnsi="宋体"/>
          <w:sz w:val="24"/>
          <w:szCs w:val="24"/>
        </w:rPr>
        <w:t xml:space="preserve">昆山市财政局</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w:t>
      </w:r>
      <w:r>
        <w:rPr>
          <w:rFonts w:hint="eastAsia" w:ascii="宋体" w:hAnsi="宋体"/>
          <w:sz w:val="24"/>
          <w:szCs w:val="24"/>
        </w:rPr>
        <w:t xml:space="preserve">昆山市黄河南路2</w:t>
      </w:r>
      <w:r>
        <w:rPr>
          <w:rFonts w:ascii="宋体" w:hAnsi="宋体"/>
          <w:sz w:val="24"/>
          <w:szCs w:val="24"/>
        </w:rPr>
        <w:t xml:space="preserve">18</w:t>
      </w:r>
      <w:r>
        <w:rPr>
          <w:rFonts w:hint="eastAsia" w:ascii="宋体" w:hAnsi="宋体"/>
          <w:sz w:val="24"/>
          <w:szCs w:val="24"/>
        </w:rPr>
        <w:t xml:space="preserve">号</w:t>
      </w:r>
      <w:r>
        <w:rPr>
          <w:rFonts w:ascii="宋体" w:hAnsi="宋体"/>
          <w:sz w:val="24"/>
          <w:szCs w:val="24"/>
        </w:rPr>
        <w:t xml:space="preserve">；</w:t>
      </w:r>
      <w:r/>
    </w:p>
    <w:p>
      <w:pPr>
        <w:ind w:firstLine="480"/>
        <w:spacing w:line="360" w:lineRule="auto"/>
        <w:shd w:val="clear" w:color="auto" w:fill="ffffff"/>
        <w:widowControl/>
        <w:rPr>
          <w:rFonts w:ascii="宋体" w:hAnsi="宋体"/>
          <w:bCs w:val="0"/>
          <w:sz w:val="24"/>
          <w:szCs w:val="24"/>
        </w:rPr>
      </w:pPr>
      <w:r>
        <w:rPr>
          <w:rFonts w:ascii="宋体" w:hAnsi="宋体"/>
          <w:sz w:val="24"/>
          <w:szCs w:val="24"/>
        </w:rPr>
        <w:t xml:space="preserve">3.联系人：</w:t>
      </w:r>
      <w:r>
        <w:rPr>
          <w:rFonts w:hint="eastAsia" w:ascii="宋体" w:hAnsi="宋体"/>
          <w:sz w:val="24"/>
          <w:szCs w:val="24"/>
        </w:rPr>
        <w:t xml:space="preserve">华工</w:t>
      </w:r>
      <w:r>
        <w:rPr>
          <w:rFonts w:ascii="宋体" w:hAnsi="宋体"/>
          <w:sz w:val="24"/>
          <w:szCs w:val="24"/>
        </w:rPr>
        <w:t xml:space="preserve">；</w:t>
      </w:r>
      <w:r/>
    </w:p>
    <w:p>
      <w:pPr>
        <w:ind w:firstLine="480"/>
        <w:spacing w:line="360" w:lineRule="auto"/>
        <w:shd w:val="clear" w:color="auto" w:fill="ffffff"/>
        <w:widowControl/>
        <w:rPr>
          <w:rFonts w:ascii="宋体" w:hAnsi="宋体"/>
          <w:bCs w:val="0"/>
          <w:sz w:val="24"/>
          <w:szCs w:val="24"/>
        </w:rPr>
      </w:pPr>
      <w:r>
        <w:rPr>
          <w:rFonts w:ascii="宋体" w:hAnsi="宋体"/>
          <w:sz w:val="24"/>
          <w:szCs w:val="24"/>
        </w:rPr>
        <w:t xml:space="preserve">4.联系方式：</w:t>
      </w:r>
      <w:r>
        <w:rPr>
          <w:rFonts w:ascii="宋体" w:hAnsi="宋体"/>
          <w:sz w:val="24"/>
          <w:szCs w:val="24"/>
        </w:rPr>
        <w:t xml:space="preserve">0512-</w:t>
      </w:r>
      <w:r>
        <w:rPr>
          <w:rFonts w:hint="eastAsia" w:ascii="宋体" w:hAnsi="宋体"/>
          <w:sz w:val="24"/>
          <w:szCs w:val="24"/>
        </w:rPr>
        <w:t xml:space="preserve">57</w:t>
      </w:r>
      <w:r>
        <w:rPr>
          <w:rFonts w:ascii="宋体" w:hAnsi="宋体"/>
          <w:sz w:val="24"/>
          <w:szCs w:val="24"/>
        </w:rPr>
        <w:t xml:space="preserve">306008</w:t>
      </w:r>
      <w:r>
        <w:rPr>
          <w:rFonts w:ascii="宋体" w:hAnsi="宋体"/>
          <w:sz w:val="24"/>
          <w:szCs w:val="24"/>
        </w:rPr>
        <w:t xml:space="preserve">。</w:t>
      </w:r>
      <w:bookmarkEnd w:id="9"/>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（二）采购代理机构信息</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1.名称：</w:t>
      </w:r>
      <w:r>
        <w:rPr>
          <w:rFonts w:ascii="宋体" w:hAnsi="宋体"/>
          <w:sz w:val="24"/>
          <w:szCs w:val="24"/>
        </w:rPr>
        <w:t xml:space="preserve">苏州市公共资源交易中心昆山分中心（昆山市政府集中采购中心）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2.地址：昆山市前进西路1801号A2栋6楼；</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3.联系人：</w:t>
      </w:r>
      <w:r>
        <w:rPr>
          <w:rFonts w:hint="eastAsia" w:ascii="宋体" w:hAnsi="宋体"/>
          <w:sz w:val="24"/>
          <w:szCs w:val="24"/>
        </w:rPr>
        <w:t xml:space="preserve">梁工</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4.联系方式</w:t>
      </w:r>
      <w:bookmarkStart w:id="10" w:name="_Toc477186797"/>
      <w:r/>
      <w:bookmarkStart w:id="11" w:name="_Toc477186550"/>
      <w:r>
        <w:rPr>
          <w:rFonts w:ascii="宋体" w:hAnsi="宋体"/>
          <w:sz w:val="24"/>
          <w:szCs w:val="24"/>
        </w:rPr>
        <w:t xml:space="preserve">：</w:t>
      </w:r>
      <w:r>
        <w:rPr>
          <w:rFonts w:ascii="宋体" w:hAnsi="宋体"/>
          <w:sz w:val="24"/>
          <w:szCs w:val="24"/>
        </w:rPr>
        <w:t xml:space="preserve"> 0512-</w:t>
      </w:r>
      <w:r>
        <w:rPr>
          <w:rFonts w:ascii="宋体" w:hAnsi="宋体"/>
          <w:bCs w:val="0"/>
          <w:sz w:val="24"/>
          <w:szCs w:val="24"/>
        </w:rPr>
        <w:t xml:space="preserve">57335378</w:t>
      </w:r>
      <w:r>
        <w:rPr>
          <w:rFonts w:ascii="宋体" w:hAnsi="宋体"/>
          <w:sz w:val="24"/>
          <w:szCs w:val="24"/>
        </w:rPr>
        <w:t xml:space="preserve">。</w:t>
      </w:r>
      <w:r/>
    </w:p>
    <w:p>
      <w:pPr>
        <w:ind w:firstLine="482"/>
        <w:spacing w:line="360" w:lineRule="auto"/>
        <w:rPr>
          <w:rFonts w:ascii="宋体" w:hAnsi="宋体"/>
          <w:b/>
          <w:bCs w:val="0"/>
          <w:sz w:val="24"/>
          <w:szCs w:val="24"/>
        </w:rPr>
      </w:pPr>
      <w:r>
        <w:rPr>
          <w:rFonts w:ascii="宋体" w:hAnsi="宋体"/>
          <w:b/>
          <w:sz w:val="24"/>
          <w:szCs w:val="24"/>
        </w:rPr>
        <w:t xml:space="preserve">七、响应人入围后注意事项</w:t>
      </w:r>
      <w:r/>
    </w:p>
    <w:p>
      <w:pPr>
        <w:ind w:firstLine="480"/>
        <w:spacing w:line="360" w:lineRule="auto"/>
        <w:rPr>
          <w:rFonts w:ascii="宋体" w:hAnsi="宋体"/>
          <w:sz w:val="24"/>
          <w:szCs w:val="24"/>
        </w:rPr>
      </w:pPr>
      <w:r>
        <w:rPr>
          <w:rFonts w:ascii="宋体" w:hAnsi="宋体"/>
          <w:color w:val="000000"/>
          <w:sz w:val="24"/>
          <w:szCs w:val="24"/>
        </w:rPr>
        <w:t xml:space="preserve">1.</w:t>
      </w:r>
      <w:r>
        <w:rPr>
          <w:rFonts w:ascii="宋体" w:hAnsi="宋体"/>
          <w:sz w:val="24"/>
          <w:szCs w:val="24"/>
        </w:rPr>
        <w:t xml:space="preserve">响应人在入围后须在一个工作日内将《入围信息》以及小微企业声明函</w:t>
      </w:r>
      <w:r>
        <w:rPr>
          <w:rFonts w:hint="eastAsia" w:ascii="宋体" w:hAnsi="宋体"/>
          <w:sz w:val="24"/>
          <w:szCs w:val="24"/>
        </w:rPr>
        <w:t xml:space="preserve">（如有）</w:t>
      </w:r>
      <w:r>
        <w:rPr>
          <w:rFonts w:ascii="宋体" w:hAnsi="宋体"/>
          <w:sz w:val="24"/>
          <w:szCs w:val="24"/>
        </w:rPr>
        <w:t xml:space="preserve">发至kszcggzy@163.com邮箱，联系电话：0512-57337661。</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2.入围结果公告公示期满后，入围供应商可在</w:t>
      </w:r>
      <w:r>
        <w:rPr>
          <w:rFonts w:hint="eastAsia" w:ascii="宋体" w:hAnsi="宋体"/>
          <w:color w:val="000000"/>
          <w:sz w:val="24"/>
          <w:szCs w:val="24"/>
        </w:rPr>
        <w:t xml:space="preserve">苏采云</w:t>
      </w:r>
      <w:r>
        <w:rPr>
          <w:rFonts w:ascii="宋体" w:hAnsi="宋体"/>
          <w:color w:val="000000"/>
          <w:sz w:val="24"/>
          <w:szCs w:val="24"/>
        </w:rPr>
        <w:t xml:space="preserve">系统内完成合同下载和签订，具体操作详见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3.征集人与入围供应商应当在入围通知书发出之日起三十日内，按照征集文件和响应文件的要求签订协议。</w:t>
      </w:r>
      <w:bookmarkStart w:id="12" w:name="_Toc8652802"/>
      <w:r/>
      <w:bookmarkStart w:id="13"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14" w:name="_Toc17761"/>
      <w:r/>
      <w:r/>
    </w:p>
    <w:p>
      <w:pPr>
        <w:pStyle w:val="919"/>
        <w:jc w:val="center"/>
        <w:spacing w:before="0" w:after="0" w:line="360" w:lineRule="auto"/>
        <w:rPr>
          <w:rFonts w:ascii="宋体" w:hAnsi="宋体" w:eastAsia="宋体"/>
        </w:rPr>
      </w:pPr>
      <w:r>
        <w:rPr>
          <w:rFonts w:ascii="宋体" w:hAnsi="宋体" w:eastAsia="宋体"/>
          <w:sz w:val="32"/>
          <w:szCs w:val="32"/>
        </w:rPr>
        <w:t xml:space="preserve">第二章 </w:t>
      </w:r>
      <w:r>
        <w:rPr>
          <w:rFonts w:hint="eastAsia" w:ascii="宋体" w:hAnsi="宋体" w:eastAsia="宋体"/>
          <w:sz w:val="32"/>
          <w:szCs w:val="32"/>
        </w:rPr>
        <w:t xml:space="preserve">征集</w:t>
      </w:r>
      <w:r>
        <w:rPr>
          <w:rFonts w:ascii="宋体" w:hAnsi="宋体" w:eastAsia="宋体"/>
          <w:sz w:val="32"/>
          <w:szCs w:val="32"/>
        </w:rPr>
        <w:t xml:space="preserve">须知</w:t>
      </w:r>
      <w:bookmarkEnd w:id="10"/>
      <w:r/>
      <w:bookmarkEnd w:id="11"/>
      <w:r/>
      <w:bookmarkEnd w:id="12"/>
      <w:r/>
      <w:bookmarkEnd w:id="13"/>
      <w:r/>
      <w:bookmarkEnd w:id="14"/>
      <w:r/>
      <w:r/>
    </w:p>
    <w:p>
      <w:pPr>
        <w:pStyle w:val="933"/>
      </w:pPr>
      <w:r>
        <w:t xml:space="preserve">一、</w:t>
      </w:r>
      <w:r>
        <w:rPr>
          <w:rFonts w:hint="eastAsia"/>
        </w:rPr>
        <w:t xml:space="preserve">征集</w:t>
      </w:r>
      <w:r>
        <w:t xml:space="preserve">说明</w:t>
      </w:r>
      <w:r/>
    </w:p>
    <w:p>
      <w:pPr>
        <w:pStyle w:val="933"/>
      </w:pPr>
      <w:r>
        <w:t xml:space="preserve">1.本征集文件仅适用于苏州市公共资源交易中心昆山分中心（昆山市政府集中采购中心）组织的</w:t>
      </w:r>
      <w:r>
        <w:rPr>
          <w:rFonts w:hint="eastAsia"/>
        </w:rPr>
        <w:t xml:space="preserve">采购</w:t>
      </w:r>
      <w:r>
        <w:t xml:space="preserve">活动。</w:t>
      </w:r>
      <w:r/>
    </w:p>
    <w:p>
      <w:pPr>
        <w:pStyle w:val="933"/>
      </w:pPr>
      <w:r>
        <w:t xml:space="preserve">2.本次</w:t>
      </w:r>
      <w:r>
        <w:rPr>
          <w:rFonts w:hint="eastAsia"/>
        </w:rPr>
        <w:t xml:space="preserve">采购</w:t>
      </w:r>
      <w:r>
        <w:t xml:space="preserve">活动及因本次</w:t>
      </w:r>
      <w:r>
        <w:rPr>
          <w:rFonts w:hint="eastAsia"/>
        </w:rPr>
        <w:t xml:space="preserve">采购</w:t>
      </w:r>
      <w:r>
        <w:t xml:space="preserve">活动产生的合同受中国法律制约和保护。</w:t>
      </w:r>
      <w:r/>
    </w:p>
    <w:p>
      <w:pPr>
        <w:pStyle w:val="933"/>
        <w:rPr>
          <w:color w:val="000000"/>
        </w:rPr>
      </w:pPr>
      <w:r>
        <w:t xml:space="preserve">3.本征集文件的解释权属于苏州市公共资源交易中心昆山分中心</w:t>
      </w:r>
      <w:r>
        <w:rPr>
          <w:color w:val="000000"/>
        </w:rPr>
        <w:t xml:space="preserve">（昆山市政府集中采购中心）</w:t>
      </w:r>
      <w:r>
        <w:t xml:space="preserve">。</w:t>
      </w:r>
      <w:r/>
    </w:p>
    <w:p>
      <w:pPr>
        <w:pStyle w:val="933"/>
      </w:pPr>
      <w:r>
        <w:t xml:space="preserve">二、响应文件说明</w:t>
      </w:r>
      <w:r/>
    </w:p>
    <w:p>
      <w:pPr>
        <w:ind w:firstLine="422"/>
        <w:jc w:val="left"/>
        <w:spacing w:line="360" w:lineRule="auto"/>
        <w:rPr>
          <w:rFonts w:ascii="宋体" w:hAnsi="宋体"/>
          <w:b/>
          <w:color w:val="000000"/>
          <w:szCs w:val="21"/>
        </w:rPr>
      </w:pPr>
      <w:r>
        <w:rPr>
          <w:rFonts w:ascii="宋体" w:hAnsi="宋体"/>
          <w:b/>
          <w:color w:val="000000"/>
          <w:szCs w:val="21"/>
        </w:rPr>
        <w:t xml:space="preserve">（一）响应文件计量单位和使用文字</w:t>
      </w:r>
      <w:r/>
    </w:p>
    <w:p>
      <w:pPr>
        <w:pStyle w:val="933"/>
      </w:pPr>
      <w:r>
        <w:t xml:space="preserve">1.响应文件中所使用的计量单位，除征集文件中有特殊要求外，应采用国家法定计量单位。</w:t>
      </w:r>
      <w:r/>
    </w:p>
    <w:p>
      <w:pPr>
        <w:ind w:firstLine="420"/>
        <w:jc w:val="left"/>
        <w:spacing w:line="360" w:lineRule="auto"/>
        <w:rPr>
          <w:rFonts w:ascii="宋体" w:hAnsi="宋体"/>
          <w:color w:val="000000"/>
          <w:szCs w:val="21"/>
        </w:rPr>
      </w:pPr>
      <w:r>
        <w:rPr>
          <w:rFonts w:ascii="宋体" w:hAnsi="宋体"/>
          <w:color w:val="000000"/>
          <w:szCs w:val="21"/>
        </w:rPr>
        <w:t xml:space="preserve">2.响应文件应使用中文编制，响应文件中必须使用其他文字的，必须附有中文译本，</w:t>
      </w:r>
      <w:r>
        <w:rPr>
          <w:rFonts w:ascii="宋体" w:hAnsi="宋体"/>
          <w:szCs w:val="21"/>
          <w:lang w:val="zh-CN"/>
        </w:rPr>
        <w:t xml:space="preserve">对不同文本响应文件的解释发生异议的，以中文文本为准。</w:t>
      </w:r>
      <w:r>
        <w:rPr>
          <w:rFonts w:ascii="宋体" w:hAnsi="宋体"/>
          <w:color w:val="000000"/>
          <w:szCs w:val="21"/>
        </w:rPr>
        <w:t xml:space="preserve">对于未附有中文译本和中文译本不准确的响应文件，由此引起的对响应人不利后果的，采购代理机构概不负责。</w:t>
      </w:r>
      <w:r/>
    </w:p>
    <w:p>
      <w:pPr>
        <w:ind w:firstLine="422"/>
        <w:jc w:val="left"/>
        <w:spacing w:line="360" w:lineRule="auto"/>
        <w:rPr>
          <w:rFonts w:ascii="宋体" w:hAnsi="宋体"/>
          <w:b/>
          <w:color w:val="000000"/>
          <w:szCs w:val="21"/>
        </w:rPr>
      </w:pPr>
      <w:r>
        <w:rPr>
          <w:rFonts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ascii="宋体" w:hAnsi="宋体"/>
          <w:color w:val="000000"/>
          <w:szCs w:val="21"/>
        </w:rPr>
        <w:t xml:space="preserve">响应文件按征集文件规定的格式制作，需盖章或签字之处，应使用加盖公章及签字的彩色扫描件（或电子签章），如果未按要求制作上传，将被认定为未实质性响应征集文件要求。</w:t>
      </w:r>
      <w:r/>
    </w:p>
    <w:p>
      <w:pPr>
        <w:ind w:firstLine="422"/>
        <w:jc w:val="left"/>
        <w:spacing w:line="360" w:lineRule="auto"/>
        <w:rPr>
          <w:rFonts w:ascii="宋体" w:hAnsi="宋体"/>
          <w:b/>
          <w:color w:val="000000"/>
          <w:szCs w:val="21"/>
        </w:rPr>
      </w:pPr>
      <w:r>
        <w:rPr>
          <w:rFonts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ascii="宋体" w:hAnsi="宋体"/>
          <w:color w:val="000000"/>
          <w:szCs w:val="21"/>
        </w:rPr>
        <w:t xml:space="preserve">自开标日起三个月内，响应文件应保持有效。有效期短于这个规定期限的响应，将被认定为未实质性响应征集文件要求。</w:t>
      </w:r>
      <w:r/>
    </w:p>
    <w:p>
      <w:pPr>
        <w:ind w:firstLine="422"/>
        <w:jc w:val="left"/>
        <w:spacing w:line="360" w:lineRule="auto"/>
        <w:rPr>
          <w:rFonts w:ascii="宋体" w:hAnsi="宋体"/>
          <w:b/>
          <w:color w:val="000000"/>
          <w:szCs w:val="21"/>
        </w:rPr>
      </w:pPr>
      <w:r>
        <w:rPr>
          <w:rFonts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响应人的报价应包含完成本项工作所需的各项应有费用。</w:t>
      </w:r>
      <w:r>
        <w:rPr>
          <w:rFonts w:ascii="宋体" w:hAnsi="宋体"/>
          <w:color w:val="000000"/>
          <w:szCs w:val="21"/>
        </w:rPr>
        <w:t xml:space="preserve">除非因特殊原因并经双方协商同意，响应人不得再要求追加任何费用。</w:t>
      </w:r>
      <w:r/>
    </w:p>
    <w:p>
      <w:pPr>
        <w:ind w:firstLine="420"/>
        <w:jc w:val="left"/>
        <w:spacing w:line="360" w:lineRule="auto"/>
        <w:rPr>
          <w:rFonts w:ascii="宋体" w:hAnsi="宋体"/>
          <w:szCs w:val="21"/>
        </w:rPr>
      </w:pPr>
      <w:r>
        <w:rPr>
          <w:rFonts w:ascii="宋体" w:hAnsi="宋体"/>
          <w:color w:val="000000"/>
          <w:szCs w:val="21"/>
        </w:rPr>
        <w:t xml:space="preserve">2.</w:t>
      </w:r>
      <w:r>
        <w:rPr>
          <w:rFonts w:ascii="宋体" w:hAnsi="宋体"/>
          <w:szCs w:val="21"/>
        </w:rPr>
        <w:t xml:space="preserve">响应报价应当低于同类货物和服务的市场平均价格。除非征集文件另有规定或经征集人同意支付的，响应报价均不得高于征集文件（公告）列明的最高限价、项目预算。</w:t>
      </w:r>
      <w:r/>
    </w:p>
    <w:p>
      <w:pPr>
        <w:pStyle w:val="933"/>
        <w:rPr>
          <w:color w:val="000000"/>
        </w:rPr>
      </w:pPr>
      <w:r>
        <w:rPr>
          <w:color w:val="000000"/>
        </w:rPr>
        <w:t xml:space="preserve">3.</w:t>
      </w:r>
      <w:r>
        <w:t xml:space="preserve">响应人应按征集文件要求在响应文件中列明所投货物的单价明细和总价，</w:t>
      </w:r>
      <w:r>
        <w:rPr>
          <w:color w:val="000000"/>
        </w:rPr>
        <w:t xml:space="preserve">并由法定代表人或代理人签字或盖章。</w:t>
      </w:r>
      <w:r/>
    </w:p>
    <w:p>
      <w:pPr>
        <w:pStyle w:val="933"/>
      </w:pPr>
      <w:r>
        <w:t xml:space="preserve">4.响应人应对征集文件内所要采购的全部内容进行报价，只对其中部分内容报价的，将被认定其未实质性响应征集文件。如果征集文件要求分标段响应的，响应人可以选择其中部分或者全部标段进行响应，但各标段应分别计算填写单价和总价。</w:t>
      </w:r>
      <w:r/>
    </w:p>
    <w:p>
      <w:pPr>
        <w:pStyle w:val="933"/>
      </w:pPr>
      <w:r>
        <w:t xml:space="preserve">5.响应文件报价中的单价和总价全部采用人民币表示，除非另有规定。</w:t>
      </w:r>
      <w:r/>
    </w:p>
    <w:p>
      <w:pPr>
        <w:pStyle w:val="933"/>
        <w:rPr>
          <w:color w:val="000000"/>
        </w:rPr>
      </w:pPr>
      <w:r>
        <w:t xml:space="preserve">6.除国家政策性文件规定以外，响应人响应价格在协议履行期间不因市场变化因素而变动。</w:t>
      </w:r>
      <w:r/>
    </w:p>
    <w:p>
      <w:pPr>
        <w:ind w:firstLine="422"/>
        <w:jc w:val="left"/>
        <w:spacing w:line="360" w:lineRule="auto"/>
        <w:rPr>
          <w:rFonts w:ascii="宋体" w:hAnsi="宋体"/>
          <w:b/>
          <w:color w:val="000000"/>
          <w:szCs w:val="21"/>
        </w:rPr>
      </w:pPr>
      <w:r>
        <w:rPr>
          <w:rFonts w:ascii="宋体" w:hAnsi="宋体"/>
          <w:b/>
          <w:color w:val="000000"/>
          <w:szCs w:val="21"/>
        </w:rPr>
        <w:t xml:space="preserve">（五）响应文件的组成</w:t>
      </w:r>
      <w:r/>
    </w:p>
    <w:p>
      <w:pPr>
        <w:pStyle w:val="992"/>
        <w:numPr>
          <w:ilvl w:val="0"/>
          <w:numId w:val="11"/>
        </w:numPr>
        <w:jc w:val="left"/>
        <w:rPr>
          <w:rFonts w:ascii="宋体" w:hAnsi="宋体"/>
          <w:b/>
          <w:color w:val="000000"/>
          <w:sz w:val="21"/>
          <w:szCs w:val="21"/>
        </w:rPr>
      </w:pPr>
      <w:r>
        <w:rPr>
          <w:rFonts w:hint="eastAsia" w:ascii="宋体" w:hAnsi="宋体"/>
          <w:b/>
          <w:color w:val="000000"/>
          <w:sz w:val="21"/>
          <w:szCs w:val="21"/>
        </w:rPr>
        <w:t xml:space="preserve">封面；</w:t>
      </w:r>
      <w:r/>
    </w:p>
    <w:p>
      <w:pPr>
        <w:pStyle w:val="992"/>
        <w:numPr>
          <w:ilvl w:val="0"/>
          <w:numId w:val="11"/>
        </w:numPr>
        <w:jc w:val="left"/>
        <w:rPr>
          <w:rFonts w:ascii="宋体" w:hAnsi="宋体"/>
          <w:b/>
          <w:color w:val="000000"/>
          <w:sz w:val="21"/>
          <w:szCs w:val="21"/>
        </w:rPr>
      </w:pPr>
      <w:r>
        <w:rPr>
          <w:rFonts w:hint="eastAsia" w:ascii="宋体" w:hAnsi="宋体"/>
          <w:b/>
          <w:color w:val="000000"/>
          <w:sz w:val="21"/>
          <w:szCs w:val="21"/>
        </w:rPr>
        <w:t xml:space="preserve">目录；</w:t>
      </w:r>
      <w:r/>
    </w:p>
    <w:p>
      <w:pPr>
        <w:pStyle w:val="992"/>
        <w:numPr>
          <w:ilvl w:val="0"/>
          <w:numId w:val="11"/>
        </w:numPr>
        <w:jc w:val="left"/>
        <w:rPr>
          <w:rFonts w:ascii="宋体" w:hAnsi="宋体"/>
          <w:b/>
          <w:color w:val="000000"/>
          <w:sz w:val="21"/>
          <w:szCs w:val="21"/>
        </w:rPr>
      </w:pPr>
      <w:r>
        <w:rPr>
          <w:rFonts w:hint="eastAsia" w:ascii="宋体" w:hAnsi="宋体"/>
          <w:b/>
          <w:color w:val="000000"/>
          <w:sz w:val="21"/>
          <w:szCs w:val="21"/>
        </w:rPr>
        <w:t xml:space="preserve">报价</w:t>
      </w:r>
      <w:r>
        <w:rPr>
          <w:rFonts w:ascii="宋体" w:hAnsi="宋体"/>
          <w:b/>
          <w:color w:val="000000"/>
          <w:sz w:val="21"/>
          <w:szCs w:val="21"/>
        </w:rPr>
        <w:t xml:space="preserve">一览表</w:t>
      </w:r>
      <w:r>
        <w:rPr>
          <w:rFonts w:hint="eastAsia" w:ascii="宋体" w:hAnsi="宋体"/>
          <w:b/>
          <w:color w:val="000000"/>
          <w:sz w:val="21"/>
          <w:szCs w:val="21"/>
        </w:rPr>
        <w:t xml:space="preserve">；</w:t>
      </w:r>
      <w:r/>
    </w:p>
    <w:p>
      <w:pPr>
        <w:numPr>
          <w:ilvl w:val="0"/>
          <w:numId w:val="11"/>
        </w:numPr>
        <w:jc w:val="left"/>
        <w:spacing w:line="360" w:lineRule="auto"/>
        <w:rPr>
          <w:rFonts w:ascii="宋体" w:hAnsi="宋体"/>
          <w:b/>
          <w:color w:val="000000"/>
          <w:szCs w:val="21"/>
        </w:rPr>
      </w:pPr>
      <w:r>
        <w:rPr>
          <w:rFonts w:ascii="宋体" w:hAnsi="宋体"/>
          <w:b/>
          <w:color w:val="000000"/>
          <w:szCs w:val="21"/>
        </w:rPr>
        <w:t xml:space="preserve">资格</w:t>
      </w:r>
      <w:r>
        <w:rPr>
          <w:rFonts w:hint="eastAsia" w:ascii="宋体" w:hAnsi="宋体"/>
          <w:b/>
          <w:color w:val="000000"/>
          <w:szCs w:val="21"/>
        </w:rPr>
        <w:t xml:space="preserve">审查文件</w:t>
      </w:r>
      <w:r>
        <w:rPr>
          <w:rFonts w:ascii="宋体" w:hAnsi="宋体"/>
          <w:b/>
          <w:color w:val="000000"/>
          <w:szCs w:val="21"/>
        </w:rPr>
        <w:t xml:space="preserve">：</w:t>
      </w:r>
      <w:r/>
    </w:p>
    <w:p>
      <w:pPr>
        <w:ind w:left="420"/>
        <w:jc w:val="left"/>
        <w:spacing w:line="360" w:lineRule="auto"/>
        <w:rPr>
          <w:rFonts w:ascii="宋体" w:hAnsi="宋体"/>
          <w:b/>
          <w:color w:val="000000"/>
          <w:szCs w:val="21"/>
          <w:highlight w:val="yellow"/>
        </w:rPr>
      </w:pPr>
      <w:r>
        <w:rPr>
          <w:rFonts w:ascii="宋体" w:hAnsi="宋体"/>
          <w:b/>
          <w:color w:val="ff0000"/>
          <w:szCs w:val="21"/>
        </w:rPr>
        <w:t xml:space="preserve">响应人必须提交“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.3”款规定的资料，否则，将被认定为未实质性响应征集文件要求。</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.1响应人情况表（格式见第三章</w:t>
      </w:r>
      <w:r>
        <w:rPr>
          <w:rFonts w:hint="eastAsia" w:ascii="宋体" w:hAnsi="宋体"/>
          <w:color w:val="000000"/>
          <w:szCs w:val="21"/>
        </w:rPr>
        <w:t xml:space="preserve">，必须提供否则将被认定为不符合</w:t>
      </w:r>
      <w:r>
        <w:rPr>
          <w:rFonts w:hint="eastAsia" w:ascii="宋体" w:hAnsi="宋体"/>
          <w:color w:val="000000"/>
          <w:szCs w:val="21"/>
        </w:rPr>
        <w:t xml:space="preserve">资格</w:t>
      </w:r>
      <w:r>
        <w:rPr>
          <w:rFonts w:hint="eastAsia" w:ascii="宋体" w:hAnsi="宋体"/>
          <w:color w:val="000000"/>
          <w:szCs w:val="21"/>
        </w:rPr>
        <w:t xml:space="preserve">性</w:t>
      </w:r>
      <w:r>
        <w:rPr>
          <w:rFonts w:hint="eastAsia" w:ascii="宋体" w:hAnsi="宋体"/>
          <w:color w:val="000000"/>
          <w:szCs w:val="21"/>
        </w:rPr>
        <w:t xml:space="preserve">审查要求</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.2响应承诺函（格式见第三章</w:t>
      </w:r>
      <w:r>
        <w:rPr>
          <w:rFonts w:hint="eastAsia" w:ascii="宋体" w:hAnsi="宋体"/>
          <w:color w:val="000000"/>
          <w:szCs w:val="21"/>
        </w:rPr>
        <w:t xml:space="preserve">，</w:t>
      </w:r>
      <w:r>
        <w:rPr>
          <w:rFonts w:hint="eastAsia" w:ascii="宋体" w:hAnsi="宋体"/>
          <w:color w:val="000000"/>
          <w:szCs w:val="21"/>
        </w:rPr>
        <w:t xml:space="preserve">必须提供否则将被认定为不符合</w:t>
      </w:r>
      <w:r>
        <w:rPr>
          <w:rFonts w:hint="eastAsia" w:ascii="宋体" w:hAnsi="宋体"/>
          <w:color w:val="000000"/>
          <w:szCs w:val="21"/>
        </w:rPr>
        <w:t xml:space="preserve">资格性</w:t>
      </w:r>
      <w:r>
        <w:rPr>
          <w:rFonts w:hint="eastAsia" w:ascii="宋体" w:hAnsi="宋体"/>
          <w:color w:val="000000"/>
          <w:szCs w:val="21"/>
        </w:rPr>
        <w:t xml:space="preserve">审查要求</w:t>
      </w:r>
      <w:r>
        <w:rPr>
          <w:rFonts w:ascii="宋体" w:hAnsi="宋体"/>
          <w:color w:val="000000"/>
          <w:szCs w:val="21"/>
        </w:rPr>
        <w:t xml:space="preserve">）；</w:t>
      </w:r>
      <w:r/>
    </w:p>
    <w:p>
      <w:pPr>
        <w:ind w:firstLine="422"/>
        <w:jc w:val="left"/>
        <w:spacing w:line="360" w:lineRule="auto"/>
        <w:rPr>
          <w:rFonts w:ascii="宋体" w:hAnsi="宋体"/>
          <w:b/>
          <w:color w:val="000000"/>
          <w:szCs w:val="21"/>
        </w:rPr>
      </w:pPr>
      <w:r>
        <w:rPr>
          <w:rFonts w:hint="eastAsia" w:ascii="宋体" w:hAnsi="宋体"/>
          <w:b/>
          <w:color w:val="000000"/>
          <w:szCs w:val="21"/>
        </w:rPr>
        <w:t xml:space="preserve">4</w:t>
      </w:r>
      <w:r>
        <w:rPr>
          <w:rFonts w:ascii="宋体" w:hAnsi="宋体"/>
          <w:b/>
          <w:color w:val="000000"/>
          <w:szCs w:val="21"/>
        </w:rPr>
        <w:t xml:space="preserve">.3响应人满足《中华人民共和国政府采购法》第二十二条规定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.3.1具有独立承担民事责任的能力（提供法人或者其他组织的营业执照等证明文件、自然人的身份证明）；</w:t>
      </w:r>
      <w:r/>
    </w:p>
    <w:p>
      <w:pPr>
        <w:ind w:firstLine="420"/>
        <w:jc w:val="left"/>
        <w:spacing w:line="360" w:lineRule="auto"/>
        <w:rPr>
          <w:rFonts w:ascii="宋体" w:hAnsi="宋体"/>
          <w:bCs w:val="0"/>
          <w:szCs w:val="21"/>
        </w:rPr>
      </w:pPr>
      <w:r>
        <w:rPr>
          <w:rFonts w:hint="eastAsia"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jc w:val="left"/>
        <w:spacing w:line="360" w:lineRule="auto"/>
        <w:rPr>
          <w:rFonts w:ascii="宋体" w:hAnsi="宋体"/>
          <w:bCs w:val="0"/>
          <w:color w:val="000000"/>
          <w:szCs w:val="21"/>
        </w:rPr>
      </w:pPr>
      <w:r>
        <w:rPr>
          <w:rFonts w:hint="eastAsia"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.3.4具有依法缴纳税收和社会保障资金的良好记录（</w:t>
      </w:r>
      <w:r>
        <w:rPr>
          <w:rFonts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hint="eastAsia" w:ascii="宋体" w:hAnsi="宋体"/>
          <w:color w:val="000000"/>
          <w:szCs w:val="21"/>
        </w:rPr>
        <w:t xml:space="preserve">响应</w:t>
      </w:r>
      <w:r>
        <w:rPr>
          <w:rFonts w:ascii="宋体" w:hAnsi="宋体"/>
          <w:color w:val="000000"/>
          <w:szCs w:val="21"/>
        </w:rPr>
        <w:t xml:space="preserve">人符合相关扶持政策的证明材料</w:t>
      </w:r>
      <w:r>
        <w:rPr>
          <w:rFonts w:hint="eastAsia" w:ascii="宋体" w:hAnsi="宋体"/>
          <w:color w:val="000000"/>
          <w:szCs w:val="21"/>
        </w:rPr>
        <w:t xml:space="preserve">：</w:t>
      </w:r>
      <w:r/>
    </w:p>
    <w:p>
      <w:pPr>
        <w:ind w:firstLine="422"/>
        <w:jc w:val="left"/>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jc w:val="left"/>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jc w:val="left"/>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jc w:val="left"/>
        <w:spacing w:line="360" w:lineRule="auto"/>
        <w:rPr>
          <w:rFonts w:ascii="宋体" w:hAnsi="宋体"/>
          <w:color w:val="000000"/>
          <w:szCs w:val="21"/>
        </w:rPr>
      </w:pPr>
      <w:r>
        <w:rPr>
          <w:rFonts w:ascii="宋体" w:hAnsi="宋体"/>
          <w:color w:val="000000"/>
          <w:szCs w:val="21"/>
        </w:rPr>
        <w:t xml:space="preserve">4.4.3监狱企业证明文件；</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5" w:name="_Hlk160091709"/>
      <w:r>
        <w:rPr>
          <w:rFonts w:hint="eastAsia" w:ascii="宋体" w:hAnsi="宋体"/>
          <w:color w:val="000000"/>
          <w:szCs w:val="21"/>
        </w:rPr>
        <w:t xml:space="preserve">：</w:t>
      </w:r>
      <w:r>
        <w:rPr>
          <w:rFonts w:hint="eastAsia" w:ascii="宋体" w:hAnsi="宋体"/>
          <w:szCs w:val="21"/>
        </w:rPr>
        <w:t xml:space="preserve">银行业以分支机构的身份参加本次政府采购活动的需取得总公司授权文件，否则将被认定为资格审查不合格。</w:t>
      </w:r>
      <w:bookmarkStart w:id="16" w:name="_Hlk160522763"/>
      <w:r/>
      <w:r/>
    </w:p>
    <w:p>
      <w:pPr>
        <w:ind w:firstLine="420"/>
        <w:jc w:val="left"/>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6"/>
      <w:r>
        <w:rPr>
          <w:rFonts w:hint="eastAsia" w:ascii="宋体" w:hAnsi="宋体"/>
          <w:color w:val="000000"/>
          <w:szCs w:val="21"/>
        </w:rPr>
        <w:t xml:space="preserve">：无。</w:t>
      </w:r>
      <w:r/>
    </w:p>
    <w:p>
      <w:pPr>
        <w:ind w:firstLine="420"/>
        <w:jc w:val="left"/>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15"/>
      <w:r/>
      <w:r/>
    </w:p>
    <w:p>
      <w:pPr>
        <w:numPr>
          <w:ilvl w:val="0"/>
          <w:numId w:val="11"/>
        </w:numPr>
        <w:jc w:val="left"/>
        <w:spacing w:line="360" w:lineRule="auto"/>
        <w:rPr>
          <w:rFonts w:ascii="宋体" w:hAnsi="宋体"/>
          <w:b/>
          <w:color w:val="000000"/>
          <w:szCs w:val="21"/>
        </w:rPr>
      </w:pPr>
      <w:r>
        <w:rPr>
          <w:rFonts w:hint="eastAsia" w:ascii="宋体" w:hAnsi="宋体"/>
          <w:b/>
          <w:color w:val="000000"/>
          <w:szCs w:val="21"/>
        </w:rPr>
        <w:t xml:space="preserve">符合性审查文件</w:t>
      </w:r>
      <w:r>
        <w:rPr>
          <w:rFonts w:ascii="宋体" w:hAnsi="宋体"/>
          <w:b/>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w:t>
      </w:r>
      <w:r>
        <w:rPr>
          <w:rFonts w:hint="eastAsia" w:ascii="宋体" w:hAnsi="宋体"/>
          <w:color w:val="000000"/>
          <w:szCs w:val="21"/>
        </w:rPr>
        <w:t xml:space="preserve">采购需求</w:t>
      </w:r>
      <w:r>
        <w:rPr>
          <w:rFonts w:ascii="宋体" w:hAnsi="宋体"/>
          <w:color w:val="000000"/>
          <w:szCs w:val="21"/>
        </w:rPr>
        <w:t xml:space="preserve">偏离表（格式见第三章</w:t>
      </w:r>
      <w:r>
        <w:rPr>
          <w:rFonts w:hint="eastAsia" w:ascii="宋体" w:hAnsi="宋体"/>
          <w:color w:val="000000"/>
          <w:szCs w:val="21"/>
        </w:rPr>
        <w:t xml:space="preserve">，必须提供否则将被认定为不符合</w:t>
      </w:r>
      <w:r>
        <w:rPr>
          <w:rFonts w:hint="eastAsia" w:ascii="宋体" w:hAnsi="宋体"/>
          <w:color w:val="000000"/>
          <w:szCs w:val="21"/>
        </w:rPr>
        <w:t xml:space="preserve">符合性</w:t>
      </w:r>
      <w:r>
        <w:rPr>
          <w:rFonts w:hint="eastAsia" w:ascii="宋体" w:hAnsi="宋体"/>
          <w:color w:val="000000"/>
          <w:szCs w:val="21"/>
        </w:rPr>
        <w:t xml:space="preserve">审查要求</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w:t>
      </w:r>
      <w:r>
        <w:rPr>
          <w:rFonts w:hint="eastAsia" w:ascii="宋体" w:hAnsi="宋体"/>
          <w:color w:val="000000"/>
          <w:szCs w:val="21"/>
        </w:rPr>
        <w:t xml:space="preserve">选派本</w:t>
      </w:r>
      <w:r>
        <w:rPr>
          <w:rFonts w:ascii="宋体" w:hAnsi="宋体"/>
          <w:color w:val="000000"/>
          <w:szCs w:val="21"/>
        </w:rPr>
        <w:t xml:space="preserve">项目负责人基本情况表（格式见第三章</w:t>
      </w:r>
      <w:r>
        <w:rPr>
          <w:rFonts w:hint="eastAsia" w:ascii="宋体" w:hAnsi="宋体"/>
          <w:color w:val="000000"/>
          <w:szCs w:val="21"/>
        </w:rPr>
        <w:t xml:space="preserve">，必须提供否则将被认定为不符合</w:t>
      </w:r>
      <w:r>
        <w:rPr>
          <w:rFonts w:hint="eastAsia" w:ascii="宋体" w:hAnsi="宋体"/>
          <w:color w:val="000000"/>
          <w:szCs w:val="21"/>
        </w:rPr>
        <w:t xml:space="preserve">符合性</w:t>
      </w:r>
      <w:r>
        <w:rPr>
          <w:rFonts w:hint="eastAsia" w:ascii="宋体" w:hAnsi="宋体"/>
          <w:color w:val="000000"/>
          <w:szCs w:val="21"/>
        </w:rPr>
        <w:t xml:space="preserve">审查要求</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选派驻点</w:t>
      </w:r>
      <w:r>
        <w:rPr>
          <w:rFonts w:ascii="宋体" w:hAnsi="宋体"/>
          <w:color w:val="000000"/>
          <w:szCs w:val="21"/>
        </w:rPr>
        <w:t xml:space="preserve">专职</w:t>
      </w:r>
      <w:r>
        <w:rPr>
          <w:rFonts w:hint="eastAsia" w:ascii="宋体" w:hAnsi="宋体"/>
          <w:color w:val="000000"/>
          <w:szCs w:val="21"/>
        </w:rPr>
        <w:t xml:space="preserve">评审</w:t>
      </w:r>
      <w:r>
        <w:rPr>
          <w:rFonts w:ascii="宋体" w:hAnsi="宋体"/>
          <w:color w:val="000000"/>
          <w:szCs w:val="21"/>
        </w:rPr>
        <w:t xml:space="preserve">人员基本情况</w:t>
      </w:r>
      <w:r>
        <w:rPr>
          <w:rFonts w:hint="eastAsia" w:ascii="宋体" w:hAnsi="宋体"/>
          <w:color w:val="000000"/>
          <w:szCs w:val="21"/>
        </w:rPr>
        <w:t xml:space="preserve">表</w:t>
      </w:r>
      <w:r>
        <w:rPr>
          <w:rFonts w:ascii="宋体" w:hAnsi="宋体"/>
          <w:color w:val="000000"/>
          <w:szCs w:val="21"/>
        </w:rPr>
        <w:t xml:space="preserve">（格式见第三章</w:t>
      </w:r>
      <w:r>
        <w:rPr>
          <w:rFonts w:hint="eastAsia" w:ascii="宋体" w:hAnsi="宋体"/>
          <w:color w:val="000000"/>
          <w:szCs w:val="21"/>
        </w:rPr>
        <w:t xml:space="preserve">，</w:t>
      </w:r>
      <w:r>
        <w:rPr>
          <w:rFonts w:hint="eastAsia" w:ascii="宋体" w:hAnsi="宋体"/>
          <w:bCs w:val="0"/>
          <w:color w:val="000000"/>
          <w:szCs w:val="21"/>
        </w:rPr>
        <w:t xml:space="preserve">必须提供</w:t>
      </w:r>
      <w:r>
        <w:rPr>
          <w:rFonts w:hint="eastAsia" w:ascii="宋体" w:hAnsi="宋体"/>
          <w:color w:val="000000"/>
          <w:szCs w:val="21"/>
        </w:rPr>
        <w:t xml:space="preserve">否则将被认定为不符合</w:t>
      </w:r>
      <w:r>
        <w:rPr>
          <w:rFonts w:hint="eastAsia" w:ascii="宋体" w:hAnsi="宋体"/>
          <w:color w:val="000000"/>
          <w:szCs w:val="21"/>
        </w:rPr>
        <w:t xml:space="preserve">符合性</w:t>
      </w:r>
      <w:r>
        <w:rPr>
          <w:rFonts w:hint="eastAsia" w:ascii="宋体" w:hAnsi="宋体"/>
          <w:color w:val="000000"/>
          <w:szCs w:val="21"/>
        </w:rPr>
        <w:t xml:space="preserve">审查要求</w:t>
      </w:r>
      <w:r>
        <w:rPr>
          <w:rFonts w:ascii="宋体" w:hAnsi="宋体"/>
          <w:color w:val="000000"/>
          <w:szCs w:val="21"/>
        </w:rPr>
        <w:t xml:space="preserve">）</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服务承诺书</w:t>
      </w:r>
      <w:r>
        <w:rPr>
          <w:rFonts w:ascii="宋体" w:hAnsi="宋体"/>
          <w:color w:val="000000"/>
          <w:szCs w:val="21"/>
        </w:rPr>
        <w:t xml:space="preserve">（格式见第三章</w:t>
      </w:r>
      <w:r>
        <w:rPr>
          <w:rFonts w:hint="eastAsia" w:ascii="宋体" w:hAnsi="宋体"/>
          <w:color w:val="000000"/>
          <w:szCs w:val="21"/>
        </w:rPr>
        <w:t xml:space="preserve">，</w:t>
      </w:r>
      <w:r>
        <w:rPr>
          <w:rFonts w:hint="eastAsia" w:ascii="宋体" w:hAnsi="宋体"/>
          <w:bCs w:val="0"/>
          <w:color w:val="000000"/>
          <w:szCs w:val="21"/>
        </w:rPr>
        <w:t xml:space="preserve">必须提供</w:t>
      </w:r>
      <w:r>
        <w:rPr>
          <w:rFonts w:hint="eastAsia" w:ascii="宋体" w:hAnsi="宋体"/>
          <w:color w:val="000000"/>
          <w:szCs w:val="21"/>
        </w:rPr>
        <w:t xml:space="preserve">否则将被认定为不符合</w:t>
      </w:r>
      <w:r>
        <w:rPr>
          <w:rFonts w:hint="eastAsia" w:ascii="宋体" w:hAnsi="宋体"/>
          <w:color w:val="000000"/>
          <w:szCs w:val="21"/>
        </w:rPr>
        <w:t xml:space="preserve">符合性</w:t>
      </w:r>
      <w:r>
        <w:rPr>
          <w:rFonts w:hint="eastAsia" w:ascii="宋体" w:hAnsi="宋体"/>
          <w:color w:val="000000"/>
          <w:szCs w:val="21"/>
        </w:rPr>
        <w:t xml:space="preserve">审查要求</w:t>
      </w:r>
      <w:r>
        <w:rPr>
          <w:rFonts w:ascii="宋体" w:hAnsi="宋体"/>
          <w:color w:val="000000"/>
          <w:szCs w:val="21"/>
        </w:rPr>
        <w:t xml:space="preserve">）</w:t>
      </w:r>
      <w:r>
        <w:rPr>
          <w:rFonts w:hint="eastAsia" w:ascii="宋体" w:hAnsi="宋体"/>
          <w:color w:val="000000"/>
          <w:szCs w:val="21"/>
        </w:rPr>
        <w:t xml:space="preserve">；</w:t>
      </w:r>
      <w:r/>
    </w:p>
    <w:p>
      <w:pPr>
        <w:ind w:firstLine="422"/>
        <w:jc w:val="left"/>
        <w:spacing w:line="360" w:lineRule="auto"/>
        <w:rPr>
          <w:rFonts w:ascii="宋体" w:hAnsi="宋体"/>
          <w:b/>
          <w:color w:val="000000"/>
          <w:szCs w:val="21"/>
        </w:rPr>
      </w:pPr>
      <w:r>
        <w:rPr>
          <w:rFonts w:ascii="宋体" w:hAnsi="宋体"/>
          <w:b/>
          <w:color w:val="000000"/>
          <w:szCs w:val="21"/>
        </w:rPr>
        <w:t xml:space="preserve">6</w:t>
      </w:r>
      <w:r>
        <w:rPr>
          <w:rFonts w:hint="eastAsia" w:ascii="宋体" w:hAnsi="宋体"/>
          <w:b/>
          <w:color w:val="000000"/>
          <w:szCs w:val="21"/>
        </w:rPr>
        <w:t xml:space="preserve">.评审文件：</w:t>
      </w:r>
      <w:r/>
    </w:p>
    <w:p>
      <w:pPr>
        <w:ind w:firstLine="420"/>
        <w:jc w:val="left"/>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服务响应</w:t>
      </w:r>
      <w:r>
        <w:rPr>
          <w:rFonts w:ascii="宋体" w:hAnsi="宋体"/>
          <w:color w:val="000000"/>
          <w:szCs w:val="21"/>
        </w:rPr>
        <w:t xml:space="preserve">方案；</w:t>
      </w:r>
      <w:r/>
    </w:p>
    <w:p>
      <w:pPr>
        <w:ind w:firstLine="420"/>
        <w:jc w:val="left"/>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企业内部管理制度；</w:t>
      </w:r>
      <w:r/>
    </w:p>
    <w:p>
      <w:pPr>
        <w:ind w:firstLine="420"/>
        <w:jc w:val="left"/>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w:t>
      </w:r>
      <w:r>
        <w:rPr>
          <w:rFonts w:hint="eastAsia" w:ascii="宋体" w:hAnsi="宋体"/>
          <w:color w:val="000000"/>
          <w:szCs w:val="21"/>
        </w:rPr>
        <w:t xml:space="preserve">承诺（要求见评审指标）；</w:t>
      </w:r>
      <w:r/>
    </w:p>
    <w:p>
      <w:pPr>
        <w:ind w:firstLine="420"/>
        <w:jc w:val="left"/>
        <w:spacing w:line="360" w:lineRule="auto"/>
        <w:rPr>
          <w:rFonts w:ascii="宋体" w:hAnsi="宋体"/>
          <w:color w:val="000000"/>
          <w:szCs w:val="21"/>
        </w:rPr>
      </w:pPr>
      <w:r>
        <w:rPr>
          <w:rFonts w:ascii="宋体" w:hAnsi="宋体"/>
          <w:color w:val="000000"/>
          <w:szCs w:val="21"/>
        </w:rPr>
        <w:t xml:space="preserve">6.4</w:t>
      </w:r>
      <w:r>
        <w:rPr>
          <w:rFonts w:hint="eastAsia"/>
          <w:szCs w:val="21"/>
        </w:rPr>
        <w:t xml:space="preserve">工程结（决）算业务</w:t>
      </w:r>
      <w:r>
        <w:rPr>
          <w:rFonts w:ascii="宋体" w:hAnsi="宋体"/>
          <w:color w:val="000000"/>
          <w:szCs w:val="21"/>
        </w:rPr>
        <w:t xml:space="preserve">（格式见第三章）；</w:t>
      </w:r>
      <w:r/>
    </w:p>
    <w:p>
      <w:pPr>
        <w:ind w:firstLine="420"/>
        <w:jc w:val="left"/>
        <w:spacing w:line="360" w:lineRule="auto"/>
        <w:rPr>
          <w:szCs w:val="21"/>
        </w:rPr>
      </w:pPr>
      <w:r>
        <w:rPr>
          <w:rFonts w:ascii="宋体" w:hAnsi="宋体"/>
          <w:color w:val="000000"/>
          <w:szCs w:val="21"/>
        </w:rPr>
        <w:t xml:space="preserve">6.5</w:t>
      </w:r>
      <w:r>
        <w:rPr>
          <w:rFonts w:hint="eastAsia"/>
          <w:szCs w:val="21"/>
        </w:rPr>
        <w:t xml:space="preserve">标底编制业务</w:t>
      </w:r>
      <w:r>
        <w:rPr>
          <w:rFonts w:ascii="宋体" w:hAnsi="宋体"/>
          <w:color w:val="000000"/>
          <w:szCs w:val="21"/>
        </w:rPr>
        <w:t xml:space="preserve">（格式见第三章）；</w:t>
      </w:r>
      <w:r/>
    </w:p>
    <w:p>
      <w:pPr>
        <w:ind w:firstLine="420"/>
        <w:jc w:val="left"/>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.6</w:t>
      </w:r>
      <w:r>
        <w:rPr>
          <w:rFonts w:hint="eastAsia" w:ascii="宋体" w:hAnsi="宋体"/>
          <w:color w:val="000000"/>
          <w:szCs w:val="21"/>
        </w:rPr>
        <w:t xml:space="preserve">造价从业人员</w:t>
      </w:r>
      <w:r>
        <w:rPr>
          <w:rFonts w:ascii="宋体" w:hAnsi="宋体"/>
          <w:color w:val="000000"/>
          <w:szCs w:val="21"/>
        </w:rPr>
        <w:t xml:space="preserve">（</w:t>
      </w:r>
      <w:r>
        <w:rPr>
          <w:rFonts w:hint="eastAsia" w:ascii="宋体" w:hAnsi="宋体"/>
          <w:color w:val="000000"/>
          <w:szCs w:val="21"/>
        </w:rPr>
        <w:t xml:space="preserve">格式见第三章选派</w:t>
      </w:r>
      <w:r>
        <w:rPr>
          <w:rFonts w:ascii="宋体" w:hAnsi="宋体"/>
          <w:color w:val="000000"/>
          <w:szCs w:val="21"/>
        </w:rPr>
        <w:t xml:space="preserve">专职</w:t>
      </w:r>
      <w:r>
        <w:rPr>
          <w:rFonts w:hint="eastAsia" w:ascii="宋体" w:hAnsi="宋体"/>
          <w:color w:val="000000"/>
          <w:szCs w:val="21"/>
        </w:rPr>
        <w:t xml:space="preserve">评审</w:t>
      </w:r>
      <w:r>
        <w:rPr>
          <w:rFonts w:ascii="宋体" w:hAnsi="宋体"/>
          <w:color w:val="000000"/>
          <w:szCs w:val="21"/>
        </w:rPr>
        <w:t xml:space="preserve">人员基本情况</w:t>
      </w:r>
      <w:r>
        <w:rPr>
          <w:rFonts w:hint="eastAsia" w:ascii="宋体" w:hAnsi="宋体"/>
          <w:color w:val="000000"/>
          <w:szCs w:val="21"/>
        </w:rPr>
        <w:t xml:space="preserve">表</w:t>
      </w:r>
      <w:r>
        <w:rPr>
          <w:rFonts w:ascii="宋体" w:hAnsi="宋体"/>
          <w:color w:val="000000"/>
          <w:szCs w:val="21"/>
        </w:rPr>
        <w:t xml:space="preserve">）；</w:t>
      </w:r>
      <w:r/>
    </w:p>
    <w:p>
      <w:pPr>
        <w:ind w:left="422"/>
        <w:jc w:val="left"/>
        <w:spacing w:line="360" w:lineRule="auto"/>
        <w:rPr>
          <w:rFonts w:ascii="宋体" w:hAnsi="宋体"/>
          <w:b/>
          <w:color w:val="000000"/>
          <w:szCs w:val="21"/>
        </w:rPr>
      </w:pPr>
      <w:r>
        <w:rPr>
          <w:rFonts w:hint="eastAsia" w:ascii="宋体" w:hAnsi="宋体"/>
          <w:b/>
          <w:color w:val="000000"/>
          <w:szCs w:val="21"/>
        </w:rPr>
        <w:t xml:space="preserve">7</w:t>
      </w:r>
      <w:r>
        <w:rPr>
          <w:rFonts w:hint="eastAsia" w:ascii="宋体" w:hAnsi="宋体"/>
          <w:b/>
          <w:color w:val="000000"/>
          <w:szCs w:val="21"/>
        </w:rPr>
        <w:t xml:space="preserve">.注意事项</w:t>
      </w:r>
      <w:r/>
    </w:p>
    <w:p>
      <w:pPr>
        <w:ind w:firstLine="422"/>
        <w:jc w:val="left"/>
        <w:spacing w:line="360" w:lineRule="auto"/>
        <w:rPr>
          <w:rFonts w:ascii="宋体" w:hAnsi="宋体"/>
          <w:b/>
          <w:color w:val="ff0000"/>
          <w:szCs w:val="21"/>
        </w:rPr>
      </w:pPr>
      <w:r>
        <w:rPr>
          <w:rFonts w:ascii="宋体" w:hAnsi="宋体"/>
          <w:b/>
          <w:color w:val="ff0000"/>
          <w:szCs w:val="21"/>
        </w:rPr>
        <w:t xml:space="preserve">7</w:t>
      </w:r>
      <w:r>
        <w:rPr>
          <w:rFonts w:hint="eastAsia" w:ascii="宋体" w:hAnsi="宋体"/>
          <w:b/>
          <w:color w:val="ff0000"/>
          <w:szCs w:val="21"/>
        </w:rPr>
        <w:t xml:space="preserve">.1</w:t>
      </w:r>
      <w:r>
        <w:rPr>
          <w:rFonts w:ascii="宋体" w:hAnsi="宋体"/>
          <w:b/>
          <w:color w:val="ff0000"/>
          <w:szCs w:val="21"/>
        </w:rPr>
        <w:t xml:space="preserve">响应文件由规定的内容共同组成，其中，必须提交的资料不可缺少，否则，将被认定为未实质性响应征集文件要求；其他资料按征集文件要求提交，资料不完整或未提供导致的后果由响应人自行承担。</w:t>
      </w:r>
      <w:r/>
    </w:p>
    <w:p>
      <w:pPr>
        <w:ind w:firstLine="422"/>
        <w:jc w:val="left"/>
        <w:spacing w:line="360" w:lineRule="auto"/>
        <w:rPr>
          <w:rFonts w:ascii="宋体" w:hAnsi="宋体"/>
          <w:b/>
          <w:szCs w:val="21"/>
        </w:rPr>
      </w:pPr>
      <w:r>
        <w:rPr>
          <w:rFonts w:ascii="宋体" w:hAnsi="宋体"/>
          <w:b/>
          <w:szCs w:val="21"/>
        </w:rPr>
        <w:t xml:space="preserve">7</w:t>
      </w:r>
      <w:r>
        <w:rPr>
          <w:rFonts w:hint="eastAsia" w:ascii="宋体" w:hAnsi="宋体"/>
          <w:b/>
          <w:szCs w:val="21"/>
        </w:rPr>
        <w:t xml:space="preserve">.2制作电子响应文件时必须与投标文件制作软件目录一一对应，将相关资料上传至相应模块，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jc w:val="left"/>
        <w:spacing w:line="360" w:lineRule="auto"/>
        <w:rPr>
          <w:rFonts w:ascii="宋体" w:hAnsi="宋体"/>
          <w:b/>
          <w:szCs w:val="21"/>
        </w:rPr>
      </w:pPr>
      <w:r>
        <w:rPr>
          <w:rFonts w:ascii="宋体" w:hAnsi="宋体"/>
          <w:b/>
          <w:szCs w:val="21"/>
        </w:rPr>
        <w:t xml:space="preserve">7</w:t>
      </w:r>
      <w:r>
        <w:rPr>
          <w:rFonts w:hint="eastAsia" w:ascii="宋体" w:hAnsi="宋体"/>
          <w:b/>
          <w:szCs w:val="21"/>
        </w:rPr>
        <w:t xml:space="preserve">.3开评标过程中请供应商确保</w:t>
      </w:r>
      <w:r>
        <w:rPr>
          <w:rFonts w:hint="eastAsia" w:ascii="宋体" w:hAnsi="宋体"/>
          <w:b/>
          <w:szCs w:val="21"/>
        </w:rPr>
        <w:t xml:space="preserve">《投标供应商</w:t>
      </w:r>
      <w:r>
        <w:rPr>
          <w:rFonts w:hint="eastAsia" w:ascii="宋体" w:hAnsi="宋体"/>
          <w:b/>
          <w:szCs w:val="21"/>
        </w:rPr>
        <w:t xml:space="preserve">确认函》留存的手机号通讯畅通，否则导致的不利后果由供应商自行承担。</w:t>
      </w:r>
      <w:r/>
    </w:p>
    <w:p>
      <w:pPr>
        <w:ind w:firstLine="420"/>
        <w:jc w:val="left"/>
        <w:spacing w:line="360" w:lineRule="auto"/>
        <w:rPr>
          <w:rFonts w:ascii="宋体" w:hAnsi="宋体"/>
          <w:color w:val="000000"/>
          <w:szCs w:val="21"/>
        </w:rPr>
      </w:pPr>
      <w:r>
        <w:rPr>
          <w:rFonts w:hint="eastAsia" w:ascii="宋体" w:hAnsi="宋体"/>
          <w:bCs w:val="0"/>
          <w:color w:val="000000"/>
          <w:szCs w:val="21"/>
        </w:rPr>
        <w:t xml:space="preserve">8</w:t>
      </w:r>
      <w:r>
        <w:rPr>
          <w:rFonts w:ascii="宋体" w:hAnsi="宋体"/>
          <w:bCs w:val="0"/>
          <w:color w:val="000000"/>
          <w:szCs w:val="21"/>
        </w:rPr>
        <w:t xml:space="preserve">.</w:t>
      </w:r>
      <w:r>
        <w:rPr>
          <w:rFonts w:hint="eastAsia" w:ascii="宋体" w:hAnsi="宋体"/>
          <w:bCs w:val="0"/>
          <w:color w:val="000000"/>
          <w:szCs w:val="21"/>
        </w:rPr>
        <w:t xml:space="preserve">响应人根</w:t>
      </w:r>
      <w:r>
        <w:rPr>
          <w:rFonts w:ascii="宋体" w:hAnsi="宋体"/>
          <w:bCs w:val="0"/>
          <w:color w:val="000000"/>
          <w:szCs w:val="21"/>
        </w:rPr>
        <w:t xml:space="preserve">据征</w:t>
      </w:r>
      <w:r>
        <w:rPr>
          <w:rFonts w:ascii="宋体" w:hAnsi="宋体"/>
          <w:color w:val="000000"/>
          <w:szCs w:val="21"/>
        </w:rPr>
        <w:t xml:space="preserve">集文件的规定和采购项目的实际情况，拟在入围后将项目的非主体、非关键性工作分包的，应当在响应文件中载明分包承担主体，分包承担主体应当具备相应资质条件且不得再次分包。</w:t>
      </w:r>
      <w:r/>
    </w:p>
    <w:p>
      <w:pPr>
        <w:ind w:firstLine="422"/>
        <w:jc w:val="left"/>
        <w:spacing w:line="360" w:lineRule="auto"/>
        <w:rPr>
          <w:rFonts w:ascii="宋体" w:hAnsi="宋体"/>
          <w:b/>
          <w:color w:val="000000"/>
          <w:szCs w:val="21"/>
        </w:rPr>
      </w:pPr>
      <w:r>
        <w:rPr>
          <w:rFonts w:ascii="宋体" w:hAnsi="宋体"/>
          <w:b/>
          <w:color w:val="000000"/>
          <w:szCs w:val="21"/>
        </w:rPr>
        <w:t xml:space="preserve">三、征集文件的澄清和修改</w:t>
      </w:r>
      <w:r/>
    </w:p>
    <w:p>
      <w:pPr>
        <w:pStyle w:val="933"/>
      </w:pPr>
      <w:r>
        <w:t xml:space="preserve">1.响应人在获取征集文件后，若有疑问，应于提交响应文件截止时间前，向采购代理机构提出</w:t>
      </w:r>
      <w:r>
        <w:rPr>
          <w:rFonts w:hint="eastAsia"/>
        </w:rPr>
        <w:t xml:space="preserve">书面</w:t>
      </w:r>
      <w:r>
        <w:t xml:space="preserve">询问，采购代理机构将按规定予以</w:t>
      </w:r>
      <w:r>
        <w:rPr>
          <w:rFonts w:hint="eastAsia"/>
        </w:rPr>
        <w:t xml:space="preserve">书面</w:t>
      </w:r>
      <w:r>
        <w:t xml:space="preserve">答复。</w:t>
      </w:r>
      <w:r/>
    </w:p>
    <w:p>
      <w:pPr>
        <w:ind w:firstLine="420"/>
        <w:jc w:val="left"/>
        <w:spacing w:line="360" w:lineRule="auto"/>
        <w:rPr>
          <w:rFonts w:ascii="宋体" w:hAnsi="宋体"/>
          <w:color w:val="000000"/>
          <w:szCs w:val="21"/>
        </w:rPr>
      </w:pPr>
      <w:r>
        <w:rPr>
          <w:rFonts w:ascii="宋体" w:hAnsi="宋体"/>
          <w:color w:val="000000"/>
          <w:szCs w:val="21"/>
        </w:rPr>
        <w:t xml:space="preserve">2.在提交响应文件截止时间前，征集人或者采购代理机构可以对已发出的征集文件进行必要的澄清或者修改，澄清或者修改的内容作为征集文件的组成部分。</w:t>
      </w:r>
      <w:r/>
    </w:p>
    <w:p>
      <w:pPr>
        <w:ind w:firstLine="420"/>
        <w:jc w:val="left"/>
        <w:spacing w:line="360" w:lineRule="auto"/>
        <w:rPr>
          <w:rFonts w:ascii="宋体" w:hAnsi="宋体"/>
          <w:color w:val="000000"/>
          <w:szCs w:val="21"/>
        </w:rPr>
      </w:pPr>
      <w:r>
        <w:rPr>
          <w:rFonts w:ascii="宋体" w:hAnsi="宋体"/>
          <w:color w:val="000000"/>
          <w:szCs w:val="21"/>
        </w:rPr>
        <w:t xml:space="preserve">3.采购代理机构对征集文件的澄清或者修改，将按规定在提交响应文件截止时间前以更正公告形式在法定的政府采购信息发布媒体上发布。</w:t>
      </w:r>
      <w:r/>
    </w:p>
    <w:p>
      <w:pPr>
        <w:ind w:firstLine="420"/>
        <w:jc w:val="left"/>
        <w:spacing w:line="360" w:lineRule="auto"/>
        <w:rPr>
          <w:rFonts w:ascii="宋体" w:hAnsi="宋体"/>
        </w:rPr>
      </w:pPr>
      <w:r>
        <w:rPr>
          <w:rFonts w:ascii="宋体" w:hAnsi="宋体"/>
        </w:rPr>
        <w:t xml:space="preserve">4.响应人应在</w:t>
      </w:r>
      <w:r>
        <w:rPr>
          <w:rFonts w:ascii="宋体" w:hAnsi="宋体"/>
          <w:color w:val="000000"/>
          <w:szCs w:val="21"/>
        </w:rPr>
        <w:t xml:space="preserve">提交响应文件截止时间</w:t>
      </w:r>
      <w:r>
        <w:rPr>
          <w:rFonts w:ascii="宋体" w:hAnsi="宋体"/>
        </w:rPr>
        <w:t xml:space="preserve">前关注原采购信息发布媒体上有无本项目的更正公告。</w:t>
      </w:r>
      <w:r/>
    </w:p>
    <w:p>
      <w:pPr>
        <w:ind w:firstLine="422"/>
        <w:jc w:val="left"/>
        <w:spacing w:line="360" w:lineRule="auto"/>
        <w:rPr>
          <w:rFonts w:ascii="宋体" w:hAnsi="宋体"/>
          <w:b/>
          <w:color w:val="000000"/>
          <w:szCs w:val="21"/>
        </w:rPr>
      </w:pPr>
      <w:r>
        <w:rPr>
          <w:rFonts w:ascii="宋体" w:hAnsi="宋体"/>
          <w:b/>
          <w:color w:val="000000"/>
          <w:szCs w:val="21"/>
        </w:rPr>
        <w:t xml:space="preserve">四、响应文件的提交、撤回和修改</w:t>
      </w:r>
      <w:r/>
    </w:p>
    <w:p>
      <w:pPr>
        <w:ind w:firstLine="420"/>
        <w:jc w:val="left"/>
        <w:spacing w:line="360" w:lineRule="auto"/>
        <w:rPr>
          <w:rFonts w:ascii="宋体" w:hAnsi="宋体"/>
          <w:color w:val="000000"/>
          <w:szCs w:val="21"/>
        </w:rPr>
      </w:pPr>
      <w:r>
        <w:rPr>
          <w:rFonts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2.在提交响应文件的截止时间前，响应人可以撤回或者修改响应文件。</w:t>
      </w:r>
      <w:r/>
    </w:p>
    <w:p>
      <w:pPr>
        <w:ind w:firstLine="422"/>
        <w:jc w:val="left"/>
        <w:spacing w:line="360" w:lineRule="auto"/>
        <w:rPr>
          <w:rFonts w:ascii="宋体" w:hAnsi="宋体"/>
          <w:b/>
          <w:color w:val="000000"/>
          <w:szCs w:val="21"/>
        </w:rPr>
      </w:pPr>
      <w:r>
        <w:rPr>
          <w:rFonts w:ascii="宋体" w:hAnsi="宋体"/>
          <w:b/>
          <w:color w:val="000000"/>
          <w:szCs w:val="21"/>
        </w:rPr>
        <w:t xml:space="preserve">五、质疑</w:t>
      </w:r>
      <w:r/>
    </w:p>
    <w:p>
      <w:pPr>
        <w:pStyle w:val="933"/>
      </w:pPr>
      <w:r>
        <w:t xml:space="preserve">1.供应商认为征集文件、采购过程、入围结果使自己的权益受到损害的，应在应知自己权益受到损害之日起七个工作日内，以书面形式向征集人、采购代理机构提出质疑。供应商应按照质疑函范本进行规范质疑（质疑函范本下载地址：http://www.szzyjy.com.cn/kssfzx/034004/034004002/20190929/5beba8e5-100a-4262-89c0-</w:t>
      </w:r>
      <w:r>
        <w:t xml:space="preserve">d476cc460507.html）</w:t>
      </w:r>
      <w:r/>
    </w:p>
    <w:p>
      <w:pPr>
        <w:pStyle w:val="933"/>
      </w:pPr>
      <w:r>
        <w:t xml:space="preserve">供应商应当在法定质疑期内一次性提出针对同一采购程序环节的质疑。</w:t>
      </w:r>
      <w:r/>
    </w:p>
    <w:p>
      <w:pPr>
        <w:pStyle w:val="933"/>
      </w:pPr>
      <w:r>
        <w:t xml:space="preserve">征集人、采购代理机构应当在收到供应商书面质疑后七个工作日内作出答复，并以书面形式通知质疑人和其他相关供应商。</w:t>
      </w:r>
      <w:r/>
    </w:p>
    <w:p>
      <w:pPr>
        <w:ind w:firstLine="420"/>
        <w:jc w:val="left"/>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jc w:val="left"/>
        <w:spacing w:line="360" w:lineRule="auto"/>
        <w:rPr>
          <w:rFonts w:ascii="宋体" w:hAnsi="宋体"/>
        </w:rPr>
      </w:pPr>
      <w:r>
        <w:rPr>
          <w:rFonts w:ascii="宋体" w:hAnsi="宋体"/>
        </w:rPr>
        <w:t xml:space="preserve">2.1供应商的姓名或者名称、地址、邮编、联系人及联系电话；</w:t>
      </w:r>
      <w:r/>
    </w:p>
    <w:p>
      <w:pPr>
        <w:ind w:firstLine="420"/>
        <w:jc w:val="left"/>
        <w:spacing w:line="360" w:lineRule="auto"/>
        <w:rPr>
          <w:rFonts w:ascii="宋体" w:hAnsi="宋体"/>
        </w:rPr>
      </w:pPr>
      <w:r>
        <w:rPr>
          <w:rFonts w:ascii="宋体" w:hAnsi="宋体"/>
        </w:rPr>
        <w:t xml:space="preserve">2.2质疑项目名称、编号；</w:t>
      </w:r>
      <w:r/>
    </w:p>
    <w:p>
      <w:pPr>
        <w:ind w:firstLine="420"/>
        <w:jc w:val="left"/>
        <w:spacing w:line="360" w:lineRule="auto"/>
        <w:rPr>
          <w:rFonts w:ascii="宋体" w:hAnsi="宋体"/>
        </w:rPr>
      </w:pPr>
      <w:r>
        <w:rPr>
          <w:rFonts w:ascii="宋体" w:hAnsi="宋体"/>
        </w:rPr>
        <w:t xml:space="preserve">2.3具体、明确的质疑事项和与质疑事项相关的请求；</w:t>
      </w:r>
      <w:r/>
    </w:p>
    <w:p>
      <w:pPr>
        <w:ind w:firstLine="420"/>
        <w:jc w:val="left"/>
        <w:spacing w:line="360" w:lineRule="auto"/>
        <w:rPr>
          <w:rFonts w:ascii="宋体" w:hAnsi="宋体"/>
        </w:rPr>
      </w:pPr>
      <w:r>
        <w:rPr>
          <w:rFonts w:ascii="宋体" w:hAnsi="宋体"/>
        </w:rPr>
        <w:t xml:space="preserve">2.4具体的事实依据及相关证据材料；</w:t>
      </w:r>
      <w:r/>
    </w:p>
    <w:p>
      <w:pPr>
        <w:ind w:firstLine="420"/>
        <w:jc w:val="left"/>
        <w:spacing w:line="360" w:lineRule="auto"/>
        <w:rPr>
          <w:rFonts w:ascii="宋体" w:hAnsi="宋体"/>
        </w:rPr>
      </w:pPr>
      <w:r>
        <w:rPr>
          <w:rFonts w:ascii="宋体" w:hAnsi="宋体"/>
        </w:rPr>
        <w:t xml:space="preserve">2.5必要的法律依据；</w:t>
      </w:r>
      <w:r/>
    </w:p>
    <w:p>
      <w:pPr>
        <w:ind w:firstLine="420"/>
        <w:jc w:val="left"/>
        <w:spacing w:line="360" w:lineRule="auto"/>
        <w:rPr>
          <w:rFonts w:ascii="宋体" w:hAnsi="宋体"/>
        </w:rPr>
      </w:pPr>
      <w:r>
        <w:rPr>
          <w:rFonts w:ascii="宋体" w:hAnsi="宋体"/>
        </w:rPr>
        <w:t xml:space="preserve">2.6提出质疑的日期；</w:t>
      </w:r>
      <w:r/>
    </w:p>
    <w:p>
      <w:pPr>
        <w:ind w:firstLine="420"/>
        <w:jc w:val="left"/>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jc w:val="left"/>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jc w:val="left"/>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rPr>
      </w:pPr>
      <w:r>
        <w:rPr>
          <w:rFonts w:ascii="宋体" w:hAnsi="宋体"/>
        </w:rPr>
        <w:t xml:space="preserve">代理人提出质疑，应当提交供应商签署的授权委托书。</w:t>
      </w:r>
      <w:r/>
    </w:p>
    <w:p>
      <w:pPr>
        <w:ind w:firstLine="420"/>
        <w:jc w:val="left"/>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jc w:val="left"/>
        <w:spacing w:line="360" w:lineRule="auto"/>
        <w:rPr>
          <w:rFonts w:ascii="宋体" w:hAnsi="宋体"/>
          <w:b/>
          <w:color w:val="000000"/>
          <w:szCs w:val="21"/>
        </w:rPr>
      </w:pPr>
      <w:r>
        <w:rPr>
          <w:rFonts w:ascii="宋体" w:hAnsi="宋体"/>
          <w:b/>
          <w:color w:val="000000"/>
          <w:szCs w:val="21"/>
        </w:rPr>
        <w:t xml:space="preserve">六、开标和评审</w:t>
      </w:r>
      <w:r/>
    </w:p>
    <w:p>
      <w:pPr>
        <w:ind w:firstLine="420"/>
        <w:jc w:val="left"/>
        <w:spacing w:line="360" w:lineRule="auto"/>
        <w:rPr>
          <w:rFonts w:ascii="宋体" w:hAnsi="宋体"/>
          <w:color w:val="000000"/>
          <w:szCs w:val="21"/>
        </w:rPr>
      </w:pPr>
      <w:r>
        <w:rPr>
          <w:rFonts w:ascii="宋体" w:hAnsi="宋体"/>
          <w:color w:val="000000"/>
          <w:szCs w:val="21"/>
        </w:rPr>
        <w:t xml:space="preserve">（一）开标</w:t>
      </w:r>
      <w:r/>
    </w:p>
    <w:p>
      <w:pPr>
        <w:ind w:firstLine="420"/>
        <w:jc w:val="left"/>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w:t>
      </w:r>
      <w:r>
        <w:rPr>
          <w:rFonts w:hint="eastAsia" w:ascii="宋体" w:hAnsi="宋体"/>
          <w:color w:val="000000"/>
          <w:szCs w:val="21"/>
        </w:rPr>
        <w:t xml:space="preserve">并安排专人与采购中心及评标委员会联系。</w:t>
      </w:r>
      <w:r/>
    </w:p>
    <w:p>
      <w:pPr>
        <w:ind w:firstLine="420"/>
        <w:jc w:val="left"/>
        <w:spacing w:line="360" w:lineRule="auto"/>
        <w:rPr>
          <w:rFonts w:ascii="宋体" w:hAnsi="宋体"/>
          <w:color w:val="000000"/>
          <w:szCs w:val="21"/>
        </w:rPr>
      </w:pPr>
      <w:r>
        <w:rPr>
          <w:rFonts w:ascii="宋体" w:hAnsi="宋体"/>
          <w:color w:val="000000"/>
          <w:szCs w:val="21"/>
        </w:rPr>
        <w:t xml:space="preserve">（二）资格审查、信用查询</w:t>
      </w:r>
      <w:r/>
    </w:p>
    <w:p>
      <w:pPr>
        <w:ind w:firstLine="420"/>
        <w:jc w:val="left"/>
        <w:spacing w:line="360" w:lineRule="auto"/>
        <w:rPr>
          <w:rFonts w:ascii="宋体" w:hAnsi="宋体"/>
          <w:color w:val="000000"/>
          <w:szCs w:val="21"/>
        </w:rPr>
      </w:pPr>
      <w:r>
        <w:rPr>
          <w:rFonts w:ascii="宋体" w:hAnsi="宋体"/>
          <w:color w:val="000000"/>
          <w:szCs w:val="21"/>
        </w:rPr>
        <w:t xml:space="preserve">1.项目开标结束后，征集人或采购代理机构应当依法对响应人进行资格审查，未通过资格审查的视为无效</w:t>
      </w:r>
      <w:r>
        <w:rPr>
          <w:rFonts w:hint="eastAsia" w:ascii="宋体" w:hAnsi="宋体"/>
          <w:color w:val="000000"/>
          <w:szCs w:val="21"/>
        </w:rPr>
        <w:t xml:space="preserve">响应</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jc w:val="left"/>
        <w:spacing w:line="360" w:lineRule="auto"/>
        <w:rPr>
          <w:rFonts w:ascii="宋体" w:hAnsi="宋体"/>
          <w:color w:val="000000"/>
          <w:szCs w:val="21"/>
        </w:rPr>
      </w:pPr>
      <w:r>
        <w:rPr>
          <w:rFonts w:hint="eastAsia" w:ascii="宋体" w:hAnsi="宋体"/>
          <w:color w:val="000000"/>
          <w:szCs w:val="21"/>
        </w:rPr>
        <w:t xml:space="preserve">2.1查询时间：进入评审环节前。</w:t>
      </w:r>
      <w:r/>
    </w:p>
    <w:p>
      <w:pPr>
        <w:ind w:firstLine="420"/>
        <w:jc w:val="left"/>
        <w:spacing w:line="360" w:lineRule="auto"/>
        <w:rPr>
          <w:rFonts w:ascii="宋体" w:hAnsi="宋体"/>
          <w:color w:val="000000"/>
          <w:szCs w:val="21"/>
        </w:rPr>
      </w:pPr>
      <w:r>
        <w:rPr>
          <w:rFonts w:hint="eastAsia" w:ascii="宋体" w:hAnsi="宋体"/>
          <w:color w:val="000000"/>
          <w:szCs w:val="21"/>
        </w:rPr>
        <w:t xml:space="preserve">2.2查询证据留存方式：打印查询的信用报告，由评标委员会进行认定。</w:t>
      </w:r>
      <w:r/>
    </w:p>
    <w:p>
      <w:pPr>
        <w:ind w:firstLine="420"/>
        <w:jc w:val="left"/>
        <w:spacing w:line="360" w:lineRule="auto"/>
        <w:rPr>
          <w:rFonts w:ascii="宋体" w:hAnsi="宋体"/>
          <w:color w:val="000000"/>
          <w:szCs w:val="21"/>
        </w:rPr>
      </w:pPr>
      <w:r>
        <w:rPr>
          <w:rFonts w:ascii="宋体" w:hAnsi="宋体"/>
          <w:color w:val="000000"/>
          <w:szCs w:val="21"/>
        </w:rPr>
        <w:t xml:space="preserve">（三）评审小组、评审内容的保密</w:t>
      </w:r>
      <w:r/>
    </w:p>
    <w:p>
      <w:pPr>
        <w:ind w:firstLine="420"/>
        <w:jc w:val="left"/>
        <w:spacing w:line="360" w:lineRule="auto"/>
        <w:rPr>
          <w:rFonts w:ascii="宋体" w:hAnsi="宋体"/>
          <w:color w:val="000000"/>
          <w:szCs w:val="21"/>
        </w:rPr>
      </w:pPr>
      <w:r>
        <w:rPr>
          <w:rFonts w:ascii="宋体" w:hAnsi="宋体"/>
          <w:color w:val="000000"/>
          <w:szCs w:val="21"/>
        </w:rPr>
        <w:t xml:space="preserve">1.评审小组的评审工作由采购代理机构组织，具体评审事务由评审小组负责，并独立履行法律、法规规定的职责。</w:t>
      </w:r>
      <w:r/>
    </w:p>
    <w:p>
      <w:pPr>
        <w:ind w:firstLine="420"/>
        <w:jc w:val="left"/>
        <w:spacing w:line="360" w:lineRule="auto"/>
        <w:rPr>
          <w:rFonts w:ascii="宋体" w:hAnsi="宋体"/>
          <w:color w:val="000000"/>
          <w:szCs w:val="21"/>
        </w:rPr>
      </w:pPr>
      <w:r>
        <w:rPr>
          <w:rFonts w:ascii="宋体" w:hAnsi="宋体"/>
          <w:color w:val="000000"/>
          <w:szCs w:val="21"/>
        </w:rPr>
        <w:t xml:space="preserve">2.开标后，直到宣布</w:t>
      </w:r>
      <w:r>
        <w:rPr>
          <w:rFonts w:hint="eastAsia" w:ascii="宋体" w:hAnsi="宋体"/>
          <w:color w:val="000000"/>
          <w:szCs w:val="21"/>
        </w:rPr>
        <w:t xml:space="preserve">入围</w:t>
      </w:r>
      <w:r>
        <w:rPr>
          <w:rFonts w:ascii="宋体" w:hAnsi="宋体"/>
          <w:color w:val="000000"/>
          <w:szCs w:val="21"/>
        </w:rPr>
        <w:t xml:space="preserve">为止，凡属于审查、澄清、评价和比较响应的所有资料，有关入围的信息都不应向响应人或与评审无关的其他人泄露。</w:t>
      </w:r>
      <w:r/>
    </w:p>
    <w:p>
      <w:pPr>
        <w:ind w:firstLine="420"/>
        <w:jc w:val="left"/>
        <w:spacing w:line="360" w:lineRule="auto"/>
        <w:rPr>
          <w:rFonts w:ascii="宋体" w:hAnsi="宋体"/>
          <w:color w:val="000000"/>
          <w:szCs w:val="21"/>
        </w:rPr>
      </w:pPr>
      <w:r>
        <w:rPr>
          <w:rFonts w:ascii="宋体" w:hAnsi="宋体"/>
          <w:color w:val="000000"/>
          <w:szCs w:val="21"/>
        </w:rPr>
        <w:t xml:space="preserve">3.在响应文件的审查、澄清、评价和比较以及确定入围结果的过程中，响应人对采购代理机构和评审小组成员施加影响的任何行为，都将依法处理。</w:t>
      </w:r>
      <w:r/>
    </w:p>
    <w:p>
      <w:pPr>
        <w:ind w:firstLine="420"/>
        <w:jc w:val="left"/>
        <w:spacing w:line="360" w:lineRule="auto"/>
        <w:rPr>
          <w:rFonts w:ascii="宋体" w:hAnsi="宋体"/>
          <w:color w:val="000000"/>
          <w:szCs w:val="21"/>
        </w:rPr>
      </w:pPr>
      <w:r>
        <w:rPr>
          <w:rFonts w:ascii="宋体" w:hAnsi="宋体"/>
          <w:color w:val="000000"/>
          <w:szCs w:val="21"/>
        </w:rPr>
        <w:t xml:space="preserve">（四）对响应人及响应文件的审核</w:t>
      </w:r>
      <w:r/>
    </w:p>
    <w:p>
      <w:pPr>
        <w:ind w:firstLine="420"/>
        <w:jc w:val="left"/>
        <w:spacing w:line="360" w:lineRule="auto"/>
        <w:rPr>
          <w:rFonts w:ascii="宋体" w:hAnsi="宋体"/>
          <w:color w:val="000000"/>
          <w:szCs w:val="21"/>
        </w:rPr>
      </w:pPr>
      <w:r>
        <w:rPr>
          <w:rFonts w:ascii="宋体" w:hAnsi="宋体"/>
          <w:color w:val="000000"/>
          <w:szCs w:val="21"/>
        </w:rPr>
        <w:t xml:space="preserve">1.征集人或采购代理机构按征集文件规定对响应人进行资格审查，资格审查未通过的，视为无效响应；</w:t>
      </w:r>
      <w:r/>
    </w:p>
    <w:p>
      <w:pPr>
        <w:ind w:firstLine="420"/>
        <w:jc w:val="left"/>
        <w:spacing w:line="360" w:lineRule="auto"/>
        <w:rPr>
          <w:rFonts w:ascii="宋体" w:hAnsi="宋体"/>
          <w:color w:val="000000"/>
          <w:szCs w:val="21"/>
        </w:rPr>
      </w:pPr>
      <w:r>
        <w:rPr>
          <w:rFonts w:ascii="宋体" w:hAnsi="宋体"/>
          <w:color w:val="000000"/>
          <w:szCs w:val="21"/>
        </w:rPr>
        <w:t xml:space="preserve">2.评审小组应当对符合资格的响应人的响应文件进行符合性审查，以确定其是否满足征集文件的实质性要求。</w:t>
      </w:r>
      <w:r/>
    </w:p>
    <w:p>
      <w:pPr>
        <w:ind w:firstLine="420"/>
        <w:jc w:val="left"/>
        <w:spacing w:line="360" w:lineRule="auto"/>
        <w:rPr>
          <w:rFonts w:ascii="宋体" w:hAnsi="宋体"/>
        </w:rPr>
      </w:pPr>
      <w:r>
        <w:rPr>
          <w:rFonts w:ascii="宋体" w:hAnsi="宋体"/>
        </w:rPr>
        <w:t xml:space="preserve">3.响应文件报价出现前后不一致的，除征集文件另有规定外，按照下列规定修正：</w:t>
      </w:r>
      <w:r/>
    </w:p>
    <w:p>
      <w:pPr>
        <w:ind w:firstLine="420"/>
        <w:jc w:val="left"/>
        <w:spacing w:line="360" w:lineRule="auto"/>
        <w:rPr>
          <w:rFonts w:ascii="宋体" w:hAnsi="宋体"/>
        </w:rPr>
      </w:pPr>
      <w:r>
        <w:rPr>
          <w:rFonts w:ascii="宋体" w:hAnsi="宋体"/>
        </w:rPr>
        <w:t xml:space="preserve">3.1响应文件中开标一览表内容与响应文件中相应内容不一致的，以开标一览表为准；</w:t>
      </w:r>
      <w:r/>
    </w:p>
    <w:p>
      <w:pPr>
        <w:ind w:firstLine="420"/>
        <w:jc w:val="left"/>
        <w:spacing w:line="360" w:lineRule="auto"/>
        <w:rPr>
          <w:rFonts w:ascii="宋体" w:hAnsi="宋体"/>
        </w:rPr>
      </w:pPr>
      <w:r>
        <w:rPr>
          <w:rFonts w:ascii="宋体" w:hAnsi="宋体"/>
        </w:rPr>
        <w:t xml:space="preserve">3.2大写金额和小写金额不一致的，以大写金额为准；</w:t>
      </w:r>
      <w:r/>
    </w:p>
    <w:p>
      <w:pPr>
        <w:ind w:firstLine="420"/>
        <w:jc w:val="left"/>
        <w:spacing w:line="360" w:lineRule="auto"/>
        <w:rPr>
          <w:rFonts w:ascii="宋体" w:hAnsi="宋体"/>
        </w:rPr>
      </w:pPr>
      <w:r>
        <w:rPr>
          <w:rFonts w:ascii="宋体" w:hAnsi="宋体"/>
        </w:rPr>
        <w:t xml:space="preserve">3.3单价金额小数点或者百分比有明显错位的，以开标一览表的总价为准，并修改单价；</w:t>
      </w:r>
      <w:r/>
    </w:p>
    <w:p>
      <w:pPr>
        <w:ind w:firstLine="420"/>
        <w:jc w:val="left"/>
        <w:spacing w:line="360" w:lineRule="auto"/>
        <w:rPr>
          <w:rFonts w:ascii="宋体" w:hAnsi="宋体"/>
        </w:rPr>
      </w:pPr>
      <w:r>
        <w:rPr>
          <w:rFonts w:ascii="宋体" w:hAnsi="宋体"/>
        </w:rPr>
        <w:t xml:space="preserve">3.4总价金额与按单价汇总金额不一致的，以单价金额计算结果为准。</w:t>
      </w:r>
      <w:r/>
    </w:p>
    <w:p>
      <w:pPr>
        <w:ind w:firstLine="420"/>
        <w:jc w:val="left"/>
        <w:spacing w:line="360" w:lineRule="auto"/>
        <w:rPr>
          <w:rFonts w:ascii="宋体" w:hAnsi="宋体"/>
          <w:color w:val="000000"/>
          <w:szCs w:val="21"/>
        </w:rPr>
      </w:pPr>
      <w:r>
        <w:rPr>
          <w:rFonts w:ascii="宋体" w:hAnsi="宋体"/>
        </w:rPr>
        <w:t xml:space="preserve">3.5同时出现两种以上不一致的，按照前款规定的顺序修正。修正后的报价按照“</w:t>
      </w:r>
      <w:r>
        <w:rPr>
          <w:rFonts w:ascii="宋体" w:hAnsi="宋体"/>
          <w:color w:val="000000"/>
          <w:szCs w:val="21"/>
        </w:rPr>
        <w:t xml:space="preserve">（五）响应的澄清、说明或者补正</w:t>
      </w:r>
      <w:r>
        <w:rPr>
          <w:rFonts w:ascii="宋体" w:hAnsi="宋体"/>
        </w:rPr>
        <w:t xml:space="preserve">”</w:t>
      </w:r>
      <w:r>
        <w:rPr>
          <w:rFonts w:ascii="宋体" w:hAnsi="宋体"/>
          <w:color w:val="000000"/>
          <w:szCs w:val="21"/>
        </w:rPr>
        <w:t xml:space="preserve">的</w:t>
      </w:r>
      <w:r>
        <w:rPr>
          <w:rFonts w:ascii="宋体" w:hAnsi="宋体"/>
        </w:rPr>
        <w:t xml:space="preserve">规定经响应人确认后产生约束力，响应人不确认的，其响应无效。</w:t>
      </w:r>
      <w:r/>
    </w:p>
    <w:p>
      <w:pPr>
        <w:ind w:firstLine="420"/>
        <w:jc w:val="left"/>
        <w:spacing w:line="360" w:lineRule="auto"/>
        <w:rPr>
          <w:rFonts w:ascii="宋体" w:hAnsi="宋体"/>
        </w:rPr>
      </w:pPr>
      <w:r>
        <w:rPr>
          <w:rFonts w:ascii="宋体" w:hAnsi="宋体"/>
        </w:rPr>
        <w:t xml:space="preserve">4.评审小组认为响应人的报价明显低于其他通过符合性审查响应人的报价，有可能影响产品质量或者不能诚信履约的，应当要求其在评审现场合理的时间内提供书面说明，必要时提交相关证明材料；响应人不能证明其报价合理性的，评审小组应当将其作为无效响应处理。</w:t>
      </w:r>
      <w:r/>
    </w:p>
    <w:p>
      <w:pPr>
        <w:ind w:firstLine="420"/>
        <w:jc w:val="left"/>
        <w:spacing w:line="360" w:lineRule="auto"/>
        <w:rPr>
          <w:rFonts w:ascii="宋体" w:hAnsi="宋体"/>
          <w:color w:val="000000"/>
          <w:szCs w:val="21"/>
        </w:rPr>
      </w:pPr>
      <w:r>
        <w:rPr>
          <w:rFonts w:ascii="宋体" w:hAnsi="宋体"/>
          <w:color w:val="000000"/>
          <w:szCs w:val="21"/>
        </w:rPr>
        <w:t xml:space="preserve">5.响应人存在下列情况之一的，无效响应：</w:t>
      </w:r>
      <w:r/>
    </w:p>
    <w:p>
      <w:pPr>
        <w:ind w:firstLine="420"/>
        <w:jc w:val="left"/>
        <w:spacing w:line="360" w:lineRule="auto"/>
        <w:rPr>
          <w:rFonts w:ascii="宋体" w:hAnsi="宋体"/>
          <w:color w:val="000000"/>
          <w:szCs w:val="21"/>
        </w:rPr>
      </w:pPr>
      <w:r>
        <w:rPr>
          <w:rFonts w:ascii="宋体" w:hAnsi="宋体"/>
          <w:color w:val="000000"/>
          <w:szCs w:val="21"/>
        </w:rPr>
        <w:t xml:space="preserve">5.1响应文件未按征集文件要求签署、盖章的；</w:t>
      </w:r>
      <w:r/>
    </w:p>
    <w:p>
      <w:pPr>
        <w:ind w:firstLine="420"/>
        <w:jc w:val="left"/>
        <w:spacing w:line="360" w:lineRule="auto"/>
        <w:rPr>
          <w:rFonts w:ascii="宋体" w:hAnsi="宋体"/>
          <w:color w:val="000000"/>
          <w:szCs w:val="21"/>
        </w:rPr>
      </w:pPr>
      <w:r>
        <w:rPr>
          <w:rFonts w:ascii="宋体" w:hAnsi="宋体"/>
          <w:color w:val="000000"/>
          <w:szCs w:val="21"/>
        </w:rPr>
        <w:t xml:space="preserve">5.2不具备征集文件中规定的资格要求的；</w:t>
      </w:r>
      <w:r/>
    </w:p>
    <w:p>
      <w:pPr>
        <w:ind w:firstLine="420"/>
        <w:jc w:val="left"/>
        <w:spacing w:line="360" w:lineRule="auto"/>
        <w:rPr>
          <w:rFonts w:ascii="宋体" w:hAnsi="宋体"/>
          <w:color w:val="000000"/>
          <w:szCs w:val="21"/>
        </w:rPr>
      </w:pPr>
      <w:r>
        <w:rPr>
          <w:rFonts w:ascii="宋体" w:hAnsi="宋体"/>
          <w:color w:val="000000"/>
          <w:szCs w:val="21"/>
        </w:rPr>
        <w:t xml:space="preserve">5.3报价超过征集文件中规定的预算金额或者最高限价的；</w:t>
      </w:r>
      <w:r/>
    </w:p>
    <w:p>
      <w:pPr>
        <w:ind w:firstLine="420"/>
        <w:jc w:val="left"/>
        <w:spacing w:line="360" w:lineRule="auto"/>
        <w:rPr>
          <w:rFonts w:ascii="宋体" w:hAnsi="宋体"/>
          <w:color w:val="000000"/>
          <w:szCs w:val="21"/>
        </w:rPr>
      </w:pPr>
      <w:r>
        <w:rPr>
          <w:rFonts w:ascii="宋体" w:hAnsi="宋体"/>
          <w:color w:val="000000"/>
          <w:szCs w:val="21"/>
        </w:rPr>
        <w:t xml:space="preserve">5.4 响应文件中含有征集人不能接受的附加条件的；</w:t>
      </w:r>
      <w:r/>
    </w:p>
    <w:p>
      <w:pPr>
        <w:ind w:firstLine="420"/>
        <w:jc w:val="left"/>
        <w:spacing w:line="360" w:lineRule="auto"/>
        <w:rPr>
          <w:rFonts w:ascii="宋体" w:hAnsi="宋体"/>
          <w:color w:val="000000"/>
          <w:szCs w:val="21"/>
        </w:rPr>
      </w:pPr>
      <w:r>
        <w:rPr>
          <w:rFonts w:ascii="宋体" w:hAnsi="宋体"/>
          <w:color w:val="000000"/>
          <w:szCs w:val="21"/>
        </w:rPr>
        <w:t xml:space="preserve">5.5响应文件不能满足征集文件的实质性要求的；</w:t>
      </w:r>
      <w:r/>
    </w:p>
    <w:p>
      <w:pPr>
        <w:ind w:firstLine="420"/>
        <w:jc w:val="left"/>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p>
    <w:p>
      <w:pPr>
        <w:ind w:firstLine="420"/>
        <w:jc w:val="left"/>
        <w:spacing w:line="360" w:lineRule="auto"/>
        <w:rPr>
          <w:rFonts w:ascii="宋体" w:hAnsi="宋体"/>
          <w:color w:val="000000"/>
          <w:szCs w:val="21"/>
        </w:rPr>
      </w:pPr>
      <w:r>
        <w:rPr>
          <w:rFonts w:ascii="宋体" w:hAnsi="宋体"/>
          <w:color w:val="000000"/>
          <w:szCs w:val="21"/>
        </w:rPr>
        <w:t xml:space="preserve">5.7法律、法规和征集文件规定的其他无效情形。</w:t>
      </w:r>
      <w:r/>
    </w:p>
    <w:p>
      <w:pPr>
        <w:ind w:firstLine="420"/>
        <w:jc w:val="left"/>
        <w:spacing w:line="360" w:lineRule="auto"/>
        <w:rPr>
          <w:rFonts w:ascii="宋体" w:hAnsi="宋体"/>
          <w:color w:val="000000"/>
          <w:szCs w:val="21"/>
        </w:rPr>
      </w:pPr>
      <w:r>
        <w:rPr>
          <w:rFonts w:ascii="宋体" w:hAnsi="宋体"/>
          <w:color w:val="000000"/>
          <w:szCs w:val="21"/>
        </w:rPr>
        <w:t xml:space="preserve">（五）响应的澄清、说明或者补正</w:t>
      </w:r>
      <w:r/>
    </w:p>
    <w:p>
      <w:pPr>
        <w:ind w:firstLine="420"/>
        <w:jc w:val="left"/>
        <w:spacing w:line="360" w:lineRule="auto"/>
        <w:rPr>
          <w:rFonts w:ascii="宋体" w:hAnsi="宋体"/>
          <w:color w:val="000000"/>
          <w:szCs w:val="21"/>
        </w:rPr>
      </w:pPr>
      <w:r>
        <w:rPr>
          <w:rFonts w:hint="eastAsia" w:ascii="宋体" w:hAnsi="宋体"/>
          <w:color w:val="000000"/>
          <w:szCs w:val="21"/>
        </w:rPr>
        <w:t xml:space="preserve">1.评审期间，对于响应文件中含义不明确、同类问题表述不一致或者有明显文字和计算错误的内容，评审小组有权要求供应商对其响应文件进行澄清，但并非对每个供应商都作澄清要求。</w:t>
      </w:r>
      <w:r/>
    </w:p>
    <w:p>
      <w:pPr>
        <w:ind w:firstLine="420"/>
        <w:jc w:val="left"/>
        <w:spacing w:line="360" w:lineRule="auto"/>
        <w:rPr>
          <w:rFonts w:ascii="宋体" w:hAnsi="宋体"/>
          <w:color w:val="000000"/>
          <w:szCs w:val="21"/>
        </w:rPr>
      </w:pPr>
      <w:r>
        <w:rPr>
          <w:rFonts w:hint="eastAsia" w:ascii="宋体" w:hAnsi="宋体"/>
          <w:color w:val="000000"/>
          <w:szCs w:val="21"/>
        </w:rPr>
        <w:t xml:space="preserve">2.接到评审小组澄清要求的供应商应派人按评审小组通知的时间和格式在系统中澄清，澄清的内容须由供应商法定代表人（或负责人）或授权代表签署，并作为响应文件的补充部分，但澄清、说明或者补正不得超出征集文件的范围或者改变响应文件的实质性内容。</w:t>
      </w:r>
      <w:r/>
    </w:p>
    <w:p>
      <w:pPr>
        <w:ind w:firstLine="422"/>
        <w:jc w:val="left"/>
        <w:spacing w:line="360" w:lineRule="auto"/>
        <w:rPr>
          <w:rFonts w:ascii="宋体" w:hAnsi="宋体"/>
          <w:b/>
          <w:bCs w:val="0"/>
          <w:color w:val="000000"/>
          <w:szCs w:val="21"/>
        </w:rPr>
      </w:pPr>
      <w:r>
        <w:rPr>
          <w:rFonts w:hint="eastAsia" w:ascii="宋体" w:hAnsi="宋体"/>
          <w:b/>
          <w:bCs w:val="0"/>
          <w:color w:val="000000"/>
          <w:szCs w:val="21"/>
        </w:rPr>
        <w:t xml:space="preserve">本项目供应商的澄清、说明或者补正采用线上澄清: 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olor w:val="000000"/>
          <w:szCs w:val="21"/>
        </w:rPr>
      </w:pPr>
      <w:r>
        <w:rPr>
          <w:rFonts w:hint="eastAsia" w:ascii="宋体" w:hAnsi="宋体"/>
          <w:color w:val="000000"/>
          <w:szCs w:val="21"/>
        </w:rPr>
        <w:t xml:space="preserve">3.接到评审小组澄清要求的供应商如未按规定做出澄清，其风险由供应商自行承担。</w:t>
      </w:r>
      <w:r/>
    </w:p>
    <w:p>
      <w:pPr>
        <w:ind w:firstLine="420"/>
        <w:jc w:val="left"/>
        <w:spacing w:line="360" w:lineRule="auto"/>
        <w:rPr>
          <w:rFonts w:ascii="宋体" w:hAnsi="宋体"/>
          <w:color w:val="000000"/>
          <w:szCs w:val="21"/>
        </w:rPr>
      </w:pPr>
      <w:r>
        <w:rPr>
          <w:rFonts w:ascii="宋体" w:hAnsi="宋体"/>
          <w:color w:val="000000"/>
          <w:szCs w:val="21"/>
        </w:rPr>
        <w:t xml:space="preserve">（六）响应文件的比较和评价</w:t>
      </w:r>
      <w:r/>
    </w:p>
    <w:p>
      <w:pPr>
        <w:ind w:firstLine="420"/>
        <w:jc w:val="left"/>
        <w:spacing w:line="360" w:lineRule="auto"/>
        <w:rPr>
          <w:rFonts w:ascii="宋体" w:hAnsi="宋体"/>
        </w:rPr>
      </w:pPr>
      <w:r>
        <w:rPr>
          <w:rFonts w:ascii="宋体" w:hAnsi="宋体"/>
        </w:rPr>
        <w:t xml:space="preserve">评审小组应当按照征集文件中规定的评审方法和标准，对符合性审查合格的响应文件进行商务和技术评估，综合比较与评价。</w:t>
      </w:r>
      <w:r/>
    </w:p>
    <w:p>
      <w:pPr>
        <w:ind w:firstLine="420"/>
        <w:jc w:val="left"/>
        <w:spacing w:line="360" w:lineRule="auto"/>
        <w:rPr>
          <w:rFonts w:ascii="宋体" w:hAnsi="宋体"/>
        </w:rPr>
      </w:pPr>
      <w:r>
        <w:rPr>
          <w:rFonts w:hint="eastAsia" w:ascii="宋体" w:hAnsi="宋体"/>
        </w:rPr>
        <w:t xml:space="preserve">（七）评审方法</w:t>
      </w:r>
      <w:r/>
    </w:p>
    <w:p>
      <w:pPr>
        <w:ind w:firstLine="420"/>
        <w:jc w:val="left"/>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第一阶段入围供应商采用质量优先法。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的技术水平、产品配置、售后服务等，服务项目质量因素包括服务内容、服务水平、供应商的履约能力、服务经验等。具体评审指标详见第六章。</w:t>
      </w:r>
      <w:r/>
    </w:p>
    <w:p>
      <w:pPr>
        <w:ind w:firstLine="420"/>
        <w:jc w:val="left"/>
        <w:spacing w:line="360" w:lineRule="auto"/>
        <w:rPr>
          <w:rFonts w:ascii="宋体" w:hAnsi="宋体" w:cs="宋体"/>
        </w:rPr>
      </w:pPr>
      <w:r>
        <w:rPr>
          <w:rFonts w:hint="eastAsia" w:ascii="宋体" w:hAnsi="宋体"/>
          <w:bCs w:val="0"/>
        </w:rPr>
        <w:t xml:space="preserve">2</w:t>
      </w:r>
      <w:r>
        <w:rPr>
          <w:rFonts w:ascii="宋体" w:hAnsi="宋体"/>
          <w:bCs w:val="0"/>
        </w:rPr>
        <w:t xml:space="preserve">.</w:t>
      </w:r>
      <w:r>
        <w:rPr>
          <w:rFonts w:hint="eastAsia" w:ascii="宋体" w:hAnsi="宋体" w:cs="宋体"/>
        </w:rPr>
        <w:t xml:space="preserve">本项目入围供应商上限为4</w:t>
      </w:r>
      <w:r>
        <w:rPr>
          <w:rFonts w:ascii="宋体" w:hAnsi="宋体" w:cs="宋体"/>
        </w:rPr>
        <w:t xml:space="preserve">0</w:t>
      </w:r>
      <w:r>
        <w:rPr>
          <w:rFonts w:hint="eastAsia" w:ascii="宋体" w:hAnsi="宋体" w:cs="宋体"/>
        </w:rPr>
        <w:t xml:space="preserve">家，入围淘汰比例为20</w:t>
      </w:r>
      <w:r>
        <w:rPr>
          <w:rFonts w:ascii="宋体" w:hAnsi="宋体" w:cs="宋体"/>
        </w:rPr>
        <w:t xml:space="preserve">%，</w:t>
      </w:r>
      <w:r>
        <w:rPr>
          <w:rFonts w:hint="eastAsia" w:ascii="宋体" w:hAnsi="宋体" w:cs="宋体"/>
        </w:rPr>
        <w:t xml:space="preserve">且</w:t>
      </w:r>
      <w:r>
        <w:rPr>
          <w:rFonts w:ascii="宋体" w:hAnsi="宋体" w:cs="宋体"/>
        </w:rPr>
        <w:t xml:space="preserve">至少淘汰一家供应商</w:t>
      </w:r>
      <w:r>
        <w:rPr>
          <w:rFonts w:hint="eastAsia" w:ascii="宋体" w:hAnsi="宋体" w:cs="宋体"/>
        </w:rPr>
        <w:t xml:space="preserve">，如遇淘汰数值为小数的，取大值整数（例如淘汰4.2家，取淘汰5家），提交</w:t>
      </w:r>
      <w:r>
        <w:rPr>
          <w:rFonts w:ascii="宋体" w:hAnsi="宋体" w:cs="宋体"/>
        </w:rPr>
        <w:t xml:space="preserve">响应文件</w:t>
      </w:r>
      <w:r>
        <w:rPr>
          <w:rFonts w:hint="eastAsia" w:ascii="宋体" w:hAnsi="宋体" w:cs="宋体"/>
        </w:rPr>
        <w:t xml:space="preserve">和</w:t>
      </w:r>
      <w:r>
        <w:rPr>
          <w:rFonts w:ascii="宋体" w:hAnsi="宋体" w:cs="宋体"/>
        </w:rPr>
        <w:t xml:space="preserve">符合资格条件、实质性要求的供应商少于</w:t>
      </w:r>
      <w:r>
        <w:rPr>
          <w:rFonts w:hint="eastAsia" w:ascii="宋体" w:hAnsi="宋体" w:cs="宋体"/>
        </w:rPr>
        <w:t xml:space="preserve">2家</w:t>
      </w:r>
      <w:r>
        <w:rPr>
          <w:rFonts w:ascii="宋体" w:hAnsi="宋体" w:cs="宋体"/>
        </w:rPr>
        <w:t xml:space="preserve">时，</w:t>
      </w:r>
      <w:r>
        <w:rPr>
          <w:rFonts w:hint="eastAsia" w:ascii="宋体" w:hAnsi="宋体" w:cs="宋体"/>
        </w:rPr>
        <w:t xml:space="preserve">采购</w:t>
      </w:r>
      <w:r>
        <w:rPr>
          <w:rFonts w:ascii="宋体" w:hAnsi="宋体" w:cs="宋体"/>
        </w:rPr>
        <w:t xml:space="preserve">活动终止</w:t>
      </w:r>
      <w:r>
        <w:rPr>
          <w:rFonts w:hint="eastAsia" w:ascii="宋体" w:hAnsi="宋体" w:cs="宋体"/>
        </w:rPr>
        <w:t xml:space="preserve">。</w:t>
      </w:r>
      <w:r/>
    </w:p>
    <w:p>
      <w:pPr>
        <w:ind w:firstLine="422"/>
        <w:jc w:val="left"/>
        <w:spacing w:line="360" w:lineRule="auto"/>
        <w:rPr>
          <w:rFonts w:ascii="宋体" w:hAnsi="宋体"/>
          <w:b/>
          <w:color w:val="000000"/>
          <w:szCs w:val="21"/>
        </w:rPr>
      </w:pPr>
      <w:r>
        <w:rPr>
          <w:rFonts w:ascii="宋体" w:hAnsi="宋体"/>
          <w:b/>
          <w:color w:val="000000"/>
          <w:szCs w:val="21"/>
        </w:rPr>
        <w:t xml:space="preserve">七、废标</w:t>
      </w:r>
      <w:r/>
    </w:p>
    <w:p>
      <w:pPr>
        <w:ind w:firstLine="420"/>
        <w:jc w:val="left"/>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jc w:val="left"/>
        <w:spacing w:line="360" w:lineRule="auto"/>
        <w:rPr>
          <w:rFonts w:ascii="宋体" w:hAnsi="宋体"/>
          <w:color w:val="000000"/>
          <w:szCs w:val="21"/>
        </w:rPr>
      </w:pPr>
      <w:r>
        <w:rPr>
          <w:rFonts w:ascii="宋体" w:hAnsi="宋体"/>
          <w:color w:val="000000"/>
          <w:szCs w:val="21"/>
        </w:rPr>
        <w:t xml:space="preserve">1.1符合专业条件的供应商或者对征集文件作实质性响应的供应商不足三家的；</w:t>
      </w:r>
      <w:r/>
    </w:p>
    <w:p>
      <w:pPr>
        <w:ind w:firstLine="420"/>
        <w:jc w:val="left"/>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jc w:val="left"/>
        <w:spacing w:line="360" w:lineRule="auto"/>
        <w:rPr>
          <w:rFonts w:ascii="宋体" w:hAnsi="宋体"/>
          <w:color w:val="000000"/>
          <w:szCs w:val="21"/>
        </w:rPr>
      </w:pPr>
      <w:r>
        <w:rPr>
          <w:rFonts w:ascii="宋体" w:hAnsi="宋体"/>
          <w:color w:val="000000"/>
          <w:szCs w:val="21"/>
        </w:rPr>
        <w:t xml:space="preserve">1.3响应人的报价均超过了采购预算，征集人不能支付的；</w:t>
      </w:r>
      <w:r/>
    </w:p>
    <w:p>
      <w:pPr>
        <w:ind w:firstLine="420"/>
        <w:jc w:val="left"/>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jc w:val="left"/>
        <w:spacing w:line="360" w:lineRule="auto"/>
        <w:rPr>
          <w:rFonts w:ascii="宋体" w:hAnsi="宋体"/>
          <w:color w:val="000000"/>
          <w:szCs w:val="21"/>
        </w:rPr>
      </w:pPr>
      <w:r>
        <w:rPr>
          <w:rFonts w:ascii="宋体" w:hAnsi="宋体"/>
          <w:color w:val="000000"/>
          <w:szCs w:val="21"/>
        </w:rPr>
        <w:t xml:space="preserve">2.废标后，采购代理机构将把废标的理由通知所有响应人。</w:t>
      </w:r>
      <w:r/>
    </w:p>
    <w:p>
      <w:pPr>
        <w:ind w:firstLine="422"/>
        <w:jc w:val="left"/>
        <w:spacing w:line="360" w:lineRule="auto"/>
        <w:rPr>
          <w:rFonts w:ascii="宋体" w:hAnsi="宋体"/>
          <w:b/>
          <w:color w:val="000000"/>
          <w:szCs w:val="21"/>
        </w:rPr>
      </w:pPr>
      <w:r>
        <w:rPr>
          <w:rFonts w:ascii="宋体" w:hAnsi="宋体"/>
          <w:b/>
          <w:color w:val="000000"/>
          <w:szCs w:val="21"/>
        </w:rPr>
        <w:t xml:space="preserve">八、入围结果</w:t>
      </w:r>
      <w:r/>
    </w:p>
    <w:p>
      <w:pPr>
        <w:ind w:firstLine="420"/>
        <w:jc w:val="left"/>
        <w:spacing w:line="360" w:lineRule="auto"/>
        <w:rPr>
          <w:rFonts w:ascii="宋体" w:hAnsi="宋体"/>
          <w:color w:val="000000"/>
          <w:szCs w:val="21"/>
        </w:rPr>
      </w:pPr>
      <w:r>
        <w:rPr>
          <w:rFonts w:ascii="宋体" w:hAnsi="宋体"/>
          <w:color w:val="000000"/>
          <w:szCs w:val="21"/>
        </w:rPr>
        <w:t xml:space="preserve">1.入围供应商的确认</w:t>
      </w:r>
      <w:r/>
    </w:p>
    <w:p>
      <w:pPr>
        <w:ind w:firstLine="420"/>
        <w:jc w:val="left"/>
        <w:spacing w:line="360" w:lineRule="auto"/>
        <w:rPr>
          <w:rFonts w:ascii="宋体" w:hAnsi="宋体"/>
          <w:color w:val="000000"/>
          <w:szCs w:val="21"/>
        </w:rPr>
      </w:pPr>
      <w:r>
        <w:rPr>
          <w:rFonts w:ascii="宋体" w:hAnsi="宋体"/>
          <w:color w:val="000000"/>
          <w:szCs w:val="21"/>
        </w:rPr>
        <w:t xml:space="preserve">1.1评审小组根据响应人资格审查情况，响应文件的评价和比较，按照征集文件的评分标准进行打分和汇总评分结果。</w:t>
      </w:r>
      <w:r/>
    </w:p>
    <w:p>
      <w:pPr>
        <w:ind w:firstLine="420"/>
        <w:jc w:val="left"/>
        <w:spacing w:line="360" w:lineRule="auto"/>
        <w:rPr>
          <w:rFonts w:ascii="宋体" w:hAnsi="宋体"/>
          <w:color w:val="000000"/>
          <w:szCs w:val="21"/>
        </w:rPr>
      </w:pPr>
      <w:r>
        <w:rPr>
          <w:rFonts w:ascii="宋体" w:hAnsi="宋体"/>
          <w:color w:val="000000"/>
          <w:szCs w:val="21"/>
        </w:rPr>
        <w:t xml:space="preserve">1.2评审小组根据评审后得分由高到低顺序排列，确定入围供应商。 </w:t>
      </w:r>
      <w:r/>
    </w:p>
    <w:p>
      <w:pPr>
        <w:ind w:firstLine="420"/>
        <w:jc w:val="left"/>
        <w:spacing w:line="360" w:lineRule="auto"/>
        <w:rPr>
          <w:rFonts w:ascii="宋体" w:hAnsi="宋体"/>
          <w:color w:val="000000"/>
          <w:szCs w:val="21"/>
        </w:rPr>
      </w:pPr>
      <w:r>
        <w:rPr>
          <w:rFonts w:ascii="宋体" w:hAnsi="宋体"/>
          <w:color w:val="000000"/>
          <w:szCs w:val="21"/>
        </w:rPr>
        <w:t xml:space="preserve">1.3采购代理机构应当在入围供应商确定之日起2个工作日内，在省级以上财政部门指定的媒体上公告入围结果，征集文件应当随入围结果同时公告。响应人如有质疑，应于入围结果公告之日起七个工作日内按法规规定要求向采购代理机构提出。</w:t>
      </w:r>
      <w:r/>
    </w:p>
    <w:p>
      <w:pPr>
        <w:ind w:firstLine="420"/>
        <w:jc w:val="left"/>
        <w:spacing w:line="360" w:lineRule="auto"/>
        <w:rPr>
          <w:rFonts w:ascii="宋体" w:hAnsi="宋体"/>
          <w:color w:val="000000"/>
          <w:szCs w:val="21"/>
        </w:rPr>
      </w:pPr>
      <w:r>
        <w:rPr>
          <w:rFonts w:ascii="宋体" w:hAnsi="宋体"/>
          <w:color w:val="000000"/>
          <w:szCs w:val="21"/>
        </w:rPr>
        <w:t xml:space="preserve">2.入围通知书</w:t>
      </w:r>
      <w:r/>
    </w:p>
    <w:p>
      <w:pPr>
        <w:ind w:firstLine="420"/>
        <w:jc w:val="left"/>
        <w:spacing w:line="360" w:lineRule="auto"/>
        <w:rPr>
          <w:rFonts w:ascii="宋体" w:hAnsi="宋体"/>
          <w:color w:val="000000"/>
          <w:szCs w:val="21"/>
        </w:rPr>
      </w:pPr>
      <w:r>
        <w:rPr>
          <w:rFonts w:ascii="宋体" w:hAnsi="宋体"/>
          <w:color w:val="000000"/>
          <w:szCs w:val="21"/>
        </w:rPr>
        <w:t xml:space="preserve">2.1采购代理机构按照法定流程发布入围结果公告，及时向入围供应商发送入围通知书。</w:t>
      </w:r>
      <w:r/>
    </w:p>
    <w:p>
      <w:pPr>
        <w:ind w:firstLine="420"/>
        <w:jc w:val="left"/>
        <w:spacing w:line="360" w:lineRule="auto"/>
        <w:rPr>
          <w:rFonts w:ascii="宋体" w:hAnsi="宋体"/>
          <w:color w:val="000000"/>
          <w:szCs w:val="21"/>
        </w:rPr>
      </w:pPr>
      <w:r>
        <w:rPr>
          <w:rFonts w:ascii="宋体" w:hAnsi="宋体"/>
          <w:color w:val="000000"/>
          <w:szCs w:val="21"/>
        </w:rPr>
        <w:t xml:space="preserve">2.2征集人与入围供应商应当在入围通知书发出之日起三十日内，按照征集文件及响应文件确定的事项签订</w:t>
      </w:r>
      <w:r>
        <w:rPr>
          <w:rFonts w:hint="eastAsia" w:ascii="宋体" w:hAnsi="宋体"/>
          <w:color w:val="000000"/>
          <w:szCs w:val="21"/>
        </w:rPr>
        <w:t xml:space="preserve">框架协议</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入围通知书对征集人和入围供应商均具有法律效力，入围通知书发出后，征集人改变入围结果的，或者入围供应商放弃入围项目的，应当依法承担法律责任。</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框架协议</w:t>
      </w:r>
      <w:r>
        <w:rPr>
          <w:rFonts w:ascii="宋体" w:hAnsi="宋体"/>
          <w:color w:val="000000"/>
          <w:szCs w:val="21"/>
        </w:rPr>
        <w:t xml:space="preserve">的签订</w:t>
      </w:r>
      <w:r/>
    </w:p>
    <w:p>
      <w:pPr>
        <w:ind w:firstLine="420"/>
        <w:jc w:val="left"/>
        <w:spacing w:line="360" w:lineRule="auto"/>
        <w:rPr>
          <w:rFonts w:ascii="宋体" w:hAnsi="宋体"/>
          <w:color w:val="000000"/>
          <w:szCs w:val="21"/>
        </w:rPr>
      </w:pPr>
      <w:r>
        <w:rPr>
          <w:rFonts w:ascii="宋体" w:hAnsi="宋体"/>
          <w:color w:val="000000"/>
          <w:szCs w:val="21"/>
        </w:rPr>
        <w:t xml:space="preserve">3.1 入围供应商应按入围通知书中规定的期限，与征集人签订</w:t>
      </w:r>
      <w:r>
        <w:rPr>
          <w:rFonts w:hint="eastAsia" w:ascii="宋体" w:hAnsi="宋体"/>
          <w:color w:val="000000"/>
          <w:szCs w:val="21"/>
        </w:rPr>
        <w:t xml:space="preserve">框架协议</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3.2签订</w:t>
      </w:r>
      <w:r>
        <w:rPr>
          <w:rFonts w:hint="eastAsia" w:ascii="宋体" w:hAnsi="宋体"/>
          <w:color w:val="000000"/>
          <w:szCs w:val="21"/>
        </w:rPr>
        <w:t xml:space="preserve">框架协议</w:t>
      </w:r>
      <w:r>
        <w:rPr>
          <w:rFonts w:ascii="宋体" w:hAnsi="宋体"/>
          <w:color w:val="000000"/>
          <w:szCs w:val="21"/>
        </w:rPr>
        <w:t xml:space="preserve">及</w:t>
      </w:r>
      <w:r>
        <w:rPr>
          <w:rFonts w:hint="eastAsia" w:ascii="宋体" w:hAnsi="宋体"/>
          <w:color w:val="000000"/>
          <w:szCs w:val="21"/>
        </w:rPr>
        <w:t xml:space="preserve">框架协议</w:t>
      </w:r>
      <w:r>
        <w:rPr>
          <w:rFonts w:ascii="宋体" w:hAnsi="宋体"/>
          <w:color w:val="000000"/>
          <w:szCs w:val="21"/>
        </w:rPr>
        <w:t xml:space="preserve">条款应以征集文件和入围供应商的响应文件为依据，所签订的</w:t>
      </w:r>
      <w:r>
        <w:rPr>
          <w:rFonts w:hint="eastAsia" w:ascii="宋体" w:hAnsi="宋体"/>
          <w:color w:val="000000"/>
          <w:szCs w:val="21"/>
        </w:rPr>
        <w:t xml:space="preserve">框架协议</w:t>
      </w:r>
      <w:r>
        <w:rPr>
          <w:rFonts w:ascii="宋体" w:hAnsi="宋体"/>
          <w:color w:val="000000"/>
          <w:szCs w:val="21"/>
        </w:rPr>
        <w:t xml:space="preserve">不得对征集文件和入围供应商的响应文件作实质性修改。</w:t>
      </w:r>
      <w:r/>
    </w:p>
    <w:p>
      <w:pPr>
        <w:ind w:firstLine="420"/>
        <w:jc w:val="left"/>
        <w:spacing w:line="360" w:lineRule="auto"/>
        <w:rPr>
          <w:rFonts w:ascii="宋体" w:hAnsi="宋体"/>
          <w:color w:val="000000"/>
          <w:szCs w:val="21"/>
        </w:rPr>
      </w:pPr>
      <w:r>
        <w:rPr>
          <w:rFonts w:ascii="宋体" w:hAnsi="宋体"/>
          <w:color w:val="000000"/>
          <w:szCs w:val="21"/>
        </w:rPr>
        <w:t xml:space="preserve">3.3征集人不得向入围供应商提出任何不合理的要求作为签订</w:t>
      </w:r>
      <w:r>
        <w:rPr>
          <w:rFonts w:hint="eastAsia" w:ascii="宋体" w:hAnsi="宋体"/>
          <w:color w:val="000000"/>
          <w:szCs w:val="21"/>
        </w:rPr>
        <w:t xml:space="preserve">框架协议</w:t>
      </w:r>
      <w:r>
        <w:rPr>
          <w:rFonts w:ascii="宋体" w:hAnsi="宋体"/>
          <w:color w:val="000000"/>
          <w:szCs w:val="21"/>
        </w:rPr>
        <w:t xml:space="preserve">的条件，不得与入围供应商私下订立背离</w:t>
      </w:r>
      <w:r>
        <w:rPr>
          <w:rFonts w:hint="eastAsia" w:ascii="宋体" w:hAnsi="宋体"/>
          <w:color w:val="000000"/>
          <w:szCs w:val="21"/>
        </w:rPr>
        <w:t xml:space="preserve">框架协议</w:t>
      </w:r>
      <w:r>
        <w:rPr>
          <w:rFonts w:ascii="宋体" w:hAnsi="宋体"/>
          <w:color w:val="000000"/>
          <w:szCs w:val="21"/>
        </w:rPr>
        <w:t xml:space="preserve">实质性内容的协议。</w:t>
      </w:r>
      <w:r/>
    </w:p>
    <w:p>
      <w:pPr>
        <w:ind w:firstLine="420"/>
        <w:jc w:val="left"/>
        <w:spacing w:line="360" w:lineRule="auto"/>
        <w:rPr>
          <w:rFonts w:ascii="宋体" w:hAnsi="宋体"/>
          <w:color w:val="000000"/>
          <w:szCs w:val="21"/>
        </w:rPr>
      </w:pPr>
      <w:r>
        <w:rPr>
          <w:rFonts w:ascii="宋体" w:hAnsi="宋体"/>
          <w:color w:val="000000"/>
          <w:szCs w:val="21"/>
        </w:rPr>
        <w:t xml:space="preserve">3.4征集人</w:t>
      </w:r>
      <w:r>
        <w:rPr>
          <w:rFonts w:hint="eastAsia" w:ascii="宋体" w:hAnsi="宋体"/>
          <w:color w:val="000000"/>
          <w:szCs w:val="21"/>
        </w:rPr>
        <w:t xml:space="preserve">在框架协议签订后3个工作日内将入围信息告知使用框架协议的所有采购人或者服务对象。</w:t>
      </w:r>
      <w:r/>
    </w:p>
    <w:p>
      <w:pPr>
        <w:ind w:firstLine="422"/>
        <w:jc w:val="left"/>
        <w:spacing w:line="360" w:lineRule="auto"/>
        <w:rPr>
          <w:rFonts w:ascii="宋体" w:hAnsi="宋体"/>
          <w:b/>
          <w:color w:val="000000"/>
          <w:szCs w:val="21"/>
        </w:rPr>
      </w:pPr>
      <w:r/>
      <w:bookmarkStart w:id="17" w:name="_Toc8652599"/>
      <w:r/>
      <w:bookmarkStart w:id="18" w:name="_Toc8652803"/>
      <w:r/>
      <w:bookmarkStart w:id="19" w:name="_Toc477186551"/>
      <w:r/>
      <w:bookmarkStart w:id="20" w:name="_Toc477186798"/>
      <w:r>
        <w:rPr>
          <w:rFonts w:hint="eastAsia" w:ascii="宋体" w:hAnsi="宋体"/>
          <w:b/>
          <w:color w:val="000000"/>
          <w:szCs w:val="21"/>
        </w:rPr>
        <w:t xml:space="preserve">九</w:t>
      </w:r>
      <w:r>
        <w:rPr>
          <w:rFonts w:ascii="宋体" w:hAnsi="宋体"/>
          <w:b/>
          <w:color w:val="000000"/>
          <w:szCs w:val="21"/>
        </w:rPr>
        <w:t xml:space="preserve">、</w:t>
      </w:r>
      <w:r>
        <w:rPr>
          <w:rFonts w:hint="eastAsia" w:ascii="宋体" w:hAnsi="宋体"/>
          <w:b/>
          <w:color w:val="000000"/>
          <w:szCs w:val="21"/>
        </w:rPr>
        <w:t xml:space="preserve">第二阶段成交供应商的确定</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采购人或服务对象在已经和征集人签订框架协议的第一阶段入围供应商中根据征集文件规定的方式确定成交供应商，并与其签订具体项目的服务合同。</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本项目以</w:t>
      </w:r>
      <w:r>
        <w:rPr>
          <w:rFonts w:hint="eastAsia" w:ascii="宋体" w:hAnsi="宋体"/>
          <w:color w:val="000000"/>
          <w:szCs w:val="21"/>
          <w:u w:val="single"/>
        </w:rPr>
        <w:t xml:space="preserve">直接选定</w:t>
      </w:r>
      <w:r>
        <w:rPr>
          <w:rFonts w:hint="eastAsia" w:ascii="宋体" w:hAnsi="宋体"/>
          <w:color w:val="000000"/>
          <w:szCs w:val="21"/>
        </w:rPr>
        <w:t xml:space="preserve">方式确定第二阶段成交供应商。</w:t>
      </w:r>
      <w:r/>
    </w:p>
    <w:p>
      <w:pPr>
        <w:pStyle w:val="919"/>
        <w:jc w:val="center"/>
        <w:spacing w:before="0" w:after="0" w:line="360" w:lineRule="auto"/>
        <w:rPr>
          <w:rFonts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21" w:name="_Toc4651"/>
      <w:r/>
      <w:r/>
    </w:p>
    <w:p>
      <w:pPr>
        <w:pStyle w:val="919"/>
        <w:jc w:val="center"/>
        <w:spacing w:before="0" w:after="0" w:line="360" w:lineRule="auto"/>
        <w:rPr>
          <w:rFonts w:ascii="宋体" w:hAnsi="宋体" w:eastAsia="宋体"/>
          <w:sz w:val="32"/>
          <w:szCs w:val="32"/>
        </w:rPr>
      </w:pPr>
      <w:r>
        <w:rPr>
          <w:rFonts w:ascii="宋体" w:hAnsi="宋体" w:eastAsia="宋体"/>
          <w:sz w:val="32"/>
          <w:szCs w:val="32"/>
        </w:rPr>
        <w:t xml:space="preserve">第三章 响应文件格式</w:t>
      </w:r>
      <w:bookmarkStart w:id="22" w:name="gpcItem_SubmitDocStruct"/>
      <w:r/>
      <w:bookmarkEnd w:id="17"/>
      <w:r/>
      <w:bookmarkEnd w:id="18"/>
      <w:r/>
      <w:bookmarkEnd w:id="19"/>
      <w:r/>
      <w:bookmarkEnd w:id="20"/>
      <w:r/>
      <w:bookmarkEnd w:id="21"/>
      <w:r/>
      <w:bookmarkEnd w:id="22"/>
      <w:r/>
      <w:r/>
    </w:p>
    <w:p>
      <w:pPr>
        <w:rPr>
          <w:rFonts w:ascii="宋体" w:hAnsi="宋体"/>
          <w:color w:val="000000"/>
          <w:szCs w:val="21"/>
        </w:rPr>
      </w:pPr>
      <w:r>
        <w:rPr>
          <w:rFonts w:ascii="宋体" w:hAnsi="宋体"/>
          <w:color w:val="000000"/>
          <w:szCs w:val="21"/>
        </w:rPr>
        <w:t xml:space="preserve">说明：对本章所有的</w:t>
      </w:r>
      <w:r>
        <w:rPr>
          <w:rFonts w:hint="eastAsia" w:ascii="宋体" w:hAnsi="宋体"/>
          <w:color w:val="000000"/>
          <w:szCs w:val="21"/>
        </w:rPr>
        <w:t xml:space="preserve">响应文件</w:t>
      </w:r>
      <w:r>
        <w:rPr>
          <w:rFonts w:ascii="宋体" w:hAnsi="宋体"/>
          <w:color w:val="000000"/>
          <w:szCs w:val="21"/>
        </w:rPr>
        <w:t xml:space="preserve">格式，</w:t>
      </w:r>
      <w:r>
        <w:rPr>
          <w:rFonts w:hint="eastAsia" w:ascii="宋体" w:hAnsi="宋体"/>
          <w:color w:val="000000"/>
          <w:szCs w:val="21"/>
        </w:rPr>
        <w:t xml:space="preserve">响应人</w:t>
      </w:r>
      <w:r>
        <w:rPr>
          <w:rFonts w:ascii="宋体" w:hAnsi="宋体"/>
          <w:color w:val="000000"/>
          <w:szCs w:val="21"/>
        </w:rPr>
        <w:t xml:space="preserve">可根据自身情况进行补充和修改，但补充和修改不得造成与本格式内容有实质性的违背。</w:t>
      </w:r>
      <w:r>
        <w:rPr>
          <w:rFonts w:hint="eastAsia" w:ascii="宋体" w:hAnsi="宋体"/>
          <w:color w:val="000000"/>
          <w:szCs w:val="21"/>
        </w:rPr>
        <w:t xml:space="preserve">相关材料提供要求详见第二章征集须知。</w:t>
      </w:r>
      <w:bookmarkStart w:id="23" w:name="_Ref80096766"/>
      <w:r/>
      <w:r/>
    </w:p>
    <w:p>
      <w:pPr>
        <w:pStyle w:val="920"/>
        <w:ind w:firstLine="199"/>
        <w:rPr>
          <w:rFonts w:ascii="黑体" w:hAnsi="黑体" w:eastAsia="黑体"/>
          <w:bCs/>
          <w:sz w:val="30"/>
          <w:szCs w:val="30"/>
        </w:rPr>
      </w:pPr>
      <w:r>
        <w:rPr>
          <w:rFonts w:hint="eastAsia" w:ascii="黑体" w:hAnsi="黑体" w:eastAsia="黑体"/>
          <w:bCs/>
          <w:sz w:val="30"/>
          <w:szCs w:val="30"/>
        </w:rPr>
        <w:t xml:space="preserve">1.</w:t>
      </w:r>
      <w:r>
        <w:rPr>
          <w:rFonts w:ascii="黑体" w:hAnsi="黑体" w:eastAsia="黑体"/>
          <w:bCs/>
          <w:sz w:val="30"/>
          <w:szCs w:val="30"/>
        </w:rPr>
        <w:t xml:space="preserve">报价</w:t>
      </w:r>
      <w:r>
        <w:rPr>
          <w:rFonts w:hint="eastAsia" w:ascii="黑体" w:hAnsi="黑体" w:eastAsia="黑体"/>
          <w:bCs/>
          <w:sz w:val="30"/>
          <w:szCs w:val="30"/>
        </w:rPr>
        <w:t xml:space="preserve">一览表</w:t>
      </w:r>
      <w:bookmarkEnd w:id="23"/>
      <w:r>
        <w:rPr>
          <w:rFonts w:hint="eastAsia" w:ascii="黑体" w:hAnsi="黑体" w:eastAsia="黑体"/>
          <w:bCs/>
          <w:sz w:val="30"/>
          <w:szCs w:val="30"/>
        </w:rPr>
        <w:t xml:space="preserve">（本项目无须报价，系统内总报价请统一填写0）</w:t>
      </w:r>
      <w:r/>
    </w:p>
    <w:p>
      <w:pPr>
        <w:spacing w:line="360" w:lineRule="auto"/>
        <w:rPr>
          <w:rFonts w:ascii="宋体" w:hAnsi="宋体"/>
          <w:color w:val="000000"/>
          <w:sz w:val="24"/>
          <w:szCs w:val="24"/>
        </w:rPr>
      </w:pPr>
      <w:r>
        <w:rPr>
          <w:rFonts w:ascii="宋体" w:hAnsi="宋体"/>
          <w:color w:val="000000"/>
          <w:sz w:val="24"/>
          <w:szCs w:val="24"/>
        </w:rPr>
        <w:t xml:space="preserve">供应商全称（加盖CA电子签章）：供应商名称 </w:t>
      </w:r>
      <w:r>
        <w:rPr>
          <w:rFonts w:hint="eastAsia" w:ascii="宋体" w:hAnsi="宋体"/>
          <w:color w:val="000000"/>
          <w:sz w:val="24"/>
          <w:szCs w:val="24"/>
        </w:rPr>
        <w:t xml:space="preserve">（自动生成）</w:t>
      </w:r>
      <w:r>
        <w:rPr>
          <w:rFonts w:ascii="宋体" w:hAnsi="宋体"/>
          <w:color w:val="000000"/>
          <w:sz w:val="24"/>
          <w:szCs w:val="24"/>
        </w:rPr>
        <w:t xml:space="preserve"> </w:t>
      </w:r>
      <w:r/>
    </w:p>
    <w:p>
      <w:pPr>
        <w:spacing w:line="360" w:lineRule="auto"/>
        <w:rPr>
          <w:rFonts w:ascii="宋体" w:hAnsi="宋体"/>
          <w:color w:val="000000"/>
          <w:sz w:val="24"/>
          <w:szCs w:val="24"/>
        </w:rPr>
      </w:pPr>
      <w:r>
        <w:rPr>
          <w:rFonts w:ascii="宋体" w:hAnsi="宋体"/>
          <w:color w:val="000000"/>
          <w:sz w:val="24"/>
          <w:szCs w:val="24"/>
        </w:rPr>
        <w:t xml:space="preserve">项目名称：项目名称  </w:t>
      </w:r>
      <w:r>
        <w:rPr>
          <w:rFonts w:hint="eastAsia" w:ascii="宋体" w:hAnsi="宋体"/>
          <w:color w:val="000000"/>
          <w:sz w:val="24"/>
          <w:szCs w:val="24"/>
        </w:rPr>
        <w:t xml:space="preserve">（自动生成）</w:t>
      </w:r>
      <w:r/>
    </w:p>
    <w:p>
      <w:pPr>
        <w:spacing w:line="360" w:lineRule="auto"/>
        <w:rPr>
          <w:rFonts w:ascii="宋体" w:hAnsi="宋体"/>
          <w:color w:val="000000"/>
          <w:sz w:val="24"/>
          <w:szCs w:val="24"/>
        </w:rPr>
      </w:pPr>
      <w:r>
        <w:rPr>
          <w:rFonts w:ascii="宋体" w:hAnsi="宋体"/>
          <w:color w:val="000000"/>
          <w:sz w:val="24"/>
          <w:szCs w:val="24"/>
        </w:rPr>
        <w:t xml:space="preserve">项目编号：项目编号 </w:t>
      </w:r>
      <w:r>
        <w:rPr>
          <w:rFonts w:hint="eastAsia" w:ascii="宋体" w:hAnsi="宋体"/>
          <w:color w:val="000000"/>
          <w:sz w:val="24"/>
          <w:szCs w:val="24"/>
        </w:rPr>
        <w:t xml:space="preserve">（自动生成）</w:t>
      </w:r>
      <w:r>
        <w:rPr>
          <w:rFonts w:ascii="宋体" w:hAnsi="宋体"/>
          <w:color w:val="000000"/>
          <w:sz w:val="24"/>
          <w:szCs w:val="24"/>
        </w:rPr>
        <w:t xml:space="preserve">           采购包号：分包号</w:t>
      </w:r>
      <w:r>
        <w:rPr>
          <w:rFonts w:hint="eastAsia" w:ascii="宋体" w:hAnsi="宋体"/>
          <w:color w:val="000000"/>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06"/>
        <w:gridCol w:w="1309"/>
        <w:gridCol w:w="1712"/>
        <w:gridCol w:w="1712"/>
        <w:gridCol w:w="2339"/>
        <w:gridCol w:w="906"/>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rFonts w:hint="eastAsia"/>
                <w:sz w:val="24"/>
                <w:szCs w:val="24"/>
              </w:rPr>
              <w:t xml:space="preserve">1</w:t>
            </w:r>
            <w:r>
              <w:rPr>
                <w:sz w:val="24"/>
                <w:szCs w:val="24"/>
              </w:rPr>
              <w:t xml:space="preserve">00</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rFonts w:hint="eastAsia"/>
                <w:sz w:val="24"/>
                <w:szCs w:val="24"/>
                <w:u w:val="single"/>
              </w:rPr>
              <w:t xml:space="preserve">Y</w:t>
            </w:r>
            <w:r/>
          </w:p>
        </w:tc>
      </w:tr>
    </w:tbl>
    <w:p>
      <w:pPr>
        <w:spacing w:line="360" w:lineRule="auto"/>
        <w:rPr>
          <w:sz w:val="24"/>
          <w:szCs w:val="24"/>
        </w:rPr>
      </w:pPr>
      <w:r>
        <w:rPr>
          <w:b/>
          <w:sz w:val="24"/>
          <w:szCs w:val="24"/>
        </w:rPr>
        <w:t xml:space="preserve">金额小写</w:t>
      </w:r>
      <w:r>
        <w:rPr>
          <w:b/>
          <w:sz w:val="24"/>
          <w:szCs w:val="24"/>
        </w:rPr>
        <w:t xml:space="preserve"> </w:t>
      </w:r>
      <w:r>
        <w:rPr>
          <w:rFonts w:hint="eastAsia"/>
          <w:b/>
          <w:color w:val="ee0000"/>
          <w:sz w:val="24"/>
          <w:szCs w:val="24"/>
        </w:rPr>
        <w:t xml:space="preserve">（根据报价自动生成）</w:t>
      </w:r>
      <w:r/>
    </w:p>
    <w:p>
      <w:pPr>
        <w:spacing w:line="360" w:lineRule="auto"/>
        <w:rPr>
          <w:sz w:val="24"/>
          <w:szCs w:val="24"/>
        </w:rPr>
      </w:pPr>
      <w:r>
        <w:rPr>
          <w:b/>
          <w:sz w:val="24"/>
          <w:szCs w:val="24"/>
        </w:rPr>
        <w:t xml:space="preserve">日期：</w:t>
      </w:r>
      <w:r>
        <w:rPr>
          <w:b/>
          <w:sz w:val="24"/>
          <w:szCs w:val="24"/>
        </w:rPr>
        <w:t xml:space="preserve">     </w:t>
      </w:r>
      <w:r>
        <w:rPr>
          <w:b/>
          <w:sz w:val="24"/>
          <w:szCs w:val="24"/>
        </w:rPr>
        <w:t xml:space="preserve">年</w:t>
      </w:r>
      <w:r>
        <w:rPr>
          <w:b/>
          <w:sz w:val="24"/>
          <w:szCs w:val="24"/>
        </w:rPr>
        <w:t xml:space="preserve">   </w:t>
      </w:r>
      <w:r>
        <w:rPr>
          <w:b/>
          <w:sz w:val="24"/>
          <w:szCs w:val="24"/>
        </w:rPr>
        <w:t xml:space="preserve">月</w:t>
      </w:r>
      <w:r>
        <w:rPr>
          <w:b/>
          <w:sz w:val="24"/>
          <w:szCs w:val="24"/>
        </w:rPr>
        <w:t xml:space="preserve">   </w:t>
      </w:r>
      <w:r>
        <w:rPr>
          <w:b/>
          <w:sz w:val="24"/>
          <w:szCs w:val="24"/>
        </w:rPr>
        <w:t xml:space="preserve">日</w:t>
      </w:r>
      <w:r>
        <w:rPr>
          <w:b/>
          <w:sz w:val="24"/>
          <w:szCs w:val="24"/>
        </w:rPr>
        <w:t xml:space="preserve">   </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24" w:name="_Ref36193203"/>
      <w:r/>
      <w:bookmarkStart w:id="25" w:name="资格证明文件"/>
      <w:r/>
      <w:bookmarkStart w:id="26" w:name="_Hlk79008528"/>
      <w:r/>
      <w:r/>
    </w:p>
    <w:p>
      <w:pPr>
        <w:pStyle w:val="920"/>
        <w:ind w:firstLine="199"/>
        <w:rPr>
          <w:rFonts w:ascii="黑体" w:hAnsi="黑体" w:eastAsia="黑体"/>
          <w:bCs/>
          <w:sz w:val="30"/>
          <w:szCs w:val="30"/>
        </w:rPr>
      </w:pPr>
      <w:r>
        <w:rPr>
          <w:rFonts w:hint="eastAsia" w:ascii="黑体" w:hAnsi="黑体" w:eastAsia="黑体"/>
          <w:bCs/>
          <w:sz w:val="30"/>
          <w:szCs w:val="30"/>
        </w:rPr>
        <w:t xml:space="preserve">2.</w:t>
      </w:r>
      <w:r>
        <w:rPr>
          <w:rFonts w:ascii="黑体" w:hAnsi="黑体" w:eastAsia="黑体"/>
          <w:bCs/>
          <w:sz w:val="30"/>
          <w:szCs w:val="30"/>
        </w:rPr>
        <w:t xml:space="preserve">响应人情况表</w:t>
      </w:r>
      <w:r/>
    </w:p>
    <w:p>
      <w:pPr>
        <w:pStyle w:val="933"/>
      </w:pPr>
      <w:r>
        <w:t xml:space="preserve">响应人情况表</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33"/>
              <w:ind w:firstLine="0"/>
              <w:jc w:val="both"/>
            </w:pPr>
            <w:r>
              <w:rPr>
                <w:rFonts w:hint="eastAsia"/>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933"/>
              <w:ind w:firstLine="0"/>
              <w:jc w:val="both"/>
            </w:p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933"/>
              <w:ind w:firstLine="0"/>
              <w:jc w:val="both"/>
            </w:pPr>
            <w:r>
              <w:rPr>
                <w:rFonts w:hint="eastAsia"/>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933"/>
              <w:ind w:firstLine="0"/>
              <w:jc w:val="both"/>
            </w:p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33"/>
              <w:ind w:firstLine="0"/>
              <w:jc w:val="both"/>
            </w:pPr>
            <w:r>
              <w:rPr>
                <w:rFonts w:hint="eastAsia"/>
              </w:rPr>
              <w:t xml:space="preserve">总部地址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933"/>
              <w:ind w:firstLine="0"/>
              <w:jc w:val="both"/>
            </w:p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3</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33"/>
              <w:ind w:firstLine="0"/>
              <w:jc w:val="both"/>
            </w:pPr>
            <w:r>
              <w:rPr>
                <w:rFonts w:hint="eastAsia"/>
              </w:rPr>
              <w:t xml:space="preserve">本地办事处（经营场地）地址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933"/>
              <w:ind w:firstLine="0"/>
              <w:jc w:val="both"/>
            </w:p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933"/>
              <w:ind w:firstLine="0"/>
              <w:jc w:val="both"/>
            </w:pPr>
            <w:r>
              <w:rPr>
                <w:rFonts w:hint="eastAsia"/>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33"/>
              <w:ind w:firstLine="0"/>
              <w:jc w:val="both"/>
            </w:p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933"/>
              <w:ind w:firstLine="0"/>
              <w:jc w:val="both"/>
            </w:pPr>
            <w:r>
              <w:rPr>
                <w:rFonts w:hint="eastAsia"/>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933"/>
              <w:ind w:firstLine="0"/>
              <w:jc w:val="both"/>
            </w:p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933"/>
              <w:ind w:firstLine="0"/>
              <w:jc w:val="both"/>
            </w:pPr>
            <w:r>
              <w:rPr>
                <w:rFonts w:hint="eastAsia"/>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33"/>
              <w:ind w:firstLine="0"/>
              <w:jc w:val="both"/>
            </w:p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933"/>
              <w:ind w:firstLine="0"/>
              <w:jc w:val="both"/>
            </w:pPr>
            <w:r>
              <w:rPr>
                <w:rFonts w:hint="eastAsia"/>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933"/>
              <w:ind w:firstLine="0"/>
              <w:jc w:val="both"/>
            </w:p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33"/>
              <w:ind w:firstLine="0"/>
              <w:jc w:val="both"/>
            </w:pPr>
            <w:r>
              <w:rPr>
                <w:rFonts w:hint="eastAsia"/>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933"/>
              <w:ind w:firstLine="0"/>
              <w:jc w:val="both"/>
            </w:pPr>
            <w:r>
              <w:rPr>
                <w:rFonts w:hint="eastAsia"/>
              </w:rPr>
              <w:t xml:space="preserve">单位202</w:t>
            </w:r>
            <w:r>
              <w:t xml:space="preserve">5</w:t>
            </w:r>
            <w:r>
              <w:rPr>
                <w:rFonts w:hint="eastAsia"/>
              </w:rPr>
              <w:t xml:space="preserve">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933"/>
              <w:ind w:firstLine="0"/>
              <w:jc w:val="both"/>
            </w:pPr>
            <w:r>
              <w:rPr>
                <w:rFonts w:hint="eastAsia"/>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7</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933"/>
              <w:ind w:firstLine="0"/>
              <w:jc w:val="both"/>
            </w:pPr>
            <w:r>
              <w:rPr>
                <w:rFonts w:hint="eastAsia"/>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8</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933"/>
              <w:ind w:firstLine="0"/>
              <w:jc w:val="both"/>
            </w:pPr>
            <w:r>
              <w:rPr>
                <w:rFonts w:hint="eastAsia"/>
              </w:rPr>
              <w:t xml:space="preserve">主营范围</w:t>
            </w:r>
            <w:r/>
          </w:p>
          <w:p>
            <w:pPr>
              <w:pStyle w:val="933"/>
              <w:ind w:firstLine="0"/>
              <w:jc w:val="both"/>
            </w:pPr>
            <w:r>
              <w:rPr>
                <w:rFonts w:hint="eastAsia"/>
              </w:rPr>
              <w:t xml:space="preserve">1._____________________________________</w:t>
            </w:r>
            <w:r/>
          </w:p>
          <w:p>
            <w:pPr>
              <w:pStyle w:val="933"/>
              <w:ind w:firstLine="0"/>
              <w:jc w:val="both"/>
            </w:pPr>
            <w:r>
              <w:rPr>
                <w:rFonts w:hint="eastAsia"/>
              </w:rPr>
              <w:t xml:space="preserve">2. ____________________________________</w:t>
            </w:r>
            <w:r/>
          </w:p>
          <w:p>
            <w:pPr>
              <w:pStyle w:val="933"/>
              <w:ind w:firstLine="0"/>
              <w:jc w:val="both"/>
            </w:pPr>
            <w:r>
              <w:rPr>
                <w:rFonts w:hint="eastAsia"/>
              </w:rPr>
              <w:t xml:space="preserve">3.____________________________________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9</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933"/>
              <w:ind w:firstLine="0"/>
              <w:jc w:val="both"/>
            </w:pPr>
            <w:r>
              <w:rPr>
                <w:rFonts w:hint="eastAsia"/>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vAlign w:val="center"/>
            <w:textDirection w:val="lrTb"/>
            <w:noWrap w:val="false"/>
          </w:tcPr>
          <w:p>
            <w:pPr>
              <w:pStyle w:val="933"/>
              <w:ind w:firstLine="0"/>
              <w:jc w:val="both"/>
            </w:p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10</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933"/>
              <w:ind w:firstLine="0"/>
              <w:jc w:val="both"/>
            </w:pPr>
            <w:r>
              <w:rPr>
                <w:rFonts w:hint="eastAsia"/>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vAlign w:val="center"/>
            <w:textDirection w:val="lrTb"/>
            <w:noWrap w:val="false"/>
          </w:tcPr>
          <w:p>
            <w:pPr>
              <w:pStyle w:val="933"/>
              <w:ind w:firstLine="0"/>
              <w:jc w:val="both"/>
            </w:pPr>
            <w:r/>
            <w:r/>
          </w:p>
        </w:tc>
      </w:tr>
      <w:tr>
        <w:trPr>
          <w:jc w:val="center"/>
          <w:trHeight w:val="106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33"/>
              <w:ind w:firstLine="0"/>
              <w:jc w:val="both"/>
            </w:pPr>
            <w:r>
              <w:rPr>
                <w:rFonts w:hint="eastAsia"/>
              </w:rPr>
              <w:t xml:space="preserve">11</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933"/>
              <w:ind w:firstLine="0"/>
              <w:jc w:val="both"/>
            </w:pPr>
            <w:r>
              <w:rPr>
                <w:rFonts w:hint="eastAsia"/>
              </w:rPr>
              <w:t xml:space="preserve">其他需要说明的情况</w:t>
            </w:r>
            <w:r/>
          </w:p>
        </w:tc>
      </w:tr>
    </w:tbl>
    <w:p>
      <w:pPr>
        <w:ind w:firstLine="5775"/>
        <w:jc w:val="right"/>
        <w:spacing w:line="360" w:lineRule="auto"/>
        <w:rPr>
          <w:rFonts w:ascii="宋体" w:hAnsi="宋体"/>
          <w:color w:val="000000"/>
          <w:szCs w:val="21"/>
        </w:rPr>
      </w:pPr>
      <w:r>
        <w:rPr>
          <w:color w:val="000000"/>
          <w:szCs w:val="21"/>
        </w:rPr>
        <w:t xml:space="preserve">                                                                                                                    </w:t>
      </w:r>
      <w:bookmarkEnd w:id="24"/>
      <w:r/>
      <w:bookmarkEnd w:id="25"/>
      <w:r/>
      <w:bookmarkEnd w:id="26"/>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center"/>
        <w:spacing w:line="360" w:lineRule="auto"/>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0"/>
        <w:rPr>
          <w:rFonts w:ascii="黑体" w:hAnsi="黑体" w:eastAsia="黑体"/>
          <w:bCs/>
          <w:sz w:val="30"/>
          <w:szCs w:val="30"/>
        </w:rPr>
      </w:pPr>
      <w:r>
        <w:rPr>
          <w:rFonts w:hint="eastAsia" w:ascii="黑体" w:hAnsi="黑体" w:eastAsia="黑体"/>
          <w:bCs/>
          <w:sz w:val="30"/>
          <w:szCs w:val="30"/>
        </w:rPr>
        <w:t xml:space="preserve">3.响应</w:t>
      </w:r>
      <w:r>
        <w:rPr>
          <w:rFonts w:ascii="黑体" w:hAnsi="黑体" w:eastAsia="黑体"/>
          <w:bCs/>
          <w:sz w:val="30"/>
          <w:szCs w:val="30"/>
        </w:rPr>
        <w:t xml:space="preserve">承诺函</w:t>
      </w:r>
      <w:r/>
    </w:p>
    <w:p>
      <w:pPr>
        <w:jc w:val="center"/>
        <w:spacing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承诺函</w:t>
      </w:r>
      <w:r/>
    </w:p>
    <w:p>
      <w:pPr>
        <w:spacing w:line="360" w:lineRule="auto"/>
        <w:rPr>
          <w:rFonts w:ascii="宋体" w:hAnsi="宋体"/>
        </w:rPr>
      </w:pPr>
      <w:r>
        <w:rPr>
          <w:rFonts w:ascii="宋体" w:hAnsi="宋体"/>
        </w:rPr>
        <w:t xml:space="preserve">致：</w:t>
      </w:r>
      <w:r>
        <w:rPr>
          <w:rFonts w:hint="eastAsia" w:ascii="宋体" w:hAnsi="宋体"/>
        </w:rPr>
        <w:t xml:space="preserve">昆山市财政局</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经仔细阅读和研究，我方同意征集文件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w:t>
      </w:r>
      <w:r>
        <w:rPr>
          <w:rFonts w:ascii="宋体" w:hAnsi="宋体"/>
          <w:i/>
          <w:iCs/>
          <w:u w:val="single"/>
        </w:rPr>
        <w:t xml:space="preserve">（项目名称及项目编号）</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我方同意提供与投标有关的一切数据或资料，并保证所提供的响应文件及相关资料均真实有效，若有不实，由此产生的后果由我方承担；</w:t>
      </w:r>
      <w:r/>
    </w:p>
    <w:p>
      <w:pPr>
        <w:ind w:firstLine="420"/>
        <w:jc w:val="left"/>
        <w:spacing w:line="360" w:lineRule="auto"/>
        <w:rPr>
          <w:rFonts w:ascii="宋体" w:hAnsi="宋体"/>
        </w:rPr>
      </w:pPr>
      <w:r>
        <w:rPr>
          <w:rFonts w:hint="eastAsia" w:ascii="宋体" w:hAnsi="宋体"/>
        </w:rPr>
        <w:t xml:space="preserve">2</w:t>
      </w:r>
      <w:r>
        <w:rPr>
          <w:rFonts w:ascii="宋体" w:hAnsi="宋体"/>
        </w:rPr>
        <w:t xml:space="preserve">.我方具有良好的商业信誉和健全的财务会计制度；</w:t>
      </w:r>
      <w:r/>
    </w:p>
    <w:p>
      <w:pPr>
        <w:ind w:firstLine="420"/>
        <w:jc w:val="left"/>
        <w:spacing w:line="360" w:lineRule="auto"/>
        <w:rPr>
          <w:rFonts w:ascii="宋体" w:hAnsi="宋体"/>
        </w:rPr>
      </w:pPr>
      <w:r>
        <w:rPr>
          <w:rFonts w:hint="eastAsia" w:ascii="宋体" w:hAnsi="宋体"/>
        </w:rPr>
        <w:t xml:space="preserve">3</w:t>
      </w:r>
      <w:r>
        <w:rPr>
          <w:rFonts w:ascii="宋体" w:hAnsi="宋体"/>
        </w:rPr>
        <w:t xml:space="preserve">.我方具有履行合同所必需的设备和专业技术能力；</w:t>
      </w:r>
      <w:r/>
    </w:p>
    <w:p>
      <w:pPr>
        <w:ind w:firstLine="420"/>
        <w:jc w:val="left"/>
        <w:spacing w:line="360" w:lineRule="auto"/>
        <w:rPr>
          <w:rFonts w:ascii="宋体" w:hAnsi="宋体"/>
        </w:rPr>
      </w:pPr>
      <w:r>
        <w:rPr>
          <w:rFonts w:hint="eastAsia" w:ascii="宋体" w:hAnsi="宋体"/>
          <w:color w:val="000000"/>
          <w:szCs w:val="21"/>
        </w:rPr>
        <w:t xml:space="preserve">4</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.我方同意按征集人确定的评审办法及评审标准，由评审专家进行评审；</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.我方同意按征集文件中的规定，响应文件的有效期限为开标后三个月；</w:t>
      </w:r>
      <w:r/>
    </w:p>
    <w:p>
      <w:pPr>
        <w:ind w:firstLine="420"/>
        <w:spacing w:line="360" w:lineRule="auto"/>
        <w:rPr>
          <w:rFonts w:ascii="宋体" w:hAnsi="宋体"/>
          <w:color w:val="000000"/>
          <w:szCs w:val="21"/>
        </w:rPr>
      </w:pPr>
      <w:r>
        <w:rPr>
          <w:rFonts w:hint="eastAsia" w:ascii="宋体" w:hAnsi="宋体"/>
        </w:rPr>
        <w:t xml:space="preserve">8</w:t>
      </w:r>
      <w:r>
        <w:rPr>
          <w:rFonts w:ascii="宋体" w:hAnsi="宋体"/>
        </w:rPr>
        <w:t xml:space="preserve">.</w:t>
      </w:r>
      <w:r>
        <w:rPr>
          <w:rFonts w:ascii="宋体" w:hAnsi="宋体"/>
          <w:color w:val="000000"/>
          <w:szCs w:val="21"/>
        </w:rPr>
        <w:t xml:space="preserve">我方同意征集人关于违约责任的认定方式和对违约责任的处罚；在履约过程中，如我方违约，我方愿意承担相应违约责任。</w:t>
      </w:r>
      <w:r/>
    </w:p>
    <w:p>
      <w:pPr>
        <w:ind w:firstLine="420"/>
        <w:spacing w:line="360" w:lineRule="auto"/>
        <w:rPr>
          <w:rFonts w:ascii="宋体" w:hAnsi="宋体"/>
        </w:rPr>
      </w:pPr>
      <w:r>
        <w:rPr>
          <w:rFonts w:hint="eastAsia" w:ascii="宋体" w:hAnsi="宋体"/>
        </w:rPr>
        <w:t xml:space="preserve">9.除不可抗力外，我方如果在征集文件规定的响应有效期内进行实质上修改或撤回响应，将在行为发生的10个工作日内，向征集人支付本征集文件公布的预算价的2%作为违约赔偿金。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w:t>
      </w:r>
      <w:r>
        <w:rPr>
          <w:rFonts w:ascii="宋体" w:hAnsi="宋体"/>
        </w:rPr>
        <w:t xml:space="preserve">我方知晓上述行为的法律后果，并认可本承诺函作为征集人要求我方履行违约赔偿的依据。</w:t>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27" w:name="_Ref76975289"/>
      <w:r/>
      <w:r/>
    </w:p>
    <w:p>
      <w:pPr>
        <w:pStyle w:val="920"/>
        <w:ind w:firstLine="0"/>
        <w:rPr>
          <w:rFonts w:ascii="黑体" w:hAnsi="黑体" w:eastAsia="黑体"/>
          <w:bCs/>
          <w:sz w:val="30"/>
          <w:szCs w:val="30"/>
          <w:lang w:val="zh-CN"/>
        </w:rPr>
      </w:pPr>
      <w:r>
        <w:rPr>
          <w:rFonts w:hint="eastAsia" w:ascii="黑体" w:hAnsi="黑体" w:eastAsia="黑体"/>
          <w:bCs/>
          <w:sz w:val="30"/>
          <w:szCs w:val="30"/>
        </w:rPr>
        <w:t xml:space="preserve">4.响应人满足《中华人民共和国政府采购法》第二十二条规定的证明材料</w:t>
      </w:r>
      <w:r/>
    </w:p>
    <w:p>
      <w:pPr>
        <w:ind w:firstLine="420"/>
        <w:spacing w:line="360" w:lineRule="auto"/>
        <w:rPr>
          <w:rFonts w:ascii="宋体" w:hAnsi="宋体"/>
          <w:color w:val="000000"/>
          <w:szCs w:val="21"/>
          <w:lang w:val="zh-CN"/>
        </w:rPr>
      </w:pPr>
      <w:r>
        <w:rPr>
          <w:rFonts w:ascii="宋体" w:hAnsi="宋体"/>
          <w:color w:val="000000"/>
          <w:szCs w:val="21"/>
          <w:lang w:val="zh-CN"/>
        </w:rPr>
        <w:t xml:space="preserve">1.</w:t>
      </w:r>
      <w:r>
        <w:rPr>
          <w:rFonts w:hint="eastAsia" w:ascii="宋体" w:hAnsi="宋体"/>
          <w:color w:val="000000"/>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具有良好的商业信誉和健全的财务会计制度（提供</w:t>
      </w:r>
      <w:r>
        <w:rPr>
          <w:rFonts w:hint="eastAsia" w:ascii="宋体" w:hAnsi="宋体"/>
          <w:color w:val="000000"/>
          <w:szCs w:val="21"/>
        </w:rPr>
        <w:t xml:space="preserve">响应</w:t>
      </w:r>
      <w:r>
        <w:rPr>
          <w:rFonts w:ascii="宋体" w:hAnsi="宋体"/>
          <w:color w:val="000000"/>
          <w:szCs w:val="21"/>
        </w:rPr>
        <w:t xml:space="preserve">承诺函</w:t>
      </w:r>
      <w:r>
        <w:rPr>
          <w:rFonts w:hint="eastAsia" w:ascii="宋体" w:hAnsi="宋体"/>
          <w:color w:val="000000"/>
          <w:szCs w:val="21"/>
          <w:lang w:val="zh-CN"/>
        </w:rPr>
        <w:t xml:space="preserve">或提供相应证明材料）；</w:t>
      </w:r>
      <w:r/>
    </w:p>
    <w:p>
      <w:pPr>
        <w:ind w:firstLine="420"/>
        <w:spacing w:line="360" w:lineRule="auto"/>
        <w:rPr>
          <w:rFonts w:ascii="宋体" w:hAnsi="宋体"/>
          <w:color w:val="000000"/>
          <w:szCs w:val="21"/>
          <w:lang w:val="zh-CN"/>
        </w:rPr>
      </w:pPr>
      <w:r>
        <w:rPr>
          <w:rFonts w:ascii="宋体" w:hAnsi="宋体"/>
          <w:color w:val="000000"/>
          <w:szCs w:val="21"/>
          <w:lang w:val="zh-CN"/>
        </w:rPr>
        <w:t xml:space="preserve">3.</w:t>
      </w:r>
      <w:r>
        <w:rPr>
          <w:rFonts w:hint="eastAsia" w:ascii="宋体" w:hAnsi="宋体"/>
          <w:color w:val="000000"/>
          <w:szCs w:val="21"/>
          <w:lang w:val="zh-CN"/>
        </w:rPr>
        <w:t xml:space="preserve">具有履行合同所必需的设备和专业技术能力（提供</w:t>
      </w:r>
      <w:r>
        <w:rPr>
          <w:rFonts w:hint="eastAsia" w:ascii="宋体" w:hAnsi="宋体"/>
          <w:color w:val="000000"/>
          <w:szCs w:val="21"/>
        </w:rPr>
        <w:t xml:space="preserve">响应</w:t>
      </w:r>
      <w:r>
        <w:rPr>
          <w:rFonts w:ascii="宋体" w:hAnsi="宋体"/>
          <w:color w:val="000000"/>
          <w:szCs w:val="21"/>
        </w:rPr>
        <w:t xml:space="preserve">承诺函</w:t>
      </w:r>
      <w:r>
        <w:rPr>
          <w:rFonts w:hint="eastAsia" w:ascii="宋体" w:hAnsi="宋体"/>
          <w:color w:val="000000"/>
          <w:szCs w:val="21"/>
          <w:lang w:val="zh-CN"/>
        </w:rPr>
        <w:t xml:space="preserve">或提供相应证明材料）；</w:t>
      </w:r>
      <w:r/>
    </w:p>
    <w:p>
      <w:pPr>
        <w:ind w:firstLine="420"/>
        <w:spacing w:line="360" w:lineRule="auto"/>
        <w:rPr>
          <w:rFonts w:ascii="宋体" w:hAnsi="宋体"/>
          <w:color w:val="000000"/>
          <w:szCs w:val="21"/>
          <w:lang w:val="zh-CN"/>
        </w:rPr>
      </w:pPr>
      <w:r>
        <w:rPr>
          <w:rFonts w:ascii="宋体" w:hAnsi="宋体"/>
          <w:color w:val="000000"/>
          <w:szCs w:val="21"/>
          <w:lang w:val="zh-CN"/>
        </w:rPr>
        <w:t xml:space="preserve">4.</w:t>
      </w:r>
      <w:r>
        <w:rPr>
          <w:rFonts w:hint="eastAsia" w:ascii="宋体" w:hAnsi="宋体"/>
          <w:color w:val="000000"/>
          <w:szCs w:val="21"/>
          <w:lang w:val="zh-CN"/>
        </w:rPr>
        <w:t xml:space="preserve">具有依法缴纳税收和社会保障资金的良好记录（提供</w:t>
      </w:r>
      <w:r>
        <w:rPr>
          <w:rFonts w:hint="eastAsia" w:ascii="宋体" w:hAnsi="宋体"/>
          <w:color w:val="000000"/>
          <w:szCs w:val="21"/>
        </w:rPr>
        <w:t xml:space="preserve">响应</w:t>
      </w:r>
      <w:r>
        <w:rPr>
          <w:rFonts w:ascii="宋体" w:hAnsi="宋体"/>
          <w:color w:val="000000"/>
          <w:szCs w:val="21"/>
        </w:rPr>
        <w:t xml:space="preserve">承诺函</w:t>
      </w:r>
      <w:r>
        <w:rPr>
          <w:rFonts w:hint="eastAsia" w:ascii="宋体" w:hAnsi="宋体"/>
          <w:color w:val="000000"/>
          <w:szCs w:val="21"/>
          <w:lang w:val="zh-CN"/>
        </w:rPr>
        <w:t xml:space="preserve">或提供相应证明材料）；</w:t>
      </w:r>
      <w:r/>
    </w:p>
    <w:p>
      <w:pPr>
        <w:ind w:firstLine="420"/>
        <w:spacing w:line="360" w:lineRule="auto"/>
        <w:rPr>
          <w:rFonts w:ascii="宋体" w:hAnsi="宋体"/>
          <w:color w:val="000000"/>
          <w:szCs w:val="21"/>
          <w:lang w:val="zh-CN"/>
        </w:rPr>
      </w:pPr>
      <w:r>
        <w:rPr>
          <w:rFonts w:ascii="宋体" w:hAnsi="宋体"/>
          <w:color w:val="000000"/>
          <w:szCs w:val="21"/>
          <w:lang w:val="zh-CN"/>
        </w:rPr>
        <w:t xml:space="preserve">5.</w:t>
      </w:r>
      <w:r>
        <w:rPr>
          <w:rFonts w:hint="eastAsia" w:ascii="宋体" w:hAnsi="宋体"/>
          <w:color w:val="000000"/>
          <w:szCs w:val="21"/>
          <w:lang w:val="zh-CN"/>
        </w:rPr>
        <w:t xml:space="preserve">参加政府采购活动前三年内，在经营活动中没有重大违法记录（提供</w:t>
      </w:r>
      <w:r>
        <w:rPr>
          <w:rFonts w:hint="eastAsia" w:ascii="宋体" w:hAnsi="宋体"/>
          <w:color w:val="000000"/>
          <w:szCs w:val="21"/>
        </w:rPr>
        <w:t xml:space="preserve">响应</w:t>
      </w:r>
      <w:r>
        <w:rPr>
          <w:rFonts w:ascii="宋体" w:hAnsi="宋体"/>
          <w:color w:val="000000"/>
          <w:szCs w:val="21"/>
        </w:rPr>
        <w:t xml:space="preserve">承诺函</w:t>
      </w:r>
      <w:r>
        <w:rPr>
          <w:rFonts w:hint="eastAsia" w:ascii="宋体" w:hAnsi="宋体"/>
          <w:color w:val="000000"/>
          <w:szCs w:val="21"/>
          <w:lang w:val="zh-CN"/>
        </w:rPr>
        <w:t xml:space="preserve">或提供相应证明材料）；</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0"/>
        <w:rPr>
          <w:rFonts w:ascii="黑体" w:hAnsi="黑体" w:eastAsia="黑体"/>
          <w:bCs/>
          <w:sz w:val="30"/>
          <w:szCs w:val="30"/>
        </w:rPr>
      </w:pPr>
      <w:r>
        <w:rPr>
          <w:rFonts w:hint="eastAsia" w:ascii="黑体" w:hAnsi="黑体" w:eastAsia="黑体"/>
          <w:bCs/>
          <w:sz w:val="30"/>
          <w:szCs w:val="30"/>
        </w:rPr>
        <w:t xml:space="preserve">5.响应人符合相关扶持政策的证明材料（如有）</w:t>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5.1</w:t>
      </w:r>
      <w:r>
        <w:rPr>
          <w:rFonts w:ascii="黑体" w:hAnsi="黑体" w:eastAsia="黑体"/>
          <w:sz w:val="28"/>
          <w:szCs w:val="28"/>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ind w:firstLine="843"/>
        <w:spacing w:line="360" w:lineRule="auto"/>
        <w:rPr>
          <w:rFonts w:ascii="宋体" w:hAnsi="宋体"/>
          <w:b/>
          <w:color w:val="000000"/>
          <w:szCs w:val="21"/>
        </w:rPr>
      </w:pPr>
      <w:r>
        <w:rPr>
          <w:rFonts w:ascii="宋体" w:hAnsi="宋体"/>
          <w:b/>
          <w:color w:val="000000"/>
          <w:szCs w:val="21"/>
        </w:rPr>
        <w:t xml:space="preserve">2.本次招标项目所属行业为</w:t>
      </w:r>
      <w:r>
        <w:rPr>
          <w:rFonts w:hint="eastAsia" w:ascii="宋体" w:hAnsi="宋体"/>
          <w:b/>
          <w:color w:val="000000"/>
          <w:szCs w:val="21"/>
        </w:rPr>
        <w:t xml:space="preserve">其他未列明行业</w:t>
      </w:r>
      <w:r>
        <w:rPr>
          <w:rFonts w:ascii="宋体" w:hAnsi="宋体"/>
          <w:b/>
          <w:color w:val="000000"/>
          <w:szCs w:val="21"/>
        </w:rPr>
        <w:t xml:space="preserve">。中小微企业划型标准请根据《中小企业划型标准规定》（工信部联企业〔2011〕300号）。</w:t>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spacing w:line="360" w:lineRule="auto"/>
        <w:rPr>
          <w:rFonts w:ascii="宋体" w:hAnsi="宋体"/>
          <w:b/>
          <w:sz w:val="20"/>
        </w:rPr>
      </w:pPr>
      <w:r>
        <w:br w:type="page" w:clear="all"/>
      </w:r>
      <w:r>
        <w:rPr>
          <w:rFonts w:hint="eastAsia" w:ascii="宋体" w:hAnsi="宋体"/>
          <w:b/>
          <w:sz w:val="20"/>
        </w:rPr>
        <w:t xml:space="preserve">附：中小企业划型标准规定</w:t>
      </w:r>
      <w:r/>
    </w:p>
    <w:p>
      <w:pPr>
        <w:ind w:firstLine="361"/>
        <w:spacing w:line="360" w:lineRule="auto"/>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（十四）</w:t>
      </w:r>
      <w:bookmarkStart w:id="28" w:name="_Hlk130376042"/>
      <w:r>
        <w:rPr>
          <w:rFonts w:hint="eastAsia" w:ascii="宋体" w:hAnsi="宋体"/>
          <w:b/>
          <w:sz w:val="18"/>
          <w:szCs w:val="18"/>
        </w:rPr>
        <w:t xml:space="preserve">物业管理</w:t>
      </w:r>
      <w:bookmarkEnd w:id="2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360" w:lineRule="auto"/>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360" w:lineRule="auto"/>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360" w:lineRule="auto"/>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sz w:val="32"/>
        </w:rPr>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5.2</w:t>
      </w:r>
      <w:r>
        <w:rPr>
          <w:rFonts w:ascii="黑体" w:hAnsi="黑体" w:eastAsia="黑体"/>
          <w:sz w:val="28"/>
          <w:szCs w:val="28"/>
        </w:rPr>
        <w:t xml:space="preserve">残疾人福利性单位声明函</w:t>
      </w:r>
      <w:r/>
    </w:p>
    <w:p>
      <w:pPr>
        <w:pStyle w:val="1010"/>
      </w:pPr>
      <w:r>
        <w:t xml:space="preserve">残疾人福利性单位声明函</w:t>
      </w:r>
      <w:r/>
    </w:p>
    <w:p>
      <w:pPr>
        <w:pStyle w:val="1010"/>
      </w:pPr>
      <w:r>
        <w:t xml:space="preserve">本单位郑重声明，根据《财政部民政部中国残疾人联合会关于促进残疾人就业政府采购政策的通知》（财库〔2017〕141号）的规定，本单位为符合条件的残疾人福利性单位，且本单位参加</w:t>
      </w:r>
      <w:r>
        <w:rPr>
          <w:rFonts w:hint="eastAsia"/>
        </w:rPr>
        <w:t xml:space="preserve">           </w:t>
      </w:r>
      <w:r>
        <w:t xml:space="preserve">单位的</w:t>
      </w:r>
      <w:r>
        <w:rPr>
          <w:rFonts w:hint="eastAsia"/>
        </w:rPr>
        <w:t xml:space="preserve">        </w:t>
      </w:r>
      <w:r>
        <w:t xml:space="preserve">项目采购活动提供本单位制造的货物（由本单位承担工程/提供服务）</w:t>
      </w:r>
      <w:r>
        <w:rPr>
          <w:rFonts w:hint="eastAsia"/>
        </w:rPr>
        <w:t xml:space="preserve">，</w:t>
      </w:r>
      <w:r>
        <w:t xml:space="preserve">或者提供其他残疾人福利性单位制造的货物（不包括使用非残疾人福利性单位注册商标的货物）。</w:t>
      </w:r>
      <w:r/>
    </w:p>
    <w:p>
      <w:pPr>
        <w:pStyle w:val="1010"/>
      </w:pPr>
      <w:r>
        <w:t xml:space="preserve">本单位对上述声明的真实性负责。如有虚假，将依法承担相应责任。</w:t>
      </w:r>
      <w:r/>
    </w:p>
    <w:p>
      <w:pPr>
        <w:pStyle w:val="1010"/>
      </w:pPr>
      <w:r/>
      <w:r/>
    </w:p>
    <w:p>
      <w:pPr>
        <w:pStyle w:val="1010"/>
      </w:pPr>
      <w:r>
        <w:rPr>
          <w:rFonts w:hint="eastAsia"/>
        </w:rPr>
        <w:t xml:space="preserve">响应人</w:t>
      </w:r>
      <w:r>
        <w:t xml:space="preserve">：（单位盖章）</w:t>
      </w:r>
      <w:r/>
    </w:p>
    <w:p>
      <w:pPr>
        <w:pStyle w:val="1010"/>
      </w:pPr>
      <w:r>
        <w:t xml:space="preserve">日期：年月日</w:t>
      </w:r>
      <w:r/>
    </w:p>
    <w:p>
      <w:pPr>
        <w:pStyle w:val="1010"/>
      </w:pPr>
      <w:r/>
      <w:r/>
    </w:p>
    <w:p>
      <w:pPr>
        <w:spacing w:line="360" w:lineRule="auto"/>
        <w:rPr>
          <w:rFonts w:ascii="宋体" w:hAnsi="宋体"/>
          <w:b/>
        </w:rPr>
      </w:pPr>
      <w:r>
        <w:rPr>
          <w:rFonts w:ascii="宋体" w:hAnsi="宋体"/>
          <w:b/>
        </w:rPr>
        <w:t xml:space="preserve">注：</w:t>
      </w:r>
      <w:r>
        <w:rPr>
          <w:rFonts w:hint="eastAsia" w:ascii="宋体" w:hAnsi="宋体"/>
          <w:b/>
        </w:rPr>
        <w:t xml:space="preserve">响应人</w:t>
      </w:r>
      <w:r>
        <w:rPr>
          <w:rFonts w:ascii="宋体" w:hAnsi="宋体"/>
          <w:b/>
        </w:rPr>
        <w:t xml:space="preserve">如为残疾人福利性单位，</w:t>
      </w:r>
      <w:r>
        <w:rPr>
          <w:rFonts w:hint="eastAsia" w:ascii="宋体" w:hAnsi="宋体"/>
          <w:b/>
        </w:rPr>
        <w:t xml:space="preserve">入围</w:t>
      </w:r>
      <w:r>
        <w:rPr>
          <w:rFonts w:ascii="宋体" w:hAnsi="宋体"/>
          <w:b/>
        </w:rPr>
        <w:t xml:space="preserve">后，请将残疾人福利性单位声明函（加盖公章的电子件）于1个工作日内发至kszcggzy@163.com邮箱，联系电话：0512-57337661，以免影响</w:t>
      </w:r>
      <w:r>
        <w:rPr>
          <w:rFonts w:hint="eastAsia" w:ascii="宋体" w:hAnsi="宋体"/>
          <w:b/>
        </w:rPr>
        <w:t xml:space="preserve">入围结果公告</w:t>
      </w:r>
      <w:r>
        <w:rPr>
          <w:rFonts w:ascii="宋体" w:hAnsi="宋体"/>
          <w:b/>
        </w:rPr>
        <w:t xml:space="preserve">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sz w:val="32"/>
        </w:rPr>
      </w:r>
      <w:r/>
    </w:p>
    <w:p>
      <w:pPr>
        <w:pStyle w:val="920"/>
        <w:ind w:firstLine="0"/>
        <w:rPr>
          <w:rFonts w:ascii="黑体" w:hAnsi="黑体" w:eastAsia="黑体"/>
          <w:sz w:val="32"/>
        </w:rPr>
      </w:pPr>
      <w:r/>
      <w:bookmarkStart w:id="29" w:name="_Toc521586598"/>
      <w:r/>
      <w:bookmarkStart w:id="30" w:name="偏离表（技术、商务）"/>
      <w:r/>
      <w:bookmarkStart w:id="31" w:name="_Ref477866519"/>
      <w:r/>
      <w:bookmarkStart w:id="32" w:name="_Ref80096779"/>
      <w:r/>
      <w:bookmarkStart w:id="33" w:name="_Toc8652604"/>
      <w:r/>
      <w:bookmarkStart w:id="34" w:name="_Toc522624854"/>
      <w:r/>
      <w:bookmarkStart w:id="35" w:name="_Toc519609407"/>
      <w:r/>
      <w:bookmarkStart w:id="36" w:name="_Toc483385150"/>
      <w:r/>
      <w:bookmarkEnd w:id="27"/>
      <w:r>
        <w:rPr>
          <w:rFonts w:hint="eastAsia" w:ascii="黑体" w:hAnsi="黑体" w:eastAsia="黑体"/>
          <w:sz w:val="32"/>
        </w:rPr>
        <w:t xml:space="preserve">6.特定资格条件的证明材料</w:t>
      </w:r>
      <w:r/>
    </w:p>
    <w:p>
      <w:pPr>
        <w:pStyle w:val="1010"/>
      </w:pPr>
      <w:r>
        <w:rPr>
          <w:rFonts w:hint="eastAsia"/>
        </w:rPr>
        <w:t xml:space="preserve">如有特定资格条件，则必须提供相应证明材料，否则将被认定为资格审查不合格。</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37" w:name="_Ref79499332"/>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5.3</w:t>
      </w:r>
      <w:r>
        <w:rPr>
          <w:rFonts w:ascii="黑体" w:hAnsi="黑体" w:eastAsia="黑体"/>
          <w:sz w:val="28"/>
          <w:szCs w:val="28"/>
        </w:rPr>
        <w:t xml:space="preserve">监狱企业证明文件</w:t>
      </w:r>
      <w:bookmarkStart w:id="38" w:name="开标一览表"/>
      <w:r/>
      <w:bookmarkEnd w:id="38"/>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sz w:val="32"/>
        </w:rPr>
      </w:r>
      <w:r/>
    </w:p>
    <w:p>
      <w:pPr>
        <w:pStyle w:val="920"/>
        <w:ind w:firstLine="0"/>
        <w:rPr>
          <w:rFonts w:ascii="黑体" w:hAnsi="黑体" w:eastAsia="黑体"/>
          <w:sz w:val="32"/>
        </w:rPr>
      </w:pPr>
      <w:r>
        <w:rPr>
          <w:rFonts w:hint="eastAsia" w:ascii="黑体" w:hAnsi="黑体" w:eastAsia="黑体"/>
          <w:sz w:val="32"/>
        </w:rPr>
        <w:t xml:space="preserve">7.法定代表人授权委托书</w:t>
      </w:r>
      <w:bookmarkEnd w:id="37"/>
      <w:r>
        <w:rPr>
          <w:rFonts w:hint="eastAsia" w:ascii="黑体" w:hAnsi="黑体" w:eastAsia="黑体"/>
          <w:sz w:val="32"/>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昆山市财政局、</w:t>
      </w: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i/>
          <w:iCs/>
          <w:u w:val="single"/>
        </w:rPr>
        <w:t xml:space="preserve">（项目名称及项目编号）</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本授权委托书自投标开始至协议履行完毕止。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0"/>
        <w:rPr>
          <w:rFonts w:ascii="黑体" w:hAnsi="黑体" w:eastAsia="黑体"/>
          <w:bCs/>
          <w:sz w:val="30"/>
          <w:szCs w:val="30"/>
        </w:rPr>
      </w:pPr>
      <w:r>
        <w:rPr>
          <w:rFonts w:hint="eastAsia" w:ascii="黑体" w:hAnsi="黑体" w:eastAsia="黑体"/>
          <w:bCs/>
          <w:sz w:val="30"/>
          <w:szCs w:val="30"/>
        </w:rPr>
        <w:t xml:space="preserve">8.采购需求偏离表</w:t>
      </w:r>
      <w:bookmarkEnd w:id="29"/>
      <w:r/>
      <w:bookmarkEnd w:id="30"/>
      <w:r/>
      <w:bookmarkEnd w:id="31"/>
      <w:r/>
      <w:bookmarkEnd w:id="32"/>
      <w:r/>
      <w:bookmarkEnd w:id="33"/>
      <w:r/>
      <w:bookmarkEnd w:id="34"/>
      <w:r/>
      <w:bookmarkEnd w:id="35"/>
      <w:r/>
      <w:bookmarkEnd w:id="36"/>
      <w:r/>
      <w:r/>
    </w:p>
    <w:tbl>
      <w:tblPr>
        <w:tblW w:w="87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103"/>
        <w:gridCol w:w="2935"/>
      </w:tblGrid>
      <w:tr>
        <w:trPr>
          <w:cantSplit/>
          <w:trHeight w:val="799"/>
        </w:trPr>
        <w:tc>
          <w:tcPr>
            <w:tcW w:w="704" w:type="dxa"/>
            <w:vAlign w:val="center"/>
            <w:textDirection w:val="lrTb"/>
            <w:noWrap w:val="false"/>
          </w:tcPr>
          <w:p>
            <w:pPr>
              <w:jc w:val="center"/>
              <w:rPr>
                <w:rFonts w:ascii="宋体" w:hAnsi="宋体"/>
                <w:sz w:val="24"/>
                <w:szCs w:val="24"/>
              </w:rPr>
            </w:pPr>
            <w:r/>
            <w:bookmarkStart w:id="39" w:name="_Ref80096788"/>
            <w:r/>
            <w:bookmarkStart w:id="40" w:name="_Ref65584702"/>
            <w:r/>
            <w:bookmarkStart w:id="41" w:name="人员配置表"/>
            <w:r>
              <w:rPr>
                <w:rFonts w:hint="eastAsia" w:ascii="宋体" w:hAnsi="宋体"/>
                <w:sz w:val="24"/>
                <w:szCs w:val="24"/>
              </w:rPr>
              <w:t xml:space="preserve">序号</w:t>
            </w:r>
            <w:r/>
          </w:p>
        </w:tc>
        <w:tc>
          <w:tcPr>
            <w:tcW w:w="51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征集文件要求</w:t>
            </w:r>
            <w:r/>
          </w:p>
        </w:tc>
        <w:tc>
          <w:tcPr>
            <w:tcW w:w="2935" w:type="dxa"/>
            <w:vAlign w:val="center"/>
            <w:textDirection w:val="lrTb"/>
            <w:noWrap w:val="false"/>
          </w:tcPr>
          <w:p>
            <w:pPr>
              <w:jc w:val="center"/>
              <w:rPr>
                <w:rFonts w:ascii="宋体" w:hAnsi="宋体"/>
                <w:sz w:val="24"/>
                <w:szCs w:val="24"/>
              </w:rPr>
            </w:pPr>
            <w:r>
              <w:rPr>
                <w:rFonts w:ascii="宋体" w:hAnsi="宋体" w:cs="宋体"/>
                <w:color w:val="000000"/>
                <w:sz w:val="24"/>
                <w:szCs w:val="24"/>
              </w:rPr>
              <w:t xml:space="preserve">是否响应（填是或者否</w:t>
            </w:r>
            <w:r>
              <w:rPr>
                <w:rFonts w:hint="eastAsia" w:ascii="宋体" w:hAnsi="宋体" w:cs="宋体"/>
                <w:color w:val="000000"/>
                <w:sz w:val="24"/>
                <w:szCs w:val="24"/>
              </w:rPr>
              <w:t xml:space="preserve">）</w:t>
            </w:r>
            <w:r/>
          </w:p>
        </w:tc>
      </w:tr>
      <w:tr>
        <w:trPr>
          <w:cantSplit/>
          <w:trHeight w:val="1941"/>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103" w:type="dxa"/>
            <w:vAlign w:val="center"/>
            <w:textDirection w:val="lrTb"/>
            <w:noWrap w:val="false"/>
          </w:tcPr>
          <w:p>
            <w:pPr>
              <w:pStyle w:val="939"/>
              <w:jc w:val="both"/>
              <w:spacing w:line="440" w:lineRule="exact"/>
              <w:rPr>
                <w:rFonts w:ascii="宋体" w:hAnsi="宋体" w:eastAsia="宋体" w:cs="宋体"/>
                <w:bCs w:val="0"/>
                <w:sz w:val="24"/>
                <w:szCs w:val="24"/>
              </w:rPr>
            </w:pPr>
            <w:r>
              <w:rPr>
                <w:rFonts w:hint="eastAsia" w:ascii="宋体" w:hAnsi="宋体" w:eastAsia="宋体" w:cs="黑体"/>
                <w:color w:val="000000"/>
                <w:sz w:val="24"/>
                <w:szCs w:val="24"/>
              </w:rPr>
              <w:t xml:space="preserve">对于所报项目的采购需求，供应商必须全部满足</w:t>
            </w:r>
            <w:r/>
          </w:p>
        </w:tc>
        <w:tc>
          <w:tcPr>
            <w:tcW w:w="293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0"/>
        <w:rPr>
          <w:rFonts w:ascii="黑体" w:hAnsi="黑体" w:eastAsia="黑体"/>
          <w:bCs/>
          <w:sz w:val="30"/>
          <w:szCs w:val="30"/>
        </w:rPr>
      </w:pPr>
      <w:r>
        <w:rPr>
          <w:rFonts w:hint="eastAsia" w:ascii="黑体" w:hAnsi="黑体" w:eastAsia="黑体"/>
          <w:bCs/>
          <w:sz w:val="30"/>
          <w:szCs w:val="30"/>
        </w:rPr>
        <w:t xml:space="preserve">9.人员配置表</w:t>
      </w:r>
      <w:bookmarkStart w:id="42" w:name="_Ref803185"/>
      <w:r/>
      <w:bookmarkStart w:id="43" w:name="_Toc8652606"/>
      <w:r/>
      <w:bookmarkStart w:id="44" w:name="类似业绩证明材料"/>
      <w:r/>
      <w:bookmarkStart w:id="45" w:name="_Toc483385151"/>
      <w:r/>
      <w:bookmarkStart w:id="46" w:name="_Toc522624855"/>
      <w:r/>
      <w:bookmarkStart w:id="47" w:name="_Toc519609408"/>
      <w:r/>
      <w:bookmarkStart w:id="48" w:name="_Ref477866521"/>
      <w:r/>
      <w:bookmarkStart w:id="49" w:name="_Toc521586599"/>
      <w:r/>
      <w:bookmarkEnd w:id="39"/>
      <w:r/>
      <w:bookmarkEnd w:id="40"/>
      <w:r/>
      <w:bookmarkEnd w:id="41"/>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9</w:t>
      </w:r>
      <w:r>
        <w:rPr>
          <w:rFonts w:ascii="黑体" w:hAnsi="黑体" w:eastAsia="黑体"/>
          <w:sz w:val="28"/>
          <w:szCs w:val="28"/>
        </w:rPr>
        <w:t xml:space="preserve">.1</w:t>
      </w:r>
      <w:r>
        <w:rPr>
          <w:rFonts w:hint="eastAsia" w:ascii="黑体" w:hAnsi="黑体" w:eastAsia="黑体"/>
          <w:sz w:val="28"/>
          <w:szCs w:val="28"/>
        </w:rPr>
        <w:t xml:space="preserve">选派本</w:t>
      </w:r>
      <w:r>
        <w:rPr>
          <w:rFonts w:ascii="黑体" w:hAnsi="黑体" w:eastAsia="黑体"/>
          <w:sz w:val="28"/>
          <w:szCs w:val="28"/>
        </w:rPr>
        <w:t xml:space="preserve">项目负责人基本情况表</w:t>
      </w:r>
      <w:r/>
    </w:p>
    <w:tbl>
      <w:tblPr>
        <w:tblW w:w="5000" w:type="pct"/>
        <w:tblLook w:val="04A0" w:firstRow="1" w:lastRow="0" w:firstColumn="1" w:lastColumn="0" w:noHBand="0" w:noVBand="1"/>
      </w:tblPr>
      <w:tblGrid>
        <w:gridCol w:w="1108"/>
        <w:gridCol w:w="1131"/>
        <w:gridCol w:w="1279"/>
        <w:gridCol w:w="941"/>
        <w:gridCol w:w="1202"/>
        <w:gridCol w:w="1018"/>
        <w:gridCol w:w="1304"/>
        <w:gridCol w:w="897"/>
      </w:tblGrid>
      <w:tr>
        <w:trPr>
          <w:trHeight w:val="600"/>
        </w:trPr>
        <w:tc>
          <w:tcPr>
            <w:gridSpan w:val="8"/>
            <w:tcBorders>
              <w:top w:val="single" w:color="auto" w:sz="8" w:space="0"/>
              <w:left w:val="single" w:color="auto" w:sz="8" w:space="0"/>
              <w:bottom w:val="none" w:color="000000" w:sz="4" w:space="0"/>
              <w:right w:val="single" w:color="auto" w:sz="8" w:space="0"/>
            </w:tcBorders>
            <w:tcW w:w="5000" w:type="pct"/>
            <w:vAlign w:val="center"/>
            <w:textDirection w:val="lrTb"/>
            <w:noWrap w:val="false"/>
          </w:tcPr>
          <w:p>
            <w:pPr>
              <w:jc w:val="center"/>
              <w:rPr>
                <w:szCs w:val="21"/>
              </w:rPr>
            </w:pPr>
            <w:r>
              <w:rPr>
                <w:rFonts w:hint="eastAsia"/>
                <w:b/>
                <w:sz w:val="28"/>
                <w:szCs w:val="28"/>
                <w:lang w:val="zh-CN"/>
              </w:rPr>
              <w:t xml:space="preserve">选派本</w:t>
            </w:r>
            <w:r>
              <w:rPr>
                <w:b/>
                <w:sz w:val="28"/>
                <w:szCs w:val="28"/>
                <w:lang w:val="zh-CN"/>
              </w:rPr>
              <w:t xml:space="preserve">项目负责人基本情况表</w:t>
            </w:r>
            <w:r/>
          </w:p>
        </w:tc>
      </w:tr>
      <w:tr>
        <w:trPr>
          <w:trHeight w:val="600"/>
        </w:trPr>
        <w:tc>
          <w:tcPr>
            <w:tcBorders>
              <w:top w:val="single" w:color="auto" w:sz="8" w:space="0"/>
              <w:left w:val="single" w:color="auto" w:sz="8" w:space="0"/>
              <w:bottom w:val="none" w:color="000000" w:sz="4" w:space="0"/>
              <w:right w:val="single" w:color="auto" w:sz="4" w:space="0"/>
            </w:tcBorders>
            <w:tcW w:w="624" w:type="pct"/>
            <w:vAlign w:val="center"/>
            <w:textDirection w:val="lrTb"/>
            <w:noWrap w:val="false"/>
          </w:tcPr>
          <w:p>
            <w:pPr>
              <w:jc w:val="center"/>
              <w:rPr>
                <w:szCs w:val="21"/>
              </w:rPr>
            </w:pPr>
            <w:r>
              <w:rPr>
                <w:szCs w:val="21"/>
              </w:rPr>
              <w:t xml:space="preserve">姓名</w:t>
            </w:r>
            <w:r/>
          </w:p>
        </w:tc>
        <w:tc>
          <w:tcPr>
            <w:tcBorders>
              <w:top w:val="single" w:color="auto" w:sz="8" w:space="0"/>
              <w:left w:val="none" w:color="000000" w:sz="4" w:space="0"/>
              <w:bottom w:val="none" w:color="000000" w:sz="4" w:space="0"/>
              <w:right w:val="single" w:color="auto" w:sz="4" w:space="0"/>
            </w:tcBorders>
            <w:tcW w:w="636" w:type="pct"/>
            <w:vAlign w:val="center"/>
            <w:textDirection w:val="lrTb"/>
            <w:noWrap w:val="false"/>
          </w:tcPr>
          <w:p>
            <w:pPr>
              <w:jc w:val="center"/>
              <w:rPr>
                <w:szCs w:val="21"/>
              </w:rPr>
            </w:pPr>
            <w:r>
              <w:rPr>
                <w:szCs w:val="21"/>
              </w:rPr>
              <w:t xml:space="preserve">　</w:t>
            </w:r>
            <w:r/>
          </w:p>
        </w:tc>
        <w:tc>
          <w:tcPr>
            <w:tcBorders>
              <w:top w:val="single" w:color="auto" w:sz="8" w:space="0"/>
              <w:left w:val="none" w:color="000000" w:sz="4" w:space="0"/>
              <w:bottom w:val="none" w:color="000000" w:sz="4" w:space="0"/>
              <w:right w:val="single" w:color="auto" w:sz="4" w:space="0"/>
            </w:tcBorders>
            <w:tcW w:w="720" w:type="pct"/>
            <w:vAlign w:val="center"/>
            <w:textDirection w:val="lrTb"/>
            <w:noWrap w:val="false"/>
          </w:tcPr>
          <w:p>
            <w:pPr>
              <w:jc w:val="center"/>
              <w:rPr>
                <w:szCs w:val="21"/>
              </w:rPr>
            </w:pPr>
            <w:r>
              <w:rPr>
                <w:szCs w:val="21"/>
              </w:rPr>
              <w:t xml:space="preserve">出生年月</w:t>
            </w:r>
            <w:r/>
          </w:p>
        </w:tc>
        <w:tc>
          <w:tcPr>
            <w:tcBorders>
              <w:top w:val="single" w:color="auto" w:sz="8" w:space="0"/>
              <w:left w:val="none" w:color="000000" w:sz="4" w:space="0"/>
              <w:bottom w:val="none" w:color="000000" w:sz="4" w:space="0"/>
              <w:right w:val="single" w:color="auto" w:sz="4" w:space="0"/>
            </w:tcBorders>
            <w:tcW w:w="530" w:type="pct"/>
            <w:vAlign w:val="center"/>
            <w:textDirection w:val="lrTb"/>
            <w:noWrap w:val="false"/>
          </w:tcPr>
          <w:p>
            <w:pPr>
              <w:jc w:val="center"/>
              <w:rPr>
                <w:szCs w:val="21"/>
              </w:rPr>
            </w:pPr>
            <w:r>
              <w:rPr>
                <w:szCs w:val="21"/>
              </w:rPr>
              <w:t xml:space="preserve">　</w:t>
            </w:r>
            <w:r/>
          </w:p>
        </w:tc>
        <w:tc>
          <w:tcPr>
            <w:tcBorders>
              <w:top w:val="single" w:color="auto" w:sz="8" w:space="0"/>
              <w:left w:val="none" w:color="000000" w:sz="4" w:space="0"/>
              <w:bottom w:val="none" w:color="000000" w:sz="4" w:space="0"/>
              <w:right w:val="single" w:color="auto" w:sz="4" w:space="0"/>
            </w:tcBorders>
            <w:tcW w:w="677" w:type="pct"/>
            <w:vAlign w:val="center"/>
            <w:textDirection w:val="lrTb"/>
            <w:noWrap w:val="false"/>
          </w:tcPr>
          <w:p>
            <w:pPr>
              <w:jc w:val="center"/>
              <w:rPr>
                <w:szCs w:val="21"/>
              </w:rPr>
            </w:pPr>
            <w:r>
              <w:rPr>
                <w:szCs w:val="21"/>
              </w:rPr>
              <w:t xml:space="preserve">从事造价审核年限</w:t>
            </w:r>
            <w:r/>
          </w:p>
        </w:tc>
        <w:tc>
          <w:tcPr>
            <w:tcBorders>
              <w:top w:val="single" w:color="auto" w:sz="8" w:space="0"/>
              <w:left w:val="none" w:color="000000" w:sz="4" w:space="0"/>
              <w:bottom w:val="none" w:color="000000" w:sz="4" w:space="0"/>
              <w:right w:val="single" w:color="auto" w:sz="4" w:space="0"/>
            </w:tcBorders>
            <w:tcW w:w="573" w:type="pct"/>
            <w:vAlign w:val="center"/>
            <w:textDirection w:val="lrTb"/>
            <w:noWrap w:val="false"/>
          </w:tcPr>
          <w:p>
            <w:pPr>
              <w:jc w:val="center"/>
              <w:rPr>
                <w:szCs w:val="21"/>
              </w:rPr>
            </w:pPr>
            <w:r>
              <w:rPr>
                <w:szCs w:val="21"/>
              </w:rPr>
              <w:t xml:space="preserve">　</w:t>
            </w:r>
            <w:r/>
          </w:p>
        </w:tc>
        <w:tc>
          <w:tcPr>
            <w:tcBorders>
              <w:top w:val="single" w:color="auto" w:sz="8" w:space="0"/>
              <w:left w:val="none" w:color="000000" w:sz="4" w:space="0"/>
              <w:bottom w:val="none" w:color="000000" w:sz="4" w:space="0"/>
              <w:right w:val="single" w:color="auto" w:sz="4" w:space="0"/>
            </w:tcBorders>
            <w:tcW w:w="734" w:type="pct"/>
            <w:vAlign w:val="center"/>
            <w:textDirection w:val="lrTb"/>
            <w:noWrap w:val="false"/>
          </w:tcPr>
          <w:p>
            <w:pPr>
              <w:jc w:val="center"/>
              <w:rPr>
                <w:szCs w:val="21"/>
              </w:rPr>
            </w:pPr>
            <w:r>
              <w:rPr>
                <w:szCs w:val="21"/>
              </w:rPr>
              <w:t xml:space="preserve">聘任日期</w:t>
            </w:r>
            <w:r/>
          </w:p>
        </w:tc>
        <w:tc>
          <w:tcPr>
            <w:tcBorders>
              <w:top w:val="single" w:color="auto" w:sz="8" w:space="0"/>
              <w:left w:val="none" w:color="000000" w:sz="4" w:space="0"/>
              <w:bottom w:val="none" w:color="000000" w:sz="4" w:space="0"/>
              <w:right w:val="single" w:color="auto" w:sz="8" w:space="0"/>
            </w:tcBorders>
            <w:tcW w:w="505" w:type="pct"/>
            <w:vAlign w:val="center"/>
            <w:textDirection w:val="lrTb"/>
            <w:noWrap w:val="false"/>
          </w:tcPr>
          <w:p>
            <w:pPr>
              <w:jc w:val="center"/>
              <w:rPr>
                <w:szCs w:val="21"/>
              </w:rPr>
            </w:pPr>
            <w:r>
              <w:rPr>
                <w:szCs w:val="21"/>
              </w:rPr>
              <w:t xml:space="preserve">　</w:t>
            </w:r>
            <w:r/>
          </w:p>
        </w:tc>
      </w:tr>
      <w:tr>
        <w:trPr>
          <w:trHeight w:val="600"/>
        </w:trPr>
        <w:tc>
          <w:tcPr>
            <w:gridSpan w:val="8"/>
            <w:tcBorders>
              <w:top w:val="single" w:color="auto" w:sz="8" w:space="0"/>
              <w:left w:val="single" w:color="auto" w:sz="8" w:space="0"/>
              <w:bottom w:val="single" w:color="auto" w:sz="4" w:space="0"/>
              <w:right w:val="single" w:color="000000" w:sz="8" w:space="0"/>
            </w:tcBorders>
            <w:tcW w:w="5000" w:type="pct"/>
            <w:vAlign w:val="center"/>
            <w:textDirection w:val="lrTb"/>
            <w:noWrap w:val="false"/>
          </w:tcPr>
          <w:p>
            <w:pPr>
              <w:jc w:val="center"/>
              <w:rPr>
                <w:szCs w:val="21"/>
              </w:rPr>
            </w:pPr>
            <w:r>
              <w:rPr>
                <w:szCs w:val="21"/>
              </w:rPr>
              <w:t xml:space="preserve">主要工作经历</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szCs w:val="21"/>
              </w:rPr>
            </w:pPr>
            <w:r>
              <w:rPr>
                <w:szCs w:val="21"/>
              </w:rPr>
              <w:t xml:space="preserve">工作单位</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起止年限</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职务</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szCs w:val="21"/>
              </w:rPr>
            </w:pPr>
            <w:r>
              <w:rPr>
                <w:szCs w:val="21"/>
              </w:rPr>
              <w:t xml:space="preserve">证明人及电话</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szCs w:val="21"/>
              </w:rPr>
            </w:pPr>
            <w:r>
              <w:rPr>
                <w:szCs w:val="21"/>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szCs w:val="21"/>
              </w:rPr>
            </w:pPr>
            <w:r>
              <w:rPr>
                <w:szCs w:val="21"/>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szCs w:val="21"/>
              </w:rPr>
            </w:pPr>
            <w:r>
              <w:rPr>
                <w:szCs w:val="21"/>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szCs w:val="21"/>
              </w:rPr>
            </w:pPr>
            <w:r>
              <w:rPr>
                <w:szCs w:val="21"/>
              </w:rPr>
              <w:t xml:space="preserve">　</w:t>
            </w:r>
            <w:r/>
          </w:p>
        </w:tc>
      </w:tr>
      <w:tr>
        <w:trPr>
          <w:trHeight w:val="600"/>
        </w:trPr>
        <w:tc>
          <w:tcPr>
            <w:gridSpan w:val="2"/>
            <w:tcBorders>
              <w:top w:val="single" w:color="auto" w:sz="4" w:space="0"/>
              <w:left w:val="single" w:color="auto" w:sz="8" w:space="0"/>
              <w:bottom w:val="single" w:color="auto" w:sz="4" w:space="0"/>
              <w:right w:val="single" w:color="auto" w:sz="4" w:space="0"/>
            </w:tcBorders>
            <w:tcW w:w="1261"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auto" w:sz="4" w:space="0"/>
            </w:tcBorders>
            <w:tcW w:w="1250" w:type="pct"/>
            <w:vAlign w:val="center"/>
            <w:textDirection w:val="lrTb"/>
            <w:noWrap w:val="false"/>
          </w:tcPr>
          <w:p>
            <w:pPr>
              <w:jc w:val="center"/>
              <w:rPr>
                <w:szCs w:val="21"/>
              </w:rPr>
            </w:pPr>
            <w:r>
              <w:rPr>
                <w:szCs w:val="21"/>
              </w:rPr>
              <w:t xml:space="preserve">　</w:t>
            </w:r>
            <w:r/>
          </w:p>
        </w:tc>
        <w:tc>
          <w:tcPr>
            <w:gridSpan w:val="2"/>
            <w:tcBorders>
              <w:top w:val="single" w:color="auto" w:sz="4" w:space="0"/>
              <w:left w:val="none" w:color="000000" w:sz="4" w:space="0"/>
              <w:bottom w:val="single" w:color="auto" w:sz="4" w:space="0"/>
              <w:right w:val="single" w:color="000000" w:sz="8" w:space="0"/>
            </w:tcBorders>
            <w:tcW w:w="1239" w:type="pct"/>
            <w:vAlign w:val="center"/>
            <w:textDirection w:val="lrTb"/>
            <w:noWrap w:val="false"/>
          </w:tcPr>
          <w:p>
            <w:pPr>
              <w:jc w:val="center"/>
              <w:rPr>
                <w:szCs w:val="21"/>
              </w:rPr>
            </w:pPr>
            <w:r>
              <w:rPr>
                <w:szCs w:val="21"/>
              </w:rPr>
              <w:t xml:space="preserve">　</w:t>
            </w:r>
            <w:r/>
          </w:p>
        </w:tc>
      </w:tr>
      <w:tr>
        <w:trPr>
          <w:trHeight w:val="825"/>
        </w:trPr>
        <w:tc>
          <w:tcPr>
            <w:gridSpan w:val="8"/>
            <w:tcBorders>
              <w:top w:val="single" w:color="auto" w:sz="8" w:space="0"/>
              <w:left w:val="single" w:color="auto" w:sz="8" w:space="0"/>
              <w:bottom w:val="single" w:color="auto" w:sz="4" w:space="0"/>
              <w:right w:val="single" w:color="000000" w:sz="8" w:space="0"/>
            </w:tcBorders>
            <w:tcW w:w="5000" w:type="pct"/>
            <w:vAlign w:val="center"/>
            <w:textDirection w:val="lrTb"/>
            <w:noWrap w:val="false"/>
          </w:tcPr>
          <w:p>
            <w:pPr>
              <w:jc w:val="center"/>
              <w:rPr>
                <w:szCs w:val="21"/>
              </w:rPr>
            </w:pPr>
            <w:r>
              <w:rPr>
                <w:szCs w:val="21"/>
              </w:rPr>
              <w:t xml:space="preserve">近年来主要工作业绩及获得的各类嘉奖</w:t>
            </w:r>
            <w:r>
              <w:rPr>
                <w:szCs w:val="21"/>
              </w:rPr>
              <w:t xml:space="preserve"> (</w:t>
            </w:r>
            <w:r>
              <w:rPr>
                <w:szCs w:val="21"/>
              </w:rPr>
              <w:t xml:space="preserve">获得嘉奖需注明日期和颁发部门并附相关复印件</w:t>
            </w:r>
            <w:r>
              <w:rPr>
                <w:szCs w:val="21"/>
              </w:rPr>
              <w:t xml:space="preserve">)</w:t>
            </w:r>
            <w:r/>
          </w:p>
        </w:tc>
      </w:tr>
      <w:tr>
        <w:trPr>
          <w:trHeight w:val="1913"/>
        </w:trPr>
        <w:tc>
          <w:tcPr>
            <w:gridSpan w:val="8"/>
            <w:tcBorders>
              <w:top w:val="single" w:color="auto" w:sz="4" w:space="0"/>
              <w:left w:val="single" w:color="auto" w:sz="8" w:space="0"/>
              <w:bottom w:val="single" w:color="auto" w:sz="8" w:space="0"/>
              <w:right w:val="single" w:color="000000" w:sz="8" w:space="0"/>
            </w:tcBorders>
            <w:tcW w:w="5000" w:type="pct"/>
            <w:vAlign w:val="center"/>
            <w:textDirection w:val="lrTb"/>
            <w:noWrap w:val="false"/>
          </w:tcPr>
          <w:p>
            <w:pPr>
              <w:jc w:val="center"/>
              <w:rPr>
                <w:szCs w:val="21"/>
              </w:rPr>
            </w:pPr>
            <w:r>
              <w:rPr>
                <w:szCs w:val="21"/>
              </w:rPr>
            </w:r>
            <w:r/>
          </w:p>
        </w:tc>
      </w:tr>
    </w:tbl>
    <w:p>
      <w:pPr>
        <w:spacing w:line="360" w:lineRule="auto"/>
        <w:rPr>
          <w:szCs w:val="21"/>
        </w:rPr>
      </w:pPr>
      <w:r>
        <w:rPr>
          <w:szCs w:val="21"/>
        </w:rPr>
        <w:t xml:space="preserve">附：</w:t>
      </w:r>
      <w:r>
        <w:rPr>
          <w:rFonts w:hint="eastAsia"/>
          <w:szCs w:val="21"/>
        </w:rPr>
        <w:t xml:space="preserve">身份证扫描件、造价工程师证书扫描件</w:t>
      </w:r>
      <w:r>
        <w:rPr>
          <w:szCs w:val="21"/>
        </w:rPr>
        <w:t xml:space="preserve">、</w:t>
      </w:r>
      <w:r>
        <w:rPr>
          <w:rFonts w:hint="eastAsia"/>
          <w:szCs w:val="21"/>
        </w:rPr>
        <w:t xml:space="preserve">社保证明扫描件（如为退休返聘人员提供劳务合同扫描件）。</w:t>
      </w:r>
      <w:r/>
    </w:p>
    <w:p>
      <w:pPr>
        <w:spacing w:line="360" w:lineRule="auto"/>
        <w:rPr>
          <w:szCs w:val="21"/>
        </w:rPr>
      </w:pPr>
      <w:r>
        <w:rPr>
          <w:szCs w:val="21"/>
        </w:rPr>
        <w:t xml:space="preserve">注：</w:t>
      </w:r>
      <w:r>
        <w:rPr>
          <w:rFonts w:hint="eastAsia"/>
          <w:szCs w:val="21"/>
        </w:rPr>
        <w:t xml:space="preserve">选派的本项目</w:t>
      </w:r>
      <w:r>
        <w:rPr>
          <w:szCs w:val="21"/>
        </w:rPr>
        <w:t xml:space="preserve">负责人</w:t>
      </w:r>
      <w:r>
        <w:rPr>
          <w:rFonts w:hint="eastAsia"/>
          <w:szCs w:val="21"/>
        </w:rPr>
        <w:t xml:space="preserve">必须</w:t>
      </w:r>
      <w:r>
        <w:rPr>
          <w:rFonts w:hint="eastAsia"/>
          <w:szCs w:val="21"/>
        </w:rPr>
        <w:t xml:space="preserve">驻点</w:t>
      </w:r>
      <w:r>
        <w:rPr>
          <w:rFonts w:hint="eastAsia"/>
          <w:szCs w:val="21"/>
        </w:rPr>
        <w:t xml:space="preserve">，人员资质必须符合征集需求</w:t>
      </w:r>
      <w:r>
        <w:rPr>
          <w:szCs w:val="21"/>
        </w:rPr>
        <w:t xml:space="preserve">，抽检与承诺不符，</w:t>
      </w:r>
      <w:r>
        <w:rPr>
          <w:rFonts w:hint="eastAsia" w:ascii="宋体" w:hAnsi="宋体"/>
          <w:color w:val="000000"/>
          <w:szCs w:val="21"/>
        </w:rPr>
        <w:t xml:space="preserve">尚未签订框架协议的，征集人有权取消其入围资格；已经签订框架协议的，征集人有权解除与其签订的框架协议</w:t>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
          <w:sz w:val="28"/>
          <w:szCs w:val="28"/>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
          <w:sz w:val="28"/>
          <w:szCs w:val="28"/>
        </w:rPr>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9</w:t>
      </w:r>
      <w:r>
        <w:rPr>
          <w:rFonts w:ascii="黑体" w:hAnsi="黑体" w:eastAsia="黑体"/>
          <w:sz w:val="28"/>
          <w:szCs w:val="28"/>
        </w:rPr>
        <w:t xml:space="preserve">.2</w:t>
      </w:r>
      <w:r>
        <w:rPr>
          <w:rFonts w:hint="eastAsia"/>
          <w:sz w:val="28"/>
          <w:szCs w:val="28"/>
          <w:lang w:val="zh-CN"/>
        </w:rPr>
        <w:t xml:space="preserve">选派驻点</w:t>
      </w:r>
      <w:r>
        <w:rPr>
          <w:sz w:val="28"/>
          <w:szCs w:val="28"/>
          <w:lang w:val="zh-CN"/>
        </w:rPr>
        <w:t xml:space="preserve">专职</w:t>
      </w:r>
      <w:r>
        <w:rPr>
          <w:rFonts w:hint="eastAsia"/>
          <w:sz w:val="28"/>
          <w:szCs w:val="28"/>
          <w:lang w:val="zh-CN"/>
        </w:rPr>
        <w:t xml:space="preserve">评审</w:t>
      </w:r>
      <w:r>
        <w:rPr>
          <w:sz w:val="28"/>
          <w:szCs w:val="28"/>
          <w:lang w:val="zh-CN"/>
        </w:rPr>
        <w:t xml:space="preserve">人员基本情况</w:t>
      </w:r>
      <w:r>
        <w:rPr>
          <w:rFonts w:hint="eastAsia"/>
          <w:sz w:val="28"/>
          <w:szCs w:val="28"/>
          <w:lang w:val="zh-CN"/>
        </w:rPr>
        <w:t xml:space="preserve">表</w:t>
      </w:r>
      <w:r/>
    </w:p>
    <w:tbl>
      <w:tblPr>
        <w:tblW w:w="5000" w:type="pct"/>
        <w:tblLook w:val="04A0" w:firstRow="1" w:lastRow="0" w:firstColumn="1" w:lastColumn="0" w:noHBand="0" w:noVBand="1"/>
      </w:tblPr>
      <w:tblGrid>
        <w:gridCol w:w="702"/>
        <w:gridCol w:w="707"/>
        <w:gridCol w:w="711"/>
        <w:gridCol w:w="707"/>
        <w:gridCol w:w="2141"/>
        <w:gridCol w:w="828"/>
        <w:gridCol w:w="828"/>
        <w:gridCol w:w="828"/>
        <w:gridCol w:w="718"/>
        <w:gridCol w:w="714"/>
      </w:tblGrid>
      <w:tr>
        <w:trPr>
          <w:trHeight w:val="182"/>
        </w:trPr>
        <w:tc>
          <w:tcPr>
            <w:gridSpan w:val="10"/>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rPr>
                <w:b/>
                <w:szCs w:val="21"/>
              </w:rPr>
            </w:pPr>
            <w:r>
              <w:rPr>
                <w:rFonts w:hint="eastAsia"/>
                <w:b/>
                <w:sz w:val="28"/>
                <w:szCs w:val="28"/>
                <w:lang w:val="zh-CN"/>
              </w:rPr>
              <w:t xml:space="preserve">选派驻点</w:t>
            </w:r>
            <w:r>
              <w:rPr>
                <w:b/>
                <w:sz w:val="28"/>
                <w:szCs w:val="28"/>
                <w:lang w:val="zh-CN"/>
              </w:rPr>
              <w:t xml:space="preserve">专职</w:t>
            </w:r>
            <w:r>
              <w:rPr>
                <w:rFonts w:hint="eastAsia"/>
                <w:b/>
                <w:sz w:val="28"/>
                <w:szCs w:val="28"/>
                <w:lang w:val="zh-CN"/>
              </w:rPr>
              <w:t xml:space="preserve">评审</w:t>
            </w:r>
            <w:r>
              <w:rPr>
                <w:b/>
                <w:sz w:val="28"/>
                <w:szCs w:val="28"/>
                <w:lang w:val="zh-CN"/>
              </w:rPr>
              <w:t xml:space="preserve">人员基本情况</w:t>
            </w:r>
            <w:r>
              <w:rPr>
                <w:rFonts w:hint="eastAsia"/>
                <w:b/>
                <w:sz w:val="28"/>
                <w:szCs w:val="28"/>
                <w:lang w:val="zh-CN"/>
              </w:rPr>
              <w:t xml:space="preserve">表</w:t>
            </w:r>
            <w:r/>
          </w:p>
        </w:tc>
      </w:tr>
      <w:tr>
        <w:trPr>
          <w:trHeight w:val="182"/>
        </w:trPr>
        <w:tc>
          <w:tcPr>
            <w:tcBorders>
              <w:top w:val="single" w:color="auto" w:sz="6" w:space="0"/>
              <w:left w:val="single" w:color="auto" w:sz="6" w:space="0"/>
              <w:bottom w:val="single" w:color="auto" w:sz="6" w:space="0"/>
              <w:right w:val="single" w:color="auto" w:sz="6" w:space="0"/>
            </w:tcBorders>
            <w:tcW w:w="395" w:type="pct"/>
            <w:vAlign w:val="center"/>
            <w:textDirection w:val="lrTb"/>
            <w:noWrap w:val="false"/>
          </w:tcPr>
          <w:p>
            <w:pPr>
              <w:jc w:val="center"/>
              <w:rPr>
                <w:szCs w:val="21"/>
              </w:rPr>
            </w:pPr>
            <w:r>
              <w:rPr>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98" w:type="pct"/>
            <w:vAlign w:val="center"/>
            <w:textDirection w:val="lrTb"/>
            <w:noWrap w:val="false"/>
          </w:tcPr>
          <w:p>
            <w:pPr>
              <w:jc w:val="center"/>
              <w:rPr>
                <w:szCs w:val="21"/>
              </w:rPr>
            </w:pPr>
            <w:r>
              <w:rPr>
                <w:szCs w:val="21"/>
                <w:lang w:val="zh-CN"/>
              </w:rPr>
              <w:t xml:space="preserve">姓名</w:t>
            </w:r>
            <w:r/>
          </w:p>
        </w:tc>
        <w:tc>
          <w:tcPr>
            <w:tcBorders>
              <w:top w:val="single" w:color="auto" w:sz="6" w:space="0"/>
              <w:left w:val="single" w:color="auto" w:sz="6" w:space="0"/>
              <w:bottom w:val="single" w:color="auto" w:sz="6" w:space="0"/>
              <w:right w:val="single" w:color="auto" w:sz="6" w:space="0"/>
            </w:tcBorders>
            <w:tcW w:w="400" w:type="pct"/>
            <w:vAlign w:val="center"/>
            <w:textDirection w:val="lrTb"/>
            <w:noWrap w:val="false"/>
          </w:tcPr>
          <w:p>
            <w:pPr>
              <w:jc w:val="center"/>
              <w:rPr>
                <w:szCs w:val="21"/>
              </w:rPr>
            </w:pPr>
            <w:r>
              <w:rPr>
                <w:szCs w:val="21"/>
                <w:lang w:val="zh-CN"/>
              </w:rPr>
              <w:t xml:space="preserve">性别</w:t>
            </w:r>
            <w:r/>
          </w:p>
        </w:tc>
        <w:tc>
          <w:tcPr>
            <w:tcBorders>
              <w:top w:val="single" w:color="auto" w:sz="6" w:space="0"/>
              <w:left w:val="single" w:color="auto" w:sz="6" w:space="0"/>
              <w:bottom w:val="single" w:color="auto" w:sz="6" w:space="0"/>
              <w:right w:val="single" w:color="auto" w:sz="6" w:space="0"/>
            </w:tcBorders>
            <w:tcW w:w="398" w:type="pct"/>
            <w:vAlign w:val="center"/>
            <w:textDirection w:val="lrTb"/>
            <w:noWrap w:val="false"/>
          </w:tcPr>
          <w:p>
            <w:pPr>
              <w:jc w:val="center"/>
              <w:rPr>
                <w:szCs w:val="21"/>
              </w:rPr>
            </w:pPr>
            <w:r>
              <w:rPr>
                <w:szCs w:val="21"/>
                <w:lang w:val="zh-CN"/>
              </w:rPr>
              <w:t xml:space="preserve">年龄</w:t>
            </w:r>
            <w:r/>
          </w:p>
        </w:tc>
        <w:tc>
          <w:tcPr>
            <w:tcBorders>
              <w:top w:val="single" w:color="auto" w:sz="6" w:space="0"/>
              <w:left w:val="single" w:color="auto" w:sz="6" w:space="0"/>
              <w:bottom w:val="single" w:color="auto" w:sz="6" w:space="0"/>
              <w:right w:val="single" w:color="auto" w:sz="6" w:space="0"/>
            </w:tcBorders>
            <w:tcW w:w="1205" w:type="pct"/>
            <w:vAlign w:val="center"/>
            <w:textDirection w:val="lrTb"/>
            <w:noWrap w:val="false"/>
          </w:tcPr>
          <w:p>
            <w:pPr>
              <w:jc w:val="center"/>
              <w:rPr>
                <w:szCs w:val="21"/>
              </w:rPr>
            </w:pPr>
            <w:r>
              <w:rPr>
                <w:szCs w:val="21"/>
              </w:rPr>
              <w:t xml:space="preserve">毕业院校</w:t>
            </w:r>
            <w:r/>
          </w:p>
        </w:tc>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rPr>
                <w:szCs w:val="21"/>
              </w:rPr>
            </w:pPr>
            <w:r>
              <w:rPr>
                <w:szCs w:val="21"/>
              </w:rPr>
              <w:t xml:space="preserve">学历</w:t>
            </w:r>
            <w:r/>
          </w:p>
        </w:tc>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rPr>
                <w:szCs w:val="21"/>
              </w:rPr>
            </w:pPr>
            <w:r>
              <w:rPr>
                <w:szCs w:val="21"/>
              </w:rPr>
              <w:t xml:space="preserve">执业资格</w:t>
            </w:r>
            <w:r/>
          </w:p>
        </w:tc>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rPr>
                <w:szCs w:val="21"/>
              </w:rPr>
            </w:pPr>
            <w:r>
              <w:rPr>
                <w:szCs w:val="21"/>
              </w:rPr>
              <w:t xml:space="preserve">技术职称</w:t>
            </w:r>
            <w:r/>
          </w:p>
        </w:tc>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rPr>
                <w:szCs w:val="21"/>
              </w:rPr>
            </w:pPr>
            <w:r>
              <w:rPr>
                <w:szCs w:val="21"/>
              </w:rPr>
              <w:t xml:space="preserve">从事专业</w:t>
            </w:r>
            <w:r/>
          </w:p>
        </w:tc>
        <w:tc>
          <w:tcPr>
            <w:tcBorders>
              <w:top w:val="single" w:color="auto" w:sz="6" w:space="0"/>
              <w:left w:val="single" w:color="auto" w:sz="6" w:space="0"/>
              <w:bottom w:val="single" w:color="auto" w:sz="6" w:space="0"/>
              <w:right w:val="single" w:color="auto" w:sz="6" w:space="0"/>
            </w:tcBorders>
            <w:tcW w:w="402" w:type="pct"/>
            <w:vAlign w:val="center"/>
            <w:textDirection w:val="lrTb"/>
            <w:noWrap w:val="false"/>
          </w:tcPr>
          <w:p>
            <w:pPr>
              <w:jc w:val="center"/>
              <w:rPr>
                <w:szCs w:val="21"/>
              </w:rPr>
            </w:pPr>
            <w:r>
              <w:rPr>
                <w:szCs w:val="21"/>
              </w:rPr>
              <w:t xml:space="preserve">从业年限</w:t>
            </w:r>
            <w:r/>
          </w:p>
        </w:tc>
      </w:tr>
      <w:tr>
        <w:trPr>
          <w:trHeight w:val="45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bl>
    <w:p>
      <w:pPr>
        <w:spacing w:line="360" w:lineRule="auto"/>
        <w:rPr>
          <w:szCs w:val="21"/>
        </w:rPr>
      </w:pPr>
      <w:r>
        <w:rPr>
          <w:szCs w:val="21"/>
        </w:rPr>
        <w:t xml:space="preserve">附：</w:t>
      </w:r>
      <w:r>
        <w:rPr>
          <w:rFonts w:hint="eastAsia"/>
          <w:szCs w:val="21"/>
        </w:rPr>
        <w:t xml:space="preserve">身份证扫描件、造价工程师证书扫描件</w:t>
      </w:r>
      <w:r>
        <w:rPr>
          <w:szCs w:val="21"/>
        </w:rPr>
        <w:t xml:space="preserve">、</w:t>
      </w:r>
      <w:r>
        <w:rPr>
          <w:rFonts w:hint="eastAsia"/>
          <w:szCs w:val="21"/>
        </w:rPr>
        <w:t xml:space="preserve">社保证明扫描件（如为退休返聘人员提供劳务合同扫描件）。</w:t>
      </w:r>
      <w:r/>
    </w:p>
    <w:p>
      <w:pPr>
        <w:spacing w:line="360" w:lineRule="auto"/>
        <w:rPr>
          <w:szCs w:val="21"/>
        </w:rPr>
      </w:pPr>
      <w:r>
        <w:rPr>
          <w:szCs w:val="21"/>
        </w:rPr>
        <w:t xml:space="preserve">注：</w:t>
      </w:r>
      <w:r>
        <w:rPr>
          <w:rFonts w:hint="eastAsia"/>
          <w:szCs w:val="21"/>
        </w:rPr>
        <w:t xml:space="preserve">除本项目负责人外驻点人员至少</w:t>
      </w:r>
      <w:r>
        <w:rPr>
          <w:rFonts w:hint="eastAsia"/>
          <w:szCs w:val="21"/>
        </w:rPr>
        <w:t xml:space="preserve">2</w:t>
      </w:r>
      <w:r>
        <w:rPr>
          <w:rFonts w:hint="eastAsia"/>
          <w:szCs w:val="21"/>
        </w:rPr>
        <w:t xml:space="preserve">名，选派驻点</w:t>
      </w:r>
      <w:r>
        <w:rPr>
          <w:szCs w:val="21"/>
        </w:rPr>
        <w:t xml:space="preserve">专职</w:t>
      </w:r>
      <w:r>
        <w:rPr>
          <w:rFonts w:hint="eastAsia"/>
          <w:szCs w:val="21"/>
        </w:rPr>
        <w:t xml:space="preserve">评审</w:t>
      </w:r>
      <w:r>
        <w:rPr>
          <w:szCs w:val="21"/>
        </w:rPr>
        <w:t xml:space="preserve">人员必须是人员、人数全部到位，抽检与承诺不符，</w:t>
      </w:r>
      <w:r>
        <w:rPr>
          <w:rFonts w:hint="eastAsia" w:ascii="宋体" w:hAnsi="宋体"/>
          <w:color w:val="000000"/>
          <w:szCs w:val="21"/>
        </w:rPr>
        <w:t xml:space="preserve">尚未签订框架协议的，征集人有权取消其入围资格；已经签订框架协议的，征集人有权解除与其签订的框架协议</w:t>
      </w:r>
      <w:r>
        <w:rPr>
          <w:rFonts w:hint="eastAsia"/>
          <w:szCs w:val="21"/>
        </w:rPr>
        <w:t xml:space="preserve">。</w:t>
      </w:r>
      <w:r/>
    </w:p>
    <w:p>
      <w:pPr>
        <w:spacing w:line="360" w:lineRule="auto"/>
        <w:rPr>
          <w:szCs w:val="21"/>
        </w:rPr>
      </w:pPr>
      <w:r>
        <w:rPr>
          <w:szCs w:val="21"/>
        </w:rPr>
      </w:r>
      <w:r/>
    </w:p>
    <w:p>
      <w:pPr>
        <w:ind w:firstLine="5775"/>
        <w:jc w:val="right"/>
        <w:spacing w:line="360" w:lineRule="auto"/>
        <w:rPr>
          <w:rFonts w:ascii="宋体" w:hAnsi="宋体"/>
          <w:color w:val="000000"/>
          <w:szCs w:val="21"/>
        </w:rPr>
      </w:pPr>
      <w:r/>
      <w:bookmarkStart w:id="50" w:name="_Ref80096792"/>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pStyle w:val="921"/>
        <w:spacing w:before="0" w:after="240" w:line="240" w:lineRule="auto"/>
        <w:rPr>
          <w:rFonts w:ascii="黑体" w:hAnsi="黑体" w:eastAsia="黑体"/>
          <w:sz w:val="28"/>
          <w:szCs w:val="28"/>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sz w:val="28"/>
          <w:szCs w:val="28"/>
        </w:rPr>
      </w:r>
      <w:r/>
    </w:p>
    <w:p>
      <w:pPr>
        <w:pStyle w:val="921"/>
        <w:spacing w:before="0" w:after="240" w:line="240" w:lineRule="auto"/>
        <w:rPr>
          <w:sz w:val="28"/>
          <w:szCs w:val="28"/>
          <w:lang w:val="zh-CN"/>
        </w:rPr>
      </w:pPr>
      <w:r>
        <w:rPr>
          <w:rFonts w:hint="eastAsia" w:ascii="黑体" w:hAnsi="黑体" w:eastAsia="黑体"/>
          <w:sz w:val="28"/>
          <w:szCs w:val="28"/>
        </w:rPr>
        <w:t xml:space="preserve">9</w:t>
      </w:r>
      <w:r>
        <w:rPr>
          <w:rFonts w:ascii="黑体" w:hAnsi="黑体" w:eastAsia="黑体"/>
          <w:sz w:val="28"/>
          <w:szCs w:val="28"/>
        </w:rPr>
        <w:t xml:space="preserve">.3</w:t>
      </w:r>
      <w:r>
        <w:rPr>
          <w:rFonts w:hint="eastAsia"/>
          <w:sz w:val="28"/>
          <w:szCs w:val="28"/>
          <w:lang w:val="zh-CN"/>
        </w:rPr>
        <w:t xml:space="preserve">选派</w:t>
      </w:r>
      <w:r>
        <w:rPr>
          <w:sz w:val="28"/>
          <w:szCs w:val="28"/>
          <w:lang w:val="zh-CN"/>
        </w:rPr>
        <w:t xml:space="preserve">专职</w:t>
      </w:r>
      <w:r>
        <w:rPr>
          <w:rFonts w:hint="eastAsia"/>
          <w:sz w:val="28"/>
          <w:szCs w:val="28"/>
          <w:lang w:val="zh-CN"/>
        </w:rPr>
        <w:t xml:space="preserve">评审</w:t>
      </w:r>
      <w:r>
        <w:rPr>
          <w:sz w:val="28"/>
          <w:szCs w:val="28"/>
          <w:lang w:val="zh-CN"/>
        </w:rPr>
        <w:t xml:space="preserve">人员基本情况</w:t>
      </w:r>
      <w:r>
        <w:rPr>
          <w:rFonts w:hint="eastAsia"/>
          <w:sz w:val="28"/>
          <w:szCs w:val="28"/>
          <w:lang w:val="zh-CN"/>
        </w:rPr>
        <w:t xml:space="preserve">表</w:t>
      </w:r>
      <w:r/>
    </w:p>
    <w:tbl>
      <w:tblPr>
        <w:tblW w:w="5000" w:type="pct"/>
        <w:tblLook w:val="04A0" w:firstRow="1" w:lastRow="0" w:firstColumn="1" w:lastColumn="0" w:noHBand="0" w:noVBand="1"/>
      </w:tblPr>
      <w:tblGrid>
        <w:gridCol w:w="702"/>
        <w:gridCol w:w="707"/>
        <w:gridCol w:w="711"/>
        <w:gridCol w:w="707"/>
        <w:gridCol w:w="2141"/>
        <w:gridCol w:w="828"/>
        <w:gridCol w:w="828"/>
        <w:gridCol w:w="828"/>
        <w:gridCol w:w="718"/>
        <w:gridCol w:w="714"/>
      </w:tblGrid>
      <w:tr>
        <w:trPr>
          <w:trHeight w:val="182"/>
        </w:trPr>
        <w:tc>
          <w:tcPr>
            <w:gridSpan w:val="10"/>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jc w:val="center"/>
              <w:rPr>
                <w:b/>
                <w:szCs w:val="21"/>
              </w:rPr>
            </w:pPr>
            <w:r>
              <w:rPr>
                <w:rFonts w:hint="eastAsia"/>
                <w:b/>
                <w:sz w:val="28"/>
                <w:szCs w:val="28"/>
                <w:lang w:val="zh-CN"/>
              </w:rPr>
              <w:t xml:space="preserve">选派</w:t>
            </w:r>
            <w:r>
              <w:rPr>
                <w:b/>
                <w:sz w:val="28"/>
                <w:szCs w:val="28"/>
                <w:lang w:val="zh-CN"/>
              </w:rPr>
              <w:t xml:space="preserve">专职</w:t>
            </w:r>
            <w:r>
              <w:rPr>
                <w:rFonts w:hint="eastAsia"/>
                <w:b/>
                <w:sz w:val="28"/>
                <w:szCs w:val="28"/>
                <w:lang w:val="zh-CN"/>
              </w:rPr>
              <w:t xml:space="preserve">评审</w:t>
            </w:r>
            <w:r>
              <w:rPr>
                <w:b/>
                <w:sz w:val="28"/>
                <w:szCs w:val="28"/>
                <w:lang w:val="zh-CN"/>
              </w:rPr>
              <w:t xml:space="preserve">人员基本情况</w:t>
            </w:r>
            <w:r>
              <w:rPr>
                <w:rFonts w:hint="eastAsia"/>
                <w:b/>
                <w:sz w:val="28"/>
                <w:szCs w:val="28"/>
                <w:lang w:val="zh-CN"/>
              </w:rPr>
              <w:t xml:space="preserve">表</w:t>
            </w:r>
            <w:r/>
          </w:p>
        </w:tc>
      </w:tr>
      <w:tr>
        <w:trPr>
          <w:trHeight w:val="182"/>
        </w:trPr>
        <w:tc>
          <w:tcPr>
            <w:tcBorders>
              <w:top w:val="single" w:color="auto" w:sz="6" w:space="0"/>
              <w:left w:val="single" w:color="auto" w:sz="6" w:space="0"/>
              <w:bottom w:val="single" w:color="auto" w:sz="6" w:space="0"/>
              <w:right w:val="single" w:color="auto" w:sz="6" w:space="0"/>
            </w:tcBorders>
            <w:tcW w:w="395" w:type="pct"/>
            <w:vAlign w:val="center"/>
            <w:textDirection w:val="lrTb"/>
            <w:noWrap w:val="false"/>
          </w:tcPr>
          <w:p>
            <w:pPr>
              <w:jc w:val="center"/>
              <w:rPr>
                <w:szCs w:val="21"/>
              </w:rPr>
            </w:pPr>
            <w:r>
              <w:rPr>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98" w:type="pct"/>
            <w:vAlign w:val="center"/>
            <w:textDirection w:val="lrTb"/>
            <w:noWrap w:val="false"/>
          </w:tcPr>
          <w:p>
            <w:pPr>
              <w:jc w:val="center"/>
              <w:rPr>
                <w:szCs w:val="21"/>
              </w:rPr>
            </w:pPr>
            <w:r>
              <w:rPr>
                <w:szCs w:val="21"/>
                <w:lang w:val="zh-CN"/>
              </w:rPr>
              <w:t xml:space="preserve">姓名</w:t>
            </w:r>
            <w:r/>
          </w:p>
        </w:tc>
        <w:tc>
          <w:tcPr>
            <w:tcBorders>
              <w:top w:val="single" w:color="auto" w:sz="6" w:space="0"/>
              <w:left w:val="single" w:color="auto" w:sz="6" w:space="0"/>
              <w:bottom w:val="single" w:color="auto" w:sz="6" w:space="0"/>
              <w:right w:val="single" w:color="auto" w:sz="6" w:space="0"/>
            </w:tcBorders>
            <w:tcW w:w="400" w:type="pct"/>
            <w:vAlign w:val="center"/>
            <w:textDirection w:val="lrTb"/>
            <w:noWrap w:val="false"/>
          </w:tcPr>
          <w:p>
            <w:pPr>
              <w:jc w:val="center"/>
              <w:rPr>
                <w:szCs w:val="21"/>
              </w:rPr>
            </w:pPr>
            <w:r>
              <w:rPr>
                <w:szCs w:val="21"/>
                <w:lang w:val="zh-CN"/>
              </w:rPr>
              <w:t xml:space="preserve">性别</w:t>
            </w:r>
            <w:r/>
          </w:p>
        </w:tc>
        <w:tc>
          <w:tcPr>
            <w:tcBorders>
              <w:top w:val="single" w:color="auto" w:sz="6" w:space="0"/>
              <w:left w:val="single" w:color="auto" w:sz="6" w:space="0"/>
              <w:bottom w:val="single" w:color="auto" w:sz="6" w:space="0"/>
              <w:right w:val="single" w:color="auto" w:sz="6" w:space="0"/>
            </w:tcBorders>
            <w:tcW w:w="398" w:type="pct"/>
            <w:vAlign w:val="center"/>
            <w:textDirection w:val="lrTb"/>
            <w:noWrap w:val="false"/>
          </w:tcPr>
          <w:p>
            <w:pPr>
              <w:jc w:val="center"/>
              <w:rPr>
                <w:szCs w:val="21"/>
              </w:rPr>
            </w:pPr>
            <w:r>
              <w:rPr>
                <w:szCs w:val="21"/>
                <w:lang w:val="zh-CN"/>
              </w:rPr>
              <w:t xml:space="preserve">年龄</w:t>
            </w:r>
            <w:r/>
          </w:p>
        </w:tc>
        <w:tc>
          <w:tcPr>
            <w:tcBorders>
              <w:top w:val="single" w:color="auto" w:sz="6" w:space="0"/>
              <w:left w:val="single" w:color="auto" w:sz="6" w:space="0"/>
              <w:bottom w:val="single" w:color="auto" w:sz="6" w:space="0"/>
              <w:right w:val="single" w:color="auto" w:sz="6" w:space="0"/>
            </w:tcBorders>
            <w:tcW w:w="1205" w:type="pct"/>
            <w:vAlign w:val="center"/>
            <w:textDirection w:val="lrTb"/>
            <w:noWrap w:val="false"/>
          </w:tcPr>
          <w:p>
            <w:pPr>
              <w:jc w:val="center"/>
              <w:rPr>
                <w:szCs w:val="21"/>
              </w:rPr>
            </w:pPr>
            <w:r>
              <w:rPr>
                <w:szCs w:val="21"/>
              </w:rPr>
              <w:t xml:space="preserve">毕业院校</w:t>
            </w:r>
            <w:r/>
          </w:p>
        </w:tc>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rPr>
                <w:szCs w:val="21"/>
              </w:rPr>
            </w:pPr>
            <w:r>
              <w:rPr>
                <w:szCs w:val="21"/>
              </w:rPr>
              <w:t xml:space="preserve">学历</w:t>
            </w:r>
            <w:r/>
          </w:p>
        </w:tc>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rPr>
                <w:szCs w:val="21"/>
              </w:rPr>
            </w:pPr>
            <w:r>
              <w:rPr>
                <w:szCs w:val="21"/>
              </w:rPr>
              <w:t xml:space="preserve">执业资格</w:t>
            </w:r>
            <w:r/>
          </w:p>
        </w:tc>
        <w:tc>
          <w:tcPr>
            <w:tcBorders>
              <w:top w:val="single" w:color="auto" w:sz="6" w:space="0"/>
              <w:left w:val="single" w:color="auto" w:sz="6" w:space="0"/>
              <w:bottom w:val="single" w:color="auto" w:sz="6" w:space="0"/>
              <w:right w:val="single" w:color="auto" w:sz="6" w:space="0"/>
            </w:tcBorders>
            <w:tcW w:w="466" w:type="pct"/>
            <w:vAlign w:val="center"/>
            <w:textDirection w:val="lrTb"/>
            <w:noWrap w:val="false"/>
          </w:tcPr>
          <w:p>
            <w:pPr>
              <w:jc w:val="center"/>
              <w:rPr>
                <w:szCs w:val="21"/>
              </w:rPr>
            </w:pPr>
            <w:r>
              <w:rPr>
                <w:szCs w:val="21"/>
              </w:rPr>
              <w:t xml:space="preserve">技术职称</w:t>
            </w:r>
            <w:r/>
          </w:p>
        </w:tc>
        <w:tc>
          <w:tcPr>
            <w:tcBorders>
              <w:top w:val="single" w:color="auto" w:sz="6" w:space="0"/>
              <w:left w:val="single" w:color="auto" w:sz="6" w:space="0"/>
              <w:bottom w:val="single" w:color="auto" w:sz="6" w:space="0"/>
              <w:right w:val="single" w:color="auto" w:sz="6" w:space="0"/>
            </w:tcBorders>
            <w:tcW w:w="404" w:type="pct"/>
            <w:vAlign w:val="center"/>
            <w:textDirection w:val="lrTb"/>
            <w:noWrap w:val="false"/>
          </w:tcPr>
          <w:p>
            <w:pPr>
              <w:jc w:val="center"/>
              <w:rPr>
                <w:szCs w:val="21"/>
              </w:rPr>
            </w:pPr>
            <w:r>
              <w:rPr>
                <w:szCs w:val="21"/>
              </w:rPr>
              <w:t xml:space="preserve">从事专业</w:t>
            </w:r>
            <w:r/>
          </w:p>
        </w:tc>
        <w:tc>
          <w:tcPr>
            <w:tcBorders>
              <w:top w:val="single" w:color="auto" w:sz="6" w:space="0"/>
              <w:left w:val="single" w:color="auto" w:sz="6" w:space="0"/>
              <w:bottom w:val="single" w:color="auto" w:sz="6" w:space="0"/>
              <w:right w:val="single" w:color="auto" w:sz="6" w:space="0"/>
            </w:tcBorders>
            <w:tcW w:w="402" w:type="pct"/>
            <w:vAlign w:val="center"/>
            <w:textDirection w:val="lrTb"/>
            <w:noWrap w:val="false"/>
          </w:tcPr>
          <w:p>
            <w:pPr>
              <w:jc w:val="center"/>
              <w:rPr>
                <w:szCs w:val="21"/>
              </w:rPr>
            </w:pPr>
            <w:r>
              <w:rPr>
                <w:szCs w:val="21"/>
              </w:rPr>
              <w:t xml:space="preserve">从业年限</w:t>
            </w:r>
            <w:r/>
          </w:p>
        </w:tc>
      </w:tr>
      <w:tr>
        <w:trPr>
          <w:trHeight w:val="45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32"/>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r>
        <w:trPr>
          <w:trHeight w:val="426"/>
        </w:trPr>
        <w:tc>
          <w:tcPr>
            <w:tcBorders>
              <w:top w:val="single" w:color="auto" w:sz="6" w:space="0"/>
              <w:left w:val="single" w:color="auto" w:sz="6" w:space="0"/>
              <w:bottom w:val="single" w:color="auto" w:sz="6" w:space="0"/>
              <w:right w:val="single" w:color="auto" w:sz="6" w:space="0"/>
            </w:tcBorders>
            <w:tcW w:w="39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0"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398"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1205"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66"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4" w:type="pct"/>
            <w:textDirection w:val="lrTb"/>
            <w:noWrap w:val="false"/>
          </w:tcPr>
          <w:p>
            <w:pPr>
              <w:rPr>
                <w:szCs w:val="21"/>
              </w:rPr>
            </w:pPr>
            <w:r>
              <w:rPr>
                <w:szCs w:val="21"/>
              </w:rPr>
            </w:r>
            <w:r/>
          </w:p>
        </w:tc>
        <w:tc>
          <w:tcPr>
            <w:tcBorders>
              <w:top w:val="single" w:color="auto" w:sz="6" w:space="0"/>
              <w:left w:val="single" w:color="auto" w:sz="6" w:space="0"/>
              <w:bottom w:val="single" w:color="auto" w:sz="6" w:space="0"/>
              <w:right w:val="single" w:color="auto" w:sz="6" w:space="0"/>
            </w:tcBorders>
            <w:tcW w:w="402" w:type="pct"/>
            <w:textDirection w:val="lrTb"/>
            <w:noWrap w:val="false"/>
          </w:tcPr>
          <w:p>
            <w:pPr>
              <w:rPr>
                <w:szCs w:val="21"/>
              </w:rPr>
            </w:pPr>
            <w:r>
              <w:rPr>
                <w:szCs w:val="21"/>
              </w:rPr>
            </w:r>
            <w:r/>
          </w:p>
        </w:tc>
      </w:tr>
    </w:tbl>
    <w:p>
      <w:pPr>
        <w:spacing w:line="360" w:lineRule="auto"/>
        <w:rPr>
          <w:szCs w:val="21"/>
        </w:rPr>
      </w:pPr>
      <w:r>
        <w:rPr>
          <w:szCs w:val="21"/>
        </w:rPr>
        <w:t xml:space="preserve">附：</w:t>
      </w:r>
      <w:r>
        <w:rPr>
          <w:rFonts w:hint="eastAsia"/>
          <w:szCs w:val="21"/>
        </w:rPr>
        <w:t xml:space="preserve">身份证扫描件、造价工程师证书扫描件</w:t>
      </w:r>
      <w:r>
        <w:rPr>
          <w:szCs w:val="21"/>
        </w:rPr>
        <w:t xml:space="preserve">、</w:t>
      </w:r>
      <w:r>
        <w:rPr>
          <w:rFonts w:hint="eastAsia"/>
          <w:szCs w:val="21"/>
        </w:rPr>
        <w:t xml:space="preserve">社保证明扫描件（如为退休返聘人员提供劳务合同扫描件）。</w:t>
      </w:r>
      <w:r/>
    </w:p>
    <w:p>
      <w:pPr>
        <w:spacing w:line="360" w:lineRule="auto"/>
        <w:rPr>
          <w:rFonts w:ascii="宋体" w:hAnsi="宋体"/>
          <w:szCs w:val="21"/>
        </w:rPr>
      </w:pPr>
      <w:r>
        <w:rPr>
          <w:szCs w:val="21"/>
        </w:rPr>
        <w:t xml:space="preserve">注：</w:t>
      </w:r>
      <w:r>
        <w:rPr>
          <w:rFonts w:hint="eastAsia"/>
          <w:b/>
          <w:szCs w:val="21"/>
        </w:rPr>
        <w:t xml:space="preserve">选派</w:t>
      </w:r>
      <w:r>
        <w:rPr>
          <w:b/>
          <w:szCs w:val="21"/>
        </w:rPr>
        <w:t xml:space="preserve">专职</w:t>
      </w:r>
      <w:r>
        <w:rPr>
          <w:rFonts w:hint="eastAsia"/>
          <w:b/>
          <w:szCs w:val="21"/>
        </w:rPr>
        <w:t xml:space="preserve">评</w:t>
      </w:r>
      <w:r>
        <w:rPr>
          <w:rFonts w:hint="eastAsia"/>
          <w:b/>
          <w:szCs w:val="21"/>
        </w:rPr>
        <w:t xml:space="preserve">审</w:t>
      </w:r>
      <w:r>
        <w:rPr>
          <w:b/>
          <w:szCs w:val="21"/>
        </w:rPr>
        <w:t xml:space="preserve">人员</w:t>
      </w:r>
      <w:r>
        <w:rPr>
          <w:rFonts w:hint="eastAsia"/>
          <w:b/>
          <w:szCs w:val="21"/>
          <w:lang w:val="zh-CN"/>
        </w:rPr>
        <w:t xml:space="preserve">必须具备注册造价工程师执业职格</w:t>
      </w:r>
      <w:r>
        <w:rPr>
          <w:rFonts w:hint="eastAsia" w:ascii="宋体" w:hAnsi="宋体"/>
          <w:szCs w:val="21"/>
        </w:rPr>
        <w:t xml:space="preserve">。</w:t>
      </w:r>
      <w:r>
        <w:rPr>
          <w:rFonts w:hint="eastAsia" w:ascii="宋体" w:hAnsi="宋体"/>
          <w:color w:val="000000" w:themeColor="text1"/>
          <w:szCs w:val="21"/>
        </w:rPr>
        <w:t xml:space="preserve">入围后，协审定点服务商应从</w:t>
      </w:r>
      <w:r>
        <w:rPr>
          <w:rFonts w:hint="eastAsia" w:ascii="宋体" w:hAnsi="宋体"/>
          <w:color w:val="000000" w:themeColor="text1"/>
          <w:szCs w:val="21"/>
        </w:rPr>
        <w:t xml:space="preserve">本项目负责人、选派驻点专职评审人员及</w:t>
      </w:r>
      <w:r>
        <w:rPr>
          <w:rFonts w:hint="eastAsia"/>
          <w:color w:val="000000" w:themeColor="text1"/>
          <w:szCs w:val="21"/>
        </w:rPr>
        <w:t xml:space="preserve">选派</w:t>
      </w:r>
      <w:r>
        <w:rPr>
          <w:color w:val="000000" w:themeColor="text1"/>
          <w:szCs w:val="21"/>
        </w:rPr>
        <w:t xml:space="preserve">专职</w:t>
      </w:r>
      <w:r>
        <w:rPr>
          <w:rFonts w:hint="eastAsia"/>
          <w:color w:val="000000" w:themeColor="text1"/>
          <w:szCs w:val="21"/>
        </w:rPr>
        <w:t xml:space="preserve">评审</w:t>
      </w:r>
      <w:r>
        <w:rPr>
          <w:color w:val="000000" w:themeColor="text1"/>
          <w:szCs w:val="21"/>
        </w:rPr>
        <w:t xml:space="preserve">人员</w:t>
      </w:r>
      <w:r>
        <w:rPr>
          <w:rFonts w:hint="eastAsia"/>
          <w:color w:val="000000" w:themeColor="text1"/>
          <w:szCs w:val="21"/>
        </w:rPr>
        <w:t xml:space="preserve">中</w:t>
      </w:r>
      <w:r>
        <w:rPr>
          <w:rFonts w:hint="eastAsia" w:ascii="宋体" w:hAnsi="宋体"/>
          <w:color w:val="000000" w:themeColor="text1"/>
          <w:szCs w:val="21"/>
        </w:rPr>
        <w:t xml:space="preserve">选派与评审项目入围专业相适应的技术人员担任项目的工程评审，名单中所列专职评审人员不得随意变更，</w:t>
      </w:r>
      <w:r>
        <w:rPr>
          <w:rFonts w:hint="eastAsia" w:ascii="宋体" w:hAnsi="宋体"/>
          <w:color w:val="000000" w:themeColor="text1"/>
          <w:szCs w:val="21"/>
        </w:rPr>
        <w:t xml:space="preserve">如有特殊情况确需</w:t>
      </w:r>
      <w:r>
        <w:rPr>
          <w:rFonts w:hint="eastAsia" w:ascii="宋体" w:hAnsi="宋体"/>
          <w:szCs w:val="21"/>
        </w:rPr>
        <w:t xml:space="preserve">调整人员，必须征得</w:t>
      </w:r>
      <w:r>
        <w:rPr>
          <w:rFonts w:hint="eastAsia"/>
          <w:szCs w:val="21"/>
        </w:rPr>
        <w:t xml:space="preserve">征集人</w:t>
      </w:r>
      <w:r>
        <w:rPr>
          <w:rFonts w:hint="eastAsia" w:ascii="宋体" w:hAnsi="宋体"/>
          <w:szCs w:val="21"/>
        </w:rPr>
        <w:t xml:space="preserve">的认可，并应接受</w:t>
      </w:r>
      <w:r>
        <w:rPr>
          <w:rFonts w:hint="eastAsia"/>
          <w:szCs w:val="21"/>
        </w:rPr>
        <w:t xml:space="preserve">征集人</w:t>
      </w:r>
      <w:r>
        <w:rPr>
          <w:rFonts w:hint="eastAsia" w:ascii="宋体" w:hAnsi="宋体"/>
          <w:szCs w:val="21"/>
        </w:rPr>
        <w:t xml:space="preserve">的统一组织和安排。不得将承担的组织审计任务转包或分包给其它单位或个人，如发现此行为，</w:t>
      </w:r>
      <w:r>
        <w:rPr>
          <w:rFonts w:hint="eastAsia"/>
          <w:szCs w:val="21"/>
        </w:rPr>
        <w:t xml:space="preserve">征集人</w:t>
      </w:r>
      <w:r>
        <w:rPr>
          <w:rFonts w:hint="eastAsia" w:ascii="宋体" w:hAnsi="宋体"/>
          <w:szCs w:val="21"/>
        </w:rPr>
        <w:t xml:space="preserve">有权解除合同。</w:t>
      </w:r>
      <w:r/>
    </w:p>
    <w:p>
      <w:pPr>
        <w:spacing w:line="360" w:lineRule="auto"/>
        <w:rPr>
          <w:szCs w:val="21"/>
        </w:rPr>
      </w:pPr>
      <w:r>
        <w:rPr>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0"/>
        <w:rPr>
          <w:rFonts w:ascii="黑体" w:hAnsi="黑体" w:eastAsia="黑体"/>
          <w:bCs/>
          <w:sz w:val="30"/>
          <w:szCs w:val="30"/>
        </w:rPr>
      </w:pPr>
      <w:r>
        <w:rPr>
          <w:rFonts w:hint="eastAsia" w:ascii="黑体" w:hAnsi="黑体" w:eastAsia="黑体"/>
          <w:bCs/>
          <w:sz w:val="30"/>
          <w:szCs w:val="30"/>
        </w:rPr>
        <w:t xml:space="preserve">10.类似业绩证明材料</w:t>
      </w:r>
      <w:bookmarkEnd w:id="42"/>
      <w:r/>
      <w:bookmarkEnd w:id="43"/>
      <w:r/>
      <w:bookmarkEnd w:id="44"/>
      <w:r/>
      <w:bookmarkEnd w:id="50"/>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1</w:t>
      </w:r>
      <w:r>
        <w:rPr>
          <w:rFonts w:ascii="黑体" w:hAnsi="黑体" w:eastAsia="黑体"/>
          <w:sz w:val="28"/>
          <w:szCs w:val="28"/>
        </w:rPr>
        <w:t xml:space="preserve">0.1 20</w:t>
      </w:r>
      <w:r>
        <w:rPr>
          <w:rFonts w:hint="eastAsia" w:ascii="黑体" w:hAnsi="黑体" w:eastAsia="黑体"/>
          <w:sz w:val="28"/>
          <w:szCs w:val="28"/>
        </w:rPr>
        <w:t xml:space="preserve">2</w:t>
      </w:r>
      <w:r>
        <w:rPr>
          <w:rFonts w:ascii="黑体" w:hAnsi="黑体" w:eastAsia="黑体"/>
          <w:sz w:val="28"/>
          <w:szCs w:val="28"/>
        </w:rPr>
        <w:t xml:space="preserve">4</w:t>
      </w:r>
      <w:r>
        <w:rPr>
          <w:rFonts w:hint="eastAsia" w:ascii="黑体" w:hAnsi="黑体" w:eastAsia="黑体"/>
          <w:sz w:val="28"/>
          <w:szCs w:val="28"/>
        </w:rPr>
        <w:t xml:space="preserve">年</w:t>
      </w:r>
      <w:r>
        <w:rPr>
          <w:rFonts w:ascii="黑体" w:hAnsi="黑体" w:eastAsia="黑体"/>
          <w:sz w:val="28"/>
          <w:szCs w:val="28"/>
        </w:rPr>
        <w:t xml:space="preserve">1</w:t>
      </w:r>
      <w:r>
        <w:rPr>
          <w:rFonts w:hint="eastAsia" w:ascii="黑体" w:hAnsi="黑体" w:eastAsia="黑体"/>
          <w:sz w:val="28"/>
          <w:szCs w:val="28"/>
        </w:rPr>
        <w:t xml:space="preserve">月</w:t>
      </w:r>
      <w:r>
        <w:rPr>
          <w:rFonts w:ascii="黑体" w:hAnsi="黑体" w:eastAsia="黑体"/>
          <w:sz w:val="28"/>
          <w:szCs w:val="28"/>
        </w:rPr>
        <w:t xml:space="preserve">1</w:t>
      </w:r>
      <w:r>
        <w:rPr>
          <w:rFonts w:hint="eastAsia" w:ascii="黑体" w:hAnsi="黑体" w:eastAsia="黑体"/>
          <w:sz w:val="28"/>
          <w:szCs w:val="28"/>
        </w:rPr>
        <w:t xml:space="preserve">日至</w:t>
      </w:r>
      <w:r>
        <w:rPr>
          <w:rFonts w:ascii="黑体" w:hAnsi="黑体" w:eastAsia="黑体"/>
          <w:sz w:val="28"/>
          <w:szCs w:val="28"/>
        </w:rPr>
        <w:t xml:space="preserve">20</w:t>
      </w:r>
      <w:r>
        <w:rPr>
          <w:rFonts w:hint="eastAsia" w:ascii="黑体" w:hAnsi="黑体" w:eastAsia="黑体"/>
          <w:sz w:val="28"/>
          <w:szCs w:val="28"/>
        </w:rPr>
        <w:t xml:space="preserve">2</w:t>
      </w:r>
      <w:r>
        <w:rPr>
          <w:rFonts w:ascii="黑体" w:hAnsi="黑体" w:eastAsia="黑体"/>
          <w:sz w:val="28"/>
          <w:szCs w:val="28"/>
        </w:rPr>
        <w:t xml:space="preserve">5</w:t>
      </w:r>
      <w:r>
        <w:rPr>
          <w:rFonts w:hint="eastAsia" w:ascii="黑体" w:hAnsi="黑体" w:eastAsia="黑体"/>
          <w:sz w:val="28"/>
          <w:szCs w:val="28"/>
        </w:rPr>
        <w:t xml:space="preserve">年</w:t>
      </w:r>
      <w:r>
        <w:rPr>
          <w:rFonts w:ascii="黑体" w:hAnsi="黑体" w:eastAsia="黑体"/>
          <w:sz w:val="28"/>
          <w:szCs w:val="28"/>
        </w:rPr>
        <w:t xml:space="preserve">12</w:t>
      </w:r>
      <w:r>
        <w:rPr>
          <w:rFonts w:hint="eastAsia" w:ascii="黑体" w:hAnsi="黑体" w:eastAsia="黑体"/>
          <w:sz w:val="28"/>
          <w:szCs w:val="28"/>
        </w:rPr>
        <w:t xml:space="preserve">月</w:t>
      </w:r>
      <w:r>
        <w:rPr>
          <w:rFonts w:ascii="黑体" w:hAnsi="黑体" w:eastAsia="黑体"/>
          <w:sz w:val="28"/>
          <w:szCs w:val="28"/>
        </w:rPr>
        <w:t xml:space="preserve">31</w:t>
      </w:r>
      <w:r>
        <w:rPr>
          <w:rFonts w:hint="eastAsia" w:ascii="黑体" w:hAnsi="黑体" w:eastAsia="黑体"/>
          <w:sz w:val="28"/>
          <w:szCs w:val="28"/>
        </w:rPr>
        <w:t xml:space="preserve">日的结（决）算业务明细表</w:t>
      </w:r>
      <w:r/>
    </w:p>
    <w:tbl>
      <w:tblPr>
        <w:tblW w:w="5006" w:type="pct"/>
        <w:tblLook w:val="04A0" w:firstRow="1" w:lastRow="0" w:firstColumn="1" w:lastColumn="0" w:noHBand="0" w:noVBand="1"/>
      </w:tblPr>
      <w:tblGrid>
        <w:gridCol w:w="637"/>
        <w:gridCol w:w="5008"/>
        <w:gridCol w:w="2316"/>
        <w:gridCol w:w="940"/>
      </w:tblGrid>
      <w:tr>
        <w:trPr>
          <w:trHeight w:val="567"/>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Cs w:val="0"/>
                <w:color w:val="000000"/>
                <w:szCs w:val="21"/>
              </w:rPr>
            </w:pPr>
            <w:r/>
            <w:bookmarkStart w:id="51" w:name="中标信息"/>
            <w:r/>
            <w:bookmarkStart w:id="52" w:name="_Ref33617609"/>
            <w:r/>
            <w:bookmarkStart w:id="53" w:name="_Toc477186552"/>
            <w:r/>
            <w:bookmarkStart w:id="54" w:name="_Toc477186799"/>
            <w:r/>
            <w:bookmarkEnd w:id="45"/>
            <w:r/>
            <w:bookmarkEnd w:id="46"/>
            <w:r/>
            <w:bookmarkEnd w:id="47"/>
            <w:r/>
            <w:bookmarkEnd w:id="48"/>
            <w:r/>
            <w:bookmarkEnd w:id="49"/>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4</w:t>
            </w:r>
            <w:r>
              <w:rPr>
                <w:rFonts w:hint="eastAsia" w:ascii="宋体" w:hAnsi="宋体" w:cs="Arial"/>
                <w:b/>
                <w:color w:val="000000"/>
                <w:szCs w:val="21"/>
              </w:rPr>
              <w:t xml:space="preserve">年</w:t>
            </w:r>
            <w:r>
              <w:rPr>
                <w:rFonts w:ascii="宋体" w:hAnsi="宋体" w:cs="Arial"/>
                <w:b/>
                <w:color w:val="000000"/>
                <w:szCs w:val="21"/>
              </w:rPr>
              <w:t xml:space="preserve">1</w:t>
            </w:r>
            <w:r>
              <w:rPr>
                <w:rFonts w:hint="eastAsia" w:ascii="宋体" w:hAnsi="宋体" w:cs="Arial"/>
                <w:b/>
                <w:color w:val="000000"/>
                <w:szCs w:val="21"/>
              </w:rPr>
              <w:t xml:space="preserve">月</w:t>
            </w:r>
            <w:r>
              <w:rPr>
                <w:rFonts w:ascii="宋体" w:hAnsi="宋体" w:cs="Arial"/>
                <w:b/>
                <w:color w:val="000000"/>
                <w:szCs w:val="21"/>
              </w:rPr>
              <w:t xml:space="preserve">1</w:t>
            </w:r>
            <w:r>
              <w:rPr>
                <w:rFonts w:hint="eastAsia" w:ascii="宋体" w:hAnsi="宋体" w:cs="Arial"/>
                <w:b/>
                <w:color w:val="000000"/>
                <w:szCs w:val="21"/>
              </w:rPr>
              <w:t xml:space="preserve">日至</w:t>
            </w:r>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5</w:t>
            </w:r>
            <w:r>
              <w:rPr>
                <w:rFonts w:hint="eastAsia" w:ascii="宋体" w:hAnsi="宋体" w:cs="Arial"/>
                <w:b/>
                <w:color w:val="000000"/>
                <w:szCs w:val="21"/>
              </w:rPr>
              <w:t xml:space="preserve">年</w:t>
            </w:r>
            <w:r>
              <w:rPr>
                <w:rFonts w:ascii="宋体" w:hAnsi="宋体" w:cs="Arial"/>
                <w:b/>
                <w:color w:val="000000"/>
                <w:szCs w:val="21"/>
              </w:rPr>
              <w:t xml:space="preserve">12</w:t>
            </w:r>
            <w:r>
              <w:rPr>
                <w:rFonts w:hint="eastAsia" w:ascii="宋体" w:hAnsi="宋体" w:cs="Arial"/>
                <w:b/>
                <w:color w:val="000000"/>
                <w:szCs w:val="21"/>
              </w:rPr>
              <w:t xml:space="preserve">月</w:t>
            </w:r>
            <w:r>
              <w:rPr>
                <w:rFonts w:ascii="宋体" w:hAnsi="宋体" w:cs="Arial"/>
                <w:b/>
                <w:color w:val="000000"/>
                <w:szCs w:val="21"/>
              </w:rPr>
              <w:t xml:space="preserve">31</w:t>
            </w:r>
            <w:r>
              <w:rPr>
                <w:rFonts w:hint="eastAsia" w:ascii="宋体" w:hAnsi="宋体" w:cs="Arial"/>
                <w:b/>
                <w:color w:val="000000"/>
                <w:szCs w:val="21"/>
              </w:rPr>
              <w:t xml:space="preserve">日的结（决）算业务明细表</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13" w:type="pct"/>
            <w:vAlign w:val="center"/>
            <w:textDirection w:val="lrTb"/>
            <w:noWrap w:val="false"/>
          </w:tcPr>
          <w:p>
            <w:pPr>
              <w:jc w:val="center"/>
              <w:widowControl/>
              <w:rPr>
                <w:rFonts w:ascii="宋体" w:hAnsi="宋体" w:cs="宋体"/>
                <w:bCs w:val="0"/>
                <w:color w:val="000000"/>
                <w:szCs w:val="21"/>
              </w:rPr>
            </w:pPr>
            <w:r>
              <w:rPr>
                <w:rFonts w:hint="eastAsia" w:ascii="宋体" w:hAnsi="宋体" w:cs="宋体"/>
                <w:bCs w:val="0"/>
                <w:color w:val="000000"/>
                <w:szCs w:val="21"/>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301" w:type="pct"/>
            <w:vAlign w:val="center"/>
            <w:textDirection w:val="lrTb"/>
            <w:noWrap w:val="false"/>
          </w:tcPr>
          <w:p>
            <w:pPr>
              <w:jc w:val="center"/>
              <w:widowControl/>
              <w:rPr>
                <w:rFonts w:ascii="宋体" w:hAnsi="宋体" w:cs="宋体"/>
                <w:bCs w:val="0"/>
                <w:color w:val="000000"/>
                <w:szCs w:val="21"/>
              </w:rPr>
            </w:pPr>
            <w:r>
              <w:rPr>
                <w:rFonts w:hint="eastAsia" w:ascii="宋体" w:hAnsi="宋体" w:cs="宋体"/>
                <w:bCs w:val="0"/>
                <w:color w:val="000000"/>
                <w:szCs w:val="21"/>
              </w:rPr>
              <w:t xml:space="preserve">审定金额（万元）</w:t>
            </w:r>
            <w:r/>
          </w:p>
        </w:tc>
        <w:tc>
          <w:tcPr>
            <w:shd w:val="clear" w:color="auto" w:fill="auto"/>
            <w:tcBorders>
              <w:top w:val="single" w:color="auto" w:sz="4" w:space="0"/>
              <w:left w:val="none" w:color="000000" w:sz="4" w:space="0"/>
              <w:bottom w:val="single" w:color="auto" w:sz="4" w:space="0"/>
              <w:right w:val="single" w:color="auto" w:sz="4" w:space="0"/>
            </w:tcBorders>
            <w:tcW w:w="528" w:type="pct"/>
            <w:vAlign w:val="center"/>
            <w:textDirection w:val="lrTb"/>
            <w:noWrap w:val="false"/>
          </w:tcPr>
          <w:p>
            <w:pPr>
              <w:jc w:val="center"/>
              <w:widowControl/>
              <w:rPr>
                <w:rFonts w:ascii="宋体" w:hAnsi="宋体" w:cs="宋体"/>
                <w:bCs w:val="0"/>
                <w:color w:val="000000"/>
                <w:szCs w:val="21"/>
              </w:rPr>
            </w:pPr>
            <w:r>
              <w:rPr>
                <w:rFonts w:hint="eastAsia" w:ascii="宋体" w:hAnsi="宋体" w:cs="宋体"/>
                <w:bCs w:val="0"/>
                <w:color w:val="000000"/>
                <w:szCs w:val="21"/>
              </w:rPr>
              <w:t xml:space="preserve">备</w:t>
            </w:r>
            <w:r>
              <w:rPr>
                <w:rFonts w:ascii="宋体" w:hAnsi="宋体" w:cs="宋体"/>
                <w:bCs w:val="0"/>
                <w:color w:val="000000"/>
                <w:szCs w:val="21"/>
              </w:rPr>
              <w:t xml:space="preserve">  </w:t>
            </w:r>
            <w:r>
              <w:rPr>
                <w:rFonts w:hint="eastAsia" w:ascii="宋体" w:hAnsi="宋体" w:cs="宋体"/>
                <w:bCs w:val="0"/>
                <w:color w:val="000000"/>
                <w:szCs w:val="21"/>
              </w:rPr>
              <w:t xml:space="preserve">注</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5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813"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301"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2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5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13"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301"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2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5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813"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301"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2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5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813"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301"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2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000000" w:sz="4" w:space="0"/>
              <w:right w:val="single" w:color="auto" w:sz="4" w:space="0"/>
            </w:tcBorders>
            <w:tcW w:w="358" w:type="pct"/>
            <w:vAlign w:val="center"/>
            <w:vMerge w:val="restart"/>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813"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项目数量</w:t>
            </w:r>
            <w:r/>
          </w:p>
        </w:tc>
        <w:tc>
          <w:tcPr>
            <w:shd w:val="clear" w:color="auto" w:fill="auto"/>
            <w:tcBorders>
              <w:top w:val="none" w:color="000000" w:sz="4" w:space="0"/>
              <w:left w:val="none" w:color="000000" w:sz="4" w:space="0"/>
              <w:bottom w:val="single" w:color="auto" w:sz="4" w:space="0"/>
              <w:right w:val="single" w:color="auto" w:sz="4" w:space="0"/>
            </w:tcBorders>
            <w:tcW w:w="1301"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累计审定金额（万元）</w:t>
            </w:r>
            <w:r/>
          </w:p>
        </w:tc>
        <w:tc>
          <w:tcPr>
            <w:shd w:val="clear" w:color="auto" w:fill="auto"/>
            <w:tcBorders>
              <w:top w:val="none" w:color="000000" w:sz="4" w:space="0"/>
              <w:left w:val="none" w:color="000000" w:sz="4" w:space="0"/>
              <w:bottom w:val="single" w:color="auto" w:sz="4" w:space="0"/>
              <w:right w:val="single" w:color="auto" w:sz="4" w:space="0"/>
            </w:tcBorders>
            <w:tcW w:w="52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tcBorders>
              <w:top w:val="none" w:color="000000" w:sz="4" w:space="0"/>
              <w:left w:val="single" w:color="auto" w:sz="4" w:space="0"/>
              <w:bottom w:val="single" w:color="000000" w:sz="4" w:space="0"/>
              <w:right w:val="single" w:color="auto" w:sz="4" w:space="0"/>
            </w:tcBorders>
            <w:tcW w:w="358" w:type="pct"/>
            <w:vAlign w:val="center"/>
            <w:vMerge w:val="continue"/>
            <w:textDirection w:val="lrTb"/>
            <w:noWrap w:val="false"/>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813"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301"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2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bl>
    <w:p>
      <w:pPr>
        <w:pStyle w:val="948"/>
        <w:spacing w:line="360" w:lineRule="auto"/>
        <w:rPr>
          <w:rFonts w:ascii="宋体" w:hAnsi="宋体"/>
          <w:sz w:val="21"/>
          <w:szCs w:val="21"/>
        </w:rPr>
      </w:pPr>
      <w:r>
        <w:rPr>
          <w:rFonts w:ascii="宋体" w:hAnsi="宋体"/>
          <w:sz w:val="21"/>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sz w:val="28"/>
          <w:szCs w:val="28"/>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sz w:val="28"/>
          <w:szCs w:val="28"/>
        </w:rPr>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1</w:t>
      </w:r>
      <w:r>
        <w:rPr>
          <w:rFonts w:ascii="黑体" w:hAnsi="黑体" w:eastAsia="黑体"/>
          <w:sz w:val="28"/>
          <w:szCs w:val="28"/>
        </w:rPr>
        <w:t xml:space="preserve">0.2 20</w:t>
      </w:r>
      <w:r>
        <w:rPr>
          <w:rFonts w:hint="eastAsia" w:ascii="黑体" w:hAnsi="黑体" w:eastAsia="黑体"/>
          <w:sz w:val="28"/>
          <w:szCs w:val="28"/>
        </w:rPr>
        <w:t xml:space="preserve">2</w:t>
      </w:r>
      <w:r>
        <w:rPr>
          <w:rFonts w:ascii="黑体" w:hAnsi="黑体" w:eastAsia="黑体"/>
          <w:sz w:val="28"/>
          <w:szCs w:val="28"/>
        </w:rPr>
        <w:t xml:space="preserve">4</w:t>
      </w:r>
      <w:r>
        <w:rPr>
          <w:rFonts w:hint="eastAsia" w:ascii="黑体" w:hAnsi="黑体" w:eastAsia="黑体"/>
          <w:sz w:val="28"/>
          <w:szCs w:val="28"/>
        </w:rPr>
        <w:t xml:space="preserve">年</w:t>
      </w:r>
      <w:r>
        <w:rPr>
          <w:rFonts w:ascii="黑体" w:hAnsi="黑体" w:eastAsia="黑体"/>
          <w:sz w:val="28"/>
          <w:szCs w:val="28"/>
        </w:rPr>
        <w:t xml:space="preserve">1</w:t>
      </w:r>
      <w:r>
        <w:rPr>
          <w:rFonts w:hint="eastAsia" w:ascii="黑体" w:hAnsi="黑体" w:eastAsia="黑体"/>
          <w:sz w:val="28"/>
          <w:szCs w:val="28"/>
        </w:rPr>
        <w:t xml:space="preserve">月</w:t>
      </w:r>
      <w:r>
        <w:rPr>
          <w:rFonts w:ascii="黑体" w:hAnsi="黑体" w:eastAsia="黑体"/>
          <w:sz w:val="28"/>
          <w:szCs w:val="28"/>
        </w:rPr>
        <w:t xml:space="preserve">1</w:t>
      </w:r>
      <w:r>
        <w:rPr>
          <w:rFonts w:hint="eastAsia" w:ascii="黑体" w:hAnsi="黑体" w:eastAsia="黑体"/>
          <w:sz w:val="28"/>
          <w:szCs w:val="28"/>
        </w:rPr>
        <w:t xml:space="preserve">日至</w:t>
      </w:r>
      <w:r>
        <w:rPr>
          <w:rFonts w:ascii="黑体" w:hAnsi="黑体" w:eastAsia="黑体"/>
          <w:sz w:val="28"/>
          <w:szCs w:val="28"/>
        </w:rPr>
        <w:t xml:space="preserve">20</w:t>
      </w:r>
      <w:r>
        <w:rPr>
          <w:rFonts w:hint="eastAsia" w:ascii="黑体" w:hAnsi="黑体" w:eastAsia="黑体"/>
          <w:sz w:val="28"/>
          <w:szCs w:val="28"/>
        </w:rPr>
        <w:t xml:space="preserve">2</w:t>
      </w:r>
      <w:r>
        <w:rPr>
          <w:rFonts w:ascii="黑体" w:hAnsi="黑体" w:eastAsia="黑体"/>
          <w:sz w:val="28"/>
          <w:szCs w:val="28"/>
        </w:rPr>
        <w:t xml:space="preserve">5</w:t>
      </w:r>
      <w:r>
        <w:rPr>
          <w:rFonts w:hint="eastAsia" w:ascii="黑体" w:hAnsi="黑体" w:eastAsia="黑体"/>
          <w:sz w:val="28"/>
          <w:szCs w:val="28"/>
        </w:rPr>
        <w:t xml:space="preserve">年</w:t>
      </w:r>
      <w:r>
        <w:rPr>
          <w:rFonts w:ascii="黑体" w:hAnsi="黑体" w:eastAsia="黑体"/>
          <w:sz w:val="28"/>
          <w:szCs w:val="28"/>
        </w:rPr>
        <w:t xml:space="preserve">12</w:t>
      </w:r>
      <w:r>
        <w:rPr>
          <w:rFonts w:hint="eastAsia" w:ascii="黑体" w:hAnsi="黑体" w:eastAsia="黑体"/>
          <w:sz w:val="28"/>
          <w:szCs w:val="28"/>
        </w:rPr>
        <w:t xml:space="preserve">月</w:t>
      </w:r>
      <w:r>
        <w:rPr>
          <w:rFonts w:ascii="黑体" w:hAnsi="黑体" w:eastAsia="黑体"/>
          <w:sz w:val="28"/>
          <w:szCs w:val="28"/>
        </w:rPr>
        <w:t xml:space="preserve">31</w:t>
      </w:r>
      <w:r>
        <w:rPr>
          <w:rFonts w:hint="eastAsia" w:ascii="黑体" w:hAnsi="黑体" w:eastAsia="黑体"/>
          <w:sz w:val="28"/>
          <w:szCs w:val="28"/>
        </w:rPr>
        <w:t xml:space="preserve">日的的审定金额</w:t>
      </w:r>
      <w:r>
        <w:rPr>
          <w:rFonts w:ascii="黑体" w:hAnsi="黑体" w:eastAsia="黑体"/>
          <w:sz w:val="28"/>
          <w:szCs w:val="28"/>
        </w:rPr>
        <w:t xml:space="preserve">2000</w:t>
      </w:r>
      <w:r>
        <w:rPr>
          <w:rFonts w:hint="eastAsia" w:ascii="黑体" w:hAnsi="黑体" w:eastAsia="黑体"/>
          <w:sz w:val="28"/>
          <w:szCs w:val="28"/>
        </w:rPr>
        <w:t xml:space="preserve">万以上（含）结（决）算业务明细表</w:t>
      </w:r>
      <w:r/>
    </w:p>
    <w:tbl>
      <w:tblPr>
        <w:tblW w:w="5000" w:type="pct"/>
        <w:tblInd w:w="-5" w:type="dxa"/>
        <w:tblLook w:val="04A0" w:firstRow="1" w:lastRow="0" w:firstColumn="1" w:lastColumn="0" w:noHBand="0" w:noVBand="1"/>
      </w:tblPr>
      <w:tblGrid>
        <w:gridCol w:w="641"/>
        <w:gridCol w:w="5069"/>
        <w:gridCol w:w="2288"/>
        <w:gridCol w:w="897"/>
      </w:tblGrid>
      <w:tr>
        <w:trPr>
          <w:trHeight w:val="567"/>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Cs w:val="0"/>
                <w:color w:val="000000"/>
                <w:szCs w:val="21"/>
              </w:rPr>
            </w:pPr>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4</w:t>
            </w:r>
            <w:r>
              <w:rPr>
                <w:rFonts w:hint="eastAsia" w:ascii="宋体" w:hAnsi="宋体" w:cs="Arial"/>
                <w:b/>
                <w:color w:val="000000"/>
                <w:szCs w:val="21"/>
              </w:rPr>
              <w:t xml:space="preserve">年</w:t>
            </w:r>
            <w:r>
              <w:rPr>
                <w:rFonts w:ascii="宋体" w:hAnsi="宋体" w:cs="Arial"/>
                <w:b/>
                <w:color w:val="000000"/>
                <w:szCs w:val="21"/>
              </w:rPr>
              <w:t xml:space="preserve">1</w:t>
            </w:r>
            <w:r>
              <w:rPr>
                <w:rFonts w:hint="eastAsia" w:ascii="宋体" w:hAnsi="宋体" w:cs="Arial"/>
                <w:b/>
                <w:color w:val="000000"/>
                <w:szCs w:val="21"/>
              </w:rPr>
              <w:t xml:space="preserve">月</w:t>
            </w:r>
            <w:r>
              <w:rPr>
                <w:rFonts w:ascii="宋体" w:hAnsi="宋体" w:cs="Arial"/>
                <w:b/>
                <w:color w:val="000000"/>
                <w:szCs w:val="21"/>
              </w:rPr>
              <w:t xml:space="preserve">1</w:t>
            </w:r>
            <w:r>
              <w:rPr>
                <w:rFonts w:hint="eastAsia" w:ascii="宋体" w:hAnsi="宋体" w:cs="Arial"/>
                <w:b/>
                <w:color w:val="000000"/>
                <w:szCs w:val="21"/>
              </w:rPr>
              <w:t xml:space="preserve">日至</w:t>
            </w:r>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5</w:t>
            </w:r>
            <w:r>
              <w:rPr>
                <w:rFonts w:hint="eastAsia" w:ascii="宋体" w:hAnsi="宋体" w:cs="Arial"/>
                <w:b/>
                <w:color w:val="000000"/>
                <w:szCs w:val="21"/>
              </w:rPr>
              <w:t xml:space="preserve">年</w:t>
            </w:r>
            <w:r>
              <w:rPr>
                <w:rFonts w:ascii="宋体" w:hAnsi="宋体" w:cs="Arial"/>
                <w:b/>
                <w:color w:val="000000"/>
                <w:szCs w:val="21"/>
              </w:rPr>
              <w:t xml:space="preserve">12</w:t>
            </w:r>
            <w:r>
              <w:rPr>
                <w:rFonts w:hint="eastAsia" w:ascii="宋体" w:hAnsi="宋体" w:cs="Arial"/>
                <w:b/>
                <w:color w:val="000000"/>
                <w:szCs w:val="21"/>
              </w:rPr>
              <w:t xml:space="preserve">月</w:t>
            </w:r>
            <w:r>
              <w:rPr>
                <w:rFonts w:ascii="宋体" w:hAnsi="宋体" w:cs="Arial"/>
                <w:b/>
                <w:color w:val="000000"/>
                <w:szCs w:val="21"/>
              </w:rPr>
              <w:t xml:space="preserve">31</w:t>
            </w:r>
            <w:r>
              <w:rPr>
                <w:rFonts w:hint="eastAsia" w:ascii="宋体" w:hAnsi="宋体" w:cs="Arial"/>
                <w:b/>
                <w:color w:val="000000"/>
                <w:szCs w:val="21"/>
              </w:rPr>
              <w:t xml:space="preserve">日的的审定金额</w:t>
            </w:r>
            <w:r>
              <w:rPr>
                <w:rFonts w:ascii="宋体" w:hAnsi="宋体" w:cs="Arial"/>
                <w:b/>
                <w:color w:val="000000"/>
                <w:szCs w:val="21"/>
              </w:rPr>
              <w:t xml:space="preserve">2000</w:t>
            </w:r>
            <w:r>
              <w:rPr>
                <w:rFonts w:hint="eastAsia" w:ascii="宋体" w:hAnsi="宋体" w:cs="Arial"/>
                <w:b/>
                <w:color w:val="000000"/>
                <w:szCs w:val="21"/>
              </w:rPr>
              <w:t xml:space="preserve">万以上（含）结（决）算业务明细表</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50" w:type="pct"/>
            <w:vAlign w:val="center"/>
            <w:textDirection w:val="lrTb"/>
            <w:noWrap w:val="false"/>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286" w:type="pct"/>
            <w:vAlign w:val="center"/>
            <w:textDirection w:val="lrTb"/>
            <w:noWrap w:val="false"/>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审定金额（万元）</w:t>
            </w:r>
            <w:r/>
          </w:p>
        </w:tc>
        <w:tc>
          <w:tcPr>
            <w:shd w:val="clear" w:color="auto" w:fill="auto"/>
            <w:tcBorders>
              <w:top w:val="single" w:color="auto" w:sz="4" w:space="0"/>
              <w:left w:val="none" w:color="000000" w:sz="4" w:space="0"/>
              <w:bottom w:val="single" w:color="auto" w:sz="4" w:space="0"/>
              <w:right w:val="single" w:color="auto" w:sz="4" w:space="0"/>
            </w:tcBorders>
            <w:tcW w:w="503" w:type="pct"/>
            <w:vAlign w:val="center"/>
            <w:textDirection w:val="lrTb"/>
            <w:noWrap w:val="false"/>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备</w:t>
            </w:r>
            <w:r>
              <w:rPr>
                <w:rFonts w:ascii="宋体" w:hAnsi="宋体" w:cs="Arial"/>
                <w:bCs w:val="0"/>
                <w:color w:val="000000"/>
                <w:szCs w:val="21"/>
              </w:rPr>
              <w:t xml:space="preserve">  </w:t>
            </w:r>
            <w:r>
              <w:rPr>
                <w:rFonts w:hint="eastAsia" w:ascii="宋体" w:hAnsi="宋体" w:cs="宋体"/>
                <w:bCs w:val="0"/>
                <w:color w:val="000000"/>
                <w:szCs w:val="21"/>
              </w:rPr>
              <w:t xml:space="preserve">注</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850"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86"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50"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86"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850"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86"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850"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86"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03"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bl>
    <w:p>
      <w:pPr>
        <w:pStyle w:val="948"/>
        <w:spacing w:line="360" w:lineRule="auto"/>
        <w:rPr>
          <w:rFonts w:ascii="宋体" w:hAnsi="宋体"/>
          <w:sz w:val="21"/>
          <w:szCs w:val="21"/>
        </w:rPr>
      </w:pPr>
      <w:r>
        <w:rPr>
          <w:rFonts w:ascii="宋体" w:hAnsi="宋体"/>
          <w:sz w:val="21"/>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right"/>
        <w:spacing w:line="360" w:lineRule="auto"/>
        <w:widowControl/>
        <w:rPr>
          <w:rFonts w:ascii="宋体" w:hAnsi="宋体"/>
          <w:szCs w:val="21"/>
        </w:rPr>
      </w:pPr>
      <w:r>
        <w:rPr>
          <w:rFonts w:ascii="宋体" w:hAnsi="宋体"/>
          <w:szCs w:val="21"/>
        </w:rPr>
        <w:br w:type="page" w:clear="all"/>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1</w:t>
      </w:r>
      <w:r>
        <w:rPr>
          <w:rFonts w:ascii="黑体" w:hAnsi="黑体" w:eastAsia="黑体"/>
          <w:sz w:val="28"/>
          <w:szCs w:val="28"/>
        </w:rPr>
        <w:t xml:space="preserve">0.3 20</w:t>
      </w:r>
      <w:r>
        <w:rPr>
          <w:rFonts w:hint="eastAsia" w:ascii="黑体" w:hAnsi="黑体" w:eastAsia="黑体"/>
          <w:sz w:val="28"/>
          <w:szCs w:val="28"/>
        </w:rPr>
        <w:t xml:space="preserve">2</w:t>
      </w:r>
      <w:r>
        <w:rPr>
          <w:rFonts w:ascii="黑体" w:hAnsi="黑体" w:eastAsia="黑体"/>
          <w:sz w:val="28"/>
          <w:szCs w:val="28"/>
        </w:rPr>
        <w:t xml:space="preserve">4</w:t>
      </w:r>
      <w:r>
        <w:rPr>
          <w:rFonts w:hint="eastAsia" w:ascii="黑体" w:hAnsi="黑体" w:eastAsia="黑体"/>
          <w:sz w:val="28"/>
          <w:szCs w:val="28"/>
        </w:rPr>
        <w:t xml:space="preserve">年</w:t>
      </w:r>
      <w:r>
        <w:rPr>
          <w:rFonts w:ascii="黑体" w:hAnsi="黑体" w:eastAsia="黑体"/>
          <w:sz w:val="28"/>
          <w:szCs w:val="28"/>
        </w:rPr>
        <w:t xml:space="preserve">1</w:t>
      </w:r>
      <w:r>
        <w:rPr>
          <w:rFonts w:hint="eastAsia" w:ascii="黑体" w:hAnsi="黑体" w:eastAsia="黑体"/>
          <w:sz w:val="28"/>
          <w:szCs w:val="28"/>
        </w:rPr>
        <w:t xml:space="preserve">月</w:t>
      </w:r>
      <w:r>
        <w:rPr>
          <w:rFonts w:ascii="黑体" w:hAnsi="黑体" w:eastAsia="黑体"/>
          <w:sz w:val="28"/>
          <w:szCs w:val="28"/>
        </w:rPr>
        <w:t xml:space="preserve">1</w:t>
      </w:r>
      <w:r>
        <w:rPr>
          <w:rFonts w:hint="eastAsia" w:ascii="黑体" w:hAnsi="黑体" w:eastAsia="黑体"/>
          <w:sz w:val="28"/>
          <w:szCs w:val="28"/>
        </w:rPr>
        <w:t xml:space="preserve">日至</w:t>
      </w:r>
      <w:r>
        <w:rPr>
          <w:rFonts w:ascii="黑体" w:hAnsi="黑体" w:eastAsia="黑体"/>
          <w:sz w:val="28"/>
          <w:szCs w:val="28"/>
        </w:rPr>
        <w:t xml:space="preserve">20</w:t>
      </w:r>
      <w:r>
        <w:rPr>
          <w:rFonts w:hint="eastAsia" w:ascii="黑体" w:hAnsi="黑体" w:eastAsia="黑体"/>
          <w:sz w:val="28"/>
          <w:szCs w:val="28"/>
        </w:rPr>
        <w:t xml:space="preserve">2</w:t>
      </w:r>
      <w:r>
        <w:rPr>
          <w:rFonts w:ascii="黑体" w:hAnsi="黑体" w:eastAsia="黑体"/>
          <w:sz w:val="28"/>
          <w:szCs w:val="28"/>
        </w:rPr>
        <w:t xml:space="preserve">5</w:t>
      </w:r>
      <w:r>
        <w:rPr>
          <w:rFonts w:hint="eastAsia" w:ascii="黑体" w:hAnsi="黑体" w:eastAsia="黑体"/>
          <w:sz w:val="28"/>
          <w:szCs w:val="28"/>
        </w:rPr>
        <w:t xml:space="preserve">年</w:t>
      </w:r>
      <w:r>
        <w:rPr>
          <w:rFonts w:ascii="黑体" w:hAnsi="黑体" w:eastAsia="黑体"/>
          <w:sz w:val="28"/>
          <w:szCs w:val="28"/>
        </w:rPr>
        <w:t xml:space="preserve">12</w:t>
      </w:r>
      <w:r>
        <w:rPr>
          <w:rFonts w:hint="eastAsia" w:ascii="黑体" w:hAnsi="黑体" w:eastAsia="黑体"/>
          <w:sz w:val="28"/>
          <w:szCs w:val="28"/>
        </w:rPr>
        <w:t xml:space="preserve">月</w:t>
      </w:r>
      <w:r>
        <w:rPr>
          <w:rFonts w:ascii="黑体" w:hAnsi="黑体" w:eastAsia="黑体"/>
          <w:sz w:val="28"/>
          <w:szCs w:val="28"/>
        </w:rPr>
        <w:t xml:space="preserve">31</w:t>
      </w:r>
      <w:r>
        <w:rPr>
          <w:rFonts w:hint="eastAsia" w:ascii="黑体" w:hAnsi="黑体" w:eastAsia="黑体"/>
          <w:sz w:val="28"/>
          <w:szCs w:val="28"/>
        </w:rPr>
        <w:t xml:space="preserve">日的标底编制业务明细表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4946"/>
        <w:gridCol w:w="2415"/>
        <w:gridCol w:w="875"/>
      </w:tblGrid>
      <w:tr>
        <w:trPr>
          <w:trHeight w:val="567"/>
        </w:trPr>
        <w:tc>
          <w:tcPr>
            <w:gridSpan w:val="4"/>
            <w:shd w:val="clear" w:color="auto" w:fill="auto"/>
            <w:tcW w:w="5000" w:type="pct"/>
            <w:vAlign w:val="center"/>
            <w:textDirection w:val="lrTb"/>
            <w:noWrap/>
          </w:tcPr>
          <w:p>
            <w:pPr>
              <w:jc w:val="center"/>
              <w:widowControl/>
              <w:rPr>
                <w:rFonts w:ascii="宋体" w:hAnsi="宋体" w:cs="宋体"/>
                <w:bCs w:val="0"/>
                <w:color w:val="000000"/>
                <w:szCs w:val="21"/>
              </w:rPr>
            </w:pPr>
            <w:r/>
            <w:bookmarkStart w:id="55" w:name="_Ref80096795"/>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4</w:t>
            </w:r>
            <w:r>
              <w:rPr>
                <w:rFonts w:hint="eastAsia" w:ascii="宋体" w:hAnsi="宋体" w:cs="Arial"/>
                <w:b/>
                <w:color w:val="000000"/>
                <w:szCs w:val="21"/>
              </w:rPr>
              <w:t xml:space="preserve">年</w:t>
            </w:r>
            <w:r>
              <w:rPr>
                <w:rFonts w:ascii="宋体" w:hAnsi="宋体" w:cs="Arial"/>
                <w:b/>
                <w:color w:val="000000"/>
                <w:szCs w:val="21"/>
              </w:rPr>
              <w:t xml:space="preserve">1</w:t>
            </w:r>
            <w:r>
              <w:rPr>
                <w:rFonts w:hint="eastAsia" w:ascii="宋体" w:hAnsi="宋体" w:cs="Arial"/>
                <w:b/>
                <w:color w:val="000000"/>
                <w:szCs w:val="21"/>
              </w:rPr>
              <w:t xml:space="preserve">月</w:t>
            </w:r>
            <w:r>
              <w:rPr>
                <w:rFonts w:ascii="宋体" w:hAnsi="宋体" w:cs="Arial"/>
                <w:b/>
                <w:color w:val="000000"/>
                <w:szCs w:val="21"/>
              </w:rPr>
              <w:t xml:space="preserve">1</w:t>
            </w:r>
            <w:r>
              <w:rPr>
                <w:rFonts w:hint="eastAsia" w:ascii="宋体" w:hAnsi="宋体" w:cs="Arial"/>
                <w:b/>
                <w:color w:val="000000"/>
                <w:szCs w:val="21"/>
              </w:rPr>
              <w:t xml:space="preserve">日至</w:t>
            </w:r>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5</w:t>
            </w:r>
            <w:r>
              <w:rPr>
                <w:rFonts w:hint="eastAsia" w:ascii="宋体" w:hAnsi="宋体" w:cs="Arial"/>
                <w:b/>
                <w:color w:val="000000"/>
                <w:szCs w:val="21"/>
              </w:rPr>
              <w:t xml:space="preserve">年</w:t>
            </w:r>
            <w:r>
              <w:rPr>
                <w:rFonts w:ascii="宋体" w:hAnsi="宋体" w:cs="Arial"/>
                <w:b/>
                <w:color w:val="000000"/>
                <w:szCs w:val="21"/>
              </w:rPr>
              <w:t xml:space="preserve">12</w:t>
            </w:r>
            <w:r>
              <w:rPr>
                <w:rFonts w:hint="eastAsia" w:ascii="宋体" w:hAnsi="宋体" w:cs="Arial"/>
                <w:b/>
                <w:color w:val="000000"/>
                <w:szCs w:val="21"/>
              </w:rPr>
              <w:t xml:space="preserve">月</w:t>
            </w:r>
            <w:r>
              <w:rPr>
                <w:rFonts w:ascii="宋体" w:hAnsi="宋体" w:cs="Arial"/>
                <w:b/>
                <w:color w:val="000000"/>
                <w:szCs w:val="21"/>
              </w:rPr>
              <w:t xml:space="preserve">31</w:t>
            </w:r>
            <w:r>
              <w:rPr>
                <w:rFonts w:hint="eastAsia" w:ascii="宋体" w:hAnsi="宋体" w:cs="Arial"/>
                <w:b/>
                <w:color w:val="000000"/>
                <w:szCs w:val="21"/>
              </w:rPr>
              <w:t xml:space="preserve">日的标底编制业务明细表</w:t>
            </w:r>
            <w:r/>
          </w:p>
        </w:tc>
      </w:tr>
      <w:tr>
        <w:trPr>
          <w:trHeight w:val="567"/>
        </w:trPr>
        <w:tc>
          <w:tcPr>
            <w:shd w:val="clear" w:color="auto" w:fill="auto"/>
            <w:tcW w:w="36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序号</w:t>
            </w:r>
            <w:r/>
          </w:p>
        </w:tc>
        <w:tc>
          <w:tcPr>
            <w:shd w:val="clear" w:color="auto" w:fill="auto"/>
            <w:tcW w:w="2782" w:type="pct"/>
            <w:vAlign w:val="center"/>
            <w:textDirection w:val="lrTb"/>
            <w:noWrap w:val="false"/>
          </w:tcPr>
          <w:p>
            <w:pPr>
              <w:jc w:val="center"/>
              <w:widowControl/>
              <w:rPr>
                <w:rFonts w:ascii="宋体" w:hAnsi="宋体" w:cs="宋体"/>
                <w:bCs w:val="0"/>
                <w:color w:val="000000"/>
                <w:szCs w:val="21"/>
              </w:rPr>
            </w:pPr>
            <w:r>
              <w:rPr>
                <w:rFonts w:hint="eastAsia" w:ascii="宋体" w:hAnsi="宋体" w:cs="宋体"/>
                <w:bCs w:val="0"/>
                <w:color w:val="000000"/>
                <w:szCs w:val="21"/>
              </w:rPr>
              <w:t xml:space="preserve">项目名称</w:t>
            </w:r>
            <w:r/>
          </w:p>
        </w:tc>
        <w:tc>
          <w:tcPr>
            <w:shd w:val="clear" w:color="auto" w:fill="auto"/>
            <w:tcW w:w="1358" w:type="pct"/>
            <w:vAlign w:val="center"/>
            <w:textDirection w:val="lrTb"/>
            <w:noWrap w:val="false"/>
          </w:tcPr>
          <w:p>
            <w:pPr>
              <w:jc w:val="center"/>
              <w:widowControl/>
              <w:rPr>
                <w:rFonts w:ascii="宋体" w:hAnsi="宋体" w:cs="宋体"/>
                <w:bCs w:val="0"/>
                <w:color w:val="000000"/>
                <w:szCs w:val="21"/>
              </w:rPr>
            </w:pPr>
            <w:r>
              <w:rPr>
                <w:rFonts w:hint="eastAsia" w:ascii="宋体" w:hAnsi="宋体" w:cs="宋体"/>
                <w:bCs w:val="0"/>
                <w:color w:val="000000"/>
                <w:szCs w:val="21"/>
              </w:rPr>
              <w:t xml:space="preserve">审定金额（万元）</w:t>
            </w:r>
            <w:r/>
          </w:p>
        </w:tc>
        <w:tc>
          <w:tcPr>
            <w:shd w:val="clear" w:color="auto" w:fill="auto"/>
            <w:tcW w:w="492" w:type="pct"/>
            <w:vAlign w:val="center"/>
            <w:textDirection w:val="lrTb"/>
            <w:noWrap w:val="false"/>
          </w:tcPr>
          <w:p>
            <w:pPr>
              <w:jc w:val="center"/>
              <w:widowControl/>
              <w:rPr>
                <w:rFonts w:ascii="宋体" w:hAnsi="宋体" w:cs="宋体"/>
                <w:bCs w:val="0"/>
                <w:color w:val="000000"/>
                <w:szCs w:val="21"/>
              </w:rPr>
            </w:pPr>
            <w:r>
              <w:rPr>
                <w:rFonts w:hint="eastAsia" w:ascii="宋体" w:hAnsi="宋体" w:cs="宋体"/>
                <w:bCs w:val="0"/>
                <w:color w:val="000000"/>
                <w:szCs w:val="21"/>
              </w:rPr>
              <w:t xml:space="preserve">备</w:t>
            </w:r>
            <w:r>
              <w:rPr>
                <w:rFonts w:ascii="宋体" w:hAnsi="宋体" w:cs="Arial"/>
                <w:bCs w:val="0"/>
                <w:color w:val="000000"/>
                <w:szCs w:val="21"/>
              </w:rPr>
              <w:t xml:space="preserve">  </w:t>
            </w:r>
            <w:r>
              <w:rPr>
                <w:rFonts w:hint="eastAsia" w:ascii="宋体" w:hAnsi="宋体" w:cs="宋体"/>
                <w:bCs w:val="0"/>
                <w:color w:val="000000"/>
                <w:szCs w:val="21"/>
              </w:rPr>
              <w:t xml:space="preserve">注</w:t>
            </w:r>
            <w:r/>
          </w:p>
        </w:tc>
      </w:tr>
      <w:tr>
        <w:trPr>
          <w:trHeight w:val="567"/>
        </w:trPr>
        <w:tc>
          <w:tcPr>
            <w:shd w:val="clear" w:color="auto" w:fill="auto"/>
            <w:tcW w:w="36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1</w:t>
            </w:r>
            <w:r/>
          </w:p>
        </w:tc>
        <w:tc>
          <w:tcPr>
            <w:shd w:val="clear" w:color="auto" w:fill="auto"/>
            <w:tcW w:w="278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135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49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W w:w="36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2</w:t>
            </w:r>
            <w:r/>
          </w:p>
        </w:tc>
        <w:tc>
          <w:tcPr>
            <w:shd w:val="clear" w:color="auto" w:fill="auto"/>
            <w:tcW w:w="278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135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49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W w:w="36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3</w:t>
            </w:r>
            <w:r/>
          </w:p>
        </w:tc>
        <w:tc>
          <w:tcPr>
            <w:shd w:val="clear" w:color="auto" w:fill="auto"/>
            <w:tcW w:w="278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135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49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W w:w="36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w:t>
            </w:r>
            <w:r/>
          </w:p>
        </w:tc>
        <w:tc>
          <w:tcPr>
            <w:shd w:val="clear" w:color="auto" w:fill="auto"/>
            <w:tcW w:w="278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135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49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W w:w="368" w:type="pct"/>
            <w:vAlign w:val="center"/>
            <w:vMerge w:val="restart"/>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合计</w:t>
            </w:r>
            <w:r/>
          </w:p>
        </w:tc>
        <w:tc>
          <w:tcPr>
            <w:shd w:val="clear" w:color="auto" w:fill="auto"/>
            <w:tcW w:w="2782"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项目数量</w:t>
            </w:r>
            <w:r/>
          </w:p>
        </w:tc>
        <w:tc>
          <w:tcPr>
            <w:shd w:val="clear" w:color="auto" w:fill="auto"/>
            <w:tcW w:w="1358" w:type="pct"/>
            <w:vAlign w:val="center"/>
            <w:textDirection w:val="lrTb"/>
            <w:noWrap/>
          </w:tcPr>
          <w:p>
            <w:pPr>
              <w:jc w:val="center"/>
              <w:widowControl/>
              <w:rPr>
                <w:rFonts w:ascii="宋体" w:hAnsi="宋体" w:cs="宋体"/>
                <w:bCs w:val="0"/>
                <w:color w:val="000000"/>
                <w:szCs w:val="21"/>
              </w:rPr>
            </w:pPr>
            <w:r>
              <w:rPr>
                <w:rFonts w:hint="eastAsia" w:ascii="宋体" w:hAnsi="宋体" w:cs="宋体"/>
                <w:bCs w:val="0"/>
                <w:color w:val="000000"/>
                <w:szCs w:val="21"/>
              </w:rPr>
              <w:t xml:space="preserve">累计审定金额（万元）</w:t>
            </w:r>
            <w:r/>
          </w:p>
        </w:tc>
        <w:tc>
          <w:tcPr>
            <w:shd w:val="clear" w:color="auto" w:fill="auto"/>
            <w:tcW w:w="49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r>
        <w:trPr>
          <w:trHeight w:val="567"/>
        </w:trPr>
        <w:tc>
          <w:tcPr>
            <w:tcW w:w="368" w:type="pct"/>
            <w:vAlign w:val="center"/>
            <w:vMerge w:val="continue"/>
            <w:textDirection w:val="lrTb"/>
            <w:noWrap w:val="false"/>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278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1358"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c>
          <w:tcPr>
            <w:shd w:val="clear" w:color="auto" w:fill="auto"/>
            <w:tcW w:w="492" w:type="pct"/>
            <w:vAlign w:val="center"/>
            <w:textDirection w:val="lrTb"/>
            <w:noWrap/>
          </w:tcPr>
          <w:p>
            <w:pPr>
              <w:jc w:val="center"/>
              <w:widowControl/>
              <w:rPr>
                <w:rFonts w:ascii="宋体" w:hAnsi="宋体" w:cs="宋体"/>
                <w:bCs w:val="0"/>
                <w:color w:val="000000"/>
                <w:szCs w:val="21"/>
              </w:rPr>
            </w:pPr>
            <w:r>
              <w:rPr>
                <w:rFonts w:ascii="宋体" w:hAnsi="宋体" w:cs="宋体"/>
                <w:bCs w:val="0"/>
                <w:color w:val="000000"/>
                <w:szCs w:val="21"/>
              </w:rPr>
            </w:r>
            <w:r/>
          </w:p>
        </w:tc>
      </w:tr>
    </w:tbl>
    <w:p>
      <w:pPr>
        <w:pStyle w:val="948"/>
        <w:spacing w:line="360" w:lineRule="auto"/>
        <w:rPr>
          <w:rFonts w:ascii="宋体" w:hAnsi="宋体"/>
          <w:sz w:val="21"/>
          <w:szCs w:val="21"/>
        </w:rPr>
      </w:pPr>
      <w:r>
        <w:rPr>
          <w:rFonts w:ascii="宋体" w:hAnsi="宋体"/>
          <w:sz w:val="21"/>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sz w:val="28"/>
          <w:szCs w:val="28"/>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sz w:val="28"/>
          <w:szCs w:val="28"/>
        </w:rPr>
      </w:r>
      <w:r/>
    </w:p>
    <w:p>
      <w:pPr>
        <w:pStyle w:val="921"/>
        <w:spacing w:before="0" w:after="240" w:line="240" w:lineRule="auto"/>
        <w:rPr>
          <w:rFonts w:ascii="黑体" w:hAnsi="黑体" w:eastAsia="黑体"/>
          <w:sz w:val="28"/>
          <w:szCs w:val="28"/>
        </w:rPr>
      </w:pPr>
      <w:r>
        <w:rPr>
          <w:rFonts w:hint="eastAsia" w:ascii="黑体" w:hAnsi="黑体" w:eastAsia="黑体"/>
          <w:sz w:val="28"/>
          <w:szCs w:val="28"/>
        </w:rPr>
        <w:t xml:space="preserve">1</w:t>
      </w:r>
      <w:r>
        <w:rPr>
          <w:rFonts w:ascii="黑体" w:hAnsi="黑体" w:eastAsia="黑体"/>
          <w:sz w:val="28"/>
          <w:szCs w:val="28"/>
        </w:rPr>
        <w:t xml:space="preserve">0.4 </w:t>
      </w:r>
      <w:r>
        <w:rPr>
          <w:rFonts w:ascii="宋体" w:hAnsi="宋体" w:cs="Arial"/>
          <w:color w:val="000000"/>
          <w:szCs w:val="21"/>
        </w:rPr>
        <w:t xml:space="preserve">20</w:t>
      </w:r>
      <w:r>
        <w:rPr>
          <w:rFonts w:hint="eastAsia" w:ascii="宋体" w:hAnsi="宋体" w:cs="Arial"/>
          <w:color w:val="000000"/>
          <w:szCs w:val="21"/>
        </w:rPr>
        <w:t xml:space="preserve">2</w:t>
      </w:r>
      <w:r>
        <w:rPr>
          <w:rFonts w:ascii="宋体" w:hAnsi="宋体" w:cs="Arial"/>
          <w:color w:val="000000"/>
          <w:szCs w:val="21"/>
        </w:rPr>
        <w:t xml:space="preserve">4</w:t>
      </w:r>
      <w:r>
        <w:rPr>
          <w:rFonts w:hint="eastAsia" w:ascii="宋体" w:hAnsi="宋体" w:cs="Arial"/>
          <w:color w:val="000000"/>
          <w:szCs w:val="21"/>
        </w:rPr>
        <w:t xml:space="preserve">年</w:t>
      </w:r>
      <w:r>
        <w:rPr>
          <w:rFonts w:ascii="宋体" w:hAnsi="宋体" w:cs="Arial"/>
          <w:color w:val="000000"/>
          <w:szCs w:val="21"/>
        </w:rPr>
        <w:t xml:space="preserve">1</w:t>
      </w:r>
      <w:r>
        <w:rPr>
          <w:rFonts w:hint="eastAsia" w:ascii="宋体" w:hAnsi="宋体" w:cs="Arial"/>
          <w:color w:val="000000"/>
          <w:szCs w:val="21"/>
        </w:rPr>
        <w:t xml:space="preserve">月</w:t>
      </w:r>
      <w:r>
        <w:rPr>
          <w:rFonts w:ascii="宋体" w:hAnsi="宋体" w:cs="Arial"/>
          <w:color w:val="000000"/>
          <w:szCs w:val="21"/>
        </w:rPr>
        <w:t xml:space="preserve">1</w:t>
      </w:r>
      <w:r>
        <w:rPr>
          <w:rFonts w:hint="eastAsia" w:ascii="宋体" w:hAnsi="宋体" w:cs="Arial"/>
          <w:color w:val="000000"/>
          <w:szCs w:val="21"/>
        </w:rPr>
        <w:t xml:space="preserve">日至</w:t>
      </w:r>
      <w:r>
        <w:rPr>
          <w:rFonts w:ascii="宋体" w:hAnsi="宋体" w:cs="Arial"/>
          <w:color w:val="000000"/>
          <w:szCs w:val="21"/>
        </w:rPr>
        <w:t xml:space="preserve">20</w:t>
      </w:r>
      <w:r>
        <w:rPr>
          <w:rFonts w:hint="eastAsia" w:ascii="宋体" w:hAnsi="宋体" w:cs="Arial"/>
          <w:color w:val="000000"/>
          <w:szCs w:val="21"/>
        </w:rPr>
        <w:t xml:space="preserve">2</w:t>
      </w:r>
      <w:r>
        <w:rPr>
          <w:rFonts w:ascii="宋体" w:hAnsi="宋体" w:cs="Arial"/>
          <w:color w:val="000000"/>
          <w:szCs w:val="21"/>
        </w:rPr>
        <w:t xml:space="preserve">5</w:t>
      </w:r>
      <w:r>
        <w:rPr>
          <w:rFonts w:hint="eastAsia" w:ascii="宋体" w:hAnsi="宋体" w:cs="Arial"/>
          <w:color w:val="000000"/>
          <w:szCs w:val="21"/>
        </w:rPr>
        <w:t xml:space="preserve">年</w:t>
      </w:r>
      <w:r>
        <w:rPr>
          <w:rFonts w:ascii="宋体" w:hAnsi="宋体" w:cs="Arial"/>
          <w:color w:val="000000"/>
          <w:szCs w:val="21"/>
        </w:rPr>
        <w:t xml:space="preserve">12</w:t>
      </w:r>
      <w:r>
        <w:rPr>
          <w:rFonts w:hint="eastAsia" w:ascii="宋体" w:hAnsi="宋体" w:cs="Arial"/>
          <w:color w:val="000000"/>
          <w:szCs w:val="21"/>
        </w:rPr>
        <w:t xml:space="preserve">月</w:t>
      </w:r>
      <w:r>
        <w:rPr>
          <w:rFonts w:ascii="宋体" w:hAnsi="宋体" w:cs="Arial"/>
          <w:color w:val="000000"/>
          <w:szCs w:val="21"/>
        </w:rPr>
        <w:t xml:space="preserve">31</w:t>
      </w:r>
      <w:r>
        <w:rPr>
          <w:rFonts w:hint="eastAsia" w:ascii="宋体" w:hAnsi="宋体" w:cs="Arial"/>
          <w:color w:val="000000"/>
          <w:szCs w:val="21"/>
        </w:rPr>
        <w:t xml:space="preserve">日的审定金额</w:t>
      </w:r>
      <w:r>
        <w:rPr>
          <w:rFonts w:ascii="宋体" w:hAnsi="宋体" w:cs="Arial"/>
          <w:color w:val="000000"/>
          <w:szCs w:val="21"/>
        </w:rPr>
        <w:t xml:space="preserve">2000</w:t>
      </w:r>
      <w:r>
        <w:rPr>
          <w:rFonts w:hint="eastAsia" w:ascii="宋体" w:hAnsi="宋体" w:cs="Arial"/>
          <w:color w:val="000000"/>
          <w:szCs w:val="21"/>
        </w:rPr>
        <w:t xml:space="preserve">万以上（含）标底编制业务明细表</w:t>
      </w:r>
      <w:r/>
    </w:p>
    <w:tbl>
      <w:tblPr>
        <w:tblW w:w="5006" w:type="pct"/>
        <w:tblInd w:w="-5" w:type="dxa"/>
        <w:tblLook w:val="04A0" w:firstRow="1" w:lastRow="0" w:firstColumn="1" w:lastColumn="0" w:noHBand="0" w:noVBand="1"/>
      </w:tblPr>
      <w:tblGrid>
        <w:gridCol w:w="669"/>
        <w:gridCol w:w="5072"/>
        <w:gridCol w:w="2298"/>
        <w:gridCol w:w="862"/>
      </w:tblGrid>
      <w:tr>
        <w:trPr>
          <w:trHeight w:val="567"/>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4</w:t>
            </w:r>
            <w:r>
              <w:rPr>
                <w:rFonts w:hint="eastAsia" w:ascii="宋体" w:hAnsi="宋体" w:cs="Arial"/>
                <w:b/>
                <w:color w:val="000000"/>
                <w:szCs w:val="21"/>
              </w:rPr>
              <w:t xml:space="preserve">年</w:t>
            </w:r>
            <w:r>
              <w:rPr>
                <w:rFonts w:ascii="宋体" w:hAnsi="宋体" w:cs="Arial"/>
                <w:b/>
                <w:color w:val="000000"/>
                <w:szCs w:val="21"/>
              </w:rPr>
              <w:t xml:space="preserve">1</w:t>
            </w:r>
            <w:r>
              <w:rPr>
                <w:rFonts w:hint="eastAsia" w:ascii="宋体" w:hAnsi="宋体" w:cs="Arial"/>
                <w:b/>
                <w:color w:val="000000"/>
                <w:szCs w:val="21"/>
              </w:rPr>
              <w:t xml:space="preserve">月</w:t>
            </w:r>
            <w:r>
              <w:rPr>
                <w:rFonts w:ascii="宋体" w:hAnsi="宋体" w:cs="Arial"/>
                <w:b/>
                <w:color w:val="000000"/>
                <w:szCs w:val="21"/>
              </w:rPr>
              <w:t xml:space="preserve">1</w:t>
            </w:r>
            <w:r>
              <w:rPr>
                <w:rFonts w:hint="eastAsia" w:ascii="宋体" w:hAnsi="宋体" w:cs="Arial"/>
                <w:b/>
                <w:color w:val="000000"/>
                <w:szCs w:val="21"/>
              </w:rPr>
              <w:t xml:space="preserve">日至</w:t>
            </w:r>
            <w:r>
              <w:rPr>
                <w:rFonts w:ascii="宋体" w:hAnsi="宋体" w:cs="Arial"/>
                <w:b/>
                <w:color w:val="000000"/>
                <w:szCs w:val="21"/>
              </w:rPr>
              <w:t xml:space="preserve">20</w:t>
            </w:r>
            <w:r>
              <w:rPr>
                <w:rFonts w:hint="eastAsia" w:ascii="宋体" w:hAnsi="宋体" w:cs="Arial"/>
                <w:b/>
                <w:color w:val="000000"/>
                <w:szCs w:val="21"/>
              </w:rPr>
              <w:t xml:space="preserve">2</w:t>
            </w:r>
            <w:r>
              <w:rPr>
                <w:rFonts w:ascii="宋体" w:hAnsi="宋体" w:cs="Arial"/>
                <w:b/>
                <w:color w:val="000000"/>
                <w:szCs w:val="21"/>
              </w:rPr>
              <w:t xml:space="preserve">5</w:t>
            </w:r>
            <w:r>
              <w:rPr>
                <w:rFonts w:hint="eastAsia" w:ascii="宋体" w:hAnsi="宋体" w:cs="Arial"/>
                <w:b/>
                <w:color w:val="000000"/>
                <w:szCs w:val="21"/>
              </w:rPr>
              <w:t xml:space="preserve">年</w:t>
            </w:r>
            <w:r>
              <w:rPr>
                <w:rFonts w:ascii="宋体" w:hAnsi="宋体" w:cs="Arial"/>
                <w:b/>
                <w:color w:val="000000"/>
                <w:szCs w:val="21"/>
              </w:rPr>
              <w:t xml:space="preserve">12</w:t>
            </w:r>
            <w:r>
              <w:rPr>
                <w:rFonts w:hint="eastAsia" w:ascii="宋体" w:hAnsi="宋体" w:cs="Arial"/>
                <w:b/>
                <w:color w:val="000000"/>
                <w:szCs w:val="21"/>
              </w:rPr>
              <w:t xml:space="preserve">月</w:t>
            </w:r>
            <w:r>
              <w:rPr>
                <w:rFonts w:ascii="宋体" w:hAnsi="宋体" w:cs="Arial"/>
                <w:b/>
                <w:color w:val="000000"/>
                <w:szCs w:val="21"/>
              </w:rPr>
              <w:t xml:space="preserve">31</w:t>
            </w:r>
            <w:r>
              <w:rPr>
                <w:rFonts w:hint="eastAsia" w:ascii="宋体" w:hAnsi="宋体" w:cs="Arial"/>
                <w:b/>
                <w:color w:val="000000"/>
                <w:szCs w:val="21"/>
              </w:rPr>
              <w:t xml:space="preserve">日的审定金额</w:t>
            </w:r>
            <w:r>
              <w:rPr>
                <w:rFonts w:ascii="宋体" w:hAnsi="宋体" w:cs="Arial"/>
                <w:b/>
                <w:color w:val="000000"/>
                <w:szCs w:val="21"/>
              </w:rPr>
              <w:t xml:space="preserve">2000</w:t>
            </w:r>
            <w:r>
              <w:rPr>
                <w:rFonts w:hint="eastAsia" w:ascii="宋体" w:hAnsi="宋体" w:cs="Arial"/>
                <w:b/>
                <w:color w:val="000000"/>
                <w:szCs w:val="21"/>
              </w:rPr>
              <w:t xml:space="preserve">万以上（含）标底编制业务明细表</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6"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49" w:type="pct"/>
            <w:vAlign w:val="center"/>
            <w:textDirection w:val="lrTb"/>
            <w:noWrap w:val="false"/>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val="false"/>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审定金额（万元）</w:t>
            </w:r>
            <w:r/>
          </w:p>
        </w:tc>
        <w:tc>
          <w:tcPr>
            <w:shd w:val="clear" w:color="auto" w:fill="auto"/>
            <w:tcBorders>
              <w:top w:val="single" w:color="auto" w:sz="4" w:space="0"/>
              <w:left w:val="none" w:color="000000" w:sz="4" w:space="0"/>
              <w:bottom w:val="single" w:color="auto" w:sz="4" w:space="0"/>
              <w:right w:val="single" w:color="auto" w:sz="4" w:space="0"/>
            </w:tcBorders>
            <w:tcW w:w="484" w:type="pct"/>
            <w:vAlign w:val="center"/>
            <w:textDirection w:val="lrTb"/>
            <w:noWrap w:val="false"/>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备</w:t>
            </w:r>
            <w:r>
              <w:rPr>
                <w:rFonts w:ascii="宋体" w:hAnsi="宋体" w:cs="Arial"/>
                <w:bCs w:val="0"/>
                <w:color w:val="000000"/>
                <w:szCs w:val="21"/>
              </w:rPr>
              <w:t xml:space="preserve">  </w:t>
            </w:r>
            <w:r>
              <w:rPr>
                <w:rFonts w:hint="eastAsia" w:ascii="宋体" w:hAnsi="宋体" w:cs="宋体"/>
                <w:bCs w:val="0"/>
                <w:color w:val="000000"/>
                <w:szCs w:val="21"/>
              </w:rPr>
              <w:t xml:space="preserve">注</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849"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84"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49"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84"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849"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84"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spacing w:line="360" w:lineRule="auto"/>
              <w:widowControl/>
              <w:rPr>
                <w:rFonts w:ascii="宋体" w:hAnsi="宋体" w:cs="宋体"/>
                <w:bCs w:val="0"/>
                <w:color w:val="000000"/>
                <w:szCs w:val="21"/>
              </w:rPr>
            </w:pPr>
            <w:r>
              <w:rPr>
                <w:rFonts w:hint="eastAsia" w:ascii="宋体" w:hAnsi="宋体" w:cs="宋体"/>
                <w:bCs w:val="0"/>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849"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84" w:type="pct"/>
            <w:vAlign w:val="center"/>
            <w:textDirection w:val="lrTb"/>
            <w:noWrap/>
          </w:tcPr>
          <w:p>
            <w:pPr>
              <w:jc w:val="center"/>
              <w:spacing w:line="360" w:lineRule="auto"/>
              <w:widowControl/>
              <w:rPr>
                <w:rFonts w:ascii="宋体" w:hAnsi="宋体" w:cs="宋体"/>
                <w:bCs w:val="0"/>
                <w:color w:val="000000"/>
                <w:szCs w:val="21"/>
              </w:rPr>
            </w:pPr>
            <w:r>
              <w:rPr>
                <w:rFonts w:ascii="宋体" w:hAnsi="宋体" w:cs="宋体"/>
                <w:bCs w:val="0"/>
                <w:color w:val="000000"/>
                <w:szCs w:val="21"/>
              </w:rPr>
            </w:r>
            <w:r/>
          </w:p>
        </w:tc>
      </w:tr>
    </w:tbl>
    <w:p>
      <w:pPr>
        <w:pStyle w:val="948"/>
        <w:spacing w:line="360" w:lineRule="auto"/>
        <w:rPr>
          <w:rFonts w:ascii="宋体" w:hAnsi="宋体"/>
          <w:sz w:val="21"/>
          <w:szCs w:val="21"/>
        </w:rPr>
      </w:pPr>
      <w:r>
        <w:rPr>
          <w:rFonts w:ascii="宋体" w:hAnsi="宋体"/>
          <w:sz w:val="21"/>
          <w:szCs w:val="21"/>
        </w:rPr>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56" w:name="_Ref111213525"/>
      <w:r/>
      <w:r/>
    </w:p>
    <w:p>
      <w:pPr>
        <w:pStyle w:val="920"/>
        <w:ind w:firstLine="0"/>
        <w:rPr>
          <w:rFonts w:ascii="黑体" w:hAnsi="黑体" w:eastAsia="黑体"/>
          <w:bCs/>
          <w:sz w:val="30"/>
          <w:szCs w:val="30"/>
        </w:rPr>
      </w:pPr>
      <w:r>
        <w:rPr>
          <w:rFonts w:hint="eastAsia" w:ascii="黑体" w:hAnsi="黑体" w:eastAsia="黑体"/>
          <w:bCs/>
          <w:sz w:val="30"/>
          <w:szCs w:val="30"/>
        </w:rPr>
        <w:t xml:space="preserve">11.服务承诺书</w:t>
      </w:r>
      <w:bookmarkEnd w:id="56"/>
      <w:r/>
      <w:r/>
    </w:p>
    <w:p>
      <w:pPr>
        <w:jc w:val="center"/>
        <w:spacing w:line="360" w:lineRule="auto"/>
        <w:rPr>
          <w:szCs w:val="21"/>
          <w:lang w:val="zh-CN"/>
        </w:rPr>
      </w:pPr>
      <w:r>
        <w:rPr>
          <w:szCs w:val="21"/>
          <w:lang w:val="zh-CN"/>
        </w:rPr>
        <w:t xml:space="preserve">服务承诺书</w:t>
      </w:r>
      <w:r/>
    </w:p>
    <w:p>
      <w:pPr>
        <w:spacing w:line="360" w:lineRule="auto"/>
        <w:rPr>
          <w:szCs w:val="21"/>
          <w:lang w:val="zh-CN"/>
        </w:rPr>
      </w:pPr>
      <w:r>
        <w:rPr>
          <w:szCs w:val="21"/>
          <w:lang w:val="zh-CN"/>
        </w:rPr>
        <w:t xml:space="preserve">昆山市</w:t>
      </w:r>
      <w:r>
        <w:rPr>
          <w:rFonts w:hint="eastAsia"/>
          <w:szCs w:val="21"/>
          <w:lang w:val="zh-CN"/>
        </w:rPr>
        <w:t xml:space="preserve">财政局</w:t>
      </w:r>
      <w:r>
        <w:rPr>
          <w:szCs w:val="21"/>
          <w:lang w:val="zh-CN"/>
        </w:rPr>
        <w:t xml:space="preserve">：</w:t>
      </w:r>
      <w:r/>
    </w:p>
    <w:p>
      <w:pPr>
        <w:ind w:firstLine="420"/>
        <w:spacing w:line="360" w:lineRule="auto"/>
        <w:rPr>
          <w:szCs w:val="21"/>
          <w:lang w:val="zh-CN"/>
        </w:rPr>
      </w:pPr>
      <w:r>
        <w:rPr>
          <w:szCs w:val="21"/>
          <w:lang w:val="zh-CN"/>
        </w:rPr>
        <w:t xml:space="preserve">为保证昆山市政府投资项目工程造价委托协审定点服务商工作顺利开展和提高咨询工作质量、效率，体现咨询服务性质，我公司承诺如下：</w:t>
      </w:r>
      <w:r/>
    </w:p>
    <w:p>
      <w:pPr>
        <w:ind w:firstLine="420"/>
        <w:spacing w:line="360" w:lineRule="auto"/>
        <w:rPr>
          <w:szCs w:val="21"/>
          <w:lang w:val="zh-CN"/>
        </w:rPr>
      </w:pPr>
      <w:r>
        <w:rPr>
          <w:szCs w:val="21"/>
          <w:lang w:val="zh-CN"/>
        </w:rPr>
        <w:t xml:space="preserve">1</w:t>
      </w:r>
      <w:r>
        <w:rPr>
          <w:rFonts w:hint="eastAsia"/>
          <w:szCs w:val="21"/>
          <w:lang w:val="zh-CN"/>
        </w:rPr>
        <w:t xml:space="preserve">.</w:t>
      </w:r>
      <w:r>
        <w:rPr>
          <w:szCs w:val="21"/>
          <w:lang w:val="zh-CN"/>
        </w:rPr>
        <w:t xml:space="preserve">在定点服务期限内，我公司同意按招标规定的结算方式（含付费标准等）承接昆山市财政投资评审中心委托的工程造价咨询业务。</w:t>
      </w:r>
      <w:r/>
    </w:p>
    <w:p>
      <w:pPr>
        <w:ind w:firstLine="420"/>
        <w:spacing w:line="360" w:lineRule="auto"/>
        <w:rPr>
          <w:szCs w:val="21"/>
          <w:lang w:val="zh-CN"/>
        </w:rPr>
      </w:pPr>
      <w:r>
        <w:rPr>
          <w:szCs w:val="21"/>
          <w:lang w:val="zh-CN"/>
        </w:rPr>
        <w:t xml:space="preserve">2</w:t>
      </w:r>
      <w:r>
        <w:rPr>
          <w:rFonts w:hint="eastAsia"/>
          <w:szCs w:val="21"/>
          <w:lang w:val="zh-CN"/>
        </w:rPr>
        <w:t xml:space="preserve">.</w:t>
      </w:r>
      <w:r>
        <w:rPr>
          <w:szCs w:val="21"/>
          <w:lang w:val="zh-CN"/>
        </w:rPr>
        <w:t xml:space="preserve">我公司保证遵守财政部门相关规章制度，按照项目需求和协审工作要求提供咨询服务，接受昆山市财政投资评审中心的考核、奖惩。</w:t>
      </w:r>
      <w:r/>
    </w:p>
    <w:p>
      <w:pPr>
        <w:ind w:firstLine="420"/>
        <w:spacing w:line="360" w:lineRule="auto"/>
        <w:rPr>
          <w:szCs w:val="21"/>
          <w:lang w:val="zh-CN"/>
        </w:rPr>
      </w:pPr>
      <w:r>
        <w:rPr>
          <w:szCs w:val="21"/>
          <w:lang w:val="zh-CN"/>
        </w:rPr>
        <w:t xml:space="preserve">3</w:t>
      </w:r>
      <w:r>
        <w:rPr>
          <w:rFonts w:hint="eastAsia"/>
          <w:szCs w:val="21"/>
          <w:lang w:val="zh-CN"/>
        </w:rPr>
        <w:t xml:space="preserve">.</w:t>
      </w:r>
      <w:r>
        <w:rPr>
          <w:szCs w:val="21"/>
          <w:lang w:val="zh-CN"/>
        </w:rPr>
        <w:t xml:space="preserve">我公司保证中标后，按照投标的协审服务工作方案在昆山</w:t>
      </w:r>
      <w:r>
        <w:rPr>
          <w:rFonts w:hint="eastAsia"/>
          <w:szCs w:val="21"/>
          <w:lang w:val="zh-CN"/>
        </w:rPr>
        <w:t xml:space="preserve">设置固定</w:t>
      </w:r>
      <w:r>
        <w:rPr>
          <w:szCs w:val="21"/>
          <w:lang w:val="zh-CN"/>
        </w:rPr>
        <w:t xml:space="preserve">办公场所，配备设施、办公设备，满足咨询工作要求</w:t>
      </w:r>
      <w:r>
        <w:rPr>
          <w:rFonts w:hint="eastAsia"/>
          <w:szCs w:val="21"/>
          <w:lang w:val="zh-CN"/>
        </w:rPr>
        <w:t xml:space="preserve">的人员。</w:t>
      </w:r>
      <w:r/>
    </w:p>
    <w:p>
      <w:pPr>
        <w:ind w:firstLine="420"/>
        <w:spacing w:line="360" w:lineRule="auto"/>
        <w:rPr>
          <w:szCs w:val="21"/>
          <w:lang w:val="zh-CN"/>
        </w:rPr>
      </w:pPr>
      <w:r>
        <w:rPr>
          <w:szCs w:val="21"/>
          <w:lang w:val="zh-CN"/>
        </w:rPr>
        <w:t xml:space="preserve">4</w:t>
      </w:r>
      <w:r>
        <w:rPr>
          <w:rFonts w:hint="eastAsia"/>
          <w:szCs w:val="21"/>
          <w:lang w:val="zh-CN"/>
        </w:rPr>
        <w:t xml:space="preserve">.</w:t>
      </w:r>
      <w:r>
        <w:rPr>
          <w:szCs w:val="21"/>
          <w:lang w:val="zh-CN"/>
        </w:rPr>
        <w:t xml:space="preserve">服务开始前，</w:t>
      </w:r>
      <w:r>
        <w:rPr>
          <w:rFonts w:hint="eastAsia"/>
          <w:szCs w:val="21"/>
          <w:lang w:val="zh-CN"/>
        </w:rPr>
        <w:t xml:space="preserve">我方</w:t>
      </w:r>
      <w:r>
        <w:rPr>
          <w:szCs w:val="21"/>
          <w:lang w:val="zh-CN"/>
        </w:rPr>
        <w:t xml:space="preserve">提供派驻人员</w:t>
      </w:r>
      <w:r>
        <w:rPr>
          <w:rFonts w:hint="eastAsia"/>
          <w:szCs w:val="21"/>
          <w:lang w:val="zh-CN"/>
        </w:rPr>
        <w:t xml:space="preserve">、</w:t>
      </w:r>
      <w:r>
        <w:rPr>
          <w:szCs w:val="21"/>
          <w:lang w:val="zh-CN"/>
        </w:rPr>
        <w:t xml:space="preserve">办公场所信息</w:t>
      </w:r>
      <w:r>
        <w:rPr>
          <w:rFonts w:hint="eastAsia"/>
          <w:szCs w:val="21"/>
          <w:lang w:val="zh-CN"/>
        </w:rPr>
        <w:t xml:space="preserve">和档案管理设备</w:t>
      </w:r>
      <w:r>
        <w:rPr>
          <w:szCs w:val="21"/>
          <w:lang w:val="zh-CN"/>
        </w:rPr>
        <w:t xml:space="preserve">（为独立的办公场所，提供租赁合同</w:t>
      </w:r>
      <w:r>
        <w:rPr>
          <w:rFonts w:hint="eastAsia"/>
          <w:szCs w:val="21"/>
          <w:lang w:val="zh-CN"/>
        </w:rPr>
        <w:t xml:space="preserve">或</w:t>
      </w:r>
      <w:r>
        <w:rPr>
          <w:szCs w:val="21"/>
          <w:lang w:val="zh-CN"/>
        </w:rPr>
        <w:t xml:space="preserve">产权证明，合同期限不少于一年），</w:t>
      </w:r>
      <w:r>
        <w:rPr>
          <w:rFonts w:hint="eastAsia"/>
          <w:szCs w:val="21"/>
          <w:lang w:val="zh-CN"/>
        </w:rPr>
        <w:t xml:space="preserve">人均办公建筑面积不少于</w:t>
      </w:r>
      <w:r>
        <w:rPr>
          <w:rFonts w:hint="eastAsia"/>
          <w:szCs w:val="21"/>
          <w:lang w:val="zh-CN"/>
        </w:rPr>
        <w:t xml:space="preserve">10</w:t>
      </w:r>
      <w:r>
        <w:rPr>
          <w:rFonts w:hint="eastAsia"/>
          <w:szCs w:val="21"/>
          <w:lang w:val="zh-CN"/>
        </w:rPr>
        <w:t xml:space="preserve">平方米，</w:t>
      </w:r>
      <w:r>
        <w:rPr>
          <w:szCs w:val="21"/>
          <w:lang w:val="zh-CN"/>
        </w:rPr>
        <w:t xml:space="preserve">每人独立配备办公桌、电脑及配套设施</w:t>
      </w:r>
      <w:r>
        <w:rPr>
          <w:rFonts w:hint="eastAsia"/>
          <w:szCs w:val="21"/>
          <w:lang w:val="zh-CN"/>
        </w:rPr>
        <w:t xml:space="preserve">，在昆山当地具有符合档案管理要求的设备、设施</w:t>
      </w:r>
      <w:r>
        <w:rPr>
          <w:szCs w:val="21"/>
          <w:lang w:val="zh-CN"/>
        </w:rPr>
        <w:t xml:space="preserve">，否则</w:t>
      </w:r>
      <w:r>
        <w:rPr>
          <w:rFonts w:hint="eastAsia"/>
          <w:szCs w:val="21"/>
          <w:lang w:val="zh-CN"/>
        </w:rPr>
        <w:t xml:space="preserve">昆山市财政局</w:t>
      </w:r>
      <w:r>
        <w:rPr>
          <w:szCs w:val="21"/>
          <w:lang w:val="zh-CN"/>
        </w:rPr>
        <w:t xml:space="preserve">有权</w:t>
      </w:r>
      <w:r>
        <w:rPr>
          <w:rFonts w:hint="eastAsia"/>
          <w:szCs w:val="21"/>
          <w:lang w:val="zh-CN"/>
        </w:rPr>
        <w:t xml:space="preserve">解除</w:t>
      </w:r>
      <w:r>
        <w:rPr>
          <w:szCs w:val="21"/>
          <w:lang w:val="zh-CN"/>
        </w:rPr>
        <w:t xml:space="preserve">合同</w:t>
      </w:r>
      <w:r>
        <w:rPr>
          <w:rFonts w:hint="eastAsia"/>
          <w:szCs w:val="21"/>
          <w:lang w:val="zh-CN"/>
        </w:rPr>
        <w:t xml:space="preserve">，并将</w:t>
      </w:r>
      <w:r>
        <w:rPr>
          <w:szCs w:val="21"/>
          <w:lang w:val="zh-CN"/>
        </w:rPr>
        <w:t xml:space="preserve">有关违约情况上报相关监管部门。</w:t>
      </w:r>
      <w:r/>
    </w:p>
    <w:p>
      <w:pPr>
        <w:ind w:firstLine="420"/>
        <w:spacing w:line="360" w:lineRule="auto"/>
        <w:rPr>
          <w:szCs w:val="21"/>
          <w:lang w:val="zh-CN"/>
        </w:rPr>
      </w:pPr>
      <w:r>
        <w:rPr>
          <w:szCs w:val="21"/>
          <w:lang w:val="zh-CN"/>
        </w:rPr>
        <w:t xml:space="preserve">5</w:t>
      </w:r>
      <w:r>
        <w:rPr>
          <w:rFonts w:hint="eastAsia"/>
          <w:szCs w:val="21"/>
          <w:lang w:val="zh-CN"/>
        </w:rPr>
        <w:t xml:space="preserve">.</w:t>
      </w:r>
      <w:r>
        <w:rPr>
          <w:rFonts w:ascii="宋体" w:hAnsi="宋体"/>
          <w:szCs w:val="21"/>
          <w:lang w:val="zh-CN"/>
        </w:rPr>
        <w:t xml:space="preserve">本轮协审期内</w:t>
      </w:r>
      <w:r>
        <w:rPr>
          <w:rFonts w:hint="eastAsia" w:ascii="宋体" w:hAnsi="宋体"/>
          <w:szCs w:val="21"/>
          <w:lang w:val="zh-CN"/>
        </w:rPr>
        <w:t xml:space="preserve">，驻点人员均在昆山办公场所正常上班，同时有项目评审时选派的评审人员也在</w:t>
      </w:r>
      <w:r>
        <w:rPr>
          <w:rFonts w:ascii="宋体" w:hAnsi="宋体"/>
          <w:szCs w:val="21"/>
          <w:lang w:val="zh-CN"/>
        </w:rPr>
        <w:t xml:space="preserve">昆山</w:t>
      </w:r>
      <w:r>
        <w:rPr>
          <w:rFonts w:hint="eastAsia" w:ascii="宋体" w:hAnsi="宋体"/>
          <w:szCs w:val="21"/>
          <w:lang w:val="zh-CN"/>
        </w:rPr>
        <w:t xml:space="preserve">办公场所</w:t>
      </w:r>
      <w:r>
        <w:rPr>
          <w:rFonts w:ascii="宋体" w:hAnsi="宋体"/>
          <w:szCs w:val="21"/>
          <w:lang w:val="zh-CN"/>
        </w:rPr>
        <w:t xml:space="preserve">正常上班，</w:t>
      </w:r>
      <w:r>
        <w:rPr>
          <w:szCs w:val="21"/>
          <w:lang w:val="zh-CN"/>
        </w:rPr>
        <w:t xml:space="preserve">昆山市财政投资评审中心对</w:t>
      </w:r>
      <w:r>
        <w:rPr>
          <w:rFonts w:hint="eastAsia"/>
          <w:szCs w:val="21"/>
          <w:lang w:val="zh-CN"/>
        </w:rPr>
        <w:t xml:space="preserve">我公司在昆山办公场所的驻点人员和有项目评审时选派的评审人员</w:t>
      </w:r>
      <w:r>
        <w:rPr>
          <w:szCs w:val="21"/>
          <w:lang w:val="zh-CN"/>
        </w:rPr>
        <w:t xml:space="preserve">实施网络化管理。将采用人脸识别考勤系统（系统和设备由甲方提供），运用指纹验证与面部识别相结合的考勤方法，配合网络数据传输，实现考勤信息每日同步。</w:t>
      </w:r>
      <w:r>
        <w:rPr>
          <w:rFonts w:hint="eastAsia"/>
          <w:szCs w:val="21"/>
          <w:lang w:val="zh-CN"/>
        </w:rPr>
        <w:t xml:space="preserve">我公司在昆山办公场所的驻点人员和有项目评审时选派的评审</w:t>
      </w:r>
      <w:r>
        <w:rPr>
          <w:szCs w:val="21"/>
          <w:lang w:val="zh-CN"/>
        </w:rPr>
        <w:t xml:space="preserve">人员每个工作日考勤二次，上午和下午各一次，两次间隔时间不得少于五小时。每人每月有效考勤总计数不得低于每个月工作日合计数的</w:t>
      </w:r>
      <w:r>
        <w:rPr>
          <w:szCs w:val="21"/>
          <w:lang w:val="zh-CN"/>
        </w:rPr>
        <w:t xml:space="preserve">80%</w:t>
      </w:r>
      <w:r>
        <w:rPr>
          <w:szCs w:val="21"/>
          <w:lang w:val="zh-CN"/>
        </w:rPr>
        <w:t xml:space="preserve">，少于</w:t>
      </w:r>
      <w:r>
        <w:rPr>
          <w:szCs w:val="21"/>
          <w:lang w:val="zh-CN"/>
        </w:rPr>
        <w:t xml:space="preserve">80%</w:t>
      </w:r>
      <w:r>
        <w:rPr>
          <w:szCs w:val="21"/>
          <w:lang w:val="zh-CN"/>
        </w:rPr>
        <w:t xml:space="preserve">考勤不合格；出现</w:t>
      </w:r>
      <w:r>
        <w:rPr>
          <w:rFonts w:hint="eastAsia"/>
          <w:szCs w:val="21"/>
          <w:lang w:val="zh-CN"/>
        </w:rPr>
        <w:t xml:space="preserve">第</w:t>
      </w:r>
      <w:r>
        <w:rPr>
          <w:szCs w:val="21"/>
          <w:lang w:val="zh-CN"/>
        </w:rPr>
        <w:t xml:space="preserve">一次</w:t>
      </w:r>
      <w:r>
        <w:rPr>
          <w:rFonts w:hint="eastAsia"/>
          <w:szCs w:val="21"/>
          <w:lang w:val="zh-CN"/>
        </w:rPr>
        <w:t xml:space="preserve">考勤</w:t>
      </w:r>
      <w:r>
        <w:rPr>
          <w:szCs w:val="21"/>
          <w:lang w:val="zh-CN"/>
        </w:rPr>
        <w:t xml:space="preserve">低于</w:t>
      </w:r>
      <w:r>
        <w:rPr>
          <w:rFonts w:hint="eastAsia"/>
          <w:szCs w:val="21"/>
          <w:lang w:val="zh-CN"/>
        </w:rPr>
        <w:t xml:space="preserve">8</w:t>
      </w:r>
      <w:r>
        <w:rPr>
          <w:szCs w:val="21"/>
          <w:lang w:val="zh-CN"/>
        </w:rPr>
        <w:t xml:space="preserve">0%</w:t>
      </w:r>
      <w:r>
        <w:rPr>
          <w:szCs w:val="21"/>
          <w:lang w:val="zh-CN"/>
        </w:rPr>
        <w:t xml:space="preserve">停止参与项目抽签一个月，出现</w:t>
      </w:r>
      <w:r>
        <w:rPr>
          <w:rFonts w:hint="eastAsia"/>
          <w:szCs w:val="21"/>
          <w:lang w:val="zh-CN"/>
        </w:rPr>
        <w:t xml:space="preserve">第二</w:t>
      </w:r>
      <w:r>
        <w:rPr>
          <w:szCs w:val="21"/>
          <w:lang w:val="zh-CN"/>
        </w:rPr>
        <w:t xml:space="preserve">次</w:t>
      </w:r>
      <w:r>
        <w:rPr>
          <w:rFonts w:hint="eastAsia"/>
          <w:szCs w:val="21"/>
          <w:lang w:val="zh-CN"/>
        </w:rPr>
        <w:t xml:space="preserve">考勤</w:t>
      </w:r>
      <w:r>
        <w:rPr>
          <w:szCs w:val="21"/>
          <w:lang w:val="zh-CN"/>
        </w:rPr>
        <w:t xml:space="preserve">低于</w:t>
      </w:r>
      <w:r>
        <w:rPr>
          <w:rFonts w:hint="eastAsia"/>
          <w:szCs w:val="21"/>
          <w:lang w:val="zh-CN"/>
        </w:rPr>
        <w:t xml:space="preserve">8</w:t>
      </w:r>
      <w:r>
        <w:rPr>
          <w:szCs w:val="21"/>
          <w:lang w:val="zh-CN"/>
        </w:rPr>
        <w:t xml:space="preserve">0%</w:t>
      </w:r>
      <w:r>
        <w:rPr>
          <w:rFonts w:hint="eastAsia"/>
          <w:szCs w:val="21"/>
          <w:lang w:val="zh-CN"/>
        </w:rPr>
        <w:t xml:space="preserve">的</w:t>
      </w:r>
      <w:r>
        <w:rPr>
          <w:szCs w:val="21"/>
          <w:lang w:val="zh-CN"/>
        </w:rPr>
        <w:t xml:space="preserve">停止参与项目抽签</w:t>
      </w:r>
      <w:r>
        <w:rPr>
          <w:rFonts w:hint="eastAsia"/>
          <w:szCs w:val="21"/>
          <w:lang w:val="zh-CN"/>
        </w:rPr>
        <w:t xml:space="preserve">二</w:t>
      </w:r>
      <w:r>
        <w:rPr>
          <w:szCs w:val="21"/>
          <w:lang w:val="zh-CN"/>
        </w:rPr>
        <w:t xml:space="preserve">个月</w:t>
      </w:r>
      <w:r>
        <w:rPr>
          <w:rFonts w:hint="eastAsia"/>
          <w:szCs w:val="21"/>
          <w:lang w:val="zh-CN"/>
        </w:rPr>
        <w:t xml:space="preserve">，</w:t>
      </w:r>
      <w:r>
        <w:rPr>
          <w:szCs w:val="21"/>
          <w:lang w:val="zh-CN"/>
        </w:rPr>
        <w:t xml:space="preserve">暂停抽签月份也进行考勤，考勤不合格按一次计算，出现</w:t>
      </w:r>
      <w:r>
        <w:rPr>
          <w:rFonts w:hint="eastAsia"/>
          <w:szCs w:val="21"/>
          <w:lang w:val="zh-CN"/>
        </w:rPr>
        <w:t xml:space="preserve">第三</w:t>
      </w:r>
      <w:r>
        <w:rPr>
          <w:szCs w:val="21"/>
          <w:lang w:val="zh-CN"/>
        </w:rPr>
        <w:t xml:space="preserve">次</w:t>
      </w:r>
      <w:r>
        <w:rPr>
          <w:rFonts w:hint="eastAsia"/>
          <w:szCs w:val="21"/>
          <w:lang w:val="zh-CN"/>
        </w:rPr>
        <w:t xml:space="preserve">考勤</w:t>
      </w:r>
      <w:r>
        <w:rPr>
          <w:szCs w:val="21"/>
          <w:lang w:val="zh-CN"/>
        </w:rPr>
        <w:t xml:space="preserve">低于</w:t>
      </w:r>
      <w:r>
        <w:rPr>
          <w:rFonts w:hint="eastAsia"/>
          <w:szCs w:val="21"/>
          <w:lang w:val="zh-CN"/>
        </w:rPr>
        <w:t xml:space="preserve">8</w:t>
      </w:r>
      <w:r>
        <w:rPr>
          <w:szCs w:val="21"/>
          <w:lang w:val="zh-CN"/>
        </w:rPr>
        <w:t xml:space="preserve">0%</w:t>
      </w:r>
      <w:r>
        <w:rPr>
          <w:rFonts w:hint="eastAsia"/>
          <w:szCs w:val="21"/>
          <w:lang w:val="zh-CN"/>
        </w:rPr>
        <w:t xml:space="preserve">的</w:t>
      </w:r>
      <w:r>
        <w:rPr>
          <w:szCs w:val="21"/>
          <w:lang w:val="zh-CN"/>
        </w:rPr>
        <w:t xml:space="preserve">则昆山市</w:t>
      </w:r>
      <w:r>
        <w:rPr>
          <w:rFonts w:hint="eastAsia"/>
          <w:szCs w:val="21"/>
          <w:lang w:val="zh-CN"/>
        </w:rPr>
        <w:t xml:space="preserve">财政局</w:t>
      </w:r>
      <w:r>
        <w:rPr>
          <w:szCs w:val="21"/>
          <w:lang w:val="zh-CN"/>
        </w:rPr>
        <w:t xml:space="preserve">有权</w:t>
      </w:r>
      <w:r>
        <w:rPr>
          <w:rFonts w:hint="eastAsia"/>
          <w:szCs w:val="21"/>
          <w:lang w:val="zh-CN"/>
        </w:rPr>
        <w:t xml:space="preserve">解除</w:t>
      </w:r>
      <w:r>
        <w:rPr>
          <w:szCs w:val="21"/>
          <w:lang w:val="zh-CN"/>
        </w:rPr>
        <w:t xml:space="preserve">合同</w:t>
      </w:r>
      <w:r>
        <w:rPr>
          <w:rFonts w:hint="eastAsia"/>
          <w:szCs w:val="21"/>
          <w:lang w:val="zh-CN"/>
        </w:rPr>
        <w:t xml:space="preserve">，并将</w:t>
      </w:r>
      <w:r>
        <w:rPr>
          <w:szCs w:val="21"/>
          <w:lang w:val="zh-CN"/>
        </w:rPr>
        <w:t xml:space="preserve">有关违约情况上报相关监管部门。</w:t>
      </w:r>
      <w:r/>
    </w:p>
    <w:p>
      <w:pPr>
        <w:ind w:firstLine="420"/>
        <w:spacing w:line="360" w:lineRule="auto"/>
        <w:rPr>
          <w:szCs w:val="21"/>
          <w:lang w:val="zh-CN"/>
        </w:rPr>
      </w:pPr>
      <w:r>
        <w:rPr>
          <w:szCs w:val="21"/>
          <w:lang w:val="zh-CN"/>
        </w:rPr>
        <w:t xml:space="preserve">特此承诺。</w:t>
      </w:r>
      <w:bookmarkStart w:id="57" w:name="_Ref111115858"/>
      <w:r/>
      <w:r/>
    </w:p>
    <w:p>
      <w:pPr>
        <w:ind w:firstLine="5775"/>
        <w:jc w:val="right"/>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w:t>
      </w:r>
      <w:r>
        <w:rPr>
          <w:rFonts w:hint="eastAsia" w:ascii="宋体" w:hAnsi="宋体"/>
          <w:color w:val="000000"/>
          <w:szCs w:val="21"/>
        </w:rPr>
        <w:t xml:space="preserve">授权代理人</w:t>
      </w:r>
      <w:r>
        <w:rPr>
          <w:rFonts w:ascii="宋体" w:hAnsi="宋体"/>
          <w:color w:val="000000"/>
          <w:szCs w:val="21"/>
        </w:rPr>
        <w:t xml:space="preserve">：（签字或盖章）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602"/>
        <w:rPr>
          <w:rFonts w:ascii="黑体" w:hAnsi="黑体" w:eastAsia="黑体"/>
          <w:bCs/>
          <w:sz w:val="30"/>
          <w:szCs w:val="30"/>
        </w:rPr>
      </w:pPr>
      <w:r>
        <w:rPr>
          <w:rFonts w:hint="eastAsia" w:ascii="黑体" w:hAnsi="黑体" w:eastAsia="黑体"/>
          <w:bCs/>
          <w:sz w:val="30"/>
          <w:szCs w:val="30"/>
        </w:rPr>
        <w:t xml:space="preserve">12.与本次征集相关材料</w:t>
      </w:r>
      <w:r/>
    </w:p>
    <w:p>
      <w:pPr>
        <w:rPr>
          <w:rFonts w:ascii="黑体" w:hAnsi="黑体" w:eastAsia="黑体"/>
          <w:bCs w:val="0"/>
          <w:sz w:val="30"/>
          <w:szCs w:val="30"/>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黑体" w:hAnsi="黑体" w:eastAsia="黑体"/>
          <w:bCs w:val="0"/>
          <w:sz w:val="30"/>
          <w:szCs w:val="30"/>
        </w:rPr>
      </w:r>
      <w:r/>
    </w:p>
    <w:p>
      <w:pPr>
        <w:pStyle w:val="920"/>
        <w:ind w:firstLine="602"/>
        <w:rPr>
          <w:rFonts w:ascii="黑体" w:hAnsi="黑体" w:eastAsia="黑体"/>
          <w:bCs/>
          <w:sz w:val="30"/>
          <w:szCs w:val="30"/>
        </w:rPr>
      </w:pPr>
      <w:r>
        <w:rPr>
          <w:rFonts w:hint="eastAsia" w:ascii="黑体" w:hAnsi="黑体" w:eastAsia="黑体"/>
          <w:bCs/>
          <w:sz w:val="30"/>
          <w:szCs w:val="30"/>
        </w:rPr>
        <w:t xml:space="preserve">13.入围信息</w:t>
      </w:r>
      <w:bookmarkEnd w:id="51"/>
      <w:r/>
      <w:bookmarkEnd w:id="52"/>
      <w:r/>
      <w:bookmarkEnd w:id="55"/>
      <w:r/>
      <w:bookmarkEnd w:id="57"/>
      <w:r/>
      <w:r/>
    </w:p>
    <w:p>
      <w:pPr>
        <w:jc w:val="center"/>
        <w:spacing w:line="360" w:lineRule="auto"/>
        <w:rPr>
          <w:rStyle w:val="1087"/>
          <w:rFonts w:hint="default"/>
          <w:sz w:val="21"/>
          <w:szCs w:val="21"/>
        </w:rPr>
      </w:pPr>
      <w:r>
        <w:rPr>
          <w:rStyle w:val="1087"/>
          <w:rFonts w:hint="default"/>
          <w:sz w:val="21"/>
          <w:szCs w:val="21"/>
        </w:rPr>
        <w:t xml:space="preserve">入围信息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序号</w:t>
            </w:r>
            <w:r/>
          </w:p>
        </w:tc>
        <w:tc>
          <w:tcPr>
            <w:shd w:val="clear" w:color="auto" w:fill="auto"/>
            <w:tcW w:w="2693"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信息</w:t>
            </w:r>
            <w:r/>
          </w:p>
        </w:tc>
        <w:tc>
          <w:tcPr>
            <w:shd w:val="clear" w:color="auto" w:fill="auto"/>
            <w:tcW w:w="5018"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1</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项目编号</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default"/>
                <w:sz w:val="21"/>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2</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入围供应商名称</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default"/>
                <w:sz w:val="21"/>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3</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入围供应商地址</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default"/>
                <w:sz w:val="21"/>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4</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入围金额</w:t>
            </w:r>
            <w:r/>
          </w:p>
        </w:tc>
        <w:tc>
          <w:tcPr>
            <w:shd w:val="clear" w:color="auto" w:fill="auto"/>
            <w:tcW w:w="5018"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大写人民币：      （小写</w:t>
            </w:r>
            <w:r>
              <w:rPr>
                <w:rFonts w:hint="eastAsia" w:ascii="宋体" w:hAnsi="宋体"/>
                <w:color w:val="000000"/>
                <w:sz w:val="24"/>
              </w:rPr>
              <w:t xml:space="preserve">¥</w:t>
            </w:r>
            <w:r>
              <w:rPr>
                <w:rStyle w:val="1087"/>
                <w:rFonts w:hint="default"/>
                <w:sz w:val="21"/>
                <w:szCs w:val="21"/>
              </w:rPr>
              <w:t xml:space="preserve">      ）</w:t>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5</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代理人姓名及联系方式</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default"/>
                <w:sz w:val="21"/>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6</w:t>
            </w:r>
            <w:r/>
          </w:p>
        </w:tc>
        <w:tc>
          <w:tcPr>
            <w:shd w:val="clear" w:color="auto" w:fill="auto"/>
            <w:tcW w:w="2693" w:type="dxa"/>
            <w:vAlign w:val="center"/>
            <w:textDirection w:val="lrTb"/>
            <w:noWrap w:val="false"/>
          </w:tcPr>
          <w:p>
            <w:pPr>
              <w:spacing w:line="360" w:lineRule="auto"/>
              <w:rPr>
                <w:rStyle w:val="1087"/>
                <w:rFonts w:hint="default"/>
                <w:sz w:val="21"/>
                <w:szCs w:val="21"/>
              </w:rPr>
            </w:pPr>
            <w:r>
              <w:rPr>
                <w:rFonts w:ascii="宋体" w:hAnsi="宋体"/>
                <w:szCs w:val="21"/>
              </w:rPr>
              <w:t xml:space="preserve">协议履行期限</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default"/>
                <w:sz w:val="21"/>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7</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免费维保期限</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default"/>
                <w:sz w:val="21"/>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bookmarkStart w:id="58" w:name="_Hlk79654750"/>
            <w:r>
              <w:rPr>
                <w:rStyle w:val="1087"/>
                <w:rFonts w:hint="default"/>
                <w:sz w:val="21"/>
                <w:szCs w:val="21"/>
              </w:rPr>
              <w:t xml:space="preserve">8</w:t>
            </w:r>
            <w:r/>
          </w:p>
        </w:tc>
        <w:tc>
          <w:tcPr>
            <w:shd w:val="clear" w:color="auto" w:fill="auto"/>
            <w:tcW w:w="2693"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履约保证金数额（若有）</w:t>
            </w:r>
            <w:r/>
          </w:p>
        </w:tc>
        <w:tc>
          <w:tcPr>
            <w:shd w:val="clear" w:color="auto" w:fill="auto"/>
            <w:tcW w:w="5018" w:type="dxa"/>
            <w:vAlign w:val="center"/>
            <w:textDirection w:val="lrTb"/>
            <w:noWrap w:val="false"/>
          </w:tcPr>
          <w:p>
            <w:pPr>
              <w:spacing w:line="360" w:lineRule="auto"/>
              <w:rPr>
                <w:rStyle w:val="1087"/>
                <w:rFonts w:hint="default"/>
                <w:sz w:val="21"/>
                <w:szCs w:val="21"/>
              </w:rPr>
            </w:pPr>
            <w:r>
              <w:rPr>
                <w:rStyle w:val="1087"/>
                <w:rFonts w:hint="default"/>
                <w:sz w:val="21"/>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Style w:val="1087"/>
                <w:rFonts w:hint="default"/>
                <w:sz w:val="21"/>
                <w:szCs w:val="21"/>
              </w:rPr>
            </w:pPr>
            <w:r>
              <w:rPr>
                <w:rStyle w:val="1087"/>
                <w:rFonts w:hint="default"/>
                <w:sz w:val="21"/>
                <w:szCs w:val="21"/>
              </w:rPr>
              <w:t xml:space="preserve">9</w:t>
            </w:r>
            <w:r/>
          </w:p>
        </w:tc>
        <w:tc>
          <w:tcPr>
            <w:shd w:val="clear" w:color="auto" w:fill="auto"/>
            <w:tcW w:w="2693" w:type="dxa"/>
            <w:vAlign w:val="center"/>
            <w:textDirection w:val="lrTb"/>
            <w:noWrap w:val="false"/>
          </w:tcPr>
          <w:p>
            <w:pPr>
              <w:spacing w:line="360" w:lineRule="auto"/>
              <w:rPr>
                <w:rStyle w:val="1087"/>
                <w:rFonts w:hint="default"/>
                <w:sz w:val="21"/>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rStyle w:val="1087"/>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bookmarkEnd w:id="58"/>
            <w:r/>
            <w:r/>
          </w:p>
        </w:tc>
      </w:tr>
    </w:tbl>
    <w:p>
      <w:pPr>
        <w:spacing w:line="360" w:lineRule="auto"/>
        <w:rPr>
          <w:rFonts w:ascii="宋体" w:hAnsi="宋体"/>
          <w:b/>
        </w:rPr>
      </w:pPr>
      <w:r>
        <w:rPr>
          <w:rFonts w:ascii="宋体" w:hAnsi="宋体"/>
          <w:b/>
        </w:rPr>
      </w:r>
      <w:r/>
    </w:p>
    <w:p>
      <w:pPr>
        <w:spacing w:line="360" w:lineRule="auto"/>
        <w:rPr>
          <w:rFonts w:ascii="宋体" w:hAnsi="宋体"/>
          <w:b/>
        </w:rPr>
      </w:pPr>
      <w:r>
        <w:rPr>
          <w:rFonts w:ascii="宋体" w:hAnsi="宋体"/>
          <w:b/>
        </w:rPr>
        <w:t xml:space="preserve">注：响应人入围后，请将此表完善信息，word电子件于1个工作日内发至kszcggzy@163.com邮箱，联系电话：0512-57337661，以免影响入围结果公告发布。</w:t>
      </w:r>
      <w:r/>
    </w:p>
    <w:p>
      <w:pPr>
        <w:spacing w:line="360" w:lineRule="auto"/>
        <w:rPr>
          <w:rFonts w:hAnsi="宋体"/>
          <w:b/>
          <w:color w:val="000000"/>
          <w:szCs w:val="21"/>
        </w:rPr>
      </w:pPr>
      <w:r>
        <w:rPr>
          <w:rFonts w:hAnsi="宋体"/>
          <w:b/>
          <w:color w:val="000000"/>
          <w:szCs w:val="21"/>
        </w:rPr>
        <w:t xml:space="preserve">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rPr>
          <w:rFonts w:hint="eastAsia" w:hAnsi="宋体"/>
          <w:b/>
          <w:color w:val="000000"/>
          <w:szCs w:val="21"/>
        </w:rPr>
        <w:t xml:space="preserve">，并和响应文件里中小企业声明函（如有）一致。</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59" w:name="_Toc8652608"/>
      <w:r/>
      <w:bookmarkStart w:id="60" w:name="_Toc8652804"/>
      <w:r/>
      <w:bookmarkStart w:id="61" w:name="_Toc11617"/>
      <w:r/>
      <w:bookmarkStart w:id="62" w:name="_Hlk79065414"/>
      <w:r/>
      <w:r/>
    </w:p>
    <w:p>
      <w:pPr>
        <w:pStyle w:val="919"/>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53"/>
      <w:r/>
      <w:bookmarkEnd w:id="54"/>
      <w:r/>
      <w:bookmarkEnd w:id="59"/>
      <w:r/>
      <w:bookmarkEnd w:id="60"/>
      <w:r>
        <w:rPr>
          <w:rFonts w:ascii="宋体" w:hAnsi="宋体" w:eastAsia="宋体"/>
          <w:sz w:val="32"/>
          <w:szCs w:val="32"/>
        </w:rPr>
        <w:t xml:space="preserve">采购需求</w:t>
      </w:r>
      <w:bookmarkEnd w:id="61"/>
      <w:r/>
      <w:r/>
    </w:p>
    <w:p>
      <w:pPr>
        <w:ind w:firstLine="482"/>
        <w:spacing w:line="360" w:lineRule="auto"/>
        <w:rPr>
          <w:rFonts w:ascii="宋体" w:hAnsi="宋体"/>
          <w:b/>
          <w:sz w:val="24"/>
          <w:szCs w:val="24"/>
        </w:rPr>
      </w:pPr>
      <w:r>
        <w:rPr>
          <w:rFonts w:hint="eastAsia" w:ascii="宋体" w:hAnsi="宋体"/>
          <w:b/>
          <w:sz w:val="24"/>
          <w:szCs w:val="24"/>
          <w:highlight w:val="yellow"/>
        </w:rPr>
        <w:t xml:space="preserve">本章项目采购需求</w:t>
      </w:r>
      <w:r>
        <w:rPr>
          <w:rFonts w:ascii="宋体" w:hAnsi="宋体"/>
          <w:b/>
          <w:sz w:val="24"/>
          <w:szCs w:val="24"/>
          <w:highlight w:val="yellow"/>
        </w:rPr>
        <w:t xml:space="preserve">为本项目</w:t>
      </w:r>
      <w:r>
        <w:rPr>
          <w:rFonts w:hint="eastAsia" w:ascii="宋体" w:hAnsi="宋体"/>
          <w:b/>
          <w:sz w:val="24"/>
          <w:szCs w:val="24"/>
          <w:highlight w:val="yellow"/>
        </w:rPr>
        <w:t xml:space="preserve">实质性响应项，供应商须在采购需求偏离表中如实填写响应情况，如有要求提供材料的，须按要求提供相应材料。偏离表未填写、负偏离、未提供所要求的材料的，</w:t>
      </w:r>
      <w:bookmarkStart w:id="63" w:name="_Hlk172894633"/>
      <w:r>
        <w:rPr>
          <w:rFonts w:hint="eastAsia" w:ascii="宋体" w:hAnsi="宋体"/>
          <w:b/>
          <w:sz w:val="24"/>
          <w:szCs w:val="24"/>
          <w:highlight w:val="yellow"/>
        </w:rPr>
        <w:t xml:space="preserve">将被视为无效响应。</w:t>
      </w:r>
      <w:bookmarkEnd w:id="63"/>
      <w:r/>
      <w:r/>
    </w:p>
    <w:p>
      <w:pPr>
        <w:pStyle w:val="920"/>
        <w:ind w:firstLine="482"/>
        <w:rPr>
          <w:sz w:val="24"/>
          <w:szCs w:val="24"/>
        </w:rPr>
      </w:pPr>
      <w:r/>
      <w:bookmarkStart w:id="64" w:name="_Toc477186553"/>
      <w:r/>
      <w:bookmarkStart w:id="65" w:name="_Toc8652610"/>
      <w:r/>
      <w:bookmarkStart w:id="66" w:name="_Toc8652805"/>
      <w:r/>
      <w:bookmarkStart w:id="67" w:name="_Toc477186800"/>
      <w:r>
        <w:rPr>
          <w:sz w:val="24"/>
          <w:szCs w:val="24"/>
        </w:rPr>
        <w:t xml:space="preserve">一、项目基本情况</w:t>
      </w:r>
      <w:r/>
    </w:p>
    <w:p>
      <w:pPr>
        <w:ind w:firstLine="480"/>
        <w:spacing w:line="360" w:lineRule="auto"/>
        <w:rPr>
          <w:rFonts w:ascii="宋体" w:hAnsi="宋体"/>
          <w:sz w:val="24"/>
          <w:szCs w:val="24"/>
        </w:rPr>
      </w:pPr>
      <w:r>
        <w:rPr>
          <w:rFonts w:ascii="宋体" w:hAnsi="宋体"/>
          <w:sz w:val="24"/>
          <w:szCs w:val="24"/>
        </w:rPr>
        <w:t xml:space="preserve">1.项目编号：</w:t>
      </w:r>
      <w:r>
        <w:rPr>
          <w:rFonts w:hint="eastAsia" w:ascii="宋体" w:hAnsi="宋体"/>
          <w:sz w:val="24"/>
          <w:szCs w:val="24"/>
        </w:rPr>
        <w:t xml:space="preserve">JSZC-320583-JZCG-K202</w:t>
      </w: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00</w:t>
      </w:r>
      <w:r>
        <w:rPr>
          <w:rFonts w:ascii="宋体" w:hAnsi="宋体"/>
          <w:sz w:val="24"/>
          <w:szCs w:val="24"/>
        </w:rPr>
        <w:t xml:space="preserve">41</w:t>
      </w:r>
      <w:r>
        <w:rPr>
          <w:rFonts w:ascii="宋体" w:hAnsi="宋体"/>
          <w:sz w:val="24"/>
          <w:szCs w:val="24"/>
        </w:rPr>
        <w:t xml:space="preserve">；</w:t>
      </w:r>
      <w:r/>
    </w:p>
    <w:p>
      <w:pPr>
        <w:ind w:firstLine="480"/>
        <w:spacing w:line="360" w:lineRule="auto"/>
        <w:rPr>
          <w:rFonts w:ascii="宋体" w:hAnsi="宋体" w:cs="宋体"/>
          <w:sz w:val="24"/>
          <w:szCs w:val="24"/>
        </w:rPr>
      </w:pPr>
      <w:r>
        <w:rPr>
          <w:rFonts w:ascii="宋体" w:hAnsi="宋体"/>
          <w:sz w:val="24"/>
          <w:szCs w:val="24"/>
        </w:rPr>
        <w:t xml:space="preserve">2.项目名称：</w:t>
      </w: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-202</w:t>
      </w:r>
      <w:r>
        <w:rPr>
          <w:rFonts w:ascii="宋体" w:hAnsi="宋体" w:cs="宋体"/>
          <w:sz w:val="24"/>
          <w:szCs w:val="24"/>
        </w:rPr>
        <w:t xml:space="preserve">8</w:t>
      </w:r>
      <w:r>
        <w:rPr>
          <w:rFonts w:hint="eastAsia" w:ascii="宋体" w:hAnsi="宋体" w:cs="宋体"/>
          <w:sz w:val="24"/>
          <w:szCs w:val="24"/>
        </w:rPr>
        <w:t xml:space="preserve">年度昆山市政府投资项目审计咨询服务封闭式框架协议采购项目</w:t>
      </w:r>
      <w:r>
        <w:rPr>
          <w:rFonts w:ascii="宋体" w:hAnsi="宋体" w:cs="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适用服务对象范围：昆山市财政局、昆山市旅游度假财政局、各区镇财政分局、财政局下属事业单位；</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征集内容</w:t>
      </w:r>
      <w:r>
        <w:rPr>
          <w:rFonts w:ascii="宋体" w:hAnsi="宋体"/>
          <w:sz w:val="24"/>
          <w:szCs w:val="24"/>
        </w:rPr>
        <w:t xml:space="preserve">：</w:t>
      </w:r>
      <w:bookmarkStart w:id="68" w:name="_Hlk111020414"/>
      <w:r>
        <w:rPr>
          <w:rFonts w:hint="eastAsia" w:ascii="宋体" w:hAnsi="宋体"/>
          <w:sz w:val="24"/>
          <w:szCs w:val="24"/>
        </w:rPr>
        <w:t xml:space="preserve">审计基本费估算额在政府采购招标限额以下的昆山市政府投资项目工程审计服务项目，项目适用范围解释权归征集人，征集人有权根据管理或政策需要调整项目适用范围。预估审计基本费超出政府采购招标限额规定的项目将另行招标采购（或者是将按另行办理），不在</w:t>
      </w:r>
      <w:r>
        <w:rPr>
          <w:rFonts w:hint="eastAsia" w:ascii="宋体" w:hAnsi="宋体"/>
          <w:sz w:val="24"/>
          <w:szCs w:val="24"/>
        </w:rPr>
        <w:t xml:space="preserve">本框架协议范围内。根据框架协议约定的项目分配原则，采购人将第二阶段的所有财政评审项目按直接选定的方式授予入围供应商（具体方式将通过软件采用分段轮转方式确定）。根据相关要求，采购人负责对政府投资项目的概算、预算、结算、决算进行评价与审查，对项目资金使用及其他财政专项资金使用情况进行核查和追踪问效，并合理地审定投资项目支出。为加强评（协）审工作履职所需的辅助性服务，采购人通过框架协议采购方式采购工程造价咨询服务，服务内容包括但不限于概、预算审核、竣工结算审核。由该供应商提供具体工程项目的审计服务，出具相关报告。</w:t>
      </w:r>
      <w:r/>
    </w:p>
    <w:p>
      <w:pPr>
        <w:ind w:firstLine="4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征集供应商数量：本项目入围供应商上限为4</w:t>
      </w:r>
      <w:r>
        <w:rPr>
          <w:rFonts w:ascii="宋体" w:hAnsi="宋体"/>
          <w:sz w:val="24"/>
          <w:szCs w:val="24"/>
        </w:rPr>
        <w:t xml:space="preserve">0</w:t>
      </w:r>
      <w:r>
        <w:rPr>
          <w:rFonts w:hint="eastAsia" w:ascii="宋体" w:hAnsi="宋体"/>
          <w:sz w:val="24"/>
          <w:szCs w:val="24"/>
        </w:rPr>
        <w:t xml:space="preserve">家，入围淘汰比例为20</w:t>
      </w:r>
      <w:r>
        <w:rPr>
          <w:rFonts w:ascii="宋体" w:hAnsi="宋体"/>
          <w:sz w:val="24"/>
          <w:szCs w:val="24"/>
        </w:rPr>
        <w:t xml:space="preserve">%，</w:t>
      </w:r>
      <w:r>
        <w:rPr>
          <w:rFonts w:hint="eastAsia" w:ascii="宋体" w:hAnsi="宋体"/>
          <w:sz w:val="24"/>
          <w:szCs w:val="24"/>
        </w:rPr>
        <w:t xml:space="preserve">且</w:t>
      </w:r>
      <w:r>
        <w:rPr>
          <w:rFonts w:ascii="宋体" w:hAnsi="宋体"/>
          <w:sz w:val="24"/>
          <w:szCs w:val="24"/>
        </w:rPr>
        <w:t xml:space="preserve">至少淘汰一家供应商</w:t>
      </w:r>
      <w:r>
        <w:rPr>
          <w:rFonts w:hint="eastAsia" w:ascii="宋体" w:hAnsi="宋体"/>
          <w:sz w:val="24"/>
          <w:szCs w:val="24"/>
        </w:rPr>
        <w:t xml:space="preserve">，如遇淘汰数值为小数的，取大值整数（例如淘汰4.2家，取淘汰5家），提交</w:t>
      </w:r>
      <w:r>
        <w:rPr>
          <w:rFonts w:ascii="宋体" w:hAnsi="宋体"/>
          <w:sz w:val="24"/>
          <w:szCs w:val="24"/>
        </w:rPr>
        <w:t xml:space="preserve">响应文件</w:t>
      </w:r>
      <w:r>
        <w:rPr>
          <w:rFonts w:hint="eastAsia" w:ascii="宋体" w:hAnsi="宋体"/>
          <w:sz w:val="24"/>
          <w:szCs w:val="24"/>
        </w:rPr>
        <w:t xml:space="preserve">和</w:t>
      </w:r>
      <w:r>
        <w:rPr>
          <w:rFonts w:ascii="宋体" w:hAnsi="宋体"/>
          <w:sz w:val="24"/>
          <w:szCs w:val="24"/>
        </w:rPr>
        <w:t xml:space="preserve">符合资格条件、实质性要求的供应商少于</w:t>
      </w:r>
      <w:r>
        <w:rPr>
          <w:rFonts w:hint="eastAsia" w:ascii="宋体" w:hAnsi="宋体"/>
          <w:sz w:val="24"/>
          <w:szCs w:val="24"/>
        </w:rPr>
        <w:t xml:space="preserve">2家</w:t>
      </w:r>
      <w:r>
        <w:rPr>
          <w:rFonts w:ascii="宋体" w:hAnsi="宋体"/>
          <w:sz w:val="24"/>
          <w:szCs w:val="24"/>
        </w:rPr>
        <w:t xml:space="preserve">时，</w:t>
      </w:r>
      <w:r>
        <w:rPr>
          <w:rFonts w:hint="eastAsia" w:ascii="宋体" w:hAnsi="宋体"/>
          <w:sz w:val="24"/>
          <w:szCs w:val="24"/>
        </w:rPr>
        <w:t xml:space="preserve">采购</w:t>
      </w:r>
      <w:r>
        <w:rPr>
          <w:rFonts w:ascii="宋体" w:hAnsi="宋体"/>
          <w:sz w:val="24"/>
          <w:szCs w:val="24"/>
        </w:rPr>
        <w:t xml:space="preserve">活动终止</w:t>
      </w:r>
      <w:r>
        <w:rPr>
          <w:rFonts w:hint="eastAsia" w:ascii="宋体" w:hAnsi="宋体"/>
          <w:sz w:val="24"/>
          <w:szCs w:val="24"/>
        </w:rPr>
        <w:t xml:space="preserve">。</w:t>
      </w:r>
      <w:r>
        <w:rPr>
          <w:rFonts w:hint="eastAsia" w:ascii="宋体" w:hAnsi="宋体"/>
          <w:sz w:val="24"/>
          <w:szCs w:val="24"/>
        </w:rPr>
        <w:t xml:space="preserve">如果按照以上办法排序，满足</w:t>
      </w:r>
      <w:r>
        <w:rPr>
          <w:rFonts w:ascii="宋体" w:hAnsi="宋体"/>
          <w:sz w:val="24"/>
          <w:szCs w:val="24"/>
        </w:rPr>
        <w:t xml:space="preserve">40</w:t>
      </w:r>
      <w:r>
        <w:rPr>
          <w:rFonts w:hint="eastAsia" w:ascii="宋体" w:hAnsi="宋体"/>
          <w:sz w:val="24"/>
          <w:szCs w:val="24"/>
        </w:rPr>
        <w:t xml:space="preserve">家排名条件的</w:t>
      </w:r>
      <w:r>
        <w:rPr>
          <w:rFonts w:hint="eastAsia" w:ascii="宋体" w:hAnsi="宋体"/>
          <w:sz w:val="24"/>
          <w:szCs w:val="24"/>
        </w:rPr>
        <w:t xml:space="preserve">供应商</w:t>
      </w:r>
      <w:r>
        <w:rPr>
          <w:rFonts w:hint="eastAsia" w:ascii="宋体" w:hAnsi="宋体"/>
          <w:sz w:val="24"/>
          <w:szCs w:val="24"/>
        </w:rPr>
        <w:t xml:space="preserve">数量超过</w:t>
      </w:r>
      <w:r>
        <w:rPr>
          <w:rFonts w:ascii="宋体" w:hAnsi="宋体"/>
          <w:sz w:val="24"/>
          <w:szCs w:val="24"/>
        </w:rPr>
        <w:t xml:space="preserve">40</w:t>
      </w:r>
      <w:r>
        <w:rPr>
          <w:rFonts w:hint="eastAsia" w:ascii="宋体" w:hAnsi="宋体"/>
          <w:sz w:val="24"/>
          <w:szCs w:val="24"/>
        </w:rPr>
        <w:t xml:space="preserve">家</w:t>
      </w:r>
      <w:r>
        <w:rPr>
          <w:rFonts w:hint="eastAsia" w:ascii="宋体" w:hAnsi="宋体"/>
          <w:sz w:val="24"/>
          <w:szCs w:val="24"/>
        </w:rPr>
        <w:t xml:space="preserve">的</w:t>
      </w:r>
      <w:r>
        <w:rPr>
          <w:rFonts w:hint="eastAsia" w:ascii="宋体" w:hAnsi="宋体"/>
          <w:sz w:val="24"/>
          <w:szCs w:val="24"/>
        </w:rPr>
        <w:t xml:space="preserve">，则由评</w:t>
      </w:r>
      <w:r>
        <w:rPr>
          <w:rFonts w:hint="eastAsia" w:ascii="宋体" w:hAnsi="宋体"/>
          <w:sz w:val="24"/>
          <w:szCs w:val="24"/>
        </w:rPr>
        <w:t xml:space="preserve">审</w:t>
      </w:r>
      <w:r>
        <w:rPr>
          <w:rFonts w:hint="eastAsia" w:ascii="宋体" w:hAnsi="宋体"/>
          <w:sz w:val="24"/>
          <w:szCs w:val="24"/>
        </w:rPr>
        <w:t xml:space="preserve">委员会在评</w:t>
      </w:r>
      <w:r>
        <w:rPr>
          <w:rFonts w:hint="eastAsia" w:ascii="宋体" w:hAnsi="宋体"/>
          <w:sz w:val="24"/>
          <w:szCs w:val="24"/>
        </w:rPr>
        <w:t xml:space="preserve">审</w:t>
      </w:r>
      <w:r>
        <w:rPr>
          <w:rFonts w:hint="eastAsia" w:ascii="宋体" w:hAnsi="宋体"/>
          <w:sz w:val="24"/>
          <w:szCs w:val="24"/>
        </w:rPr>
        <w:t xml:space="preserve">现场</w:t>
      </w:r>
      <w:r>
        <w:rPr>
          <w:rFonts w:hint="eastAsia" w:ascii="宋体" w:hAnsi="宋体"/>
          <w:sz w:val="24"/>
          <w:szCs w:val="24"/>
        </w:rPr>
        <w:t xml:space="preserve">对满足4</w:t>
      </w:r>
      <w:r>
        <w:rPr>
          <w:rFonts w:ascii="宋体" w:hAnsi="宋体"/>
          <w:sz w:val="24"/>
          <w:szCs w:val="24"/>
        </w:rPr>
        <w:t xml:space="preserve">0</w:t>
      </w:r>
      <w:r>
        <w:rPr>
          <w:rFonts w:hint="eastAsia" w:ascii="宋体" w:hAnsi="宋体"/>
          <w:sz w:val="24"/>
          <w:szCs w:val="24"/>
        </w:rPr>
        <w:t xml:space="preserve">家排名条件的</w:t>
      </w:r>
      <w:r>
        <w:rPr>
          <w:rFonts w:hint="eastAsia" w:ascii="宋体" w:hAnsi="宋体"/>
          <w:sz w:val="24"/>
          <w:szCs w:val="24"/>
        </w:rPr>
        <w:t xml:space="preserve">同分</w:t>
      </w:r>
      <w:r>
        <w:rPr>
          <w:rFonts w:hint="eastAsia" w:ascii="宋体" w:hAnsi="宋体"/>
          <w:sz w:val="24"/>
          <w:szCs w:val="24"/>
        </w:rPr>
        <w:t xml:space="preserve">末位供应商</w:t>
      </w:r>
      <w:r>
        <w:rPr>
          <w:rFonts w:hint="eastAsia" w:ascii="宋体" w:hAnsi="宋体"/>
          <w:sz w:val="24"/>
          <w:szCs w:val="24"/>
        </w:rPr>
        <w:t xml:space="preserve">以抽签方式确定</w:t>
      </w:r>
      <w:r>
        <w:rPr>
          <w:rFonts w:hint="eastAsia" w:ascii="宋体" w:hAnsi="宋体"/>
          <w:sz w:val="24"/>
          <w:szCs w:val="24"/>
        </w:rPr>
        <w:t xml:space="preserve">，抽签方式由评标委员会自行确定。</w:t>
      </w:r>
      <w:bookmarkEnd w:id="68"/>
      <w:r/>
      <w:r/>
    </w:p>
    <w:p>
      <w:pPr>
        <w:pStyle w:val="920"/>
        <w:ind w:firstLine="482"/>
        <w:rPr>
          <w:sz w:val="24"/>
          <w:szCs w:val="24"/>
        </w:rPr>
      </w:pPr>
      <w:r>
        <w:rPr>
          <w:sz w:val="24"/>
          <w:szCs w:val="24"/>
        </w:rPr>
        <w:t xml:space="preserve">二、项目采购需求</w:t>
      </w:r>
      <w:bookmarkEnd w:id="62"/>
      <w:r/>
      <w:r/>
    </w:p>
    <w:p>
      <w:pPr>
        <w:pStyle w:val="921"/>
        <w:ind w:firstLine="482"/>
        <w:spacing w:before="0" w:after="0" w:line="360" w:lineRule="auto"/>
        <w:rPr>
          <w:rFonts w:ascii="宋体" w:hAnsi="宋体" w:cs="宋体"/>
          <w:sz w:val="24"/>
          <w:szCs w:val="24"/>
          <w:lang w:val="zh-CN"/>
        </w:rPr>
      </w:pPr>
      <w:r>
        <w:rPr>
          <w:rFonts w:ascii="宋体" w:hAnsi="宋体" w:cs="宋体"/>
          <w:sz w:val="24"/>
          <w:szCs w:val="24"/>
          <w:lang w:val="zh-CN"/>
        </w:rPr>
        <w:t xml:space="preserve">1.</w:t>
      </w:r>
      <w:bookmarkStart w:id="69" w:name="_Hlk111020467"/>
      <w:r>
        <w:rPr>
          <w:rFonts w:hint="eastAsia" w:ascii="宋体" w:hAnsi="宋体" w:cs="宋体"/>
          <w:sz w:val="24"/>
          <w:szCs w:val="24"/>
          <w:lang w:val="zh-CN"/>
        </w:rPr>
        <w:t xml:space="preserve">服务期限</w:t>
      </w:r>
      <w:r/>
    </w:p>
    <w:p>
      <w:pPr>
        <w:ind w:firstLine="480"/>
        <w:spacing w:line="360" w:lineRule="auto"/>
        <w:rPr>
          <w:rFonts w:ascii="宋体" w:hAnsi="宋体" w:cs="宋体"/>
          <w:sz w:val="24"/>
          <w:szCs w:val="24"/>
        </w:rPr>
      </w:pP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年10月1日-202</w:t>
      </w:r>
      <w:r>
        <w:rPr>
          <w:rFonts w:ascii="宋体" w:hAnsi="宋体" w:cs="宋体"/>
          <w:sz w:val="24"/>
          <w:szCs w:val="24"/>
        </w:rPr>
        <w:t xml:space="preserve">8</w:t>
      </w:r>
      <w:r>
        <w:rPr>
          <w:rFonts w:hint="eastAsia" w:ascii="宋体" w:hAnsi="宋体" w:cs="宋体"/>
          <w:sz w:val="24"/>
          <w:szCs w:val="24"/>
        </w:rPr>
        <w:t xml:space="preserve">年9月30日</w:t>
      </w:r>
      <w:bookmarkEnd w:id="69"/>
      <w:r>
        <w:rPr>
          <w:rFonts w:hint="eastAsia" w:ascii="宋体" w:hAnsi="宋体" w:cs="宋体"/>
          <w:sz w:val="24"/>
          <w:szCs w:val="24"/>
        </w:rPr>
        <w:t xml:space="preserve">。</w:t>
      </w:r>
      <w:r/>
    </w:p>
    <w:p>
      <w:pPr>
        <w:pStyle w:val="921"/>
        <w:ind w:firstLine="482"/>
        <w:spacing w:before="0" w:after="0" w:line="360" w:lineRule="auto"/>
        <w:rPr>
          <w:rFonts w:ascii="宋体" w:hAnsi="宋体" w:cs="宋体"/>
          <w:sz w:val="24"/>
          <w:szCs w:val="24"/>
          <w:lang w:val="zh-CN"/>
        </w:rPr>
      </w:pPr>
      <w:r>
        <w:rPr>
          <w:rFonts w:hint="eastAsia" w:ascii="宋体" w:hAnsi="宋体" w:cs="宋体"/>
          <w:sz w:val="24"/>
          <w:szCs w:val="24"/>
          <w:lang w:val="zh-CN"/>
        </w:rPr>
        <w:t xml:space="preserve">2</w:t>
      </w:r>
      <w:r>
        <w:rPr>
          <w:rFonts w:ascii="宋体" w:hAnsi="宋体" w:cs="宋体"/>
          <w:sz w:val="24"/>
          <w:szCs w:val="24"/>
          <w:lang w:val="zh-CN"/>
        </w:rPr>
        <w:t xml:space="preserve">.</w:t>
      </w:r>
      <w:r>
        <w:rPr>
          <w:rFonts w:hint="eastAsia" w:ascii="宋体" w:hAnsi="宋体" w:cs="宋体"/>
          <w:sz w:val="24"/>
          <w:szCs w:val="24"/>
          <w:lang w:val="zh-CN"/>
        </w:rPr>
        <w:t xml:space="preserve">服务标准</w:t>
      </w:r>
      <w:r/>
    </w:p>
    <w:p>
      <w:pPr>
        <w:ind w:firstLine="480"/>
        <w:spacing w:line="360" w:lineRule="auto"/>
        <w:rPr>
          <w:rFonts w:ascii="宋体" w:hAnsi="宋体"/>
          <w:sz w:val="24"/>
          <w:szCs w:val="24"/>
        </w:rPr>
      </w:pPr>
      <w:r>
        <w:rPr>
          <w:rFonts w:hint="eastAsia" w:ascii="宋体" w:hAnsi="宋体"/>
          <w:sz w:val="24"/>
          <w:szCs w:val="24"/>
        </w:rPr>
        <w:t xml:space="preserve">（1）供应商入围后，按照《关于明确政府投资项目建设程序和建设单位职责的意见》等规章制度开展评审工作。</w:t>
      </w:r>
      <w:r/>
    </w:p>
    <w:p>
      <w:pPr>
        <w:ind w:firstLine="480"/>
        <w:spacing w:line="360" w:lineRule="auto"/>
        <w:rPr>
          <w:rFonts w:ascii="宋体" w:hAnsi="宋体"/>
          <w:sz w:val="24"/>
          <w:szCs w:val="24"/>
        </w:rPr>
      </w:pPr>
      <w:r>
        <w:rPr>
          <w:rFonts w:hint="eastAsia" w:ascii="宋体" w:hAnsi="宋体"/>
          <w:sz w:val="24"/>
          <w:szCs w:val="24"/>
        </w:rPr>
        <w:t xml:space="preserve">（2）供应商必须服从采购人的日常管理和业务指导，采购人负责对造价咨询单位进行考核评分。</w:t>
      </w:r>
      <w:r/>
    </w:p>
    <w:p>
      <w:pPr>
        <w:ind w:firstLine="480"/>
        <w:spacing w:line="360" w:lineRule="auto"/>
        <w:rPr>
          <w:rFonts w:ascii="宋体" w:hAnsi="宋体"/>
          <w:sz w:val="24"/>
          <w:szCs w:val="24"/>
        </w:rPr>
      </w:pPr>
      <w:r>
        <w:rPr>
          <w:rFonts w:hint="eastAsia" w:ascii="宋体" w:hAnsi="宋体"/>
          <w:sz w:val="24"/>
          <w:szCs w:val="24"/>
        </w:rPr>
        <w:t xml:space="preserve">（3）在完成项目审核时，供应商需出具审核报告，并按照相关法律法规要求做好资料归档工作。 </w:t>
      </w:r>
      <w:r/>
    </w:p>
    <w:p>
      <w:pPr>
        <w:ind w:firstLine="480"/>
        <w:spacing w:line="360" w:lineRule="auto"/>
        <w:rPr>
          <w:rFonts w:ascii="宋体" w:hAnsi="宋体"/>
          <w:sz w:val="24"/>
          <w:szCs w:val="24"/>
        </w:rPr>
      </w:pPr>
      <w:r>
        <w:rPr>
          <w:rFonts w:hint="eastAsia" w:ascii="宋体" w:hAnsi="宋体"/>
          <w:sz w:val="24"/>
          <w:szCs w:val="24"/>
        </w:rPr>
        <w:t xml:space="preserve">（4）本次服务周期</w:t>
      </w:r>
      <w:r>
        <w:rPr>
          <w:rFonts w:ascii="宋体" w:hAnsi="宋体"/>
          <w:sz w:val="24"/>
          <w:szCs w:val="24"/>
        </w:rPr>
        <w:t xml:space="preserve">内</w:t>
      </w:r>
      <w:r>
        <w:rPr>
          <w:rFonts w:hint="eastAsia" w:ascii="宋体" w:hAnsi="宋体"/>
          <w:sz w:val="24"/>
          <w:szCs w:val="24"/>
        </w:rPr>
        <w:t xml:space="preserve">，驻点人员均在昆山办公场所正常上班，同时有项目评审时选派的评审人员也在</w:t>
      </w:r>
      <w:r>
        <w:rPr>
          <w:rFonts w:ascii="宋体" w:hAnsi="宋体"/>
          <w:sz w:val="24"/>
          <w:szCs w:val="24"/>
        </w:rPr>
        <w:t xml:space="preserve">昆山</w:t>
      </w:r>
      <w:r>
        <w:rPr>
          <w:rFonts w:hint="eastAsia" w:ascii="宋体" w:hAnsi="宋体"/>
          <w:sz w:val="24"/>
          <w:szCs w:val="24"/>
        </w:rPr>
        <w:t xml:space="preserve">办公场所</w:t>
      </w:r>
      <w:r>
        <w:rPr>
          <w:rFonts w:ascii="宋体" w:hAnsi="宋体"/>
          <w:sz w:val="24"/>
          <w:szCs w:val="24"/>
        </w:rPr>
        <w:t xml:space="preserve">正常上班，</w:t>
      </w:r>
      <w:r>
        <w:rPr>
          <w:rFonts w:hint="eastAsia" w:ascii="宋体" w:hAnsi="宋体"/>
          <w:sz w:val="24"/>
          <w:szCs w:val="24"/>
        </w:rPr>
        <w:t xml:space="preserve">征集人</w:t>
      </w:r>
      <w:r>
        <w:rPr>
          <w:rFonts w:ascii="宋体" w:hAnsi="宋体"/>
          <w:sz w:val="24"/>
          <w:szCs w:val="24"/>
        </w:rPr>
        <w:t xml:space="preserve">对</w:t>
      </w:r>
      <w:r>
        <w:rPr>
          <w:rFonts w:hint="eastAsia" w:ascii="宋体" w:hAnsi="宋体"/>
          <w:sz w:val="24"/>
          <w:szCs w:val="24"/>
        </w:rPr>
        <w:t xml:space="preserve">投标单位在昆山办公场所的驻点人员和有项目评审时选派的评审人员</w:t>
      </w:r>
      <w:r>
        <w:rPr>
          <w:rFonts w:ascii="宋体" w:hAnsi="宋体"/>
          <w:sz w:val="24"/>
          <w:szCs w:val="24"/>
        </w:rPr>
        <w:t xml:space="preserve">实施网络化管理。将采用人脸识别考勤系统（系统和设备由甲方提供），运用指纹验证与面部识别相结合的考勤方法，配合网络数据传输，实现考勤信息每日同步。</w:t>
      </w:r>
      <w:r>
        <w:rPr>
          <w:rFonts w:hint="eastAsia" w:ascii="宋体" w:hAnsi="宋体"/>
          <w:sz w:val="24"/>
          <w:szCs w:val="24"/>
        </w:rPr>
        <w:t xml:space="preserve">投标单位在昆山办公场所的驻点人员和有项目评审时选派的评审</w:t>
      </w:r>
      <w:r>
        <w:rPr>
          <w:rFonts w:ascii="宋体" w:hAnsi="宋体"/>
          <w:sz w:val="24"/>
          <w:szCs w:val="24"/>
        </w:rPr>
        <w:t xml:space="preserve">人员每个工作日考勤二次，上午和下午各一次，两次间隔时间不得少于五小时。</w:t>
      </w:r>
      <w:r>
        <w:rPr>
          <w:rFonts w:hint="eastAsia" w:ascii="宋体" w:hAnsi="宋体"/>
          <w:sz w:val="24"/>
          <w:szCs w:val="24"/>
        </w:rPr>
        <w:t xml:space="preserve">评审中心对协审单位在昆山办公场所的驻点人员和单位选派的参与项目评审人员实施考勤</w:t>
      </w:r>
      <w:r>
        <w:rPr>
          <w:rFonts w:ascii="宋体" w:hAnsi="宋体"/>
          <w:sz w:val="24"/>
          <w:szCs w:val="24"/>
        </w:rPr>
        <w:t xml:space="preserve">管理。</w:t>
      </w:r>
      <w:r>
        <w:rPr>
          <w:rFonts w:hint="eastAsia" w:ascii="宋体" w:hAnsi="宋体"/>
          <w:sz w:val="24"/>
          <w:szCs w:val="24"/>
        </w:rPr>
        <w:t xml:space="preserve">协审单位当日实际考勤合格人员数量占应考勤人员总数的比例不低于</w:t>
      </w:r>
      <w:r>
        <w:rPr>
          <w:rFonts w:ascii="宋体" w:hAnsi="宋体"/>
          <w:sz w:val="24"/>
          <w:szCs w:val="24"/>
        </w:rPr>
        <w:t xml:space="preserve">80%</w:t>
      </w:r>
      <w:r>
        <w:rPr>
          <w:rFonts w:hint="eastAsia" w:ascii="宋体" w:hAnsi="宋体"/>
          <w:sz w:val="24"/>
          <w:szCs w:val="24"/>
        </w:rPr>
        <w:t xml:space="preserve">视为单位考勤合格</w:t>
      </w:r>
      <w:r>
        <w:rPr>
          <w:rFonts w:hint="eastAsia" w:ascii="宋体" w:hAnsi="宋体"/>
          <w:sz w:val="24"/>
          <w:szCs w:val="24"/>
        </w:rPr>
        <w:t xml:space="preserve">，</w:t>
      </w:r>
      <w:r>
        <w:rPr>
          <w:rFonts w:hint="eastAsia" w:ascii="宋体" w:hAnsi="宋体"/>
          <w:sz w:val="24"/>
          <w:szCs w:val="24"/>
        </w:rPr>
        <w:t xml:space="preserve">考勤不合格的单位将根据相关考核办法进行考核</w:t>
      </w:r>
      <w:r>
        <w:rPr>
          <w:rFonts w:ascii="宋体" w:hAnsi="宋体"/>
          <w:sz w:val="24"/>
          <w:szCs w:val="24"/>
        </w:rPr>
        <w:t xml:space="preserve">。</w:t>
      </w:r>
      <w:r>
        <w:rPr>
          <w:rFonts w:hint="eastAsia" w:ascii="宋体" w:hAnsi="宋体"/>
          <w:sz w:val="24"/>
          <w:szCs w:val="24"/>
        </w:rPr>
        <w:t xml:space="preserve">（本内容仅对昆山市财政投资</w:t>
      </w:r>
      <w:r>
        <w:rPr>
          <w:rFonts w:hint="eastAsia" w:ascii="宋体" w:hAnsi="宋体"/>
          <w:sz w:val="24"/>
          <w:szCs w:val="24"/>
        </w:rPr>
        <w:t xml:space="preserve">评审</w:t>
      </w:r>
      <w:r>
        <w:rPr>
          <w:rFonts w:hint="eastAsia" w:ascii="宋体" w:hAnsi="宋体"/>
          <w:sz w:val="24"/>
          <w:szCs w:val="24"/>
        </w:rPr>
        <w:t xml:space="preserve">中心的项目有效）</w:t>
      </w:r>
      <w:r/>
    </w:p>
    <w:p>
      <w:pPr>
        <w:pStyle w:val="921"/>
        <w:ind w:firstLine="482"/>
        <w:spacing w:before="0" w:after="0" w:line="360" w:lineRule="auto"/>
        <w:rPr>
          <w:rFonts w:ascii="宋体" w:hAnsi="宋体" w:cs="宋体"/>
          <w:sz w:val="24"/>
          <w:szCs w:val="24"/>
          <w:lang w:val="zh-CN"/>
        </w:rPr>
      </w:pPr>
      <w:r>
        <w:rPr>
          <w:rFonts w:ascii="宋体" w:hAnsi="宋体" w:cs="宋体"/>
          <w:sz w:val="24"/>
          <w:szCs w:val="24"/>
          <w:lang w:val="zh-CN"/>
        </w:rPr>
        <w:t xml:space="preserve">3.</w:t>
      </w:r>
      <w:r>
        <w:rPr>
          <w:rFonts w:hint="eastAsia" w:ascii="宋体" w:hAnsi="宋体" w:cs="宋体"/>
          <w:sz w:val="24"/>
          <w:szCs w:val="24"/>
          <w:lang w:val="zh-CN"/>
        </w:rPr>
        <w:t xml:space="preserve">资金来源及服务费支付</w:t>
      </w:r>
      <w:r/>
    </w:p>
    <w:p>
      <w:pPr>
        <w:ind w:firstLine="480"/>
        <w:spacing w:line="360" w:lineRule="auto"/>
        <w:rPr>
          <w:rFonts w:ascii="宋体" w:hAnsi="宋体"/>
          <w:sz w:val="24"/>
          <w:szCs w:val="24"/>
        </w:rPr>
      </w:pPr>
      <w:r>
        <w:rPr>
          <w:rFonts w:hint="eastAsia" w:ascii="宋体" w:hAnsi="宋体"/>
          <w:sz w:val="24"/>
          <w:szCs w:val="24"/>
        </w:rPr>
        <w:t xml:space="preserve">（1）本项目资金来源：昆山市财政预算资金；</w:t>
      </w:r>
      <w:r/>
    </w:p>
    <w:p>
      <w:pPr>
        <w:ind w:firstLine="480"/>
        <w:spacing w:line="360" w:lineRule="auto"/>
        <w:rPr>
          <w:rFonts w:ascii="宋体" w:hAnsi="宋体"/>
          <w:sz w:val="24"/>
          <w:szCs w:val="24"/>
        </w:rPr>
      </w:pPr>
      <w:r>
        <w:rPr>
          <w:rFonts w:hint="eastAsia" w:ascii="宋体" w:hAnsi="宋体"/>
          <w:sz w:val="24"/>
          <w:szCs w:val="24"/>
        </w:rPr>
        <w:t xml:space="preserve">（2）根据收费标准由委托人按规定支付；</w:t>
      </w:r>
      <w:r/>
    </w:p>
    <w:p>
      <w:pPr>
        <w:ind w:firstLine="480"/>
        <w:spacing w:line="360" w:lineRule="auto"/>
        <w:rPr>
          <w:rFonts w:ascii="宋体" w:hAnsi="宋体"/>
          <w:sz w:val="24"/>
          <w:szCs w:val="24"/>
        </w:rPr>
      </w:pPr>
      <w:r>
        <w:rPr>
          <w:rFonts w:hint="eastAsia" w:ascii="宋体" w:hAnsi="宋体"/>
          <w:sz w:val="24"/>
          <w:szCs w:val="24"/>
        </w:rPr>
        <w:t xml:space="preserve">（3）本项目委托预算审核费用计费方式：</w:t>
      </w:r>
      <w:r/>
    </w:p>
    <w:p>
      <w:pPr>
        <w:pStyle w:val="921"/>
        <w:ind w:firstLine="482"/>
        <w:spacing w:before="0" w:after="0" w:line="360" w:lineRule="auto"/>
        <w:rPr>
          <w:rFonts w:ascii="宋体" w:hAnsi="宋体" w:cs="宋体"/>
          <w:sz w:val="24"/>
          <w:szCs w:val="24"/>
          <w:lang w:val="zh-CN"/>
        </w:rPr>
      </w:pPr>
      <w:r>
        <w:rPr>
          <w:rFonts w:ascii="宋体" w:hAnsi="宋体" w:cs="宋体"/>
          <w:sz w:val="24"/>
          <w:szCs w:val="24"/>
          <w:lang w:val="zh-CN"/>
        </w:rPr>
        <w:t xml:space="preserve">4.</w:t>
      </w:r>
      <w:r>
        <w:rPr>
          <w:rFonts w:hint="eastAsia" w:ascii="宋体" w:hAnsi="宋体" w:cs="宋体"/>
          <w:sz w:val="24"/>
          <w:szCs w:val="24"/>
          <w:lang w:val="zh-CN"/>
        </w:rPr>
        <w:t xml:space="preserve">服务人员配备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参加本项目投标的供应商应按以下要求配备人员：整个服务期限内驻点人员数量至少3人，其中1人为本项目负责人（兼联络人），其余至少2人为驻点专职评审人员，人员不可随意变动，若要调整，需经昆山市财政投资评审中心同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（2）选派本项目负责人（兼联络人）：要求</w:t>
      </w:r>
      <w:r>
        <w:rPr>
          <w:rFonts w:ascii="宋体" w:hAnsi="宋体" w:cs="宋体"/>
          <w:sz w:val="24"/>
          <w:szCs w:val="24"/>
          <w:lang w:val="zh-CN"/>
        </w:rPr>
        <w:t xml:space="preserve">必须具有五年</w:t>
      </w:r>
      <w:r>
        <w:rPr>
          <w:rFonts w:hint="eastAsia" w:ascii="宋体" w:hAnsi="宋体" w:cs="宋体"/>
          <w:sz w:val="24"/>
          <w:szCs w:val="24"/>
          <w:lang w:val="zh-CN"/>
        </w:rPr>
        <w:t xml:space="preserve">（含）</w:t>
      </w:r>
      <w:r>
        <w:rPr>
          <w:rFonts w:ascii="宋体" w:hAnsi="宋体" w:cs="宋体"/>
          <w:sz w:val="24"/>
          <w:szCs w:val="24"/>
          <w:lang w:val="zh-CN"/>
        </w:rPr>
        <w:t xml:space="preserve">以上的从业经历，</w:t>
      </w:r>
      <w:r>
        <w:rPr>
          <w:rFonts w:hint="eastAsia" w:ascii="宋体" w:hAnsi="宋体" w:cs="宋体"/>
          <w:sz w:val="24"/>
          <w:szCs w:val="24"/>
          <w:lang w:val="zh-CN"/>
        </w:rPr>
        <w:t xml:space="preserve">具有一级注册造价工程师执业资格（响应文件提供身份证扫描件、一级注册造价工程师执业资格证书扫描件、社保证明扫描件，如为退休返聘人员提供劳务合同扫描件）。</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（3）选派驻点专职评审人员：具有一级注册造价工程师执业资格（响应文件提</w:t>
      </w:r>
      <w:r>
        <w:rPr>
          <w:rFonts w:hint="eastAsia" w:ascii="宋体" w:hAnsi="宋体" w:cs="宋体"/>
          <w:sz w:val="24"/>
          <w:szCs w:val="24"/>
          <w:lang w:val="zh-CN"/>
        </w:rPr>
        <w:t xml:space="preserve">供身份证扫描件、一级注册造价工程师执业资格证书扫描件、社保证明扫描件，如为退</w:t>
      </w:r>
      <w:r>
        <w:rPr>
          <w:rFonts w:hint="eastAsia" w:ascii="宋体" w:hAnsi="宋体" w:cs="宋体"/>
          <w:sz w:val="24"/>
          <w:szCs w:val="24"/>
          <w:lang w:val="zh-CN"/>
        </w:rPr>
        <w:t xml:space="preserve">休返聘人员提供劳务合同扫描件）。</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（4）选派</w:t>
      </w:r>
      <w:r>
        <w:rPr>
          <w:rFonts w:ascii="宋体" w:hAnsi="宋体" w:cs="宋体"/>
          <w:sz w:val="24"/>
          <w:szCs w:val="24"/>
          <w:lang w:val="zh-CN"/>
        </w:rPr>
        <w:t xml:space="preserve">专</w:t>
      </w:r>
      <w:r>
        <w:rPr>
          <w:rFonts w:hint="eastAsia" w:ascii="宋体" w:hAnsi="宋体" w:cs="宋体"/>
          <w:sz w:val="24"/>
          <w:szCs w:val="24"/>
          <w:lang w:val="zh-CN"/>
        </w:rPr>
        <w:t xml:space="preserve">职评审</w:t>
      </w:r>
      <w:r>
        <w:rPr>
          <w:rFonts w:ascii="宋体" w:hAnsi="宋体" w:cs="宋体"/>
          <w:sz w:val="24"/>
          <w:szCs w:val="24"/>
          <w:lang w:val="zh-CN"/>
        </w:rPr>
        <w:t xml:space="preserve">人员</w:t>
      </w:r>
      <w:r>
        <w:rPr>
          <w:rFonts w:hint="eastAsia" w:ascii="宋体" w:hAnsi="宋体" w:cs="宋体"/>
          <w:sz w:val="24"/>
          <w:szCs w:val="24"/>
          <w:lang w:val="zh-CN"/>
        </w:rPr>
        <w:t xml:space="preserve">：</w:t>
      </w:r>
      <w:r>
        <w:rPr>
          <w:rFonts w:ascii="宋体" w:hAnsi="宋体" w:cs="宋体"/>
          <w:sz w:val="24"/>
          <w:szCs w:val="24"/>
          <w:lang w:val="zh-CN"/>
        </w:rPr>
        <w:t xml:space="preserve">评分标准中</w:t>
      </w:r>
      <w:r>
        <w:rPr>
          <w:rFonts w:ascii="宋体" w:hAnsi="宋体" w:cs="宋体"/>
          <w:sz w:val="24"/>
          <w:szCs w:val="24"/>
          <w:lang w:val="zh-CN"/>
        </w:rPr>
        <w:t xml:space="preserve">▲</w:t>
      </w:r>
      <w:r>
        <w:rPr>
          <w:rFonts w:hint="eastAsia" w:ascii="宋体" w:hAnsi="宋体" w:cs="宋体"/>
          <w:sz w:val="24"/>
          <w:szCs w:val="24"/>
          <w:lang w:val="zh-CN"/>
        </w:rPr>
        <w:t xml:space="preserve">造价从业人员第一条“供应商针对本项目拟投入一级造价工程师人数”</w:t>
      </w:r>
      <w:r>
        <w:rPr>
          <w:rFonts w:ascii="宋体" w:hAnsi="宋体" w:cs="宋体"/>
          <w:sz w:val="24"/>
          <w:szCs w:val="24"/>
          <w:lang w:val="zh-CN"/>
        </w:rPr>
        <w:t xml:space="preserve">以</w:t>
      </w:r>
      <w:r>
        <w:rPr>
          <w:rFonts w:hint="eastAsia" w:ascii="宋体" w:hAnsi="宋体" w:cs="宋体"/>
          <w:sz w:val="24"/>
          <w:szCs w:val="24"/>
          <w:lang w:val="zh-CN"/>
        </w:rPr>
        <w:t xml:space="preserve">选派</w:t>
      </w:r>
      <w:r>
        <w:rPr>
          <w:rFonts w:ascii="宋体" w:hAnsi="宋体" w:cs="宋体"/>
          <w:sz w:val="24"/>
          <w:szCs w:val="24"/>
          <w:lang w:val="zh-CN"/>
        </w:rPr>
        <w:t xml:space="preserve">专</w:t>
      </w:r>
      <w:r>
        <w:rPr>
          <w:rFonts w:hint="eastAsia" w:ascii="宋体" w:hAnsi="宋体" w:cs="宋体"/>
          <w:sz w:val="24"/>
          <w:szCs w:val="24"/>
          <w:lang w:val="zh-CN"/>
        </w:rPr>
        <w:t xml:space="preserve">职评审</w:t>
      </w:r>
      <w:r>
        <w:rPr>
          <w:rFonts w:ascii="宋体" w:hAnsi="宋体" w:cs="宋体"/>
          <w:sz w:val="24"/>
          <w:szCs w:val="24"/>
          <w:lang w:val="zh-CN"/>
        </w:rPr>
        <w:t xml:space="preserve">人员为准。已考试通过但未拿到注册造价师证书的人员不予计算在专职专业人员中</w:t>
      </w:r>
      <w:r>
        <w:rPr>
          <w:rFonts w:hint="eastAsia" w:ascii="宋体" w:hAnsi="宋体" w:cs="宋体"/>
          <w:sz w:val="24"/>
          <w:szCs w:val="24"/>
          <w:lang w:val="zh-CN"/>
        </w:rPr>
        <w:t xml:space="preserve">。</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注：选派本项目负责人（兼联络人）及驻点专职评审人员应按以上要求在响应文件中提供相关材料，否则视为无效响应。</w:t>
      </w:r>
      <w:r/>
    </w:p>
    <w:p>
      <w:pPr>
        <w:pStyle w:val="921"/>
        <w:ind w:firstLine="482"/>
        <w:spacing w:before="0" w:after="0" w:line="360" w:lineRule="auto"/>
        <w:rPr>
          <w:rFonts w:ascii="宋体" w:hAnsi="宋体" w:cs="宋体"/>
          <w:sz w:val="24"/>
          <w:szCs w:val="24"/>
          <w:lang w:val="zh-CN"/>
        </w:rPr>
      </w:pPr>
      <w:r>
        <w:rPr>
          <w:rFonts w:ascii="宋体" w:hAnsi="宋体" w:cs="宋体"/>
          <w:sz w:val="24"/>
          <w:szCs w:val="24"/>
          <w:lang w:val="zh-CN"/>
        </w:rPr>
        <w:t xml:space="preserve">5.</w:t>
      </w:r>
      <w:r>
        <w:rPr>
          <w:rFonts w:hint="eastAsia" w:ascii="宋体" w:hAnsi="宋体" w:cs="宋体"/>
          <w:sz w:val="24"/>
          <w:szCs w:val="24"/>
          <w:lang w:val="zh-CN"/>
        </w:rPr>
        <w:t xml:space="preserve">考核办法</w:t>
      </w:r>
      <w:r/>
    </w:p>
    <w:p>
      <w:pPr>
        <w:ind w:firstLine="480"/>
        <w:spacing w:line="360" w:lineRule="auto"/>
        <w:rPr>
          <w:rFonts w:ascii="宋体" w:hAnsi="宋体"/>
          <w:sz w:val="24"/>
          <w:szCs w:val="24"/>
        </w:rPr>
      </w:pPr>
      <w:r>
        <w:rPr>
          <w:rFonts w:hint="eastAsia" w:ascii="宋体" w:hAnsi="宋体"/>
          <w:sz w:val="24"/>
          <w:szCs w:val="24"/>
        </w:rPr>
        <w:t xml:space="preserve">具体考核细则由采购人制定，采购人对供应商进行考核。在框架协议服务期内，采购人有权对考核细则进行修订。</w:t>
      </w:r>
      <w:r/>
    </w:p>
    <w:p>
      <w:pPr>
        <w:pStyle w:val="921"/>
        <w:ind w:firstLine="482"/>
        <w:spacing w:before="0" w:after="0"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对于评分中涉及的工程结（决）算业务、标底编制业务具体要求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业绩可提供造价管理部门的截图和网址或提供在要求时间前的咨询报告并提供委托单位的业主证明文件。</w:t>
      </w:r>
      <w:r/>
    </w:p>
    <w:p>
      <w:pPr>
        <w:pStyle w:val="921"/>
        <w:ind w:firstLine="482"/>
        <w:spacing w:before="0" w:after="0" w:line="360" w:lineRule="auto"/>
        <w:rPr>
          <w:rFonts w:ascii="宋体" w:hAnsi="宋体" w:cs="宋体"/>
          <w:sz w:val="24"/>
          <w:szCs w:val="24"/>
          <w:lang w:val="zh-CN"/>
        </w:rPr>
      </w:pPr>
      <w:r>
        <w:rPr>
          <w:rFonts w:hint="eastAsia" w:ascii="宋体" w:hAnsi="宋体" w:cs="宋体"/>
          <w:sz w:val="24"/>
          <w:szCs w:val="24"/>
          <w:lang w:val="zh-CN"/>
        </w:rPr>
        <w:t xml:space="preserve">7</w:t>
      </w:r>
      <w:r>
        <w:rPr>
          <w:rFonts w:ascii="宋体" w:hAnsi="宋体" w:cs="宋体"/>
          <w:sz w:val="24"/>
          <w:szCs w:val="24"/>
          <w:lang w:val="zh-CN"/>
        </w:rPr>
        <w:t xml:space="preserve">.</w:t>
      </w:r>
      <w:r>
        <w:rPr>
          <w:rFonts w:hint="eastAsia" w:ascii="宋体" w:hAnsi="宋体" w:cs="宋体"/>
          <w:sz w:val="24"/>
          <w:szCs w:val="24"/>
          <w:lang w:val="zh-CN"/>
        </w:rPr>
        <w:t xml:space="preserve">服务承诺</w:t>
      </w:r>
      <w:r/>
    </w:p>
    <w:p>
      <w:pPr>
        <w:ind w:firstLine="480"/>
        <w:spacing w:line="360" w:lineRule="auto"/>
        <w:rPr>
          <w:rFonts w:ascii="宋体" w:hAnsi="宋体" w:cs="宋体"/>
          <w:bCs w:val="0"/>
          <w:sz w:val="24"/>
          <w:szCs w:val="24"/>
          <w:lang w:val="zh-CN"/>
        </w:rPr>
      </w:pPr>
      <w:r>
        <w:rPr>
          <w:rFonts w:hint="eastAsia" w:ascii="宋体" w:hAnsi="宋体" w:cs="宋体"/>
          <w:bCs w:val="0"/>
          <w:sz w:val="24"/>
          <w:szCs w:val="24"/>
          <w:lang w:val="zh-CN"/>
        </w:rPr>
        <w:t xml:space="preserve">响应人须提供服务承诺书，格式见第三章“服务承诺书”。</w:t>
      </w:r>
      <w:r/>
    </w:p>
    <w:p>
      <w:pPr>
        <w:pStyle w:val="921"/>
        <w:ind w:firstLine="482"/>
        <w:spacing w:before="0" w:after="0" w:line="360" w:lineRule="auto"/>
        <w:rPr>
          <w:rFonts w:ascii="宋体" w:hAnsi="宋体" w:cs="宋体"/>
          <w:sz w:val="24"/>
          <w:szCs w:val="24"/>
          <w:lang w:val="zh-CN"/>
        </w:rPr>
      </w:pPr>
      <w:r>
        <w:rPr>
          <w:rFonts w:hint="eastAsia" w:ascii="宋体" w:hAnsi="宋体" w:cs="宋体"/>
          <w:sz w:val="24"/>
          <w:szCs w:val="24"/>
          <w:lang w:val="zh-CN"/>
        </w:rPr>
        <w:t xml:space="preserve">8</w:t>
      </w:r>
      <w:r>
        <w:rPr>
          <w:rFonts w:ascii="宋体" w:hAnsi="宋体" w:cs="宋体"/>
          <w:sz w:val="24"/>
          <w:szCs w:val="24"/>
          <w:lang w:val="zh-CN"/>
        </w:rPr>
        <w:t xml:space="preserve">.</w:t>
      </w:r>
      <w:r>
        <w:rPr>
          <w:rFonts w:hint="eastAsia" w:ascii="宋体" w:hAnsi="宋体" w:cs="宋体"/>
          <w:sz w:val="24"/>
          <w:szCs w:val="24"/>
          <w:lang w:val="zh-CN"/>
        </w:rPr>
        <w:t xml:space="preserve">选派评审人员考勤考核标准（该项内容仅为对评审中心的相关工作要求）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4"/>
        <w:gridCol w:w="2034"/>
        <w:gridCol w:w="1529"/>
        <w:gridCol w:w="43"/>
        <w:gridCol w:w="2189"/>
        <w:gridCol w:w="2231"/>
      </w:tblGrid>
      <w:tr>
        <w:trPr/>
        <w:tc>
          <w:tcPr>
            <w:tcW w:w="48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考核内容</w:t>
            </w:r>
            <w:r/>
          </w:p>
        </w:tc>
        <w:tc>
          <w:tcPr>
            <w:tcW w:w="1144" w:type="pct"/>
            <w:vAlign w:val="center"/>
            <w:textDirection w:val="lrTb"/>
            <w:noWrap w:val="false"/>
          </w:tcPr>
          <w:p>
            <w:pPr>
              <w:ind w:firstLine="720"/>
              <w:spacing w:line="360" w:lineRule="auto"/>
              <w:rPr>
                <w:rFonts w:ascii="宋体" w:hAnsi="宋体"/>
                <w:sz w:val="24"/>
                <w:szCs w:val="24"/>
              </w:rPr>
            </w:pPr>
            <w:r>
              <w:rPr>
                <w:rFonts w:hint="eastAsia" w:ascii="宋体" w:hAnsi="宋体"/>
                <w:sz w:val="24"/>
                <w:szCs w:val="24"/>
              </w:rPr>
              <w:t xml:space="preserve">送审金额</w:t>
            </w:r>
            <w:r>
              <w:rPr>
                <w:rFonts w:ascii="宋体" w:hAnsi="宋体"/>
                <w:sz w:val="24"/>
                <w:szCs w:val="24"/>
              </w:rPr>
              <w:br/>
            </w:r>
            <w:r>
              <w:rPr>
                <w:rFonts w:hint="eastAsia" w:ascii="宋体" w:hAnsi="宋体"/>
                <w:sz w:val="24"/>
                <w:szCs w:val="24"/>
              </w:rPr>
              <w:t xml:space="preserve">项目类型</w:t>
            </w:r>
            <w:r/>
          </w:p>
        </w:tc>
        <w:tc>
          <w:tcPr>
            <w:gridSpan w:val="2"/>
            <w:tcW w:w="88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≤500万元</w:t>
            </w:r>
            <w:r/>
          </w:p>
        </w:tc>
        <w:tc>
          <w:tcPr>
            <w:tcW w:w="123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500万元＜送审金额≤5000万元</w:t>
            </w:r>
            <w:r/>
          </w:p>
        </w:tc>
        <w:tc>
          <w:tcPr>
            <w:tcW w:w="1255"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送审金额＞5000万元</w:t>
            </w:r>
            <w:r/>
          </w:p>
        </w:tc>
      </w:tr>
      <w:tr>
        <w:trPr>
          <w:trHeight w:val="827"/>
        </w:trPr>
        <w:tc>
          <w:tcPr>
            <w:tcW w:w="486"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人员数量</w:t>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结算</w:t>
            </w:r>
            <w:r/>
          </w:p>
          <w:p>
            <w:pPr>
              <w:jc w:val="center"/>
              <w:spacing w:line="360" w:lineRule="auto"/>
              <w:rPr>
                <w:rFonts w:ascii="宋体" w:hAnsi="宋体"/>
                <w:sz w:val="24"/>
                <w:szCs w:val="24"/>
              </w:rPr>
            </w:pPr>
            <w:r>
              <w:rPr>
                <w:rFonts w:hint="eastAsia" w:ascii="宋体" w:hAnsi="宋体"/>
                <w:sz w:val="24"/>
                <w:szCs w:val="24"/>
              </w:rPr>
              <w:t xml:space="preserve">概算</w:t>
            </w:r>
            <w:r/>
          </w:p>
          <w:p>
            <w:pPr>
              <w:jc w:val="center"/>
              <w:spacing w:line="360" w:lineRule="auto"/>
              <w:rPr>
                <w:rFonts w:ascii="宋体" w:hAnsi="宋体"/>
                <w:sz w:val="24"/>
                <w:szCs w:val="24"/>
              </w:rPr>
            </w:pPr>
            <w:r>
              <w:rPr>
                <w:rFonts w:hint="eastAsia" w:ascii="宋体" w:hAnsi="宋体"/>
                <w:sz w:val="24"/>
                <w:szCs w:val="24"/>
              </w:rPr>
              <w:t xml:space="preserve">标底</w:t>
            </w:r>
            <w:r/>
          </w:p>
        </w:tc>
        <w:tc>
          <w:tcPr>
            <w:gridSpan w:val="4"/>
            <w:tcW w:w="337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根据项目专业要求至少2人</w:t>
            </w:r>
            <w:r/>
          </w:p>
        </w:tc>
      </w:tr>
      <w:tr>
        <w:trPr/>
        <w:tc>
          <w:tcPr>
            <w:tcW w:w="486"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跟踪</w:t>
            </w:r>
            <w:r/>
          </w:p>
          <w:p>
            <w:pPr>
              <w:jc w:val="center"/>
              <w:spacing w:line="360" w:lineRule="auto"/>
              <w:rPr>
                <w:rFonts w:ascii="宋体" w:hAnsi="宋体"/>
                <w:sz w:val="24"/>
                <w:szCs w:val="24"/>
              </w:rPr>
            </w:pPr>
            <w:r>
              <w:rPr>
                <w:rFonts w:hint="eastAsia" w:ascii="宋体" w:hAnsi="宋体"/>
                <w:sz w:val="24"/>
                <w:szCs w:val="24"/>
              </w:rPr>
              <w:t xml:space="preserve">其他</w:t>
            </w:r>
            <w:r/>
          </w:p>
        </w:tc>
        <w:tc>
          <w:tcPr>
            <w:gridSpan w:val="4"/>
            <w:tcW w:w="337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根据项目实际需求另行约定</w:t>
            </w:r>
            <w:r/>
          </w:p>
        </w:tc>
      </w:tr>
      <w:tr>
        <w:trPr>
          <w:trHeight w:val="460"/>
        </w:trPr>
        <w:tc>
          <w:tcPr>
            <w:tcW w:w="486"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人员资质</w:t>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结算</w:t>
            </w:r>
            <w:r/>
          </w:p>
          <w:p>
            <w:pPr>
              <w:jc w:val="center"/>
              <w:spacing w:line="360" w:lineRule="auto"/>
              <w:rPr>
                <w:rFonts w:ascii="宋体" w:hAnsi="宋体"/>
                <w:sz w:val="24"/>
                <w:szCs w:val="24"/>
              </w:rPr>
            </w:pPr>
            <w:r>
              <w:rPr>
                <w:rFonts w:hint="eastAsia" w:ascii="宋体" w:hAnsi="宋体"/>
                <w:sz w:val="24"/>
                <w:szCs w:val="24"/>
              </w:rPr>
              <w:t xml:space="preserve">标底</w:t>
            </w:r>
            <w:r/>
          </w:p>
          <w:p>
            <w:pPr>
              <w:jc w:val="center"/>
              <w:spacing w:line="360" w:lineRule="auto"/>
              <w:rPr>
                <w:rFonts w:ascii="宋体" w:hAnsi="宋体"/>
                <w:sz w:val="24"/>
                <w:szCs w:val="24"/>
              </w:rPr>
            </w:pPr>
            <w:r>
              <w:rPr>
                <w:rFonts w:hint="eastAsia" w:ascii="宋体" w:hAnsi="宋体"/>
                <w:sz w:val="24"/>
                <w:szCs w:val="24"/>
              </w:rPr>
              <w:t xml:space="preserve">概算</w:t>
            </w:r>
            <w:r/>
          </w:p>
        </w:tc>
        <w:tc>
          <w:tcPr>
            <w:gridSpan w:val="3"/>
            <w:tcW w:w="2115"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至少1人具有一级造价师资格</w:t>
            </w:r>
            <w:r/>
          </w:p>
        </w:tc>
        <w:tc>
          <w:tcPr>
            <w:tcW w:w="1255"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至少2人具有一级造价师资格</w:t>
            </w:r>
            <w:r/>
          </w:p>
        </w:tc>
      </w:tr>
      <w:tr>
        <w:trPr>
          <w:trHeight w:val="459"/>
        </w:trPr>
        <w:tc>
          <w:tcPr>
            <w:tcW w:w="486"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跟踪</w:t>
            </w:r>
            <w:r/>
          </w:p>
          <w:p>
            <w:pPr>
              <w:jc w:val="center"/>
              <w:spacing w:line="360" w:lineRule="auto"/>
              <w:rPr>
                <w:rFonts w:ascii="宋体" w:hAnsi="宋体"/>
                <w:sz w:val="24"/>
                <w:szCs w:val="24"/>
              </w:rPr>
            </w:pPr>
            <w:r>
              <w:rPr>
                <w:rFonts w:hint="eastAsia" w:ascii="宋体" w:hAnsi="宋体"/>
                <w:sz w:val="24"/>
                <w:szCs w:val="24"/>
              </w:rPr>
              <w:t xml:space="preserve">其他</w:t>
            </w:r>
            <w:r/>
          </w:p>
        </w:tc>
        <w:tc>
          <w:tcPr>
            <w:gridSpan w:val="4"/>
            <w:tcW w:w="337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根据项目实际需求另行约定</w:t>
            </w:r>
            <w:r/>
          </w:p>
        </w:tc>
      </w:tr>
      <w:tr>
        <w:trPr>
          <w:trHeight w:val="460"/>
        </w:trPr>
        <w:tc>
          <w:tcPr>
            <w:tcW w:w="486"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兼项情况</w:t>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结算</w:t>
            </w:r>
            <w:r/>
          </w:p>
          <w:p>
            <w:pPr>
              <w:jc w:val="center"/>
              <w:spacing w:line="360" w:lineRule="auto"/>
              <w:rPr>
                <w:rFonts w:ascii="宋体" w:hAnsi="宋体"/>
                <w:sz w:val="24"/>
                <w:szCs w:val="24"/>
              </w:rPr>
            </w:pPr>
            <w:r>
              <w:rPr>
                <w:rFonts w:hint="eastAsia" w:ascii="宋体" w:hAnsi="宋体"/>
                <w:sz w:val="24"/>
                <w:szCs w:val="24"/>
              </w:rPr>
              <w:t xml:space="preserve">标底</w:t>
            </w:r>
            <w:r/>
          </w:p>
          <w:p>
            <w:pPr>
              <w:jc w:val="center"/>
              <w:spacing w:line="360" w:lineRule="auto"/>
              <w:rPr>
                <w:rFonts w:ascii="宋体" w:hAnsi="宋体"/>
                <w:sz w:val="24"/>
                <w:szCs w:val="24"/>
              </w:rPr>
            </w:pPr>
            <w:r>
              <w:rPr>
                <w:rFonts w:hint="eastAsia" w:ascii="宋体" w:hAnsi="宋体"/>
                <w:sz w:val="24"/>
                <w:szCs w:val="24"/>
              </w:rPr>
              <w:t xml:space="preserve">概算</w:t>
            </w:r>
            <w:r/>
          </w:p>
        </w:tc>
        <w:tc>
          <w:tcPr>
            <w:tcW w:w="860" w:type="pct"/>
            <w:textDirection w:val="lrTb"/>
            <w:noWrap w:val="false"/>
          </w:tcPr>
          <w:p>
            <w:pPr>
              <w:spacing w:line="360" w:lineRule="auto"/>
              <w:rPr>
                <w:rFonts w:ascii="宋体" w:hAnsi="宋体"/>
                <w:sz w:val="24"/>
                <w:szCs w:val="24"/>
              </w:rPr>
            </w:pPr>
            <w:r>
              <w:rPr>
                <w:rFonts w:hint="eastAsia" w:ascii="宋体" w:hAnsi="宋体"/>
                <w:sz w:val="24"/>
                <w:szCs w:val="24"/>
              </w:rPr>
              <w:t xml:space="preserve">一级造价师可同时参与</w:t>
            </w:r>
            <w:r>
              <w:rPr>
                <w:rFonts w:hint="eastAsia" w:ascii="宋体" w:hAnsi="宋体"/>
                <w:sz w:val="24"/>
                <w:szCs w:val="24"/>
              </w:rPr>
              <w:t xml:space="preserve">多个项目评审工作</w:t>
            </w:r>
            <w:r/>
          </w:p>
        </w:tc>
        <w:tc>
          <w:tcPr>
            <w:gridSpan w:val="2"/>
            <w:tcW w:w="1255" w:type="pct"/>
            <w:textDirection w:val="lrTb"/>
            <w:noWrap w:val="false"/>
          </w:tcPr>
          <w:p>
            <w:pPr>
              <w:spacing w:line="360" w:lineRule="auto"/>
              <w:rPr>
                <w:rFonts w:ascii="宋体" w:hAnsi="宋体"/>
                <w:sz w:val="24"/>
                <w:szCs w:val="24"/>
              </w:rPr>
            </w:pPr>
            <w:r>
              <w:rPr>
                <w:rFonts w:hint="eastAsia" w:ascii="宋体" w:hAnsi="宋体"/>
                <w:sz w:val="24"/>
                <w:szCs w:val="24"/>
              </w:rPr>
              <w:t xml:space="preserve">一名一级造价师可同时参与中心分派</w:t>
            </w:r>
            <w:r>
              <w:rPr>
                <w:rFonts w:hint="eastAsia" w:ascii="宋体" w:hAnsi="宋体"/>
                <w:sz w:val="24"/>
                <w:szCs w:val="24"/>
              </w:rPr>
              <w:t xml:space="preserve">的</w:t>
            </w:r>
            <w:r>
              <w:rPr>
                <w:rFonts w:hint="eastAsia" w:ascii="宋体" w:hAnsi="宋体"/>
                <w:sz w:val="24"/>
                <w:szCs w:val="24"/>
              </w:rPr>
              <w:t xml:space="preserve">2个以下</w:t>
            </w:r>
            <w:r>
              <w:rPr>
                <w:rFonts w:hint="eastAsia" w:ascii="宋体" w:hAnsi="宋体"/>
                <w:sz w:val="24"/>
                <w:szCs w:val="24"/>
              </w:rPr>
              <w:t xml:space="preserve">项目评审工作</w:t>
            </w:r>
            <w:r/>
          </w:p>
        </w:tc>
        <w:tc>
          <w:tcPr>
            <w:tcW w:w="1255" w:type="pct"/>
            <w:textDirection w:val="lrTb"/>
            <w:noWrap w:val="false"/>
          </w:tcPr>
          <w:p>
            <w:pPr>
              <w:spacing w:line="360" w:lineRule="auto"/>
              <w:rPr>
                <w:rFonts w:ascii="宋体" w:hAnsi="宋体"/>
                <w:sz w:val="24"/>
                <w:szCs w:val="24"/>
              </w:rPr>
            </w:pPr>
            <w:r>
              <w:rPr>
                <w:rFonts w:hint="eastAsia" w:ascii="宋体" w:hAnsi="宋体"/>
                <w:sz w:val="24"/>
                <w:szCs w:val="24"/>
              </w:rPr>
              <w:t xml:space="preserve">一级造价师不可同时参与中心分派的</w:t>
            </w:r>
            <w:r>
              <w:rPr>
                <w:rFonts w:hint="eastAsia" w:ascii="宋体" w:hAnsi="宋体"/>
                <w:sz w:val="24"/>
                <w:szCs w:val="24"/>
              </w:rPr>
              <w:t xml:space="preserve">其他项目评审工作</w:t>
            </w:r>
            <w:r/>
          </w:p>
        </w:tc>
      </w:tr>
      <w:tr>
        <w:trPr>
          <w:trHeight w:val="459"/>
        </w:trPr>
        <w:tc>
          <w:tcPr>
            <w:tcW w:w="486"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跟踪</w:t>
            </w:r>
            <w:r/>
          </w:p>
          <w:p>
            <w:pPr>
              <w:jc w:val="center"/>
              <w:spacing w:line="360" w:lineRule="auto"/>
              <w:rPr>
                <w:rFonts w:ascii="宋体" w:hAnsi="宋体"/>
                <w:sz w:val="24"/>
                <w:szCs w:val="24"/>
              </w:rPr>
            </w:pPr>
            <w:r>
              <w:rPr>
                <w:rFonts w:hint="eastAsia" w:ascii="宋体" w:hAnsi="宋体"/>
                <w:sz w:val="24"/>
                <w:szCs w:val="24"/>
              </w:rPr>
              <w:t xml:space="preserve">其他</w:t>
            </w:r>
            <w:r/>
          </w:p>
        </w:tc>
        <w:tc>
          <w:tcPr>
            <w:gridSpan w:val="4"/>
            <w:tcW w:w="337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根据项目实际需求另行约定</w:t>
            </w:r>
            <w:r/>
          </w:p>
        </w:tc>
      </w:tr>
      <w:tr>
        <w:trPr>
          <w:trHeight w:val="668"/>
        </w:trPr>
        <w:tc>
          <w:tcPr>
            <w:tcW w:w="486" w:type="pct"/>
            <w:vAlign w:val="center"/>
            <w:vMerge w:val="restart"/>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考核区间</w:t>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结算</w:t>
            </w:r>
            <w:r/>
          </w:p>
          <w:p>
            <w:pPr>
              <w:jc w:val="center"/>
              <w:spacing w:line="360" w:lineRule="auto"/>
              <w:rPr>
                <w:rFonts w:ascii="宋体" w:hAnsi="宋体"/>
                <w:sz w:val="24"/>
                <w:szCs w:val="24"/>
              </w:rPr>
            </w:pPr>
            <w:r>
              <w:rPr>
                <w:rFonts w:hint="eastAsia" w:ascii="宋体" w:hAnsi="宋体"/>
                <w:sz w:val="24"/>
                <w:szCs w:val="24"/>
              </w:rPr>
              <w:t xml:space="preserve">概算</w:t>
            </w:r>
            <w:r/>
          </w:p>
        </w:tc>
        <w:tc>
          <w:tcPr>
            <w:gridSpan w:val="4"/>
            <w:tcW w:w="3371" w:type="pct"/>
            <w:textDirection w:val="lrTb"/>
            <w:noWrap w:val="false"/>
          </w:tcPr>
          <w:p>
            <w:pPr>
              <w:spacing w:line="360" w:lineRule="auto"/>
              <w:rPr>
                <w:rFonts w:ascii="宋体" w:hAnsi="宋体"/>
                <w:sz w:val="24"/>
                <w:szCs w:val="24"/>
              </w:rPr>
            </w:pPr>
            <w:r>
              <w:rPr>
                <w:rFonts w:hint="eastAsia" w:ascii="宋体" w:hAnsi="宋体"/>
                <w:sz w:val="24"/>
                <w:szCs w:val="24"/>
              </w:rPr>
              <w:t xml:space="preserve">评审系统中协审单位申报评审计划下一天开始至中心评审人员确认协审单位评审成果送达当天为止</w:t>
            </w:r>
            <w:r/>
          </w:p>
        </w:tc>
      </w:tr>
      <w:tr>
        <w:trPr>
          <w:trHeight w:val="668"/>
        </w:trPr>
        <w:tc>
          <w:tcPr>
            <w:tcW w:w="486"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标底</w:t>
            </w:r>
            <w:r/>
          </w:p>
        </w:tc>
        <w:tc>
          <w:tcPr>
            <w:gridSpan w:val="4"/>
            <w:tcW w:w="3371" w:type="pct"/>
            <w:textDirection w:val="lrTb"/>
            <w:noWrap w:val="false"/>
          </w:tcPr>
          <w:p>
            <w:pPr>
              <w:spacing w:line="360" w:lineRule="auto"/>
              <w:rPr>
                <w:rFonts w:ascii="宋体" w:hAnsi="宋体"/>
                <w:sz w:val="24"/>
                <w:szCs w:val="24"/>
              </w:rPr>
            </w:pPr>
            <w:r>
              <w:rPr>
                <w:rFonts w:hint="eastAsia" w:ascii="宋体" w:hAnsi="宋体"/>
                <w:sz w:val="24"/>
                <w:szCs w:val="24"/>
              </w:rPr>
              <w:t xml:space="preserve">评审系统中资料管理员移交书面资料下一天开始至中心意见签发流程完成当天为止</w:t>
            </w:r>
            <w:r/>
          </w:p>
        </w:tc>
      </w:tr>
      <w:tr>
        <w:trPr>
          <w:trHeight w:val="375"/>
        </w:trPr>
        <w:tc>
          <w:tcPr>
            <w:tcW w:w="486"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44"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跟踪</w:t>
            </w:r>
            <w:r/>
          </w:p>
          <w:p>
            <w:pPr>
              <w:jc w:val="center"/>
              <w:spacing w:line="360" w:lineRule="auto"/>
              <w:rPr>
                <w:rFonts w:ascii="宋体" w:hAnsi="宋体"/>
                <w:sz w:val="24"/>
                <w:szCs w:val="24"/>
              </w:rPr>
            </w:pPr>
            <w:r>
              <w:rPr>
                <w:rFonts w:hint="eastAsia" w:ascii="宋体" w:hAnsi="宋体"/>
                <w:sz w:val="24"/>
                <w:szCs w:val="24"/>
              </w:rPr>
              <w:t xml:space="preserve">其他</w:t>
            </w:r>
            <w:r/>
          </w:p>
        </w:tc>
        <w:tc>
          <w:tcPr>
            <w:gridSpan w:val="4"/>
            <w:tcW w:w="3371"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根据项目实际需求另行约定</w:t>
            </w:r>
            <w:r/>
          </w:p>
        </w:tc>
      </w:tr>
      <w:tr>
        <w:trPr/>
        <w:tc>
          <w:tcPr>
            <w:tcW w:w="486"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考勤要求</w:t>
            </w:r>
            <w:r/>
          </w:p>
        </w:tc>
        <w:tc>
          <w:tcPr>
            <w:gridSpan w:val="5"/>
            <w:tcW w:w="4514" w:type="pct"/>
            <w:textDirection w:val="lrTb"/>
            <w:noWrap w:val="false"/>
          </w:tcPr>
          <w:p>
            <w:pPr>
              <w:spacing w:line="360" w:lineRule="auto"/>
              <w:rPr>
                <w:rFonts w:ascii="宋体" w:hAnsi="宋体"/>
                <w:sz w:val="24"/>
                <w:szCs w:val="24"/>
              </w:rPr>
            </w:pPr>
            <w:r>
              <w:rPr>
                <w:rFonts w:hint="eastAsia" w:ascii="宋体" w:hAnsi="宋体"/>
                <w:sz w:val="24"/>
                <w:szCs w:val="24"/>
              </w:rPr>
              <w:t xml:space="preserve">项目评审人员当日出勤合格需满足两次考勤时间间隔大于5小时，项目评审周期内评审人员出勤率需达到80%以上，评审过程中无特殊情况不可变更评审人</w:t>
            </w:r>
            <w:r/>
          </w:p>
        </w:tc>
      </w:tr>
    </w:tbl>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①考勤</w:t>
      </w:r>
      <w:r>
        <w:rPr>
          <w:rFonts w:ascii="宋体" w:hAnsi="宋体" w:cs="宋体"/>
          <w:sz w:val="24"/>
          <w:szCs w:val="24"/>
          <w:lang w:val="zh-CN"/>
        </w:rPr>
        <w:t xml:space="preserve">系统</w:t>
      </w:r>
      <w:r>
        <w:rPr>
          <w:rFonts w:hint="eastAsia" w:ascii="宋体" w:hAnsi="宋体" w:cs="宋体"/>
          <w:sz w:val="24"/>
          <w:szCs w:val="24"/>
          <w:lang w:val="zh-CN"/>
        </w:rPr>
        <w:t xml:space="preserve">每天零点</w:t>
      </w:r>
      <w:r>
        <w:rPr>
          <w:rFonts w:ascii="宋体" w:hAnsi="宋体" w:cs="宋体"/>
          <w:sz w:val="24"/>
          <w:szCs w:val="24"/>
          <w:lang w:val="zh-CN"/>
        </w:rPr>
        <w:t xml:space="preserve">拉出</w:t>
      </w:r>
      <w:r>
        <w:rPr>
          <w:rFonts w:hint="eastAsia" w:ascii="宋体" w:hAnsi="宋体" w:cs="宋体"/>
          <w:sz w:val="24"/>
          <w:szCs w:val="24"/>
          <w:lang w:val="zh-CN"/>
        </w:rPr>
        <w:t xml:space="preserve">前</w:t>
      </w:r>
      <w:r>
        <w:rPr>
          <w:rFonts w:ascii="宋体" w:hAnsi="宋体" w:cs="宋体"/>
          <w:sz w:val="24"/>
          <w:szCs w:val="24"/>
          <w:lang w:val="zh-CN"/>
        </w:rPr>
        <w:t xml:space="preserve">一日</w:t>
      </w:r>
      <w:r>
        <w:rPr>
          <w:rFonts w:hint="eastAsia" w:ascii="宋体" w:hAnsi="宋体" w:cs="宋体"/>
          <w:sz w:val="24"/>
          <w:szCs w:val="24"/>
          <w:lang w:val="zh-CN"/>
        </w:rPr>
        <w:t xml:space="preserve">各协审</w:t>
      </w:r>
      <w:r>
        <w:rPr>
          <w:rFonts w:ascii="宋体" w:hAnsi="宋体" w:cs="宋体"/>
          <w:sz w:val="24"/>
          <w:szCs w:val="24"/>
          <w:lang w:val="zh-CN"/>
        </w:rPr>
        <w:t xml:space="preserve">单位</w:t>
      </w:r>
      <w:r>
        <w:rPr>
          <w:rFonts w:hint="eastAsia" w:ascii="宋体" w:hAnsi="宋体" w:cs="宋体"/>
          <w:sz w:val="24"/>
          <w:szCs w:val="24"/>
          <w:lang w:val="zh-CN"/>
        </w:rPr>
        <w:t xml:space="preserve">人员考勤数据，录入</w:t>
      </w:r>
      <w:r>
        <w:rPr>
          <w:rFonts w:ascii="宋体" w:hAnsi="宋体" w:cs="宋体"/>
          <w:sz w:val="24"/>
          <w:szCs w:val="24"/>
          <w:lang w:val="zh-CN"/>
        </w:rPr>
        <w:t xml:space="preserve">评审系统</w:t>
      </w:r>
      <w:r>
        <w:rPr>
          <w:rFonts w:hint="eastAsia" w:ascii="宋体" w:hAnsi="宋体" w:cs="宋体"/>
          <w:sz w:val="24"/>
          <w:szCs w:val="24"/>
          <w:lang w:val="zh-CN"/>
        </w:rPr>
        <w:t xml:space="preserve">，录入后</w:t>
      </w:r>
      <w:r>
        <w:rPr>
          <w:rFonts w:ascii="宋体" w:hAnsi="宋体" w:cs="宋体"/>
          <w:sz w:val="24"/>
          <w:szCs w:val="24"/>
          <w:lang w:val="zh-CN"/>
        </w:rPr>
        <w:t xml:space="preserve">数据应不可更改</w:t>
      </w:r>
      <w:r>
        <w:rPr>
          <w:rFonts w:hint="eastAsia" w:ascii="宋体" w:hAnsi="宋体" w:cs="宋体"/>
          <w:sz w:val="24"/>
          <w:szCs w:val="24"/>
          <w:lang w:val="zh-CN"/>
        </w:rPr>
        <w:t xml:space="preserve">，评审</w:t>
      </w:r>
      <w:r>
        <w:rPr>
          <w:rFonts w:ascii="宋体" w:hAnsi="宋体" w:cs="宋体"/>
          <w:sz w:val="24"/>
          <w:szCs w:val="24"/>
          <w:lang w:val="zh-CN"/>
        </w:rPr>
        <w:t xml:space="preserve">系统</w:t>
      </w:r>
      <w:r>
        <w:rPr>
          <w:rFonts w:hint="eastAsia" w:ascii="宋体" w:hAnsi="宋体" w:cs="宋体"/>
          <w:sz w:val="24"/>
          <w:szCs w:val="24"/>
          <w:lang w:val="zh-CN"/>
        </w:rPr>
        <w:t xml:space="preserve">按</w:t>
      </w:r>
      <w:r>
        <w:rPr>
          <w:rFonts w:ascii="宋体" w:hAnsi="宋体" w:cs="宋体"/>
          <w:sz w:val="24"/>
          <w:szCs w:val="24"/>
          <w:lang w:val="zh-CN"/>
        </w:rPr>
        <w:t xml:space="preserve">日期</w:t>
      </w:r>
      <w:r>
        <w:rPr>
          <w:rFonts w:hint="eastAsia" w:ascii="宋体" w:hAnsi="宋体" w:cs="宋体"/>
          <w:sz w:val="24"/>
          <w:szCs w:val="24"/>
          <w:lang w:val="zh-CN"/>
        </w:rPr>
        <w:t xml:space="preserve">记录</w:t>
      </w:r>
      <w:r>
        <w:rPr>
          <w:rFonts w:ascii="宋体" w:hAnsi="宋体" w:cs="宋体"/>
          <w:sz w:val="24"/>
          <w:szCs w:val="24"/>
          <w:lang w:val="zh-CN"/>
        </w:rPr>
        <w:t xml:space="preserve">所有考勤人员</w:t>
      </w:r>
      <w:r>
        <w:rPr>
          <w:rFonts w:hint="eastAsia" w:ascii="宋体" w:hAnsi="宋体" w:cs="宋体"/>
          <w:sz w:val="24"/>
          <w:szCs w:val="24"/>
          <w:lang w:val="zh-CN"/>
        </w:rPr>
        <w:t xml:space="preserve">考勤</w:t>
      </w:r>
      <w:r>
        <w:rPr>
          <w:rFonts w:ascii="宋体" w:hAnsi="宋体" w:cs="宋体"/>
          <w:sz w:val="24"/>
          <w:szCs w:val="24"/>
          <w:lang w:val="zh-CN"/>
        </w:rPr>
        <w:t xml:space="preserve">结果</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②项目考核阶段（费用申报）系统</w:t>
      </w:r>
      <w:r>
        <w:rPr>
          <w:rFonts w:ascii="宋体" w:hAnsi="宋体" w:cs="宋体"/>
          <w:sz w:val="24"/>
          <w:szCs w:val="24"/>
          <w:lang w:val="zh-CN"/>
        </w:rPr>
        <w:t xml:space="preserve">对协审单位人员考勤情况</w:t>
      </w:r>
      <w:r>
        <w:rPr>
          <w:rFonts w:hint="eastAsia" w:ascii="宋体" w:hAnsi="宋体" w:cs="宋体"/>
          <w:sz w:val="24"/>
          <w:szCs w:val="24"/>
          <w:lang w:val="zh-CN"/>
        </w:rPr>
        <w:t xml:space="preserve">参照对应考核区间</w:t>
      </w:r>
      <w:r>
        <w:rPr>
          <w:rFonts w:ascii="宋体" w:hAnsi="宋体" w:cs="宋体"/>
          <w:sz w:val="24"/>
          <w:szCs w:val="24"/>
          <w:lang w:val="zh-CN"/>
        </w:rPr>
        <w:t xml:space="preserve">进行</w:t>
      </w:r>
      <w:r>
        <w:rPr>
          <w:rFonts w:hint="eastAsia" w:ascii="宋体" w:hAnsi="宋体" w:cs="宋体"/>
          <w:sz w:val="24"/>
          <w:szCs w:val="24"/>
          <w:lang w:val="zh-CN"/>
        </w:rPr>
        <w:t xml:space="preserve">复</w:t>
      </w:r>
      <w:r>
        <w:rPr>
          <w:rFonts w:hint="eastAsia" w:ascii="宋体" w:hAnsi="宋体" w:cs="宋体"/>
          <w:sz w:val="24"/>
          <w:szCs w:val="24"/>
          <w:lang w:val="zh-CN"/>
        </w:rPr>
        <w:t xml:space="preserve">核，</w:t>
      </w:r>
      <w:r>
        <w:rPr>
          <w:rFonts w:ascii="宋体" w:hAnsi="宋体" w:cs="宋体"/>
          <w:sz w:val="24"/>
          <w:szCs w:val="24"/>
          <w:lang w:val="zh-CN"/>
        </w:rPr>
        <w:t xml:space="preserve">确定</w:t>
      </w:r>
      <w:r>
        <w:rPr>
          <w:rFonts w:hint="eastAsia" w:ascii="宋体" w:hAnsi="宋体" w:cs="宋体"/>
          <w:sz w:val="24"/>
          <w:szCs w:val="24"/>
          <w:lang w:val="zh-CN"/>
        </w:rPr>
        <w:t xml:space="preserve">该</w:t>
      </w:r>
      <w:r>
        <w:rPr>
          <w:rFonts w:ascii="宋体" w:hAnsi="宋体" w:cs="宋体"/>
          <w:sz w:val="24"/>
          <w:szCs w:val="24"/>
          <w:lang w:val="zh-CN"/>
        </w:rPr>
        <w:t xml:space="preserve">项目</w:t>
      </w:r>
      <w:r>
        <w:rPr>
          <w:rFonts w:hint="eastAsia" w:ascii="宋体" w:hAnsi="宋体" w:cs="宋体"/>
          <w:sz w:val="24"/>
          <w:szCs w:val="24"/>
          <w:lang w:val="zh-CN"/>
        </w:rPr>
        <w:t xml:space="preserve">人员</w:t>
      </w:r>
      <w:r>
        <w:rPr>
          <w:rFonts w:ascii="宋体" w:hAnsi="宋体" w:cs="宋体"/>
          <w:sz w:val="24"/>
          <w:szCs w:val="24"/>
          <w:lang w:val="zh-CN"/>
        </w:rPr>
        <w:t xml:space="preserve">考核是</w:t>
      </w:r>
      <w:r>
        <w:rPr>
          <w:rFonts w:hint="eastAsia" w:ascii="宋体" w:hAnsi="宋体" w:cs="宋体"/>
          <w:sz w:val="24"/>
          <w:szCs w:val="24"/>
          <w:lang w:val="zh-CN"/>
        </w:rPr>
        <w:t xml:space="preserve">否</w:t>
      </w:r>
      <w:r>
        <w:rPr>
          <w:rFonts w:hint="eastAsia" w:ascii="宋体" w:hAnsi="宋体" w:cs="宋体"/>
          <w:sz w:val="24"/>
          <w:szCs w:val="24"/>
          <w:lang w:val="zh-CN"/>
        </w:rPr>
        <w:t xml:space="preserve">合格</w:t>
      </w:r>
      <w:r>
        <w:rPr>
          <w:rFonts w:hint="eastAsia" w:ascii="宋体" w:hAnsi="宋体" w:cs="宋体"/>
          <w:sz w:val="24"/>
          <w:szCs w:val="24"/>
          <w:lang w:val="zh-CN"/>
        </w:rPr>
        <w:t xml:space="preserve">，具体按考核办法要求执行。</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③出勤率计算：项目考核区间内评审人员出勤合格天数/项目考核区间总天数（出勤考核天数以工作日计算），出勤率应达到80%以上。</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④结算专家流程的专家库单独设立，专家库成员可为未入围协审单位专家。</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⑤协审单位至少应有三名具有专业资质的评审人员常驻昆办公参与考勤，其中一人为本项目负责人兼联络人，其余至少二人为驻点专职评审人员，协审单位根据项目专业要求自行申报专业评审人员。</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⑥协审单位应加强评审人员的管理，在接到委托的项目后无正当理由不得拒绝相应委托，</w:t>
      </w:r>
      <w:r>
        <w:rPr>
          <w:rFonts w:hint="eastAsia" w:ascii="宋体" w:hAnsi="宋体" w:cs="宋体"/>
          <w:sz w:val="24"/>
          <w:szCs w:val="24"/>
          <w:lang w:val="zh-CN"/>
        </w:rPr>
        <w:t xml:space="preserve">具体按考核办法要求执行。</w:t>
      </w:r>
      <w:r/>
    </w:p>
    <w:p>
      <w:pPr>
        <w:pStyle w:val="921"/>
        <w:ind w:firstLine="482"/>
        <w:spacing w:before="0" w:after="0" w:line="360" w:lineRule="auto"/>
        <w:rPr>
          <w:rFonts w:ascii="宋体" w:hAnsi="宋体" w:cs="宋体"/>
          <w:sz w:val="24"/>
          <w:szCs w:val="24"/>
          <w:lang w:val="zh-CN"/>
        </w:rPr>
      </w:pPr>
      <w:r/>
      <w:bookmarkStart w:id="70" w:name="_Toc30141"/>
      <w:r>
        <w:rPr>
          <w:rFonts w:hint="eastAsia" w:ascii="宋体" w:hAnsi="宋体" w:cs="宋体"/>
          <w:sz w:val="24"/>
          <w:szCs w:val="24"/>
          <w:lang w:val="zh-CN"/>
        </w:rPr>
        <w:t xml:space="preserve">8</w:t>
      </w:r>
      <w:r>
        <w:rPr>
          <w:rFonts w:ascii="宋体" w:hAnsi="宋体" w:cs="宋体"/>
          <w:sz w:val="24"/>
          <w:szCs w:val="24"/>
          <w:lang w:val="zh-CN"/>
        </w:rPr>
        <w:t xml:space="preserve">.</w:t>
      </w:r>
      <w:r>
        <w:rPr>
          <w:rFonts w:hint="eastAsia" w:ascii="宋体" w:hAnsi="宋体" w:cs="宋体"/>
          <w:sz w:val="24"/>
          <w:szCs w:val="24"/>
          <w:lang w:val="zh-CN"/>
        </w:rPr>
        <w:t xml:space="preserve">框架协议、采购合同签订要求</w:t>
      </w:r>
      <w:bookmarkEnd w:id="70"/>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（1）供应商入围后按本项目征集文件的规定和入围通知书的要求及时与征集人签订框架协议，无正当理由不得主动放弃入围资格或者退出框架协议。</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（2）入围供应商第一阶段的响应报价（协议价格）是采购人确定第二阶段成交供应商价格。供应商在系统中接到采购人订单（采购人合同授予）后，无正当理由不</w:t>
      </w:r>
      <w:r>
        <w:rPr>
          <w:rFonts w:hint="eastAsia" w:ascii="宋体" w:hAnsi="宋体" w:cs="宋体"/>
          <w:sz w:val="24"/>
          <w:szCs w:val="24"/>
          <w:lang w:val="zh-CN"/>
        </w:rPr>
        <w:t xml:space="preserve">得拖延、拒绝、取消订单，应按本项目征集文件、框架协议规定及时与采购人签订合同。</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（3）按征集文件规定的要求和合同文本格式编制合同。</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（4）供应商与采购人签订合同后应积极履行合同义务，按约定的时间和要求完成相关资料审核、出具报告，并通过采购人验收。</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（5）其他要求见“第二部分 七、框架协议、采购合同签订”和“第五部分 拟签订的框架协议文本和采购合同文本”。</w:t>
      </w:r>
      <w:r/>
    </w:p>
    <w:p>
      <w:pPr>
        <w:pStyle w:val="921"/>
        <w:ind w:firstLine="482"/>
        <w:spacing w:before="0" w:after="0" w:line="360" w:lineRule="auto"/>
        <w:rPr>
          <w:rFonts w:ascii="宋体" w:hAnsi="宋体" w:cs="宋体"/>
          <w:sz w:val="24"/>
          <w:szCs w:val="24"/>
          <w:lang w:val="zh-CN"/>
        </w:rPr>
      </w:pPr>
      <w:r/>
      <w:bookmarkStart w:id="71" w:name="_Toc24037"/>
      <w:r/>
      <w:bookmarkStart w:id="72" w:name="_Toc146706841"/>
      <w:r>
        <w:rPr>
          <w:rFonts w:hint="eastAsia" w:ascii="宋体" w:hAnsi="宋体" w:cs="宋体"/>
          <w:sz w:val="24"/>
          <w:szCs w:val="24"/>
          <w:lang w:val="zh-CN"/>
        </w:rPr>
        <w:t xml:space="preserve">9</w:t>
      </w:r>
      <w:r>
        <w:rPr>
          <w:rFonts w:ascii="宋体" w:hAnsi="宋体" w:cs="宋体"/>
          <w:sz w:val="24"/>
          <w:szCs w:val="24"/>
          <w:lang w:val="zh-CN"/>
        </w:rPr>
        <w:t xml:space="preserve">.</w:t>
      </w:r>
      <w:r>
        <w:rPr>
          <w:rFonts w:hint="eastAsia" w:ascii="宋体" w:hAnsi="宋体" w:cs="宋体"/>
          <w:sz w:val="24"/>
          <w:szCs w:val="24"/>
          <w:lang w:val="zh-CN"/>
        </w:rPr>
        <w:t xml:space="preserve">协议期内日常管理要求</w:t>
      </w:r>
      <w:bookmarkEnd w:id="71"/>
      <w:r/>
      <w:bookmarkEnd w:id="72"/>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1</w:t>
      </w:r>
      <w:r>
        <w:rPr>
          <w:rFonts w:hint="eastAsia" w:ascii="宋体" w:hAnsi="宋体" w:cs="宋体"/>
          <w:sz w:val="24"/>
          <w:szCs w:val="24"/>
          <w:lang w:val="zh-CN"/>
        </w:rPr>
        <w:t xml:space="preserve">）在协议期内，入围供应商如有信息变更（如变更法定代表人、主要负责人、联系人、联系电话、地址等），应及时更新相关信息并通知征集人，按征集人要求提供相关资料备案。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（2）在协议期内，供应商应遵守和履行本项目征集文件、框架协议的各项规定，遵守电子系统的操作规定和交易规则，积极配合征集人和采购监管部门的工作。</w:t>
      </w:r>
      <w:r/>
    </w:p>
    <w:p>
      <w:pPr>
        <w:pStyle w:val="921"/>
        <w:ind w:firstLine="482"/>
        <w:spacing w:before="0" w:after="0" w:line="360" w:lineRule="auto"/>
        <w:rPr>
          <w:rFonts w:ascii="宋体" w:hAnsi="宋体" w:cs="宋体"/>
          <w:sz w:val="24"/>
          <w:szCs w:val="24"/>
          <w:lang w:val="zh-CN"/>
        </w:rPr>
      </w:pPr>
      <w:r/>
      <w:bookmarkStart w:id="73" w:name="_Toc4107"/>
      <w:r/>
      <w:bookmarkStart w:id="74" w:name="_Toc146706840"/>
      <w:r>
        <w:rPr>
          <w:rFonts w:hint="eastAsia" w:ascii="宋体" w:hAnsi="宋体" w:cs="宋体"/>
          <w:sz w:val="24"/>
          <w:szCs w:val="24"/>
          <w:lang w:val="zh-CN"/>
        </w:rPr>
        <w:t xml:space="preserve">1</w:t>
      </w:r>
      <w:r>
        <w:rPr>
          <w:rFonts w:ascii="宋体" w:hAnsi="宋体" w:cs="宋体"/>
          <w:sz w:val="24"/>
          <w:szCs w:val="24"/>
          <w:lang w:val="zh-CN"/>
        </w:rPr>
        <w:t xml:space="preserve">0.</w:t>
      </w:r>
      <w:r>
        <w:rPr>
          <w:rFonts w:hint="eastAsia" w:ascii="宋体" w:hAnsi="宋体" w:cs="宋体"/>
          <w:sz w:val="24"/>
          <w:szCs w:val="24"/>
          <w:lang w:val="zh-CN"/>
        </w:rPr>
        <w:t xml:space="preserve">确定第二阶段成交供应商的方式</w:t>
      </w:r>
      <w:bookmarkEnd w:id="73"/>
      <w:r/>
      <w:bookmarkEnd w:id="74"/>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由采购人依据入围产品价格、质量以及服务便利性、用户评价等因素，从第一阶段入围供应商中直接选定。</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titlePg/>
        </w:sectPr>
      </w:pPr>
      <w:r/>
      <w:bookmarkStart w:id="75" w:name="_Toc4656"/>
      <w:r/>
      <w:r/>
    </w:p>
    <w:p>
      <w:pPr>
        <w:pStyle w:val="919"/>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bookmarkStart w:id="76" w:name="_Toc477186801"/>
      <w:r/>
      <w:bookmarkStart w:id="77" w:name="_Toc477186554"/>
      <w:r/>
      <w:bookmarkEnd w:id="64"/>
      <w:r/>
      <w:bookmarkEnd w:id="65"/>
      <w:r/>
      <w:bookmarkEnd w:id="66"/>
      <w:r/>
      <w:bookmarkEnd w:id="67"/>
      <w:r>
        <w:rPr>
          <w:rFonts w:hint="eastAsia" w:ascii="宋体" w:hAnsi="宋体" w:eastAsia="宋体"/>
          <w:sz w:val="32"/>
          <w:szCs w:val="32"/>
        </w:rPr>
        <w:t xml:space="preserve">框架协议</w:t>
      </w:r>
      <w:bookmarkEnd w:id="75"/>
      <w:r/>
      <w:r/>
    </w:p>
    <w:p>
      <w:pPr>
        <w:spacing w:line="360" w:lineRule="auto"/>
        <w:rPr>
          <w:rFonts w:ascii="宋体" w:hAnsi="宋体"/>
          <w:color w:val="000000"/>
          <w:szCs w:val="21"/>
        </w:rPr>
      </w:pPr>
      <w:r/>
      <w:bookmarkStart w:id="78" w:name="_Toc8652611"/>
      <w:r/>
      <w:bookmarkStart w:id="79" w:name="_Toc8652806"/>
      <w:r>
        <w:rPr>
          <w:rFonts w:ascii="宋体" w:hAnsi="宋体"/>
          <w:color w:val="000000"/>
          <w:szCs w:val="21"/>
        </w:rPr>
        <w:t xml:space="preserve">甲方： </w:t>
      </w:r>
      <w:r/>
    </w:p>
    <w:p>
      <w:pPr>
        <w:spacing w:line="360" w:lineRule="auto"/>
        <w:rPr>
          <w:rFonts w:ascii="宋体" w:hAnsi="宋体"/>
          <w:color w:val="000000"/>
          <w:szCs w:val="21"/>
        </w:rPr>
      </w:pPr>
      <w:r>
        <w:rPr>
          <w:rFonts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乙方：</w:t>
      </w:r>
      <w:r/>
    </w:p>
    <w:p>
      <w:pPr>
        <w:spacing w:line="360" w:lineRule="auto"/>
        <w:rPr>
          <w:rFonts w:ascii="宋体" w:hAnsi="宋体"/>
          <w:color w:val="000000"/>
          <w:szCs w:val="21"/>
        </w:rPr>
      </w:pPr>
      <w:r>
        <w:rPr>
          <w:rFonts w:ascii="宋体" w:hAnsi="宋体"/>
          <w:color w:val="000000"/>
          <w:szCs w:val="21"/>
        </w:rPr>
        <w:t xml:space="preserve">地址： </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本项目采用</w:t>
      </w:r>
      <w:r>
        <w:rPr>
          <w:rFonts w:hint="eastAsia" w:ascii="宋体" w:hAnsi="宋体"/>
          <w:color w:val="000000"/>
          <w:szCs w:val="21"/>
        </w:rPr>
        <w:t xml:space="preserve">框架协议采购</w:t>
      </w:r>
      <w:r>
        <w:rPr>
          <w:rFonts w:ascii="宋体" w:hAnsi="宋体"/>
          <w:color w:val="000000"/>
          <w:szCs w:val="21"/>
        </w:rPr>
        <w:t xml:space="preserve">方式，依据</w:t>
      </w:r>
      <w:r>
        <w:rPr>
          <w:rFonts w:hint="eastAsia" w:ascii="宋体" w:hAnsi="宋体"/>
          <w:color w:val="000000"/>
          <w:szCs w:val="21"/>
        </w:rPr>
        <w:t xml:space="preserve">入围</w:t>
      </w:r>
      <w:r>
        <w:rPr>
          <w:rFonts w:ascii="宋体" w:hAnsi="宋体"/>
          <w:color w:val="000000"/>
          <w:szCs w:val="21"/>
        </w:rPr>
        <w:t xml:space="preserve">结果，决定将</w:t>
      </w:r>
      <w:r>
        <w:rPr>
          <w:rFonts w:hint="eastAsia" w:ascii="宋体" w:hAnsi="宋体"/>
          <w:color w:val="000000"/>
          <w:szCs w:val="21"/>
        </w:rPr>
        <w:t xml:space="preserve">框架协议</w:t>
      </w:r>
      <w:r>
        <w:rPr>
          <w:rFonts w:ascii="宋体" w:hAnsi="宋体"/>
          <w:color w:val="000000"/>
          <w:szCs w:val="21"/>
        </w:rPr>
        <w:t xml:space="preserve">授予乙方。为进一步明确</w:t>
      </w:r>
      <w:r>
        <w:rPr>
          <w:rFonts w:hint="eastAsia" w:ascii="宋体" w:hAnsi="宋体"/>
          <w:color w:val="000000"/>
          <w:szCs w:val="21"/>
        </w:rPr>
        <w:t xml:space="preserve">征集人</w:t>
      </w:r>
      <w:r>
        <w:rPr>
          <w:rFonts w:ascii="宋体" w:hAnsi="宋体"/>
          <w:color w:val="000000"/>
          <w:szCs w:val="21"/>
        </w:rPr>
        <w:t xml:space="preserve">（甲方）和</w:t>
      </w:r>
      <w:r>
        <w:rPr>
          <w:rFonts w:hint="eastAsia" w:ascii="宋体" w:hAnsi="宋体"/>
          <w:color w:val="000000"/>
          <w:szCs w:val="21"/>
        </w:rPr>
        <w:t xml:space="preserve">入围供应商</w:t>
      </w:r>
      <w:r>
        <w:rPr>
          <w:rFonts w:ascii="宋体" w:hAnsi="宋体"/>
          <w:color w:val="000000"/>
          <w:szCs w:val="21"/>
        </w:rPr>
        <w:t xml:space="preserve">（乙方）采购过程中的权利、义务和经济责任，根据《中华人民共和国民法典》和《中华人民共和国政府采购法》之规定及本项目征集文件、乙方的</w:t>
      </w:r>
      <w:r>
        <w:rPr>
          <w:rFonts w:hint="eastAsia" w:ascii="宋体" w:hAnsi="宋体"/>
          <w:color w:val="000000"/>
          <w:szCs w:val="21"/>
        </w:rPr>
        <w:t xml:space="preserve">响应</w:t>
      </w:r>
      <w:r>
        <w:rPr>
          <w:rFonts w:ascii="宋体" w:hAnsi="宋体"/>
          <w:color w:val="000000"/>
          <w:szCs w:val="21"/>
        </w:rPr>
        <w:t xml:space="preserve">文件等相关资料，经甲</w:t>
      </w:r>
      <w:r>
        <w:rPr>
          <w:rFonts w:hint="eastAsia" w:ascii="宋体" w:hAnsi="宋体"/>
          <w:color w:val="000000"/>
          <w:szCs w:val="21"/>
        </w:rPr>
        <w:t xml:space="preserve">乙</w:t>
      </w:r>
      <w:r>
        <w:rPr>
          <w:rFonts w:ascii="宋体" w:hAnsi="宋体"/>
          <w:color w:val="000000"/>
          <w:szCs w:val="21"/>
        </w:rPr>
        <w:t xml:space="preserve">双方充分协商，遵循平等、自愿、公平和诚实信用原则，特订立本</w:t>
      </w:r>
      <w:r>
        <w:rPr>
          <w:rFonts w:hint="eastAsia" w:ascii="宋体" w:hAnsi="宋体"/>
          <w:color w:val="000000"/>
          <w:szCs w:val="21"/>
        </w:rPr>
        <w:t xml:space="preserve">协议</w:t>
      </w:r>
      <w:r>
        <w:rPr>
          <w:rFonts w:ascii="宋体" w:hAnsi="宋体"/>
          <w:color w:val="000000"/>
          <w:szCs w:val="21"/>
        </w:rPr>
        <w:t xml:space="preserve">，以资共同遵守。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val="0"/>
          <w:color w:val="000000"/>
          <w:szCs w:val="21"/>
        </w:rPr>
      </w:pPr>
      <w:r>
        <w:rPr>
          <w:rFonts w:hint="eastAsia" w:ascii="宋体" w:hAnsi="宋体"/>
          <w:b/>
          <w:bCs w:val="0"/>
          <w:color w:val="000000"/>
          <w:szCs w:val="21"/>
        </w:rPr>
        <w:t xml:space="preserve">第一条 协议标的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cs="宋体"/>
          <w:szCs w:val="21"/>
        </w:rPr>
        <w:t xml:space="preserve">服务内容：包括但不限于政府投资项目的概、预算审核、竣工结算审核。</w:t>
      </w:r>
      <w:r/>
    </w:p>
    <w:p>
      <w:pPr>
        <w:ind w:firstLine="420"/>
        <w:spacing w:line="360" w:lineRule="auto"/>
        <w:rPr>
          <w:rFonts w:ascii="宋体" w:hAnsi="宋体"/>
          <w:szCs w:val="21"/>
        </w:rPr>
      </w:pPr>
      <w:r>
        <w:rPr>
          <w:rFonts w:hint="eastAsia" w:ascii="宋体" w:hAnsi="宋体"/>
          <w:szCs w:val="21"/>
        </w:rPr>
        <w:t xml:space="preserve">2.服务期限自    年  月  日起，结束日期为    年  月  日。在协议有效期内一方不得擅自变更或中止此项协议，如未经双方同意，擅自变更或中止此项的一方要负违约责任。此项协议需终止或续签，应在协议期内提前一个月以书面形式通知对方。</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本项目以</w:t>
      </w:r>
      <w:r>
        <w:rPr>
          <w:rFonts w:hint="eastAsia" w:ascii="宋体" w:hAnsi="宋体"/>
          <w:color w:val="000000"/>
          <w:szCs w:val="21"/>
          <w:u w:val="single"/>
        </w:rPr>
        <w:t xml:space="preserve">直接选定</w:t>
      </w:r>
      <w:r>
        <w:rPr>
          <w:rFonts w:hint="eastAsia" w:ascii="宋体" w:hAnsi="宋体"/>
          <w:color w:val="000000"/>
          <w:szCs w:val="21"/>
        </w:rPr>
        <w:t xml:space="preserve">方式确定第二阶段成交供应商。采购</w:t>
      </w:r>
      <w:r>
        <w:rPr>
          <w:rFonts w:hint="eastAsia" w:ascii="宋体" w:hAnsi="宋体"/>
          <w:szCs w:val="21"/>
        </w:rPr>
        <w:t xml:space="preserve">合同见附件二。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val="0"/>
          <w:szCs w:val="21"/>
        </w:rPr>
      </w:pPr>
      <w:r>
        <w:rPr>
          <w:rFonts w:ascii="宋体" w:hAnsi="宋体"/>
          <w:b/>
          <w:bCs w:val="0"/>
          <w:szCs w:val="21"/>
        </w:rPr>
        <w:t xml:space="preserve">第</w:t>
      </w:r>
      <w:r>
        <w:rPr>
          <w:rFonts w:hint="eastAsia" w:ascii="宋体" w:hAnsi="宋体"/>
          <w:b/>
          <w:bCs w:val="0"/>
          <w:szCs w:val="21"/>
        </w:rPr>
        <w:t xml:space="preserve">二</w:t>
      </w:r>
      <w:r>
        <w:rPr>
          <w:rFonts w:ascii="宋体" w:hAnsi="宋体"/>
          <w:b/>
          <w:bCs w:val="0"/>
          <w:szCs w:val="21"/>
        </w:rPr>
        <w:t xml:space="preserve">条 </w:t>
      </w:r>
      <w:r>
        <w:rPr>
          <w:rFonts w:hint="eastAsia" w:ascii="宋体" w:hAnsi="宋体"/>
          <w:b/>
          <w:bCs w:val="0"/>
          <w:szCs w:val="21"/>
        </w:rPr>
        <w:t xml:space="preserve">考核及</w:t>
      </w:r>
      <w:r>
        <w:rPr>
          <w:rFonts w:ascii="宋体" w:hAnsi="宋体"/>
          <w:b/>
          <w:bCs w:val="0"/>
          <w:szCs w:val="21"/>
        </w:rPr>
        <w:t xml:space="preserve">付款方式</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.实行委托协审的项目，按照</w:t>
      </w:r>
      <w:r>
        <w:rPr>
          <w:rFonts w:hint="eastAsia" w:ascii="宋体" w:hAnsi="宋体" w:cs="宋体"/>
          <w:szCs w:val="21"/>
          <w:lang w:val="zh-CN"/>
        </w:rPr>
        <w:t xml:space="preserve">《</w:t>
      </w:r>
      <w:r>
        <w:rPr>
          <w:rFonts w:ascii="宋体" w:hAnsi="宋体" w:cs="宋体"/>
          <w:szCs w:val="21"/>
          <w:lang w:val="zh-CN"/>
        </w:rPr>
        <w:t xml:space="preserve">20</w:t>
      </w:r>
      <w:r>
        <w:rPr>
          <w:rFonts w:hint="eastAsia" w:ascii="宋体" w:hAnsi="宋体" w:cs="宋体"/>
          <w:szCs w:val="21"/>
          <w:lang w:val="zh-CN"/>
        </w:rPr>
        <w:t xml:space="preserve">2</w:t>
      </w:r>
      <w:r>
        <w:rPr>
          <w:rFonts w:ascii="宋体" w:hAnsi="宋体" w:cs="宋体"/>
          <w:szCs w:val="21"/>
          <w:lang w:val="zh-CN"/>
        </w:rPr>
        <w:t xml:space="preserve">6-20</w:t>
      </w:r>
      <w:r>
        <w:rPr>
          <w:rFonts w:hint="eastAsia" w:ascii="宋体" w:hAnsi="宋体" w:cs="宋体"/>
          <w:szCs w:val="21"/>
          <w:lang w:val="zh-CN"/>
        </w:rPr>
        <w:t xml:space="preserve">2</w:t>
      </w:r>
      <w:r>
        <w:rPr>
          <w:rFonts w:ascii="宋体" w:hAnsi="宋体" w:cs="宋体"/>
          <w:szCs w:val="21"/>
          <w:lang w:val="zh-CN"/>
        </w:rPr>
        <w:t xml:space="preserve">8年昆山市政府投资项目工程造价咨询服务费标准</w:t>
      </w:r>
      <w:r>
        <w:rPr>
          <w:rFonts w:hint="eastAsia" w:ascii="宋体" w:hAnsi="宋体" w:cs="宋体"/>
          <w:szCs w:val="21"/>
          <w:lang w:val="zh-CN"/>
        </w:rPr>
        <w:t xml:space="preserve">》（框架协议附件一）</w:t>
      </w:r>
      <w:r>
        <w:rPr>
          <w:rFonts w:ascii="宋体" w:hAnsi="宋体" w:cs="宋体"/>
          <w:szCs w:val="21"/>
          <w:lang w:val="zh-CN"/>
        </w:rPr>
        <w:t xml:space="preserve">明确的计费标准</w:t>
      </w:r>
      <w:r>
        <w:rPr>
          <w:rFonts w:hint="eastAsia" w:ascii="宋体" w:hAnsi="宋体" w:cs="宋体"/>
          <w:szCs w:val="21"/>
          <w:lang w:val="zh-CN"/>
        </w:rPr>
        <w:t xml:space="preserve">，</w:t>
      </w:r>
      <w:r>
        <w:rPr>
          <w:rFonts w:ascii="宋体" w:hAnsi="宋体" w:cs="宋体"/>
          <w:szCs w:val="21"/>
          <w:lang w:val="zh-CN"/>
        </w:rPr>
        <w:t xml:space="preserve">由</w:t>
      </w:r>
      <w:r>
        <w:rPr>
          <w:rFonts w:hint="eastAsia" w:ascii="宋体" w:hAnsi="宋体" w:cs="宋体"/>
          <w:szCs w:val="21"/>
          <w:lang w:val="zh-CN"/>
        </w:rPr>
        <w:t xml:space="preserve">委托人（采购人）</w:t>
      </w:r>
      <w:r>
        <w:rPr>
          <w:rFonts w:ascii="宋体" w:hAnsi="宋体" w:cs="宋体"/>
          <w:szCs w:val="21"/>
          <w:lang w:val="zh-CN"/>
        </w:rPr>
        <w:t xml:space="preserve">统一向协审机构支付协审业务费，受委托的协审机构不得以任何形式向被审核单位收取费用。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.协审业务费实行按季结算，在收到结算单后一个月内支付。</w:t>
      </w:r>
      <w:r/>
    </w:p>
    <w:p>
      <w:pPr>
        <w:ind w:firstLine="420"/>
        <w:spacing w:line="360" w:lineRule="auto"/>
        <w:rPr>
          <w:rFonts w:ascii="宋体" w:hAnsi="宋体" w:cs="宋体"/>
          <w:szCs w:val="21"/>
          <w:lang w:val="zh-CN"/>
        </w:rPr>
      </w:pPr>
      <w:r>
        <w:rPr>
          <w:rFonts w:ascii="宋体" w:hAnsi="宋体"/>
          <w:color w:val="000000"/>
          <w:szCs w:val="21"/>
        </w:rPr>
        <w:t xml:space="preserve">3.</w:t>
      </w:r>
      <w:r>
        <w:rPr>
          <w:rFonts w:ascii="宋体" w:hAnsi="宋体" w:cs="宋体"/>
          <w:szCs w:val="21"/>
          <w:lang w:val="zh-CN"/>
        </w:rPr>
        <w:t xml:space="preserve">按</w:t>
      </w:r>
      <w:r>
        <w:rPr>
          <w:rFonts w:hint="eastAsia" w:ascii="宋体" w:hAnsi="宋体" w:cs="宋体"/>
          <w:szCs w:val="21"/>
          <w:lang w:val="zh-CN"/>
        </w:rPr>
        <w:t xml:space="preserve">委托人（采购人）制定的考核办法</w:t>
      </w:r>
      <w:r>
        <w:rPr>
          <w:rFonts w:ascii="宋体" w:hAnsi="宋体" w:cs="宋体"/>
          <w:szCs w:val="21"/>
          <w:lang w:val="zh-CN"/>
        </w:rPr>
        <w:t xml:space="preserve">规定</w:t>
      </w:r>
      <w:r>
        <w:rPr>
          <w:rFonts w:hint="eastAsia" w:ascii="宋体" w:hAnsi="宋体" w:cs="宋体"/>
          <w:szCs w:val="21"/>
          <w:lang w:val="zh-CN"/>
        </w:rPr>
        <w:t xml:space="preserve">执行，在框架协议服务期内，</w:t>
      </w:r>
      <w:r>
        <w:rPr>
          <w:rFonts w:hint="eastAsia" w:ascii="宋体" w:hAnsi="宋体" w:cs="宋体"/>
          <w:szCs w:val="21"/>
        </w:rPr>
        <w:t xml:space="preserve">委托人（采购人）</w:t>
      </w:r>
      <w:r>
        <w:rPr>
          <w:rFonts w:hint="eastAsia" w:ascii="宋体" w:hAnsi="宋体" w:cs="宋体"/>
          <w:szCs w:val="21"/>
          <w:lang w:val="zh-CN"/>
        </w:rPr>
        <w:t xml:space="preserve">有权对考核细则进行修订。</w:t>
      </w:r>
      <w:r/>
    </w:p>
    <w:p>
      <w:pPr>
        <w:ind w:firstLine="420"/>
        <w:spacing w:line="360" w:lineRule="auto"/>
        <w:rPr>
          <w:rFonts w:ascii="宋体" w:hAnsi="宋体"/>
          <w:color w:val="000000"/>
          <w:szCs w:val="21"/>
        </w:rPr>
      </w:pPr>
      <w:r>
        <w:rPr>
          <w:rFonts w:ascii="宋体" w:hAnsi="宋体"/>
          <w:color w:val="000000"/>
          <w:szCs w:val="21"/>
        </w:rPr>
        <w:t xml:space="preserve">4.根据国家现行税法对甲方征收的与本协议有关的税费均由甲方承担；根据国家现行税法对乙方征收的与本协议有关的一切税费均由乙方承担。如乙方在履约过程中产生额外的收益，归甲方所有。</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val="0"/>
          <w:szCs w:val="21"/>
        </w:rPr>
      </w:pPr>
      <w:r>
        <w:rPr>
          <w:rFonts w:ascii="宋体" w:hAnsi="宋体"/>
          <w:b/>
          <w:bCs w:val="0"/>
          <w:szCs w:val="21"/>
        </w:rPr>
        <w:t xml:space="preserve">第</w:t>
      </w:r>
      <w:r>
        <w:rPr>
          <w:rFonts w:hint="eastAsia" w:ascii="宋体" w:hAnsi="宋体"/>
          <w:b/>
          <w:bCs w:val="0"/>
          <w:szCs w:val="21"/>
        </w:rPr>
        <w:t xml:space="preserve">三</w:t>
      </w:r>
      <w:r>
        <w:rPr>
          <w:rFonts w:ascii="宋体" w:hAnsi="宋体"/>
          <w:b/>
          <w:bCs w:val="0"/>
          <w:szCs w:val="21"/>
        </w:rPr>
        <w:t xml:space="preserve">条 甲乙双方责任</w:t>
      </w:r>
      <w:r/>
    </w:p>
    <w:p>
      <w:pPr>
        <w:ind w:firstLine="420"/>
        <w:spacing w:line="360" w:lineRule="auto"/>
        <w:rPr>
          <w:rFonts w:ascii="宋体" w:hAnsi="宋体"/>
          <w:color w:val="000000"/>
          <w:szCs w:val="21"/>
        </w:rPr>
      </w:pPr>
      <w:r>
        <w:rPr>
          <w:rFonts w:ascii="宋体" w:hAnsi="宋体"/>
          <w:color w:val="000000"/>
          <w:szCs w:val="21"/>
        </w:rPr>
        <w:t xml:space="preserve">（一）甲方责任：</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为第二阶段合同授予提供工作便利。</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对第二阶段最高限价和需求标准执行情况进行管理，并负责考核。</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公开封闭式框架协议的第二阶段成交结果。</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办理入围供应商清退和补充相关事宜。</w:t>
      </w:r>
      <w:r/>
    </w:p>
    <w:p>
      <w:pPr>
        <w:pStyle w:val="933"/>
      </w:pPr>
      <w:r>
        <w:t xml:space="preserve">（二）乙方责任：</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根据项目需要，依据第一阶段服务承诺与采购人（或委托人）签订合同，并按合同履行相关责任及义务。</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遵循诚实信用的原则，按照本协议书的约定履行协议书责任和义务，按时完成甲方委托的工作。谨守职业道德，在协议书履约期间，维护和保护甲方利益。</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乙方无正当理由，不得主动放弃入围资格或者退出框架协议。</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谨守职业道德，在协议书履约期间，维护和保护甲方利益。</w:t>
      </w:r>
      <w:r/>
    </w:p>
    <w:p>
      <w:pPr>
        <w:pStyle w:val="933"/>
      </w:pPr>
      <w:r/>
      <w:r/>
    </w:p>
    <w:p>
      <w:pPr>
        <w:ind w:firstLine="422"/>
        <w:spacing w:line="360" w:lineRule="auto"/>
        <w:rPr>
          <w:rFonts w:ascii="宋体" w:hAnsi="宋体"/>
          <w:b/>
          <w:bCs w:val="0"/>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四</w:t>
      </w:r>
      <w:r>
        <w:rPr>
          <w:rFonts w:ascii="宋体" w:hAnsi="宋体"/>
          <w:b/>
          <w:bCs w:val="0"/>
          <w:color w:val="000000"/>
          <w:szCs w:val="21"/>
        </w:rPr>
        <w:t xml:space="preserve">条 </w:t>
      </w:r>
      <w:r>
        <w:rPr>
          <w:rFonts w:hint="eastAsia" w:ascii="宋体" w:hAnsi="宋体"/>
          <w:b/>
          <w:bCs w:val="0"/>
          <w:color w:val="000000"/>
          <w:szCs w:val="21"/>
        </w:rPr>
        <w:t xml:space="preserve">入围资格的清退和补充</w:t>
      </w:r>
      <w:r/>
    </w:p>
    <w:p>
      <w:pPr>
        <w:ind w:firstLine="420"/>
        <w:spacing w:line="360" w:lineRule="auto"/>
        <w:rPr>
          <w:rFonts w:ascii="宋体" w:hAnsi="宋体"/>
          <w:color w:val="000000"/>
          <w:szCs w:val="21"/>
        </w:rPr>
      </w:pPr>
      <w:r>
        <w:rPr>
          <w:rFonts w:hint="eastAsia" w:ascii="宋体" w:hAnsi="宋体"/>
          <w:color w:val="000000"/>
          <w:szCs w:val="21"/>
        </w:rPr>
        <w:t xml:space="preserve">乙方有下列情形之一，尚未签订框架协议的，取消其入围资格；已经签订框架协议的，解除与其签订的框架协议：</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恶意串通谋取入围或者合同成交的；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提供虚假材料谋取入围或者合同成交的；</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无正当理由拒不接受合同授予的；</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不履行合同义务或者履行合同义务不符合约定，经采购人请求履行后仍不履行或者仍未按约定履行的；</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框架协议有效期内，因违法行为被禁止或限制参加政府采购活动的；</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法律法规规定乙方丧失合同履行能力的其他情形；</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在本框架协议有效期内，除非所有入围供应商入围资格被取消，否则将不再补充供应商入围。</w:t>
      </w:r>
      <w:r/>
    </w:p>
    <w:p>
      <w:pPr>
        <w:pStyle w:val="933"/>
      </w:pPr>
      <w:r/>
      <w:r/>
    </w:p>
    <w:p>
      <w:pPr>
        <w:ind w:firstLine="422"/>
        <w:spacing w:line="360" w:lineRule="auto"/>
        <w:rPr>
          <w:rFonts w:ascii="宋体" w:hAnsi="宋体"/>
          <w:b/>
          <w:bCs w:val="0"/>
        </w:rPr>
      </w:pPr>
      <w:r>
        <w:rPr>
          <w:rFonts w:ascii="宋体" w:hAnsi="宋体"/>
          <w:b/>
          <w:bCs w:val="0"/>
        </w:rPr>
        <w:t xml:space="preserve">第五条 违约责任及索赔</w:t>
      </w:r>
      <w:r/>
    </w:p>
    <w:p>
      <w:pPr>
        <w:ind w:firstLine="420"/>
        <w:spacing w:line="360" w:lineRule="auto"/>
        <w:rPr>
          <w:rFonts w:ascii="宋体" w:hAnsi="宋体"/>
        </w:rPr>
      </w:pPr>
      <w:r>
        <w:rPr>
          <w:rFonts w:ascii="宋体" w:hAnsi="宋体"/>
        </w:rPr>
        <w:t xml:space="preserve">1.甲乙双方任何一方违反协议，造成对方经济损失的，应给予对方经济赔偿。</w:t>
      </w:r>
      <w:r/>
    </w:p>
    <w:p>
      <w:pPr>
        <w:ind w:firstLine="420"/>
        <w:spacing w:line="360" w:lineRule="auto"/>
        <w:rPr>
          <w:rFonts w:ascii="宋体" w:hAnsi="宋体"/>
        </w:rPr>
      </w:pPr>
      <w:r>
        <w:rPr>
          <w:rFonts w:ascii="宋体" w:hAnsi="宋体"/>
        </w:rPr>
        <w:t xml:space="preserve">2.如果乙方无正当理由拖延管理或不按协议提供服务，甲方可以加收违约损失赔偿。</w:t>
      </w:r>
      <w:r/>
    </w:p>
    <w:p>
      <w:pPr>
        <w:ind w:firstLine="420"/>
        <w:spacing w:line="360" w:lineRule="auto"/>
        <w:rPr>
          <w:rFonts w:ascii="宋体" w:hAnsi="宋体"/>
        </w:rPr>
      </w:pPr>
      <w:r>
        <w:rPr>
          <w:rFonts w:ascii="宋体" w:hAnsi="宋体"/>
        </w:rPr>
        <w:t xml:space="preserve">3.乙方如迟延履行协议、不完全履行协议，</w:t>
      </w:r>
      <w:r>
        <w:rPr>
          <w:rFonts w:hint="eastAsia" w:ascii="宋体" w:hAnsi="宋体"/>
        </w:rPr>
        <w:t xml:space="preserve">甲方有要求的，</w:t>
      </w:r>
      <w:r>
        <w:rPr>
          <w:rFonts w:ascii="宋体" w:hAnsi="宋体"/>
        </w:rPr>
        <w:t xml:space="preserve">乙方仍应继续履行协议；不履行或履行协议不符合约定，甲方均有权解除协议，并就乙方违约给甲方造成的损失向乙方索赔。</w:t>
      </w:r>
      <w:r/>
    </w:p>
    <w:p>
      <w:pPr>
        <w:ind w:firstLine="420"/>
        <w:spacing w:line="360" w:lineRule="auto"/>
        <w:rPr>
          <w:rFonts w:ascii="宋体" w:hAnsi="宋体"/>
        </w:rPr>
      </w:pPr>
      <w:r>
        <w:rPr>
          <w:rFonts w:ascii="宋体" w:hAnsi="宋体"/>
        </w:rPr>
        <w:t xml:space="preserve">4.甲方不能及时按</w:t>
      </w:r>
      <w:r>
        <w:rPr>
          <w:rFonts w:hint="eastAsia" w:ascii="宋体" w:hAnsi="宋体"/>
        </w:rPr>
        <w:t xml:space="preserve">协议</w:t>
      </w:r>
      <w:r>
        <w:rPr>
          <w:rFonts w:ascii="宋体" w:hAnsi="宋体"/>
        </w:rPr>
        <w:t xml:space="preserve">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rPr>
      </w:pPr>
      <w:r>
        <w:rPr>
          <w:rFonts w:ascii="宋体" w:hAnsi="宋体"/>
        </w:rPr>
        <w:t xml:space="preserve">5.乙方未能履行</w:t>
      </w:r>
      <w:r>
        <w:rPr>
          <w:rFonts w:hint="eastAsia" w:ascii="宋体" w:hAnsi="宋体"/>
        </w:rPr>
        <w:t xml:space="preserve">协议</w:t>
      </w:r>
      <w:r>
        <w:rPr>
          <w:rFonts w:ascii="宋体" w:hAnsi="宋体"/>
        </w:rPr>
        <w:t xml:space="preserve">义务（除不可抗力因素外），不能完成合同约定的内容，甲方有权要求乙方给予甲方经济赔偿。</w:t>
      </w:r>
      <w:r/>
    </w:p>
    <w:p>
      <w:pPr>
        <w:ind w:firstLine="420"/>
        <w:spacing w:line="360" w:lineRule="auto"/>
        <w:rPr>
          <w:rFonts w:ascii="宋体" w:hAnsi="宋体"/>
        </w:rPr>
      </w:pPr>
      <w:r>
        <w:rPr>
          <w:rFonts w:ascii="宋体" w:hAnsi="宋体"/>
        </w:rPr>
        <w:t xml:space="preserve">6.如果甲方提出索赔通知后15日内或甲方允许的更长时间内乙方未能予以答复，该索赔应视</w:t>
      </w:r>
      <w:r>
        <w:rPr>
          <w:rFonts w:ascii="宋体" w:hAnsi="宋体"/>
        </w:rPr>
        <w:t xml:space="preserve">为已经被乙方接受。甲方将从未付款项中扣除索赔金额，</w:t>
      </w:r>
      <w:r>
        <w:rPr>
          <w:rFonts w:ascii="宋体" w:hAnsi="宋体"/>
          <w:color w:val="000000"/>
          <w:szCs w:val="21"/>
        </w:rPr>
        <w:t xml:space="preserve">并拥有对赔偿不足部分进一步索赔的权利</w:t>
      </w:r>
      <w:r>
        <w:rPr>
          <w:rFonts w:ascii="宋体" w:hAnsi="宋体"/>
        </w:rPr>
        <w:t xml:space="preserve">。</w:t>
      </w:r>
      <w:r/>
    </w:p>
    <w:p>
      <w:pPr>
        <w:ind w:firstLine="420"/>
        <w:spacing w:line="360" w:lineRule="auto"/>
        <w:rPr>
          <w:rFonts w:ascii="宋体" w:hAnsi="宋体"/>
        </w:rPr>
      </w:pPr>
      <w:r>
        <w:rPr>
          <w:rFonts w:ascii="宋体" w:hAnsi="宋体"/>
        </w:rPr>
      </w:r>
      <w:r/>
    </w:p>
    <w:p>
      <w:pPr>
        <w:ind w:firstLine="422"/>
        <w:spacing w:line="360" w:lineRule="auto"/>
        <w:rPr>
          <w:rFonts w:ascii="宋体" w:hAnsi="宋体"/>
          <w:b/>
          <w:bCs w:val="0"/>
        </w:rPr>
      </w:pPr>
      <w:r>
        <w:rPr>
          <w:rFonts w:ascii="宋体" w:hAnsi="宋体"/>
          <w:b/>
          <w:bCs w:val="0"/>
        </w:rPr>
        <w:t xml:space="preserve">第六条 转让与分包</w:t>
      </w:r>
      <w:r/>
    </w:p>
    <w:p>
      <w:pPr>
        <w:ind w:firstLine="420"/>
        <w:spacing w:line="360" w:lineRule="auto"/>
        <w:rPr>
          <w:rFonts w:ascii="宋体" w:hAnsi="宋体"/>
          <w:color w:val="000000"/>
          <w:szCs w:val="21"/>
        </w:rPr>
      </w:pPr>
      <w:r>
        <w:rPr>
          <w:rFonts w:ascii="宋体" w:hAnsi="宋体"/>
          <w:color w:val="000000"/>
          <w:szCs w:val="21"/>
        </w:rPr>
        <w:t xml:space="preserve">除甲方事先书面同意外，乙方不得部分转让和分包或全部转让和分包其应履行的合同义务。</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val="0"/>
          <w:color w:val="000000"/>
          <w:szCs w:val="21"/>
        </w:rPr>
      </w:pPr>
      <w:r>
        <w:rPr>
          <w:rFonts w:ascii="宋体" w:hAnsi="宋体"/>
          <w:b/>
          <w:bCs w:val="0"/>
          <w:color w:val="000000"/>
          <w:szCs w:val="21"/>
        </w:rPr>
        <w:t xml:space="preserve">第七条 不可抗力</w:t>
      </w:r>
      <w:r/>
    </w:p>
    <w:p>
      <w:pPr>
        <w:ind w:firstLine="420"/>
        <w:spacing w:line="360" w:lineRule="auto"/>
        <w:rPr>
          <w:rFonts w:ascii="宋体" w:hAnsi="宋体"/>
          <w:color w:val="000000"/>
          <w:szCs w:val="21"/>
        </w:rPr>
      </w:pPr>
      <w:r>
        <w:rPr>
          <w:rFonts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val="0"/>
          <w:color w:val="000000"/>
          <w:szCs w:val="21"/>
        </w:rPr>
      </w:pPr>
      <w:r>
        <w:rPr>
          <w:rFonts w:ascii="宋体" w:hAnsi="宋体"/>
          <w:b/>
          <w:bCs w:val="0"/>
          <w:color w:val="000000"/>
          <w:szCs w:val="21"/>
        </w:rPr>
        <w:t xml:space="preserve">第八条 争端的解决</w:t>
      </w:r>
      <w:r/>
    </w:p>
    <w:p>
      <w:pPr>
        <w:ind w:firstLine="420"/>
        <w:spacing w:line="360" w:lineRule="auto"/>
        <w:rPr>
          <w:rFonts w:ascii="宋体" w:hAnsi="宋体"/>
          <w:color w:val="000000"/>
          <w:szCs w:val="21"/>
        </w:rPr>
      </w:pPr>
      <w:r>
        <w:rPr>
          <w:rFonts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ascii="宋体" w:hAnsi="宋体"/>
          <w:color w:val="000000"/>
          <w:szCs w:val="21"/>
        </w:rPr>
        <w:t xml:space="preserve">2.如果调解不成，双方中的任何一方可向</w:t>
      </w:r>
      <w:r>
        <w:rPr>
          <w:rFonts w:hint="eastAsia" w:ascii="宋体" w:hAnsi="宋体"/>
          <w:color w:val="000000"/>
          <w:szCs w:val="21"/>
        </w:rPr>
        <w:t xml:space="preserve">甲方所在地</w:t>
      </w:r>
      <w:r>
        <w:rPr>
          <w:rFonts w:ascii="宋体" w:hAnsi="宋体"/>
          <w:color w:val="000000"/>
          <w:szCs w:val="21"/>
        </w:rPr>
        <w:t xml:space="preserve">人民法院提起诉讼。</w:t>
      </w:r>
      <w:r/>
    </w:p>
    <w:p>
      <w:pPr>
        <w:ind w:firstLine="420"/>
        <w:spacing w:line="360" w:lineRule="auto"/>
        <w:rPr>
          <w:rFonts w:ascii="宋体" w:hAnsi="宋体"/>
          <w:color w:val="000000"/>
          <w:szCs w:val="21"/>
        </w:rPr>
      </w:pPr>
      <w:r>
        <w:rPr>
          <w:rFonts w:ascii="宋体" w:hAnsi="宋体"/>
          <w:color w:val="000000"/>
          <w:szCs w:val="21"/>
        </w:rPr>
        <w:t xml:space="preserve">3.因合同部分履行引发诉讼的，在诉讼期间，除正在进行诉讼的部分外，本合同的其它部分应继续执行。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val="0"/>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九</w:t>
      </w:r>
      <w:r>
        <w:rPr>
          <w:rFonts w:ascii="宋体" w:hAnsi="宋体"/>
          <w:b/>
          <w:bCs w:val="0"/>
          <w:color w:val="000000"/>
          <w:szCs w:val="21"/>
        </w:rPr>
        <w:t xml:space="preserve">条 </w:t>
      </w:r>
      <w:r>
        <w:rPr>
          <w:rFonts w:hint="eastAsia" w:ascii="宋体" w:hAnsi="宋体"/>
          <w:b/>
          <w:bCs w:val="0"/>
          <w:color w:val="000000"/>
          <w:szCs w:val="21"/>
        </w:rPr>
        <w:t xml:space="preserve">协议</w:t>
      </w:r>
      <w:r>
        <w:rPr>
          <w:rFonts w:ascii="宋体" w:hAnsi="宋体"/>
          <w:b/>
          <w:bCs w:val="0"/>
          <w:color w:val="000000"/>
          <w:szCs w:val="21"/>
        </w:rPr>
        <w:t xml:space="preserve">生效</w:t>
      </w:r>
      <w:r/>
    </w:p>
    <w:p>
      <w:pPr>
        <w:ind w:firstLine="420"/>
        <w:spacing w:line="360" w:lineRule="auto"/>
        <w:rPr>
          <w:rFonts w:ascii="宋体" w:hAnsi="宋体"/>
          <w:color w:val="000000"/>
          <w:szCs w:val="21"/>
        </w:rPr>
      </w:pPr>
      <w:r>
        <w:rPr>
          <w:rFonts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2.本</w:t>
      </w:r>
      <w:r>
        <w:rPr>
          <w:rFonts w:hint="eastAsia" w:ascii="宋体" w:hAnsi="宋体"/>
          <w:color w:val="000000"/>
          <w:szCs w:val="21"/>
        </w:rPr>
        <w:t xml:space="preserve">协议</w:t>
      </w:r>
      <w:r>
        <w:rPr>
          <w:rFonts w:ascii="宋体" w:hAnsi="宋体"/>
          <w:color w:val="000000"/>
          <w:szCs w:val="21"/>
        </w:rPr>
        <w:t xml:space="preserve">系指本文件及其附件中的所有部分，</w:t>
      </w:r>
      <w:r>
        <w:rPr>
          <w:rFonts w:hint="eastAsia" w:ascii="宋体" w:hAnsi="宋体"/>
          <w:color w:val="000000"/>
          <w:szCs w:val="21"/>
        </w:rPr>
        <w:t xml:space="preserve">征集</w:t>
      </w:r>
      <w:r>
        <w:rPr>
          <w:rFonts w:ascii="宋体" w:hAnsi="宋体"/>
          <w:color w:val="000000"/>
          <w:szCs w:val="21"/>
        </w:rPr>
        <w:t xml:space="preserve">文件、更正公告、乙方</w:t>
      </w:r>
      <w:r>
        <w:rPr>
          <w:rFonts w:hint="eastAsia" w:ascii="宋体" w:hAnsi="宋体"/>
          <w:color w:val="000000"/>
          <w:szCs w:val="21"/>
        </w:rPr>
        <w:t xml:space="preserve">入围</w:t>
      </w:r>
      <w:r>
        <w:rPr>
          <w:rFonts w:ascii="宋体" w:hAnsi="宋体"/>
          <w:color w:val="000000"/>
          <w:szCs w:val="21"/>
        </w:rPr>
        <w:t xml:space="preserve">的</w:t>
      </w:r>
      <w:r>
        <w:rPr>
          <w:rFonts w:hint="eastAsia" w:ascii="宋体" w:hAnsi="宋体"/>
          <w:color w:val="000000"/>
          <w:szCs w:val="21"/>
        </w:rPr>
        <w:t xml:space="preserve">响应</w:t>
      </w:r>
      <w:r>
        <w:rPr>
          <w:rFonts w:ascii="宋体" w:hAnsi="宋体"/>
          <w:color w:val="000000"/>
          <w:szCs w:val="21"/>
        </w:rPr>
        <w:t xml:space="preserve">文件、</w:t>
      </w:r>
      <w:r>
        <w:rPr>
          <w:rFonts w:hint="eastAsia" w:ascii="宋体" w:hAnsi="宋体"/>
          <w:color w:val="000000"/>
          <w:szCs w:val="21"/>
        </w:rPr>
        <w:t xml:space="preserve">入围</w:t>
      </w:r>
      <w:r>
        <w:rPr>
          <w:rFonts w:ascii="宋体" w:hAnsi="宋体"/>
          <w:color w:val="000000"/>
          <w:szCs w:val="21"/>
        </w:rPr>
        <w:t xml:space="preserve">通知书、乙方在</w:t>
      </w:r>
      <w:r>
        <w:rPr>
          <w:rFonts w:hint="eastAsia" w:ascii="宋体" w:hAnsi="宋体"/>
          <w:color w:val="000000"/>
          <w:szCs w:val="21"/>
        </w:rPr>
        <w:t xml:space="preserve">征集</w:t>
      </w:r>
      <w:r>
        <w:rPr>
          <w:rFonts w:ascii="宋体" w:hAnsi="宋体"/>
          <w:color w:val="000000"/>
          <w:szCs w:val="21"/>
        </w:rPr>
        <w:t xml:space="preserve">过程中的澄清和承诺以及甲乙双方商定的其他文件等为本协议不可缺少的组成部分。</w:t>
      </w:r>
      <w:r/>
    </w:p>
    <w:p>
      <w:pPr>
        <w:ind w:firstLine="420"/>
        <w:spacing w:line="360" w:lineRule="auto"/>
        <w:rPr>
          <w:rFonts w:ascii="宋体" w:hAnsi="宋体"/>
          <w:color w:val="000000"/>
          <w:szCs w:val="21"/>
        </w:rPr>
      </w:pPr>
      <w:r>
        <w:rPr>
          <w:rFonts w:ascii="宋体" w:hAnsi="宋体"/>
          <w:color w:val="000000"/>
          <w:szCs w:val="21"/>
        </w:rPr>
        <w:t xml:space="preserve">3.本</w:t>
      </w:r>
      <w:r>
        <w:rPr>
          <w:rFonts w:hint="eastAsia" w:ascii="宋体" w:hAnsi="宋体"/>
          <w:color w:val="000000"/>
          <w:szCs w:val="21"/>
        </w:rPr>
        <w:t xml:space="preserve">协议</w:t>
      </w:r>
      <w:r>
        <w:rPr>
          <w:rFonts w:ascii="宋体" w:hAnsi="宋体"/>
          <w:color w:val="000000"/>
          <w:szCs w:val="21"/>
        </w:rPr>
        <w:t xml:space="preserve">壹式肆份，甲乙双方、采购代理机构、备案机构各执壹份，各份具有同等法律效力。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4.本协议应按照中华人民共和国的现行法律进行解释。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5.协议修改：除甲乙双方签署书面修改、补充协议，并成为本协议不可分割的一部分之外，本协议条件不得有任何变化或修改。</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甲方： </w:t>
      </w:r>
      <w:r/>
    </w:p>
    <w:p>
      <w:pPr>
        <w:ind w:firstLine="420"/>
        <w:spacing w:line="360" w:lineRule="auto"/>
        <w:rPr>
          <w:rFonts w:ascii="宋体" w:hAnsi="宋体"/>
          <w:color w:val="000000"/>
          <w:szCs w:val="21"/>
        </w:rPr>
      </w:pPr>
      <w:r>
        <w:rPr>
          <w:rFonts w:ascii="宋体" w:hAnsi="宋体"/>
          <w:color w:val="000000"/>
          <w:szCs w:val="21"/>
        </w:rPr>
        <w:t xml:space="preserve">法定代表人（授权代表）： </w:t>
      </w:r>
      <w:r/>
    </w:p>
    <w:p>
      <w:pPr>
        <w:ind w:firstLine="420"/>
        <w:spacing w:line="360" w:lineRule="auto"/>
        <w:rPr>
          <w:rFonts w:ascii="宋体" w:hAnsi="宋体"/>
          <w:color w:val="000000"/>
          <w:szCs w:val="21"/>
        </w:rPr>
      </w:pPr>
      <w:r>
        <w:rPr>
          <w:rFonts w:ascii="宋体" w:hAnsi="宋体"/>
          <w:color w:val="000000"/>
          <w:szCs w:val="21"/>
        </w:rPr>
        <w:t xml:space="preserve">签约日期：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ascii="宋体" w:hAnsi="宋体"/>
          <w:color w:val="000000"/>
          <w:szCs w:val="21"/>
        </w:rPr>
        <w:t xml:space="preserve">法定代表人（授权代表）：</w:t>
      </w:r>
      <w:r/>
    </w:p>
    <w:p>
      <w:pPr>
        <w:ind w:firstLine="420"/>
        <w:spacing w:line="360" w:lineRule="auto"/>
        <w:rPr>
          <w:rFonts w:ascii="宋体" w:hAnsi="宋体"/>
          <w:color w:val="000000"/>
          <w:szCs w:val="21"/>
        </w:rPr>
      </w:pPr>
      <w:r>
        <w:rPr>
          <w:rFonts w:ascii="宋体" w:hAnsi="宋体"/>
          <w:color w:val="000000"/>
          <w:szCs w:val="21"/>
        </w:rPr>
        <w:t xml:space="preserve">签约日期： </w:t>
      </w:r>
      <w:r/>
    </w:p>
    <w:p>
      <w:pPr>
        <w:ind w:firstLine="420"/>
        <w:spacing w:line="360" w:lineRule="auto"/>
        <w:rPr>
          <w:rFonts w:ascii="宋体" w:hAnsi="宋体"/>
          <w:color w:val="000000"/>
          <w:szCs w:val="21"/>
        </w:rPr>
      </w:pPr>
      <w:r>
        <w:rPr>
          <w:rFonts w:ascii="宋体" w:hAnsi="宋体"/>
          <w:color w:val="000000"/>
          <w:szCs w:val="21"/>
        </w:rPr>
        <w:t xml:space="preserve">开户行：</w:t>
      </w:r>
      <w:r/>
    </w:p>
    <w:p>
      <w:pPr>
        <w:ind w:firstLine="420"/>
        <w:spacing w:line="360" w:lineRule="auto"/>
        <w:rPr>
          <w:rFonts w:ascii="宋体" w:hAnsi="宋体"/>
          <w:color w:val="000000"/>
          <w:szCs w:val="21"/>
        </w:rPr>
      </w:pPr>
      <w:r>
        <w:rPr>
          <w:rFonts w:ascii="宋体" w:hAnsi="宋体"/>
          <w:color w:val="000000"/>
          <w:szCs w:val="21"/>
        </w:rPr>
        <w:t xml:space="preserve">帐户：</w:t>
      </w:r>
      <w:r/>
    </w:p>
    <w:p>
      <w:pPr>
        <w:spacing w:line="360" w:lineRule="auto"/>
        <w:rPr>
          <w:rFonts w:ascii="宋体" w:hAnsi="宋体"/>
          <w:b/>
          <w:bCs w:val="0"/>
          <w:szCs w:val="21"/>
        </w:rPr>
        <w:sectPr>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b/>
          <w:bCs w:val="0"/>
          <w:szCs w:val="21"/>
        </w:rPr>
      </w:r>
      <w:r/>
    </w:p>
    <w:p>
      <w:pPr>
        <w:spacing w:line="360" w:lineRule="auto"/>
        <w:rPr>
          <w:rFonts w:ascii="宋体" w:hAnsi="宋体"/>
          <w:b/>
          <w:bCs w:val="0"/>
          <w:szCs w:val="21"/>
        </w:rPr>
      </w:pPr>
      <w:r>
        <w:rPr>
          <w:rFonts w:hint="eastAsia" w:ascii="宋体" w:hAnsi="宋体"/>
          <w:b/>
          <w:bCs w:val="0"/>
          <w:szCs w:val="21"/>
        </w:rPr>
        <w:t xml:space="preserve">附件一：</w:t>
      </w:r>
      <w:r>
        <w:rPr>
          <w:rFonts w:ascii="宋体" w:hAnsi="宋体"/>
          <w:b/>
          <w:bCs w:val="0"/>
          <w:szCs w:val="21"/>
        </w:rPr>
        <w:t xml:space="preserve">                  </w:t>
      </w:r>
      <w:r>
        <w:rPr>
          <w:rFonts w:ascii="宋体" w:hAnsi="宋体"/>
          <w:b/>
          <w:bCs w:val="0"/>
          <w:sz w:val="24"/>
          <w:szCs w:val="24"/>
        </w:rPr>
        <w:t xml:space="preserve"> </w:t>
      </w:r>
      <w:r>
        <w:rPr>
          <w:rFonts w:ascii="宋体" w:hAnsi="宋体"/>
          <w:b/>
          <w:sz w:val="24"/>
          <w:szCs w:val="24"/>
        </w:rPr>
        <w:t xml:space="preserve">20</w:t>
      </w:r>
      <w:r>
        <w:rPr>
          <w:rFonts w:hint="eastAsia" w:ascii="宋体" w:hAnsi="宋体"/>
          <w:b/>
          <w:sz w:val="24"/>
          <w:szCs w:val="24"/>
        </w:rPr>
        <w:t xml:space="preserve">2</w:t>
      </w:r>
      <w:r>
        <w:rPr>
          <w:rFonts w:ascii="宋体" w:hAnsi="宋体"/>
          <w:b/>
          <w:sz w:val="24"/>
          <w:szCs w:val="24"/>
        </w:rPr>
        <w:t xml:space="preserve">6-20</w:t>
      </w:r>
      <w:r>
        <w:rPr>
          <w:rFonts w:hint="eastAsia" w:ascii="宋体" w:hAnsi="宋体"/>
          <w:b/>
          <w:sz w:val="24"/>
          <w:szCs w:val="24"/>
        </w:rPr>
        <w:t xml:space="preserve">2</w:t>
      </w:r>
      <w:r>
        <w:rPr>
          <w:rFonts w:ascii="宋体" w:hAnsi="宋体"/>
          <w:b/>
          <w:sz w:val="24"/>
          <w:szCs w:val="24"/>
        </w:rPr>
        <w:t xml:space="preserve">8年昆山市政府投资项目工程造价咨询服务费标准</w:t>
      </w:r>
      <w:r>
        <w:rPr>
          <w:rFonts w:hint="eastAsia" w:ascii="宋体" w:hAnsi="宋体"/>
          <w:b/>
          <w:sz w:val="28"/>
        </w:rPr>
        <w:t xml:space="preserve">        </w:t>
      </w:r>
      <w:r>
        <w:rPr>
          <w:rFonts w:eastAsia="仿宋"/>
          <w:sz w:val="20"/>
        </w:rPr>
        <w:t xml:space="preserve">单位：</w:t>
      </w:r>
      <w:r>
        <w:rPr>
          <w:rFonts w:eastAsia="仿宋"/>
          <w:sz w:val="20"/>
        </w:rPr>
        <w:t xml:space="preserve">‰</w:t>
      </w:r>
      <w: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460"/>
        <w:gridCol w:w="1416"/>
        <w:gridCol w:w="1763"/>
        <w:gridCol w:w="1939"/>
        <w:gridCol w:w="1851"/>
        <w:gridCol w:w="1139"/>
        <w:gridCol w:w="1282"/>
        <w:gridCol w:w="1159"/>
        <w:gridCol w:w="15"/>
        <w:gridCol w:w="784"/>
        <w:gridCol w:w="15"/>
        <w:gridCol w:w="784"/>
        <w:gridCol w:w="30"/>
        <w:gridCol w:w="864"/>
      </w:tblGrid>
      <w:tr>
        <w:trPr>
          <w:jc w:val="center"/>
          <w:trHeight w:val="339"/>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vMerge w:val="restart"/>
            <w:textDirection w:val="lrTb"/>
            <w:noWrap w:val="false"/>
          </w:tcPr>
          <w:p>
            <w:pPr>
              <w:jc w:val="center"/>
              <w:spacing w:line="240" w:lineRule="atLeast"/>
            </w:pPr>
            <w:r>
              <w:rPr>
                <w:b/>
                <w:sz w:val="18"/>
                <w:szCs w:val="18"/>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jc w:val="center"/>
              <w:spacing w:line="240" w:lineRule="atLeast"/>
            </w:pPr>
            <w:r>
              <w:rPr>
                <w:b/>
                <w:sz w:val="18"/>
                <w:szCs w:val="18"/>
              </w:rPr>
              <w:t xml:space="preserve">造价管理阶段</w:t>
            </w:r>
            <w:r/>
          </w:p>
        </w:tc>
        <w:tc>
          <w:tcPr>
            <w:gridSpan w:val="2"/>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vMerge w:val="restart"/>
            <w:textDirection w:val="lrTb"/>
            <w:noWrap w:val="false"/>
          </w:tcPr>
          <w:p>
            <w:pPr>
              <w:jc w:val="center"/>
              <w:spacing w:line="240" w:lineRule="atLeast"/>
            </w:pPr>
            <w:r>
              <w:rPr>
                <w:b/>
                <w:sz w:val="18"/>
                <w:szCs w:val="18"/>
              </w:rPr>
              <w:t xml:space="preserve">咨询项目</w:t>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vMerge w:val="restart"/>
            <w:textDirection w:val="lrTb"/>
            <w:noWrap w:val="false"/>
          </w:tcPr>
          <w:p>
            <w:pPr>
              <w:jc w:val="center"/>
              <w:spacing w:line="240" w:lineRule="atLeast"/>
            </w:pPr>
            <w:r>
              <w:rPr>
                <w:b/>
                <w:sz w:val="18"/>
                <w:szCs w:val="18"/>
              </w:rPr>
              <w:t xml:space="preserve">收费基数</w:t>
            </w:r>
            <w:r/>
          </w:p>
        </w:tc>
        <w:tc>
          <w:tcPr>
            <w:gridSpan w:val="9"/>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2" w:type="dxa"/>
            <w:vAlign w:val="center"/>
            <w:textDirection w:val="lrTb"/>
            <w:noWrap w:val="false"/>
          </w:tcPr>
          <w:p>
            <w:pPr>
              <w:jc w:val="center"/>
              <w:spacing w:line="240" w:lineRule="atLeast"/>
            </w:pPr>
            <w:r>
              <w:rPr>
                <w:rFonts w:eastAsia="仿宋"/>
              </w:rPr>
              <w:t xml:space="preserve">费率</w:t>
            </w:r>
            <w:r/>
          </w:p>
        </w:tc>
      </w:tr>
      <w:tr>
        <w:trPr>
          <w:jc w:val="center"/>
          <w:trHeight w:val="325"/>
        </w:trPr>
        <w:tc>
          <w:tcPr>
            <w:shd w:val="clear" w:color="auto" w:fill="ffffff"/>
            <w:tcBorders>
              <w:top w:val="single" w:color="000000" w:sz="8" w:space="0"/>
              <w:left w:val="single" w:color="000000" w:sz="8" w:space="0"/>
              <w:bottom w:val="single" w:color="000000" w:sz="8" w:space="0"/>
              <w:right w:val="single" w:color="000000" w:sz="8" w:space="0"/>
            </w:tcBorders>
            <w:tcW w:w="460" w:type="dxa"/>
            <w:vAlign w:val="center"/>
            <w:vMerge w:val="continue"/>
            <w:textDirection w:val="lrTb"/>
            <w:noWrap w:val="false"/>
          </w:tcPr>
          <w:p>
            <w:r/>
            <w:r/>
          </w:p>
        </w:tc>
        <w:tc>
          <w:tcPr>
            <w:shd w:val="clear" w:color="auto" w:fill="ffffff"/>
            <w:tcBorders>
              <w:top w:val="single" w:color="000000" w:sz="8"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single" w:color="000000" w:sz="8" w:space="0"/>
              <w:left w:val="none" w:color="000000" w:sz="4" w:space="0"/>
              <w:bottom w:val="single" w:color="000000" w:sz="8" w:space="0"/>
              <w:right w:val="single" w:color="000000" w:sz="8" w:space="0"/>
            </w:tcBorders>
            <w:tcW w:w="3702" w:type="dxa"/>
            <w:vAlign w:val="center"/>
            <w:vMerge w:val="continue"/>
            <w:textDirection w:val="lrTb"/>
            <w:noWrap w:val="false"/>
          </w:tcPr>
          <w:p>
            <w:r/>
            <w:r/>
          </w:p>
        </w:tc>
        <w:tc>
          <w:tcPr>
            <w:shd w:val="clear" w:color="auto" w:fill="ffffff"/>
            <w:tcBorders>
              <w:top w:val="single" w:color="000000" w:sz="8" w:space="0"/>
              <w:left w:val="none" w:color="000000" w:sz="4" w:space="0"/>
              <w:bottom w:val="single" w:color="000000" w:sz="8" w:space="0"/>
              <w:right w:val="single" w:color="000000" w:sz="8" w:space="0"/>
            </w:tcBorders>
            <w:tcW w:w="1851"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b/>
                <w:sz w:val="18"/>
                <w:szCs w:val="18"/>
              </w:rPr>
              <w:t xml:space="preserve">≤500</w:t>
            </w:r>
            <w:r>
              <w:rPr>
                <w:b/>
                <w:sz w:val="18"/>
                <w:szCs w:val="18"/>
              </w:rPr>
              <w:t xml:space="preserve">万元</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b/>
                <w:sz w:val="18"/>
                <w:szCs w:val="18"/>
              </w:rPr>
              <w:t xml:space="preserve">≤1000</w:t>
            </w:r>
            <w:r>
              <w:rPr>
                <w:b/>
                <w:sz w:val="18"/>
                <w:szCs w:val="18"/>
              </w:rPr>
              <w:t xml:space="preserve">万元</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b/>
                <w:sz w:val="18"/>
                <w:szCs w:val="18"/>
              </w:rPr>
              <w:t xml:space="preserve">≤5000</w:t>
            </w:r>
            <w:r>
              <w:rPr>
                <w:b/>
                <w:sz w:val="18"/>
                <w:szCs w:val="18"/>
              </w:rPr>
              <w:t xml:space="preserve">万元</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b/>
                <w:sz w:val="18"/>
                <w:szCs w:val="18"/>
              </w:rPr>
              <w:t xml:space="preserve">≤1</w:t>
            </w:r>
            <w:r>
              <w:rPr>
                <w:b/>
                <w:sz w:val="18"/>
                <w:szCs w:val="18"/>
              </w:rPr>
              <w:t xml:space="preserve">亿</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b/>
                <w:sz w:val="18"/>
                <w:szCs w:val="18"/>
              </w:rPr>
              <w:t xml:space="preserve">≤5</w:t>
            </w:r>
            <w:r>
              <w:rPr>
                <w:b/>
                <w:sz w:val="18"/>
                <w:szCs w:val="18"/>
              </w:rPr>
              <w:t xml:space="preserve">亿</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b/>
                <w:sz w:val="18"/>
                <w:szCs w:val="18"/>
              </w:rPr>
              <w:t xml:space="preserve">&gt;5</w:t>
            </w:r>
            <w:r>
              <w:rPr>
                <w:b/>
                <w:sz w:val="18"/>
                <w:szCs w:val="18"/>
              </w:rPr>
              <w:t xml:space="preserve">亿</w:t>
            </w:r>
            <w:r/>
          </w:p>
        </w:tc>
      </w:tr>
      <w:tr>
        <w:trPr>
          <w:jc w:val="center"/>
          <w:trHeight w:val="31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jc w:val="center"/>
              <w:spacing w:line="240" w:lineRule="atLeast"/>
            </w:pPr>
            <w:r>
              <w:rPr>
                <w:sz w:val="18"/>
                <w:szCs w:val="18"/>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240" w:lineRule="atLeast"/>
            </w:pPr>
            <w:r>
              <w:rPr>
                <w:b/>
                <w:sz w:val="18"/>
                <w:szCs w:val="18"/>
              </w:rPr>
              <w:t xml:space="preserve">投资决策阶段</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投资估算编制或审核</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总投资</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0.7</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0.56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0.42</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0.28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0.21</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0.14</w:t>
            </w:r>
            <w:r/>
          </w:p>
        </w:tc>
      </w:tr>
      <w:tr>
        <w:trPr>
          <w:jc w:val="center"/>
          <w:trHeight w:val="198"/>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jc w:val="center"/>
              <w:spacing w:line="240" w:lineRule="atLeast"/>
            </w:pPr>
            <w:r>
              <w:rPr>
                <w:sz w:val="18"/>
                <w:szCs w:val="18"/>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jc w:val="center"/>
              <w:spacing w:line="240" w:lineRule="atLeast"/>
            </w:pPr>
            <w:r>
              <w:rPr>
                <w:b/>
                <w:sz w:val="18"/>
                <w:szCs w:val="18"/>
              </w:rPr>
              <w:t xml:space="preserve">设计</w:t>
            </w:r>
            <w:r>
              <w:rPr>
                <w:sz w:val="18"/>
                <w:szCs w:val="18"/>
              </w:rPr>
              <w:br/>
            </w:r>
            <w:r>
              <w:rPr>
                <w:b/>
                <w:sz w:val="18"/>
                <w:szCs w:val="18"/>
              </w:rPr>
              <w:t xml:space="preserve">阶段</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编制设计概算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概算价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1.05</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0.91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0.7</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0.63</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0.56</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0.49</w:t>
            </w:r>
            <w:r/>
          </w:p>
        </w:tc>
      </w:tr>
      <w:tr>
        <w:trPr>
          <w:jc w:val="center"/>
          <w:trHeight w:val="121"/>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jc w:val="center"/>
              <w:spacing w:line="240" w:lineRule="atLeast"/>
            </w:pPr>
            <w:r>
              <w:rPr>
                <w:sz w:val="18"/>
                <w:szCs w:val="18"/>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审核设计概算</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概算价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0.7</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0.56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0.49</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0.42</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0.35</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0.28</w:t>
            </w:r>
            <w:r/>
          </w:p>
        </w:tc>
      </w:tr>
      <w:tr>
        <w:trPr>
          <w:jc w:val="center"/>
          <w:trHeight w:val="310"/>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jc w:val="center"/>
              <w:spacing w:line="240" w:lineRule="atLeast"/>
            </w:pPr>
            <w:r>
              <w:rPr>
                <w:sz w:val="18"/>
                <w:szCs w:val="18"/>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jc w:val="center"/>
              <w:spacing w:line="240" w:lineRule="atLeast"/>
            </w:pPr>
            <w:r>
              <w:rPr>
                <w:b/>
                <w:sz w:val="18"/>
                <w:szCs w:val="18"/>
              </w:rPr>
              <w:t xml:space="preserve">招标</w:t>
            </w:r>
            <w:r>
              <w:rPr>
                <w:sz w:val="18"/>
                <w:szCs w:val="18"/>
              </w:rPr>
              <w:br/>
            </w:r>
            <w:r>
              <w:rPr>
                <w:b/>
                <w:sz w:val="18"/>
                <w:szCs w:val="18"/>
              </w:rPr>
              <w:t xml:space="preserve">阶段</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单独编制工程量清单</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中标价或合同价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1.89</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1.75</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1.47</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1.33</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1.19</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1.05</w:t>
            </w:r>
            <w:r/>
          </w:p>
        </w:tc>
      </w:tr>
      <w:tr>
        <w:trPr>
          <w:jc w:val="center"/>
          <w:trHeight w:val="310"/>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jc w:val="center"/>
              <w:spacing w:line="240" w:lineRule="atLeast"/>
            </w:pPr>
            <w:r>
              <w:rPr>
                <w:sz w:val="18"/>
                <w:szCs w:val="18"/>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单独审核工程量清单</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中标价或合同价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1.33</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1.26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1.05</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0.91</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0.84</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0.77</w:t>
            </w:r>
            <w:r/>
          </w:p>
        </w:tc>
      </w:tr>
      <w:tr>
        <w:trPr>
          <w:jc w:val="center"/>
          <w:trHeight w:val="620"/>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jc w:val="center"/>
              <w:spacing w:line="240" w:lineRule="atLeast"/>
            </w:pPr>
            <w:r>
              <w:rPr>
                <w:sz w:val="18"/>
                <w:szCs w:val="18"/>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spacing w:line="240" w:lineRule="atLeast"/>
            </w:pPr>
            <w:r>
              <w:rPr>
                <w:sz w:val="18"/>
                <w:szCs w:val="18"/>
              </w:rPr>
              <w:t xml:space="preserve">工程预算、招标控制价、投标报价（不含编制工程量清单）编制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1.05</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0.84</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0.7</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0.56</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0.42</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0.28</w:t>
            </w:r>
            <w:r/>
          </w:p>
        </w:tc>
      </w:tr>
      <w:tr>
        <w:trPr>
          <w:jc w:val="center"/>
          <w:trHeight w:val="59"/>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jc w:val="center"/>
              <w:spacing w:line="240" w:lineRule="atLeast"/>
            </w:pPr>
            <w:r>
              <w:rPr>
                <w:sz w:val="18"/>
                <w:szCs w:val="18"/>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spacing w:line="240" w:lineRule="atLeast"/>
            </w:pPr>
            <w:r>
              <w:rPr>
                <w:sz w:val="18"/>
                <w:szCs w:val="18"/>
              </w:rPr>
              <w:t xml:space="preserve">工程预算、招标控制价、投标报价（不含审核工程量清单）审核</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送审建安工程造价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0.7</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0.56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0.42</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0.35</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0.28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0.21</w:t>
            </w:r>
            <w:r/>
          </w:p>
        </w:tc>
      </w:tr>
      <w:tr>
        <w:trPr>
          <w:jc w:val="center"/>
          <w:trHeight w:val="59"/>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jc w:val="center"/>
              <w:spacing w:line="240" w:lineRule="atLeast"/>
            </w:pPr>
            <w:r>
              <w:rPr>
                <w:sz w:val="18"/>
                <w:szCs w:val="18"/>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工程预算、招标控制价、投标报价（含工程量清单编制）编制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2.66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2.38</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2.1</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1.68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1.4</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1.12</w:t>
            </w:r>
            <w:r/>
          </w:p>
        </w:tc>
      </w:tr>
      <w:tr>
        <w:trPr>
          <w:jc w:val="center"/>
          <w:trHeight w:val="59"/>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textDirection w:val="lrTb"/>
            <w:noWrap w:val="false"/>
          </w:tcPr>
          <w:p>
            <w:pPr>
              <w:jc w:val="center"/>
              <w:spacing w:line="240" w:lineRule="atLeast"/>
            </w:pPr>
            <w:r>
              <w:rPr>
                <w:sz w:val="18"/>
                <w:szCs w:val="18"/>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pPr>
            <w:r>
              <w:rPr>
                <w:sz w:val="18"/>
                <w:szCs w:val="18"/>
              </w:rPr>
              <w:t xml:space="preserve">工程预算、招标控制价、投标报价（含工程量清单审核）审核</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送审建安工程造价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1.89</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1.68</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1.47</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1.19</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0.98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0.77</w:t>
            </w:r>
            <w:r/>
          </w:p>
        </w:tc>
      </w:tr>
      <w:tr>
        <w:trPr>
          <w:jc w:val="center"/>
          <w:trHeight w:val="310"/>
        </w:trPr>
        <w:tc>
          <w:tcPr>
            <w:shd w:val="clear" w:color="auto" w:fill="ffffff"/>
            <w:tcBorders>
              <w:top w:val="none" w:color="000000" w:sz="4" w:space="0"/>
              <w:left w:val="single" w:color="000000" w:sz="8" w:space="0"/>
              <w:right w:val="single" w:color="000000" w:sz="8" w:space="0"/>
            </w:tcBorders>
            <w:tcMar>
              <w:left w:w="108" w:type="dxa"/>
              <w:top w:w="0" w:type="dxa"/>
              <w:right w:w="108" w:type="dxa"/>
              <w:bottom w:w="0" w:type="dxa"/>
            </w:tcMar>
            <w:tcW w:w="460" w:type="dxa"/>
            <w:vAlign w:val="center"/>
            <w:vMerge w:val="restart"/>
            <w:textDirection w:val="lrTb"/>
            <w:noWrap w:val="false"/>
          </w:tcPr>
          <w:p>
            <w:pPr>
              <w:jc w:val="center"/>
              <w:spacing w:line="240" w:lineRule="atLeast"/>
              <w:rPr>
                <w:sz w:val="18"/>
                <w:szCs w:val="18"/>
              </w:rPr>
            </w:pPr>
            <w:r>
              <w:rPr>
                <w:sz w:val="18"/>
                <w:szCs w:val="18"/>
              </w:rPr>
              <w:t xml:space="preserve">10</w:t>
            </w:r>
            <w:r/>
          </w:p>
          <w:p>
            <w:pPr>
              <w:jc w:val="center"/>
              <w:spacing w:line="240" w:lineRule="atLeast"/>
            </w:pPr>
            <w:r/>
            <w:r/>
          </w:p>
          <w:p>
            <w:pPr>
              <w:jc w:val="center"/>
              <w:spacing w:line="240" w:lineRule="atLeast"/>
            </w:pPr>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jc w:val="center"/>
              <w:spacing w:line="240" w:lineRule="atLeast"/>
            </w:pPr>
            <w:r>
              <w:rPr>
                <w:b/>
                <w:sz w:val="18"/>
                <w:szCs w:val="18"/>
              </w:rPr>
              <w:t xml:space="preserve">施工</w:t>
            </w:r>
            <w:r>
              <w:rPr>
                <w:sz w:val="18"/>
                <w:szCs w:val="18"/>
              </w:rPr>
              <w:br/>
            </w:r>
            <w:r>
              <w:rPr>
                <w:b/>
                <w:sz w:val="18"/>
                <w:szCs w:val="18"/>
              </w:rPr>
              <w:t xml:space="preserve">阶段</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vMerge w:val="restart"/>
            <w:textDirection w:val="lrTb"/>
            <w:noWrap w:val="false"/>
          </w:tcPr>
          <w:p>
            <w:pPr>
              <w:jc w:val="center"/>
              <w:spacing w:line="240" w:lineRule="atLeast"/>
              <w:shd w:val="clear" w:color="auto" w:fill="ffffff"/>
            </w:pPr>
            <w:r>
              <w:rPr>
                <w:sz w:val="18"/>
                <w:szCs w:val="18"/>
                <w:shd w:val="clear" w:color="auto" w:fill="ffffff"/>
              </w:rPr>
              <w:t xml:space="preserve">施工阶段全过程造价控制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spacing w:line="240" w:lineRule="atLeast"/>
              <w:shd w:val="clear" w:color="auto" w:fill="ffffff"/>
            </w:pPr>
            <w:r>
              <w:rPr>
                <w:sz w:val="18"/>
                <w:szCs w:val="18"/>
                <w:shd w:val="clear" w:color="auto" w:fill="ffffff"/>
              </w:rPr>
              <w:t xml:space="preserve">基本收费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送审建安工程造价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6.3</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5.6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240" w:lineRule="atLeast"/>
            </w:pPr>
            <w:r>
              <w:rPr>
                <w:sz w:val="18"/>
                <w:szCs w:val="18"/>
              </w:rPr>
              <w:t xml:space="preserve">4.2</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2.8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2.45</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jc w:val="center"/>
              <w:spacing w:line="240" w:lineRule="atLeast"/>
            </w:pPr>
            <w:r>
              <w:rPr>
                <w:sz w:val="18"/>
                <w:szCs w:val="18"/>
              </w:rPr>
              <w:t xml:space="preserve">2.1</w:t>
            </w:r>
            <w:r/>
          </w:p>
        </w:tc>
      </w:tr>
      <w:tr>
        <w:trPr>
          <w:jc w:val="center"/>
          <w:trHeight w:val="325"/>
        </w:trPr>
        <w:tc>
          <w:tcPr>
            <w:shd w:val="clear" w:color="auto" w:fill="ffffff"/>
            <w:tcBorders>
              <w:left w:val="single" w:color="000000" w:sz="8" w:space="0"/>
              <w:right w:val="single" w:color="000000" w:sz="8" w:space="0"/>
            </w:tcBorders>
            <w:tcW w:w="460" w:type="dxa"/>
            <w:vAlign w:val="center"/>
            <w:vMerge w:val="continue"/>
            <w:textDirection w:val="lrTb"/>
            <w:noWrap w:val="false"/>
          </w:tcPr>
          <w:p>
            <w:pPr>
              <w:spacing w:line="240" w:lineRule="atLeast"/>
            </w:pPr>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W w:w="1763"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spacing w:line="240" w:lineRule="atLeast"/>
              <w:shd w:val="clear" w:color="auto" w:fill="ffffff"/>
            </w:pPr>
            <w:r>
              <w:rPr>
                <w:sz w:val="18"/>
                <w:szCs w:val="18"/>
                <w:shd w:val="clear" w:color="auto" w:fill="ffffff"/>
              </w:rPr>
              <w:t xml:space="preserve">效益收费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过程造价核减</w:t>
            </w:r>
            <w:r/>
          </w:p>
        </w:tc>
        <w:tc>
          <w:tcPr>
            <w:gridSpan w:val="9"/>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2" w:type="dxa"/>
            <w:vAlign w:val="center"/>
            <w:textDirection w:val="lrTb"/>
            <w:noWrap w:val="false"/>
          </w:tcPr>
          <w:p>
            <w:pPr>
              <w:jc w:val="center"/>
              <w:spacing w:line="240" w:lineRule="atLeast"/>
            </w:pPr>
            <w:r>
              <w:rPr>
                <w:sz w:val="18"/>
                <w:szCs w:val="18"/>
              </w:rPr>
              <w:t xml:space="preserve">28</w:t>
            </w:r>
            <w:r/>
          </w:p>
        </w:tc>
      </w:tr>
      <w:tr>
        <w:trPr>
          <w:jc w:val="center"/>
          <w:trHeight w:val="340"/>
        </w:trPr>
        <w:tc>
          <w:tcPr>
            <w:shd w:val="clear" w:color="auto" w:fill="ffffff"/>
            <w:tcBorders>
              <w:left w:val="single" w:color="000000" w:sz="8" w:space="0"/>
              <w:bottom w:val="single" w:color="000000" w:sz="8" w:space="0"/>
              <w:right w:val="single" w:color="000000" w:sz="8" w:space="0"/>
            </w:tcBorders>
            <w:tcW w:w="460" w:type="dxa"/>
            <w:vAlign w:val="center"/>
            <w:vMerge w:val="continue"/>
            <w:textDirection w:val="lrTb"/>
            <w:noWrap w:val="false"/>
          </w:tcPr>
          <w:p>
            <w:pPr>
              <w:spacing w:line="240" w:lineRule="atLeast"/>
            </w:pPr>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W w:w="1763"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spacing w:line="240" w:lineRule="atLeast"/>
              <w:shd w:val="clear" w:color="auto" w:fill="ffffff"/>
            </w:pPr>
            <w:r>
              <w:rPr>
                <w:sz w:val="18"/>
                <w:szCs w:val="18"/>
                <w:shd w:val="clear" w:color="auto" w:fill="ffffff"/>
              </w:rPr>
              <w:t xml:space="preserve">驻场收费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送审建安工程造价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4.06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3.78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240" w:lineRule="atLeast"/>
            </w:pPr>
            <w:r>
              <w:rPr>
                <w:sz w:val="18"/>
                <w:szCs w:val="18"/>
              </w:rPr>
              <w:t xml:space="preserve">3.01</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2.1</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jc w:val="center"/>
              <w:spacing w:line="240" w:lineRule="atLeast"/>
            </w:pPr>
            <w:r>
              <w:rPr>
                <w:sz w:val="18"/>
                <w:szCs w:val="18"/>
              </w:rPr>
              <w:t xml:space="preserve">1.75</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240" w:lineRule="atLeast"/>
            </w:pPr>
            <w:r>
              <w:rPr>
                <w:sz w:val="18"/>
                <w:szCs w:val="18"/>
              </w:rPr>
              <w:t xml:space="preserve">1.4</w:t>
            </w:r>
            <w:r/>
          </w:p>
        </w:tc>
      </w:tr>
      <w:tr>
        <w:trPr>
          <w:jc w:val="center"/>
          <w:trHeight w:val="325"/>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jc w:val="center"/>
              <w:spacing w:line="240" w:lineRule="atLeast"/>
            </w:pPr>
            <w:r>
              <w:rPr>
                <w:sz w:val="18"/>
                <w:szCs w:val="18"/>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vMerge w:val="restart"/>
            <w:textDirection w:val="lrTb"/>
            <w:noWrap w:val="false"/>
          </w:tcPr>
          <w:p>
            <w:pPr>
              <w:jc w:val="center"/>
              <w:spacing w:line="240" w:lineRule="atLeast"/>
            </w:pPr>
            <w:r>
              <w:rPr>
                <w:b/>
                <w:sz w:val="18"/>
                <w:szCs w:val="18"/>
              </w:rPr>
              <w:t xml:space="preserve">竣工结算阶段</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jc w:val="center"/>
              <w:spacing w:line="240" w:lineRule="atLeast"/>
              <w:shd w:val="clear" w:color="auto" w:fill="ffffff"/>
            </w:pPr>
            <w:r>
              <w:rPr>
                <w:sz w:val="18"/>
                <w:szCs w:val="18"/>
                <w:shd w:val="clear" w:color="auto" w:fill="ffffff"/>
              </w:rPr>
              <w:t xml:space="preserve">工程结算编制</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shd w:val="clear" w:color="auto" w:fill="ffffff"/>
            </w:pPr>
            <w:r>
              <w:rPr>
                <w:sz w:val="18"/>
                <w:szCs w:val="18"/>
                <w:shd w:val="clear" w:color="auto" w:fill="ffffff"/>
              </w:rPr>
              <w:t xml:space="preserve">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1.26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0.98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240" w:lineRule="atLeast"/>
            </w:pPr>
            <w:r>
              <w:rPr>
                <w:sz w:val="18"/>
                <w:szCs w:val="18"/>
              </w:rPr>
              <w:t xml:space="preserve">0.77</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0.63</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jc w:val="center"/>
              <w:spacing w:line="240" w:lineRule="atLeast"/>
            </w:pPr>
            <w:r>
              <w:rPr>
                <w:sz w:val="18"/>
                <w:szCs w:val="18"/>
              </w:rPr>
              <w:t xml:space="preserve">0.49</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240" w:lineRule="atLeast"/>
            </w:pPr>
            <w:r>
              <w:rPr>
                <w:sz w:val="18"/>
                <w:szCs w:val="18"/>
              </w:rPr>
              <w:t xml:space="preserve">0.35</w:t>
            </w:r>
            <w:r/>
          </w:p>
        </w:tc>
      </w:tr>
      <w:tr>
        <w:trPr>
          <w:jc w:val="center"/>
          <w:trHeight w:val="325"/>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vMerge w:val="restart"/>
            <w:textDirection w:val="lrTb"/>
            <w:noWrap w:val="false"/>
          </w:tcPr>
          <w:p>
            <w:pPr>
              <w:jc w:val="center"/>
              <w:spacing w:line="240" w:lineRule="atLeast"/>
            </w:pPr>
            <w:r>
              <w:rPr>
                <w:sz w:val="18"/>
                <w:szCs w:val="18"/>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vMerge w:val="restart"/>
            <w:textDirection w:val="lrTb"/>
            <w:noWrap w:val="false"/>
          </w:tcPr>
          <w:p>
            <w:pPr>
              <w:jc w:val="center"/>
              <w:spacing w:line="240" w:lineRule="atLeast"/>
            </w:pPr>
            <w:r>
              <w:rPr>
                <w:sz w:val="18"/>
                <w:szCs w:val="18"/>
              </w:rPr>
              <w:t xml:space="preserve">工程结算审核</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spacing w:line="240" w:lineRule="atLeast"/>
            </w:pPr>
            <w:r>
              <w:rPr>
                <w:sz w:val="18"/>
                <w:szCs w:val="18"/>
              </w:rPr>
              <w:t xml:space="preserve">基本收费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送审建安工程造价</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1.26</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0.98</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240" w:lineRule="atLeast"/>
            </w:pPr>
            <w:r>
              <w:rPr>
                <w:sz w:val="18"/>
                <w:szCs w:val="18"/>
              </w:rPr>
              <w:t xml:space="preserve">0.77</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0.63</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jc w:val="center"/>
              <w:spacing w:line="240" w:lineRule="atLeast"/>
            </w:pPr>
            <w:r>
              <w:rPr>
                <w:sz w:val="18"/>
                <w:szCs w:val="18"/>
              </w:rPr>
              <w:t xml:space="preserve">0.49</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240" w:lineRule="atLeast"/>
            </w:pPr>
            <w:r>
              <w:rPr>
                <w:sz w:val="18"/>
                <w:szCs w:val="18"/>
              </w:rPr>
              <w:t xml:space="preserve">0.35</w:t>
            </w:r>
            <w:r/>
          </w:p>
        </w:tc>
      </w:tr>
      <w:tr>
        <w:trPr>
          <w:jc w:val="center"/>
          <w:trHeight w:val="340"/>
        </w:trPr>
        <w:tc>
          <w:tcPr>
            <w:shd w:val="clear" w:color="auto" w:fill="ffffff"/>
            <w:tcBorders>
              <w:top w:val="none" w:color="000000" w:sz="4" w:space="0"/>
              <w:left w:val="single" w:color="000000" w:sz="8" w:space="0"/>
              <w:bottom w:val="single" w:color="000000" w:sz="8" w:space="0"/>
              <w:right w:val="single" w:color="000000" w:sz="8" w:space="0"/>
            </w:tcBorders>
            <w:tcW w:w="460"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W w:w="1416"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W w:w="1763" w:type="dxa"/>
            <w:vAlign w:val="center"/>
            <w:vMerge w:val="continue"/>
            <w:textDirection w:val="lrTb"/>
            <w:noWrap w:val="false"/>
          </w:tcPr>
          <w:p>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spacing w:line="240" w:lineRule="atLeast"/>
            </w:pPr>
            <w:r>
              <w:rPr>
                <w:sz w:val="18"/>
                <w:szCs w:val="18"/>
              </w:rPr>
              <w:t xml:space="preserve">效益收费</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核增额加核减额</w:t>
            </w:r>
            <w:r/>
          </w:p>
        </w:tc>
        <w:tc>
          <w:tcPr>
            <w:gridSpan w:val="9"/>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2" w:type="dxa"/>
            <w:vAlign w:val="center"/>
            <w:textDirection w:val="lrTb"/>
            <w:noWrap w:val="false"/>
          </w:tcPr>
          <w:p>
            <w:pPr>
              <w:jc w:val="center"/>
              <w:spacing w:line="240" w:lineRule="atLeast"/>
            </w:pPr>
            <w:r>
              <w:rPr>
                <w:sz w:val="18"/>
                <w:szCs w:val="18"/>
              </w:rPr>
              <w:t xml:space="preserve">42</w:t>
            </w:r>
            <w:r/>
          </w:p>
        </w:tc>
      </w:tr>
      <w:tr>
        <w:trPr>
          <w:jc w:val="center"/>
          <w:trHeight w:val="325"/>
        </w:trPr>
        <w:tc>
          <w:tcPr>
            <w:shd w:val="clear" w:color="auto"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jc w:val="center"/>
              <w:spacing w:line="240" w:lineRule="atLeast"/>
            </w:pPr>
            <w:r>
              <w:rPr>
                <w:sz w:val="18"/>
                <w:szCs w:val="18"/>
              </w:rPr>
              <w:t xml:space="preserve">13</w:t>
            </w:r>
            <w:r/>
          </w:p>
        </w:tc>
        <w:tc>
          <w:tcPr>
            <w:gridSpan w:val="3"/>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8" w:type="dxa"/>
            <w:vAlign w:val="center"/>
            <w:textDirection w:val="lrTb"/>
            <w:noWrap w:val="false"/>
          </w:tcPr>
          <w:p>
            <w:pPr>
              <w:jc w:val="center"/>
              <w:spacing w:line="240" w:lineRule="atLeast"/>
            </w:pPr>
            <w:r>
              <w:rPr>
                <w:sz w:val="18"/>
                <w:szCs w:val="18"/>
              </w:rPr>
              <w:t xml:space="preserve">工程造价司法鉴定</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1" w:type="dxa"/>
            <w:vAlign w:val="center"/>
            <w:textDirection w:val="lrTb"/>
            <w:noWrap w:val="false"/>
          </w:tcPr>
          <w:p>
            <w:pPr>
              <w:jc w:val="center"/>
              <w:spacing w:line="240" w:lineRule="atLeast"/>
            </w:pPr>
            <w:r>
              <w:rPr>
                <w:sz w:val="18"/>
                <w:szCs w:val="18"/>
              </w:rPr>
              <w:t xml:space="preserve">司法鉴定委托标的额</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jc w:val="center"/>
              <w:spacing w:line="240" w:lineRule="atLeast"/>
            </w:pPr>
            <w:r>
              <w:rPr>
                <w:sz w:val="18"/>
                <w:szCs w:val="18"/>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spacing w:line="240" w:lineRule="atLeast"/>
            </w:pPr>
            <w:r>
              <w:rPr>
                <w:sz w:val="18"/>
                <w:szCs w:val="18"/>
              </w:rPr>
              <w:t xml:space="preserve">5.6</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240" w:lineRule="atLeast"/>
            </w:pPr>
            <w:r>
              <w:rPr>
                <w:sz w:val="18"/>
                <w:szCs w:val="18"/>
              </w:rPr>
              <w:t xml:space="preserve">4.9</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spacing w:line="240" w:lineRule="atLeast"/>
            </w:pPr>
            <w:r>
              <w:rPr>
                <w:sz w:val="18"/>
                <w:szCs w:val="18"/>
              </w:rPr>
              <w:t xml:space="preserve">4.2</w:t>
            </w:r>
            <w:r/>
          </w:p>
        </w:tc>
        <w:tc>
          <w:tcPr>
            <w:gridSpan w:val="2"/>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jc w:val="center"/>
              <w:spacing w:line="240" w:lineRule="atLeast"/>
            </w:pPr>
            <w:r>
              <w:rPr>
                <w:sz w:val="18"/>
                <w:szCs w:val="18"/>
              </w:rPr>
              <w:t xml:space="preserve">3.5</w:t>
            </w:r>
            <w:r/>
          </w:p>
        </w:tc>
        <w:tc>
          <w:tcPr>
            <w:shd w:val="clear" w:color="auto"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line="240" w:lineRule="atLeast"/>
            </w:pPr>
            <w:r>
              <w:rPr>
                <w:sz w:val="18"/>
                <w:szCs w:val="18"/>
              </w:rPr>
              <w:t xml:space="preserve">2.8</w:t>
            </w:r>
            <w:r/>
          </w:p>
        </w:tc>
      </w:tr>
    </w:tbl>
    <w:p>
      <w:pPr>
        <w:spacing w:line="360" w:lineRule="auto"/>
      </w:pPr>
      <w:r>
        <w:rPr>
          <w:rStyle w:val="1282"/>
          <w:rFonts w:hint="default"/>
          <w:sz w:val="18"/>
          <w:szCs w:val="18"/>
        </w:rPr>
        <w:t xml:space="preserve">说明：上述付费项目最低结付1500元/件。结算类项目实行“</w:t>
      </w:r>
      <w:r>
        <w:rPr>
          <w:sz w:val="18"/>
          <w:szCs w:val="18"/>
        </w:rPr>
        <w:t xml:space="preserve">差额定率分档累进制</w:t>
      </w:r>
      <w:r>
        <w:rPr>
          <w:sz w:val="18"/>
          <w:szCs w:val="18"/>
        </w:rPr>
        <w:t xml:space="preserve">”</w:t>
      </w:r>
      <w:r>
        <w:rPr>
          <w:sz w:val="18"/>
          <w:szCs w:val="18"/>
        </w:rPr>
        <w:t xml:space="preserve">计费；全过程跟踪项目的费率仅供参考，具体以合同约定为准；其他类项目的服务费</w:t>
      </w:r>
      <w:r>
        <w:rPr>
          <w:sz w:val="18"/>
          <w:szCs w:val="18"/>
        </w:rPr>
        <w:t xml:space="preserve">=“</w:t>
      </w:r>
      <w:r>
        <w:rPr>
          <w:sz w:val="18"/>
          <w:szCs w:val="18"/>
        </w:rPr>
        <w:t xml:space="preserve">收费基数</w:t>
      </w:r>
      <w:r>
        <w:rPr>
          <w:sz w:val="18"/>
          <w:szCs w:val="18"/>
        </w:rPr>
        <w:t xml:space="preserve">”</w:t>
      </w:r>
      <w:r>
        <w:rPr>
          <w:sz w:val="18"/>
          <w:szCs w:val="18"/>
        </w:rPr>
        <w:t xml:space="preserve">所在区间的费率</w:t>
      </w:r>
      <w:r>
        <w:rPr>
          <w:sz w:val="18"/>
          <w:szCs w:val="18"/>
        </w:rPr>
        <w:t xml:space="preserve">*</w:t>
      </w:r>
      <w:r>
        <w:rPr>
          <w:sz w:val="18"/>
          <w:szCs w:val="18"/>
        </w:rPr>
        <w:t xml:space="preserve">收费基数</w:t>
      </w:r>
      <w:r>
        <w:rPr>
          <w:sz w:val="18"/>
          <w:szCs w:val="18"/>
        </w:rPr>
        <w:t xml:space="preserve">*</w:t>
      </w:r>
      <w:r>
        <w:rPr>
          <w:sz w:val="18"/>
          <w:szCs w:val="18"/>
        </w:rPr>
        <w:t xml:space="preserve">折扣率（概算、标底类业务</w:t>
      </w:r>
      <w:r>
        <w:rPr>
          <w:sz w:val="18"/>
          <w:szCs w:val="18"/>
        </w:rPr>
        <w:t xml:space="preserve">2</w:t>
      </w:r>
      <w:r>
        <w:rPr>
          <w:sz w:val="18"/>
          <w:szCs w:val="18"/>
        </w:rPr>
        <w:t xml:space="preserve">折封顶</w:t>
      </w:r>
      <w:r>
        <w:rPr>
          <w:sz w:val="18"/>
          <w:szCs w:val="18"/>
        </w:rPr>
        <w:t xml:space="preserve">3</w:t>
      </w:r>
      <w:r>
        <w:rPr>
          <w:sz w:val="18"/>
          <w:szCs w:val="18"/>
        </w:rPr>
        <w:t xml:space="preserve">万元，专家计件业务</w:t>
      </w:r>
      <w:r>
        <w:rPr>
          <w:sz w:val="18"/>
          <w:szCs w:val="18"/>
        </w:rPr>
        <w:t xml:space="preserve">3</w:t>
      </w:r>
      <w:r>
        <w:rPr>
          <w:sz w:val="18"/>
          <w:szCs w:val="18"/>
        </w:rPr>
        <w:t xml:space="preserve">折封顶</w:t>
      </w:r>
      <w:r>
        <w:rPr>
          <w:sz w:val="18"/>
          <w:szCs w:val="18"/>
        </w:rPr>
        <w:t xml:space="preserve">5</w:t>
      </w:r>
      <w:r>
        <w:rPr>
          <w:sz w:val="18"/>
          <w:szCs w:val="18"/>
        </w:rPr>
        <w:t xml:space="preserve">万元，含追加费）</w:t>
      </w:r>
      <w:r>
        <w:rPr>
          <w:sz w:val="18"/>
          <w:szCs w:val="18"/>
        </w:rPr>
        <w:t xml:space="preserve">,</w:t>
      </w:r>
      <w:r>
        <w:rPr>
          <w:sz w:val="18"/>
          <w:szCs w:val="18"/>
        </w:rPr>
        <w:t xml:space="preserve">专家计件业务另按审减额的</w:t>
      </w:r>
      <w:r>
        <w:rPr>
          <w:sz w:val="18"/>
          <w:szCs w:val="18"/>
        </w:rPr>
        <w:t xml:space="preserve">1%</w:t>
      </w:r>
      <w:r>
        <w:rPr>
          <w:sz w:val="18"/>
          <w:szCs w:val="18"/>
        </w:rPr>
        <w:t xml:space="preserve">计取追加费</w:t>
      </w:r>
      <w:r>
        <w:rPr>
          <w:rStyle w:val="1282"/>
          <w:rFonts w:hint="default"/>
          <w:sz w:val="18"/>
          <w:szCs w:val="18"/>
        </w:rPr>
        <w:t xml:space="preserve">。</w:t>
      </w:r>
      <w:r>
        <w:rPr>
          <w:sz w:val="18"/>
          <w:szCs w:val="18"/>
        </w:rPr>
        <w:t xml:space="preserve">概算价不含拆迁费用，水电安装工程含主材价格但不含设备价格；核减额不包括未扣除的下浮、甲供材料和汇总统计错误等非技术核减金额。</w:t>
      </w:r>
      <w:r/>
    </w:p>
    <w:p>
      <w:pPr>
        <w:jc w:val="left"/>
        <w:spacing w:line="360" w:lineRule="auto"/>
        <w:widowControl/>
        <w:rPr>
          <w:rFonts w:ascii="宋体" w:hAnsi="宋体"/>
          <w:b/>
          <w:bCs w:val="0"/>
          <w:szCs w:val="21"/>
        </w:rPr>
        <w:sectPr>
          <w:footnotePr/>
          <w:endnotePr/>
          <w:type w:val="nextPage"/>
          <w:pgSz w:w="16838" w:h="11906" w:orient="landscape"/>
          <w:pgMar w:top="1418" w:right="1474" w:bottom="1418" w:left="1247" w:header="851" w:footer="851" w:gutter="170"/>
          <w:cols w:num="1" w:sep="0" w:space="720" w:equalWidth="1"/>
          <w:docGrid w:linePitch="360"/>
          <w:titlePg/>
        </w:sectPr>
      </w:pPr>
      <w:r/>
      <w:bookmarkStart w:id="80" w:name="_MON_1721824584"/>
      <w:r/>
      <w:bookmarkEnd w:id="80"/>
      <w:r/>
      <w:r/>
    </w:p>
    <w:p>
      <w:pPr>
        <w:jc w:val="left"/>
        <w:spacing w:line="360" w:lineRule="auto"/>
        <w:widowControl/>
        <w:rPr>
          <w:rFonts w:ascii="宋体" w:hAnsi="宋体"/>
          <w:b/>
          <w:bCs w:val="0"/>
          <w:szCs w:val="21"/>
        </w:rPr>
      </w:pPr>
      <w:r>
        <w:rPr>
          <w:rFonts w:hint="eastAsia" w:ascii="宋体" w:hAnsi="宋体"/>
          <w:b/>
          <w:bCs w:val="0"/>
          <w:szCs w:val="21"/>
        </w:rPr>
        <w:t xml:space="preserve">附件二：第二阶段采购合同文本</w:t>
      </w:r>
      <w:r/>
    </w:p>
    <w:p>
      <w:pPr>
        <w:jc w:val="center"/>
        <w:spacing w:line="360" w:lineRule="auto"/>
        <w:rPr>
          <w:b/>
          <w:bCs w:val="0"/>
          <w:sz w:val="32"/>
          <w:szCs w:val="32"/>
        </w:rPr>
      </w:pPr>
      <w:r>
        <w:rPr>
          <w:rFonts w:hint="eastAsia"/>
          <w:b/>
          <w:bCs w:val="0"/>
          <w:sz w:val="32"/>
          <w:szCs w:val="32"/>
        </w:rPr>
        <w:t xml:space="preserve">建设工程造价咨询合同</w:t>
      </w:r>
      <w:r/>
    </w:p>
    <w:p>
      <w:pPr>
        <w:pStyle w:val="939"/>
        <w:ind w:firstLine="420"/>
        <w:jc w:val="both"/>
        <w:spacing w:line="360" w:lineRule="auto"/>
        <w:rPr>
          <w:rFonts w:ascii="宋体" w:hAnsi="宋体" w:eastAsia="宋体"/>
          <w:sz w:val="21"/>
          <w:szCs w:val="21"/>
        </w:rPr>
      </w:pPr>
      <w:r>
        <w:rPr>
          <w:rFonts w:ascii="宋体" w:hAnsi="宋体" w:eastAsia="宋体"/>
          <w:sz w:val="21"/>
          <w:szCs w:val="21"/>
        </w:rPr>
        <w:t xml:space="preserve">委托人</w:t>
      </w:r>
      <w:r>
        <w:rPr>
          <w:rFonts w:hint="eastAsia" w:ascii="宋体" w:hAnsi="宋体" w:eastAsia="宋体"/>
          <w:sz w:val="21"/>
          <w:szCs w:val="21"/>
        </w:rPr>
        <w:t xml:space="preserve">（采购人）</w:t>
      </w:r>
      <w:r>
        <w:rPr>
          <w:rFonts w:ascii="宋体" w:hAnsi="宋体" w:eastAsia="宋体"/>
          <w:sz w:val="21"/>
          <w:szCs w:val="21"/>
        </w:rPr>
        <w:t xml:space="preserve">：</w:t>
      </w:r>
      <w:r/>
    </w:p>
    <w:p>
      <w:pPr>
        <w:pStyle w:val="939"/>
        <w:ind w:firstLine="420"/>
        <w:jc w:val="both"/>
        <w:spacing w:line="360" w:lineRule="auto"/>
        <w:rPr>
          <w:rFonts w:ascii="宋体" w:hAnsi="宋体" w:eastAsia="宋体"/>
          <w:sz w:val="21"/>
          <w:szCs w:val="21"/>
        </w:rPr>
      </w:pPr>
      <w:r>
        <w:rPr>
          <w:rFonts w:hint="eastAsia" w:ascii="宋体" w:hAnsi="宋体" w:eastAsia="宋体"/>
          <w:sz w:val="21"/>
          <w:szCs w:val="21"/>
        </w:rPr>
        <w:t xml:space="preserve">地址：</w:t>
      </w:r>
      <w:r/>
    </w:p>
    <w:p>
      <w:pPr>
        <w:pStyle w:val="939"/>
        <w:ind w:firstLine="420"/>
        <w:jc w:val="both"/>
        <w:spacing w:line="360" w:lineRule="auto"/>
        <w:rPr>
          <w:rFonts w:ascii="宋体" w:hAnsi="宋体" w:eastAsia="宋体"/>
          <w:sz w:val="21"/>
          <w:szCs w:val="21"/>
        </w:rPr>
      </w:pPr>
      <w:r>
        <w:rPr>
          <w:rFonts w:ascii="宋体" w:hAnsi="宋体" w:eastAsia="宋体"/>
          <w:sz w:val="21"/>
          <w:szCs w:val="21"/>
        </w:rPr>
      </w:r>
      <w:r/>
    </w:p>
    <w:p>
      <w:pPr>
        <w:pStyle w:val="939"/>
        <w:ind w:firstLine="420"/>
        <w:jc w:val="both"/>
        <w:spacing w:line="360" w:lineRule="auto"/>
        <w:rPr>
          <w:rFonts w:ascii="宋体" w:hAnsi="宋体" w:eastAsia="宋体"/>
          <w:sz w:val="21"/>
          <w:szCs w:val="21"/>
        </w:rPr>
      </w:pPr>
      <w:r>
        <w:rPr>
          <w:rFonts w:ascii="宋体" w:hAnsi="宋体" w:eastAsia="宋体"/>
          <w:sz w:val="21"/>
          <w:szCs w:val="21"/>
        </w:rPr>
        <w:t xml:space="preserve">咨询人：</w:t>
      </w:r>
      <w:r/>
    </w:p>
    <w:p>
      <w:pPr>
        <w:pStyle w:val="939"/>
        <w:ind w:firstLine="420"/>
        <w:jc w:val="both"/>
        <w:spacing w:line="360" w:lineRule="auto"/>
        <w:rPr>
          <w:rFonts w:ascii="宋体" w:hAnsi="宋体" w:eastAsia="宋体"/>
          <w:sz w:val="21"/>
          <w:szCs w:val="21"/>
        </w:rPr>
      </w:pPr>
      <w:r>
        <w:rPr>
          <w:rFonts w:hint="eastAsia" w:ascii="宋体" w:hAnsi="宋体" w:eastAsia="宋体"/>
          <w:sz w:val="21"/>
          <w:szCs w:val="21"/>
        </w:rPr>
        <w:t xml:space="preserve">地址：</w:t>
      </w:r>
      <w:r/>
    </w:p>
    <w:p>
      <w:pPr>
        <w:ind w:firstLine="420"/>
        <w:spacing w:line="360" w:lineRule="auto"/>
        <w:rPr>
          <w:rFonts w:ascii="宋体" w:hAnsi="宋体"/>
          <w:color w:val="000000"/>
          <w:szCs w:val="21"/>
        </w:rPr>
      </w:pPr>
      <w:r>
        <w:rPr>
          <w:rFonts w:hint="eastAsia" w:ascii="宋体" w:hAnsi="宋体"/>
          <w:color w:val="000000"/>
          <w:szCs w:val="21"/>
        </w:rPr>
        <w:t xml:space="preserve">为进一步明确</w:t>
      </w:r>
      <w:r>
        <w:rPr>
          <w:rFonts w:ascii="宋体" w:hAnsi="宋体"/>
          <w:color w:val="000000"/>
          <w:szCs w:val="21"/>
        </w:rPr>
        <w:t xml:space="preserve">委托人</w:t>
      </w:r>
      <w:r>
        <w:rPr>
          <w:rFonts w:hint="eastAsia" w:ascii="宋体" w:hAnsi="宋体"/>
          <w:color w:val="000000"/>
          <w:szCs w:val="21"/>
        </w:rPr>
        <w:t xml:space="preserve">（采购人）和</w:t>
      </w:r>
      <w:r>
        <w:rPr>
          <w:rFonts w:ascii="宋体" w:hAnsi="宋体"/>
          <w:color w:val="000000"/>
          <w:szCs w:val="21"/>
        </w:rPr>
        <w:t xml:space="preserve">咨询人</w:t>
      </w:r>
      <w:r>
        <w:rPr>
          <w:rFonts w:hint="eastAsia" w:ascii="宋体" w:hAnsi="宋体"/>
          <w:color w:val="000000"/>
          <w:szCs w:val="21"/>
        </w:rPr>
        <w:t xml:space="preserve">采购过程中的权利、义务和经济责任，根据《中华人民共和国民法典》和《中华人民共和国政府采购法》之规定及本项目征集文件、</w:t>
      </w:r>
      <w:r>
        <w:rPr>
          <w:rFonts w:ascii="宋体" w:hAnsi="宋体"/>
          <w:color w:val="000000"/>
          <w:szCs w:val="21"/>
        </w:rPr>
        <w:t xml:space="preserve">咨询人</w:t>
      </w:r>
      <w:r>
        <w:rPr>
          <w:rFonts w:hint="eastAsia" w:ascii="宋体" w:hAnsi="宋体"/>
          <w:color w:val="000000"/>
          <w:szCs w:val="21"/>
        </w:rPr>
        <w:t xml:space="preserve">的响应文件等相关资料，经双方充分协商，遵循平等、自愿、公平和诚实信用原则，特订立本合同，以资共同遵守。</w:t>
      </w:r>
      <w:r/>
    </w:p>
    <w:p>
      <w:pPr>
        <w:ind w:firstLine="422"/>
        <w:spacing w:line="360" w:lineRule="auto"/>
        <w:rPr>
          <w:rFonts w:ascii="宋体" w:hAnsi="宋体"/>
          <w:color w:val="000000"/>
          <w:szCs w:val="21"/>
        </w:rPr>
      </w:pPr>
      <w:r>
        <w:rPr>
          <w:rFonts w:hint="eastAsia" w:ascii="宋体" w:hAnsi="宋体"/>
          <w:b/>
          <w:bCs w:val="0"/>
          <w:color w:val="000000"/>
          <w:szCs w:val="21"/>
        </w:rPr>
        <w:t xml:space="preserve">第一条 </w:t>
      </w:r>
      <w:r>
        <w:rPr>
          <w:rFonts w:hint="eastAsia" w:ascii="宋体" w:hAnsi="宋体"/>
          <w:color w:val="000000"/>
          <w:szCs w:val="21"/>
        </w:rPr>
        <w:t xml:space="preserve">合同事项</w:t>
      </w:r>
      <w:r/>
    </w:p>
    <w:p>
      <w:pPr>
        <w:ind w:firstLine="420"/>
        <w:spacing w:line="360" w:lineRule="auto"/>
        <w:rPr>
          <w:rFonts w:ascii="宋体" w:hAnsi="宋体"/>
          <w:color w:val="000000"/>
          <w:szCs w:val="21"/>
        </w:rPr>
      </w:pPr>
      <w:r>
        <w:rPr>
          <w:rFonts w:hint="eastAsia" w:ascii="宋体" w:hAnsi="宋体"/>
          <w:color w:val="000000"/>
          <w:szCs w:val="21"/>
        </w:rPr>
        <w:t xml:space="preserve">一、</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委托咨询人为以下项目提供建设工程审计服务：</w:t>
      </w:r>
      <w:r/>
    </w:p>
    <w:p>
      <w:pPr>
        <w:ind w:firstLine="420"/>
        <w:spacing w:line="360" w:lineRule="auto"/>
        <w:rPr>
          <w:rFonts w:ascii="宋体" w:hAnsi="宋体"/>
          <w:color w:val="000000"/>
          <w:szCs w:val="21"/>
        </w:rPr>
      </w:pPr>
      <w:r>
        <w:rPr>
          <w:rFonts w:ascii="宋体" w:hAnsi="宋体"/>
          <w:color w:val="000000"/>
          <w:szCs w:val="21"/>
        </w:rPr>
        <w:t xml:space="preserve">1．项目名称：</w:t>
      </w:r>
      <w:r/>
    </w:p>
    <w:p>
      <w:pPr>
        <w:ind w:firstLine="420"/>
        <w:spacing w:line="360" w:lineRule="auto"/>
        <w:rPr>
          <w:rFonts w:ascii="宋体" w:hAnsi="宋体"/>
          <w:color w:val="000000"/>
          <w:szCs w:val="21"/>
        </w:rPr>
      </w:pPr>
      <w:r>
        <w:rPr>
          <w:rFonts w:ascii="宋体" w:hAnsi="宋体"/>
          <w:color w:val="000000"/>
          <w:szCs w:val="21"/>
        </w:rPr>
        <w:t xml:space="preserve">2．建设地点：</w:t>
      </w:r>
      <w:r/>
    </w:p>
    <w:p>
      <w:pPr>
        <w:ind w:firstLine="420"/>
        <w:spacing w:line="360" w:lineRule="auto"/>
        <w:rPr>
          <w:rFonts w:ascii="宋体" w:hAnsi="宋体"/>
          <w:color w:val="000000"/>
          <w:szCs w:val="21"/>
        </w:rPr>
      </w:pPr>
      <w:r>
        <w:rPr>
          <w:rFonts w:ascii="宋体" w:hAnsi="宋体"/>
          <w:color w:val="000000"/>
          <w:szCs w:val="21"/>
        </w:rPr>
        <w:t xml:space="preserve">3．资金来源：财政资金</w:t>
      </w:r>
      <w:r/>
    </w:p>
    <w:p>
      <w:pPr>
        <w:ind w:firstLine="420"/>
        <w:spacing w:line="360" w:lineRule="auto"/>
        <w:rPr>
          <w:rFonts w:ascii="宋体" w:hAnsi="宋体"/>
          <w:color w:val="000000"/>
          <w:szCs w:val="21"/>
        </w:rPr>
      </w:pPr>
      <w:r>
        <w:rPr>
          <w:rFonts w:ascii="宋体" w:hAnsi="宋体"/>
          <w:color w:val="000000"/>
          <w:szCs w:val="21"/>
        </w:rPr>
        <w:t xml:space="preserve">4．项目规模：</w:t>
      </w:r>
      <w:r/>
    </w:p>
    <w:p>
      <w:pPr>
        <w:ind w:firstLine="420"/>
        <w:spacing w:line="360" w:lineRule="auto"/>
        <w:rPr>
          <w:rFonts w:ascii="宋体" w:hAnsi="宋体"/>
          <w:color w:val="000000"/>
          <w:szCs w:val="21"/>
        </w:rPr>
      </w:pPr>
      <w:r>
        <w:rPr>
          <w:rFonts w:ascii="宋体" w:hAnsi="宋体"/>
          <w:color w:val="000000"/>
          <w:szCs w:val="21"/>
        </w:rPr>
        <w:t xml:space="preserve">5．业务范围及内容：</w:t>
      </w:r>
      <w:r/>
    </w:p>
    <w:p>
      <w:pPr>
        <w:ind w:firstLine="420"/>
        <w:spacing w:line="360" w:lineRule="auto"/>
        <w:rPr>
          <w:rFonts w:ascii="宋体" w:hAnsi="宋体"/>
          <w:color w:val="000000"/>
          <w:szCs w:val="21"/>
        </w:rPr>
      </w:pPr>
      <w:r>
        <w:rPr>
          <w:rFonts w:ascii="宋体" w:hAnsi="宋体"/>
          <w:color w:val="000000"/>
          <w:szCs w:val="21"/>
        </w:rPr>
        <w:t xml:space="preserve">二、本</w:t>
      </w:r>
      <w:r>
        <w:rPr>
          <w:rFonts w:hint="eastAsia" w:ascii="宋体" w:hAnsi="宋体"/>
          <w:color w:val="000000"/>
          <w:szCs w:val="21"/>
        </w:rPr>
        <w:t xml:space="preserve">合同</w:t>
      </w:r>
      <w:r>
        <w:rPr>
          <w:rFonts w:ascii="宋体" w:hAnsi="宋体"/>
          <w:color w:val="000000"/>
          <w:szCs w:val="21"/>
        </w:rPr>
        <w:t xml:space="preserve">的措词和用语与所属合同条款赋予的定义相同。</w:t>
      </w:r>
      <w:r/>
    </w:p>
    <w:p>
      <w:pPr>
        <w:ind w:firstLine="420"/>
        <w:spacing w:line="360" w:lineRule="auto"/>
        <w:rPr>
          <w:rFonts w:ascii="宋体" w:hAnsi="宋体"/>
          <w:color w:val="000000"/>
          <w:szCs w:val="21"/>
        </w:rPr>
      </w:pPr>
      <w:r>
        <w:rPr>
          <w:rFonts w:ascii="宋体" w:hAnsi="宋体"/>
          <w:color w:val="000000"/>
          <w:szCs w:val="21"/>
        </w:rPr>
        <w:t xml:space="preserve">三、</w:t>
      </w:r>
      <w:r>
        <w:rPr>
          <w:rFonts w:hint="eastAsia" w:ascii="宋体" w:hAnsi="宋体"/>
          <w:color w:val="000000"/>
          <w:szCs w:val="21"/>
        </w:rPr>
        <w:t xml:space="preserve">本合同系指本文件及其附件中的所有部分，征集文件、更正公告、</w:t>
      </w:r>
      <w:r>
        <w:rPr>
          <w:rFonts w:ascii="宋体" w:hAnsi="宋体"/>
          <w:color w:val="000000"/>
          <w:szCs w:val="21"/>
        </w:rPr>
        <w:t xml:space="preserve">咨询人</w:t>
      </w:r>
      <w:r>
        <w:rPr>
          <w:rFonts w:hint="eastAsia" w:ascii="宋体" w:hAnsi="宋体"/>
          <w:color w:val="000000"/>
          <w:szCs w:val="21"/>
        </w:rPr>
        <w:t xml:space="preserve">入围的响应文件、入围通知书、</w:t>
      </w:r>
      <w:r>
        <w:rPr>
          <w:rFonts w:ascii="宋体" w:hAnsi="宋体"/>
          <w:color w:val="000000"/>
          <w:szCs w:val="21"/>
        </w:rPr>
        <w:t xml:space="preserve">咨询人</w:t>
      </w:r>
      <w:r>
        <w:rPr>
          <w:rFonts w:hint="eastAsia" w:ascii="宋体" w:hAnsi="宋体"/>
          <w:color w:val="000000"/>
          <w:szCs w:val="21"/>
        </w:rPr>
        <w:t xml:space="preserve">在征集过程中的澄清和承诺以及双方商定的其他文件等为本合同不可缺少的组成部分。</w:t>
      </w:r>
      <w:r/>
    </w:p>
    <w:p>
      <w:pPr>
        <w:ind w:firstLine="420"/>
        <w:spacing w:line="360" w:lineRule="auto"/>
        <w:rPr>
          <w:rFonts w:ascii="宋体" w:hAnsi="宋体"/>
          <w:color w:val="000000"/>
          <w:szCs w:val="21"/>
        </w:rPr>
      </w:pPr>
      <w:r>
        <w:rPr>
          <w:rFonts w:ascii="宋体" w:hAnsi="宋体"/>
          <w:color w:val="000000"/>
          <w:szCs w:val="21"/>
        </w:rPr>
        <w:t xml:space="preserve">四、咨询人同意按照本合同的约定，承担本合同条款中约定范围内的建设工程审计业务。</w:t>
      </w:r>
      <w:r/>
    </w:p>
    <w:p>
      <w:pPr>
        <w:ind w:firstLine="420"/>
        <w:spacing w:line="360" w:lineRule="auto"/>
        <w:rPr>
          <w:rFonts w:ascii="宋体" w:hAnsi="宋体"/>
          <w:color w:val="000000"/>
          <w:szCs w:val="21"/>
        </w:rPr>
      </w:pPr>
      <w:r>
        <w:rPr>
          <w:rFonts w:ascii="宋体" w:hAnsi="宋体"/>
          <w:color w:val="000000"/>
          <w:szCs w:val="21"/>
        </w:rPr>
        <w:t xml:space="preserve">五、委托人同意按照</w:t>
      </w:r>
      <w:r>
        <w:rPr>
          <w:rFonts w:hint="eastAsia" w:ascii="宋体" w:hAnsi="宋体"/>
          <w:color w:val="000000"/>
          <w:szCs w:val="21"/>
        </w:rPr>
        <w:t xml:space="preserve">合同</w:t>
      </w:r>
      <w:r>
        <w:rPr>
          <w:rFonts w:ascii="宋体" w:hAnsi="宋体"/>
          <w:color w:val="000000"/>
          <w:szCs w:val="21"/>
        </w:rPr>
        <w:t xml:space="preserve">条款中约定的期限、方式、币种和额度向咨询人支付酬金。</w:t>
      </w:r>
      <w:r/>
    </w:p>
    <w:p>
      <w:pPr>
        <w:ind w:firstLine="420"/>
        <w:spacing w:line="360" w:lineRule="auto"/>
        <w:rPr>
          <w:rFonts w:ascii="宋体" w:hAnsi="宋体"/>
          <w:color w:val="000000"/>
          <w:szCs w:val="21"/>
        </w:rPr>
      </w:pPr>
      <w:r>
        <w:rPr>
          <w:rFonts w:ascii="宋体" w:hAnsi="宋体"/>
          <w:color w:val="000000"/>
          <w:szCs w:val="21"/>
        </w:rPr>
        <w:t xml:space="preserve">六、本合同的建设工程审计业务自合同签订后开始实施，至全部完成合同签订后开始</w:t>
      </w:r>
      <w:r>
        <w:rPr>
          <w:rFonts w:hint="eastAsia" w:ascii="宋体" w:hAnsi="宋体"/>
          <w:color w:val="000000"/>
          <w:szCs w:val="21"/>
        </w:rPr>
        <w:t xml:space="preserve">服务的项目审计成果报告后终结。</w:t>
      </w:r>
      <w:r>
        <w:rPr>
          <w:rFonts w:ascii="宋体" w:hAnsi="宋体"/>
          <w:color w:val="000000"/>
          <w:szCs w:val="21"/>
        </w:rPr>
        <w:t xml:space="preserve">服务的项目审计成果报告后终结。若委托人提供资料延后则时间相应顺延，若增加工作内容具体完成时间另行约定。</w:t>
      </w:r>
      <w:r/>
    </w:p>
    <w:p>
      <w:pPr>
        <w:ind w:firstLine="420"/>
        <w:jc w:val="center"/>
        <w:spacing w:line="360" w:lineRule="auto"/>
        <w:rPr>
          <w:rFonts w:ascii="宋体" w:hAnsi="宋体"/>
          <w:color w:val="000000"/>
          <w:szCs w:val="21"/>
        </w:rPr>
      </w:pPr>
      <w:r>
        <w:rPr>
          <w:rFonts w:hint="eastAsia" w:ascii="宋体" w:hAnsi="宋体"/>
          <w:color w:val="000000"/>
          <w:szCs w:val="21"/>
        </w:rPr>
        <w:t xml:space="preserve">词语定义、适用语言和法律、法规</w:t>
      </w:r>
      <w:r/>
    </w:p>
    <w:p>
      <w:pPr>
        <w:ind w:firstLine="422"/>
        <w:spacing w:line="360" w:lineRule="auto"/>
        <w:rPr>
          <w:rFonts w:ascii="宋体" w:hAnsi="宋体"/>
          <w:b/>
          <w:bCs w:val="0"/>
          <w:color w:val="000000"/>
          <w:szCs w:val="21"/>
        </w:rPr>
      </w:pPr>
      <w:r>
        <w:rPr>
          <w:rFonts w:hint="eastAsia" w:ascii="宋体" w:hAnsi="宋体"/>
          <w:b/>
          <w:bCs w:val="0"/>
          <w:color w:val="000000"/>
          <w:szCs w:val="21"/>
        </w:rPr>
        <w:t xml:space="preserve">第二条 </w:t>
      </w:r>
      <w:r>
        <w:rPr>
          <w:rFonts w:ascii="宋体" w:hAnsi="宋体"/>
          <w:color w:val="000000"/>
          <w:szCs w:val="21"/>
        </w:rPr>
        <w:t xml:space="preserve">下列名词和用语，除上下文另有规定外具有如下含义。</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”是指在</w:t>
      </w:r>
      <w:r>
        <w:rPr>
          <w:rFonts w:hint="eastAsia" w:ascii="宋体" w:hAnsi="宋体"/>
          <w:color w:val="000000"/>
          <w:szCs w:val="21"/>
        </w:rPr>
        <w:t xml:space="preserve">合同</w:t>
      </w:r>
      <w:r>
        <w:rPr>
          <w:rFonts w:ascii="宋体" w:hAnsi="宋体"/>
          <w:color w:val="000000"/>
          <w:szCs w:val="21"/>
        </w:rPr>
        <w:t xml:space="preserve">上指明并与咨询人在该</w:t>
      </w:r>
      <w:r>
        <w:rPr>
          <w:rFonts w:hint="eastAsia" w:ascii="宋体" w:hAnsi="宋体"/>
          <w:color w:val="000000"/>
          <w:szCs w:val="21"/>
        </w:rPr>
        <w:t xml:space="preserve">合同</w:t>
      </w:r>
      <w:r>
        <w:rPr>
          <w:rFonts w:ascii="宋体" w:hAnsi="宋体"/>
          <w:color w:val="000000"/>
          <w:szCs w:val="21"/>
        </w:rPr>
        <w:t xml:space="preserve">上签字、盖章的当事人。</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“咨询人”是指在</w:t>
      </w:r>
      <w:r>
        <w:rPr>
          <w:rFonts w:hint="eastAsia" w:ascii="宋体" w:hAnsi="宋体"/>
          <w:color w:val="000000"/>
          <w:szCs w:val="21"/>
        </w:rPr>
        <w:t xml:space="preserve">合同</w:t>
      </w:r>
      <w:r>
        <w:rPr>
          <w:rFonts w:ascii="宋体" w:hAnsi="宋体"/>
          <w:color w:val="000000"/>
          <w:szCs w:val="21"/>
        </w:rPr>
        <w:t xml:space="preserve">上指明并与委托人在该协议书上签字、盖章的当事人。</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“第三人”是指除委托人、咨询人以外与本业务有关的当事人。</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“日”是指任何一个午夜至下一个午夜的时间段。</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“正常服务”是指双方在</w:t>
      </w:r>
      <w:r>
        <w:rPr>
          <w:rFonts w:hint="eastAsia" w:ascii="宋体" w:hAnsi="宋体"/>
          <w:color w:val="000000"/>
          <w:szCs w:val="21"/>
        </w:rPr>
        <w:t xml:space="preserve">合同</w:t>
      </w:r>
      <w:r>
        <w:rPr>
          <w:rFonts w:ascii="宋体" w:hAnsi="宋体"/>
          <w:color w:val="000000"/>
          <w:szCs w:val="21"/>
        </w:rPr>
        <w:t xml:space="preserve">条款中约定的工程审计工作</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“附加服务”是指在“正常服务”以外，经双方书面协议确定的附加服务</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“额外服务”是指不属于“正常服务”和“附加服务”，咨询人增加的额外工作量。</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三</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建设工程审计合同适用的法律、法规是中华人民共和国的法律、法规，以及</w:t>
      </w:r>
      <w:r>
        <w:rPr>
          <w:rFonts w:hint="eastAsia" w:ascii="宋体" w:hAnsi="宋体"/>
          <w:color w:val="000000"/>
          <w:szCs w:val="21"/>
        </w:rPr>
        <w:t xml:space="preserve">合同</w:t>
      </w:r>
      <w:r>
        <w:rPr>
          <w:rFonts w:ascii="宋体" w:hAnsi="宋体"/>
          <w:color w:val="000000"/>
          <w:szCs w:val="21"/>
        </w:rPr>
        <w:t xml:space="preserve">条款中约定的部门规章、工程造价有关计价办法、规定，及项目所在地的地方法规、地方规章。</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四</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建设工程审计合同的书写、解释和说明，以汉语为主导语言。当不同语言文本发生不同解释时，以汉语合同文本为准。</w:t>
      </w:r>
      <w:r/>
    </w:p>
    <w:p>
      <w:pPr>
        <w:ind w:firstLine="420"/>
        <w:jc w:val="center"/>
        <w:spacing w:line="360" w:lineRule="auto"/>
        <w:rPr>
          <w:rFonts w:ascii="宋体" w:hAnsi="宋体"/>
          <w:color w:val="000000"/>
          <w:szCs w:val="21"/>
        </w:rPr>
      </w:pPr>
      <w:r>
        <w:rPr>
          <w:rFonts w:hint="eastAsia" w:ascii="宋体" w:hAnsi="宋体"/>
          <w:color w:val="000000"/>
          <w:szCs w:val="21"/>
        </w:rPr>
        <w:t xml:space="preserve">咨询人的义务</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五</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向委托人</w:t>
      </w:r>
      <w:r>
        <w:rPr>
          <w:rFonts w:hint="eastAsia" w:ascii="宋体" w:hAnsi="宋体"/>
          <w:color w:val="000000"/>
          <w:szCs w:val="21"/>
        </w:rPr>
        <w:t xml:space="preserve">（采购人）</w:t>
      </w:r>
      <w:r>
        <w:rPr>
          <w:rFonts w:ascii="宋体" w:hAnsi="宋体"/>
          <w:color w:val="000000"/>
          <w:szCs w:val="21"/>
        </w:rPr>
        <w:t xml:space="preserve">提供与工程审计业务有关的资料，包括承担本合同审计业务的专业人员名单、工作计划等。</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六</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咨询人按</w:t>
      </w:r>
      <w:r>
        <w:rPr>
          <w:rFonts w:hint="eastAsia" w:ascii="宋体" w:hAnsi="宋体"/>
          <w:color w:val="000000"/>
          <w:szCs w:val="21"/>
        </w:rPr>
        <w:t xml:space="preserve">合同</w:t>
      </w:r>
      <w:r>
        <w:rPr>
          <w:rFonts w:ascii="宋体" w:hAnsi="宋体"/>
          <w:color w:val="000000"/>
          <w:szCs w:val="21"/>
        </w:rPr>
        <w:t xml:space="preserve">条款中约定的工作范围和内容，向委托人</w:t>
      </w:r>
      <w:r>
        <w:rPr>
          <w:rFonts w:hint="eastAsia" w:ascii="宋体" w:hAnsi="宋体"/>
          <w:color w:val="000000"/>
          <w:szCs w:val="21"/>
        </w:rPr>
        <w:t xml:space="preserve">（采购人）</w:t>
      </w:r>
      <w:r>
        <w:rPr>
          <w:rFonts w:ascii="宋体" w:hAnsi="宋体"/>
          <w:color w:val="000000"/>
          <w:szCs w:val="21"/>
        </w:rPr>
        <w:t xml:space="preserve">提供工程审计专业服务，包括正常服务、附加服务和额外服务。并在合同约定的时间内，提供符合行业管理规定的成果文件。</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七</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从事工程审计活动，应当遵循独立、客观、公正、诚实信用的原则，不得损害社会公共利益和他人的合法权益。除委托人书面同意外，咨询人及咨询专业人员不应接受合同约定以外的与本工程项目有关的任何报酬。咨询人不得参与可能影响合同规定的委托人利益的任何活动。</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八</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咨询人不得泄露与本合同规定业务活动有关的保密资料。</w:t>
      </w:r>
      <w:r/>
    </w:p>
    <w:p>
      <w:pPr>
        <w:ind w:firstLine="420"/>
        <w:jc w:val="center"/>
        <w:spacing w:line="360" w:lineRule="auto"/>
        <w:rPr>
          <w:rFonts w:ascii="宋体" w:hAnsi="宋体"/>
          <w:color w:val="000000"/>
          <w:szCs w:val="21"/>
        </w:rPr>
      </w:pP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的义务</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九</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十</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在约定的时间内，免费向咨询人提供与本项目业务有关的资料。并对资料的真实性、完整性负责。</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一</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在约定的时间内就咨询人书面提交并要求做出答复的事宜做出书面答复。</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二</w:t>
      </w:r>
      <w:r>
        <w:rPr>
          <w:rFonts w:ascii="宋体" w:hAnsi="宋体"/>
          <w:b/>
          <w:bCs w:val="0"/>
          <w:color w:val="000000"/>
          <w:szCs w:val="21"/>
        </w:rPr>
        <w:t xml:space="preserve">条</w:t>
      </w:r>
      <w:r>
        <w:rPr>
          <w:rFonts w:ascii="宋体" w:hAnsi="宋体"/>
          <w:color w:val="000000"/>
          <w:szCs w:val="21"/>
        </w:rPr>
        <w:t xml:space="preserve"> 委托人</w:t>
      </w:r>
      <w:r>
        <w:rPr>
          <w:rFonts w:hint="eastAsia" w:ascii="宋体" w:hAnsi="宋体"/>
          <w:color w:val="000000"/>
          <w:szCs w:val="21"/>
        </w:rPr>
        <w:t xml:space="preserve">（采购人）</w:t>
      </w:r>
      <w:r>
        <w:rPr>
          <w:rFonts w:ascii="宋体" w:hAnsi="宋体"/>
          <w:color w:val="000000"/>
          <w:szCs w:val="21"/>
        </w:rPr>
        <w:t xml:space="preserve">应当按合同条款规定及时支付费用。</w:t>
      </w:r>
      <w:r/>
    </w:p>
    <w:p>
      <w:pPr>
        <w:ind w:firstLine="420"/>
        <w:jc w:val="center"/>
        <w:spacing w:line="360" w:lineRule="auto"/>
        <w:rPr>
          <w:rFonts w:ascii="宋体" w:hAnsi="宋体"/>
          <w:color w:val="000000"/>
          <w:szCs w:val="21"/>
        </w:rPr>
      </w:pPr>
      <w:r>
        <w:rPr>
          <w:rFonts w:ascii="宋体" w:hAnsi="宋体"/>
          <w:color w:val="000000"/>
          <w:szCs w:val="21"/>
        </w:rPr>
        <w:t xml:space="preserve">咨询人的权利</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三</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咨询人在审计过程中，如委托人提供的资料不明确时可向委托人提出书面报告。</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四</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咨询人在审计过程中，有权对与本业务有关的问题进行核对或查问，以及到工程现场勘察。</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五</w:t>
      </w:r>
      <w:r>
        <w:rPr>
          <w:rFonts w:ascii="宋体" w:hAnsi="宋体"/>
          <w:b/>
          <w:bCs w:val="0"/>
          <w:color w:val="000000"/>
          <w:szCs w:val="21"/>
        </w:rPr>
        <w:t xml:space="preserve">条</w:t>
      </w:r>
      <w:r>
        <w:rPr>
          <w:rFonts w:ascii="宋体" w:hAnsi="宋体"/>
          <w:color w:val="000000"/>
          <w:szCs w:val="21"/>
        </w:rPr>
        <w:t xml:space="preserve"> 咨询人在审计过程中，由于委托人</w:t>
      </w:r>
      <w:r>
        <w:rPr>
          <w:rFonts w:hint="eastAsia" w:ascii="宋体" w:hAnsi="宋体"/>
          <w:color w:val="000000"/>
          <w:szCs w:val="21"/>
        </w:rPr>
        <w:t xml:space="preserve">（采购人）</w:t>
      </w:r>
      <w:r>
        <w:rPr>
          <w:rFonts w:ascii="宋体" w:hAnsi="宋体"/>
          <w:color w:val="000000"/>
          <w:szCs w:val="21"/>
        </w:rPr>
        <w:t xml:space="preserve">原因造成咨询人无法继续履行合同时，咨询人有权解除合同并要求委托人承担相应赔偿。</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六</w:t>
      </w:r>
      <w:r>
        <w:rPr>
          <w:rFonts w:ascii="宋体" w:hAnsi="宋体"/>
          <w:b/>
          <w:bCs w:val="0"/>
          <w:color w:val="000000"/>
          <w:szCs w:val="21"/>
        </w:rPr>
        <w:t xml:space="preserve">条</w:t>
      </w:r>
      <w:r>
        <w:rPr>
          <w:rFonts w:ascii="宋体" w:hAnsi="宋体"/>
          <w:color w:val="000000"/>
          <w:szCs w:val="21"/>
        </w:rPr>
        <w:t xml:space="preserve"> 咨询人在咨询过程中，有独立执行工程审计业务工作的权利。咨询人有权拒绝委托人提出的有失公平、公正及违反法律法规的要求，由此原因造成的合同终止咨询人免责。对于</w:t>
      </w:r>
      <w:r>
        <w:rPr>
          <w:rFonts w:ascii="宋体" w:hAnsi="宋体"/>
          <w:color w:val="000000"/>
          <w:szCs w:val="21"/>
        </w:rPr>
        <w:t xml:space="preserve">造成咨询人损失的，由委托人给予赔偿。</w:t>
      </w:r>
      <w:r/>
    </w:p>
    <w:p>
      <w:pPr>
        <w:ind w:firstLine="420"/>
        <w:jc w:val="center"/>
        <w:spacing w:line="360" w:lineRule="auto"/>
        <w:rPr>
          <w:rFonts w:ascii="宋体" w:hAnsi="宋体"/>
          <w:color w:val="000000"/>
          <w:szCs w:val="21"/>
        </w:rPr>
      </w:pPr>
      <w:r>
        <w:rPr>
          <w:rFonts w:ascii="宋体" w:hAnsi="宋体"/>
          <w:color w:val="000000"/>
          <w:szCs w:val="21"/>
        </w:rPr>
        <w:t xml:space="preserve">委托人的权利</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七</w:t>
      </w:r>
      <w:r>
        <w:rPr>
          <w:rFonts w:ascii="宋体" w:hAnsi="宋体"/>
          <w:b/>
          <w:bCs w:val="0"/>
          <w:color w:val="000000"/>
          <w:szCs w:val="21"/>
        </w:rPr>
        <w:t xml:space="preserve">条</w:t>
      </w:r>
      <w:r>
        <w:rPr>
          <w:rFonts w:ascii="宋体" w:hAnsi="宋体"/>
          <w:color w:val="000000"/>
          <w:szCs w:val="21"/>
        </w:rPr>
        <w:t xml:space="preserve"> 委托人</w:t>
      </w:r>
      <w:r>
        <w:rPr>
          <w:rFonts w:hint="eastAsia" w:ascii="宋体" w:hAnsi="宋体"/>
          <w:color w:val="000000"/>
          <w:szCs w:val="21"/>
        </w:rPr>
        <w:t xml:space="preserve">（采购人）</w:t>
      </w:r>
      <w:r>
        <w:rPr>
          <w:rFonts w:ascii="宋体" w:hAnsi="宋体"/>
          <w:color w:val="000000"/>
          <w:szCs w:val="21"/>
        </w:rPr>
        <w:t xml:space="preserve">有权向咨询人询问工作进展情况及相关的内容。</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八</w:t>
      </w:r>
      <w:r>
        <w:rPr>
          <w:rFonts w:ascii="宋体" w:hAnsi="宋体"/>
          <w:b/>
          <w:bCs w:val="0"/>
          <w:color w:val="000000"/>
          <w:szCs w:val="21"/>
        </w:rPr>
        <w:t xml:space="preserve">条</w:t>
      </w:r>
      <w:r>
        <w:rPr>
          <w:rFonts w:ascii="宋体" w:hAnsi="宋体"/>
          <w:color w:val="000000"/>
          <w:szCs w:val="21"/>
        </w:rPr>
        <w:t xml:space="preserve"> 委托人</w:t>
      </w:r>
      <w:r>
        <w:rPr>
          <w:rFonts w:hint="eastAsia" w:ascii="宋体" w:hAnsi="宋体"/>
          <w:color w:val="000000"/>
          <w:szCs w:val="21"/>
        </w:rPr>
        <w:t xml:space="preserve">（采购人）</w:t>
      </w:r>
      <w:r>
        <w:rPr>
          <w:rFonts w:ascii="宋体" w:hAnsi="宋体"/>
          <w:color w:val="000000"/>
          <w:szCs w:val="21"/>
        </w:rPr>
        <w:t xml:space="preserve">有权阐述对具体问题的意见和建议。</w:t>
      </w:r>
      <w:r/>
    </w:p>
    <w:p>
      <w:pPr>
        <w:ind w:firstLine="422"/>
        <w:spacing w:line="360" w:lineRule="auto"/>
        <w:rPr>
          <w:rFonts w:ascii="宋体" w:hAnsi="宋体"/>
          <w:color w:val="000000"/>
          <w:szCs w:val="21"/>
        </w:rPr>
      </w:pPr>
      <w:r>
        <w:rPr>
          <w:rFonts w:ascii="宋体" w:hAnsi="宋体"/>
          <w:b/>
          <w:bCs w:val="0"/>
          <w:color w:val="000000"/>
          <w:szCs w:val="21"/>
        </w:rPr>
        <w:t xml:space="preserve">第十</w:t>
      </w:r>
      <w:r>
        <w:rPr>
          <w:rFonts w:hint="eastAsia" w:ascii="宋体" w:hAnsi="宋体"/>
          <w:b/>
          <w:bCs w:val="0"/>
          <w:color w:val="000000"/>
          <w:szCs w:val="21"/>
        </w:rPr>
        <w:t xml:space="preserve">九</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当委托人</w:t>
      </w:r>
      <w:r>
        <w:rPr>
          <w:rFonts w:hint="eastAsia" w:ascii="宋体" w:hAnsi="宋体"/>
          <w:color w:val="000000"/>
          <w:szCs w:val="21"/>
        </w:rPr>
        <w:t xml:space="preserve">（采购人）</w:t>
      </w:r>
      <w:r>
        <w:rPr>
          <w:rFonts w:ascii="宋体" w:hAnsi="宋体"/>
          <w:color w:val="000000"/>
          <w:szCs w:val="21"/>
        </w:rPr>
        <w:t xml:space="preserve">认定咨询专业人员不按合同履行其职责，或与第三人串通给委托人造成经济损失的，委托人有权要求更换专业人员，直至终止合同并要求咨询人承担相应的赔偿责任。</w:t>
      </w:r>
      <w:r/>
    </w:p>
    <w:p>
      <w:pPr>
        <w:pStyle w:val="944"/>
        <w:spacing w:line="360" w:lineRule="auto"/>
        <w:rPr>
          <w:rFonts w:hAnsi="宋体" w:eastAsia="宋体"/>
          <w:color w:val="000000"/>
          <w:sz w:val="21"/>
          <w:szCs w:val="21"/>
        </w:rPr>
      </w:pPr>
      <w:r>
        <w:rPr>
          <w:rFonts w:hint="eastAsia"/>
        </w:rPr>
        <w:t xml:space="preserve">   </w:t>
      </w:r>
      <w:r>
        <w:rPr>
          <w:rFonts w:hAnsi="宋体" w:eastAsia="宋体"/>
          <w:b/>
          <w:bCs w:val="0"/>
          <w:color w:val="000000"/>
          <w:sz w:val="21"/>
          <w:szCs w:val="21"/>
        </w:rPr>
        <w:t xml:space="preserve">第</w:t>
      </w:r>
      <w:r>
        <w:rPr>
          <w:rFonts w:hint="eastAsia" w:hAnsi="宋体" w:eastAsia="宋体"/>
          <w:b/>
          <w:bCs w:val="0"/>
          <w:color w:val="000000"/>
          <w:sz w:val="21"/>
          <w:szCs w:val="21"/>
        </w:rPr>
        <w:t xml:space="preserve">二十</w:t>
      </w:r>
      <w:r>
        <w:rPr>
          <w:rFonts w:hAnsi="宋体" w:eastAsia="宋体"/>
          <w:b/>
          <w:bCs w:val="0"/>
          <w:color w:val="000000"/>
          <w:sz w:val="21"/>
          <w:szCs w:val="21"/>
        </w:rPr>
        <w:t xml:space="preserve">条</w:t>
      </w:r>
      <w:r>
        <w:rPr>
          <w:rFonts w:hint="eastAsia" w:hAnsi="宋体" w:eastAsia="宋体"/>
          <w:color w:val="000000"/>
          <w:sz w:val="21"/>
          <w:szCs w:val="21"/>
        </w:rPr>
        <w:t xml:space="preserve">委托人（采购人）有权根据相关文件要求制定对咨询人的相关考核办法，并可以在服务期限内根据实际情况调整相关内容。</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二十一</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当委托人</w:t>
      </w:r>
      <w:r>
        <w:rPr>
          <w:rFonts w:hint="eastAsia" w:ascii="宋体" w:hAnsi="宋体"/>
          <w:color w:val="000000"/>
          <w:szCs w:val="21"/>
        </w:rPr>
        <w:t xml:space="preserve">（采购人）</w:t>
      </w:r>
      <w:r>
        <w:rPr>
          <w:rFonts w:ascii="宋体" w:hAnsi="宋体"/>
          <w:color w:val="000000"/>
          <w:szCs w:val="21"/>
        </w:rPr>
        <w:t xml:space="preserve">认定咨询人执行的专业咨询业务不符合相关规范时，有向行业主管部门申诉的权利。</w:t>
      </w:r>
      <w:r/>
    </w:p>
    <w:p>
      <w:pPr>
        <w:ind w:firstLine="420"/>
        <w:jc w:val="center"/>
        <w:spacing w:line="360" w:lineRule="auto"/>
        <w:rPr>
          <w:rFonts w:ascii="宋体" w:hAnsi="宋体"/>
          <w:color w:val="000000"/>
          <w:szCs w:val="21"/>
        </w:rPr>
      </w:pPr>
      <w:r>
        <w:rPr>
          <w:rFonts w:ascii="宋体" w:hAnsi="宋体"/>
          <w:color w:val="000000"/>
          <w:szCs w:val="21"/>
        </w:rPr>
        <w:t xml:space="preserve">咨询人的责任</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二</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咨询人的责任期即合同有效期。咨询人责任期内，应当履行合同中约定的义务。因咨询人的单方过失造成的经济损失，应当向委托人进行赔偿。累计赔偿总额不应超过本合同总额（除去税金）。</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三</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咨询人对委托人</w:t>
      </w:r>
      <w:r>
        <w:rPr>
          <w:rFonts w:hint="eastAsia" w:ascii="宋体" w:hAnsi="宋体"/>
          <w:color w:val="000000"/>
          <w:szCs w:val="21"/>
        </w:rPr>
        <w:t xml:space="preserve">（采购人）</w:t>
      </w:r>
      <w:r>
        <w:rPr>
          <w:rFonts w:ascii="宋体" w:hAnsi="宋体"/>
          <w:color w:val="000000"/>
          <w:szCs w:val="21"/>
        </w:rPr>
        <w:t xml:space="preserve">或第三人所提出的审计业务范围内的问题不能及时核对或答复，导致合同不能全部或部分履行，咨询人应承担相应的责任。</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四</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咨询人向委托人</w:t>
      </w:r>
      <w:r>
        <w:rPr>
          <w:rFonts w:hint="eastAsia" w:ascii="宋体" w:hAnsi="宋体"/>
          <w:color w:val="000000"/>
          <w:szCs w:val="21"/>
        </w:rPr>
        <w:t xml:space="preserve">（采购人）</w:t>
      </w:r>
      <w:r>
        <w:rPr>
          <w:rFonts w:ascii="宋体" w:hAnsi="宋体"/>
          <w:color w:val="000000"/>
          <w:szCs w:val="21"/>
        </w:rPr>
        <w:t xml:space="preserve">提出赔偿要求不能成立时，则应补偿由于该赔偿或其他要求所导致委托人的各种费用的支出。</w:t>
      </w:r>
      <w:r/>
    </w:p>
    <w:p>
      <w:pPr>
        <w:ind w:firstLine="420"/>
        <w:jc w:val="center"/>
        <w:spacing w:line="360" w:lineRule="auto"/>
        <w:rPr>
          <w:rFonts w:ascii="宋体" w:hAnsi="宋体"/>
          <w:color w:val="000000"/>
          <w:szCs w:val="21"/>
        </w:rPr>
      </w:pP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的责任</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五</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应当履行合同约定的义务，如有违反则应当承担违约责任，赔偿给咨询人造成的损失。</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六</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委托人</w:t>
      </w:r>
      <w:r>
        <w:rPr>
          <w:rFonts w:hint="eastAsia" w:ascii="宋体" w:hAnsi="宋体"/>
          <w:color w:val="000000"/>
          <w:szCs w:val="21"/>
        </w:rPr>
        <w:t xml:space="preserve">（采购人）</w:t>
      </w:r>
      <w:r>
        <w:rPr>
          <w:rFonts w:ascii="宋体" w:hAnsi="宋体"/>
          <w:color w:val="000000"/>
          <w:szCs w:val="21"/>
        </w:rPr>
        <w:t xml:space="preserve">如果向咨询人提出赔偿或其他要求不能成立时，则应补偿由于该赔偿或其他要求所导致咨询人的各种费用的支出。</w:t>
      </w:r>
      <w:r/>
    </w:p>
    <w:p>
      <w:pPr>
        <w:ind w:firstLine="420"/>
        <w:jc w:val="center"/>
        <w:spacing w:line="360" w:lineRule="auto"/>
        <w:rPr>
          <w:rFonts w:ascii="宋体" w:hAnsi="宋体"/>
          <w:color w:val="000000"/>
          <w:szCs w:val="21"/>
        </w:rPr>
      </w:pPr>
      <w:r>
        <w:rPr>
          <w:rFonts w:ascii="宋体" w:hAnsi="宋体"/>
          <w:color w:val="000000"/>
          <w:szCs w:val="21"/>
        </w:rPr>
        <w:t xml:space="preserve">合同生效、变更与终止</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七</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本合同自双方签字盖章之日起生效。</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八</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由于委托人</w:t>
      </w:r>
      <w:r>
        <w:rPr>
          <w:rFonts w:hint="eastAsia" w:ascii="宋体" w:hAnsi="宋体"/>
          <w:color w:val="000000"/>
          <w:szCs w:val="21"/>
        </w:rPr>
        <w:t xml:space="preserve">（采购人）</w:t>
      </w:r>
      <w:r>
        <w:rPr>
          <w:rFonts w:ascii="宋体" w:hAnsi="宋体"/>
          <w:color w:val="000000"/>
          <w:szCs w:val="21"/>
        </w:rPr>
        <w:t xml:space="preserve">或第三人的原因使咨询人工作受到阻碍、延误或重复以致增加了工作量或延长了约定的时间，则咨询人应当将此情况与可能产生的影响及时书面通知委托人。由此增加的工作量视为额外服务，完成建设工程审计工作的时间应当相应延长，并得到额外的酬金。</w:t>
      </w:r>
      <w:r/>
    </w:p>
    <w:p>
      <w:pPr>
        <w:ind w:firstLine="422"/>
        <w:spacing w:line="360" w:lineRule="auto"/>
        <w:rPr>
          <w:rFonts w:ascii="宋体" w:hAnsi="宋体"/>
          <w:color w:val="000000"/>
          <w:szCs w:val="21"/>
        </w:rPr>
      </w:pPr>
      <w:r>
        <w:rPr>
          <w:rFonts w:ascii="宋体" w:hAnsi="宋体"/>
          <w:b/>
          <w:bCs w:val="0"/>
          <w:color w:val="000000"/>
          <w:szCs w:val="21"/>
        </w:rPr>
        <w:t xml:space="preserve">第二十</w:t>
      </w:r>
      <w:r>
        <w:rPr>
          <w:rFonts w:hint="eastAsia" w:ascii="宋体" w:hAnsi="宋体"/>
          <w:b/>
          <w:bCs w:val="0"/>
          <w:color w:val="000000"/>
          <w:szCs w:val="21"/>
        </w:rPr>
        <w:t xml:space="preserve">九</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当事人一方要求变更或解除合同时，则应当在7个工作日前通知对方；因变更或解除合同使一方遭受损失的，应由责任方负责赔偿。</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三十</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咨询人由于非自身原因暂停或中止执行服务，由此而增加的恢复执行建设工程审计业务的工作，应视为额外服务，有权得到额外的时间和酬金。</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三十一</w:t>
      </w:r>
      <w:r>
        <w:rPr>
          <w:rFonts w:ascii="宋体" w:hAnsi="宋体"/>
          <w:b/>
          <w:bCs w:val="0"/>
          <w:color w:val="000000"/>
          <w:szCs w:val="21"/>
        </w:rPr>
        <w:t xml:space="preserve">条</w:t>
      </w:r>
      <w:r>
        <w:rPr>
          <w:rFonts w:hint="eastAsia" w:ascii="宋体" w:hAnsi="宋体"/>
          <w:color w:val="000000"/>
          <w:szCs w:val="21"/>
        </w:rPr>
        <w:t xml:space="preserve"> 除委托人（采购人）、咨询人双方签署书面修改、补充协议，并成为本合同不可分割的一部分之外，本合同条件不得有任何变化或修改。</w:t>
      </w:r>
      <w:r>
        <w:rPr>
          <w:rFonts w:ascii="宋体" w:hAnsi="宋体"/>
          <w:color w:val="000000"/>
          <w:szCs w:val="21"/>
        </w:rPr>
        <w:t xml:space="preserve">变更或解除合同的通知或协议应当采取书面形式，新的协议未达成之前，原合同仍然有效。</w:t>
      </w:r>
      <w:r/>
    </w:p>
    <w:p>
      <w:pPr>
        <w:ind w:firstLine="420"/>
        <w:jc w:val="center"/>
        <w:spacing w:line="360" w:lineRule="auto"/>
        <w:rPr>
          <w:rFonts w:ascii="宋体" w:hAnsi="宋体"/>
          <w:color w:val="000000"/>
          <w:szCs w:val="21"/>
        </w:rPr>
      </w:pPr>
      <w:r>
        <w:rPr>
          <w:rFonts w:ascii="宋体" w:hAnsi="宋体"/>
          <w:color w:val="000000"/>
          <w:szCs w:val="21"/>
        </w:rPr>
        <w:t xml:space="preserve">审计业务酬金</w:t>
      </w:r>
      <w:r/>
    </w:p>
    <w:p>
      <w:pPr>
        <w:ind w:firstLine="422"/>
        <w:spacing w:line="360" w:lineRule="auto"/>
        <w:rPr>
          <w:rFonts w:ascii="宋体" w:hAnsi="宋体" w:cs="宋体"/>
          <w:szCs w:val="21"/>
          <w:lang w:val="zh-CN"/>
        </w:rPr>
      </w:pPr>
      <w:r>
        <w:rPr>
          <w:rFonts w:ascii="宋体" w:hAnsi="宋体"/>
          <w:b/>
          <w:bCs w:val="0"/>
          <w:color w:val="000000"/>
          <w:szCs w:val="21"/>
        </w:rPr>
        <w:t xml:space="preserve">第三十</w:t>
      </w:r>
      <w:r>
        <w:rPr>
          <w:rFonts w:hint="eastAsia" w:ascii="宋体" w:hAnsi="宋体"/>
          <w:b/>
          <w:bCs w:val="0"/>
          <w:color w:val="000000"/>
          <w:szCs w:val="21"/>
        </w:rPr>
        <w:t xml:space="preserve">二</w:t>
      </w:r>
      <w:r>
        <w:rPr>
          <w:rFonts w:ascii="宋体" w:hAnsi="宋体"/>
          <w:b/>
          <w:bCs w:val="0"/>
          <w:color w:val="000000"/>
          <w:szCs w:val="21"/>
        </w:rPr>
        <w:t xml:space="preserve">条</w:t>
      </w:r>
      <w:r>
        <w:rPr>
          <w:rFonts w:ascii="宋体" w:hAnsi="宋体"/>
          <w:color w:val="000000"/>
          <w:szCs w:val="21"/>
        </w:rPr>
        <w:t xml:space="preserve"> </w:t>
      </w:r>
      <w:r>
        <w:rPr>
          <w:rFonts w:hint="eastAsia" w:ascii="宋体" w:hAnsi="宋体" w:cs="宋体"/>
          <w:szCs w:val="21"/>
          <w:lang w:val="zh-CN"/>
        </w:rPr>
        <w:t xml:space="preserve">审计业务酬金</w:t>
      </w:r>
      <w:r>
        <w:rPr>
          <w:rFonts w:ascii="宋体" w:hAnsi="宋体" w:cs="宋体"/>
          <w:szCs w:val="21"/>
          <w:lang w:val="zh-CN"/>
        </w:rPr>
        <w:t xml:space="preserve">按照</w:t>
      </w:r>
      <w:r>
        <w:rPr>
          <w:rFonts w:hint="eastAsia" w:ascii="宋体" w:hAnsi="宋体" w:cs="宋体"/>
          <w:szCs w:val="21"/>
          <w:lang w:val="zh-CN"/>
        </w:rPr>
        <w:t xml:space="preserve">《</w:t>
      </w:r>
      <w:r>
        <w:rPr>
          <w:rFonts w:ascii="宋体" w:hAnsi="宋体" w:cs="宋体"/>
          <w:szCs w:val="21"/>
          <w:lang w:val="zh-CN"/>
        </w:rPr>
        <w:t xml:space="preserve">20</w:t>
      </w:r>
      <w:r>
        <w:rPr>
          <w:rFonts w:hint="eastAsia" w:ascii="宋体" w:hAnsi="宋体" w:cs="宋体"/>
          <w:szCs w:val="21"/>
          <w:lang w:val="zh-CN"/>
        </w:rPr>
        <w:t xml:space="preserve">2</w:t>
      </w:r>
      <w:r>
        <w:rPr>
          <w:rFonts w:ascii="宋体" w:hAnsi="宋体" w:cs="宋体"/>
          <w:szCs w:val="21"/>
          <w:lang w:val="zh-CN"/>
        </w:rPr>
        <w:t xml:space="preserve">4-20</w:t>
      </w:r>
      <w:r>
        <w:rPr>
          <w:rFonts w:hint="eastAsia" w:ascii="宋体" w:hAnsi="宋体" w:cs="宋体"/>
          <w:szCs w:val="21"/>
          <w:lang w:val="zh-CN"/>
        </w:rPr>
        <w:t xml:space="preserve">2</w:t>
      </w:r>
      <w:r>
        <w:rPr>
          <w:rFonts w:ascii="宋体" w:hAnsi="宋体" w:cs="宋体"/>
          <w:szCs w:val="21"/>
          <w:lang w:val="zh-CN"/>
        </w:rPr>
        <w:t xml:space="preserve">6年昆山市政府投资项目工程造价咨询服务费标准</w:t>
      </w:r>
      <w:r>
        <w:rPr>
          <w:rFonts w:hint="eastAsia" w:ascii="宋体" w:hAnsi="宋体" w:cs="宋体"/>
          <w:szCs w:val="21"/>
          <w:lang w:val="zh-CN"/>
        </w:rPr>
        <w:t xml:space="preserve">》（框架协议附件一）</w:t>
      </w:r>
      <w:r>
        <w:rPr>
          <w:rFonts w:ascii="宋体" w:hAnsi="宋体" w:cs="宋体"/>
          <w:szCs w:val="21"/>
          <w:lang w:val="zh-CN"/>
        </w:rPr>
        <w:t xml:space="preserve">明确的计费标准</w:t>
      </w:r>
      <w:r>
        <w:rPr>
          <w:rFonts w:hint="eastAsia" w:ascii="宋体" w:hAnsi="宋体" w:cs="宋体"/>
          <w:szCs w:val="21"/>
          <w:lang w:val="zh-CN"/>
        </w:rPr>
        <w:t xml:space="preserve">，</w:t>
      </w:r>
      <w:r>
        <w:rPr>
          <w:rFonts w:ascii="宋体" w:hAnsi="宋体" w:cs="宋体"/>
          <w:szCs w:val="21"/>
          <w:lang w:val="zh-CN"/>
        </w:rPr>
        <w:t xml:space="preserve">由</w:t>
      </w:r>
      <w:r>
        <w:rPr>
          <w:rFonts w:hint="eastAsia" w:ascii="宋体" w:hAnsi="宋体" w:cs="宋体"/>
          <w:szCs w:val="21"/>
          <w:lang w:val="zh-CN"/>
        </w:rPr>
        <w:t xml:space="preserve">委托人（采购人）</w:t>
      </w:r>
      <w:r>
        <w:rPr>
          <w:rFonts w:ascii="宋体" w:hAnsi="宋体" w:cs="宋体"/>
          <w:szCs w:val="21"/>
          <w:lang w:val="zh-CN"/>
        </w:rPr>
        <w:t xml:space="preserve">统一向</w:t>
      </w:r>
      <w:r>
        <w:rPr>
          <w:rFonts w:hint="eastAsia" w:ascii="宋体" w:hAnsi="宋体" w:cs="宋体"/>
          <w:szCs w:val="21"/>
          <w:lang w:val="zh-CN"/>
        </w:rPr>
        <w:t xml:space="preserve">咨询人</w:t>
      </w:r>
      <w:r>
        <w:rPr>
          <w:rFonts w:ascii="宋体" w:hAnsi="宋体" w:cs="宋体"/>
          <w:szCs w:val="21"/>
          <w:lang w:val="zh-CN"/>
        </w:rPr>
        <w:t xml:space="preserve">支付协审业务费，受委托的</w:t>
      </w:r>
      <w:r>
        <w:rPr>
          <w:rFonts w:hint="eastAsia" w:ascii="宋体" w:hAnsi="宋体" w:cs="宋体"/>
          <w:szCs w:val="21"/>
          <w:lang w:val="zh-CN"/>
        </w:rPr>
        <w:t xml:space="preserve">咨询人</w:t>
      </w:r>
      <w:r>
        <w:rPr>
          <w:rFonts w:ascii="宋体" w:hAnsi="宋体" w:cs="宋体"/>
          <w:szCs w:val="21"/>
          <w:lang w:val="zh-CN"/>
        </w:rPr>
        <w:t xml:space="preserve">不得以任何形式向被</w:t>
      </w:r>
      <w:r>
        <w:rPr>
          <w:rFonts w:hint="eastAsia" w:ascii="宋体" w:hAnsi="宋体" w:cs="宋体"/>
          <w:szCs w:val="21"/>
          <w:lang w:val="zh-CN"/>
        </w:rPr>
        <w:t xml:space="preserve">委托人</w:t>
      </w:r>
      <w:r>
        <w:rPr>
          <w:rFonts w:ascii="宋体" w:hAnsi="宋体" w:cs="宋体"/>
          <w:szCs w:val="21"/>
          <w:lang w:val="zh-CN"/>
        </w:rPr>
        <w:t xml:space="preserve">收取费用。</w:t>
      </w:r>
      <w:r>
        <w:rPr>
          <w:rFonts w:hint="eastAsia" w:ascii="宋体" w:hAnsi="宋体" w:cs="宋体"/>
          <w:szCs w:val="21"/>
          <w:lang w:val="zh-CN"/>
        </w:rPr>
        <w:t xml:space="preserve">审计业务酬金</w:t>
      </w:r>
      <w:r>
        <w:rPr>
          <w:rFonts w:ascii="宋体" w:hAnsi="宋体" w:cs="宋体"/>
          <w:szCs w:val="21"/>
          <w:lang w:val="zh-CN"/>
        </w:rPr>
        <w:t xml:space="preserve">实行按季结算，在收到结算单后一个月内支付。</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三</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如果委托人</w:t>
      </w:r>
      <w:r>
        <w:rPr>
          <w:rFonts w:hint="eastAsia" w:ascii="宋体" w:hAnsi="宋体"/>
          <w:color w:val="000000"/>
          <w:szCs w:val="21"/>
        </w:rPr>
        <w:t xml:space="preserve">（采购人）</w:t>
      </w:r>
      <w:r>
        <w:rPr>
          <w:rFonts w:ascii="宋体" w:hAnsi="宋体"/>
          <w:color w:val="000000"/>
          <w:szCs w:val="21"/>
        </w:rPr>
        <w:t xml:space="preserve">在规定的支付期限内未支付建设工程审计酬金，自规定支付之日起，应当向咨询人补偿应支付的酬金利息。利息额按规定支付期限最后一日银行贷款利率计算。</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四</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如果委托人</w:t>
      </w:r>
      <w:r>
        <w:rPr>
          <w:rFonts w:hint="eastAsia" w:ascii="宋体" w:hAnsi="宋体"/>
          <w:color w:val="000000"/>
          <w:szCs w:val="21"/>
        </w:rPr>
        <w:t xml:space="preserve">（采购人）</w:t>
      </w:r>
      <w:r>
        <w:rPr>
          <w:rFonts w:ascii="宋体" w:hAnsi="宋体"/>
          <w:color w:val="000000"/>
          <w:szCs w:val="21"/>
        </w:rPr>
        <w:t xml:space="preserve">对咨询人提交的支付通知书中酬金或部分酬金项目提出异议，应当在收到支付通知书两日内向咨询人发出异议的通知，但委托人不得拖延其无异议部分酬金的支付。</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五</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支付建设工程审计酬金所采取的货币币种、汇率由合同条款约定。</w:t>
      </w:r>
      <w:r/>
    </w:p>
    <w:p>
      <w:pPr>
        <w:ind w:firstLine="420"/>
        <w:jc w:val="center"/>
        <w:spacing w:line="360" w:lineRule="auto"/>
        <w:rPr>
          <w:rFonts w:ascii="宋体" w:hAnsi="宋体"/>
          <w:color w:val="000000"/>
          <w:szCs w:val="21"/>
        </w:rPr>
      </w:pPr>
      <w:r>
        <w:rPr>
          <w:rFonts w:ascii="宋体" w:hAnsi="宋体"/>
          <w:color w:val="000000"/>
          <w:szCs w:val="21"/>
        </w:rPr>
        <w:t xml:space="preserve">其</w:t>
      </w:r>
      <w:r>
        <w:rPr>
          <w:rFonts w:ascii="宋体" w:hAnsi="宋体"/>
          <w:color w:val="000000"/>
          <w:szCs w:val="21"/>
        </w:rPr>
        <w:tab/>
        <w:t xml:space="preserve">他</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六</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因建设工程审计业务的需要，咨询人在合同约定外的外出考察，经委托人</w:t>
      </w:r>
      <w:r>
        <w:rPr>
          <w:rFonts w:hint="eastAsia" w:ascii="宋体" w:hAnsi="宋体"/>
          <w:color w:val="000000"/>
          <w:szCs w:val="21"/>
        </w:rPr>
        <w:t xml:space="preserve">（采购人）</w:t>
      </w:r>
      <w:r>
        <w:rPr>
          <w:rFonts w:ascii="宋体" w:hAnsi="宋体"/>
          <w:color w:val="000000"/>
          <w:szCs w:val="21"/>
        </w:rPr>
        <w:t xml:space="preserve">同意，其所需费用由委托人</w:t>
      </w:r>
      <w:r>
        <w:rPr>
          <w:rFonts w:hint="eastAsia" w:ascii="宋体" w:hAnsi="宋体"/>
          <w:color w:val="000000"/>
          <w:szCs w:val="21"/>
        </w:rPr>
        <w:t xml:space="preserve">（采购人）</w:t>
      </w:r>
      <w:r>
        <w:rPr>
          <w:rFonts w:ascii="宋体" w:hAnsi="宋体"/>
          <w:color w:val="000000"/>
          <w:szCs w:val="21"/>
        </w:rPr>
        <w:t xml:space="preserve">负责。</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七</w:t>
      </w:r>
      <w:r>
        <w:rPr>
          <w:rFonts w:ascii="宋体" w:hAnsi="宋体"/>
          <w:b/>
          <w:bCs w:val="0"/>
          <w:color w:val="000000"/>
          <w:szCs w:val="21"/>
        </w:rPr>
        <w:t xml:space="preserve">条</w:t>
      </w:r>
      <w:r>
        <w:rPr>
          <w:rFonts w:ascii="宋体" w:hAnsi="宋体"/>
          <w:color w:val="000000"/>
          <w:szCs w:val="21"/>
        </w:rPr>
        <w:t xml:space="preserve"> 咨询人</w:t>
      </w:r>
      <w:r>
        <w:rPr>
          <w:rFonts w:hint="eastAsia" w:ascii="宋体" w:hAnsi="宋体"/>
          <w:color w:val="000000"/>
          <w:szCs w:val="21"/>
        </w:rPr>
        <w:t xml:space="preserve">（采购人）</w:t>
      </w:r>
      <w:r>
        <w:rPr>
          <w:rFonts w:ascii="宋体" w:hAnsi="宋体"/>
          <w:color w:val="000000"/>
          <w:szCs w:val="21"/>
        </w:rPr>
        <w:t xml:space="preserve">如需外聘专家协助，在委托的建设工程审计业务范围内其费用由咨询人承担；在委托的建设工程审计业务范围以外经委托人</w:t>
      </w:r>
      <w:r>
        <w:rPr>
          <w:rFonts w:hint="eastAsia" w:ascii="宋体" w:hAnsi="宋体"/>
          <w:color w:val="000000"/>
          <w:szCs w:val="21"/>
        </w:rPr>
        <w:t xml:space="preserve">（采购人）</w:t>
      </w:r>
      <w:r>
        <w:rPr>
          <w:rFonts w:ascii="宋体" w:hAnsi="宋体"/>
          <w:color w:val="000000"/>
          <w:szCs w:val="21"/>
        </w:rPr>
        <w:t xml:space="preserve">认可其费用由委托人</w:t>
      </w:r>
      <w:r>
        <w:rPr>
          <w:rFonts w:hint="eastAsia" w:ascii="宋体" w:hAnsi="宋体"/>
          <w:color w:val="000000"/>
          <w:szCs w:val="21"/>
        </w:rPr>
        <w:t xml:space="preserve">（采购人）</w:t>
      </w:r>
      <w:r>
        <w:rPr>
          <w:rFonts w:ascii="宋体" w:hAnsi="宋体"/>
          <w:color w:val="000000"/>
          <w:szCs w:val="21"/>
        </w:rPr>
        <w:t xml:space="preserve">承担。</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八</w:t>
      </w:r>
      <w:r>
        <w:rPr>
          <w:rFonts w:ascii="宋体" w:hAnsi="宋体"/>
          <w:b/>
          <w:bCs w:val="0"/>
          <w:color w:val="000000"/>
          <w:szCs w:val="21"/>
        </w:rPr>
        <w:t xml:space="preserve">条</w:t>
      </w:r>
      <w:r>
        <w:rPr>
          <w:rFonts w:ascii="宋体" w:hAnsi="宋体"/>
          <w:color w:val="000000"/>
          <w:szCs w:val="21"/>
        </w:rPr>
        <w:t xml:space="preserve"> 未经对方的书面同意，各方均不得转让合同约定的权利和义务。</w:t>
      </w:r>
      <w:r/>
    </w:p>
    <w:p>
      <w:pPr>
        <w:ind w:firstLine="422"/>
        <w:spacing w:line="360" w:lineRule="auto"/>
        <w:rPr>
          <w:rFonts w:ascii="宋体" w:hAnsi="宋体"/>
          <w:color w:val="000000"/>
          <w:szCs w:val="21"/>
        </w:rPr>
      </w:pPr>
      <w:r>
        <w:rPr>
          <w:rFonts w:ascii="宋体" w:hAnsi="宋体"/>
          <w:b/>
          <w:bCs w:val="0"/>
          <w:color w:val="000000"/>
          <w:szCs w:val="21"/>
        </w:rPr>
        <w:t xml:space="preserve">第三十</w:t>
      </w:r>
      <w:r>
        <w:rPr>
          <w:rFonts w:hint="eastAsia" w:ascii="宋体" w:hAnsi="宋体"/>
          <w:b/>
          <w:bCs w:val="0"/>
          <w:color w:val="000000"/>
          <w:szCs w:val="21"/>
        </w:rPr>
        <w:t xml:space="preserve">九</w:t>
      </w:r>
      <w:r>
        <w:rPr>
          <w:rFonts w:ascii="宋体" w:hAnsi="宋体"/>
          <w:b/>
          <w:bCs w:val="0"/>
          <w:color w:val="000000"/>
          <w:szCs w:val="21"/>
        </w:rPr>
        <w:t xml:space="preserve">条</w:t>
      </w:r>
      <w:r>
        <w:rPr>
          <w:rFonts w:ascii="宋体" w:hAnsi="宋体"/>
          <w:color w:val="000000"/>
          <w:szCs w:val="21"/>
        </w:rPr>
        <w:t xml:space="preserve"> 咨询人应对审计报告的质量负责，委托人有对审计工作和实施效果进行评价的权利。对评价结果有争议时，以项目所在地造价行业主管部门裁定意见为准。</w:t>
      </w:r>
      <w:r/>
    </w:p>
    <w:p>
      <w:pPr>
        <w:ind w:firstLine="420"/>
        <w:jc w:val="center"/>
        <w:spacing w:line="360" w:lineRule="auto"/>
        <w:rPr>
          <w:rFonts w:ascii="宋体" w:hAnsi="宋体"/>
          <w:color w:val="000000"/>
          <w:szCs w:val="21"/>
        </w:rPr>
      </w:pPr>
      <w:r>
        <w:rPr>
          <w:rFonts w:ascii="宋体" w:hAnsi="宋体"/>
          <w:color w:val="000000"/>
          <w:szCs w:val="21"/>
        </w:rPr>
        <w:t xml:space="preserve">合同争议的解决</w:t>
      </w:r>
      <w:r/>
    </w:p>
    <w:p>
      <w:pPr>
        <w:ind w:firstLine="422"/>
        <w:spacing w:line="360" w:lineRule="auto"/>
        <w:rPr>
          <w:rFonts w:ascii="宋体" w:hAnsi="宋体"/>
          <w:color w:val="000000"/>
          <w:szCs w:val="21"/>
        </w:rPr>
      </w:pPr>
      <w:r>
        <w:rPr>
          <w:rFonts w:ascii="宋体" w:hAnsi="宋体"/>
          <w:b/>
          <w:bCs w:val="0"/>
          <w:color w:val="000000"/>
          <w:szCs w:val="21"/>
        </w:rPr>
        <w:t xml:space="preserve">第</w:t>
      </w:r>
      <w:r>
        <w:rPr>
          <w:rFonts w:hint="eastAsia" w:ascii="宋体" w:hAnsi="宋体"/>
          <w:b/>
          <w:bCs w:val="0"/>
          <w:color w:val="000000"/>
          <w:szCs w:val="21"/>
        </w:rPr>
        <w:t xml:space="preserve">四十</w:t>
      </w:r>
      <w:r>
        <w:rPr>
          <w:rFonts w:ascii="宋体" w:hAnsi="宋体"/>
          <w:b/>
          <w:bCs w:val="0"/>
          <w:color w:val="000000"/>
          <w:szCs w:val="21"/>
        </w:rPr>
        <w:t xml:space="preserve">条</w:t>
      </w:r>
      <w:r>
        <w:rPr>
          <w:rFonts w:hint="eastAsia" w:ascii="宋体" w:hAnsi="宋体"/>
          <w:color w:val="000000"/>
          <w:szCs w:val="21"/>
        </w:rPr>
        <w:t xml:space="preserve"> </w:t>
      </w:r>
      <w:r>
        <w:rPr>
          <w:rFonts w:ascii="宋体" w:hAnsi="宋体"/>
          <w:color w:val="000000"/>
          <w:szCs w:val="21"/>
        </w:rPr>
        <w:t xml:space="preserve">因违约或终止合同而引起的损失和损害的赔偿，委托人与咨询人之间应当协商解决；如未能达成一致，可提交有关主管部门调解；协商或调解不成的，根据双方约定提交仲裁机关仲裁，或向委托人</w:t>
      </w:r>
      <w:r>
        <w:rPr>
          <w:rFonts w:hint="eastAsia" w:ascii="宋体" w:hAnsi="宋体"/>
          <w:color w:val="000000"/>
          <w:szCs w:val="21"/>
        </w:rPr>
        <w:t xml:space="preserve">所在地</w:t>
      </w:r>
      <w:r>
        <w:rPr>
          <w:rFonts w:ascii="宋体" w:hAnsi="宋体"/>
          <w:color w:val="000000"/>
          <w:szCs w:val="21"/>
        </w:rPr>
        <w:t xml:space="preserve">人民法院提起诉讼。</w:t>
      </w:r>
      <w:r/>
    </w:p>
    <w:p>
      <w:pPr>
        <w:ind w:firstLine="420"/>
        <w:spacing w:line="360" w:lineRule="auto"/>
        <w:rPr>
          <w:rFonts w:ascii="宋体" w:hAnsi="宋体"/>
          <w:color w:val="000000"/>
          <w:szCs w:val="21"/>
        </w:rPr>
      </w:pPr>
      <w:r>
        <w:rPr>
          <w:rFonts w:ascii="宋体" w:hAnsi="宋体"/>
          <w:color w:val="000000"/>
          <w:szCs w:val="21"/>
        </w:rPr>
        <w:t xml:space="preserve">委托人</w:t>
      </w:r>
      <w:r>
        <w:rPr>
          <w:rFonts w:hint="eastAsia" w:ascii="宋体" w:hAnsi="宋体"/>
          <w:color w:val="000000"/>
          <w:szCs w:val="21"/>
        </w:rPr>
        <w:t xml:space="preserve">（采购人）：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咨询人：</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5040"/>
        <w:spacing w:line="360" w:lineRule="auto"/>
        <w:rPr>
          <w:rFonts w:ascii="宋体" w:hAnsi="宋体"/>
          <w:color w:val="000000"/>
          <w:szCs w:val="21"/>
        </w:rPr>
      </w:pPr>
      <w:r>
        <w:rPr>
          <w:rFonts w:hint="eastAsia" w:ascii="宋体" w:hAnsi="宋体"/>
          <w:color w:val="000000"/>
          <w:szCs w:val="21"/>
        </w:rPr>
        <w:t xml:space="preserve">账户：</w:t>
      </w:r>
      <w:r/>
    </w:p>
    <w:p>
      <w:pPr>
        <w:pStyle w:val="919"/>
        <w:jc w:val="center"/>
        <w:spacing w:before="0" w:after="0" w:line="360" w:lineRule="auto"/>
        <w:rPr>
          <w:rFonts w:ascii="宋体" w:hAnsi="宋体" w:eastAsia="宋体"/>
          <w:sz w:val="32"/>
          <w:szCs w:val="32"/>
        </w:rPr>
      </w:pPr>
      <w:r/>
      <w:bookmarkStart w:id="81" w:name="_Toc20191"/>
      <w:r>
        <w:rPr>
          <w:rFonts w:ascii="宋体" w:hAnsi="宋体" w:eastAsia="宋体"/>
          <w:sz w:val="32"/>
          <w:szCs w:val="32"/>
        </w:rPr>
        <w:t xml:space="preserve">第六章 评</w:t>
      </w:r>
      <w:r>
        <w:rPr>
          <w:rFonts w:hint="eastAsia" w:ascii="宋体" w:hAnsi="宋体" w:eastAsia="宋体"/>
          <w:sz w:val="32"/>
          <w:szCs w:val="32"/>
        </w:rPr>
        <w:t xml:space="preserve">审</w:t>
      </w:r>
      <w:r>
        <w:rPr>
          <w:rFonts w:ascii="宋体" w:hAnsi="宋体" w:eastAsia="宋体"/>
          <w:sz w:val="32"/>
          <w:szCs w:val="32"/>
        </w:rPr>
        <w:t xml:space="preserve">方法、评</w:t>
      </w:r>
      <w:r>
        <w:rPr>
          <w:rFonts w:hint="eastAsia" w:ascii="宋体" w:hAnsi="宋体" w:eastAsia="宋体"/>
          <w:sz w:val="32"/>
          <w:szCs w:val="32"/>
        </w:rPr>
        <w:t xml:space="preserve">审</w:t>
      </w:r>
      <w:r>
        <w:rPr>
          <w:rFonts w:ascii="宋体" w:hAnsi="宋体" w:eastAsia="宋体"/>
          <w:sz w:val="32"/>
          <w:szCs w:val="32"/>
        </w:rPr>
        <w:t xml:space="preserve">标准</w:t>
      </w:r>
      <w:bookmarkEnd w:id="76"/>
      <w:r/>
      <w:bookmarkEnd w:id="77"/>
      <w:r/>
      <w:bookmarkEnd w:id="78"/>
      <w:r/>
      <w:bookmarkEnd w:id="79"/>
      <w:r/>
      <w:bookmarkEnd w:id="81"/>
      <w:r/>
      <w:r/>
    </w:p>
    <w:p>
      <w:pPr>
        <w:ind w:firstLine="422"/>
        <w:spacing w:line="360" w:lineRule="auto"/>
        <w:rPr>
          <w:rFonts w:ascii="宋体" w:hAnsi="宋体"/>
          <w:b/>
          <w:bCs w:val="0"/>
          <w:color w:val="000000"/>
          <w:sz w:val="30"/>
        </w:rPr>
      </w:pPr>
      <w:r>
        <w:rPr>
          <w:rFonts w:ascii="宋体" w:hAnsi="宋体"/>
          <w:b/>
          <w:color w:val="000000"/>
          <w:szCs w:val="21"/>
        </w:rPr>
        <w:t xml:space="preserve">一、评</w:t>
      </w:r>
      <w:r>
        <w:rPr>
          <w:rFonts w:hint="eastAsia" w:ascii="宋体" w:hAnsi="宋体"/>
          <w:b/>
          <w:color w:val="000000"/>
          <w:szCs w:val="21"/>
        </w:rPr>
        <w:t xml:space="preserve">审</w:t>
      </w:r>
      <w:r>
        <w:rPr>
          <w:rFonts w:ascii="宋体" w:hAnsi="宋体"/>
          <w:b/>
          <w:color w:val="000000"/>
          <w:szCs w:val="21"/>
        </w:rPr>
        <w:t xml:space="preserve">方法：</w:t>
      </w:r>
      <w:r/>
    </w:p>
    <w:p>
      <w:pPr>
        <w:ind w:firstLine="420"/>
        <w:spacing w:line="360" w:lineRule="auto"/>
        <w:rPr>
          <w:rFonts w:ascii="宋体" w:hAnsi="宋体"/>
        </w:rPr>
      </w:pPr>
      <w:r>
        <w:rPr>
          <w:rFonts w:ascii="宋体" w:hAnsi="宋体"/>
        </w:rPr>
        <w:t xml:space="preserve">本次评</w:t>
      </w:r>
      <w:r>
        <w:rPr>
          <w:rFonts w:hint="eastAsia" w:ascii="宋体" w:hAnsi="宋体"/>
        </w:rPr>
        <w:t xml:space="preserve">审</w:t>
      </w:r>
      <w:r>
        <w:rPr>
          <w:rFonts w:ascii="宋体" w:hAnsi="宋体"/>
        </w:rPr>
        <w:t xml:space="preserve">方法为</w:t>
      </w:r>
      <w:r>
        <w:rPr>
          <w:rFonts w:hint="eastAsia" w:ascii="宋体" w:hAnsi="宋体"/>
        </w:rPr>
        <w:t xml:space="preserve">质量优先法</w:t>
      </w:r>
      <w:r>
        <w:rPr>
          <w:rFonts w:ascii="宋体" w:hAnsi="宋体"/>
        </w:rPr>
        <w:t xml:space="preserve">。</w:t>
      </w:r>
      <w:r>
        <w:rPr>
          <w:rFonts w:hint="eastAsia" w:ascii="宋体" w:hAnsi="宋体"/>
        </w:rPr>
        <w:t xml:space="preserve">即对满足采购需求且响应报价不超过最高限制单价的货物、服务进行质量综合评分，按照质量评分从高到低排序，根据征集文件规定的淘汰率或者入围供应商数量上限，确定入围供应商的评审方法。</w:t>
      </w:r>
      <w:r/>
    </w:p>
    <w:p>
      <w:pPr>
        <w:ind w:firstLine="480"/>
        <w:spacing w:line="360" w:lineRule="auto"/>
        <w:rPr>
          <w:rFonts w:ascii="宋体" w:hAnsi="宋体"/>
          <w:szCs w:val="21"/>
        </w:rPr>
      </w:pPr>
      <w:r>
        <w:rPr>
          <w:rFonts w:ascii="宋体" w:hAnsi="宋体"/>
          <w:szCs w:val="21"/>
        </w:rPr>
        <w:t xml:space="preserve">评审因素的设定与响应人所投服务的质量相关，包括</w:t>
      </w:r>
      <w:r>
        <w:rPr>
          <w:rFonts w:hint="eastAsia" w:ascii="宋体" w:hAnsi="宋体"/>
          <w:szCs w:val="21"/>
        </w:rPr>
        <w:t xml:space="preserve">服务响应方案、内部管理制度、服务承诺、类似业绩等，</w:t>
      </w:r>
      <w:r>
        <w:rPr>
          <w:rFonts w:ascii="宋体" w:hAnsi="宋体"/>
        </w:rPr>
        <w:t xml:space="preserve">总分值为100分。</w:t>
      </w:r>
      <w:r/>
    </w:p>
    <w:p>
      <w:pPr>
        <w:ind w:firstLine="420"/>
        <w:spacing w:line="360" w:lineRule="auto"/>
        <w:rPr>
          <w:rFonts w:ascii="宋体" w:hAnsi="宋体"/>
        </w:rPr>
      </w:pPr>
      <w:r>
        <w:rPr>
          <w:rFonts w:ascii="宋体" w:hAnsi="宋体"/>
        </w:rPr>
        <w:t xml:space="preserve">评</w:t>
      </w:r>
      <w:r>
        <w:rPr>
          <w:rFonts w:hint="eastAsia" w:ascii="宋体" w:hAnsi="宋体"/>
        </w:rPr>
        <w:t xml:space="preserve">审</w:t>
      </w:r>
      <w:r>
        <w:rPr>
          <w:rFonts w:ascii="宋体" w:hAnsi="宋体"/>
        </w:rPr>
        <w:t xml:space="preserve">时，评</w:t>
      </w:r>
      <w:r>
        <w:rPr>
          <w:rFonts w:hint="eastAsia" w:ascii="宋体" w:hAnsi="宋体"/>
        </w:rPr>
        <w:t xml:space="preserve">审</w:t>
      </w:r>
      <w:r>
        <w:rPr>
          <w:rFonts w:ascii="宋体" w:hAnsi="宋体"/>
        </w:rPr>
        <w:t xml:space="preserve">委员会分别对每个有效响应人的响应文件进行评价、比较、打分，然后通过评标系统进行统计汇总，按算术平均方法计算出每个响应人的评审得分（各项得分按四舍五入原则精确到小数点后两位）。评审结果按评审后得分</w:t>
      </w:r>
      <w:r>
        <w:rPr>
          <w:rFonts w:hint="eastAsia" w:ascii="宋体" w:hAnsi="宋体"/>
        </w:rPr>
        <w:t xml:space="preserve">由高到低</w:t>
      </w:r>
      <w:r>
        <w:rPr>
          <w:rFonts w:ascii="宋体" w:hAnsi="宋体"/>
        </w:rPr>
        <w:t xml:space="preserve">顺序排列。评审得分相同的，则以抽签决定入围供应商。</w:t>
      </w:r>
      <w:r/>
    </w:p>
    <w:p>
      <w:pPr>
        <w:ind w:firstLine="422"/>
        <w:spacing w:line="360" w:lineRule="auto"/>
        <w:rPr>
          <w:rFonts w:ascii="宋体" w:hAnsi="宋体"/>
          <w:b/>
        </w:rPr>
      </w:pPr>
      <w:r>
        <w:rPr>
          <w:rFonts w:hint="eastAsia" w:ascii="宋体" w:hAnsi="宋体"/>
          <w:b/>
        </w:rPr>
        <w:t xml:space="preserve">二</w:t>
      </w:r>
      <w:r>
        <w:rPr>
          <w:rFonts w:ascii="宋体" w:hAnsi="宋体"/>
          <w:b/>
        </w:rPr>
        <w:t xml:space="preserve">、评</w:t>
      </w:r>
      <w:r>
        <w:rPr>
          <w:rFonts w:hint="eastAsia" w:ascii="宋体" w:hAnsi="宋体"/>
          <w:b/>
        </w:rPr>
        <w:t xml:space="preserve">审</w:t>
      </w:r>
      <w:r>
        <w:rPr>
          <w:rFonts w:ascii="宋体" w:hAnsi="宋体"/>
          <w:b/>
        </w:rPr>
        <w:t xml:space="preserve">标准</w:t>
      </w:r>
      <w:r/>
    </w:p>
    <w:p>
      <w:pPr>
        <w:ind w:firstLine="422"/>
        <w:spacing w:line="360" w:lineRule="auto"/>
        <w:rPr>
          <w:rFonts w:ascii="宋体" w:hAnsi="宋体"/>
          <w:b/>
        </w:rPr>
      </w:pPr>
      <w:r>
        <w:rPr>
          <w:rFonts w:ascii="宋体" w:hAnsi="宋体"/>
          <w:b/>
        </w:rPr>
        <w:t xml:space="preserve">（一）价格（0分）</w:t>
      </w:r>
      <w:r/>
    </w:p>
    <w:p>
      <w:pPr>
        <w:ind w:firstLine="420"/>
        <w:spacing w:line="360" w:lineRule="auto"/>
        <w:rPr>
          <w:rFonts w:ascii="宋体" w:hAnsi="宋体"/>
        </w:rPr>
      </w:pPr>
      <w:r>
        <w:rPr>
          <w:rFonts w:hint="eastAsia" w:ascii="宋体" w:hAnsi="宋体"/>
        </w:rPr>
        <w:t xml:space="preserve">本项目不设置价格分。</w:t>
      </w:r>
      <w:r/>
    </w:p>
    <w:p>
      <w:pPr>
        <w:ind w:firstLine="310"/>
        <w:spacing w:line="360" w:lineRule="auto"/>
        <w:rPr>
          <w:rFonts w:ascii="宋体" w:hAnsi="宋体"/>
          <w:b/>
          <w:szCs w:val="21"/>
        </w:rPr>
      </w:pPr>
      <w:r>
        <w:rPr>
          <w:rFonts w:ascii="宋体" w:hAnsi="宋体"/>
          <w:b/>
          <w:szCs w:val="21"/>
        </w:rPr>
        <w:t xml:space="preserve">（二）评审指标</w:t>
      </w:r>
      <w:r/>
    </w:p>
    <w:tbl>
      <w:tblPr>
        <w:tblW w:w="5000" w:type="pct"/>
        <w:tblLook w:val="04A0" w:firstRow="1" w:lastRow="0" w:firstColumn="1" w:lastColumn="0" w:noHBand="0" w:noVBand="1"/>
      </w:tblPr>
      <w:tblGrid>
        <w:gridCol w:w="1165"/>
        <w:gridCol w:w="1239"/>
        <w:gridCol w:w="5595"/>
        <w:gridCol w:w="891"/>
      </w:tblGrid>
      <w:tr>
        <w:trPr>
          <w:trHeight w:val="705"/>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rPr>
                <w:rFonts w:ascii="宋体" w:hAnsi="宋体"/>
                <w:b/>
                <w:bCs w:val="0"/>
                <w:szCs w:val="21"/>
              </w:rPr>
            </w:pPr>
            <w:r/>
            <w:bookmarkStart w:id="82" w:name="_Hlk79065520"/>
            <w:r/>
            <w:bookmarkStart w:id="83" w:name="gpc_score_horizontal_1"/>
            <w:r>
              <w:rPr>
                <w:rFonts w:ascii="宋体" w:hAnsi="宋体"/>
                <w:b/>
                <w:bCs w:val="0"/>
                <w:szCs w:val="21"/>
              </w:rPr>
              <w:t xml:space="preserve">评审类别</w:t>
            </w:r>
            <w:r/>
          </w:p>
        </w:tc>
        <w:tc>
          <w:tcPr>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jc w:val="center"/>
              <w:spacing w:line="360" w:lineRule="auto"/>
              <w:rPr>
                <w:rFonts w:ascii="宋体" w:hAnsi="宋体"/>
                <w:b/>
                <w:bCs w:val="0"/>
                <w:szCs w:val="21"/>
              </w:rPr>
            </w:pPr>
            <w:r>
              <w:rPr>
                <w:rFonts w:ascii="宋体" w:hAnsi="宋体"/>
                <w:b/>
                <w:bCs w:val="0"/>
                <w:szCs w:val="21"/>
              </w:rPr>
              <w:t xml:space="preserve">评审项</w:t>
            </w:r>
            <w:r/>
          </w:p>
        </w:tc>
        <w:tc>
          <w:tcPr>
            <w:tcBorders>
              <w:top w:val="single" w:color="auto" w:sz="4" w:space="0"/>
              <w:left w:val="none" w:color="000000" w:sz="4" w:space="0"/>
              <w:bottom w:val="single" w:color="auto" w:sz="4" w:space="0"/>
              <w:right w:val="single" w:color="auto" w:sz="4" w:space="0"/>
            </w:tcBorders>
            <w:tcW w:w="3147" w:type="pct"/>
            <w:vAlign w:val="center"/>
            <w:textDirection w:val="lrTb"/>
            <w:noWrap w:val="false"/>
          </w:tcPr>
          <w:p>
            <w:pPr>
              <w:jc w:val="center"/>
              <w:spacing w:line="360" w:lineRule="auto"/>
              <w:rPr>
                <w:rFonts w:ascii="宋体" w:hAnsi="宋体"/>
                <w:b/>
                <w:bCs w:val="0"/>
                <w:szCs w:val="21"/>
              </w:rPr>
            </w:pPr>
            <w:r>
              <w:rPr>
                <w:rFonts w:ascii="宋体" w:hAnsi="宋体"/>
                <w:b/>
                <w:bCs w:val="0"/>
                <w:szCs w:val="21"/>
              </w:rPr>
              <w:t xml:space="preserve">评审规则</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spacing w:line="360" w:lineRule="auto"/>
              <w:rPr>
                <w:rFonts w:ascii="宋体" w:hAnsi="宋体"/>
                <w:b/>
                <w:bCs w:val="0"/>
                <w:szCs w:val="21"/>
              </w:rPr>
            </w:pPr>
            <w:r>
              <w:rPr>
                <w:rFonts w:ascii="宋体" w:hAnsi="宋体"/>
                <w:b/>
                <w:bCs w:val="0"/>
                <w:szCs w:val="21"/>
              </w:rPr>
              <w:t xml:space="preserve">分值</w:t>
            </w:r>
            <w:r/>
          </w:p>
          <w:p>
            <w:pPr>
              <w:jc w:val="center"/>
              <w:spacing w:line="360" w:lineRule="auto"/>
              <w:rPr>
                <w:rFonts w:ascii="宋体" w:hAnsi="宋体"/>
                <w:b/>
                <w:bCs w:val="0"/>
                <w:szCs w:val="21"/>
              </w:rPr>
            </w:pPr>
            <w:r>
              <w:rPr>
                <w:rFonts w:hint="eastAsia" w:ascii="宋体" w:hAnsi="宋体"/>
                <w:b/>
                <w:bCs w:val="0"/>
                <w:szCs w:val="21"/>
              </w:rPr>
              <w:t xml:space="preserve">（分）</w:t>
            </w:r>
            <w:r/>
          </w:p>
        </w:tc>
      </w:tr>
      <w:tr>
        <w:trPr>
          <w:trHeight w:val="1035"/>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rPr>
                <w:rFonts w:ascii="宋体" w:hAnsi="宋体"/>
                <w:b/>
                <w:bCs w:val="0"/>
                <w:szCs w:val="21"/>
              </w:rPr>
            </w:pPr>
            <w:r>
              <w:rPr>
                <w:rFonts w:ascii="宋体" w:hAnsi="宋体"/>
                <w:b/>
                <w:bCs w:val="0"/>
                <w:szCs w:val="21"/>
              </w:rPr>
              <w:t xml:space="preserve">价格部分(0分)</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spacing w:line="360" w:lineRule="auto"/>
              <w:rPr>
                <w:rFonts w:ascii="宋体" w:hAnsi="宋体"/>
                <w:szCs w:val="21"/>
              </w:rPr>
            </w:pPr>
            <w:r>
              <w:rPr>
                <w:rFonts w:ascii="宋体" w:hAnsi="宋体"/>
                <w:szCs w:val="21"/>
              </w:rPr>
              <w:t xml:space="preserve">评审指标</w:t>
            </w:r>
            <w:r/>
          </w:p>
        </w:tc>
        <w:tc>
          <w:tcPr>
            <w:tcBorders>
              <w:top w:val="none" w:color="000000" w:sz="4" w:space="0"/>
              <w:left w:val="none" w:color="000000" w:sz="4" w:space="0"/>
              <w:bottom w:val="single" w:color="auto" w:sz="4" w:space="0"/>
              <w:right w:val="single" w:color="auto" w:sz="4" w:space="0"/>
            </w:tcBorders>
            <w:tcW w:w="3147" w:type="pct"/>
            <w:vAlign w:val="center"/>
            <w:textDirection w:val="lrTb"/>
            <w:noWrap w:val="false"/>
          </w:tcPr>
          <w:p>
            <w:pPr>
              <w:jc w:val="left"/>
              <w:spacing w:line="360" w:lineRule="auto"/>
              <w:rPr>
                <w:rFonts w:ascii="宋体" w:hAnsi="宋体"/>
                <w:szCs w:val="21"/>
              </w:rPr>
            </w:pPr>
            <w:r>
              <w:rPr>
                <w:rFonts w:ascii="宋体" w:hAnsi="宋体"/>
                <w:b/>
                <w:bCs w:val="0"/>
                <w:szCs w:val="21"/>
              </w:rPr>
              <w:t xml:space="preserve">响应报价得分=（评审基准价/响应报价）*价格权值*100，小数点后保留两位。</w:t>
            </w:r>
            <w:r/>
          </w:p>
        </w:tc>
        <w:tc>
          <w:tcPr>
            <w:tcBorders>
              <w:top w:val="none" w:color="000000" w:sz="4" w:space="0"/>
              <w:left w:val="none" w:color="000000" w:sz="4" w:space="0"/>
              <w:bottom w:val="single" w:color="auto" w:sz="4" w:space="0"/>
              <w:right w:val="single" w:color="auto" w:sz="4" w:space="0"/>
            </w:tcBorders>
            <w:tcW w:w="501" w:type="pct"/>
            <w:vAlign w:val="center"/>
            <w:textDirection w:val="lrTb"/>
            <w:noWrap w:val="false"/>
          </w:tcPr>
          <w:p>
            <w:pPr>
              <w:jc w:val="center"/>
              <w:spacing w:line="360" w:lineRule="auto"/>
              <w:rPr>
                <w:rFonts w:ascii="宋体" w:hAnsi="宋体"/>
                <w:szCs w:val="21"/>
              </w:rPr>
            </w:pPr>
            <w:r>
              <w:rPr>
                <w:rFonts w:ascii="宋体" w:hAnsi="宋体"/>
                <w:szCs w:val="21"/>
              </w:rPr>
              <w:t xml:space="preserve">0</w:t>
            </w:r>
            <w:r/>
          </w:p>
        </w:tc>
      </w:tr>
      <w:tr>
        <w:trPr>
          <w:trHeight w:val="693"/>
        </w:trPr>
        <w:tc>
          <w:tcPr>
            <w:tcBorders>
              <w:top w:val="single" w:color="auto" w:sz="4" w:space="0"/>
              <w:left w:val="single" w:color="auto" w:sz="4" w:space="0"/>
              <w:bottom w:val="single" w:color="auto" w:sz="4" w:space="0"/>
              <w:right w:val="single" w:color="auto" w:sz="4" w:space="0"/>
            </w:tcBorders>
            <w:tcW w:w="655" w:type="pct"/>
            <w:vAlign w:val="center"/>
            <w:vMerge w:val="restart"/>
            <w:textDirection w:val="lrTb"/>
            <w:noWrap w:val="false"/>
          </w:tcPr>
          <w:p>
            <w:pPr>
              <w:jc w:val="center"/>
              <w:spacing w:line="360" w:lineRule="auto"/>
              <w:rPr>
                <w:rFonts w:ascii="宋体" w:hAnsi="宋体"/>
                <w:b/>
                <w:bCs w:val="0"/>
                <w:szCs w:val="21"/>
              </w:rPr>
            </w:pPr>
            <w:r>
              <w:rPr>
                <w:rFonts w:ascii="宋体" w:hAnsi="宋体"/>
                <w:b/>
                <w:bCs w:val="0"/>
                <w:szCs w:val="21"/>
              </w:rPr>
              <w:t xml:space="preserve">技术部分(100分)</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hint="eastAsia" w:cs="Times New Roman"/>
                <w:sz w:val="21"/>
                <w:szCs w:val="21"/>
                <w:u w:val="none"/>
                <w:lang w:val="en-US" w:bidi="ar-SA"/>
              </w:rPr>
              <w:t xml:space="preserve">服务响应方案</w:t>
            </w:r>
            <w:r/>
          </w:p>
        </w:tc>
        <w:tc>
          <w:tcPr>
            <w:tcBorders>
              <w:top w:val="none" w:color="000000" w:sz="4" w:space="0"/>
              <w:left w:val="none" w:color="000000" w:sz="4" w:space="0"/>
              <w:bottom w:val="single" w:color="auto" w:sz="4" w:space="0"/>
              <w:right w:val="single" w:color="auto" w:sz="4" w:space="0"/>
            </w:tcBorders>
            <w:tcW w:w="3147" w:type="pct"/>
            <w:vAlign w:val="center"/>
            <w:textDirection w:val="lrTb"/>
            <w:noWrap w:val="false"/>
          </w:tcPr>
          <w:p>
            <w:pPr>
              <w:spacing w:line="360" w:lineRule="auto"/>
              <w:rPr>
                <w:rFonts w:ascii="宋体" w:hAnsi="宋体"/>
                <w:szCs w:val="21"/>
              </w:rPr>
            </w:pPr>
            <w:r>
              <w:rPr>
                <w:rFonts w:hint="eastAsia" w:ascii="宋体" w:hAnsi="宋体"/>
                <w:szCs w:val="21"/>
              </w:rPr>
              <w:t xml:space="preserve">供应商提供针对本项目的服务响应方案，应包含：</w:t>
            </w:r>
            <w:r/>
          </w:p>
          <w:p>
            <w:pPr>
              <w:spacing w:line="360" w:lineRule="auto"/>
              <w:rPr>
                <w:rFonts w:ascii="宋体" w:hAnsi="宋体"/>
                <w:szCs w:val="21"/>
              </w:rPr>
            </w:pPr>
            <w:r>
              <w:rPr>
                <w:rFonts w:hint="eastAsia" w:ascii="宋体" w:hAnsi="宋体"/>
                <w:szCs w:val="21"/>
              </w:rPr>
              <w:t xml:space="preserve">①项目协审工作的要点分析，2分；</w:t>
            </w:r>
            <w:r/>
          </w:p>
          <w:p>
            <w:pPr>
              <w:spacing w:line="360" w:lineRule="auto"/>
              <w:rPr>
                <w:rFonts w:ascii="宋体" w:hAnsi="宋体"/>
                <w:szCs w:val="21"/>
              </w:rPr>
            </w:pPr>
            <w:r>
              <w:rPr>
                <w:rFonts w:hint="eastAsia" w:ascii="宋体" w:hAnsi="宋体"/>
                <w:szCs w:val="21"/>
              </w:rPr>
              <w:t xml:space="preserve">②项目计划管理与进度保障制度，2分；</w:t>
            </w:r>
            <w:r/>
          </w:p>
          <w:p>
            <w:pPr>
              <w:spacing w:line="360" w:lineRule="auto"/>
              <w:rPr>
                <w:rFonts w:ascii="宋体" w:hAnsi="宋体"/>
                <w:szCs w:val="21"/>
              </w:rPr>
            </w:pPr>
            <w:r>
              <w:rPr>
                <w:rFonts w:hint="eastAsia" w:ascii="宋体" w:hAnsi="宋体"/>
                <w:szCs w:val="21"/>
              </w:rPr>
              <w:t xml:space="preserve">③项目实施程序与流程，2分；</w:t>
            </w:r>
            <w:r/>
          </w:p>
          <w:p>
            <w:pPr>
              <w:spacing w:line="360" w:lineRule="auto"/>
              <w:rPr>
                <w:rFonts w:ascii="宋体" w:hAnsi="宋体"/>
                <w:szCs w:val="21"/>
              </w:rPr>
            </w:pPr>
            <w:r>
              <w:rPr>
                <w:rFonts w:hint="eastAsia" w:ascii="宋体" w:hAnsi="宋体"/>
                <w:szCs w:val="21"/>
              </w:rPr>
              <w:t xml:space="preserve">④项目风险防范与控制，2分；</w:t>
            </w:r>
            <w:r/>
          </w:p>
          <w:p>
            <w:pPr>
              <w:spacing w:line="360" w:lineRule="auto"/>
              <w:rPr>
                <w:rFonts w:ascii="宋体" w:hAnsi="宋体"/>
                <w:szCs w:val="21"/>
              </w:rPr>
            </w:pPr>
            <w:r>
              <w:rPr>
                <w:rFonts w:hint="eastAsia" w:ascii="宋体" w:hAnsi="宋体"/>
                <w:szCs w:val="21"/>
              </w:rPr>
              <w:t xml:space="preserve">⑤协审质量控制制度，2分；</w:t>
            </w:r>
            <w:r/>
          </w:p>
          <w:p>
            <w:pPr>
              <w:spacing w:line="360" w:lineRule="auto"/>
              <w:rPr>
                <w:rFonts w:ascii="宋体" w:hAnsi="宋体"/>
                <w:szCs w:val="21"/>
              </w:rPr>
            </w:pPr>
            <w:r>
              <w:rPr>
                <w:rFonts w:hint="eastAsia" w:ascii="宋体" w:hAnsi="宋体"/>
                <w:szCs w:val="21"/>
              </w:rPr>
              <w:t xml:space="preserve">⑥服务项目响应便捷性，</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⑦突发响应预案制度，</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本项满分</w:t>
            </w:r>
            <w:r>
              <w:rPr>
                <w:rFonts w:ascii="宋体" w:hAnsi="宋体"/>
                <w:szCs w:val="21"/>
              </w:rPr>
              <w:t xml:space="preserve">14</w:t>
            </w:r>
            <w:r>
              <w:rPr>
                <w:rFonts w:hint="eastAsia" w:ascii="宋体" w:hAnsi="宋体"/>
                <w:szCs w:val="21"/>
              </w:rPr>
              <w:t xml:space="preserve">分，方案中上述单项有缺少的，相应单项不得分。</w:t>
            </w:r>
            <w:r/>
          </w:p>
          <w:p>
            <w:pPr>
              <w:spacing w:line="360" w:lineRule="auto"/>
              <w:rPr>
                <w:rFonts w:ascii="宋体" w:hAnsi="宋体"/>
                <w:b/>
                <w:szCs w:val="21"/>
              </w:rPr>
            </w:pPr>
            <w:r>
              <w:rPr>
                <w:rFonts w:hint="eastAsia" w:ascii="宋体" w:hAnsi="宋体"/>
                <w:b/>
                <w:szCs w:val="21"/>
              </w:rPr>
              <w:t xml:space="preserve">评分要点：内容全面是否完整；整体方案是否科学合理；是否有针对性和实际可操作性；是否可以满足项目采购需求；文字、图标等表述是否规范，有无错误，是否缺项等。</w:t>
            </w:r>
            <w:r/>
          </w:p>
          <w:p>
            <w:pPr>
              <w:spacing w:line="360" w:lineRule="auto"/>
              <w:rPr>
                <w:rFonts w:ascii="宋体" w:hAnsi="宋体"/>
                <w:szCs w:val="21"/>
              </w:rPr>
            </w:pPr>
            <w:r>
              <w:rPr>
                <w:rFonts w:hint="eastAsia" w:ascii="宋体" w:hAnsi="宋体"/>
                <w:b/>
                <w:szCs w:val="21"/>
              </w:rPr>
              <w:t xml:space="preserve">单项能全面满足评分要点的每项得2分；单项能基本满足评分要点的每项得</w:t>
            </w:r>
            <w:r>
              <w:rPr>
                <w:rFonts w:ascii="宋体" w:hAnsi="宋体"/>
                <w:b/>
                <w:szCs w:val="21"/>
              </w:rPr>
              <w:t xml:space="preserve">1</w:t>
            </w:r>
            <w:r>
              <w:rPr>
                <w:rFonts w:hint="eastAsia" w:ascii="宋体" w:hAnsi="宋体"/>
                <w:b/>
                <w:szCs w:val="21"/>
              </w:rPr>
              <w:t xml:space="preserve">分；单项仅能部分满足评分要点的每项得</w:t>
            </w:r>
            <w:r>
              <w:rPr>
                <w:rFonts w:ascii="宋体" w:hAnsi="宋体"/>
                <w:b/>
                <w:szCs w:val="21"/>
              </w:rPr>
              <w:t xml:space="preserve">0.5</w:t>
            </w:r>
            <w:r>
              <w:rPr>
                <w:rFonts w:hint="eastAsia" w:ascii="宋体" w:hAnsi="宋体"/>
                <w:b/>
                <w:szCs w:val="21"/>
              </w:rPr>
              <w:t xml:space="preserve">分；没有具体内容的不得分。</w:t>
            </w:r>
            <w:r/>
          </w:p>
        </w:tc>
        <w:tc>
          <w:tcPr>
            <w:tcBorders>
              <w:top w:val="none" w:color="000000" w:sz="4" w:space="0"/>
              <w:left w:val="none" w:color="000000" w:sz="4" w:space="0"/>
              <w:bottom w:val="single" w:color="auto" w:sz="4" w:space="0"/>
              <w:right w:val="single" w:color="auto" w:sz="4" w:space="0"/>
            </w:tcBorders>
            <w:tcW w:w="501"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14</w:t>
            </w:r>
            <w:r/>
          </w:p>
        </w:tc>
      </w:tr>
      <w:tr>
        <w:trPr>
          <w:trHeight w:val="928"/>
        </w:trPr>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jc w:val="center"/>
              <w:spacing w:line="360" w:lineRule="auto"/>
              <w:rPr>
                <w:rFonts w:ascii="宋体" w:hAnsi="宋体"/>
                <w:b/>
                <w:bCs w:val="0"/>
                <w:szCs w:val="21"/>
              </w:rPr>
            </w:pPr>
            <w:r>
              <w:rPr>
                <w:rFonts w:ascii="宋体" w:hAnsi="宋体"/>
                <w:b/>
                <w:bCs w:val="0"/>
                <w:szCs w:val="21"/>
              </w:rPr>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hint="eastAsia" w:cs="Times New Roman"/>
                <w:sz w:val="21"/>
                <w:szCs w:val="21"/>
                <w:u w:val="none"/>
                <w:lang w:val="en-US" w:bidi="ar-SA"/>
              </w:rPr>
              <w:t xml:space="preserve">企业</w:t>
            </w:r>
            <w:r>
              <w:rPr>
                <w:rFonts w:cs="Times New Roman"/>
                <w:sz w:val="21"/>
                <w:szCs w:val="21"/>
                <w:u w:val="none"/>
                <w:lang w:val="en-US" w:bidi="ar-SA"/>
              </w:rPr>
              <w:t xml:space="preserve">内部管理制度</w:t>
            </w:r>
            <w:r/>
          </w:p>
        </w:tc>
        <w:tc>
          <w:tcPr>
            <w:tcBorders>
              <w:top w:val="none" w:color="000000" w:sz="4" w:space="0"/>
              <w:left w:val="none" w:color="000000" w:sz="4" w:space="0"/>
              <w:bottom w:val="single" w:color="auto" w:sz="4" w:space="0"/>
              <w:right w:val="single" w:color="auto" w:sz="4" w:space="0"/>
            </w:tcBorders>
            <w:tcW w:w="3147" w:type="pct"/>
            <w:vAlign w:val="center"/>
            <w:textDirection w:val="lrTb"/>
            <w:noWrap w:val="false"/>
          </w:tcPr>
          <w:p>
            <w:pPr>
              <w:spacing w:line="360" w:lineRule="auto"/>
              <w:rPr>
                <w:rFonts w:ascii="宋体" w:hAnsi="宋体"/>
                <w:szCs w:val="21"/>
              </w:rPr>
            </w:pPr>
            <w:r>
              <w:rPr>
                <w:rFonts w:hint="eastAsia" w:ascii="宋体" w:hAnsi="宋体"/>
                <w:szCs w:val="21"/>
              </w:rPr>
              <w:t xml:space="preserve">供应商提供针对本项目的企业内部管理制度，应包含：</w:t>
            </w:r>
            <w:r/>
          </w:p>
          <w:p>
            <w:pPr>
              <w:spacing w:line="360" w:lineRule="auto"/>
              <w:rPr>
                <w:rFonts w:ascii="宋体" w:hAnsi="宋体"/>
                <w:szCs w:val="21"/>
              </w:rPr>
            </w:pPr>
            <w:r>
              <w:rPr>
                <w:rFonts w:hint="eastAsia" w:ascii="宋体" w:hAnsi="宋体"/>
                <w:szCs w:val="21"/>
              </w:rPr>
              <w:t xml:space="preserve">①企业财务管理措施，</w:t>
            </w:r>
            <w:r>
              <w:rPr>
                <w:rFonts w:ascii="宋体" w:hAnsi="宋体"/>
                <w:szCs w:val="21"/>
              </w:rPr>
              <w:t xml:space="preserve">3</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②项目组织管理人员及人员岗位职责，</w:t>
            </w:r>
            <w:r>
              <w:rPr>
                <w:rFonts w:ascii="宋体" w:hAnsi="宋体"/>
                <w:szCs w:val="21"/>
              </w:rPr>
              <w:t xml:space="preserve">3</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③企业服务优势，</w:t>
            </w:r>
            <w:r>
              <w:rPr>
                <w:rFonts w:ascii="宋体" w:hAnsi="宋体"/>
                <w:szCs w:val="21"/>
              </w:rPr>
              <w:t xml:space="preserve">3</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④人事管理措施及相关内容，</w:t>
            </w:r>
            <w:r>
              <w:rPr>
                <w:rFonts w:ascii="宋体" w:hAnsi="宋体"/>
                <w:szCs w:val="21"/>
              </w:rPr>
              <w:t xml:space="preserve">3</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⑤档案管理具体措施（须含档案室面积），3分；</w:t>
            </w:r>
            <w:r/>
          </w:p>
          <w:p>
            <w:pPr>
              <w:spacing w:line="360" w:lineRule="auto"/>
              <w:rPr>
                <w:rFonts w:ascii="宋体" w:hAnsi="宋体"/>
                <w:szCs w:val="21"/>
              </w:rPr>
            </w:pPr>
            <w:r>
              <w:rPr>
                <w:rFonts w:hint="eastAsia" w:ascii="宋体" w:hAnsi="宋体"/>
                <w:szCs w:val="21"/>
              </w:rPr>
              <w:t xml:space="preserve">⑥保密制度，3分；</w:t>
            </w:r>
            <w:r/>
          </w:p>
          <w:p>
            <w:pPr>
              <w:spacing w:line="360" w:lineRule="auto"/>
              <w:rPr>
                <w:rFonts w:ascii="宋体" w:hAnsi="宋体"/>
                <w:szCs w:val="21"/>
              </w:rPr>
            </w:pPr>
            <w:r>
              <w:rPr>
                <w:rFonts w:hint="eastAsia" w:ascii="宋体" w:hAnsi="宋体"/>
                <w:szCs w:val="21"/>
              </w:rPr>
              <w:t xml:space="preserve">⑦考勤制度，3分；</w:t>
            </w:r>
            <w:r/>
          </w:p>
          <w:p>
            <w:pPr>
              <w:spacing w:line="360" w:lineRule="auto"/>
              <w:rPr>
                <w:rFonts w:ascii="宋体" w:hAnsi="宋体"/>
                <w:szCs w:val="21"/>
              </w:rPr>
            </w:pPr>
            <w:r>
              <w:rPr>
                <w:rFonts w:hint="eastAsia" w:ascii="宋体" w:hAnsi="宋体"/>
                <w:szCs w:val="21"/>
              </w:rPr>
              <w:t xml:space="preserve">⑧廉政制度，3分；</w:t>
            </w:r>
            <w:r/>
          </w:p>
          <w:p>
            <w:pPr>
              <w:spacing w:line="360" w:lineRule="auto"/>
              <w:rPr>
                <w:rFonts w:ascii="宋体" w:hAnsi="宋体"/>
                <w:szCs w:val="21"/>
              </w:rPr>
            </w:pPr>
            <w:r>
              <w:rPr>
                <w:rFonts w:hint="eastAsia" w:ascii="宋体" w:hAnsi="宋体"/>
                <w:szCs w:val="21"/>
              </w:rPr>
              <w:t xml:space="preserve">本项满分</w:t>
            </w:r>
            <w:r>
              <w:rPr>
                <w:rFonts w:ascii="宋体" w:hAnsi="宋体"/>
                <w:szCs w:val="21"/>
              </w:rPr>
              <w:t xml:space="preserve">24</w:t>
            </w:r>
            <w:r>
              <w:rPr>
                <w:rFonts w:hint="eastAsia" w:ascii="宋体" w:hAnsi="宋体"/>
                <w:szCs w:val="21"/>
              </w:rPr>
              <w:t xml:space="preserve">分，方案中上述单项有缺少的，相应单项不得分。</w:t>
            </w:r>
            <w:r/>
          </w:p>
          <w:p>
            <w:pPr>
              <w:spacing w:line="360" w:lineRule="auto"/>
              <w:rPr>
                <w:rFonts w:ascii="宋体" w:hAnsi="宋体"/>
                <w:b/>
                <w:szCs w:val="21"/>
              </w:rPr>
            </w:pPr>
            <w:r>
              <w:rPr>
                <w:rFonts w:hint="eastAsia" w:ascii="宋体" w:hAnsi="宋体"/>
                <w:b/>
                <w:szCs w:val="21"/>
              </w:rPr>
              <w:t xml:space="preserve">评分要点：要求内容是否全面完整，制度是否科学合理，是否满足本项目采购需求。</w:t>
            </w:r>
            <w:r/>
          </w:p>
          <w:p>
            <w:pPr>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①-④单项企业具备完整的内控制度、管理控制到位的得</w:t>
            </w:r>
            <w:r>
              <w:rPr>
                <w:rFonts w:ascii="宋体" w:hAnsi="宋体"/>
                <w:b/>
                <w:szCs w:val="21"/>
              </w:rPr>
              <w:t xml:space="preserve">3</w:t>
            </w:r>
            <w:r>
              <w:rPr>
                <w:rFonts w:hint="eastAsia" w:ascii="宋体" w:hAnsi="宋体"/>
                <w:b/>
                <w:szCs w:val="21"/>
              </w:rPr>
              <w:t xml:space="preserve">分；企业开始建立基本内控制度，管理控制基本到位的得1.5分；企业无内控制度或内控制度照搬抄袭，管理控制不到位的得1分；</w:t>
            </w:r>
            <w:r/>
          </w:p>
          <w:p>
            <w:pPr>
              <w:spacing w:line="360" w:lineRule="auto"/>
              <w:rPr>
                <w:rFonts w:ascii="宋体" w:hAnsi="宋体"/>
                <w:szCs w:val="21"/>
              </w:rPr>
            </w:pPr>
            <w:r>
              <w:rPr>
                <w:rFonts w:ascii="宋体" w:hAnsi="宋体"/>
                <w:b/>
                <w:szCs w:val="21"/>
              </w:rPr>
              <w:t xml:space="preserve">2.</w:t>
            </w:r>
            <w:r>
              <w:rPr>
                <w:rFonts w:hint="eastAsia" w:ascii="宋体" w:hAnsi="宋体"/>
                <w:b/>
                <w:szCs w:val="21"/>
              </w:rPr>
              <w:t xml:space="preserve">⑤-⑧各项措施、制度描述详细、制度可行、管理规范、方案考虑合理得3分；各项措施、制度描述较为详细、制度基本可行、管理规范、方案考虑基本合理得2分；各项措施、制度描述一般、制度简单、管理规范、方案考虑一般得1分；无相关内容不得分。</w:t>
            </w:r>
            <w:r/>
          </w:p>
        </w:tc>
        <w:tc>
          <w:tcPr>
            <w:tcBorders>
              <w:top w:val="none" w:color="000000" w:sz="4" w:space="0"/>
              <w:left w:val="none" w:color="000000" w:sz="4" w:space="0"/>
              <w:bottom w:val="single" w:color="auto" w:sz="4" w:space="0"/>
              <w:right w:val="single" w:color="auto" w:sz="4" w:space="0"/>
            </w:tcBorders>
            <w:tcW w:w="501"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24</w:t>
            </w:r>
            <w:r/>
          </w:p>
        </w:tc>
      </w:tr>
      <w:tr>
        <w:trPr>
          <w:trHeight w:val="693"/>
        </w:trPr>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jc w:val="center"/>
              <w:spacing w:line="360" w:lineRule="auto"/>
              <w:rPr>
                <w:rFonts w:ascii="宋体" w:hAnsi="宋体"/>
                <w:b/>
                <w:bCs w:val="0"/>
                <w:szCs w:val="21"/>
              </w:rPr>
            </w:pPr>
            <w:r>
              <w:rPr>
                <w:rFonts w:ascii="宋体" w:hAnsi="宋体"/>
                <w:b/>
                <w:bCs w:val="0"/>
                <w:szCs w:val="21"/>
              </w:rPr>
            </w:r>
            <w:r/>
          </w:p>
        </w:tc>
        <w:tc>
          <w:tcPr>
            <w:tcBorders>
              <w:top w:val="single" w:color="auto" w:sz="4" w:space="0"/>
              <w:left w:val="single" w:color="auto" w:sz="4" w:space="0"/>
              <w:bottom w:val="single" w:color="auto" w:sz="4" w:space="0"/>
              <w:right w:val="single" w:color="auto" w:sz="4" w:space="0"/>
            </w:tcBorders>
            <w:tcW w:w="697"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w:t>
            </w:r>
            <w:r>
              <w:rPr>
                <w:rFonts w:hint="eastAsia" w:cs="Times New Roman"/>
                <w:sz w:val="21"/>
                <w:szCs w:val="21"/>
                <w:u w:val="none"/>
                <w:lang w:val="en-US" w:bidi="ar-SA"/>
              </w:rPr>
              <w:t xml:space="preserve">承诺</w:t>
            </w:r>
            <w:r/>
          </w:p>
        </w:tc>
        <w:tc>
          <w:tcPr>
            <w:tcBorders>
              <w:top w:val="single" w:color="auto" w:sz="4" w:space="0"/>
              <w:left w:val="single" w:color="auto" w:sz="4" w:space="0"/>
              <w:bottom w:val="single" w:color="auto" w:sz="4" w:space="0"/>
              <w:right w:val="single" w:color="auto" w:sz="4" w:space="0"/>
            </w:tcBorders>
            <w:tcW w:w="3147" w:type="pct"/>
            <w:textDirection w:val="lrTb"/>
            <w:noWrap w:val="false"/>
          </w:tcPr>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供应商</w:t>
            </w:r>
            <w:r>
              <w:rPr>
                <w:rFonts w:ascii="宋体" w:hAnsi="宋体"/>
                <w:szCs w:val="21"/>
              </w:rPr>
              <w:t xml:space="preserve">承诺与评分标准相关的资料真实、准确</w:t>
            </w:r>
            <w:r>
              <w:rPr>
                <w:rFonts w:hint="eastAsia" w:ascii="宋体" w:hAnsi="宋体"/>
                <w:szCs w:val="21"/>
              </w:rPr>
              <w:t xml:space="preserve">，</w:t>
            </w:r>
            <w:r>
              <w:rPr>
                <w:rFonts w:ascii="宋体" w:hAnsi="宋体"/>
                <w:szCs w:val="21"/>
              </w:rPr>
              <w:t xml:space="preserve">如发现，存在隐瞒有关情况或者提供虚假材料响应的，</w:t>
            </w:r>
            <w:r>
              <w:rPr>
                <w:rFonts w:hint="eastAsia" w:ascii="宋体" w:hAnsi="宋体"/>
                <w:szCs w:val="21"/>
              </w:rPr>
              <w:t xml:space="preserve">征集人</w:t>
            </w:r>
            <w:r>
              <w:rPr>
                <w:rFonts w:ascii="宋体" w:hAnsi="宋体"/>
                <w:szCs w:val="21"/>
              </w:rPr>
              <w:t xml:space="preserve">有权</w:t>
            </w:r>
            <w:r>
              <w:rPr>
                <w:rFonts w:hint="eastAsia" w:ascii="宋体" w:hAnsi="宋体"/>
                <w:szCs w:val="21"/>
              </w:rPr>
              <w:t xml:space="preserve">解除</w:t>
            </w:r>
            <w:r>
              <w:rPr>
                <w:rFonts w:ascii="宋体" w:hAnsi="宋体"/>
                <w:szCs w:val="21"/>
              </w:rPr>
              <w:t xml:space="preserve">合同</w:t>
            </w:r>
            <w:r>
              <w:rPr>
                <w:rFonts w:hint="eastAsia" w:ascii="宋体" w:hAnsi="宋体"/>
                <w:szCs w:val="21"/>
              </w:rPr>
              <w:t xml:space="preserve">的，得</w:t>
            </w:r>
            <w:r>
              <w:rPr>
                <w:rFonts w:ascii="宋体" w:hAnsi="宋体"/>
                <w:szCs w:val="21"/>
              </w:rPr>
              <w:t xml:space="preserve">1分。</w:t>
            </w:r>
            <w:r/>
          </w:p>
          <w:p>
            <w:pPr>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供应商</w:t>
            </w:r>
            <w:r>
              <w:rPr>
                <w:rFonts w:ascii="宋体" w:hAnsi="宋体"/>
                <w:color w:val="000000" w:themeColor="text1"/>
                <w:szCs w:val="21"/>
              </w:rPr>
              <w:t xml:space="preserve">承诺服务期内工程造价咨询业务误差率≤1%（此项承诺与日后协审考核挂钩），遵守</w:t>
            </w:r>
            <w:r>
              <w:rPr>
                <w:rFonts w:hint="eastAsia" w:ascii="宋体" w:hAnsi="宋体"/>
                <w:color w:val="000000" w:themeColor="text1"/>
                <w:szCs w:val="21"/>
              </w:rPr>
              <w:t xml:space="preserve">征集人</w:t>
            </w:r>
            <w:r>
              <w:rPr>
                <w:rFonts w:ascii="宋体" w:hAnsi="宋体"/>
                <w:color w:val="000000" w:themeColor="text1"/>
                <w:szCs w:val="21"/>
              </w:rPr>
              <w:t xml:space="preserve">相关规章制度</w:t>
            </w:r>
            <w:r>
              <w:rPr>
                <w:rFonts w:hint="eastAsia" w:ascii="宋体" w:hAnsi="宋体"/>
                <w:color w:val="000000" w:themeColor="text1"/>
                <w:szCs w:val="21"/>
              </w:rPr>
              <w:t xml:space="preserve">的，得</w:t>
            </w:r>
            <w:r>
              <w:rPr>
                <w:rFonts w:ascii="宋体" w:hAnsi="宋体"/>
                <w:color w:val="000000" w:themeColor="text1"/>
                <w:szCs w:val="21"/>
              </w:rPr>
              <w:t xml:space="preserve">1分</w:t>
            </w:r>
            <w:r>
              <w:rPr>
                <w:rFonts w:hint="eastAsia" w:ascii="宋体" w:hAnsi="宋体"/>
                <w:color w:val="000000" w:themeColor="text1"/>
                <w:szCs w:val="21"/>
              </w:rPr>
              <w:t xml:space="preserve">。</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供应商</w:t>
            </w:r>
            <w:r>
              <w:rPr>
                <w:rFonts w:ascii="宋体" w:hAnsi="宋体"/>
                <w:szCs w:val="21"/>
              </w:rPr>
              <w:t xml:space="preserve">承诺响应</w:t>
            </w:r>
            <w:r>
              <w:rPr>
                <w:rFonts w:hint="eastAsia" w:ascii="宋体" w:hAnsi="宋体"/>
                <w:szCs w:val="21"/>
              </w:rPr>
              <w:t xml:space="preserve">选派</w:t>
            </w:r>
            <w:r>
              <w:rPr>
                <w:rFonts w:ascii="宋体" w:hAnsi="宋体"/>
                <w:szCs w:val="21"/>
              </w:rPr>
              <w:t xml:space="preserve">昆山的人员在服务期内保持稳定，不得随意变更，人员必须全部到位（不得空挂），</w:t>
            </w:r>
            <w:r>
              <w:rPr>
                <w:rFonts w:hint="eastAsia" w:ascii="宋体" w:hAnsi="宋体"/>
                <w:szCs w:val="21"/>
              </w:rPr>
              <w:t xml:space="preserve">征集人可进行</w:t>
            </w:r>
            <w:r>
              <w:rPr>
                <w:rFonts w:ascii="宋体" w:hAnsi="宋体"/>
                <w:szCs w:val="21"/>
              </w:rPr>
              <w:t xml:space="preserve">不定期检查，合同服务期内如违约2次的，</w:t>
            </w:r>
            <w:r>
              <w:rPr>
                <w:rFonts w:hint="eastAsia" w:ascii="宋体" w:hAnsi="宋体"/>
                <w:szCs w:val="21"/>
              </w:rPr>
              <w:t xml:space="preserve">征集人</w:t>
            </w:r>
            <w:r>
              <w:rPr>
                <w:rFonts w:ascii="宋体" w:hAnsi="宋体"/>
                <w:szCs w:val="21"/>
              </w:rPr>
              <w:t xml:space="preserve">有权</w:t>
            </w:r>
            <w:r>
              <w:rPr>
                <w:rFonts w:hint="eastAsia" w:ascii="宋体" w:hAnsi="宋体"/>
                <w:szCs w:val="21"/>
              </w:rPr>
              <w:t xml:space="preserve">解除</w:t>
            </w:r>
            <w:r>
              <w:rPr>
                <w:rFonts w:ascii="宋体" w:hAnsi="宋体"/>
                <w:szCs w:val="21"/>
              </w:rPr>
              <w:t xml:space="preserve">协议</w:t>
            </w:r>
            <w:r>
              <w:rPr>
                <w:rFonts w:hint="eastAsia" w:ascii="宋体" w:hAnsi="宋体"/>
                <w:szCs w:val="21"/>
              </w:rPr>
              <w:t xml:space="preserve">的，得</w:t>
            </w:r>
            <w:r>
              <w:rPr>
                <w:rFonts w:ascii="宋体" w:hAnsi="宋体"/>
                <w:szCs w:val="21"/>
              </w:rPr>
              <w:t xml:space="preserve">1分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供应商</w:t>
            </w:r>
            <w:r>
              <w:rPr>
                <w:rFonts w:ascii="宋体" w:hAnsi="宋体"/>
                <w:szCs w:val="21"/>
              </w:rPr>
              <w:t xml:space="preserve">承诺协议服务期内存在</w:t>
            </w:r>
            <w:r>
              <w:rPr>
                <w:rFonts w:hint="eastAsia" w:ascii="宋体" w:hAnsi="宋体"/>
                <w:szCs w:val="21"/>
              </w:rPr>
              <w:t xml:space="preserve">响应人</w:t>
            </w:r>
            <w:r>
              <w:rPr>
                <w:rFonts w:ascii="宋体" w:hAnsi="宋体"/>
                <w:szCs w:val="21"/>
              </w:rPr>
              <w:t xml:space="preserve">受贿、行贿行为被执法机关认定的，</w:t>
            </w:r>
            <w:r>
              <w:rPr>
                <w:rFonts w:hint="eastAsia" w:ascii="宋体" w:hAnsi="宋体"/>
                <w:szCs w:val="21"/>
              </w:rPr>
              <w:t xml:space="preserve">征集人</w:t>
            </w:r>
            <w:r>
              <w:rPr>
                <w:rFonts w:ascii="宋体" w:hAnsi="宋体"/>
                <w:szCs w:val="21"/>
              </w:rPr>
              <w:t xml:space="preserve">有权</w:t>
            </w:r>
            <w:r>
              <w:rPr>
                <w:rFonts w:hint="eastAsia" w:ascii="宋体" w:hAnsi="宋体"/>
                <w:szCs w:val="21"/>
              </w:rPr>
              <w:t xml:space="preserve">解除</w:t>
            </w:r>
            <w:r>
              <w:rPr>
                <w:rFonts w:ascii="宋体" w:hAnsi="宋体"/>
                <w:szCs w:val="21"/>
              </w:rPr>
              <w:t xml:space="preserve">协议</w:t>
            </w:r>
            <w:r>
              <w:rPr>
                <w:rFonts w:hint="eastAsia" w:ascii="宋体" w:hAnsi="宋体"/>
                <w:szCs w:val="21"/>
              </w:rPr>
              <w:t xml:space="preserve">的，得</w:t>
            </w:r>
            <w:r>
              <w:rPr>
                <w:rFonts w:ascii="宋体" w:hAnsi="宋体"/>
                <w:szCs w:val="21"/>
              </w:rPr>
              <w:t xml:space="preserve">1分</w:t>
            </w:r>
            <w:r>
              <w:rPr>
                <w:rFonts w:hint="eastAsia" w:ascii="宋体" w:hAnsi="宋体"/>
                <w:szCs w:val="21"/>
              </w:rPr>
              <w:t xml:space="preserve">。</w:t>
            </w:r>
            <w:r/>
          </w:p>
          <w:p>
            <w:pPr>
              <w:spacing w:line="360" w:lineRule="auto"/>
              <w:rPr>
                <w:b/>
                <w:szCs w:val="21"/>
              </w:rPr>
            </w:pPr>
            <w:r>
              <w:rPr>
                <w:rFonts w:hint="eastAsia" w:ascii="宋体" w:hAnsi="宋体"/>
                <w:b/>
                <w:szCs w:val="21"/>
              </w:rPr>
              <w:t xml:space="preserve">注：上述承诺均</w:t>
            </w:r>
            <w:r>
              <w:rPr>
                <w:rFonts w:ascii="宋体" w:hAnsi="宋体"/>
                <w:b/>
                <w:szCs w:val="21"/>
              </w:rPr>
              <w:t xml:space="preserve">提供书面承诺</w:t>
            </w:r>
            <w:r>
              <w:rPr>
                <w:rFonts w:hint="eastAsia" w:ascii="宋体" w:hAnsi="宋体"/>
                <w:b/>
                <w:szCs w:val="21"/>
              </w:rPr>
              <w:t xml:space="preserve">并加盖供应商公章，否则不得分。</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4</w:t>
            </w:r>
            <w:r/>
          </w:p>
        </w:tc>
      </w:tr>
      <w:tr>
        <w:trPr>
          <w:trHeight w:val="707"/>
        </w:trPr>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jc w:val="center"/>
              <w:spacing w:line="360" w:lineRule="auto"/>
              <w:rPr>
                <w:rFonts w:ascii="宋体" w:hAnsi="宋体"/>
                <w:b/>
                <w:bCs w:val="0"/>
                <w:szCs w:val="21"/>
              </w:rPr>
            </w:pPr>
            <w:r>
              <w:rPr>
                <w:rFonts w:ascii="宋体" w:hAnsi="宋体"/>
                <w:b/>
                <w:bCs w:val="0"/>
                <w:szCs w:val="21"/>
              </w:rPr>
            </w:r>
            <w:r/>
          </w:p>
        </w:tc>
        <w:tc>
          <w:tcPr>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w:t>
            </w:r>
            <w:r>
              <w:rPr>
                <w:rFonts w:hint="eastAsia" w:cs="Times New Roman"/>
                <w:sz w:val="21"/>
                <w:szCs w:val="21"/>
                <w:u w:val="none"/>
                <w:lang w:val="en-US" w:bidi="ar-SA"/>
              </w:rPr>
              <w:t xml:space="preserve">工程结（决）算业务</w:t>
            </w:r>
            <w:r/>
          </w:p>
        </w:tc>
        <w:tc>
          <w:tcPr>
            <w:tcBorders>
              <w:top w:val="single" w:color="auto" w:sz="4" w:space="0"/>
              <w:left w:val="none" w:color="000000" w:sz="4" w:space="0"/>
              <w:bottom w:val="single" w:color="auto" w:sz="4" w:space="0"/>
              <w:right w:val="single" w:color="auto" w:sz="4" w:space="0"/>
            </w:tcBorders>
            <w:tcW w:w="3147" w:type="pct"/>
            <w:vAlign w:val="center"/>
            <w:textDirection w:val="lrTb"/>
            <w:noWrap w:val="false"/>
          </w:tcPr>
          <w:p>
            <w:pPr>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供应商所承接的工程结（决）算业务金额（本项满分8分）：</w:t>
            </w:r>
            <w:r/>
          </w:p>
          <w:p>
            <w:pPr>
              <w:jc w:val="left"/>
              <w:spacing w:line="360" w:lineRule="auto"/>
              <w:rPr>
                <w:rFonts w:ascii="宋体" w:hAnsi="宋体"/>
                <w:szCs w:val="21"/>
              </w:rPr>
            </w:pPr>
            <w:r>
              <w:rPr>
                <w:rFonts w:hint="eastAsia" w:ascii="宋体" w:hAnsi="宋体"/>
                <w:szCs w:val="21"/>
              </w:rPr>
              <w:t xml:space="preserve">（1）累计审定金额在1亿元以内的（含1亿）得基础分4分，不提供不得分；</w:t>
            </w:r>
            <w:r/>
          </w:p>
          <w:p>
            <w:pPr>
              <w:jc w:val="left"/>
              <w:spacing w:line="360" w:lineRule="auto"/>
              <w:rPr>
                <w:rFonts w:ascii="宋体" w:hAnsi="宋体"/>
                <w:szCs w:val="21"/>
              </w:rPr>
            </w:pPr>
            <w:r>
              <w:rPr>
                <w:rFonts w:hint="eastAsia" w:ascii="宋体" w:hAnsi="宋体"/>
                <w:szCs w:val="21"/>
              </w:rPr>
              <w:t xml:space="preserve">（2）在累计审定金额1亿元的基础上，累计审定金额每增加1亿元加2分；</w:t>
            </w:r>
            <w:r/>
          </w:p>
          <w:p>
            <w:pPr>
              <w:jc w:val="left"/>
              <w:spacing w:line="360" w:lineRule="auto"/>
              <w:rPr>
                <w:rFonts w:ascii="宋体" w:hAnsi="宋体"/>
                <w:b/>
                <w:szCs w:val="21"/>
              </w:rPr>
            </w:pPr>
            <w:r>
              <w:rPr>
                <w:rFonts w:hint="eastAsia" w:ascii="宋体" w:hAnsi="宋体"/>
                <w:b/>
                <w:szCs w:val="21"/>
              </w:rPr>
              <w:t xml:space="preserve">注：相关金额以亿元为单位，最终累计金额四舍五入到亿元位后计算得分。</w:t>
            </w:r>
            <w:r/>
          </w:p>
          <w:p>
            <w:pPr>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供应商所承接的工程结（决）算项目个数（本项满分8分）：</w:t>
            </w:r>
            <w:r/>
          </w:p>
          <w:p>
            <w:pPr>
              <w:jc w:val="left"/>
              <w:spacing w:line="360" w:lineRule="auto"/>
              <w:rPr>
                <w:rFonts w:ascii="宋体" w:hAnsi="宋体"/>
                <w:szCs w:val="21"/>
              </w:rPr>
            </w:pPr>
            <w:r>
              <w:rPr>
                <w:rFonts w:hint="eastAsia" w:ascii="宋体" w:hAnsi="宋体"/>
                <w:szCs w:val="21"/>
              </w:rPr>
              <w:t xml:space="preserve">（1）累计审定项目个数在30以内的（含30个）得基础分2分，不提供不得分；</w:t>
            </w:r>
            <w:r/>
          </w:p>
          <w:p>
            <w:pPr>
              <w:jc w:val="left"/>
              <w:spacing w:line="360" w:lineRule="auto"/>
              <w:rPr>
                <w:rFonts w:ascii="宋体" w:hAnsi="宋体"/>
                <w:szCs w:val="21"/>
              </w:rPr>
            </w:pPr>
            <w:r>
              <w:rPr>
                <w:rFonts w:hint="eastAsia" w:ascii="宋体" w:hAnsi="宋体"/>
                <w:szCs w:val="21"/>
              </w:rPr>
              <w:t xml:space="preserve">（2）累计审定项目个数在3</w:t>
            </w:r>
            <w:r>
              <w:rPr>
                <w:rFonts w:ascii="宋体" w:hAnsi="宋体"/>
                <w:szCs w:val="21"/>
              </w:rPr>
              <w:t xml:space="preserve">0</w:t>
            </w:r>
            <w:r>
              <w:rPr>
                <w:rFonts w:hint="eastAsia" w:ascii="宋体" w:hAnsi="宋体"/>
                <w:szCs w:val="21"/>
              </w:rPr>
              <w:t xml:space="preserve">个的基础上，每增加10个加2分；</w:t>
            </w:r>
            <w:r/>
          </w:p>
          <w:p>
            <w:pPr>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供应商所承接的工程结（决）算业务审定金额在2000万元以上（含）的项目数量（需提供相应的材料原件或公证件的扫描件），有一个得2分，本项满分6分。</w:t>
            </w:r>
            <w:r/>
          </w:p>
          <w:p>
            <w:pPr>
              <w:jc w:val="left"/>
              <w:spacing w:line="360" w:lineRule="auto"/>
              <w:rPr>
                <w:rFonts w:ascii="宋体" w:hAnsi="宋体"/>
                <w:b/>
                <w:szCs w:val="21"/>
              </w:rPr>
            </w:pPr>
            <w:r>
              <w:rPr>
                <w:rFonts w:hint="eastAsia" w:ascii="宋体" w:hAnsi="宋体"/>
                <w:b/>
                <w:szCs w:val="21"/>
              </w:rPr>
              <w:t xml:space="preserve">注：以上所有项目时间都为202</w:t>
            </w:r>
            <w:r>
              <w:rPr>
                <w:rFonts w:ascii="宋体" w:hAnsi="宋体"/>
                <w:b/>
                <w:szCs w:val="21"/>
              </w:rPr>
              <w:t xml:space="preserve">4</w:t>
            </w:r>
            <w:r>
              <w:rPr>
                <w:rFonts w:hint="eastAsia" w:ascii="宋体" w:hAnsi="宋体"/>
                <w:b/>
                <w:szCs w:val="21"/>
              </w:rPr>
              <w:t xml:space="preserve">年</w:t>
            </w:r>
            <w:r>
              <w:rPr>
                <w:rFonts w:ascii="宋体" w:hAnsi="宋体"/>
                <w:b/>
                <w:szCs w:val="21"/>
              </w:rPr>
              <w:t xml:space="preserve">1</w:t>
            </w:r>
            <w:r>
              <w:rPr>
                <w:rFonts w:hint="eastAsia" w:ascii="宋体" w:hAnsi="宋体"/>
                <w:b/>
                <w:szCs w:val="21"/>
              </w:rPr>
              <w:t xml:space="preserve">月1日至202</w:t>
            </w:r>
            <w:r>
              <w:rPr>
                <w:rFonts w:ascii="宋体" w:hAnsi="宋体"/>
                <w:b/>
                <w:szCs w:val="21"/>
              </w:rPr>
              <w:t xml:space="preserve">5</w:t>
            </w:r>
            <w:r>
              <w:rPr>
                <w:rFonts w:hint="eastAsia" w:ascii="宋体" w:hAnsi="宋体"/>
                <w:b/>
                <w:szCs w:val="21"/>
              </w:rPr>
              <w:t xml:space="preserve">年1</w:t>
            </w:r>
            <w:r>
              <w:rPr>
                <w:rFonts w:ascii="宋体" w:hAnsi="宋体"/>
                <w:b/>
                <w:szCs w:val="21"/>
              </w:rPr>
              <w:t xml:space="preserve">2</w:t>
            </w:r>
            <w:r>
              <w:rPr>
                <w:rFonts w:hint="eastAsia" w:ascii="宋体" w:hAnsi="宋体"/>
                <w:b/>
                <w:szCs w:val="21"/>
              </w:rPr>
              <w:t xml:space="preserve">月3</w:t>
            </w:r>
            <w:r>
              <w:rPr>
                <w:rFonts w:ascii="宋体" w:hAnsi="宋体"/>
                <w:b/>
                <w:szCs w:val="21"/>
              </w:rPr>
              <w:t xml:space="preserve">1</w:t>
            </w:r>
            <w:r>
              <w:rPr>
                <w:rFonts w:hint="eastAsia" w:ascii="宋体" w:hAnsi="宋体"/>
                <w:b/>
                <w:szCs w:val="21"/>
              </w:rPr>
              <w:t xml:space="preserve">日（以出具报告为准），业绩均须按第四章采购需求要求的提供，否则不得分。</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hint="eastAsia" w:cs="Times New Roman"/>
                <w:sz w:val="21"/>
                <w:szCs w:val="21"/>
                <w:u w:val="none"/>
                <w:lang w:val="en-US" w:bidi="ar-SA"/>
              </w:rPr>
              <w:t xml:space="preserve">22</w:t>
            </w:r>
            <w:r/>
          </w:p>
        </w:tc>
      </w:tr>
      <w:tr>
        <w:trPr>
          <w:trHeight w:val="928"/>
        </w:trPr>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jc w:val="center"/>
              <w:spacing w:line="360" w:lineRule="auto"/>
              <w:rPr>
                <w:rFonts w:ascii="宋体" w:hAnsi="宋体"/>
                <w:b/>
                <w:bCs w:val="0"/>
                <w:szCs w:val="21"/>
              </w:rPr>
            </w:pPr>
            <w:r>
              <w:rPr>
                <w:rFonts w:ascii="宋体" w:hAnsi="宋体"/>
                <w:b/>
                <w:bCs w:val="0"/>
                <w:szCs w:val="21"/>
              </w:rPr>
            </w:r>
            <w:r/>
          </w:p>
        </w:tc>
        <w:tc>
          <w:tcPr>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w:t>
            </w:r>
            <w:r>
              <w:rPr>
                <w:rFonts w:hint="eastAsia" w:cs="Times New Roman"/>
                <w:sz w:val="21"/>
                <w:szCs w:val="21"/>
                <w:u w:val="none"/>
                <w:lang w:val="en-US" w:bidi="ar-SA"/>
              </w:rPr>
              <w:t xml:space="preserve">标底编制业务</w:t>
            </w:r>
            <w:r/>
          </w:p>
        </w:tc>
        <w:tc>
          <w:tcPr>
            <w:tcBorders>
              <w:top w:val="single" w:color="auto" w:sz="4" w:space="0"/>
              <w:left w:val="none" w:color="000000" w:sz="4" w:space="0"/>
              <w:bottom w:val="single" w:color="auto" w:sz="4" w:space="0"/>
              <w:right w:val="single" w:color="auto" w:sz="4" w:space="0"/>
            </w:tcBorders>
            <w:tcW w:w="3147" w:type="pct"/>
            <w:vAlign w:val="center"/>
            <w:textDirection w:val="lrTb"/>
            <w:noWrap w:val="false"/>
          </w:tcPr>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供应商所承接的标底编制业务金额（本项满分</w:t>
            </w:r>
            <w:r>
              <w:rPr>
                <w:rFonts w:ascii="宋体" w:hAnsi="宋体"/>
                <w:szCs w:val="21"/>
              </w:rPr>
              <w:t xml:space="preserve">4</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（1）累计标底编制金额在2亿元以内的（含2亿）得基础分2分，不提供不得分；</w:t>
            </w:r>
            <w:r/>
          </w:p>
          <w:p>
            <w:pPr>
              <w:spacing w:line="360" w:lineRule="auto"/>
              <w:rPr>
                <w:rFonts w:ascii="宋体" w:hAnsi="宋体"/>
                <w:szCs w:val="21"/>
              </w:rPr>
            </w:pPr>
            <w:r>
              <w:rPr>
                <w:rFonts w:hint="eastAsia" w:ascii="宋体" w:hAnsi="宋体"/>
                <w:szCs w:val="21"/>
              </w:rPr>
              <w:t xml:space="preserve">（2）累计标底编制金额在2亿元的基础上，每增加1亿元加2分；</w:t>
            </w:r>
            <w:r/>
          </w:p>
          <w:p>
            <w:pPr>
              <w:jc w:val="left"/>
              <w:spacing w:line="360" w:lineRule="auto"/>
              <w:rPr>
                <w:rFonts w:ascii="宋体" w:hAnsi="宋体"/>
                <w:b/>
                <w:szCs w:val="21"/>
              </w:rPr>
            </w:pPr>
            <w:r>
              <w:rPr>
                <w:rFonts w:hint="eastAsia" w:ascii="宋体" w:hAnsi="宋体"/>
                <w:b/>
                <w:szCs w:val="21"/>
              </w:rPr>
              <w:t xml:space="preserve">注：相关金额以亿元为单位，最终累计金额四舍五入到亿元位后计算得分。</w:t>
            </w:r>
            <w:r/>
          </w:p>
          <w:p>
            <w:pPr>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供应商所承接的标底编制业务个数（本项满分</w:t>
            </w:r>
            <w:r>
              <w:rPr>
                <w:rFonts w:ascii="宋体" w:hAnsi="宋体"/>
                <w:szCs w:val="21"/>
              </w:rPr>
              <w:t xml:space="preserve">6</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（1）累计标底编制个数在30以内的（含30个）得基础分</w:t>
            </w:r>
            <w:r>
              <w:rPr>
                <w:rFonts w:hint="eastAsia" w:ascii="宋体" w:hAnsi="宋体"/>
                <w:szCs w:val="21"/>
              </w:rPr>
              <w:t xml:space="preserve">2分，不提供不得分；</w:t>
            </w:r>
            <w:r/>
          </w:p>
          <w:p>
            <w:pPr>
              <w:spacing w:line="360" w:lineRule="auto"/>
              <w:rPr>
                <w:rFonts w:ascii="宋体" w:hAnsi="宋体"/>
                <w:szCs w:val="21"/>
              </w:rPr>
            </w:pPr>
            <w:r>
              <w:rPr>
                <w:rFonts w:hint="eastAsia" w:ascii="宋体" w:hAnsi="宋体"/>
                <w:szCs w:val="21"/>
              </w:rPr>
              <w:t xml:space="preserve">（2）累计标底编制个数在3</w:t>
            </w:r>
            <w:r>
              <w:rPr>
                <w:rFonts w:ascii="宋体" w:hAnsi="宋体"/>
                <w:szCs w:val="21"/>
              </w:rPr>
              <w:t xml:space="preserve">0</w:t>
            </w:r>
            <w:r>
              <w:rPr>
                <w:rFonts w:hint="eastAsia" w:ascii="宋体" w:hAnsi="宋体"/>
                <w:szCs w:val="21"/>
              </w:rPr>
              <w:t xml:space="preserve">个的基础上，每增加5个加2分；</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供应商所承接的标底编制业务金额在2000万元以上（含）的项目数量（需提供相应的材料原件或公证件的扫描件），有一个得1分，本项满分6分。</w:t>
            </w:r>
            <w:r/>
          </w:p>
          <w:p>
            <w:pPr>
              <w:jc w:val="left"/>
              <w:spacing w:line="360" w:lineRule="auto"/>
              <w:rPr>
                <w:rFonts w:ascii="宋体" w:hAnsi="宋体"/>
                <w:b/>
                <w:szCs w:val="21"/>
              </w:rPr>
            </w:pPr>
            <w:r>
              <w:rPr>
                <w:rFonts w:hint="eastAsia" w:ascii="宋体" w:hAnsi="宋体"/>
                <w:b/>
                <w:szCs w:val="21"/>
              </w:rPr>
              <w:t xml:space="preserve">注：以上所有项目时间都为202</w:t>
            </w:r>
            <w:r>
              <w:rPr>
                <w:rFonts w:ascii="宋体" w:hAnsi="宋体"/>
                <w:b/>
                <w:szCs w:val="21"/>
              </w:rPr>
              <w:t xml:space="preserve">4</w:t>
            </w:r>
            <w:r>
              <w:rPr>
                <w:rFonts w:hint="eastAsia" w:ascii="宋体" w:hAnsi="宋体"/>
                <w:b/>
                <w:szCs w:val="21"/>
              </w:rPr>
              <w:t xml:space="preserve">年</w:t>
            </w:r>
            <w:r>
              <w:rPr>
                <w:rFonts w:ascii="宋体" w:hAnsi="宋体"/>
                <w:b/>
                <w:szCs w:val="21"/>
              </w:rPr>
              <w:t xml:space="preserve">1</w:t>
            </w:r>
            <w:r>
              <w:rPr>
                <w:rFonts w:hint="eastAsia" w:ascii="宋体" w:hAnsi="宋体"/>
                <w:b/>
                <w:szCs w:val="21"/>
              </w:rPr>
              <w:t xml:space="preserve">月1日至202</w:t>
            </w:r>
            <w:r>
              <w:rPr>
                <w:rFonts w:ascii="宋体" w:hAnsi="宋体"/>
                <w:b/>
                <w:szCs w:val="21"/>
              </w:rPr>
              <w:t xml:space="preserve">5</w:t>
            </w:r>
            <w:r>
              <w:rPr>
                <w:rFonts w:hint="eastAsia" w:ascii="宋体" w:hAnsi="宋体"/>
                <w:b/>
                <w:szCs w:val="21"/>
              </w:rPr>
              <w:t xml:space="preserve">年1</w:t>
            </w:r>
            <w:r>
              <w:rPr>
                <w:rFonts w:ascii="宋体" w:hAnsi="宋体"/>
                <w:b/>
                <w:szCs w:val="21"/>
              </w:rPr>
              <w:t xml:space="preserve">2</w:t>
            </w:r>
            <w:r>
              <w:rPr>
                <w:rFonts w:hint="eastAsia" w:ascii="宋体" w:hAnsi="宋体"/>
                <w:b/>
                <w:szCs w:val="21"/>
              </w:rPr>
              <w:t xml:space="preserve">月3</w:t>
            </w:r>
            <w:r>
              <w:rPr>
                <w:rFonts w:ascii="宋体" w:hAnsi="宋体"/>
                <w:b/>
                <w:szCs w:val="21"/>
              </w:rPr>
              <w:t xml:space="preserve">1</w:t>
            </w:r>
            <w:r>
              <w:rPr>
                <w:rFonts w:hint="eastAsia" w:ascii="宋体" w:hAnsi="宋体"/>
                <w:b/>
                <w:szCs w:val="21"/>
              </w:rPr>
              <w:t xml:space="preserve">日（以出具报告为准），业绩均须按第四章采购需求要求的提供，否则不得分。</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hint="eastAsia" w:cs="Times New Roman"/>
                <w:sz w:val="21"/>
                <w:szCs w:val="21"/>
                <w:u w:val="none"/>
                <w:lang w:val="en-US" w:bidi="ar-SA"/>
              </w:rPr>
              <w:t xml:space="preserve">16</w:t>
            </w:r>
            <w:r/>
          </w:p>
        </w:tc>
      </w:tr>
      <w:tr>
        <w:trPr>
          <w:trHeight w:val="5292"/>
        </w:trPr>
        <w:tc>
          <w:tcPr>
            <w:tcBorders>
              <w:top w:val="single" w:color="auto" w:sz="4" w:space="0"/>
              <w:left w:val="single" w:color="auto" w:sz="4" w:space="0"/>
              <w:bottom w:val="single" w:color="auto" w:sz="4" w:space="0"/>
              <w:right w:val="single" w:color="auto" w:sz="4" w:space="0"/>
            </w:tcBorders>
            <w:tcW w:w="655" w:type="pct"/>
            <w:vAlign w:val="center"/>
            <w:vMerge w:val="continue"/>
            <w:textDirection w:val="lrTb"/>
            <w:noWrap w:val="false"/>
          </w:tcPr>
          <w:p>
            <w:pPr>
              <w:jc w:val="center"/>
              <w:spacing w:line="360" w:lineRule="auto"/>
              <w:rPr>
                <w:rFonts w:ascii="宋体" w:hAnsi="宋体"/>
                <w:b/>
                <w:bCs w:val="0"/>
                <w:szCs w:val="21"/>
              </w:rPr>
            </w:pPr>
            <w:r>
              <w:rPr>
                <w:rFonts w:ascii="宋体" w:hAnsi="宋体"/>
                <w:b/>
                <w:bCs w:val="0"/>
                <w:szCs w:val="21"/>
              </w:rPr>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cs="Times New Roman"/>
                <w:sz w:val="21"/>
                <w:szCs w:val="21"/>
                <w:u w:val="none"/>
                <w:lang w:val="en-US" w:bidi="ar-SA"/>
              </w:rPr>
              <w:t xml:space="preserve">▲</w:t>
            </w:r>
            <w:r>
              <w:rPr>
                <w:rFonts w:hint="eastAsia" w:cs="Times New Roman"/>
                <w:sz w:val="21"/>
                <w:szCs w:val="21"/>
                <w:u w:val="none"/>
                <w:lang w:val="en-US" w:bidi="ar-SA"/>
              </w:rPr>
              <w:t xml:space="preserve">造价从业人员</w:t>
            </w:r>
            <w:r/>
          </w:p>
        </w:tc>
        <w:tc>
          <w:tcPr>
            <w:tcBorders>
              <w:top w:val="none" w:color="000000" w:sz="4" w:space="0"/>
              <w:left w:val="none" w:color="000000" w:sz="4" w:space="0"/>
              <w:bottom w:val="single" w:color="auto" w:sz="4" w:space="0"/>
              <w:right w:val="single" w:color="auto" w:sz="4" w:space="0"/>
            </w:tcBorders>
            <w:tcW w:w="3147" w:type="pct"/>
            <w:vAlign w:val="center"/>
            <w:textDirection w:val="lrTb"/>
            <w:noWrap w:val="false"/>
          </w:tcPr>
          <w:p>
            <w:pPr>
              <w:spacing w:line="360" w:lineRule="auto"/>
              <w:rPr>
                <w:rFonts w:ascii="宋体" w:hAnsi="宋体"/>
                <w:szCs w:val="21"/>
              </w:rPr>
            </w:pPr>
            <w:r/>
            <w:bookmarkStart w:id="84" w:name="_GoBack"/>
            <w:r>
              <w:rPr>
                <w:rFonts w:ascii="宋体" w:hAnsi="宋体"/>
                <w:szCs w:val="21"/>
              </w:rPr>
              <w:t xml:space="preserve">1.</w:t>
            </w:r>
            <w:r>
              <w:rPr>
                <w:rFonts w:hint="eastAsia" w:ascii="宋体" w:hAnsi="宋体"/>
                <w:szCs w:val="21"/>
              </w:rPr>
              <w:t xml:space="preserve">供应商针对本项目拟投入一级造价工程师人数，有1人得1分，最高8分</w:t>
            </w:r>
            <w:r/>
          </w:p>
          <w:p>
            <w:pPr>
              <w:spacing w:line="360" w:lineRule="auto"/>
              <w:rPr>
                <w:rFonts w:ascii="宋体" w:hAnsi="宋体"/>
                <w:b/>
                <w:szCs w:val="21"/>
              </w:rPr>
            </w:pPr>
            <w:r>
              <w:rPr>
                <w:rFonts w:hint="eastAsia" w:ascii="宋体" w:hAnsi="宋体"/>
                <w:b/>
                <w:szCs w:val="21"/>
              </w:rPr>
              <w:t xml:space="preserve">注：本项人员以选派专职评审人员为准，提供人员身份证扫描件，造价工程师证书扫描件，社保证明扫描件（</w:t>
            </w:r>
            <w:r>
              <w:rPr>
                <w:rFonts w:hint="eastAsia"/>
                <w:b/>
                <w:color w:val="000000"/>
                <w:szCs w:val="21"/>
              </w:rPr>
              <w:t xml:space="preserve">如为退休返聘人员提供劳务合同扫描件</w:t>
            </w:r>
            <w:r>
              <w:rPr>
                <w:rFonts w:hint="eastAsia" w:ascii="宋体" w:hAnsi="宋体"/>
                <w:b/>
                <w:color w:val="000000"/>
                <w:szCs w:val="21"/>
              </w:rPr>
              <w:t xml:space="preserve">），否则不得分</w:t>
            </w:r>
            <w:r>
              <w:rPr>
                <w:rFonts w:hint="eastAsia" w:ascii="宋体" w:hAnsi="宋体"/>
                <w:b/>
                <w:szCs w:val="21"/>
              </w:rPr>
              <w:t xml:space="preserve">。</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供应商针对本项目拟投入造价工程师专业</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（1）具有土建、安装专业各有2人次得基本分5分，否则不得分；</w:t>
            </w:r>
            <w:r/>
          </w:p>
          <w:p>
            <w:pPr>
              <w:spacing w:line="360" w:lineRule="auto"/>
              <w:rPr>
                <w:rFonts w:ascii="宋体" w:hAnsi="宋体"/>
                <w:szCs w:val="21"/>
              </w:rPr>
            </w:pPr>
            <w:r>
              <w:rPr>
                <w:rFonts w:hint="eastAsia" w:ascii="宋体" w:hAnsi="宋体"/>
                <w:szCs w:val="21"/>
              </w:rPr>
              <w:t xml:space="preserve">（2）在此基础上，上述专业（土建、安装专业）每增加1人次得1分，具有水利工程、交通工程专业的，每个专业1人次加2分；（造价工程师具有同专业不同等级证书的，仅计取一人次。）</w:t>
            </w:r>
            <w:r/>
          </w:p>
          <w:p>
            <w:pPr>
              <w:spacing w:line="360" w:lineRule="auto"/>
              <w:rPr>
                <w:rFonts w:ascii="宋体" w:hAnsi="宋体"/>
                <w:b/>
                <w:szCs w:val="21"/>
              </w:rPr>
            </w:pPr>
            <w:r>
              <w:rPr>
                <w:rFonts w:hint="eastAsia" w:ascii="宋体" w:hAnsi="宋体"/>
                <w:b/>
                <w:szCs w:val="21"/>
              </w:rPr>
              <w:t xml:space="preserve">注：本项人员以项目负责人、选派驻点评审人员及选派专职评审人员为准</w:t>
            </w:r>
            <w:r>
              <w:rPr>
                <w:rFonts w:hint="eastAsia" w:ascii="宋体" w:hAnsi="宋体"/>
                <w:b/>
                <w:szCs w:val="21"/>
              </w:rPr>
              <w:t xml:space="preserve">，提供人员身份证扫描件，造价工程师证书扫描件，社保证明扫描件（</w:t>
            </w:r>
            <w:r>
              <w:rPr>
                <w:rFonts w:hint="eastAsia"/>
                <w:b/>
                <w:color w:val="000000"/>
                <w:szCs w:val="21"/>
              </w:rPr>
              <w:t xml:space="preserve">如为退休返聘人员提供劳务合同扫描件</w:t>
            </w:r>
            <w:r>
              <w:rPr>
                <w:rFonts w:hint="eastAsia" w:ascii="宋体" w:hAnsi="宋体"/>
                <w:b/>
                <w:color w:val="000000"/>
                <w:szCs w:val="21"/>
              </w:rPr>
              <w:t xml:space="preserve">），否则不得分</w:t>
            </w:r>
            <w:r>
              <w:rPr>
                <w:rFonts w:hint="eastAsia" w:ascii="宋体" w:hAnsi="宋体"/>
                <w:b/>
                <w:color w:val="000000"/>
                <w:szCs w:val="21"/>
              </w:rPr>
              <w:t xml:space="preserve">。</w:t>
            </w:r>
            <w:bookmarkEnd w:id="84"/>
            <w:r/>
            <w:r/>
          </w:p>
        </w:tc>
        <w:tc>
          <w:tcPr>
            <w:tcBorders>
              <w:top w:val="none" w:color="000000" w:sz="4" w:space="0"/>
              <w:left w:val="none" w:color="000000" w:sz="4" w:space="0"/>
              <w:bottom w:val="single" w:color="auto" w:sz="4" w:space="0"/>
              <w:right w:val="single" w:color="auto" w:sz="4" w:space="0"/>
            </w:tcBorders>
            <w:tcW w:w="501" w:type="pct"/>
            <w:vAlign w:val="center"/>
            <w:textDirection w:val="lrTb"/>
            <w:noWrap w:val="false"/>
          </w:tcPr>
          <w:p>
            <w:pPr>
              <w:pStyle w:val="1272"/>
              <w:ind w:left="0" w:right="96"/>
              <w:jc w:val="center"/>
              <w:spacing w:before="17" w:line="360" w:lineRule="auto"/>
              <w:rPr>
                <w:rFonts w:cs="Times New Roman"/>
                <w:sz w:val="21"/>
                <w:szCs w:val="21"/>
                <w:u w:val="none"/>
                <w:lang w:val="en-US" w:bidi="ar-SA"/>
              </w:rPr>
            </w:pPr>
            <w:r>
              <w:rPr>
                <w:rFonts w:hint="eastAsia" w:cs="Times New Roman"/>
                <w:sz w:val="21"/>
                <w:szCs w:val="21"/>
                <w:u w:val="none"/>
                <w:lang w:val="en-US" w:bidi="ar-SA"/>
              </w:rPr>
              <w:t xml:space="preserve">20</w:t>
            </w:r>
            <w:bookmarkEnd w:id="82"/>
            <w:r/>
            <w:bookmarkEnd w:id="83"/>
            <w:r/>
            <w:r/>
          </w:p>
        </w:tc>
      </w:tr>
    </w:tbl>
    <w:p>
      <w:pPr>
        <w:spacing w:before="240"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1.为确保货物、服务质量，技术部分</w:t>
      </w:r>
      <w:r>
        <w:rPr>
          <w:rFonts w:hint="eastAsia" w:ascii="宋体" w:hAnsi="宋体"/>
          <w:b/>
          <w:szCs w:val="21"/>
        </w:rPr>
        <w:t xml:space="preserve">分值低于该部分总分值75%的视为无效投标。</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85" w:name="OLE_LINK2"/>
      <w:r>
        <w:rPr>
          <w:rFonts w:hint="eastAsia" w:ascii="宋体" w:hAnsi="宋体"/>
          <w:b/>
          <w:szCs w:val="21"/>
        </w:rPr>
        <w:t xml:space="preserve">电子件形式为有效原件的扫描件、复印件、电子证照等数字化版本件。</w:t>
      </w:r>
      <w:bookmarkEnd w:id="85"/>
      <w:r/>
      <w:r/>
    </w:p>
    <w:p>
      <w:pPr>
        <w:spacing w:line="360" w:lineRule="auto"/>
        <w:rPr>
          <w:rFonts w:ascii="宋体" w:hAnsi="宋体"/>
          <w:b/>
          <w:szCs w:val="21"/>
        </w:rPr>
      </w:pPr>
      <w:r>
        <w:rPr>
          <w:rFonts w:ascii="宋体" w:hAnsi="宋体"/>
          <w:b/>
          <w:szCs w:val="21"/>
        </w:rPr>
        <w:t xml:space="preserve">3</w:t>
      </w:r>
      <w:r>
        <w:rPr>
          <w:rFonts w:ascii="宋体" w:hAnsi="宋体"/>
          <w:b/>
          <w:szCs w:val="21"/>
        </w:rPr>
        <w:t xml:space="preserve">.响应文件中的内容需和征集文件相关指标对应绑定，无绑定不得分。</w:t>
      </w:r>
      <w:r/>
    </w:p>
    <w:p>
      <w:pPr>
        <w:spacing w:line="360" w:lineRule="auto"/>
        <w:rPr>
          <w:rFonts w:ascii="宋体" w:hAnsi="宋体"/>
          <w:b/>
          <w:szCs w:val="21"/>
        </w:rPr>
      </w:pPr>
      <w:r>
        <w:rPr>
          <w:rFonts w:hint="eastAsia" w:ascii="宋体" w:hAnsi="宋体"/>
          <w:b/>
          <w:szCs w:val="21"/>
        </w:rPr>
        <w:t xml:space="preserve">4.本项目允许总公司使用其分支机构的人员、证书、业绩、荣誉等参与投标。</w:t>
      </w:r>
      <w:r/>
    </w:p>
    <w:p>
      <w:pPr>
        <w:spacing w:line="360" w:lineRule="auto"/>
        <w:rPr>
          <w:rFonts w:ascii="宋体" w:hAnsi="宋体"/>
          <w:b/>
          <w:szCs w:val="21"/>
        </w:rPr>
      </w:pPr>
      <w:r>
        <w:rPr>
          <w:rFonts w:ascii="宋体" w:hAnsi="宋体"/>
          <w:b/>
          <w:szCs w:val="21"/>
        </w:rPr>
        <w:t xml:space="preserve">5</w:t>
      </w:r>
      <w:r>
        <w:rPr>
          <w:rFonts w:ascii="宋体" w:hAnsi="宋体"/>
          <w:b/>
          <w:szCs w:val="21"/>
        </w:rPr>
        <w:t xml:space="preserve">.打“▲”项目为客观分。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rPr>
          <w:rFonts w:ascii="宋体" w:hAnsi="宋体"/>
          <w:szCs w:val="21"/>
        </w:rPr>
        <w:t xml:space="preserve">全文完</w:t>
      </w:r>
      <w:r/>
    </w:p>
    <w:sectPr>
      <w:headerReference w:type="first" r:id="rId11"/>
      <w:footnotePr/>
      <w:endnotePr/>
      <w:type w:val="nextPage"/>
      <w:pgSz w:w="11906" w:h="16838" w:orient="portrait"/>
      <w:pgMar w:top="1474" w:right="1418" w:bottom="1247" w:left="1418" w:header="851" w:footer="851" w:gutter="1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清雅黑体">
    <w:panose1 w:val="020B0503020202020204"/>
  </w:font>
  <w:font w:name="隶书">
    <w:panose1 w:val="02010509060101010101"/>
  </w:font>
  <w:font w:name="Calibri Light">
    <w:panose1 w:val="020F0302020204030204"/>
  </w:font>
  <w:font w:name="方正仿宋_GB2312">
    <w:panose1 w:val="020B0503020202020204"/>
  </w:font>
  <w:font w:name="方正仿宋简体">
    <w:panose1 w:val="020B0503020202020204"/>
  </w:font>
  <w:font w:name="Tahoma">
    <w:panose1 w:val="020B0604030504040204"/>
  </w:font>
  <w:font w:name="Verdana">
    <w:panose1 w:val="020B0604030504040204"/>
  </w:font>
  <w:font w:name="汉仪仿宋简">
    <w:panose1 w:val="020B0503020202020204"/>
  </w:font>
  <w:font w:name="黑体">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等线">
    <w:panose1 w:val="02010600030101010101"/>
  </w:font>
  <w:font w:name="方正楷体_GB2312">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Pr>
        <w:lang w:val="zh-CN"/>
      </w:rPr>
      <w:t xml:space="preserve"> </w:t>
    </w:r>
    <w:r>
      <w:rPr>
        <w:b/>
        <w:bCs w:val="0"/>
        <w:sz w:val="24"/>
        <w:szCs w:val="24"/>
      </w:rPr>
      <w:fldChar w:fldCharType="begin"/>
    </w:r>
    <w:r>
      <w:rPr>
        <w:b/>
      </w:rPr>
      <w:instrText xml:space="preserve">PAGE</w:instrText>
    </w:r>
    <w:r>
      <w:rPr>
        <w:b/>
        <w:bCs w:val="0"/>
        <w:sz w:val="24"/>
        <w:szCs w:val="24"/>
      </w:rPr>
      <w:fldChar w:fldCharType="separate"/>
    </w:r>
    <w:r>
      <w:rPr>
        <w:b/>
      </w:rPr>
      <w:t xml:space="preserve">53</w:t>
    </w:r>
    <w:r>
      <w:rPr>
        <w:b/>
        <w:bCs w:val="0"/>
        <w:sz w:val="24"/>
        <w:szCs w:val="24"/>
      </w:rPr>
      <w:fldChar w:fldCharType="end"/>
    </w:r>
    <w:r>
      <w:rPr>
        <w:lang w:val="zh-CN"/>
      </w:rPr>
      <w:t xml:space="preserve"> / </w:t>
    </w:r>
    <w:r>
      <w:rPr>
        <w:b/>
        <w:bCs w:val="0"/>
        <w:sz w:val="24"/>
        <w:szCs w:val="24"/>
      </w:rPr>
      <w:fldChar w:fldCharType="begin"/>
    </w:r>
    <w:r>
      <w:rPr>
        <w:b/>
      </w:rPr>
      <w:instrText xml:space="preserve">NUMPAGES</w:instrText>
    </w:r>
    <w:r>
      <w:rPr>
        <w:b/>
        <w:bCs w:val="0"/>
        <w:sz w:val="24"/>
        <w:szCs w:val="24"/>
      </w:rPr>
      <w:fldChar w:fldCharType="separate"/>
    </w:r>
    <w:r>
      <w:rPr>
        <w:b/>
      </w:rPr>
      <w:t xml:space="preserve">53</w:t>
    </w:r>
    <w:r>
      <w:rPr>
        <w:b/>
        <w:bCs w:val="0"/>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67"/>
      </w:rPr>
      <w:framePr w:wrap="around" w:vAnchor="text" w:hAnchor="margin" w:xAlign="center" w:y="1"/>
    </w:pPr>
    <w:r>
      <w:fldChar w:fldCharType="begin"/>
    </w:r>
    <w:r>
      <w:rPr>
        <w:rStyle w:val="967"/>
      </w:rPr>
      <w:instrText xml:space="preserve">PAGE  </w:instrText>
    </w:r>
    <w:r>
      <w:fldChar w:fldCharType="end"/>
    </w:r>
    <w:r/>
  </w:p>
  <w:p>
    <w:pPr>
      <w:pStyle w:val="9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08463625"/>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49"/>
              <w:jc w:val="center"/>
            </w:pPr>
            <w:r>
              <w:rPr>
                <w:lang w:val="zh-CN"/>
              </w:rPr>
              <w:t xml:space="preserve"> </w:t>
            </w:r>
            <w:r>
              <w:rPr>
                <w:b/>
                <w:bCs w:val="0"/>
                <w:sz w:val="24"/>
                <w:szCs w:val="24"/>
              </w:rPr>
              <w:fldChar w:fldCharType="begin"/>
            </w:r>
            <w:r>
              <w:rPr>
                <w:b/>
              </w:rPr>
              <w:instrText xml:space="preserve">PAGE</w:instrText>
            </w:r>
            <w:r>
              <w:rPr>
                <w:b/>
                <w:bCs w:val="0"/>
                <w:sz w:val="24"/>
                <w:szCs w:val="24"/>
              </w:rPr>
              <w:fldChar w:fldCharType="separate"/>
            </w:r>
            <w:r>
              <w:rPr>
                <w:b/>
              </w:rPr>
              <w:t xml:space="preserve">46</w:t>
            </w:r>
            <w:r>
              <w:rPr>
                <w:b/>
                <w:bCs w:val="0"/>
                <w:sz w:val="24"/>
                <w:szCs w:val="24"/>
              </w:rPr>
              <w:fldChar w:fldCharType="end"/>
            </w:r>
            <w:r>
              <w:rPr>
                <w:lang w:val="zh-CN"/>
              </w:rPr>
              <w:t xml:space="preserve"> / </w:t>
            </w:r>
            <w:r>
              <w:rPr>
                <w:b/>
                <w:bCs w:val="0"/>
                <w:sz w:val="24"/>
                <w:szCs w:val="24"/>
              </w:rPr>
              <w:fldChar w:fldCharType="begin"/>
            </w:r>
            <w:r>
              <w:rPr>
                <w:b/>
              </w:rPr>
              <w:instrText xml:space="preserve">NUMPAGES</w:instrText>
            </w:r>
            <w:r>
              <w:rPr>
                <w:b/>
                <w:bCs w:val="0"/>
                <w:sz w:val="24"/>
                <w:szCs w:val="24"/>
              </w:rPr>
              <w:fldChar w:fldCharType="separate"/>
            </w:r>
            <w:r>
              <w:rPr>
                <w:b/>
              </w:rPr>
              <w:t xml:space="preserve">53</w:t>
            </w:r>
            <w:r>
              <w:rPr>
                <w:b/>
                <w:bCs w:val="0"/>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left"/>
      <w:rPr>
        <w:rFonts w:ascii="宋体" w:hAnsi="宋体" w:eastAsia="宋体"/>
      </w:rPr>
    </w:pPr>
    <w:r>
      <w:rPr>
        <w:rFonts w:hint="eastAsia" w:ascii="宋体" w:hAnsi="宋体" w:eastAsia="宋体"/>
      </w:rPr>
      <w:t xml:space="preserve">苏州市公共资源交易中心昆山分中心</w:t>
    </w:r>
    <w:r>
      <w:rPr>
        <w:rFonts w:ascii="宋体" w:hAnsi="宋体"/>
        <w:color w:val="000000"/>
        <w:szCs w:val="21"/>
      </w:rPr>
      <w:t xml:space="preserve">（</w:t>
    </w:r>
    <w:r>
      <w:rPr>
        <w:rFonts w:hint="eastAsia" w:ascii="宋体" w:hAnsi="宋体" w:eastAsia="宋体"/>
      </w:rPr>
      <w:t xml:space="preserve">昆山市政府集中采购中心）   项目编号：JSZC-320583-JZCG-K202</w:t>
    </w:r>
    <w:r>
      <w:rPr>
        <w:rFonts w:ascii="宋体" w:hAnsi="宋体" w:eastAsia="宋体"/>
      </w:rPr>
      <w:t xml:space="preserve">6</w:t>
    </w:r>
    <w:r>
      <w:rPr>
        <w:rFonts w:hint="eastAsia" w:ascii="宋体" w:hAnsi="宋体" w:eastAsia="宋体"/>
      </w:rPr>
      <w:t xml:space="preserve">-00</w:t>
    </w:r>
    <w:r>
      <w:rPr>
        <w:rFonts w:ascii="宋体" w:hAnsi="宋体" w:eastAsia="宋体"/>
      </w:rPr>
      <w:t xml:space="preserve">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left"/>
      <w:rPr>
        <w:rFonts w:ascii="宋体" w:hAnsi="宋体" w:eastAsia="宋体"/>
      </w:rPr>
    </w:pPr>
    <w:r>
      <w:rPr>
        <w:rFonts w:hint="eastAsia" w:ascii="宋体" w:hAnsi="宋体" w:eastAsia="宋体"/>
      </w:rPr>
      <w:t xml:space="preserve">苏州市公共资源交易中心昆山分中心（昆山市政府集中采购中心）</w:t>
    </w:r>
    <w:r>
      <w:rPr>
        <w:rFonts w:ascii="宋体" w:hAnsi="宋体" w:eastAsia="宋体"/>
      </w:rPr>
      <w:t xml:space="preserve">   </w:t>
    </w:r>
    <w:r>
      <w:rPr>
        <w:rFonts w:hint="eastAsia" w:ascii="宋体" w:hAnsi="宋体" w:eastAsia="宋体"/>
      </w:rPr>
      <w:t xml:space="preserve">项目编号：JSZC-320583-JZCG-K202</w:t>
    </w:r>
    <w:r>
      <w:rPr>
        <w:rFonts w:ascii="宋体" w:hAnsi="宋体" w:eastAsia="宋体"/>
      </w:rPr>
      <w:t xml:space="preserve">6</w:t>
    </w:r>
    <w:r>
      <w:rPr>
        <w:rFonts w:hint="eastAsia" w:ascii="宋体" w:hAnsi="宋体" w:eastAsia="宋体"/>
      </w:rPr>
      <w:t xml:space="preserve">-00</w:t>
    </w:r>
    <w:r>
      <w:rPr>
        <w:rFonts w:ascii="宋体" w:hAnsi="宋体" w:eastAsia="宋体"/>
      </w:rPr>
      <w:t xml:space="preserve">41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left"/>
      <w:rPr>
        <w:rFonts w:ascii="宋体" w:hAnsi="宋体" w:eastAsia="宋体"/>
      </w:rPr>
    </w:pPr>
    <w:r>
      <w:rPr>
        <w:rFonts w:hint="eastAsia" w:ascii="宋体" w:hAnsi="宋体" w:eastAsia="宋体"/>
      </w:rPr>
      <w:t xml:space="preserve">苏州市公共资源交易中心昆山分中心                             项目编号：JSZC-320583-JZCG-K202</w:t>
    </w:r>
    <w:r>
      <w:rPr>
        <w:rFonts w:ascii="宋体" w:hAnsi="宋体" w:eastAsia="宋体"/>
      </w:rPr>
      <w:t xml:space="preserve">6</w:t>
    </w:r>
    <w:r>
      <w:rPr>
        <w:rFonts w:hint="eastAsia" w:ascii="宋体" w:hAnsi="宋体" w:eastAsia="宋体"/>
      </w:rPr>
      <w:t xml:space="preserve">-00</w:t>
    </w:r>
    <w:r>
      <w:rPr>
        <w:rFonts w:ascii="宋体" w:hAnsi="宋体" w:eastAsia="宋体"/>
      </w:rPr>
      <w:t xml:space="preserve">41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84"/>
      <w:isLgl w:val="false"/>
      <w:suff w:val="tab"/>
      <w:lvlText w:val=""/>
      <w:lvlJc w:val="left"/>
      <w:pPr>
        <w:ind w:left="840" w:hanging="420"/>
        <w:tabs>
          <w:tab w:val="left" w:pos="840" w:leader="none"/>
        </w:tabs>
      </w:pPr>
      <w:rPr>
        <w:rFonts w:hint="default" w:ascii="Wingdings" w:hAnsi="Wingdings"/>
      </w:rPr>
    </w:lvl>
    <w:lvl w:ilvl="1">
      <w:start w:val="1"/>
      <w:numFmt w:val="bullet"/>
      <w:pStyle w:val="120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decimal"/>
      <w:pStyle w:val="120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2">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pStyle w:val="94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8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4">
    <w:multiLevelType w:val="hybridMultilevel"/>
    <w:lvl w:ilvl="0">
      <w:start w:val="1"/>
      <w:numFmt w:val="bullet"/>
      <w:pStyle w:val="1220"/>
      <w:isLgl w:val="false"/>
      <w:suff w:val="tab"/>
      <w:lvlText w:val=""/>
      <w:lvlJc w:val="left"/>
      <w:pPr>
        <w:ind w:left="987" w:hanging="567"/>
        <w:tabs>
          <w:tab w:val="left" w:pos="987"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5">
    <w:multiLevelType w:val="hybridMultilevel"/>
    <w:lvl w:ilvl="0">
      <w:start w:val="1"/>
      <w:numFmt w:val="bullet"/>
      <w:pStyle w:val="121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ind w:left="432" w:hanging="432"/>
        <w:tabs>
          <w:tab w:val="left" w:pos="432" w:leader="none"/>
        </w:tabs>
      </w:pPr>
      <w:rPr>
        <w:rFonts w:ascii="Times New Roman" w:hAnsi="Times New Roman" w:cs="Times New Roman"/>
      </w:rPr>
    </w:lvl>
    <w:lvl w:ilvl="1">
      <w:start w:val="1"/>
      <w:numFmt w:val="decimal"/>
      <w:isLgl w:val="false"/>
      <w:suff w:val="tab"/>
      <w:lvlText w:val="%1.%2"/>
      <w:lvlJc w:val="left"/>
      <w:pPr>
        <w:ind w:left="576" w:hanging="576"/>
        <w:tabs>
          <w:tab w:val="left" w:pos="576" w:leader="none"/>
        </w:tabs>
      </w:pPr>
      <w:rPr>
        <w:rFonts w:ascii="Times New Roman" w:hAnsi="Times New Roman" w:cs="Times New Roman"/>
        <w:color w:val="ff0000"/>
      </w:rPr>
    </w:lvl>
    <w:lvl w:ilvl="2">
      <w:start w:val="1"/>
      <w:numFmt w:val="decimal"/>
      <w:pStyle w:val="97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bullet"/>
      <w:pStyle w:val="106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8">
    <w:multiLevelType w:val="hybridMultilevel"/>
    <w:lvl w:ilvl="0">
      <w:start w:val="1"/>
      <w:numFmt w:val="decimal"/>
      <w:pStyle w:val="936"/>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0">
    <w:multiLevelType w:val="hybridMultilevel"/>
    <w:lvl w:ilvl="0">
      <w:start w:val="1"/>
      <w:numFmt w:val="decimal"/>
      <w:pStyle w:val="118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7"/>
  </w:num>
  <w:num w:numId="5">
    <w:abstractNumId w:val="3"/>
  </w:num>
  <w:num w:numId="6">
    <w:abstractNumId w:val="0"/>
  </w:num>
  <w:num w:numId="7">
    <w:abstractNumId w:val="10"/>
  </w:num>
  <w:num w:numId="8">
    <w:abstractNumId w:val="1"/>
  </w:num>
  <w:num w:numId="9">
    <w:abstractNumId w:val="5"/>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28"/>
    <w:link w:val="919"/>
    <w:uiPriority w:val="9"/>
    <w:rPr>
      <w:rFonts w:ascii="Arial" w:hAnsi="Arial" w:eastAsia="Arial" w:cs="Arial"/>
      <w:sz w:val="40"/>
      <w:szCs w:val="40"/>
    </w:rPr>
  </w:style>
  <w:style w:type="character" w:styleId="770">
    <w:name w:val="Heading 2 Char"/>
    <w:basedOn w:val="928"/>
    <w:link w:val="920"/>
    <w:uiPriority w:val="9"/>
    <w:rPr>
      <w:rFonts w:ascii="Arial" w:hAnsi="Arial" w:eastAsia="Arial" w:cs="Arial"/>
      <w:sz w:val="34"/>
    </w:rPr>
  </w:style>
  <w:style w:type="character" w:styleId="771">
    <w:name w:val="Heading 3 Char"/>
    <w:basedOn w:val="928"/>
    <w:link w:val="921"/>
    <w:uiPriority w:val="9"/>
    <w:rPr>
      <w:rFonts w:ascii="Arial" w:hAnsi="Arial" w:eastAsia="Arial" w:cs="Arial"/>
      <w:sz w:val="30"/>
      <w:szCs w:val="30"/>
    </w:rPr>
  </w:style>
  <w:style w:type="character" w:styleId="772">
    <w:name w:val="Heading 4 Char"/>
    <w:basedOn w:val="928"/>
    <w:link w:val="922"/>
    <w:uiPriority w:val="9"/>
    <w:rPr>
      <w:rFonts w:ascii="Arial" w:hAnsi="Arial" w:eastAsia="Arial" w:cs="Arial"/>
      <w:b/>
      <w:bCs/>
      <w:sz w:val="26"/>
      <w:szCs w:val="26"/>
    </w:rPr>
  </w:style>
  <w:style w:type="character" w:styleId="773">
    <w:name w:val="Heading 5 Char"/>
    <w:basedOn w:val="928"/>
    <w:link w:val="923"/>
    <w:uiPriority w:val="9"/>
    <w:rPr>
      <w:rFonts w:ascii="Arial" w:hAnsi="Arial" w:eastAsia="Arial" w:cs="Arial"/>
      <w:b/>
      <w:bCs/>
      <w:sz w:val="24"/>
      <w:szCs w:val="24"/>
    </w:rPr>
  </w:style>
  <w:style w:type="character" w:styleId="774">
    <w:name w:val="Heading 6 Char"/>
    <w:basedOn w:val="928"/>
    <w:link w:val="924"/>
    <w:uiPriority w:val="9"/>
    <w:rPr>
      <w:rFonts w:ascii="Arial" w:hAnsi="Arial" w:eastAsia="Arial" w:cs="Arial"/>
      <w:b/>
      <w:bCs/>
      <w:sz w:val="22"/>
      <w:szCs w:val="22"/>
    </w:rPr>
  </w:style>
  <w:style w:type="character" w:styleId="775">
    <w:name w:val="Heading 7 Char"/>
    <w:basedOn w:val="928"/>
    <w:link w:val="925"/>
    <w:uiPriority w:val="9"/>
    <w:rPr>
      <w:rFonts w:ascii="Arial" w:hAnsi="Arial" w:eastAsia="Arial" w:cs="Arial"/>
      <w:b/>
      <w:bCs/>
      <w:i/>
      <w:iCs/>
      <w:sz w:val="22"/>
      <w:szCs w:val="22"/>
    </w:rPr>
  </w:style>
  <w:style w:type="character" w:styleId="776">
    <w:name w:val="Heading 8 Char"/>
    <w:basedOn w:val="928"/>
    <w:link w:val="926"/>
    <w:uiPriority w:val="9"/>
    <w:rPr>
      <w:rFonts w:ascii="Arial" w:hAnsi="Arial" w:eastAsia="Arial" w:cs="Arial"/>
      <w:i/>
      <w:iCs/>
      <w:sz w:val="22"/>
      <w:szCs w:val="22"/>
    </w:rPr>
  </w:style>
  <w:style w:type="character" w:styleId="777">
    <w:name w:val="Heading 9 Char"/>
    <w:basedOn w:val="928"/>
    <w:link w:val="927"/>
    <w:uiPriority w:val="9"/>
    <w:rPr>
      <w:rFonts w:ascii="Arial" w:hAnsi="Arial" w:eastAsia="Arial" w:cs="Arial"/>
      <w:i/>
      <w:iCs/>
      <w:sz w:val="21"/>
      <w:szCs w:val="21"/>
    </w:rPr>
  </w:style>
  <w:style w:type="character" w:styleId="778">
    <w:name w:val="Title Char"/>
    <w:basedOn w:val="928"/>
    <w:link w:val="962"/>
    <w:uiPriority w:val="10"/>
    <w:rPr>
      <w:sz w:val="48"/>
      <w:szCs w:val="48"/>
    </w:rPr>
  </w:style>
  <w:style w:type="paragraph" w:styleId="779">
    <w:name w:val="Subtitle"/>
    <w:basedOn w:val="918"/>
    <w:next w:val="918"/>
    <w:link w:val="780"/>
    <w:uiPriority w:val="11"/>
    <w:qFormat/>
    <w:pPr>
      <w:spacing w:before="200" w:after="200"/>
    </w:pPr>
    <w:rPr>
      <w:sz w:val="24"/>
      <w:szCs w:val="24"/>
    </w:rPr>
  </w:style>
  <w:style w:type="character" w:styleId="780">
    <w:name w:val="Subtitle Char"/>
    <w:basedOn w:val="928"/>
    <w:link w:val="779"/>
    <w:uiPriority w:val="11"/>
    <w:rPr>
      <w:sz w:val="24"/>
      <w:szCs w:val="24"/>
    </w:rPr>
  </w:style>
  <w:style w:type="paragraph" w:styleId="781">
    <w:name w:val="Quote"/>
    <w:basedOn w:val="918"/>
    <w:next w:val="918"/>
    <w:link w:val="782"/>
    <w:uiPriority w:val="29"/>
    <w:qFormat/>
    <w:pPr>
      <w:ind w:left="720" w:right="720"/>
    </w:pPr>
    <w:rPr>
      <w:i/>
    </w:rPr>
  </w:style>
  <w:style w:type="character" w:styleId="782">
    <w:name w:val="Quote Char"/>
    <w:link w:val="781"/>
    <w:uiPriority w:val="29"/>
    <w:rPr>
      <w:i/>
    </w:rPr>
  </w:style>
  <w:style w:type="paragraph" w:styleId="783">
    <w:name w:val="Intense Quote"/>
    <w:basedOn w:val="918"/>
    <w:next w:val="918"/>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28"/>
    <w:link w:val="950"/>
    <w:uiPriority w:val="99"/>
  </w:style>
  <w:style w:type="character" w:styleId="786">
    <w:name w:val="Footer Char"/>
    <w:basedOn w:val="928"/>
    <w:link w:val="949"/>
    <w:uiPriority w:val="99"/>
  </w:style>
  <w:style w:type="character" w:styleId="787">
    <w:name w:val="Caption Char"/>
    <w:basedOn w:val="934"/>
    <w:link w:val="949"/>
    <w:uiPriority w:val="99"/>
  </w:style>
  <w:style w:type="table" w:styleId="788">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53"/>
    <w:uiPriority w:val="99"/>
    <w:rPr>
      <w:sz w:val="18"/>
    </w:rPr>
  </w:style>
  <w:style w:type="paragraph" w:styleId="914">
    <w:name w:val="endnote text"/>
    <w:basedOn w:val="91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8"/>
    <w:uiPriority w:val="99"/>
    <w:semiHidden/>
    <w:unhideWhenUsed/>
    <w:rPr>
      <w:vertAlign w:val="superscript"/>
    </w:rPr>
  </w:style>
  <w:style w:type="paragraph" w:styleId="917">
    <w:name w:val="TOC Heading"/>
    <w:uiPriority w:val="39"/>
    <w:unhideWhenUsed/>
  </w:style>
  <w:style w:type="paragraph" w:styleId="918" w:default="1">
    <w:name w:val="Normal"/>
    <w:qFormat/>
    <w:pPr>
      <w:jc w:val="both"/>
      <w:widowControl w:val="off"/>
    </w:pPr>
    <w:rPr>
      <w:rFonts w:ascii="Arial" w:hAnsi="Arial"/>
      <w:bCs/>
      <w:sz w:val="21"/>
    </w:rPr>
  </w:style>
  <w:style w:type="paragraph" w:styleId="919">
    <w:name w:val="Heading 1"/>
    <w:basedOn w:val="918"/>
    <w:next w:val="918"/>
    <w:link w:val="974"/>
    <w:uiPriority w:val="9"/>
    <w:qFormat/>
    <w:pPr>
      <w:keepLines/>
      <w:keepNext/>
      <w:spacing w:before="340" w:after="330" w:line="576" w:lineRule="auto"/>
      <w:outlineLvl w:val="0"/>
    </w:pPr>
    <w:rPr>
      <w:rFonts w:eastAsia="方正楷体_GB2312"/>
      <w:b/>
      <w:sz w:val="44"/>
    </w:rPr>
  </w:style>
  <w:style w:type="paragraph" w:styleId="920">
    <w:name w:val="Heading 2"/>
    <w:basedOn w:val="918"/>
    <w:next w:val="918"/>
    <w:link w:val="975"/>
    <w:uiPriority w:val="9"/>
    <w:qFormat/>
    <w:pPr>
      <w:ind w:firstLine="200"/>
      <w:keepLines/>
      <w:keepNext/>
      <w:spacing w:line="360" w:lineRule="auto"/>
      <w:outlineLvl w:val="1"/>
    </w:pPr>
    <w:rPr>
      <w:b/>
      <w:bCs w:val="0"/>
      <w:szCs w:val="32"/>
    </w:rPr>
  </w:style>
  <w:style w:type="paragraph" w:styleId="921">
    <w:name w:val="Heading 3"/>
    <w:basedOn w:val="918"/>
    <w:next w:val="918"/>
    <w:link w:val="976"/>
    <w:qFormat/>
    <w:pPr>
      <w:keepLines/>
      <w:keepNext/>
      <w:spacing w:before="260" w:after="260" w:line="416" w:lineRule="auto"/>
      <w:outlineLvl w:val="2"/>
    </w:pPr>
    <w:rPr>
      <w:b/>
      <w:bCs w:val="0"/>
      <w:sz w:val="32"/>
      <w:szCs w:val="32"/>
    </w:rPr>
  </w:style>
  <w:style w:type="paragraph" w:styleId="922">
    <w:name w:val="Heading 4"/>
    <w:basedOn w:val="918"/>
    <w:next w:val="918"/>
    <w:link w:val="977"/>
    <w:uiPriority w:val="9"/>
    <w:qFormat/>
    <w:pPr>
      <w:ind w:left="864" w:hanging="864"/>
      <w:keepLines/>
      <w:keepNext/>
      <w:spacing w:line="720" w:lineRule="auto"/>
      <w:outlineLvl w:val="3"/>
    </w:pPr>
    <w:rPr>
      <w:rFonts w:ascii="微软雅黑" w:hAnsi="微软雅黑" w:eastAsia="微软雅黑"/>
      <w:b/>
      <w:bCs w:val="0"/>
      <w:sz w:val="30"/>
      <w:szCs w:val="30"/>
    </w:rPr>
  </w:style>
  <w:style w:type="paragraph" w:styleId="923">
    <w:name w:val="Heading 5"/>
    <w:basedOn w:val="918"/>
    <w:next w:val="918"/>
    <w:link w:val="978"/>
    <w:uiPriority w:val="9"/>
    <w:qFormat/>
    <w:pPr>
      <w:keepLines/>
      <w:keepNext/>
      <w:spacing w:before="280" w:after="290" w:line="376" w:lineRule="auto"/>
      <w:outlineLvl w:val="4"/>
    </w:pPr>
    <w:rPr>
      <w:b/>
      <w:bCs w:val="0"/>
      <w:sz w:val="28"/>
      <w:szCs w:val="28"/>
    </w:rPr>
  </w:style>
  <w:style w:type="paragraph" w:styleId="924">
    <w:name w:val="Heading 6"/>
    <w:basedOn w:val="918"/>
    <w:next w:val="918"/>
    <w:link w:val="979"/>
    <w:uiPriority w:val="9"/>
    <w:qFormat/>
    <w:pPr>
      <w:keepLines/>
      <w:keepNext/>
      <w:spacing w:before="240" w:after="64" w:line="320" w:lineRule="auto"/>
      <w:outlineLvl w:val="5"/>
    </w:pPr>
    <w:rPr>
      <w:rFonts w:ascii="Cambria" w:hAnsi="Cambria"/>
      <w:b/>
      <w:bCs w:val="0"/>
      <w:sz w:val="24"/>
    </w:rPr>
  </w:style>
  <w:style w:type="paragraph" w:styleId="925">
    <w:name w:val="Heading 7"/>
    <w:basedOn w:val="918"/>
    <w:next w:val="918"/>
    <w:link w:val="980"/>
    <w:qFormat/>
    <w:pPr>
      <w:ind w:left="1296" w:hanging="1296"/>
      <w:spacing w:before="320" w:after="100" w:line="360" w:lineRule="auto"/>
      <w:outlineLvl w:val="6"/>
    </w:pPr>
    <w:rPr>
      <w:rFonts w:ascii="微软雅黑" w:hAnsi="微软雅黑" w:eastAsia="微软雅黑"/>
      <w:b/>
      <w:bCs w:val="0"/>
      <w:color w:val="000000"/>
      <w:sz w:val="24"/>
      <w:lang w:val="zh-CN"/>
    </w:rPr>
  </w:style>
  <w:style w:type="paragraph" w:styleId="926">
    <w:name w:val="Heading 8"/>
    <w:basedOn w:val="918"/>
    <w:next w:val="918"/>
    <w:link w:val="981"/>
    <w:qFormat/>
    <w:pPr>
      <w:ind w:left="1440" w:hanging="1440"/>
      <w:spacing w:before="320" w:after="100"/>
      <w:outlineLvl w:val="7"/>
    </w:pPr>
    <w:rPr>
      <w:rFonts w:ascii="微软雅黑" w:hAnsi="微软雅黑" w:eastAsia="微软雅黑"/>
      <w:b/>
      <w:bCs w:val="0"/>
      <w:iCs/>
      <w:color w:val="000000"/>
      <w:sz w:val="20"/>
    </w:rPr>
  </w:style>
  <w:style w:type="paragraph" w:styleId="927">
    <w:name w:val="Heading 9"/>
    <w:basedOn w:val="918"/>
    <w:next w:val="918"/>
    <w:link w:val="982"/>
    <w:qFormat/>
    <w:pPr>
      <w:ind w:left="1584" w:hanging="1584"/>
      <w:keepLines/>
      <w:keepNext/>
      <w:spacing w:before="240" w:after="64" w:line="320" w:lineRule="auto"/>
      <w:outlineLvl w:val="8"/>
    </w:pPr>
    <w:rPr>
      <w:rFonts w:ascii="Cambria" w:hAnsi="Cambria"/>
      <w:szCs w:val="21"/>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macro"/>
    <w:link w:val="99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bCs/>
      <w:sz w:val="24"/>
      <w:szCs w:val="24"/>
    </w:rPr>
  </w:style>
  <w:style w:type="paragraph" w:styleId="932">
    <w:name w:val="toc 7"/>
    <w:basedOn w:val="918"/>
    <w:next w:val="918"/>
    <w:uiPriority w:val="39"/>
    <w:qFormat/>
    <w:pPr>
      <w:ind w:left="1680"/>
      <w:jc w:val="left"/>
    </w:pPr>
    <w:rPr>
      <w:rFonts w:ascii="Calibri" w:hAnsi="Calibri" w:eastAsia="仿宋" w:cs="Calibri"/>
      <w:sz w:val="18"/>
      <w:szCs w:val="18"/>
    </w:rPr>
  </w:style>
  <w:style w:type="paragraph" w:styleId="933">
    <w:name w:val="Normal Indent"/>
    <w:basedOn w:val="918"/>
    <w:link w:val="986"/>
    <w:qFormat/>
    <w:pPr>
      <w:ind w:firstLine="420"/>
      <w:jc w:val="left"/>
      <w:spacing w:line="360" w:lineRule="auto"/>
    </w:pPr>
    <w:rPr>
      <w:rFonts w:ascii="宋体" w:hAnsi="宋体"/>
      <w:szCs w:val="21"/>
    </w:rPr>
  </w:style>
  <w:style w:type="paragraph" w:styleId="934">
    <w:name w:val="Caption"/>
    <w:basedOn w:val="918"/>
    <w:next w:val="918"/>
    <w:link w:val="987"/>
    <w:uiPriority w:val="35"/>
    <w:qFormat/>
    <w:pPr>
      <w:jc w:val="center"/>
      <w:spacing w:line="360" w:lineRule="auto"/>
    </w:pPr>
    <w:rPr>
      <w:rFonts w:ascii="Cambria" w:hAnsi="Cambria" w:eastAsia="黑体"/>
      <w:sz w:val="20"/>
    </w:rPr>
  </w:style>
  <w:style w:type="paragraph" w:styleId="935">
    <w:name w:val="List Bullet"/>
    <w:basedOn w:val="936"/>
    <w:qFormat/>
  </w:style>
  <w:style w:type="paragraph" w:styleId="936" w:customStyle="1">
    <w:name w:val="Num 1"/>
    <w:basedOn w:val="918"/>
    <w:qFormat/>
    <w:pPr>
      <w:numPr>
        <w:numId w:val="1"/>
      </w:numPr>
      <w:jc w:val="left"/>
      <w:spacing w:line="360" w:lineRule="auto"/>
      <w:widowControl/>
      <w:tabs>
        <w:tab w:val="left" w:pos="1134" w:leader="none"/>
      </w:tabs>
    </w:pPr>
    <w:rPr>
      <w:rFonts w:ascii="宋体" w:hAnsi="宋体" w:cs="宋体"/>
      <w:sz w:val="24"/>
    </w:rPr>
  </w:style>
  <w:style w:type="paragraph" w:styleId="937">
    <w:name w:val="Document Map"/>
    <w:basedOn w:val="918"/>
    <w:link w:val="994"/>
    <w:qFormat/>
    <w:pPr>
      <w:shd w:val="clear" w:color="auto" w:fill="000080"/>
    </w:pPr>
  </w:style>
  <w:style w:type="paragraph" w:styleId="938">
    <w:name w:val="annotation text"/>
    <w:basedOn w:val="918"/>
    <w:link w:val="993"/>
    <w:uiPriority w:val="99"/>
    <w:qFormat/>
    <w:pPr>
      <w:jc w:val="left"/>
    </w:pPr>
  </w:style>
  <w:style w:type="paragraph" w:styleId="939">
    <w:name w:val="Body Text"/>
    <w:basedOn w:val="918"/>
    <w:link w:val="1024"/>
    <w:qFormat/>
    <w:pPr>
      <w:jc w:val="center"/>
    </w:pPr>
    <w:rPr>
      <w:rFonts w:ascii="方正大黑简体" w:eastAsia="方正大黑简体"/>
      <w:position w:val="6"/>
      <w:sz w:val="30"/>
    </w:rPr>
  </w:style>
  <w:style w:type="paragraph" w:styleId="940">
    <w:name w:val="Body Text Indent"/>
    <w:basedOn w:val="918"/>
    <w:link w:val="990"/>
    <w:qFormat/>
    <w:pPr>
      <w:ind w:left="570"/>
      <w:spacing w:line="520" w:lineRule="exact"/>
    </w:pPr>
    <w:rPr>
      <w:rFonts w:ascii="方正仿宋简体" w:hAnsi="汉仪仿宋简" w:eastAsia="方正仿宋简体"/>
      <w:sz w:val="24"/>
    </w:rPr>
  </w:style>
  <w:style w:type="paragraph" w:styleId="941">
    <w:name w:val="List 2"/>
    <w:basedOn w:val="918"/>
    <w:qFormat/>
    <w:pPr>
      <w:numPr>
        <w:ilvl w:val="1"/>
        <w:numId w:val="2"/>
      </w:numPr>
      <w:jc w:val="left"/>
      <w:spacing w:line="360" w:lineRule="auto"/>
      <w:widowControl/>
      <w:tabs>
        <w:tab w:val="left" w:pos="1260" w:leader="none"/>
      </w:tabs>
    </w:pPr>
    <w:rPr>
      <w:rFonts w:ascii="宋体" w:hAnsi="宋体" w:cs="Tahoma"/>
      <w:sz w:val="24"/>
    </w:rPr>
  </w:style>
  <w:style w:type="paragraph" w:styleId="942">
    <w:name w:val="toc 5"/>
    <w:basedOn w:val="918"/>
    <w:next w:val="918"/>
    <w:uiPriority w:val="39"/>
    <w:qFormat/>
    <w:pPr>
      <w:ind w:left="1120"/>
      <w:jc w:val="left"/>
    </w:pPr>
    <w:rPr>
      <w:rFonts w:ascii="Calibri" w:hAnsi="Calibri" w:eastAsia="仿宋" w:cs="Calibri"/>
      <w:sz w:val="18"/>
      <w:szCs w:val="18"/>
    </w:rPr>
  </w:style>
  <w:style w:type="paragraph" w:styleId="943">
    <w:name w:val="toc 3"/>
    <w:basedOn w:val="918"/>
    <w:next w:val="918"/>
    <w:uiPriority w:val="39"/>
    <w:qFormat/>
    <w:pPr>
      <w:ind w:left="560"/>
      <w:jc w:val="left"/>
    </w:pPr>
    <w:rPr>
      <w:rFonts w:ascii="Calibri" w:hAnsi="Calibri" w:eastAsia="仿宋" w:cs="Calibri"/>
      <w:i/>
      <w:iCs/>
      <w:sz w:val="20"/>
    </w:rPr>
  </w:style>
  <w:style w:type="paragraph" w:styleId="944">
    <w:name w:val="Plain Text"/>
    <w:basedOn w:val="918"/>
    <w:next w:val="918"/>
    <w:link w:val="1016"/>
    <w:uiPriority w:val="99"/>
    <w:qFormat/>
    <w:rPr>
      <w:rFonts w:ascii="宋体" w:hAnsi="Courier New" w:eastAsia="方正楷体_GB2312"/>
      <w:sz w:val="28"/>
    </w:rPr>
  </w:style>
  <w:style w:type="paragraph" w:styleId="945">
    <w:name w:val="toc 8"/>
    <w:basedOn w:val="918"/>
    <w:next w:val="918"/>
    <w:uiPriority w:val="39"/>
    <w:qFormat/>
    <w:pPr>
      <w:ind w:left="1960"/>
      <w:jc w:val="left"/>
    </w:pPr>
    <w:rPr>
      <w:rFonts w:ascii="Calibri" w:hAnsi="Calibri" w:eastAsia="仿宋" w:cs="Calibri"/>
      <w:sz w:val="18"/>
      <w:szCs w:val="18"/>
    </w:rPr>
  </w:style>
  <w:style w:type="paragraph" w:styleId="946">
    <w:name w:val="Date"/>
    <w:basedOn w:val="918"/>
    <w:next w:val="918"/>
    <w:link w:val="1013"/>
    <w:qFormat/>
    <w:rPr>
      <w:rFonts w:ascii="宋体" w:hAnsi="宋体" w:eastAsia="方正楷体_GB2312"/>
      <w:sz w:val="24"/>
    </w:rPr>
  </w:style>
  <w:style w:type="paragraph" w:styleId="947">
    <w:name w:val="Body Text Indent 2"/>
    <w:basedOn w:val="918"/>
    <w:link w:val="1023"/>
    <w:qFormat/>
    <w:pPr>
      <w:ind w:firstLine="540"/>
      <w:spacing w:line="360" w:lineRule="auto"/>
    </w:pPr>
    <w:rPr>
      <w:rFonts w:ascii="宋体" w:hAnsi="宋体"/>
      <w:sz w:val="24"/>
    </w:rPr>
  </w:style>
  <w:style w:type="paragraph" w:styleId="948">
    <w:name w:val="Balloon Text"/>
    <w:basedOn w:val="918"/>
    <w:link w:val="995"/>
    <w:qFormat/>
    <w:rPr>
      <w:sz w:val="18"/>
      <w:szCs w:val="18"/>
    </w:rPr>
  </w:style>
  <w:style w:type="paragraph" w:styleId="949">
    <w:name w:val="Footer"/>
    <w:basedOn w:val="918"/>
    <w:link w:val="984"/>
    <w:uiPriority w:val="99"/>
    <w:qFormat/>
    <w:pPr>
      <w:jc w:val="left"/>
      <w:tabs>
        <w:tab w:val="center" w:pos="4153" w:leader="none"/>
        <w:tab w:val="right" w:pos="8306" w:leader="none"/>
      </w:tabs>
    </w:pPr>
    <w:rPr>
      <w:sz w:val="18"/>
      <w:szCs w:val="18"/>
    </w:rPr>
  </w:style>
  <w:style w:type="paragraph" w:styleId="950">
    <w:name w:val="Header"/>
    <w:basedOn w:val="918"/>
    <w:link w:val="1006"/>
    <w:uiPriority w:val="99"/>
    <w:qFormat/>
    <w:pPr>
      <w:jc w:val="center"/>
      <w:tabs>
        <w:tab w:val="center" w:pos="4153" w:leader="none"/>
        <w:tab w:val="right" w:pos="8306" w:leader="none"/>
      </w:tabs>
      <w:pBdr>
        <w:bottom w:val="single" w:color="auto" w:sz="6" w:space="1"/>
      </w:pBdr>
    </w:pPr>
    <w:rPr>
      <w:rFonts w:eastAsia="方正楷体_GB2312"/>
      <w:sz w:val="18"/>
    </w:rPr>
  </w:style>
  <w:style w:type="paragraph" w:styleId="951">
    <w:name w:val="toc 1"/>
    <w:basedOn w:val="918"/>
    <w:next w:val="918"/>
    <w:uiPriority w:val="39"/>
    <w:qFormat/>
  </w:style>
  <w:style w:type="paragraph" w:styleId="952">
    <w:name w:val="toc 4"/>
    <w:basedOn w:val="918"/>
    <w:next w:val="918"/>
    <w:uiPriority w:val="39"/>
    <w:qFormat/>
    <w:pPr>
      <w:ind w:left="840"/>
      <w:jc w:val="left"/>
    </w:pPr>
    <w:rPr>
      <w:rFonts w:ascii="Calibri" w:hAnsi="Calibri" w:eastAsia="仿宋" w:cs="Calibri"/>
      <w:sz w:val="18"/>
      <w:szCs w:val="18"/>
    </w:rPr>
  </w:style>
  <w:style w:type="paragraph" w:styleId="953">
    <w:name w:val="footnote text"/>
    <w:basedOn w:val="918"/>
    <w:link w:val="1019"/>
    <w:uiPriority w:val="99"/>
    <w:qFormat/>
    <w:pPr>
      <w:jc w:val="left"/>
    </w:pPr>
    <w:rPr>
      <w:rFonts w:ascii="Calibri" w:hAnsi="Calibri"/>
      <w:sz w:val="18"/>
      <w:szCs w:val="18"/>
    </w:rPr>
  </w:style>
  <w:style w:type="paragraph" w:styleId="954">
    <w:name w:val="toc 6"/>
    <w:basedOn w:val="918"/>
    <w:next w:val="918"/>
    <w:uiPriority w:val="39"/>
    <w:qFormat/>
    <w:pPr>
      <w:ind w:left="1400"/>
      <w:jc w:val="left"/>
    </w:pPr>
    <w:rPr>
      <w:rFonts w:ascii="Calibri" w:hAnsi="Calibri" w:eastAsia="仿宋" w:cs="Calibri"/>
      <w:sz w:val="18"/>
      <w:szCs w:val="18"/>
    </w:rPr>
  </w:style>
  <w:style w:type="paragraph" w:styleId="955">
    <w:name w:val="Body Text Indent 3"/>
    <w:basedOn w:val="918"/>
    <w:link w:val="1002"/>
    <w:qFormat/>
    <w:pPr>
      <w:ind w:left="420"/>
      <w:spacing w:after="120"/>
    </w:pPr>
    <w:rPr>
      <w:sz w:val="16"/>
      <w:szCs w:val="16"/>
    </w:rPr>
  </w:style>
  <w:style w:type="paragraph" w:styleId="956">
    <w:name w:val="table of figures"/>
    <w:basedOn w:val="918"/>
    <w:next w:val="918"/>
    <w:qFormat/>
    <w:pPr>
      <w:ind w:left="200" w:hanging="200"/>
    </w:pPr>
  </w:style>
  <w:style w:type="paragraph" w:styleId="957">
    <w:name w:val="toc 2"/>
    <w:basedOn w:val="918"/>
    <w:next w:val="918"/>
    <w:uiPriority w:val="39"/>
    <w:qFormat/>
    <w:pPr>
      <w:ind w:left="420"/>
    </w:pPr>
  </w:style>
  <w:style w:type="paragraph" w:styleId="958">
    <w:name w:val="toc 9"/>
    <w:basedOn w:val="918"/>
    <w:next w:val="918"/>
    <w:uiPriority w:val="39"/>
    <w:qFormat/>
    <w:pPr>
      <w:ind w:left="2240"/>
      <w:jc w:val="left"/>
    </w:pPr>
    <w:rPr>
      <w:rFonts w:ascii="Calibri" w:hAnsi="Calibri" w:eastAsia="仿宋" w:cs="Calibri"/>
      <w:sz w:val="18"/>
      <w:szCs w:val="18"/>
    </w:rPr>
  </w:style>
  <w:style w:type="paragraph" w:styleId="959">
    <w:name w:val="Body Text 2"/>
    <w:basedOn w:val="918"/>
    <w:link w:val="1114"/>
    <w:qFormat/>
    <w:pPr>
      <w:jc w:val="left"/>
      <w:spacing w:after="120" w:line="480" w:lineRule="auto"/>
      <w:widowControl/>
    </w:pPr>
  </w:style>
  <w:style w:type="paragraph" w:styleId="960">
    <w:name w:val="HTML Preformatted"/>
    <w:basedOn w:val="918"/>
    <w:link w:val="112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1">
    <w:name w:val="Normal (Web)"/>
    <w:basedOn w:val="918"/>
    <w:uiPriority w:val="99"/>
    <w:qFormat/>
    <w:pPr>
      <w:spacing w:before="100" w:beforeAutospacing="1" w:after="100" w:afterAutospacing="1" w:line="360" w:lineRule="auto"/>
      <w:widowControl/>
    </w:pPr>
    <w:rPr>
      <w:rFonts w:ascii="宋体" w:hAnsi="宋体"/>
    </w:rPr>
  </w:style>
  <w:style w:type="paragraph" w:styleId="962">
    <w:name w:val="Title"/>
    <w:basedOn w:val="918"/>
    <w:link w:val="999"/>
    <w:qFormat/>
    <w:pPr>
      <w:jc w:val="center"/>
      <w:spacing w:before="240" w:after="60" w:line="360" w:lineRule="auto"/>
      <w:outlineLvl w:val="0"/>
    </w:pPr>
    <w:rPr>
      <w:rFonts w:ascii="宋体" w:hAnsi="宋体"/>
      <w:b/>
      <w:bCs w:val="0"/>
      <w:sz w:val="32"/>
      <w:szCs w:val="32"/>
    </w:rPr>
  </w:style>
  <w:style w:type="paragraph" w:styleId="963">
    <w:name w:val="annotation subject"/>
    <w:basedOn w:val="938"/>
    <w:next w:val="938"/>
    <w:link w:val="1018"/>
    <w:qFormat/>
    <w:rPr>
      <w:b/>
      <w:bCs w:val="0"/>
    </w:rPr>
  </w:style>
  <w:style w:type="paragraph" w:styleId="964">
    <w:name w:val="Body Text First Indent"/>
    <w:basedOn w:val="939"/>
    <w:link w:val="1148"/>
    <w:qFormat/>
    <w:pPr>
      <w:ind w:firstLine="420"/>
      <w:jc w:val="both"/>
      <w:spacing w:after="120"/>
      <w:widowControl/>
    </w:pPr>
    <w:rPr>
      <w:sz w:val="21"/>
      <w:szCs w:val="24"/>
    </w:rPr>
  </w:style>
  <w:style w:type="table" w:styleId="965">
    <w:name w:val="Table Grid"/>
    <w:basedOn w:val="92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qFormat/>
    <w:rPr>
      <w:b/>
    </w:rPr>
  </w:style>
  <w:style w:type="character" w:styleId="967">
    <w:name w:val="page number"/>
    <w:basedOn w:val="928"/>
    <w:qFormat/>
  </w:style>
  <w:style w:type="character" w:styleId="968">
    <w:name w:val="FollowedHyperlink"/>
    <w:uiPriority w:val="99"/>
    <w:qFormat/>
    <w:rPr>
      <w:color w:val="800080"/>
      <w:u w:val="single"/>
    </w:rPr>
  </w:style>
  <w:style w:type="character" w:styleId="969">
    <w:name w:val="Emphasis"/>
    <w:basedOn w:val="928"/>
    <w:qFormat/>
    <w:rPr>
      <w:i/>
    </w:rPr>
  </w:style>
  <w:style w:type="character" w:styleId="970">
    <w:name w:val="Hyperlink"/>
    <w:uiPriority w:val="99"/>
    <w:qFormat/>
    <w:rPr>
      <w:color w:val="0000ff"/>
      <w:u w:val="single"/>
    </w:rPr>
  </w:style>
  <w:style w:type="character" w:styleId="971">
    <w:name w:val="annotation reference"/>
    <w:uiPriority w:val="99"/>
    <w:qFormat/>
    <w:rPr>
      <w:sz w:val="21"/>
      <w:szCs w:val="21"/>
    </w:rPr>
  </w:style>
  <w:style w:type="character" w:styleId="972">
    <w:name w:val="footnote reference"/>
    <w:uiPriority w:val="99"/>
    <w:qFormat/>
    <w:rPr>
      <w:vertAlign w:val="superscript"/>
    </w:rPr>
  </w:style>
  <w:style w:type="paragraph" w:styleId="973" w:customStyle="1">
    <w:name w:val="标题 31"/>
    <w:basedOn w:val="918"/>
    <w:next w:val="918"/>
    <w:uiPriority w:val="99"/>
    <w:qFormat/>
    <w:pPr>
      <w:numPr>
        <w:ilvl w:val="2"/>
        <w:numId w:val="3"/>
      </w:numPr>
      <w:keepLines/>
      <w:keepNext/>
      <w:spacing w:before="260" w:after="260" w:line="415" w:lineRule="auto"/>
      <w:outlineLvl w:val="2"/>
    </w:pPr>
    <w:rPr>
      <w:b/>
      <w:sz w:val="32"/>
      <w:szCs w:val="32"/>
    </w:rPr>
  </w:style>
  <w:style w:type="character" w:styleId="974" w:customStyle="1">
    <w:name w:val="标题 1 字符"/>
    <w:link w:val="919"/>
    <w:uiPriority w:val="9"/>
    <w:qFormat/>
    <w:rPr>
      <w:rFonts w:eastAsia="方正楷体_GB2312"/>
      <w:b/>
      <w:sz w:val="44"/>
    </w:rPr>
  </w:style>
  <w:style w:type="character" w:styleId="975" w:customStyle="1">
    <w:name w:val="标题 2 字符"/>
    <w:link w:val="920"/>
    <w:uiPriority w:val="9"/>
    <w:qFormat/>
    <w:rPr>
      <w:b/>
      <w:szCs w:val="32"/>
    </w:rPr>
  </w:style>
  <w:style w:type="character" w:styleId="976" w:customStyle="1">
    <w:name w:val="标题 3 字符"/>
    <w:link w:val="921"/>
    <w:qFormat/>
    <w:rPr>
      <w:b/>
      <w:sz w:val="32"/>
      <w:szCs w:val="32"/>
    </w:rPr>
  </w:style>
  <w:style w:type="character" w:styleId="977" w:customStyle="1">
    <w:name w:val="标题 4 字符"/>
    <w:link w:val="922"/>
    <w:qFormat/>
    <w:rPr>
      <w:rFonts w:ascii="微软雅黑" w:hAnsi="微软雅黑" w:eastAsia="微软雅黑" w:cs="Times New Roman"/>
      <w:b/>
      <w:sz w:val="30"/>
      <w:szCs w:val="30"/>
    </w:rPr>
  </w:style>
  <w:style w:type="character" w:styleId="978" w:customStyle="1">
    <w:name w:val="标题 5 字符"/>
    <w:link w:val="923"/>
    <w:qFormat/>
    <w:rPr>
      <w:b/>
      <w:sz w:val="28"/>
      <w:szCs w:val="28"/>
    </w:rPr>
  </w:style>
  <w:style w:type="character" w:styleId="979" w:customStyle="1">
    <w:name w:val="标题 6 字符"/>
    <w:link w:val="924"/>
    <w:qFormat/>
    <w:rPr>
      <w:rFonts w:ascii="Cambria" w:hAnsi="Cambria" w:eastAsia="宋体" w:cs="Times New Roman"/>
      <w:b/>
      <w:sz w:val="24"/>
      <w:szCs w:val="24"/>
    </w:rPr>
  </w:style>
  <w:style w:type="character" w:styleId="980" w:customStyle="1">
    <w:name w:val="标题 7 字符"/>
    <w:link w:val="925"/>
    <w:qFormat/>
    <w:rPr>
      <w:rFonts w:ascii="微软雅黑" w:hAnsi="微软雅黑" w:eastAsia="微软雅黑" w:cs="Times New Roman"/>
      <w:b/>
      <w:color w:val="000000"/>
      <w:sz w:val="24"/>
      <w:szCs w:val="24"/>
      <w:lang w:val="zh-CN"/>
    </w:rPr>
  </w:style>
  <w:style w:type="character" w:styleId="981" w:customStyle="1">
    <w:name w:val="标题 8 字符"/>
    <w:link w:val="926"/>
    <w:qFormat/>
    <w:rPr>
      <w:rFonts w:ascii="微软雅黑" w:hAnsi="微软雅黑" w:eastAsia="微软雅黑" w:cs="Times New Roman"/>
      <w:b/>
      <w:iCs/>
      <w:color w:val="000000"/>
    </w:rPr>
  </w:style>
  <w:style w:type="character" w:styleId="982" w:customStyle="1">
    <w:name w:val="标题 9 字符"/>
    <w:link w:val="927"/>
    <w:qFormat/>
    <w:rPr>
      <w:rFonts w:ascii="Cambria" w:hAnsi="Cambria" w:eastAsia="宋体" w:cs="Times New Roman"/>
      <w:sz w:val="21"/>
      <w:szCs w:val="21"/>
    </w:rPr>
  </w:style>
  <w:style w:type="character" w:styleId="983" w:customStyle="1">
    <w:name w:val="宏文本 Char1"/>
    <w:qFormat/>
    <w:rPr>
      <w:rFonts w:ascii="Courier New" w:hAnsi="Courier New" w:cs="Courier New"/>
      <w:sz w:val="24"/>
      <w:szCs w:val="24"/>
    </w:rPr>
  </w:style>
  <w:style w:type="character" w:styleId="984" w:customStyle="1">
    <w:name w:val="页脚 字符"/>
    <w:link w:val="949"/>
    <w:uiPriority w:val="99"/>
    <w:qFormat/>
    <w:rPr>
      <w:sz w:val="18"/>
      <w:szCs w:val="18"/>
    </w:rPr>
  </w:style>
  <w:style w:type="character" w:styleId="985" w:customStyle="1">
    <w:name w:val="font71"/>
    <w:qFormat/>
    <w:rPr>
      <w:rFonts w:hint="eastAsia" w:ascii="宋体" w:hAnsi="宋体" w:eastAsia="宋体" w:cs="宋体"/>
      <w:color w:val="000000"/>
      <w:sz w:val="21"/>
      <w:szCs w:val="21"/>
      <w:u w:val="none"/>
    </w:rPr>
  </w:style>
  <w:style w:type="character" w:styleId="986" w:customStyle="1">
    <w:name w:val="正文缩进 字符"/>
    <w:link w:val="933"/>
    <w:qFormat/>
    <w:rPr>
      <w:rFonts w:ascii="宋体" w:hAnsi="宋体"/>
      <w:bCs/>
      <w:sz w:val="21"/>
      <w:szCs w:val="21"/>
    </w:rPr>
  </w:style>
  <w:style w:type="character" w:styleId="987" w:customStyle="1">
    <w:name w:val="题注 字符"/>
    <w:link w:val="934"/>
    <w:uiPriority w:val="35"/>
    <w:qFormat/>
    <w:rPr>
      <w:rFonts w:ascii="Cambria" w:hAnsi="Cambria" w:eastAsia="黑体" w:cs="Times New Roman"/>
    </w:rPr>
  </w:style>
  <w:style w:type="character" w:styleId="988" w:customStyle="1">
    <w:name w:val="_正文段落 Char"/>
    <w:link w:val="989"/>
    <w:qFormat/>
    <w:rPr>
      <w:rFonts w:ascii="宋体" w:hAnsi="宋体"/>
      <w:sz w:val="24"/>
      <w:szCs w:val="24"/>
    </w:rPr>
  </w:style>
  <w:style w:type="paragraph" w:styleId="989" w:customStyle="1">
    <w:name w:val="_正文段落"/>
    <w:basedOn w:val="918"/>
    <w:link w:val="988"/>
    <w:qFormat/>
    <w:pPr>
      <w:ind w:firstLine="480"/>
      <w:spacing w:line="360" w:lineRule="auto"/>
    </w:pPr>
    <w:rPr>
      <w:rFonts w:ascii="宋体" w:hAnsi="宋体"/>
      <w:sz w:val="24"/>
    </w:rPr>
  </w:style>
  <w:style w:type="character" w:styleId="990" w:customStyle="1">
    <w:name w:val="正文文本缩进 字符"/>
    <w:link w:val="940"/>
    <w:qFormat/>
    <w:rPr>
      <w:rFonts w:ascii="方正仿宋简体" w:hAnsi="汉仪仿宋简" w:eastAsia="方正仿宋简体"/>
      <w:sz w:val="24"/>
    </w:rPr>
  </w:style>
  <w:style w:type="character" w:styleId="991" w:customStyle="1">
    <w:name w:val="列出段落 字符"/>
    <w:link w:val="992"/>
    <w:qFormat/>
    <w:rPr>
      <w:rFonts w:ascii="Calibri" w:hAnsi="Calibri"/>
      <w:sz w:val="24"/>
      <w:szCs w:val="22"/>
    </w:rPr>
  </w:style>
  <w:style w:type="paragraph" w:styleId="992">
    <w:name w:val="List Paragraph"/>
    <w:basedOn w:val="918"/>
    <w:link w:val="991"/>
    <w:qFormat/>
    <w:pPr>
      <w:ind w:firstLine="420"/>
      <w:spacing w:line="360" w:lineRule="auto"/>
    </w:pPr>
    <w:rPr>
      <w:rFonts w:ascii="Calibri" w:hAnsi="Calibri"/>
      <w:sz w:val="24"/>
      <w:szCs w:val="22"/>
    </w:rPr>
  </w:style>
  <w:style w:type="character" w:styleId="993" w:customStyle="1">
    <w:name w:val="批注文字 字符"/>
    <w:link w:val="938"/>
    <w:uiPriority w:val="99"/>
    <w:qFormat/>
    <w:rPr>
      <w:sz w:val="21"/>
      <w:szCs w:val="24"/>
    </w:rPr>
  </w:style>
  <w:style w:type="character" w:styleId="994" w:customStyle="1">
    <w:name w:val="文档结构图 字符"/>
    <w:link w:val="937"/>
    <w:uiPriority w:val="99"/>
    <w:qFormat/>
    <w:rPr>
      <w:sz w:val="21"/>
      <w:szCs w:val="24"/>
      <w:shd w:val="clear" w:color="auto" w:fill="000080"/>
    </w:rPr>
  </w:style>
  <w:style w:type="character" w:styleId="995" w:customStyle="1">
    <w:name w:val="批注框文本 字符"/>
    <w:link w:val="948"/>
    <w:uiPriority w:val="99"/>
    <w:qFormat/>
    <w:rPr>
      <w:sz w:val="18"/>
      <w:szCs w:val="18"/>
    </w:rPr>
  </w:style>
  <w:style w:type="character" w:styleId="996" w:customStyle="1">
    <w:name w:val="宏文本 字符"/>
    <w:link w:val="931"/>
    <w:qFormat/>
    <w:rPr>
      <w:rFonts w:ascii="Courier New" w:hAnsi="Courier New"/>
      <w:sz w:val="24"/>
      <w:szCs w:val="24"/>
      <w:lang w:val="en-US" w:eastAsia="zh-CN" w:bidi="ar-SA"/>
    </w:rPr>
  </w:style>
  <w:style w:type="character" w:styleId="997" w:customStyle="1">
    <w:name w:val="Alt+X_首行空2 Char"/>
    <w:link w:val="998"/>
    <w:qFormat/>
    <w:rPr>
      <w:sz w:val="28"/>
      <w:szCs w:val="24"/>
    </w:rPr>
  </w:style>
  <w:style w:type="paragraph" w:styleId="998" w:customStyle="1">
    <w:name w:val="Alt+X_首行空2"/>
    <w:basedOn w:val="918"/>
    <w:link w:val="997"/>
    <w:qFormat/>
    <w:pPr>
      <w:ind w:firstLine="560"/>
      <w:spacing w:line="360" w:lineRule="auto"/>
    </w:pPr>
    <w:rPr>
      <w:sz w:val="28"/>
    </w:rPr>
  </w:style>
  <w:style w:type="character" w:styleId="999" w:customStyle="1">
    <w:name w:val="标题 字符"/>
    <w:link w:val="962"/>
    <w:qFormat/>
    <w:rPr>
      <w:rFonts w:ascii="宋体" w:hAnsi="宋体"/>
      <w:b/>
      <w:sz w:val="32"/>
      <w:szCs w:val="32"/>
    </w:rPr>
  </w:style>
  <w:style w:type="character" w:styleId="1000" w:customStyle="1">
    <w:name w:val="吉奥表格正文 Char Char"/>
    <w:link w:val="1001"/>
    <w:qFormat/>
    <w:rPr>
      <w:rFonts w:eastAsia="方正仿宋_GB2312"/>
    </w:rPr>
  </w:style>
  <w:style w:type="paragraph" w:styleId="1001" w:customStyle="1">
    <w:name w:val="吉奥表格正文"/>
    <w:basedOn w:val="918"/>
    <w:link w:val="1000"/>
    <w:qFormat/>
    <w:pPr>
      <w:spacing w:line="360" w:lineRule="atLeast"/>
    </w:pPr>
    <w:rPr>
      <w:rFonts w:eastAsia="方正仿宋_GB2312"/>
      <w:sz w:val="20"/>
    </w:rPr>
  </w:style>
  <w:style w:type="character" w:styleId="1002" w:customStyle="1">
    <w:name w:val="正文文本缩进 3 字符"/>
    <w:link w:val="955"/>
    <w:qFormat/>
    <w:rPr>
      <w:sz w:val="16"/>
      <w:szCs w:val="16"/>
    </w:rPr>
  </w:style>
  <w:style w:type="character" w:styleId="1003" w:customStyle="1">
    <w:name w:val="my正文 Char"/>
    <w:link w:val="1004"/>
    <w:qFormat/>
    <w:rPr>
      <w:sz w:val="24"/>
      <w:szCs w:val="24"/>
    </w:rPr>
  </w:style>
  <w:style w:type="paragraph" w:styleId="1004" w:customStyle="1">
    <w:name w:val="my正文"/>
    <w:basedOn w:val="918"/>
    <w:link w:val="1003"/>
    <w:qFormat/>
    <w:pPr>
      <w:ind w:firstLine="480"/>
      <w:spacing w:line="360" w:lineRule="auto"/>
    </w:pPr>
    <w:rPr>
      <w:sz w:val="24"/>
    </w:rPr>
  </w:style>
  <w:style w:type="character" w:styleId="1005" w:customStyle="1">
    <w:name w:val="p141"/>
    <w:qFormat/>
    <w:rPr>
      <w:sz w:val="21"/>
      <w:szCs w:val="21"/>
    </w:rPr>
  </w:style>
  <w:style w:type="character" w:styleId="1006" w:customStyle="1">
    <w:name w:val="页眉 字符"/>
    <w:link w:val="950"/>
    <w:uiPriority w:val="99"/>
    <w:qFormat/>
    <w:rPr>
      <w:rFonts w:eastAsia="方正楷体_GB2312"/>
      <w:sz w:val="18"/>
    </w:rPr>
  </w:style>
  <w:style w:type="character" w:styleId="1007" w:customStyle="1">
    <w:name w:val="Plain Text Char Char"/>
    <w:link w:val="1008"/>
    <w:qFormat/>
    <w:rPr>
      <w:rFonts w:ascii="宋体" w:hAnsi="Courier New" w:eastAsia="方正楷体_GB2312"/>
      <w:sz w:val="28"/>
    </w:rPr>
  </w:style>
  <w:style w:type="paragraph" w:styleId="1008" w:customStyle="1">
    <w:name w:val="纯文本1"/>
    <w:basedOn w:val="918"/>
    <w:link w:val="1007"/>
    <w:qFormat/>
    <w:rPr>
      <w:rFonts w:ascii="宋体" w:hAnsi="Courier New" w:eastAsia="方正楷体_GB2312"/>
      <w:sz w:val="28"/>
    </w:rPr>
  </w:style>
  <w:style w:type="character" w:styleId="1009" w:customStyle="1">
    <w:name w:val="Plain Text Char"/>
    <w:link w:val="1010"/>
    <w:qFormat/>
    <w:rPr>
      <w:rFonts w:ascii="宋体" w:hAnsi="宋体"/>
      <w:bCs/>
      <w:i/>
      <w:color w:val="000000"/>
      <w:sz w:val="21"/>
      <w:szCs w:val="21"/>
      <w:u w:val="single"/>
    </w:rPr>
  </w:style>
  <w:style w:type="paragraph" w:styleId="1010" w:customStyle="1">
    <w:name w:val="纯文本2"/>
    <w:basedOn w:val="918"/>
    <w:link w:val="1009"/>
    <w:qFormat/>
    <w:pPr>
      <w:ind w:firstLine="425"/>
      <w:jc w:val="left"/>
      <w:spacing w:line="360" w:lineRule="auto"/>
    </w:pPr>
    <w:rPr>
      <w:rFonts w:ascii="宋体" w:hAnsi="宋体"/>
      <w:i/>
      <w:color w:val="000000"/>
      <w:szCs w:val="21"/>
      <w:u w:val="single"/>
    </w:rPr>
  </w:style>
  <w:style w:type="character" w:styleId="1011" w:customStyle="1">
    <w:name w:val="强调标题 Char"/>
    <w:link w:val="1012"/>
    <w:qFormat/>
    <w:rPr>
      <w:rFonts w:ascii="微软雅黑" w:hAnsi="微软雅黑" w:eastAsia="微软雅黑" w:cs="Times New Roman"/>
      <w:b/>
      <w:sz w:val="24"/>
      <w:szCs w:val="21"/>
    </w:rPr>
  </w:style>
  <w:style w:type="paragraph" w:styleId="1012" w:customStyle="1">
    <w:name w:val="强调标题"/>
    <w:basedOn w:val="918"/>
    <w:next w:val="918"/>
    <w:link w:val="1011"/>
    <w:qFormat/>
    <w:pPr>
      <w:ind w:firstLine="480"/>
      <w:spacing w:line="360" w:lineRule="auto"/>
    </w:pPr>
    <w:rPr>
      <w:rFonts w:ascii="微软雅黑" w:hAnsi="微软雅黑" w:eastAsia="微软雅黑"/>
      <w:b/>
      <w:sz w:val="24"/>
      <w:szCs w:val="21"/>
    </w:rPr>
  </w:style>
  <w:style w:type="character" w:styleId="1013" w:customStyle="1">
    <w:name w:val="日期 字符"/>
    <w:link w:val="946"/>
    <w:qFormat/>
    <w:rPr>
      <w:rFonts w:ascii="宋体" w:hAnsi="宋体" w:eastAsia="方正楷体_GB2312"/>
      <w:sz w:val="24"/>
    </w:rPr>
  </w:style>
  <w:style w:type="character" w:styleId="1014" w:customStyle="1">
    <w:name w:val="A正文小四 Char"/>
    <w:link w:val="1015"/>
    <w:qFormat/>
    <w:rPr>
      <w:sz w:val="24"/>
      <w:szCs w:val="24"/>
    </w:rPr>
  </w:style>
  <w:style w:type="paragraph" w:styleId="1015" w:customStyle="1">
    <w:name w:val="A正文小四"/>
    <w:basedOn w:val="918"/>
    <w:link w:val="1014"/>
    <w:qFormat/>
    <w:pPr>
      <w:ind w:firstLine="200"/>
      <w:spacing w:line="360" w:lineRule="auto"/>
    </w:pPr>
    <w:rPr>
      <w:sz w:val="24"/>
    </w:rPr>
  </w:style>
  <w:style w:type="character" w:styleId="1016" w:customStyle="1">
    <w:name w:val="纯文本 字符"/>
    <w:link w:val="944"/>
    <w:uiPriority w:val="99"/>
    <w:qFormat/>
    <w:rPr>
      <w:rFonts w:ascii="宋体" w:hAnsi="Courier New" w:eastAsia="方正楷体_GB2312"/>
      <w:sz w:val="28"/>
    </w:rPr>
  </w:style>
  <w:style w:type="character" w:styleId="1017" w:customStyle="1">
    <w:name w:val="标题 3 Char"/>
    <w:qFormat/>
    <w:rPr>
      <w:b/>
      <w:sz w:val="32"/>
      <w:szCs w:val="32"/>
    </w:rPr>
  </w:style>
  <w:style w:type="character" w:styleId="1018" w:customStyle="1">
    <w:name w:val="批注主题 字符"/>
    <w:link w:val="963"/>
    <w:qFormat/>
    <w:rPr>
      <w:b/>
      <w:sz w:val="21"/>
      <w:szCs w:val="24"/>
    </w:rPr>
  </w:style>
  <w:style w:type="character" w:styleId="1019" w:customStyle="1">
    <w:name w:val="脚注文本 字符"/>
    <w:link w:val="953"/>
    <w:uiPriority w:val="99"/>
    <w:qFormat/>
    <w:rPr>
      <w:rFonts w:ascii="Calibri" w:hAnsi="Calibri" w:eastAsia="宋体" w:cs="Times New Roman"/>
      <w:sz w:val="18"/>
      <w:szCs w:val="18"/>
    </w:rPr>
  </w:style>
  <w:style w:type="character" w:styleId="1020" w:customStyle="1">
    <w:name w:val="正文缩进2字符 Char"/>
    <w:link w:val="1021"/>
    <w:qFormat/>
    <w:rPr>
      <w:sz w:val="24"/>
      <w:szCs w:val="24"/>
    </w:rPr>
  </w:style>
  <w:style w:type="paragraph" w:styleId="1021" w:customStyle="1">
    <w:name w:val="正文缩进2字符"/>
    <w:basedOn w:val="918"/>
    <w:link w:val="1020"/>
    <w:qFormat/>
    <w:pPr>
      <w:ind w:firstLine="480"/>
      <w:spacing w:line="360" w:lineRule="auto"/>
    </w:pPr>
    <w:rPr>
      <w:sz w:val="24"/>
    </w:rPr>
  </w:style>
  <w:style w:type="character" w:styleId="1022" w:customStyle="1">
    <w:name w:val="font11"/>
    <w:qFormat/>
    <w:rPr>
      <w:rFonts w:hint="eastAsia" w:ascii="宋体" w:hAnsi="宋体" w:eastAsia="宋体" w:cs="宋体"/>
      <w:color w:val="000000"/>
      <w:sz w:val="21"/>
      <w:szCs w:val="21"/>
      <w:u w:val="none"/>
    </w:rPr>
  </w:style>
  <w:style w:type="character" w:styleId="1023" w:customStyle="1">
    <w:name w:val="正文文本缩进 2 字符"/>
    <w:link w:val="947"/>
    <w:qFormat/>
    <w:rPr>
      <w:rFonts w:ascii="宋体" w:hAnsi="宋体"/>
      <w:sz w:val="24"/>
      <w:szCs w:val="24"/>
    </w:rPr>
  </w:style>
  <w:style w:type="character" w:styleId="1024" w:customStyle="1">
    <w:name w:val="正文文本 字符1"/>
    <w:link w:val="939"/>
    <w:qFormat/>
    <w:rPr>
      <w:rFonts w:ascii="方正大黑简体" w:eastAsia="方正大黑简体"/>
      <w:position w:val="6"/>
      <w:sz w:val="30"/>
    </w:rPr>
  </w:style>
  <w:style w:type="paragraph" w:styleId="1025" w:customStyle="1">
    <w:name w:val="xl36"/>
    <w:basedOn w:val="918"/>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6" w:customStyle="1">
    <w:name w:val="xl52"/>
    <w:basedOn w:val="918"/>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7" w:customStyle="1">
    <w:name w:val="font0"/>
    <w:basedOn w:val="918"/>
    <w:qFormat/>
    <w:pPr>
      <w:jc w:val="left"/>
      <w:spacing w:before="100" w:beforeAutospacing="1" w:after="100" w:afterAutospacing="1"/>
      <w:widowControl/>
    </w:pPr>
    <w:rPr>
      <w:rFonts w:hint="eastAsia" w:ascii="宋体" w:hAnsi="宋体"/>
      <w:sz w:val="24"/>
    </w:rPr>
  </w:style>
  <w:style w:type="paragraph" w:styleId="1028" w:customStyle="1">
    <w:name w:val="xl44"/>
    <w:basedOn w:val="918"/>
    <w:qFormat/>
    <w:pPr>
      <w:jc w:val="left"/>
      <w:spacing w:before="100" w:beforeAutospacing="1" w:after="100" w:afterAutospacing="1"/>
      <w:widowControl/>
    </w:pPr>
    <w:rPr>
      <w:sz w:val="24"/>
    </w:rPr>
  </w:style>
  <w:style w:type="paragraph" w:styleId="1029" w:customStyle="1">
    <w:name w:val="Char"/>
    <w:basedOn w:val="918"/>
    <w:qFormat/>
    <w:pPr>
      <w:ind w:left="495" w:hanging="495"/>
      <w:tabs>
        <w:tab w:val="left" w:pos="495" w:leader="none"/>
      </w:tabs>
    </w:pPr>
    <w:rPr>
      <w:sz w:val="24"/>
    </w:rPr>
  </w:style>
  <w:style w:type="paragraph" w:styleId="1030" w:customStyle="1">
    <w:name w:val="xl55"/>
    <w:basedOn w:val="918"/>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方正楷体_GB2312" w:hAnsi="宋体" w:eastAsia="方正楷体_GB2312"/>
      <w:color w:val="0000ff"/>
      <w:sz w:val="22"/>
      <w:szCs w:val="22"/>
    </w:rPr>
  </w:style>
  <w:style w:type="paragraph" w:styleId="1031" w:customStyle="1">
    <w:name w:val="纯文本4"/>
    <w:basedOn w:val="918"/>
    <w:qFormat/>
    <w:rPr>
      <w:rFonts w:ascii="宋体" w:hAnsi="Courier New" w:eastAsia="方正楷体_GB2312"/>
      <w:sz w:val="28"/>
    </w:rPr>
  </w:style>
  <w:style w:type="paragraph" w:styleId="1032" w:customStyle="1">
    <w:name w:val="正文2"/>
    <w:basedOn w:val="918"/>
    <w:qFormat/>
    <w:pPr>
      <w:ind w:firstLine="200"/>
      <w:jc w:val="left"/>
      <w:spacing w:after="160" w:line="360" w:lineRule="auto"/>
      <w:widowControl/>
    </w:pPr>
  </w:style>
  <w:style w:type="paragraph" w:styleId="1033" w:customStyle="1">
    <w:name w:val="列出段落3"/>
    <w:basedOn w:val="918"/>
    <w:uiPriority w:val="99"/>
    <w:qFormat/>
    <w:pPr>
      <w:ind w:firstLine="420"/>
    </w:pPr>
  </w:style>
  <w:style w:type="paragraph" w:styleId="1034" w:customStyle="1">
    <w:name w:val="p0"/>
    <w:basedOn w:val="918"/>
    <w:qFormat/>
    <w:pPr>
      <w:jc w:val="left"/>
      <w:spacing w:before="100" w:beforeAutospacing="1" w:after="100" w:afterAutospacing="1"/>
      <w:widowControl/>
    </w:pPr>
    <w:rPr>
      <w:rFonts w:ascii="宋体" w:hAnsi="宋体" w:cs="宋体"/>
      <w:sz w:val="24"/>
    </w:rPr>
  </w:style>
  <w:style w:type="paragraph" w:styleId="1035" w:customStyle="1">
    <w:name w:val="xl35"/>
    <w:basedOn w:val="91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6" w:customStyle="1">
    <w:name w:val="xl39"/>
    <w:basedOn w:val="918"/>
    <w:qFormat/>
    <w:pPr>
      <w:jc w:val="left"/>
      <w:spacing w:before="100" w:beforeAutospacing="1" w:after="100" w:afterAutospacing="1"/>
      <w:widowControl/>
      <w:pBdr>
        <w:bottom w:val="single" w:color="auto" w:sz="4" w:space="0"/>
      </w:pBdr>
    </w:pPr>
    <w:rPr>
      <w:rFonts w:ascii="宋体" w:hAnsi="宋体"/>
      <w:sz w:val="24"/>
    </w:rPr>
  </w:style>
  <w:style w:type="paragraph" w:styleId="1037" w:customStyle="1">
    <w:name w:val="xl42"/>
    <w:basedOn w:val="918"/>
    <w:qFormat/>
    <w:pPr>
      <w:jc w:val="left"/>
      <w:spacing w:before="100" w:beforeAutospacing="1" w:after="100" w:afterAutospacing="1"/>
      <w:widowControl/>
      <w:pBdr>
        <w:top w:val="single" w:color="auto" w:sz="4" w:space="0"/>
      </w:pBdr>
    </w:pPr>
    <w:rPr>
      <w:sz w:val="24"/>
    </w:rPr>
  </w:style>
  <w:style w:type="paragraph" w:styleId="1038" w:customStyle="1">
    <w:name w:val="xl32"/>
    <w:basedOn w:val="918"/>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9" w:customStyle="1">
    <w:name w:val="吉奥表头文字"/>
    <w:basedOn w:val="918"/>
    <w:qFormat/>
    <w:pPr>
      <w:jc w:val="center"/>
      <w:spacing w:line="360" w:lineRule="atLeast"/>
    </w:pPr>
    <w:rPr>
      <w:rFonts w:eastAsia="方正仿宋_GB2312"/>
      <w:b/>
      <w:sz w:val="28"/>
      <w:szCs w:val="21"/>
    </w:rPr>
  </w:style>
  <w:style w:type="paragraph" w:styleId="1040" w:customStyle="1">
    <w:name w:val="xl38"/>
    <w:basedOn w:val="918"/>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1" w:customStyle="1">
    <w:name w:val="xl29"/>
    <w:basedOn w:val="918"/>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2" w:customStyle="1">
    <w:name w:val="xl2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3" w:customStyle="1">
    <w:name w:val="xl48"/>
    <w:basedOn w:val="91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4" w:customStyle="1">
    <w:name w:val="xl51"/>
    <w:basedOn w:val="918"/>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5" w:customStyle="1">
    <w:name w:val="xl24"/>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6" w:customStyle="1">
    <w:name w:val="标题 81"/>
    <w:basedOn w:val="918"/>
    <w:next w:val="918"/>
    <w:uiPriority w:val="9"/>
    <w:qFormat/>
    <w:pPr>
      <w:ind w:left="3780"/>
      <w:jc w:val="left"/>
      <w:keepLines/>
      <w:keepNext/>
      <w:spacing w:before="240" w:after="64" w:line="320" w:lineRule="auto"/>
      <w:outlineLvl w:val="7"/>
    </w:pPr>
    <w:rPr>
      <w:rFonts w:ascii="Calibri Light" w:hAnsi="Calibri Light"/>
      <w:sz w:val="24"/>
    </w:rPr>
  </w:style>
  <w:style w:type="paragraph" w:styleId="1047" w:customStyle="1">
    <w:name w:val="xl49"/>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8" w:customStyle="1">
    <w:name w:val="样式1"/>
    <w:basedOn w:val="921"/>
    <w:qFormat/>
    <w:pPr>
      <w:numPr>
        <w:ilvl w:val="2"/>
        <w:numId w:val="1"/>
      </w:numPr>
      <w:spacing w:before="0" w:after="0" w:line="720" w:lineRule="auto"/>
    </w:pPr>
    <w:rPr>
      <w:rFonts w:ascii="微软雅黑" w:hAnsi="微软雅黑" w:eastAsia="微软雅黑"/>
      <w:color w:val="000000"/>
      <w:sz w:val="28"/>
      <w:szCs w:val="28"/>
    </w:rPr>
  </w:style>
  <w:style w:type="paragraph" w:styleId="1049" w:customStyle="1">
    <w:name w:val="p15"/>
    <w:basedOn w:val="918"/>
    <w:qFormat/>
    <w:pPr>
      <w:widowControl/>
    </w:pPr>
    <w:rPr>
      <w:rFonts w:ascii="宋体" w:hAnsi="宋体" w:cs="宋体"/>
      <w:sz w:val="28"/>
      <w:szCs w:val="28"/>
    </w:rPr>
  </w:style>
  <w:style w:type="paragraph" w:styleId="1050" w:customStyle="1">
    <w:name w:val="xl41"/>
    <w:basedOn w:val="918"/>
    <w:qFormat/>
    <w:pPr>
      <w:jc w:val="left"/>
      <w:spacing w:before="100" w:beforeAutospacing="1" w:after="100" w:afterAutospacing="1"/>
      <w:widowControl/>
      <w:pBdr>
        <w:top w:val="single" w:color="auto" w:sz="4" w:space="0"/>
        <w:bottom w:val="single" w:color="auto" w:sz="4" w:space="0"/>
      </w:pBdr>
    </w:pPr>
    <w:rPr>
      <w:sz w:val="24"/>
    </w:rPr>
  </w:style>
  <w:style w:type="paragraph" w:styleId="1051" w:customStyle="1">
    <w:name w:val="列出段落1"/>
    <w:basedOn w:val="918"/>
    <w:link w:val="1052"/>
    <w:uiPriority w:val="34"/>
    <w:qFormat/>
    <w:pPr>
      <w:ind w:firstLine="420"/>
      <w:spacing w:line="360" w:lineRule="auto"/>
    </w:pPr>
    <w:rPr>
      <w:sz w:val="24"/>
      <w:szCs w:val="22"/>
    </w:rPr>
  </w:style>
  <w:style w:type="character" w:styleId="1052" w:customStyle="1">
    <w:name w:val="列出段落字符"/>
    <w:link w:val="1051"/>
    <w:qFormat/>
    <w:rPr>
      <w:sz w:val="24"/>
      <w:szCs w:val="22"/>
    </w:rPr>
  </w:style>
  <w:style w:type="paragraph" w:styleId="1053" w:customStyle="1">
    <w:name w:val="font7"/>
    <w:basedOn w:val="918"/>
    <w:qFormat/>
    <w:pPr>
      <w:jc w:val="left"/>
      <w:spacing w:before="100" w:beforeAutospacing="1" w:after="100" w:afterAutospacing="1"/>
      <w:widowControl/>
    </w:pPr>
    <w:rPr>
      <w:sz w:val="24"/>
    </w:rPr>
  </w:style>
  <w:style w:type="paragraph" w:styleId="1054" w:customStyle="1">
    <w:name w:val="xl53"/>
    <w:basedOn w:val="918"/>
    <w:qFormat/>
    <w:pPr>
      <w:jc w:val="left"/>
      <w:spacing w:before="100" w:beforeAutospacing="1" w:after="100" w:afterAutospacing="1"/>
      <w:widowControl/>
      <w:pBdr>
        <w:left w:val="single" w:color="auto" w:sz="4" w:space="0"/>
        <w:right w:val="single" w:color="auto" w:sz="4" w:space="0"/>
      </w:pBdr>
    </w:pPr>
    <w:rPr>
      <w:rFonts w:hint="eastAsia" w:ascii="方正楷体_GB2312" w:hAnsi="宋体" w:eastAsia="方正楷体_GB2312"/>
      <w:sz w:val="22"/>
      <w:szCs w:val="22"/>
    </w:rPr>
  </w:style>
  <w:style w:type="paragraph" w:styleId="1055" w:customStyle="1">
    <w:name w:val="Default"/>
    <w:qFormat/>
    <w:pPr>
      <w:widowControl w:val="off"/>
    </w:pPr>
    <w:rPr>
      <w:rFonts w:ascii="Arial" w:hAnsi="Arial" w:cs="Arial"/>
      <w:bCs/>
      <w:color w:val="000000"/>
      <w:sz w:val="24"/>
      <w:szCs w:val="24"/>
    </w:rPr>
  </w:style>
  <w:style w:type="paragraph" w:styleId="1056" w:customStyle="1">
    <w:name w:val="xl43"/>
    <w:basedOn w:val="918"/>
    <w:qFormat/>
    <w:pPr>
      <w:jc w:val="center"/>
      <w:spacing w:before="100" w:beforeAutospacing="1" w:after="100" w:afterAutospacing="1"/>
      <w:widowControl/>
    </w:pPr>
    <w:rPr>
      <w:rFonts w:ascii="宋体" w:hAnsi="宋体"/>
      <w:b/>
      <w:bCs w:val="0"/>
      <w:sz w:val="32"/>
      <w:szCs w:val="32"/>
    </w:rPr>
  </w:style>
  <w:style w:type="paragraph" w:styleId="1057" w:customStyle="1">
    <w:name w:val="a"/>
    <w:basedOn w:val="918"/>
    <w:qFormat/>
    <w:pPr>
      <w:jc w:val="left"/>
      <w:spacing w:before="100" w:beforeAutospacing="1" w:after="100" w:afterAutospacing="1"/>
      <w:widowControl/>
    </w:pPr>
    <w:rPr>
      <w:rFonts w:ascii="宋体" w:hAnsi="宋体" w:cs="宋体"/>
      <w:sz w:val="24"/>
    </w:rPr>
  </w:style>
  <w:style w:type="paragraph" w:styleId="1058" w:customStyle="1">
    <w:name w:val="_Style 12"/>
    <w:basedOn w:val="937"/>
    <w:qFormat/>
    <w:pPr>
      <w:jc w:val="left"/>
      <w:spacing w:line="360" w:lineRule="auto"/>
      <w:widowControl/>
    </w:pPr>
    <w:rPr>
      <w:sz w:val="24"/>
    </w:rPr>
  </w:style>
  <w:style w:type="paragraph" w:styleId="1059" w:customStyle="1">
    <w:name w:val="xl45"/>
    <w:basedOn w:val="918"/>
    <w:qFormat/>
    <w:pPr>
      <w:jc w:val="left"/>
      <w:spacing w:before="100" w:beforeAutospacing="1" w:after="100" w:afterAutospacing="1"/>
      <w:widowControl/>
    </w:pPr>
    <w:rPr>
      <w:rFonts w:hint="eastAsia" w:ascii="方正仿宋_GB2312" w:hAnsi="宋体" w:eastAsia="方正仿宋_GB2312"/>
      <w:sz w:val="24"/>
    </w:rPr>
  </w:style>
  <w:style w:type="paragraph" w:styleId="1060" w:customStyle="1">
    <w:name w:val="Sub Item List"/>
    <w:basedOn w:val="918"/>
    <w:qFormat/>
    <w:pPr>
      <w:numPr>
        <w:numId w:val="4"/>
      </w:numPr>
      <w:jc w:val="left"/>
      <w:spacing w:before="80" w:after="80" w:line="240" w:lineRule="atLeast"/>
      <w:widowControl/>
    </w:pPr>
    <w:rPr>
      <w:rFonts w:cs="Arial"/>
      <w:szCs w:val="21"/>
    </w:rPr>
  </w:style>
  <w:style w:type="paragraph" w:styleId="1061" w:customStyle="1">
    <w:name w:val="font5"/>
    <w:basedOn w:val="918"/>
    <w:qFormat/>
    <w:pPr>
      <w:jc w:val="left"/>
      <w:spacing w:before="100" w:beforeAutospacing="1" w:after="100" w:afterAutospacing="1"/>
      <w:widowControl/>
    </w:pPr>
    <w:rPr>
      <w:rFonts w:hint="eastAsia" w:ascii="宋体" w:hAnsi="宋体"/>
      <w:sz w:val="24"/>
    </w:rPr>
  </w:style>
  <w:style w:type="paragraph" w:styleId="1062" w:customStyle="1">
    <w:name w:val="列出段落2"/>
    <w:basedOn w:val="918"/>
    <w:uiPriority w:val="34"/>
    <w:qFormat/>
    <w:pPr>
      <w:ind w:firstLine="420"/>
    </w:pPr>
  </w:style>
  <w:style w:type="paragraph" w:styleId="1063" w:customStyle="1">
    <w:name w:val="font6"/>
    <w:basedOn w:val="918"/>
    <w:qFormat/>
    <w:pPr>
      <w:jc w:val="left"/>
      <w:spacing w:before="100" w:beforeAutospacing="1" w:after="100" w:afterAutospacing="1"/>
      <w:widowControl/>
    </w:pPr>
    <w:rPr>
      <w:rFonts w:hint="eastAsia" w:ascii="宋体" w:hAnsi="宋体"/>
      <w:sz w:val="18"/>
      <w:szCs w:val="18"/>
    </w:rPr>
  </w:style>
  <w:style w:type="paragraph" w:styleId="1064" w:customStyle="1">
    <w:name w:val="Char Char Char"/>
    <w:basedOn w:val="918"/>
    <w:qFormat/>
    <w:pPr>
      <w:ind w:left="495" w:hanging="495"/>
      <w:tabs>
        <w:tab w:val="left" w:pos="495" w:leader="none"/>
        <w:tab w:val="left" w:pos="1545" w:leader="none"/>
      </w:tabs>
    </w:pPr>
    <w:rPr>
      <w:rFonts w:ascii="宋体" w:hAnsi="宋体"/>
    </w:rPr>
  </w:style>
  <w:style w:type="paragraph" w:styleId="1065" w:customStyle="1">
    <w:name w:val="xl40"/>
    <w:basedOn w:val="918"/>
    <w:qFormat/>
    <w:pPr>
      <w:jc w:val="left"/>
      <w:spacing w:before="100" w:beforeAutospacing="1" w:after="100" w:afterAutospacing="1"/>
      <w:widowControl/>
      <w:pBdr>
        <w:bottom w:val="single" w:color="auto" w:sz="4" w:space="0"/>
      </w:pBdr>
    </w:pPr>
    <w:rPr>
      <w:sz w:val="24"/>
    </w:rPr>
  </w:style>
  <w:style w:type="paragraph" w:styleId="1066" w:customStyle="1">
    <w:name w:val="Char Char1"/>
    <w:basedOn w:val="918"/>
    <w:qFormat/>
    <w:pPr>
      <w:jc w:val="left"/>
      <w:spacing w:after="160" w:line="240" w:lineRule="exact"/>
      <w:widowControl/>
    </w:pPr>
    <w:rPr>
      <w:rFonts w:ascii="Verdana" w:hAnsi="Verdana"/>
      <w:sz w:val="20"/>
      <w:lang w:eastAsia="en-US"/>
    </w:rPr>
  </w:style>
  <w:style w:type="paragraph" w:styleId="1067" w:customStyle="1">
    <w:name w:val="xl47"/>
    <w:basedOn w:val="918"/>
    <w:qFormat/>
    <w:pPr>
      <w:jc w:val="left"/>
      <w:spacing w:before="100" w:beforeAutospacing="1" w:after="100" w:afterAutospacing="1"/>
      <w:widowControl/>
    </w:pPr>
    <w:rPr>
      <w:rFonts w:hint="eastAsia" w:ascii="方正仿宋_GB2312" w:hAnsi="宋体" w:eastAsia="方正仿宋_GB2312"/>
      <w:sz w:val="22"/>
      <w:szCs w:val="22"/>
    </w:rPr>
  </w:style>
  <w:style w:type="paragraph" w:styleId="1068" w:customStyle="1">
    <w:name w:val="xl31"/>
    <w:basedOn w:val="918"/>
    <w:qFormat/>
    <w:pPr>
      <w:jc w:val="left"/>
      <w:spacing w:before="100" w:beforeAutospacing="1" w:after="100" w:afterAutospacing="1"/>
      <w:widowControl/>
      <w:pBdr>
        <w:bottom w:val="single" w:color="auto" w:sz="4" w:space="0"/>
      </w:pBdr>
    </w:pPr>
    <w:rPr>
      <w:rFonts w:ascii="宋体" w:hAnsi="宋体"/>
      <w:sz w:val="24"/>
    </w:rPr>
  </w:style>
  <w:style w:type="paragraph" w:styleId="1069" w:customStyle="1">
    <w:name w:val="xl34"/>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0" w:customStyle="1">
    <w:name w:val="xl27"/>
    <w:basedOn w:val="91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1">
    <w:name w:val="No Spacing"/>
    <w:uiPriority w:val="1"/>
    <w:qFormat/>
    <w:pPr>
      <w:ind w:firstLine="480"/>
      <w:jc w:val="both"/>
      <w:widowControl w:val="off"/>
    </w:pPr>
    <w:rPr>
      <w:rFonts w:ascii="宋体" w:hAnsi="宋体"/>
      <w:bCs/>
      <w:sz w:val="24"/>
      <w:szCs w:val="24"/>
    </w:rPr>
  </w:style>
  <w:style w:type="paragraph" w:styleId="1072" w:customStyle="1">
    <w:name w:val="标题 91"/>
    <w:basedOn w:val="918"/>
    <w:next w:val="918"/>
    <w:uiPriority w:val="9"/>
    <w:qFormat/>
    <w:pPr>
      <w:ind w:left="4200"/>
      <w:jc w:val="left"/>
      <w:keepLines/>
      <w:keepNext/>
      <w:spacing w:before="240" w:after="64" w:line="320" w:lineRule="auto"/>
      <w:outlineLvl w:val="8"/>
    </w:pPr>
    <w:rPr>
      <w:rFonts w:ascii="Calibri Light" w:hAnsi="Calibri Light"/>
      <w:szCs w:val="21"/>
    </w:rPr>
  </w:style>
  <w:style w:type="paragraph" w:styleId="1073" w:customStyle="1">
    <w:name w:val="正文1"/>
    <w:basedOn w:val="918"/>
    <w:qFormat/>
    <w:pPr>
      <w:ind w:firstLine="420"/>
      <w:spacing w:line="360" w:lineRule="auto"/>
      <w:tabs>
        <w:tab w:val="left" w:pos="420" w:leader="none"/>
      </w:tabs>
    </w:pPr>
    <w:rPr>
      <w:rFonts w:ascii="宋体" w:hAnsi="宋体"/>
    </w:rPr>
  </w:style>
  <w:style w:type="paragraph" w:styleId="1074" w:customStyle="1">
    <w:name w:val="xl50"/>
    <w:basedOn w:val="918"/>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5" w:customStyle="1">
    <w:name w:val="xl37"/>
    <w:basedOn w:val="91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6" w:customStyle="1">
    <w:name w:val="xl33"/>
    <w:basedOn w:val="918"/>
    <w:qFormat/>
    <w:pPr>
      <w:jc w:val="center"/>
      <w:spacing w:before="100" w:beforeAutospacing="1" w:after="100" w:afterAutospacing="1"/>
      <w:widowControl/>
    </w:pPr>
    <w:rPr>
      <w:sz w:val="24"/>
    </w:rPr>
  </w:style>
  <w:style w:type="paragraph" w:styleId="1077" w:customStyle="1">
    <w:name w:val="font8"/>
    <w:basedOn w:val="918"/>
    <w:qFormat/>
    <w:pPr>
      <w:jc w:val="left"/>
      <w:spacing w:before="100" w:beforeAutospacing="1" w:after="100" w:afterAutospacing="1"/>
      <w:widowControl/>
    </w:pPr>
    <w:rPr>
      <w:rFonts w:hint="eastAsia" w:ascii="方正楷体_GB2312" w:hAnsi="宋体" w:eastAsia="方正楷体_GB2312"/>
      <w:color w:val="0000ff"/>
      <w:sz w:val="22"/>
      <w:szCs w:val="22"/>
    </w:rPr>
  </w:style>
  <w:style w:type="paragraph" w:styleId="1078" w:customStyle="1">
    <w:name w:val="xl46"/>
    <w:basedOn w:val="918"/>
    <w:qFormat/>
    <w:pPr>
      <w:jc w:val="left"/>
      <w:spacing w:before="100" w:beforeAutospacing="1" w:after="100" w:afterAutospacing="1"/>
      <w:widowControl/>
    </w:pPr>
    <w:rPr>
      <w:rFonts w:hint="eastAsia" w:ascii="方正仿宋_GB2312" w:hAnsi="宋体" w:eastAsia="方正仿宋_GB2312"/>
      <w:sz w:val="24"/>
    </w:rPr>
  </w:style>
  <w:style w:type="paragraph" w:styleId="1079" w:customStyle="1">
    <w:name w:val="xl54"/>
    <w:basedOn w:val="918"/>
    <w:qFormat/>
    <w:pPr>
      <w:jc w:val="center"/>
      <w:spacing w:before="100" w:beforeAutospacing="1" w:after="100" w:afterAutospacing="1"/>
      <w:widowControl/>
    </w:pPr>
    <w:rPr>
      <w:rFonts w:hint="eastAsia" w:ascii="隶书" w:hAnsi="宋体" w:eastAsia="隶书"/>
      <w:sz w:val="48"/>
      <w:szCs w:val="48"/>
    </w:rPr>
  </w:style>
  <w:style w:type="paragraph" w:styleId="1080" w:customStyle="1">
    <w:name w:val="xl28"/>
    <w:basedOn w:val="918"/>
    <w:qFormat/>
    <w:pPr>
      <w:jc w:val="left"/>
      <w:spacing w:before="100" w:beforeAutospacing="1" w:after="100" w:afterAutospacing="1"/>
      <w:widowControl/>
    </w:pPr>
    <w:rPr>
      <w:sz w:val="24"/>
    </w:rPr>
  </w:style>
  <w:style w:type="paragraph" w:styleId="1081" w:customStyle="1">
    <w:name w:val="xl30"/>
    <w:basedOn w:val="918"/>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2" w:customStyle="1">
    <w:name w:val="xl26"/>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3" w:customStyle="1">
    <w:name w:val="TOC 标题1"/>
    <w:basedOn w:val="919"/>
    <w:next w:val="918"/>
    <w:uiPriority w:val="39"/>
    <w:qFormat/>
    <w:pPr>
      <w:jc w:val="center"/>
      <w:spacing w:before="0" w:after="0" w:line="360" w:lineRule="auto"/>
      <w:widowControl/>
      <w:tabs>
        <w:tab w:val="center" w:pos="4770" w:leader="none"/>
        <w:tab w:val="right" w:pos="9540" w:leader="none"/>
      </w:tabs>
      <w:outlineLvl w:val="9"/>
    </w:pPr>
    <w:rPr>
      <w:rFonts w:ascii="Cambria" w:hAnsi="Cambria" w:eastAsia="宋体"/>
      <w:bCs w:val="0"/>
      <w:color w:val="000000"/>
      <w:sz w:val="32"/>
      <w:szCs w:val="32"/>
      <w:lang w:val="zh-CN"/>
    </w:rPr>
  </w:style>
  <w:style w:type="character" w:styleId="1084" w:customStyle="1">
    <w:name w:val="日期 字符1"/>
    <w:uiPriority w:val="99"/>
    <w:qFormat/>
    <w:rPr>
      <w:rFonts w:ascii="宋体" w:hAnsi="宋体" w:eastAsia="方正楷体_GB2312"/>
      <w:sz w:val="24"/>
    </w:rPr>
  </w:style>
  <w:style w:type="paragraph" w:styleId="1085" w:customStyle="1">
    <w:name w:val="目录 31"/>
    <w:basedOn w:val="918"/>
    <w:next w:val="918"/>
    <w:uiPriority w:val="39"/>
    <w:qFormat/>
    <w:pPr>
      <w:ind w:left="560"/>
      <w:jc w:val="left"/>
    </w:pPr>
    <w:rPr>
      <w:rFonts w:ascii="Calibri" w:hAnsi="Calibri" w:eastAsia="仿宋" w:cs="Calibri"/>
      <w:i/>
      <w:iCs/>
      <w:sz w:val="20"/>
    </w:rPr>
  </w:style>
  <w:style w:type="character" w:styleId="1086" w:customStyle="1">
    <w:name w:val="正文缩进 字符1"/>
    <w:qFormat/>
    <w:rPr>
      <w:rFonts w:eastAsia="方正楷体_GB2312"/>
      <w:sz w:val="24"/>
      <w:lang w:val="en-US" w:eastAsia="zh-CN" w:bidi="ar-SA"/>
    </w:rPr>
  </w:style>
  <w:style w:type="character" w:styleId="1087" w:customStyle="1">
    <w:name w:val="ca-11"/>
    <w:qFormat/>
    <w:rPr>
      <w:rFonts w:hint="eastAsia" w:ascii="宋体" w:hAnsi="宋体" w:eastAsia="宋体"/>
      <w:sz w:val="24"/>
      <w:szCs w:val="24"/>
    </w:rPr>
  </w:style>
  <w:style w:type="character" w:styleId="1088" w:customStyle="1">
    <w:name w:val="Char Char Char Char Char Char Char Char Char"/>
    <w:link w:val="1089"/>
    <w:qFormat/>
    <w:rPr>
      <w:rFonts w:ascii="Tahoma" w:hAnsi="Tahoma"/>
      <w:sz w:val="24"/>
    </w:rPr>
  </w:style>
  <w:style w:type="paragraph" w:styleId="1089" w:customStyle="1">
    <w:name w:val="Char Char Char Char Char Char Char"/>
    <w:basedOn w:val="918"/>
    <w:link w:val="1088"/>
    <w:qFormat/>
    <w:pPr>
      <w:ind w:firstLine="480"/>
      <w:spacing w:line="360" w:lineRule="auto"/>
    </w:pPr>
    <w:rPr>
      <w:rFonts w:ascii="Tahoma" w:hAnsi="Tahoma"/>
      <w:sz w:val="24"/>
    </w:rPr>
  </w:style>
  <w:style w:type="character" w:styleId="1090" w:customStyle="1">
    <w:name w:val="标题 1 字符1"/>
    <w:uiPriority w:val="9"/>
    <w:qFormat/>
    <w:rPr>
      <w:b/>
      <w:sz w:val="44"/>
      <w:szCs w:val="44"/>
    </w:rPr>
  </w:style>
  <w:style w:type="character" w:styleId="1091" w:customStyle="1">
    <w:name w:val="标题 2 字符1"/>
    <w:uiPriority w:val="9"/>
    <w:qFormat/>
    <w:rPr>
      <w:rFonts w:ascii="Arial" w:hAnsi="Arial" w:eastAsia="黑体"/>
      <w:b/>
      <w:sz w:val="32"/>
      <w:szCs w:val="32"/>
    </w:rPr>
  </w:style>
  <w:style w:type="character" w:styleId="1092" w:customStyle="1">
    <w:name w:val="标题 3 字符2"/>
    <w:uiPriority w:val="9"/>
    <w:qFormat/>
    <w:rPr>
      <w:rFonts w:ascii="宋体" w:hAnsi="宋体" w:cs="宋体"/>
      <w:b/>
      <w:sz w:val="32"/>
      <w:szCs w:val="32"/>
    </w:rPr>
  </w:style>
  <w:style w:type="character" w:styleId="1093" w:customStyle="1">
    <w:name w:val="标题 4 字符2"/>
    <w:uiPriority w:val="9"/>
    <w:qFormat/>
    <w:rPr>
      <w:rFonts w:ascii="宋体" w:hAnsi="宋体" w:eastAsia="宋体"/>
      <w:b/>
      <w:sz w:val="24"/>
      <w:szCs w:val="24"/>
      <w:u w:val="single"/>
      <w:lang w:bidi="ar-SA"/>
    </w:rPr>
  </w:style>
  <w:style w:type="character" w:styleId="1094" w:customStyle="1">
    <w:name w:val="标题 5 字符2"/>
    <w:uiPriority w:val="9"/>
    <w:qFormat/>
    <w:rPr>
      <w:i/>
      <w:sz w:val="28"/>
      <w:szCs w:val="28"/>
    </w:rPr>
  </w:style>
  <w:style w:type="character" w:styleId="1095" w:customStyle="1">
    <w:name w:val="标题 6 字符2"/>
    <w:uiPriority w:val="9"/>
    <w:qFormat/>
    <w:rPr>
      <w:rFonts w:ascii="Arial" w:hAnsi="Arial" w:eastAsia="黑体"/>
      <w:b/>
      <w:sz w:val="24"/>
      <w:szCs w:val="24"/>
    </w:rPr>
  </w:style>
  <w:style w:type="character" w:styleId="1096" w:customStyle="1">
    <w:name w:val="标题 7 字符1"/>
    <w:qFormat/>
    <w:rPr>
      <w:b/>
      <w:sz w:val="24"/>
      <w:szCs w:val="24"/>
    </w:rPr>
  </w:style>
  <w:style w:type="character" w:styleId="1097" w:customStyle="1">
    <w:name w:val="标题 8 字符1"/>
    <w:qFormat/>
    <w:rPr>
      <w:rFonts w:ascii="Arial" w:hAnsi="Arial" w:eastAsia="黑体"/>
      <w:sz w:val="24"/>
      <w:szCs w:val="24"/>
    </w:rPr>
  </w:style>
  <w:style w:type="character" w:styleId="1098" w:customStyle="1">
    <w:name w:val="标题 9 字符1"/>
    <w:qFormat/>
    <w:rPr>
      <w:rFonts w:ascii="Arial" w:hAnsi="Arial" w:eastAsia="黑体"/>
      <w:sz w:val="21"/>
      <w:szCs w:val="21"/>
    </w:rPr>
  </w:style>
  <w:style w:type="character" w:styleId="1099" w:customStyle="1">
    <w:name w:val="z-窗体顶端 Char Char"/>
    <w:qFormat/>
    <w:rPr>
      <w:rFonts w:ascii="Arial" w:hAnsi="Arial" w:cs="Arial"/>
      <w:vanish/>
      <w:sz w:val="16"/>
      <w:szCs w:val="16"/>
    </w:rPr>
  </w:style>
  <w:style w:type="character" w:styleId="1100" w:customStyle="1">
    <w:name w:val="z-窗体底端 字符"/>
    <w:link w:val="1101"/>
    <w:qFormat/>
    <w:rPr>
      <w:rFonts w:ascii="Arial" w:hAnsi="Arial" w:cs="Arial"/>
      <w:vanish/>
      <w:sz w:val="16"/>
      <w:szCs w:val="16"/>
    </w:rPr>
  </w:style>
  <w:style w:type="paragraph" w:styleId="1101" w:customStyle="1">
    <w:name w:val="z-窗体底端1"/>
    <w:basedOn w:val="918"/>
    <w:next w:val="918"/>
    <w:link w:val="1100"/>
    <w:qFormat/>
    <w:pPr>
      <w:jc w:val="center"/>
      <w:widowControl/>
      <w:pBdr>
        <w:top w:val="single" w:color="auto" w:sz="6" w:space="1"/>
      </w:pBdr>
    </w:pPr>
    <w:rPr>
      <w:rFonts w:cs="Arial"/>
      <w:vanish/>
      <w:sz w:val="16"/>
      <w:szCs w:val="16"/>
    </w:rPr>
  </w:style>
  <w:style w:type="character" w:styleId="1102" w:customStyle="1">
    <w:name w:val="z-窗体底端 字符1"/>
    <w:uiPriority w:val="99"/>
    <w:qFormat/>
    <w:rPr>
      <w:rFonts w:ascii="Arial" w:hAnsi="Arial" w:cs="Arial"/>
      <w:vanish/>
      <w:sz w:val="16"/>
      <w:szCs w:val="16"/>
    </w:rPr>
  </w:style>
  <w:style w:type="character" w:styleId="1103" w:customStyle="1">
    <w:name w:val="页眉 Char Char"/>
    <w:qFormat/>
    <w:rPr>
      <w:rFonts w:eastAsia="方正楷体_GB2312"/>
      <w:sz w:val="18"/>
    </w:rPr>
  </w:style>
  <w:style w:type="character" w:styleId="1104" w:customStyle="1">
    <w:name w:val="Char Char21"/>
    <w:qFormat/>
    <w:rPr>
      <w:rFonts w:ascii="宋体" w:hAnsi="宋体" w:eastAsia="宋体"/>
      <w:b/>
      <w:sz w:val="24"/>
      <w:szCs w:val="24"/>
      <w:u w:val="single"/>
      <w:lang w:bidi="ar-SA"/>
    </w:rPr>
  </w:style>
  <w:style w:type="character" w:styleId="1105" w:customStyle="1">
    <w:name w:val="Char Char14"/>
    <w:qFormat/>
    <w:rPr>
      <w:rFonts w:ascii="方正楷体_GB2312" w:eastAsia="方正楷体_GB2312"/>
      <w:sz w:val="18"/>
      <w:lang w:bidi="ar-SA"/>
    </w:rPr>
  </w:style>
  <w:style w:type="character" w:styleId="1106" w:customStyle="1">
    <w:name w:val="Char Char6"/>
    <w:qFormat/>
    <w:rPr>
      <w:rFonts w:ascii="Arial" w:hAnsi="Arial" w:eastAsia="宋体" w:cs="Arial"/>
      <w:vanish/>
      <w:sz w:val="16"/>
      <w:szCs w:val="16"/>
      <w:lang w:val="en-US" w:eastAsia="zh-CN" w:bidi="ar-SA"/>
    </w:rPr>
  </w:style>
  <w:style w:type="character" w:styleId="1107" w:customStyle="1">
    <w:name w:val="标题 4 字符1"/>
    <w:qFormat/>
    <w:rPr>
      <w:rFonts w:ascii="宋体" w:hAnsi="宋体" w:eastAsia="宋体" w:cs="宋体"/>
      <w:b/>
      <w:sz w:val="24"/>
      <w:szCs w:val="24"/>
      <w:u w:val="single"/>
      <w:lang w:bidi="ar-SA"/>
    </w:rPr>
  </w:style>
  <w:style w:type="character" w:styleId="1108" w:customStyle="1">
    <w:name w:val="HTML 预设格式 字符1"/>
    <w:qFormat/>
    <w:rPr>
      <w:rFonts w:ascii="宋体" w:hAnsi="宋体"/>
      <w:sz w:val="24"/>
      <w:szCs w:val="24"/>
      <w:lang w:bidi="ar-SA"/>
    </w:rPr>
  </w:style>
  <w:style w:type="character" w:styleId="1109" w:customStyle="1">
    <w:name w:val="正文（缩进） Char"/>
    <w:link w:val="1110"/>
    <w:qFormat/>
    <w:rPr>
      <w:sz w:val="24"/>
      <w:szCs w:val="24"/>
    </w:rPr>
  </w:style>
  <w:style w:type="paragraph" w:styleId="1110" w:customStyle="1">
    <w:name w:val="正文（缩进）"/>
    <w:basedOn w:val="918"/>
    <w:link w:val="1109"/>
    <w:qFormat/>
    <w:pPr>
      <w:ind w:firstLine="480"/>
      <w:spacing w:line="360" w:lineRule="auto"/>
    </w:pPr>
    <w:rPr>
      <w:sz w:val="24"/>
    </w:rPr>
  </w:style>
  <w:style w:type="character" w:styleId="1111" w:customStyle="1">
    <w:name w:val="Char Char9"/>
    <w:qFormat/>
    <w:rPr>
      <w:rFonts w:ascii="方正仿宋简体" w:hAnsi="汉仪仿宋简" w:eastAsia="方正仿宋简体"/>
      <w:sz w:val="24"/>
      <w:lang w:bidi="ar-SA"/>
    </w:rPr>
  </w:style>
  <w:style w:type="character" w:styleId="1112" w:customStyle="1">
    <w:name w:val="font21"/>
    <w:qFormat/>
    <w:rPr>
      <w:rFonts w:hint="eastAsia" w:ascii="宋体" w:hAnsi="宋体" w:eastAsia="宋体"/>
      <w:bCs/>
      <w:color w:val="000000"/>
      <w:sz w:val="24"/>
      <w:szCs w:val="24"/>
      <w:u w:val="none"/>
    </w:rPr>
  </w:style>
  <w:style w:type="character" w:styleId="1113" w:customStyle="1">
    <w:name w:val="Char Char3"/>
    <w:qFormat/>
    <w:rPr>
      <w:rFonts w:ascii="宋体" w:hAnsi="宋体" w:eastAsia="宋体"/>
      <w:sz w:val="24"/>
      <w:szCs w:val="24"/>
      <w:lang w:bidi="ar-SA"/>
    </w:rPr>
  </w:style>
  <w:style w:type="character" w:styleId="1114" w:customStyle="1">
    <w:name w:val="正文文本 2 字符"/>
    <w:link w:val="959"/>
    <w:qFormat/>
    <w:rPr>
      <w:sz w:val="21"/>
      <w:szCs w:val="24"/>
    </w:rPr>
  </w:style>
  <w:style w:type="character" w:styleId="1115" w:customStyle="1">
    <w:name w:val="正文文本 2 字符1"/>
    <w:qFormat/>
    <w:rPr>
      <w:sz w:val="21"/>
      <w:szCs w:val="24"/>
    </w:rPr>
  </w:style>
  <w:style w:type="character" w:styleId="1116" w:customStyle="1">
    <w:name w:val="正文文本缩进 2 Char Char"/>
    <w:qFormat/>
    <w:rPr>
      <w:rFonts w:ascii="宋体" w:hAnsi="宋体"/>
      <w:sz w:val="24"/>
      <w:szCs w:val="24"/>
    </w:rPr>
  </w:style>
  <w:style w:type="character" w:styleId="1117" w:customStyle="1">
    <w:name w:val="Char Char22"/>
    <w:qFormat/>
    <w:rPr>
      <w:rFonts w:ascii="宋体" w:hAnsi="宋体" w:eastAsia="宋体" w:cs="宋体"/>
      <w:b/>
      <w:sz w:val="32"/>
      <w:szCs w:val="32"/>
      <w:lang w:val="en-US" w:eastAsia="zh-CN" w:bidi="ar-SA"/>
    </w:rPr>
  </w:style>
  <w:style w:type="character" w:styleId="1118" w:customStyle="1">
    <w:name w:val="Char Char5"/>
    <w:qFormat/>
    <w:rPr>
      <w:sz w:val="18"/>
      <w:szCs w:val="18"/>
      <w:lang w:bidi="ar-SA"/>
    </w:rPr>
  </w:style>
  <w:style w:type="character" w:styleId="1119" w:customStyle="1">
    <w:name w:val="正文文本缩进 3 Char Char"/>
    <w:qFormat/>
    <w:rPr>
      <w:rFonts w:ascii="宋体" w:hAnsi="宋体"/>
      <w:sz w:val="24"/>
      <w:szCs w:val="24"/>
    </w:rPr>
  </w:style>
  <w:style w:type="character" w:styleId="1120" w:customStyle="1">
    <w:name w:val="HTML 预设格式 字符"/>
    <w:link w:val="960"/>
    <w:uiPriority w:val="99"/>
    <w:qFormat/>
    <w:rPr>
      <w:rFonts w:ascii="宋体" w:hAnsi="宋体" w:cs="宋体"/>
      <w:sz w:val="24"/>
      <w:szCs w:val="24"/>
    </w:rPr>
  </w:style>
  <w:style w:type="character" w:styleId="1121" w:customStyle="1">
    <w:name w:val="HTML 预设格式 字符2"/>
    <w:qFormat/>
    <w:rPr>
      <w:rFonts w:ascii="Courier New" w:hAnsi="Courier New" w:cs="Courier New"/>
    </w:rPr>
  </w:style>
  <w:style w:type="character" w:styleId="1122" w:customStyle="1">
    <w:name w:val="页脚 Char Char"/>
    <w:qFormat/>
    <w:rPr>
      <w:sz w:val="18"/>
      <w:szCs w:val="18"/>
    </w:rPr>
  </w:style>
  <w:style w:type="character" w:styleId="1123" w:customStyle="1">
    <w:name w:val="正文文本 字符"/>
    <w:qFormat/>
    <w:rPr>
      <w:rFonts w:ascii="方正大黑简体" w:eastAsia="方正大黑简体"/>
      <w:position w:val="6"/>
      <w:sz w:val="30"/>
    </w:rPr>
  </w:style>
  <w:style w:type="character" w:styleId="1124" w:customStyle="1">
    <w:name w:val="Char Char8"/>
    <w:qFormat/>
    <w:rPr>
      <w:rFonts w:ascii="方正大黑简体" w:eastAsia="方正大黑简体"/>
      <w:position w:val="6"/>
      <w:sz w:val="21"/>
      <w:szCs w:val="24"/>
      <w:lang w:bidi="ar-SA"/>
    </w:rPr>
  </w:style>
  <w:style w:type="character" w:styleId="1125" w:customStyle="1">
    <w:name w:val="Char Char2"/>
    <w:qFormat/>
    <w:rPr>
      <w:sz w:val="21"/>
      <w:szCs w:val="24"/>
    </w:rPr>
  </w:style>
  <w:style w:type="character" w:styleId="1126" w:customStyle="1">
    <w:name w:val="标题 6 字符1"/>
    <w:qFormat/>
    <w:rPr>
      <w:rFonts w:ascii="Arial" w:hAnsi="Arial" w:eastAsia="黑体"/>
      <w:b/>
      <w:sz w:val="24"/>
      <w:szCs w:val="24"/>
      <w:lang w:bidi="ar-SA"/>
    </w:rPr>
  </w:style>
  <w:style w:type="character" w:styleId="1127" w:customStyle="1">
    <w:name w:val="HTML 预设格式 Char Char"/>
    <w:qFormat/>
    <w:rPr>
      <w:rFonts w:ascii="宋体" w:hAnsi="宋体" w:cs="宋体"/>
      <w:sz w:val="24"/>
      <w:szCs w:val="24"/>
    </w:rPr>
  </w:style>
  <w:style w:type="character" w:styleId="1128" w:customStyle="1">
    <w:name w:val="Char Char12"/>
    <w:qFormat/>
    <w:rPr>
      <w:sz w:val="21"/>
      <w:szCs w:val="24"/>
      <w:lang w:bidi="ar-SA"/>
    </w:rPr>
  </w:style>
  <w:style w:type="character" w:styleId="1129" w:customStyle="1">
    <w:name w:val="Char Char18"/>
    <w:qFormat/>
    <w:rPr>
      <w:rFonts w:eastAsia="宋体"/>
      <w:b/>
      <w:sz w:val="24"/>
      <w:szCs w:val="24"/>
      <w:lang w:bidi="ar-SA"/>
    </w:rPr>
  </w:style>
  <w:style w:type="character" w:styleId="1130" w:customStyle="1">
    <w:name w:val="Char Char16"/>
    <w:qFormat/>
    <w:rPr>
      <w:rFonts w:ascii="Arial" w:hAnsi="Arial" w:eastAsia="黑体"/>
      <w:sz w:val="21"/>
      <w:szCs w:val="21"/>
      <w:lang w:bidi="ar-SA"/>
    </w:rPr>
  </w:style>
  <w:style w:type="character" w:styleId="1131" w:customStyle="1">
    <w:name w:val="页脚 字符1"/>
    <w:uiPriority w:val="99"/>
    <w:qFormat/>
    <w:rPr>
      <w:sz w:val="18"/>
      <w:szCs w:val="18"/>
    </w:rPr>
  </w:style>
  <w:style w:type="character" w:styleId="1132" w:customStyle="1">
    <w:name w:val="Char Char15"/>
    <w:qFormat/>
    <w:rPr>
      <w:rFonts w:ascii="宋体" w:hAnsi="宋体" w:eastAsia="宋体"/>
      <w:sz w:val="24"/>
      <w:szCs w:val="24"/>
      <w:lang w:bidi="ar-SA"/>
    </w:rPr>
  </w:style>
  <w:style w:type="character" w:styleId="1133" w:customStyle="1">
    <w:name w:val="标题 3 字符1"/>
    <w:qFormat/>
    <w:rPr>
      <w:rFonts w:ascii="宋体" w:hAnsi="宋体" w:eastAsia="宋体" w:cs="宋体"/>
      <w:b/>
      <w:sz w:val="32"/>
      <w:szCs w:val="32"/>
      <w:lang w:bidi="ar-SA"/>
    </w:rPr>
  </w:style>
  <w:style w:type="character" w:styleId="1134" w:customStyle="1">
    <w:name w:val="3.0正文样式 Char"/>
    <w:link w:val="1135"/>
    <w:qFormat/>
    <w:rPr>
      <w:sz w:val="21"/>
      <w:szCs w:val="21"/>
      <w:lang w:val="zh-CN"/>
    </w:rPr>
  </w:style>
  <w:style w:type="paragraph" w:styleId="1135" w:customStyle="1">
    <w:name w:val="3.0正文样式"/>
    <w:basedOn w:val="918"/>
    <w:link w:val="1134"/>
    <w:qFormat/>
    <w:pPr>
      <w:ind w:firstLine="200"/>
      <w:spacing w:before="120" w:after="120"/>
    </w:pPr>
    <w:rPr>
      <w:szCs w:val="21"/>
      <w:lang w:val="zh-CN"/>
    </w:rPr>
  </w:style>
  <w:style w:type="character" w:styleId="1136" w:customStyle="1">
    <w:name w:val="font14"/>
    <w:qFormat/>
  </w:style>
  <w:style w:type="character" w:styleId="1137" w:customStyle="1">
    <w:name w:val="正文文本 Char Char"/>
    <w:qFormat/>
    <w:rPr>
      <w:rFonts w:ascii="方正大黑简体" w:eastAsia="方正大黑简体"/>
      <w:position w:val="6"/>
      <w:sz w:val="30"/>
    </w:rPr>
  </w:style>
  <w:style w:type="character" w:styleId="1138" w:customStyle="1">
    <w:name w:val="Char Char231"/>
    <w:qFormat/>
    <w:rPr>
      <w:sz w:val="21"/>
      <w:szCs w:val="24"/>
    </w:rPr>
  </w:style>
  <w:style w:type="character" w:styleId="1139" w:customStyle="1">
    <w:name w:val="Char Char10"/>
    <w:qFormat/>
    <w:rPr>
      <w:sz w:val="18"/>
      <w:szCs w:val="18"/>
      <w:lang w:bidi="ar-SA"/>
    </w:rPr>
  </w:style>
  <w:style w:type="character" w:styleId="1140" w:customStyle="1">
    <w:name w:val="表格内正文 Char Char"/>
    <w:qFormat/>
    <w:rPr>
      <w:rFonts w:eastAsia="宋体"/>
      <w:sz w:val="21"/>
      <w:lang w:val="en-US" w:eastAsia="zh-CN" w:bidi="ar-SA"/>
    </w:rPr>
  </w:style>
  <w:style w:type="character" w:styleId="1141" w:customStyle="1">
    <w:name w:val="Char Char13"/>
    <w:qFormat/>
    <w:rPr>
      <w:rFonts w:ascii="宋体" w:hAnsi="宋体" w:eastAsia="方正楷体_GB2312"/>
      <w:sz w:val="24"/>
      <w:lang w:bidi="ar-SA"/>
    </w:rPr>
  </w:style>
  <w:style w:type="character" w:styleId="1142" w:customStyle="1">
    <w:name w:val="表格内正文 Char Char Char Char Char"/>
    <w:qFormat/>
    <w:rPr>
      <w:rFonts w:eastAsia="宋体"/>
      <w:sz w:val="21"/>
      <w:lang w:val="en-US" w:eastAsia="zh-CN" w:bidi="ar-SA"/>
    </w:rPr>
  </w:style>
  <w:style w:type="character" w:styleId="1143" w:customStyle="1">
    <w:name w:val="15"/>
    <w:qFormat/>
    <w:rPr>
      <w:rFonts w:hint="default" w:ascii="Calibri" w:hAnsi="Calibri"/>
      <w:color w:val="0563c1"/>
      <w:u w:val="single"/>
    </w:rPr>
  </w:style>
  <w:style w:type="character" w:styleId="1144" w:customStyle="1">
    <w:name w:val="Char Char11"/>
    <w:qFormat/>
    <w:rPr>
      <w:rFonts w:ascii="宋体" w:hAnsi="宋体" w:eastAsia="宋体"/>
      <w:sz w:val="24"/>
      <w:szCs w:val="24"/>
      <w:lang w:bidi="ar-SA"/>
    </w:rPr>
  </w:style>
  <w:style w:type="character" w:styleId="1145" w:customStyle="1">
    <w:name w:val="正文文本缩进 Char Char"/>
    <w:qFormat/>
    <w:rPr>
      <w:rFonts w:ascii="方正仿宋简体" w:hAnsi="汉仪仿宋简" w:eastAsia="方正仿宋简体"/>
      <w:sz w:val="24"/>
    </w:rPr>
  </w:style>
  <w:style w:type="character" w:styleId="1146" w:customStyle="1">
    <w:name w:val="Char Char20"/>
    <w:qFormat/>
    <w:rPr>
      <w:rFonts w:eastAsia="宋体"/>
      <w:i/>
      <w:sz w:val="28"/>
      <w:szCs w:val="28"/>
      <w:lang w:bidi="ar-SA"/>
    </w:rPr>
  </w:style>
  <w:style w:type="character" w:styleId="1147" w:customStyle="1">
    <w:name w:val="批注框文本 Char Char"/>
    <w:qFormat/>
    <w:rPr>
      <w:sz w:val="18"/>
      <w:szCs w:val="18"/>
    </w:rPr>
  </w:style>
  <w:style w:type="character" w:styleId="1148" w:customStyle="1">
    <w:name w:val="正文首行缩进 字符"/>
    <w:link w:val="964"/>
    <w:qFormat/>
    <w:rPr>
      <w:rFonts w:ascii="方正大黑简体" w:eastAsia="方正大黑简体"/>
      <w:position w:val="6"/>
      <w:sz w:val="21"/>
      <w:szCs w:val="24"/>
    </w:rPr>
  </w:style>
  <w:style w:type="character" w:styleId="1149" w:customStyle="1">
    <w:name w:val="正文首行缩进 字符1"/>
    <w:qFormat/>
    <w:rPr>
      <w:rFonts w:ascii="方正大黑简体" w:eastAsia="方正大黑简体"/>
      <w:position w:val="6"/>
      <w:sz w:val="21"/>
      <w:szCs w:val="24"/>
    </w:rPr>
  </w:style>
  <w:style w:type="character" w:styleId="1150" w:customStyle="1">
    <w:name w:val="标题 5 字符1"/>
    <w:qFormat/>
    <w:rPr>
      <w:rFonts w:eastAsia="宋体"/>
      <w:i/>
      <w:sz w:val="28"/>
      <w:szCs w:val="28"/>
      <w:lang w:bidi="ar-SA"/>
    </w:rPr>
  </w:style>
  <w:style w:type="character" w:styleId="1151" w:customStyle="1">
    <w:name w:val="textfont"/>
    <w:qFormat/>
  </w:style>
  <w:style w:type="character" w:styleId="1152" w:customStyle="1">
    <w:name w:val="正文文本 2 Char Char"/>
    <w:qFormat/>
    <w:rPr>
      <w:sz w:val="21"/>
      <w:szCs w:val="24"/>
    </w:rPr>
  </w:style>
  <w:style w:type="character" w:styleId="1153" w:customStyle="1">
    <w:name w:val="Char Char4"/>
    <w:qFormat/>
    <w:rPr>
      <w:rFonts w:ascii="Arial" w:hAnsi="Arial" w:eastAsia="宋体" w:cs="Arial"/>
      <w:vanish/>
      <w:sz w:val="16"/>
      <w:szCs w:val="16"/>
      <w:lang w:val="en-US" w:eastAsia="zh-CN" w:bidi="ar-SA"/>
    </w:rPr>
  </w:style>
  <w:style w:type="character" w:styleId="1154" w:customStyle="1">
    <w:name w:val="z-窗体底端 Char Char"/>
    <w:qFormat/>
    <w:rPr>
      <w:rFonts w:ascii="Arial" w:hAnsi="Arial" w:cs="Arial"/>
      <w:vanish/>
      <w:sz w:val="16"/>
      <w:szCs w:val="16"/>
    </w:rPr>
  </w:style>
  <w:style w:type="character" w:styleId="1155" w:customStyle="1">
    <w:name w:val="正文缩进 Char Char1"/>
    <w:qFormat/>
    <w:rPr>
      <w:rFonts w:eastAsia="宋体"/>
      <w:sz w:val="24"/>
      <w:szCs w:val="24"/>
      <w:lang w:val="en-US" w:eastAsia="zh-CN" w:bidi="ar-SA"/>
    </w:rPr>
  </w:style>
  <w:style w:type="character" w:styleId="1156" w:customStyle="1">
    <w:name w:val="页眉 字符1"/>
    <w:uiPriority w:val="99"/>
    <w:qFormat/>
    <w:rPr>
      <w:rFonts w:eastAsia="方正楷体_GB2312"/>
      <w:sz w:val="18"/>
    </w:rPr>
  </w:style>
  <w:style w:type="character" w:styleId="1157" w:customStyle="1">
    <w:name w:val="yinyan1"/>
    <w:qFormat/>
    <w:rPr>
      <w:color w:val="003366"/>
      <w:sz w:val="18"/>
      <w:szCs w:val="18"/>
    </w:rPr>
  </w:style>
  <w:style w:type="character" w:styleId="1158" w:customStyle="1">
    <w:name w:val="Char Char7"/>
    <w:qFormat/>
    <w:rPr>
      <w:rFonts w:ascii="宋体" w:hAnsi="宋体" w:eastAsia="宋体" w:cs="宋体"/>
      <w:sz w:val="24"/>
      <w:szCs w:val="24"/>
      <w:lang w:val="en-US" w:eastAsia="zh-CN" w:bidi="ar-SA"/>
    </w:rPr>
  </w:style>
  <w:style w:type="character" w:styleId="1159" w:customStyle="1">
    <w:name w:val="textfont1"/>
    <w:qFormat/>
    <w:rPr>
      <w:sz w:val="22"/>
      <w:szCs w:val="22"/>
    </w:rPr>
  </w:style>
  <w:style w:type="character" w:styleId="1160" w:customStyle="1">
    <w:name w:val="正文首行缩进 Char Char"/>
    <w:qFormat/>
    <w:rPr>
      <w:rFonts w:ascii="方正大黑简体" w:eastAsia="方正大黑简体"/>
      <w:position w:val="6"/>
      <w:sz w:val="21"/>
      <w:szCs w:val="24"/>
    </w:rPr>
  </w:style>
  <w:style w:type="character" w:styleId="1161" w:customStyle="1">
    <w:name w:val="标题 8 Char"/>
    <w:qFormat/>
    <w:rPr>
      <w:rFonts w:ascii="Arial" w:hAnsi="Arial" w:eastAsia="黑体"/>
      <w:sz w:val="24"/>
      <w:szCs w:val="24"/>
    </w:rPr>
  </w:style>
  <w:style w:type="character" w:styleId="1162" w:customStyle="1">
    <w:name w:val="Char Char17"/>
    <w:qFormat/>
    <w:rPr>
      <w:rFonts w:ascii="Arial" w:hAnsi="Arial" w:eastAsia="黑体"/>
      <w:sz w:val="24"/>
      <w:szCs w:val="24"/>
      <w:lang w:bidi="ar-SA"/>
    </w:rPr>
  </w:style>
  <w:style w:type="character" w:styleId="1163" w:customStyle="1">
    <w:name w:val="Char Char23"/>
    <w:qFormat/>
    <w:rPr>
      <w:rFonts w:ascii="Arial" w:hAnsi="Arial" w:eastAsia="黑体"/>
      <w:b/>
      <w:sz w:val="32"/>
      <w:szCs w:val="32"/>
      <w:lang w:bidi="ar-SA"/>
    </w:rPr>
  </w:style>
  <w:style w:type="character" w:styleId="1164" w:customStyle="1">
    <w:name w:val="z-窗体顶端 字符"/>
    <w:link w:val="1165"/>
    <w:qFormat/>
    <w:rPr>
      <w:rFonts w:ascii="Arial" w:hAnsi="Arial" w:cs="Arial"/>
      <w:vanish/>
      <w:sz w:val="16"/>
      <w:szCs w:val="16"/>
    </w:rPr>
  </w:style>
  <w:style w:type="paragraph" w:styleId="1165" w:customStyle="1">
    <w:name w:val="z-窗体顶端1"/>
    <w:basedOn w:val="918"/>
    <w:next w:val="918"/>
    <w:link w:val="1164"/>
    <w:qFormat/>
    <w:pPr>
      <w:jc w:val="center"/>
      <w:widowControl/>
      <w:pBdr>
        <w:bottom w:val="single" w:color="auto" w:sz="6" w:space="1"/>
      </w:pBdr>
    </w:pPr>
    <w:rPr>
      <w:rFonts w:cs="Arial"/>
      <w:vanish/>
      <w:sz w:val="16"/>
      <w:szCs w:val="16"/>
    </w:rPr>
  </w:style>
  <w:style w:type="character" w:styleId="1166" w:customStyle="1">
    <w:name w:val="z-窗体顶端 字符1"/>
    <w:uiPriority w:val="99"/>
    <w:qFormat/>
    <w:rPr>
      <w:rFonts w:ascii="Arial" w:hAnsi="Arial" w:cs="Arial"/>
      <w:vanish/>
      <w:sz w:val="16"/>
      <w:szCs w:val="16"/>
    </w:rPr>
  </w:style>
  <w:style w:type="character" w:styleId="1167" w:customStyle="1">
    <w:name w:val="Char Char24"/>
    <w:qFormat/>
    <w:rPr>
      <w:rFonts w:eastAsia="宋体"/>
      <w:b/>
      <w:sz w:val="44"/>
      <w:szCs w:val="44"/>
      <w:lang w:bidi="ar-SA"/>
    </w:rPr>
  </w:style>
  <w:style w:type="character" w:styleId="1168" w:customStyle="1">
    <w:name w:val="Char Char19"/>
    <w:qFormat/>
    <w:rPr>
      <w:rFonts w:ascii="Arial" w:hAnsi="Arial" w:eastAsia="黑体"/>
      <w:b/>
      <w:sz w:val="24"/>
      <w:szCs w:val="24"/>
      <w:lang w:bidi="ar-SA"/>
    </w:rPr>
  </w:style>
  <w:style w:type="character" w:styleId="1169" w:customStyle="1">
    <w:name w:val="日期 Char Char"/>
    <w:qFormat/>
    <w:rPr>
      <w:rFonts w:ascii="宋体" w:hAnsi="宋体" w:eastAsia="方正楷体_GB2312"/>
      <w:sz w:val="24"/>
    </w:rPr>
  </w:style>
  <w:style w:type="paragraph" w:styleId="1170" w:customStyle="1">
    <w:name w:val="样式 正文（首行缩进两字） + 段前: 1 行 段后: 0.5 行"/>
    <w:basedOn w:val="933"/>
    <w:qFormat/>
    <w:pPr>
      <w:jc w:val="both"/>
      <w:widowControl/>
    </w:pPr>
    <w:rPr>
      <w:rFonts w:cs="宋体"/>
      <w:spacing w:val="20"/>
    </w:rPr>
  </w:style>
  <w:style w:type="paragraph" w:styleId="1171" w:customStyle="1">
    <w:name w:val="Char Char"/>
    <w:basedOn w:val="918"/>
    <w:qFormat/>
    <w:pPr>
      <w:jc w:val="left"/>
      <w:spacing w:after="160" w:line="240" w:lineRule="exact"/>
      <w:widowControl/>
    </w:pPr>
    <w:rPr>
      <w:rFonts w:ascii="Verdana" w:hAnsi="Verdana" w:eastAsia="方正仿宋_GB2312" w:cs="宋体"/>
      <w:sz w:val="24"/>
      <w:lang w:eastAsia="en-US"/>
    </w:rPr>
  </w:style>
  <w:style w:type="paragraph" w:styleId="1172" w:customStyle="1">
    <w:name w:val="标3"/>
    <w:basedOn w:val="918"/>
    <w:qFormat/>
    <w:pPr>
      <w:jc w:val="left"/>
      <w:spacing w:line="360" w:lineRule="auto"/>
      <w:widowControl/>
      <w:outlineLvl w:val="2"/>
    </w:pPr>
    <w:rPr>
      <w:rFonts w:ascii="宋体" w:hAnsi="宋体" w:cs="宋体"/>
      <w:b/>
      <w:sz w:val="28"/>
      <w:szCs w:val="32"/>
    </w:rPr>
  </w:style>
  <w:style w:type="paragraph" w:styleId="1173" w:customStyle="1">
    <w:name w:val="Char Char25"/>
    <w:basedOn w:val="918"/>
    <w:qFormat/>
    <w:pPr>
      <w:jc w:val="left"/>
      <w:spacing w:after="160" w:line="240" w:lineRule="exact"/>
      <w:widowControl/>
    </w:pPr>
    <w:rPr>
      <w:rFonts w:ascii="Verdana" w:hAnsi="Verdana" w:eastAsia="方正仿宋_GB2312" w:cs="宋体"/>
      <w:sz w:val="24"/>
      <w:lang w:eastAsia="en-US"/>
    </w:rPr>
  </w:style>
  <w:style w:type="paragraph" w:styleId="1174" w:customStyle="1">
    <w:name w:val="表格内正文"/>
    <w:qFormat/>
    <w:pPr>
      <w:jc w:val="both"/>
      <w:spacing w:line="120" w:lineRule="atLeast"/>
      <w:widowControl w:val="off"/>
    </w:pPr>
    <w:rPr>
      <w:rFonts w:ascii="Arial" w:hAnsi="Arial"/>
      <w:bCs/>
      <w:sz w:val="21"/>
    </w:rPr>
  </w:style>
  <w:style w:type="paragraph" w:styleId="1175" w:customStyle="1">
    <w:name w:val="xl1133"/>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6" w:customStyle="1">
    <w:name w:val="xl63"/>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4"/>
    </w:rPr>
  </w:style>
  <w:style w:type="paragraph" w:styleId="1177" w:customStyle="1">
    <w:name w:val="xl1129"/>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0"/>
    </w:rPr>
  </w:style>
  <w:style w:type="paragraph" w:styleId="1178" w:customStyle="1">
    <w:name w:val="xl1134"/>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4"/>
    </w:rPr>
  </w:style>
  <w:style w:type="paragraph" w:styleId="1179" w:customStyle="1">
    <w:name w:val="列表内容"/>
    <w:basedOn w:val="918"/>
    <w:next w:val="918"/>
    <w:qFormat/>
    <w:pPr>
      <w:ind w:firstLine="200"/>
      <w:jc w:val="left"/>
      <w:widowControl/>
      <w:tabs>
        <w:tab w:val="left" w:pos="2409" w:leader="none"/>
      </w:tabs>
    </w:pPr>
    <w:rPr>
      <w:rFonts w:ascii="宋体" w:hAnsi="宋体" w:cs="宋体"/>
      <w:sz w:val="18"/>
    </w:rPr>
  </w:style>
  <w:style w:type="paragraph" w:styleId="1180" w:customStyle="1">
    <w:name w:val="xl1124"/>
    <w:basedOn w:val="918"/>
    <w:qFormat/>
    <w:pPr>
      <w:jc w:val="left"/>
      <w:spacing w:before="100" w:beforeAutospacing="1" w:after="100" w:afterAutospacing="1"/>
      <w:widowControl/>
    </w:pPr>
    <w:rPr>
      <w:rFonts w:ascii="宋体" w:hAnsi="宋体" w:cs="宋体"/>
      <w:sz w:val="20"/>
    </w:rPr>
  </w:style>
  <w:style w:type="paragraph" w:styleId="1181" w:customStyle="1">
    <w:name w:val="标2"/>
    <w:basedOn w:val="918"/>
    <w:qFormat/>
    <w:pPr>
      <w:jc w:val="left"/>
      <w:spacing w:line="360" w:lineRule="auto"/>
      <w:widowControl/>
      <w:outlineLvl w:val="1"/>
    </w:pPr>
    <w:rPr>
      <w:rFonts w:ascii="清雅黑体" w:hAnsi="宋体" w:cs="宋体"/>
      <w:b/>
      <w:bCs w:val="0"/>
      <w:color w:val="000000"/>
      <w:sz w:val="30"/>
      <w:szCs w:val="30"/>
    </w:rPr>
  </w:style>
  <w:style w:type="paragraph" w:styleId="1182" w:customStyle="1">
    <w:name w:val="内容列表"/>
    <w:basedOn w:val="1183"/>
    <w:next w:val="1183"/>
    <w:qFormat/>
    <w:pPr>
      <w:numPr>
        <w:numId w:val="5"/>
      </w:numPr>
      <w:ind w:firstLine="0"/>
      <w:tabs>
        <w:tab w:val="left" w:pos="360" w:leader="none"/>
      </w:tabs>
    </w:pPr>
  </w:style>
  <w:style w:type="paragraph" w:styleId="1183" w:customStyle="1">
    <w:name w:val="内容"/>
    <w:basedOn w:val="918"/>
    <w:qFormat/>
    <w:pPr>
      <w:ind w:left="840" w:firstLine="360"/>
      <w:jc w:val="left"/>
      <w:widowControl/>
    </w:pPr>
    <w:rPr>
      <w:rFonts w:ascii="宋体" w:hAnsi="宋体" w:cs="宋体"/>
      <w:sz w:val="18"/>
    </w:rPr>
  </w:style>
  <w:style w:type="paragraph" w:styleId="1184" w:customStyle="1">
    <w:name w:val="Appendix 1"/>
    <w:basedOn w:val="918"/>
    <w:qFormat/>
    <w:pPr>
      <w:numPr>
        <w:numId w:val="6"/>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5" w:customStyle="1">
    <w:name w:val="Num 2"/>
    <w:basedOn w:val="918"/>
    <w:qFormat/>
    <w:pPr>
      <w:numPr>
        <w:numId w:val="7"/>
      </w:numPr>
      <w:jc w:val="left"/>
      <w:spacing w:line="360" w:lineRule="auto"/>
      <w:widowControl/>
      <w:tabs>
        <w:tab w:val="left" w:pos="1279" w:leader="none"/>
      </w:tabs>
    </w:pPr>
    <w:rPr>
      <w:rFonts w:ascii="宋体" w:hAnsi="宋体" w:cs="宋体"/>
      <w:sz w:val="24"/>
    </w:rPr>
  </w:style>
  <w:style w:type="paragraph" w:styleId="1186" w:customStyle="1">
    <w:name w:val="xl1121"/>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Cs w:val="21"/>
    </w:rPr>
  </w:style>
  <w:style w:type="paragraph" w:styleId="1187" w:customStyle="1">
    <w:name w:val="样式 仿宋_GB2312 四号 黑色 行距: 1.5 倍行距2"/>
    <w:basedOn w:val="918"/>
    <w:qFormat/>
    <w:pPr>
      <w:spacing w:line="360" w:lineRule="auto"/>
    </w:pPr>
    <w:rPr>
      <w:rFonts w:ascii="方正仿宋_GB2312" w:hAnsi="宋体" w:eastAsia="方正仿宋_GB2312" w:cs="宋体"/>
      <w:color w:val="000000"/>
      <w:sz w:val="24"/>
    </w:rPr>
  </w:style>
  <w:style w:type="paragraph" w:styleId="1188" w:customStyle="1">
    <w:name w:val="列表段落1"/>
    <w:basedOn w:val="918"/>
    <w:uiPriority w:val="34"/>
    <w:qFormat/>
    <w:pPr>
      <w:ind w:firstLine="420"/>
      <w:jc w:val="left"/>
      <w:widowControl/>
    </w:pPr>
    <w:rPr>
      <w:rFonts w:ascii="宋体" w:hAnsi="宋体" w:cs="宋体"/>
      <w:sz w:val="24"/>
    </w:rPr>
  </w:style>
  <w:style w:type="paragraph" w:styleId="1189" w:customStyle="1">
    <w:name w:val="xl1131"/>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0" w:customStyle="1">
    <w:name w:val="Char Char1 Char Char Char Char Char Char Char"/>
    <w:basedOn w:val="918"/>
    <w:qFormat/>
    <w:pPr>
      <w:jc w:val="left"/>
      <w:widowControl/>
    </w:pPr>
    <w:rPr>
      <w:rFonts w:ascii="宋体" w:hAnsi="宋体" w:cs="宋体"/>
      <w:sz w:val="24"/>
    </w:rPr>
  </w:style>
  <w:style w:type="paragraph" w:styleId="1191" w:customStyle="1">
    <w:name w:val="Char1"/>
    <w:basedOn w:val="918"/>
    <w:qFormat/>
    <w:pPr>
      <w:jc w:val="left"/>
      <w:spacing w:after="160" w:line="240" w:lineRule="exact"/>
      <w:widowControl/>
    </w:pPr>
    <w:rPr>
      <w:rFonts w:ascii="Verdana" w:hAnsi="Verdana" w:cs="宋体"/>
      <w:sz w:val="20"/>
      <w:lang w:eastAsia="en-US"/>
    </w:rPr>
  </w:style>
  <w:style w:type="paragraph" w:styleId="1192" w:customStyle="1">
    <w:name w:val="Char Char110"/>
    <w:basedOn w:val="918"/>
    <w:qFormat/>
    <w:pPr>
      <w:jc w:val="left"/>
      <w:spacing w:after="160" w:line="240" w:lineRule="exact"/>
      <w:widowControl/>
    </w:pPr>
    <w:rPr>
      <w:rFonts w:ascii="Verdana" w:hAnsi="Verdana" w:cs="宋体"/>
      <w:sz w:val="20"/>
      <w:lang w:eastAsia="en-US"/>
    </w:rPr>
  </w:style>
  <w:style w:type="paragraph" w:styleId="1193" w:customStyle="1">
    <w:name w:val="xl65"/>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0"/>
    </w:rPr>
  </w:style>
  <w:style w:type="paragraph" w:styleId="1194" w:customStyle="1">
    <w:name w:val="xl1128"/>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5" w:customStyle="1">
    <w:name w:val="xl1136"/>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4"/>
    </w:rPr>
  </w:style>
  <w:style w:type="paragraph" w:styleId="1196" w:customStyle="1">
    <w:name w:val="正文3"/>
    <w:qFormat/>
    <w:pPr>
      <w:jc w:val="both"/>
    </w:pPr>
    <w:rPr>
      <w:rFonts w:ascii="Arial" w:hAnsi="Arial"/>
      <w:bCs/>
      <w:sz w:val="21"/>
      <w:szCs w:val="21"/>
    </w:rPr>
  </w:style>
  <w:style w:type="paragraph" w:styleId="1197" w:customStyle="1">
    <w:name w:val="xl1135"/>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4"/>
    </w:rPr>
  </w:style>
  <w:style w:type="paragraph" w:styleId="1198" w:customStyle="1">
    <w:name w:val="xl1127"/>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99" w:customStyle="1">
    <w:name w:val="xl112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2"/>
      <w:szCs w:val="22"/>
    </w:rPr>
  </w:style>
  <w:style w:type="paragraph" w:styleId="1200" w:customStyle="1">
    <w:name w:val="xl66"/>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1" w:customStyle="1">
    <w:name w:val="Bullet 1"/>
    <w:basedOn w:val="918"/>
    <w:qFormat/>
    <w:pPr>
      <w:numPr>
        <w:numId w:val="8"/>
      </w:numPr>
      <w:jc w:val="left"/>
      <w:spacing w:line="360" w:lineRule="auto"/>
      <w:widowControl/>
      <w:tabs>
        <w:tab w:val="left" w:pos="2034" w:leader="none"/>
      </w:tabs>
    </w:pPr>
    <w:rPr>
      <w:rFonts w:ascii="宋体" w:hAnsi="宋体" w:cs="宋体"/>
      <w:sz w:val="24"/>
    </w:rPr>
  </w:style>
  <w:style w:type="paragraph" w:styleId="1202" w:customStyle="1">
    <w:name w:val="xl64"/>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3" w:customStyle="1">
    <w:name w:val="样式 正文缩进正文（首行缩进两字）表正文正文非缩进特点段1四号正文不缩进特点 CharALT+Z水上软件 +..."/>
    <w:basedOn w:val="933"/>
    <w:qFormat/>
    <w:pPr>
      <w:ind w:firstLine="480"/>
      <w:jc w:val="both"/>
      <w:widowControl/>
    </w:pPr>
    <w:rPr>
      <w:rFonts w:cs="宋体"/>
    </w:rPr>
  </w:style>
  <w:style w:type="paragraph" w:styleId="1204" w:customStyle="1">
    <w:name w:val="样式 首行缩进:  2 字符"/>
    <w:basedOn w:val="918"/>
    <w:qFormat/>
    <w:pPr>
      <w:ind w:firstLine="200"/>
      <w:jc w:val="left"/>
      <w:spacing w:line="360" w:lineRule="auto"/>
      <w:widowControl/>
    </w:pPr>
    <w:rPr>
      <w:rFonts w:ascii="宋体" w:hAnsi="宋体" w:cs="宋体"/>
      <w:sz w:val="24"/>
    </w:rPr>
  </w:style>
  <w:style w:type="paragraph" w:styleId="1205" w:customStyle="1">
    <w:name w:val="Char Char1 Char Char Char Char Char Char"/>
    <w:basedOn w:val="918"/>
    <w:qFormat/>
    <w:pPr>
      <w:ind w:firstLine="560"/>
      <w:jc w:val="left"/>
      <w:spacing w:before="78" w:after="78" w:line="240" w:lineRule="exact"/>
      <w:widowControl/>
    </w:pPr>
    <w:rPr>
      <w:rFonts w:ascii="宋体" w:hAnsi="宋体" w:cs="宋体"/>
      <w:sz w:val="28"/>
      <w:szCs w:val="28"/>
      <w:lang w:eastAsia="en-US"/>
    </w:rPr>
  </w:style>
  <w:style w:type="paragraph" w:styleId="1206" w:customStyle="1">
    <w:name w:val="标4"/>
    <w:basedOn w:val="918"/>
    <w:qFormat/>
    <w:pPr>
      <w:jc w:val="left"/>
      <w:spacing w:line="360" w:lineRule="auto"/>
      <w:widowControl/>
      <w:outlineLvl w:val="3"/>
    </w:pPr>
    <w:rPr>
      <w:rFonts w:ascii="宋体" w:hAnsi="宋体" w:cs="宋体"/>
      <w:b/>
      <w:sz w:val="28"/>
      <w:szCs w:val="28"/>
    </w:rPr>
  </w:style>
  <w:style w:type="paragraph" w:styleId="1207" w:customStyle="1">
    <w:name w:val="小标题"/>
    <w:basedOn w:val="918"/>
    <w:qFormat/>
    <w:pPr>
      <w:jc w:val="left"/>
      <w:widowControl/>
    </w:pPr>
    <w:rPr>
      <w:rFonts w:ascii="宋体" w:hAnsi="宋体" w:cs="宋体"/>
      <w:b/>
      <w:bCs w:val="0"/>
      <w:sz w:val="24"/>
    </w:rPr>
  </w:style>
  <w:style w:type="paragraph" w:styleId="1208" w:customStyle="1">
    <w:name w:val="xl1137"/>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4"/>
    </w:rPr>
  </w:style>
  <w:style w:type="paragraph" w:styleId="1209" w:customStyle="1">
    <w:name w:val="Appendix 2"/>
    <w:basedOn w:val="918"/>
    <w:qFormat/>
    <w:pPr>
      <w:numPr>
        <w:ilvl w:val="1"/>
        <w:numId w:val="6"/>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0" w:customStyle="1">
    <w:name w:val="msolistparagraph"/>
    <w:basedOn w:val="918"/>
    <w:qFormat/>
    <w:pPr>
      <w:ind w:firstLine="420"/>
      <w:jc w:val="left"/>
      <w:widowControl/>
    </w:pPr>
    <w:rPr>
      <w:rFonts w:ascii="Calibri" w:hAnsi="Calibri"/>
      <w:sz w:val="24"/>
      <w:szCs w:val="22"/>
    </w:rPr>
  </w:style>
  <w:style w:type="paragraph" w:styleId="1211" w:customStyle="1">
    <w:name w:val="Topic"/>
    <w:basedOn w:val="918"/>
    <w:qFormat/>
    <w:pPr>
      <w:jc w:val="left"/>
      <w:spacing w:before="60" w:after="60" w:line="360" w:lineRule="auto"/>
      <w:widowControl/>
    </w:pPr>
    <w:rPr>
      <w:rFonts w:ascii="宋体" w:hAnsi="宋体" w:cs="宋体"/>
      <w:sz w:val="24"/>
      <w:u w:val="single"/>
    </w:rPr>
  </w:style>
  <w:style w:type="paragraph" w:styleId="1212" w:customStyle="1">
    <w:name w:val="xl1120"/>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Cs w:val="21"/>
    </w:rPr>
  </w:style>
  <w:style w:type="paragraph" w:styleId="1213" w:customStyle="1">
    <w:name w:val="tabletext"/>
    <w:basedOn w:val="918"/>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4" w:customStyle="1">
    <w:name w:val="xl1122"/>
    <w:basedOn w:val="918"/>
    <w:qFormat/>
    <w:pPr>
      <w:jc w:val="left"/>
      <w:spacing w:before="100" w:beforeAutospacing="1" w:after="100" w:afterAutospacing="1"/>
      <w:widowControl/>
    </w:pPr>
    <w:rPr>
      <w:rFonts w:ascii="宋体" w:hAnsi="宋体" w:cs="宋体"/>
      <w:b/>
      <w:bCs w:val="0"/>
      <w:sz w:val="20"/>
    </w:rPr>
  </w:style>
  <w:style w:type="paragraph" w:styleId="1215" w:customStyle="1">
    <w:name w:val="xl1126"/>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2"/>
      <w:szCs w:val="22"/>
    </w:rPr>
  </w:style>
  <w:style w:type="paragraph" w:styleId="1216" w:customStyle="1">
    <w:name w:val="样式 样式 标题 1H1第 ？ 章PIM 1h1h11heading 1TOC1st levelSection Hea... +..."/>
    <w:basedOn w:val="918"/>
    <w:qFormat/>
    <w:pPr>
      <w:numPr>
        <w:numId w:val="9"/>
      </w:numPr>
      <w:jc w:val="left"/>
      <w:widowControl/>
      <w:tabs>
        <w:tab w:val="left" w:pos="420" w:leader="none"/>
      </w:tabs>
    </w:pPr>
    <w:rPr>
      <w:rFonts w:ascii="宋体" w:hAnsi="宋体" w:cs="宋体"/>
      <w:sz w:val="24"/>
    </w:rPr>
  </w:style>
  <w:style w:type="paragraph" w:styleId="1217" w:customStyle="1">
    <w:name w:val="一般正文"/>
    <w:basedOn w:val="918"/>
    <w:qFormat/>
    <w:pPr>
      <w:jc w:val="left"/>
      <w:spacing w:before="120" w:after="120" w:line="0" w:lineRule="atLeast"/>
      <w:widowControl/>
    </w:pPr>
    <w:rPr>
      <w:rFonts w:ascii="宋体" w:hAnsi="宋体" w:cs="宋体"/>
      <w:sz w:val="28"/>
    </w:rPr>
  </w:style>
  <w:style w:type="paragraph" w:styleId="1218" w:customStyle="1">
    <w:name w:val="Char Char1 Char Char Char Char Char Char Char1"/>
    <w:basedOn w:val="918"/>
    <w:qFormat/>
    <w:pPr>
      <w:jc w:val="left"/>
      <w:widowControl/>
    </w:pPr>
    <w:rPr>
      <w:rFonts w:ascii="宋体" w:hAnsi="宋体" w:cs="宋体"/>
      <w:sz w:val="24"/>
    </w:rPr>
  </w:style>
  <w:style w:type="paragraph" w:styleId="1219" w:customStyle="1">
    <w:name w:val="表格内正文 Char Char Char"/>
    <w:qFormat/>
    <w:pPr>
      <w:jc w:val="both"/>
      <w:spacing w:line="120" w:lineRule="atLeast"/>
      <w:widowControl w:val="off"/>
    </w:pPr>
    <w:rPr>
      <w:rFonts w:ascii="Arial" w:hAnsi="Arial"/>
      <w:bCs/>
      <w:sz w:val="21"/>
    </w:rPr>
  </w:style>
  <w:style w:type="paragraph" w:styleId="1220" w:customStyle="1">
    <w:name w:val="Style1"/>
    <w:basedOn w:val="918"/>
    <w:qFormat/>
    <w:pPr>
      <w:numPr>
        <w:numId w:val="10"/>
      </w:numPr>
      <w:jc w:val="left"/>
      <w:widowControl/>
      <w:tabs>
        <w:tab w:val="left" w:pos="851" w:leader="none"/>
      </w:tabs>
    </w:pPr>
    <w:rPr>
      <w:rFonts w:ascii="宋体" w:hAnsi="宋体" w:cs="宋体"/>
      <w:sz w:val="24"/>
    </w:rPr>
  </w:style>
  <w:style w:type="paragraph" w:styleId="1221" w:customStyle="1">
    <w:name w:val="xl1132"/>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2" w:customStyle="1">
    <w:name w:val="xl1123"/>
    <w:basedOn w:val="918"/>
    <w:qFormat/>
    <w:pPr>
      <w:jc w:val="left"/>
      <w:spacing w:before="100" w:beforeAutospacing="1" w:after="100" w:afterAutospacing="1"/>
      <w:widowControl/>
    </w:pPr>
    <w:rPr>
      <w:rFonts w:ascii="宋体" w:hAnsi="宋体" w:cs="宋体"/>
      <w:sz w:val="20"/>
    </w:rPr>
  </w:style>
  <w:style w:type="paragraph" w:styleId="1223" w:customStyle="1">
    <w:name w:val="xl1130"/>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4" w:customStyle="1">
    <w:name w:val="xl1138"/>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color w:val="000000"/>
      <w:sz w:val="22"/>
      <w:szCs w:val="22"/>
    </w:rPr>
  </w:style>
  <w:style w:type="character" w:styleId="1225" w:customStyle="1">
    <w:name w:val="apple-converted-space"/>
    <w:qFormat/>
  </w:style>
  <w:style w:type="paragraph" w:styleId="1226" w:customStyle="1">
    <w:name w:val="_Style 1"/>
    <w:basedOn w:val="918"/>
    <w:qFormat/>
    <w:pPr>
      <w:ind w:firstLine="420"/>
      <w:spacing w:line="360" w:lineRule="auto"/>
    </w:pPr>
    <w:rPr>
      <w:rFonts w:cs="宋体"/>
    </w:rPr>
  </w:style>
  <w:style w:type="character" w:styleId="1227" w:customStyle="1">
    <w:name w:val="GW-标题3 Char1"/>
    <w:link w:val="1228"/>
    <w:qFormat/>
    <w:rPr>
      <w:rFonts w:ascii="Calibri" w:hAnsi="Calibri" w:eastAsia="方正仿宋_GB2312"/>
      <w:b/>
      <w:sz w:val="32"/>
      <w:szCs w:val="44"/>
    </w:rPr>
  </w:style>
  <w:style w:type="paragraph" w:styleId="1228" w:customStyle="1">
    <w:name w:val="GW-标题3"/>
    <w:basedOn w:val="918"/>
    <w:next w:val="918"/>
    <w:link w:val="1227"/>
    <w:qFormat/>
    <w:pPr>
      <w:ind w:right="101"/>
      <w:keepLines/>
      <w:keepNext/>
      <w:spacing w:before="312" w:after="312" w:line="360" w:lineRule="auto"/>
      <w:outlineLvl w:val="1"/>
    </w:pPr>
    <w:rPr>
      <w:rFonts w:ascii="Calibri" w:hAnsi="Calibri" w:eastAsia="方正仿宋_GB2312"/>
      <w:b/>
      <w:bCs w:val="0"/>
      <w:sz w:val="32"/>
      <w:szCs w:val="44"/>
    </w:rPr>
  </w:style>
  <w:style w:type="paragraph" w:styleId="1229" w:customStyle="1">
    <w:name w:val="表格正文"/>
    <w:basedOn w:val="918"/>
    <w:qFormat/>
    <w:pPr>
      <w:ind w:left="42" w:right="42"/>
      <w:jc w:val="left"/>
      <w:spacing w:line="360" w:lineRule="auto"/>
    </w:pPr>
    <w:rPr>
      <w:rFonts w:ascii="Calibri" w:hAnsi="Calibri" w:cs="黑体"/>
      <w:szCs w:val="22"/>
    </w:rPr>
  </w:style>
  <w:style w:type="paragraph" w:styleId="1230" w:customStyle="1">
    <w:name w:val="msonormal"/>
    <w:basedOn w:val="918"/>
    <w:qFormat/>
    <w:pPr>
      <w:jc w:val="left"/>
      <w:spacing w:before="100" w:beforeAutospacing="1" w:after="100" w:afterAutospacing="1"/>
      <w:widowControl/>
    </w:pPr>
    <w:rPr>
      <w:rFonts w:ascii="宋体" w:hAnsi="宋体" w:cs="宋体"/>
      <w:sz w:val="24"/>
    </w:rPr>
  </w:style>
  <w:style w:type="paragraph" w:styleId="1231" w:customStyle="1">
    <w:name w:val="font9"/>
    <w:basedOn w:val="918"/>
    <w:qFormat/>
    <w:pPr>
      <w:jc w:val="left"/>
      <w:spacing w:before="100" w:beforeAutospacing="1" w:after="100" w:afterAutospacing="1"/>
      <w:widowControl/>
    </w:pPr>
    <w:rPr>
      <w:sz w:val="20"/>
    </w:rPr>
  </w:style>
  <w:style w:type="paragraph" w:styleId="1232" w:customStyle="1">
    <w:name w:val="font10"/>
    <w:basedOn w:val="918"/>
    <w:qFormat/>
    <w:pPr>
      <w:jc w:val="left"/>
      <w:spacing w:before="100" w:beforeAutospacing="1" w:after="100" w:afterAutospacing="1"/>
      <w:widowControl/>
    </w:pPr>
    <w:rPr>
      <w:rFonts w:ascii="宋体" w:hAnsi="宋体" w:cs="宋体"/>
      <w:color w:val="000000"/>
      <w:szCs w:val="21"/>
    </w:rPr>
  </w:style>
  <w:style w:type="paragraph" w:styleId="1233" w:customStyle="1">
    <w:name w:val="font12"/>
    <w:basedOn w:val="918"/>
    <w:qFormat/>
    <w:pPr>
      <w:jc w:val="left"/>
      <w:spacing w:before="100" w:beforeAutospacing="1" w:after="100" w:afterAutospacing="1"/>
      <w:widowControl/>
    </w:pPr>
    <w:rPr>
      <w:rFonts w:ascii="等线" w:hAnsi="宋体" w:eastAsia="等线" w:cs="宋体"/>
      <w:color w:val="000000"/>
      <w:sz w:val="20"/>
    </w:rPr>
  </w:style>
  <w:style w:type="paragraph" w:styleId="1234" w:customStyle="1">
    <w:name w:val="font13"/>
    <w:basedOn w:val="918"/>
    <w:qFormat/>
    <w:pPr>
      <w:jc w:val="left"/>
      <w:spacing w:before="100" w:beforeAutospacing="1" w:after="100" w:afterAutospacing="1"/>
      <w:widowControl/>
    </w:pPr>
    <w:rPr>
      <w:rFonts w:cs="Arial"/>
      <w:color w:val="000000"/>
      <w:szCs w:val="21"/>
    </w:rPr>
  </w:style>
  <w:style w:type="paragraph" w:styleId="1235" w:customStyle="1">
    <w:name w:val="font15"/>
    <w:basedOn w:val="918"/>
    <w:qFormat/>
    <w:pPr>
      <w:jc w:val="left"/>
      <w:spacing w:before="100" w:beforeAutospacing="1" w:after="100" w:afterAutospacing="1"/>
      <w:widowControl/>
    </w:pPr>
    <w:rPr>
      <w:rFonts w:ascii="宋体" w:hAnsi="宋体" w:cs="宋体"/>
      <w:szCs w:val="21"/>
    </w:rPr>
  </w:style>
  <w:style w:type="paragraph" w:styleId="1236" w:customStyle="1">
    <w:name w:val="font16"/>
    <w:basedOn w:val="918"/>
    <w:qFormat/>
    <w:pPr>
      <w:jc w:val="left"/>
      <w:spacing w:before="100" w:beforeAutospacing="1" w:after="100" w:afterAutospacing="1"/>
      <w:widowControl/>
    </w:pPr>
    <w:rPr>
      <w:rFonts w:ascii="宋体" w:hAnsi="宋体" w:cs="宋体"/>
      <w:color w:val="000000"/>
      <w:sz w:val="20"/>
    </w:rPr>
  </w:style>
  <w:style w:type="paragraph" w:styleId="1237" w:customStyle="1">
    <w:name w:val="font17"/>
    <w:basedOn w:val="918"/>
    <w:qFormat/>
    <w:pPr>
      <w:jc w:val="left"/>
      <w:spacing w:before="100" w:beforeAutospacing="1" w:after="100" w:afterAutospacing="1"/>
      <w:widowControl/>
    </w:pPr>
    <w:rPr>
      <w:rFonts w:ascii="Courier New" w:hAnsi="Courier New" w:cs="Courier New"/>
      <w:color w:val="000000"/>
      <w:sz w:val="24"/>
    </w:rPr>
  </w:style>
  <w:style w:type="paragraph" w:styleId="1238" w:customStyle="1">
    <w:name w:val="font18"/>
    <w:basedOn w:val="918"/>
    <w:qFormat/>
    <w:pPr>
      <w:jc w:val="left"/>
      <w:spacing w:before="100" w:beforeAutospacing="1" w:after="100" w:afterAutospacing="1"/>
      <w:widowControl/>
    </w:pPr>
    <w:rPr>
      <w:rFonts w:ascii="宋体" w:hAnsi="宋体" w:cs="宋体"/>
      <w:color w:val="000000"/>
      <w:sz w:val="22"/>
      <w:szCs w:val="22"/>
    </w:rPr>
  </w:style>
  <w:style w:type="paragraph" w:styleId="1239" w:customStyle="1">
    <w:name w:val="font19"/>
    <w:basedOn w:val="918"/>
    <w:qFormat/>
    <w:pPr>
      <w:jc w:val="left"/>
      <w:spacing w:before="100" w:beforeAutospacing="1" w:after="100" w:afterAutospacing="1"/>
      <w:widowControl/>
    </w:pPr>
    <w:rPr>
      <w:rFonts w:ascii="宋体" w:hAnsi="宋体" w:cs="宋体"/>
      <w:sz w:val="20"/>
    </w:rPr>
  </w:style>
  <w:style w:type="paragraph" w:styleId="1240" w:customStyle="1">
    <w:name w:val="font20"/>
    <w:basedOn w:val="918"/>
    <w:qFormat/>
    <w:pPr>
      <w:jc w:val="left"/>
      <w:spacing w:before="100" w:beforeAutospacing="1" w:after="100" w:afterAutospacing="1"/>
      <w:widowControl/>
    </w:pPr>
    <w:rPr>
      <w:rFonts w:ascii="宋体" w:hAnsi="宋体" w:cs="宋体"/>
      <w:sz w:val="18"/>
      <w:szCs w:val="18"/>
    </w:rPr>
  </w:style>
  <w:style w:type="paragraph" w:styleId="1241" w:customStyle="1">
    <w:name w:val="xl69"/>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xl70"/>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1"/>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0"/>
    </w:rPr>
  </w:style>
  <w:style w:type="paragraph" w:styleId="1244" w:customStyle="1">
    <w:name w:val="xl72"/>
    <w:basedOn w:val="91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73"/>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4"/>
    <w:basedOn w:val="91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8" w:customStyle="1">
    <w:name w:val="xl76"/>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9" w:customStyle="1">
    <w:name w:val="xl77"/>
    <w:basedOn w:val="91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xl78"/>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9"/>
    <w:basedOn w:val="91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2" w:customStyle="1">
    <w:name w:val="xl80"/>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81"/>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82"/>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3"/>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6" w:customStyle="1">
    <w:name w:val="xl84"/>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xl85"/>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val="0"/>
      <w:sz w:val="20"/>
    </w:rPr>
  </w:style>
  <w:style w:type="paragraph" w:styleId="1258" w:customStyle="1">
    <w:name w:val="xl86"/>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87"/>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8"/>
    <w:basedOn w:val="9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1" w:customStyle="1">
    <w:name w:val="xl89"/>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2" w:customStyle="1">
    <w:name w:val="xl90"/>
    <w:basedOn w:val="918"/>
    <w:qFormat/>
    <w:pPr>
      <w:jc w:val="left"/>
      <w:spacing w:before="100" w:beforeAutospacing="1" w:after="100" w:afterAutospacing="1"/>
      <w:widowControl/>
    </w:pPr>
    <w:rPr>
      <w:rFonts w:ascii="宋体" w:hAnsi="宋体" w:cs="宋体"/>
      <w:sz w:val="24"/>
    </w:rPr>
  </w:style>
  <w:style w:type="paragraph" w:styleId="1263" w:customStyle="1">
    <w:name w:val="样式 首行缩进:  0 字符"/>
    <w:basedOn w:val="918"/>
    <w:link w:val="1264"/>
    <w:qFormat/>
    <w:pPr>
      <w:ind w:firstLine="200"/>
      <w:spacing w:line="360" w:lineRule="auto"/>
    </w:pPr>
    <w:rPr>
      <w:rFonts w:cs="宋体"/>
      <w:sz w:val="24"/>
    </w:rPr>
  </w:style>
  <w:style w:type="character" w:styleId="1264" w:customStyle="1">
    <w:name w:val="样式 首行缩进:  0 字符 Char"/>
    <w:link w:val="1263"/>
    <w:qFormat/>
    <w:rPr>
      <w:rFonts w:ascii="Arial" w:hAnsi="Arial" w:cs="宋体"/>
      <w:sz w:val="24"/>
    </w:rPr>
  </w:style>
  <w:style w:type="paragraph" w:styleId="1265" w:customStyle="1">
    <w:name w:val="*正文"/>
    <w:basedOn w:val="918"/>
    <w:link w:val="1266"/>
    <w:qFormat/>
    <w:pPr>
      <w:ind w:firstLine="482"/>
      <w:spacing w:line="360" w:lineRule="auto"/>
    </w:pPr>
    <w:rPr>
      <w:sz w:val="24"/>
      <w:shd w:val="clear" w:color="auto" w:fill="ffffff"/>
    </w:rPr>
  </w:style>
  <w:style w:type="character" w:styleId="1266" w:customStyle="1">
    <w:name w:val="*正文 Char"/>
    <w:link w:val="1265"/>
    <w:qFormat/>
    <w:rPr>
      <w:sz w:val="24"/>
    </w:rPr>
  </w:style>
  <w:style w:type="character" w:styleId="1267" w:customStyle="1">
    <w:name w:val="列出段落 Char"/>
    <w:uiPriority w:val="34"/>
    <w:qFormat/>
    <w:rPr>
      <w:rFonts w:ascii="等线"/>
      <w:sz w:val="24"/>
    </w:rPr>
  </w:style>
  <w:style w:type="paragraph" w:styleId="1268" w:customStyle="1">
    <w:name w:val="纯文本12"/>
    <w:basedOn w:val="918"/>
    <w:qFormat/>
    <w:rPr>
      <w:rFonts w:hint="eastAsia" w:ascii="宋体" w:hAnsi="Courier New" w:eastAsia="方正楷体_GB2312"/>
      <w:sz w:val="28"/>
    </w:rPr>
  </w:style>
  <w:style w:type="paragraph" w:styleId="1269" w:customStyle="1">
    <w:name w:val="paragraph"/>
    <w:basedOn w:val="918"/>
    <w:qFormat/>
    <w:pPr>
      <w:jc w:val="left"/>
      <w:spacing w:before="100" w:beforeAutospacing="1" w:after="100" w:afterAutospacing="1"/>
      <w:widowControl/>
    </w:pPr>
    <w:rPr>
      <w:rFonts w:ascii="宋体" w:hAnsi="宋体" w:cs="宋体"/>
      <w:sz w:val="24"/>
    </w:rPr>
  </w:style>
  <w:style w:type="paragraph" w:styleId="1270" w:customStyle="1">
    <w:name w:val="e表格"/>
    <w:basedOn w:val="918"/>
    <w:qFormat/>
    <w:pPr>
      <w:jc w:val="center"/>
    </w:pPr>
  </w:style>
  <w:style w:type="paragraph" w:styleId="1271" w:customStyle="1">
    <w:name w:val="首行缩进"/>
    <w:basedOn w:val="918"/>
    <w:qFormat/>
    <w:pPr>
      <w:ind w:firstLine="480"/>
      <w:jc w:val="left"/>
      <w:spacing w:line="360" w:lineRule="auto"/>
    </w:pPr>
    <w:rPr>
      <w:rFonts w:ascii="宋体" w:hAnsi="宋体"/>
      <w:sz w:val="24"/>
    </w:rPr>
  </w:style>
  <w:style w:type="paragraph" w:styleId="1272" w:customStyle="1">
    <w:name w:val="Table Paragraph"/>
    <w:basedOn w:val="918"/>
    <w:uiPriority w:val="1"/>
    <w:qFormat/>
    <w:pPr>
      <w:ind w:left="106"/>
      <w:jc w:val="left"/>
    </w:pPr>
    <w:rPr>
      <w:rFonts w:ascii="宋体" w:hAnsi="宋体" w:cs="宋体"/>
      <w:sz w:val="22"/>
      <w:szCs w:val="22"/>
      <w:u w:val="single"/>
      <w:lang w:val="zh-CN" w:bidi="zh-CN"/>
    </w:rPr>
  </w:style>
  <w:style w:type="paragraph" w:styleId="1273" w:customStyle="1">
    <w:name w:val="NormalIndent"/>
    <w:basedOn w:val="918"/>
    <w:uiPriority w:val="99"/>
    <w:qFormat/>
    <w:pPr>
      <w:ind w:firstLine="420"/>
      <w:jc w:val="left"/>
      <w:widowControl/>
    </w:pPr>
    <w:rPr>
      <w:rFonts w:eastAsia="方正楷体_GB2312"/>
      <w:sz w:val="24"/>
    </w:rPr>
  </w:style>
  <w:style w:type="character" w:styleId="1274" w:customStyle="1">
    <w:name w:val="NormalCharacter"/>
    <w:uiPriority w:val="99"/>
    <w:qFormat/>
  </w:style>
  <w:style w:type="character" w:styleId="1275" w:customStyle="1">
    <w:name w:val="Unresolved Mention"/>
    <w:basedOn w:val="928"/>
    <w:uiPriority w:val="99"/>
    <w:qFormat/>
    <w:rPr>
      <w:color w:val="605e5c"/>
      <w:shd w:val="clear" w:color="auto" w:fill="e1dfdd"/>
    </w:rPr>
  </w:style>
  <w:style w:type="character" w:styleId="1276">
    <w:name w:val="Placeholder Text"/>
    <w:basedOn w:val="928"/>
    <w:uiPriority w:val="99"/>
    <w:qFormat/>
    <w:rPr>
      <w:color w:val="808080"/>
    </w:rPr>
  </w:style>
  <w:style w:type="character" w:styleId="1277" w:customStyle="1">
    <w:name w:val="HTML 预设格式 Char"/>
    <w:uiPriority w:val="99"/>
    <w:qFormat/>
    <w:rPr>
      <w:rFonts w:ascii="Arial" w:hAnsi="Arial" w:eastAsia="宋体" w:cs="Arial"/>
      <w:sz w:val="24"/>
      <w:szCs w:val="24"/>
      <w:lang w:val="en-US" w:eastAsia="zh-CN" w:bidi="ar-SA"/>
    </w:rPr>
  </w:style>
  <w:style w:type="character" w:styleId="1278" w:customStyle="1">
    <w:name w:val="批注框文本 Char"/>
    <w:qFormat/>
    <w:rPr>
      <w:sz w:val="18"/>
      <w:szCs w:val="18"/>
    </w:rPr>
  </w:style>
  <w:style w:type="character" w:styleId="1279" w:customStyle="1">
    <w:name w:val="日期 Char"/>
    <w:qFormat/>
    <w:rPr>
      <w:rFonts w:ascii="宋体" w:hAnsi="宋体" w:eastAsia="方正楷体_GB2312"/>
      <w:sz w:val="24"/>
    </w:rPr>
  </w:style>
  <w:style w:type="paragraph" w:styleId="1280" w:customStyle="1">
    <w:name w:val="普通正文"/>
    <w:basedOn w:val="918"/>
    <w:link w:val="1281"/>
    <w:qFormat/>
    <w:pPr>
      <w:ind w:firstLine="480"/>
      <w:jc w:val="left"/>
      <w:spacing w:before="120" w:after="120" w:line="360" w:lineRule="auto"/>
    </w:pPr>
    <w:rPr>
      <w:sz w:val="24"/>
      <w:szCs w:val="24"/>
    </w:rPr>
  </w:style>
  <w:style w:type="character" w:styleId="1281" w:customStyle="1">
    <w:name w:val="普通正文 Char"/>
    <w:link w:val="1280"/>
    <w:qFormat/>
    <w:rPr>
      <w:rFonts w:ascii="Arial" w:hAnsi="Arial"/>
      <w:bCs/>
      <w:sz w:val="24"/>
      <w:szCs w:val="24"/>
    </w:rPr>
  </w:style>
  <w:style w:type="character" w:styleId="1282" w:customStyle="1">
    <w:name w:val="font01"/>
    <w:basedOn w:val="928"/>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304DB549-542B-40B5-B0E7-823EC7665B6E}">
  <ds:schemaRefs>
    <ds:schemaRef ds:uri="http://schemas.openxmlformats.org/officeDocument/2006/bibliography"/>
  </ds:schemaRefs>
</ds:datastoreItem>
</file>

<file path=customXml/itemProps2.xml><?xml version="1.0" encoding="utf-8"?>
<ds:datastoreItem xmlns:ds="http://schemas.openxmlformats.org/officeDocument/2006/customXml" ds:itemID="{D8D41D73-CF89-41EE-AEF5-55742DE7F518}">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65</cp:revision>
  <dcterms:created xsi:type="dcterms:W3CDTF">2022-08-24T08:41:00Z</dcterms:created>
  <dcterms:modified xsi:type="dcterms:W3CDTF">2026-07-10T04:06:17Z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19B4CEDF685E416F9F88391C300C79FF_13</vt:lpwstr>
  </property>
  <property fmtid="{D5CDD505-2E9C-101B-9397-08002B2CF9AE}" pid="4" name="KSOTemplateDocerSaveRecord">
    <vt:lpwstr>eyJoZGlkIjoiNzM1ZDY4Y2ZmMWY1Yjk3MGZmNGE2YWMwMjI2MDg5MDAiLCJ1c2VySWQiOiI1ODI1MzA4NzQifQ==</vt:lpwstr>
  </property>
</Properties>
</file>